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drawings/drawing6.xml" ContentType="application/vnd.openxmlformats-officedocument.drawingml.chartshape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Default Extension="tiff" ContentType="image/tif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625D" w:rsidRDefault="0002625D" w:rsidP="00984B0B">
      <w:pPr>
        <w:pStyle w:val="BodyText"/>
        <w:jc w:val="left"/>
        <w:rPr>
          <w:sz w:val="34"/>
        </w:rPr>
      </w:pPr>
    </w:p>
    <w:p w:rsidR="007D110B" w:rsidRDefault="007D110B" w:rsidP="00984B0B">
      <w:pPr>
        <w:pStyle w:val="BodyText"/>
        <w:jc w:val="left"/>
        <w:rPr>
          <w:sz w:val="34"/>
        </w:rPr>
      </w:pPr>
    </w:p>
    <w:p w:rsidR="007D110B" w:rsidRDefault="007D110B" w:rsidP="00984B0B">
      <w:pPr>
        <w:pStyle w:val="BodyText"/>
        <w:jc w:val="left"/>
        <w:rPr>
          <w:sz w:val="34"/>
        </w:rPr>
      </w:pPr>
    </w:p>
    <w:p w:rsidR="007D110B" w:rsidRPr="002337AE" w:rsidRDefault="007D110B" w:rsidP="00984B0B">
      <w:pPr>
        <w:pStyle w:val="BodyText"/>
        <w:jc w:val="left"/>
        <w:rPr>
          <w:sz w:val="34"/>
        </w:rPr>
      </w:pPr>
    </w:p>
    <w:p w:rsidR="0002625D" w:rsidRPr="002337AE" w:rsidRDefault="0002625D" w:rsidP="00984B0B">
      <w:pPr>
        <w:pStyle w:val="BodyText"/>
        <w:rPr>
          <w:sz w:val="34"/>
        </w:rPr>
      </w:pPr>
    </w:p>
    <w:p w:rsidR="0002625D" w:rsidRPr="002337AE" w:rsidRDefault="0002625D" w:rsidP="00984B0B">
      <w:pPr>
        <w:pStyle w:val="BodyText"/>
        <w:rPr>
          <w:sz w:val="34"/>
        </w:rPr>
      </w:pPr>
    </w:p>
    <w:p w:rsidR="0002625D" w:rsidRPr="002337AE" w:rsidRDefault="0002625D">
      <w:pPr>
        <w:pStyle w:val="BodyText"/>
      </w:pPr>
      <w:r w:rsidRPr="002337AE">
        <w:rPr>
          <w:sz w:val="34"/>
        </w:rPr>
        <w:t xml:space="preserve">Fretting corrosion of fully cemented polished collarless tapered stems: The influence of PMMA bone cement </w:t>
      </w:r>
    </w:p>
    <w:p w:rsidR="0002625D" w:rsidRPr="002337AE" w:rsidRDefault="0002625D">
      <w:pPr>
        <w:pStyle w:val="BodyText"/>
      </w:pPr>
    </w:p>
    <w:p w:rsidR="0002625D" w:rsidRPr="002337AE" w:rsidRDefault="0002625D">
      <w:pPr>
        <w:pStyle w:val="BodyText"/>
      </w:pPr>
      <w:r w:rsidRPr="002337AE">
        <w:t xml:space="preserve">M. </w:t>
      </w:r>
      <w:proofErr w:type="spellStart"/>
      <w:r w:rsidRPr="002337AE">
        <w:t>Bryant</w:t>
      </w:r>
      <w:r w:rsidRPr="002337AE">
        <w:rPr>
          <w:vertAlign w:val="superscript"/>
        </w:rPr>
        <w:t>a</w:t>
      </w:r>
      <w:proofErr w:type="spellEnd"/>
      <w:r w:rsidRPr="002337AE">
        <w:rPr>
          <w:rStyle w:val="FootnoteReference"/>
        </w:rPr>
        <w:footnoteReference w:customMarkFollows="1" w:id="1"/>
        <w:t>*</w:t>
      </w:r>
      <w:r w:rsidRPr="002337AE">
        <w:t xml:space="preserve">, R. </w:t>
      </w:r>
      <w:proofErr w:type="spellStart"/>
      <w:r w:rsidRPr="002337AE">
        <w:t>Farrar</w:t>
      </w:r>
      <w:r w:rsidRPr="002337AE">
        <w:rPr>
          <w:vertAlign w:val="superscript"/>
        </w:rPr>
        <w:t>b</w:t>
      </w:r>
      <w:proofErr w:type="spellEnd"/>
      <w:r w:rsidRPr="002337AE">
        <w:t xml:space="preserve">, K. </w:t>
      </w:r>
      <w:proofErr w:type="spellStart"/>
      <w:r w:rsidRPr="002337AE">
        <w:t>Brummitt</w:t>
      </w:r>
      <w:r w:rsidRPr="002337AE">
        <w:rPr>
          <w:vertAlign w:val="superscript"/>
        </w:rPr>
        <w:t>b</w:t>
      </w:r>
      <w:proofErr w:type="spellEnd"/>
      <w:r w:rsidRPr="002337AE">
        <w:t xml:space="preserve">, R. </w:t>
      </w:r>
      <w:proofErr w:type="spellStart"/>
      <w:r w:rsidRPr="002337AE">
        <w:t>Freeman</w:t>
      </w:r>
      <w:r w:rsidRPr="002337AE">
        <w:rPr>
          <w:vertAlign w:val="superscript"/>
        </w:rPr>
        <w:t>b</w:t>
      </w:r>
      <w:proofErr w:type="spellEnd"/>
      <w:r w:rsidRPr="002337AE">
        <w:t xml:space="preserve">, A. </w:t>
      </w:r>
      <w:proofErr w:type="spellStart"/>
      <w:r w:rsidRPr="002337AE">
        <w:t>Neville</w:t>
      </w:r>
      <w:r w:rsidRPr="002337AE">
        <w:rPr>
          <w:vertAlign w:val="superscript"/>
        </w:rPr>
        <w:t>a</w:t>
      </w:r>
      <w:proofErr w:type="spellEnd"/>
    </w:p>
    <w:p w:rsidR="0002625D" w:rsidRPr="002337AE" w:rsidRDefault="0002625D">
      <w:pPr>
        <w:jc w:val="center"/>
        <w:rPr>
          <w:i/>
          <w:iCs/>
          <w:sz w:val="16"/>
          <w:szCs w:val="16"/>
        </w:rPr>
      </w:pPr>
      <w:r>
        <w:rPr>
          <w:i/>
          <w:iCs/>
          <w:sz w:val="16"/>
          <w:szCs w:val="16"/>
        </w:rPr>
        <w:t xml:space="preserve">a- </w:t>
      </w:r>
      <w:proofErr w:type="spellStart"/>
      <w:r w:rsidRPr="002337AE">
        <w:rPr>
          <w:i/>
          <w:iCs/>
          <w:sz w:val="16"/>
          <w:szCs w:val="16"/>
        </w:rPr>
        <w:t>iETSI</w:t>
      </w:r>
      <w:proofErr w:type="spellEnd"/>
      <w:proofErr w:type="gramStart"/>
      <w:r w:rsidRPr="002337AE">
        <w:rPr>
          <w:i/>
          <w:iCs/>
          <w:sz w:val="16"/>
          <w:szCs w:val="16"/>
        </w:rPr>
        <w:t>, ,</w:t>
      </w:r>
      <w:proofErr w:type="gramEnd"/>
      <w:r w:rsidRPr="002337AE">
        <w:rPr>
          <w:i/>
          <w:iCs/>
          <w:sz w:val="16"/>
          <w:szCs w:val="16"/>
        </w:rPr>
        <w:t xml:space="preserve"> University of Leeds, UK</w:t>
      </w:r>
    </w:p>
    <w:p w:rsidR="0002625D" w:rsidRPr="002337AE" w:rsidRDefault="0002625D">
      <w:pPr>
        <w:pStyle w:val="Heading1"/>
        <w:rPr>
          <w:sz w:val="16"/>
          <w:szCs w:val="16"/>
        </w:rPr>
      </w:pPr>
      <w:proofErr w:type="gramStart"/>
      <w:r>
        <w:rPr>
          <w:sz w:val="16"/>
          <w:szCs w:val="16"/>
        </w:rPr>
        <w:t>b</w:t>
      </w:r>
      <w:proofErr w:type="gramEnd"/>
      <w:r>
        <w:rPr>
          <w:sz w:val="16"/>
          <w:szCs w:val="16"/>
        </w:rPr>
        <w:t xml:space="preserve"> - </w:t>
      </w:r>
      <w:r w:rsidRPr="002337AE">
        <w:rPr>
          <w:sz w:val="16"/>
          <w:szCs w:val="16"/>
        </w:rPr>
        <w:t>DePuy International, Leeds, UK</w:t>
      </w:r>
    </w:p>
    <w:p w:rsidR="0002625D" w:rsidRPr="002337AE" w:rsidRDefault="0002625D">
      <w:pPr>
        <w:jc w:val="center"/>
        <w:rPr>
          <w:sz w:val="16"/>
        </w:rPr>
      </w:pPr>
    </w:p>
    <w:p w:rsidR="0002625D" w:rsidRPr="002337AE" w:rsidRDefault="0002625D">
      <w:pPr>
        <w:jc w:val="center"/>
        <w:rPr>
          <w:sz w:val="16"/>
        </w:rPr>
      </w:pPr>
      <w:r w:rsidRPr="002337AE">
        <w:rPr>
          <w:sz w:val="16"/>
        </w:rPr>
        <w:t>Received Date Line (to be inserted by Production) (8 pt)</w:t>
      </w:r>
    </w:p>
    <w:p w:rsidR="0002625D" w:rsidRPr="002337AE" w:rsidRDefault="0002625D">
      <w:pPr>
        <w:pBdr>
          <w:bottom w:val="single" w:sz="12" w:space="1" w:color="auto"/>
        </w:pBdr>
        <w:jc w:val="center"/>
        <w:rPr>
          <w:sz w:val="16"/>
        </w:rPr>
      </w:pPr>
    </w:p>
    <w:p w:rsidR="0002625D" w:rsidRPr="002337AE" w:rsidRDefault="0002625D">
      <w:pPr>
        <w:jc w:val="center"/>
        <w:rPr>
          <w:sz w:val="16"/>
        </w:rPr>
      </w:pPr>
    </w:p>
    <w:p w:rsidR="0002625D" w:rsidRPr="002337AE" w:rsidRDefault="0002625D" w:rsidP="00984B0B">
      <w:pPr>
        <w:pStyle w:val="Heading2"/>
        <w:spacing w:line="360" w:lineRule="auto"/>
        <w:rPr>
          <w:sz w:val="18"/>
          <w:szCs w:val="18"/>
        </w:rPr>
      </w:pPr>
      <w:r w:rsidRPr="002337AE">
        <w:rPr>
          <w:sz w:val="18"/>
          <w:szCs w:val="18"/>
        </w:rPr>
        <w:t>Abstract</w:t>
      </w:r>
    </w:p>
    <w:p w:rsidR="0002625D" w:rsidRPr="002337AE" w:rsidRDefault="0002625D" w:rsidP="00984B0B">
      <w:pPr>
        <w:spacing w:line="360" w:lineRule="auto"/>
        <w:rPr>
          <w:sz w:val="18"/>
          <w:szCs w:val="18"/>
        </w:rPr>
      </w:pPr>
    </w:p>
    <w:p w:rsidR="0002625D" w:rsidRPr="00C25752" w:rsidRDefault="0002625D" w:rsidP="00984B0B">
      <w:pPr>
        <w:spacing w:line="360" w:lineRule="auto"/>
        <w:jc w:val="both"/>
        <w:rPr>
          <w:sz w:val="18"/>
          <w:szCs w:val="18"/>
        </w:rPr>
      </w:pPr>
      <w:r w:rsidRPr="002337AE">
        <w:rPr>
          <w:sz w:val="18"/>
          <w:szCs w:val="18"/>
        </w:rPr>
        <w:t xml:space="preserve">In order to investigate the effect PMMA bone cement chemistry has on the fretting corrosion of cemented femoral stems, a novel test setup with integrated electrochemistry was developed and conducted in part reference to ISO 7206-4:2010. Ultima TPS™ (DePuy International, UK) femoral stems were cemented into a specially prepared </w:t>
      </w:r>
      <w:proofErr w:type="spellStart"/>
      <w:r w:rsidRPr="002337AE">
        <w:rPr>
          <w:sz w:val="18"/>
          <w:szCs w:val="18"/>
        </w:rPr>
        <w:t>delrin</w:t>
      </w:r>
      <w:proofErr w:type="spellEnd"/>
      <w:r w:rsidRPr="002337AE">
        <w:rPr>
          <w:sz w:val="18"/>
          <w:szCs w:val="18"/>
        </w:rPr>
        <w:t xml:space="preserve"> moulds using cementing </w:t>
      </w:r>
      <w:r w:rsidRPr="00C25752">
        <w:rPr>
          <w:sz w:val="18"/>
          <w:szCs w:val="18"/>
        </w:rPr>
        <w:t>technique similar to the procedure used in-vivo. Three PMMA bone cements were tested in order to understand how cement chemistry can effects the fretting corrosion mechanisms. The stem-cement component was then orientated and set in place using laboratory grade PMMA cement. Each stem was subjected to a cyclic loading from 200-2300N at 1Hz for 500,000 cycles. Intermittent Open Circuit Potential (OCP) and Linear Polarisation Resistance (LPR) measurements were conducted in order to assess the effects of PMMA bone cement chemistry of the localised dissolution of cemented femoral stems. Macroscopic observational and scanning electron microscopy with integrated energy dispersive x-ray analysis (SEM/EDX) was conducted in order to support the electrochemical findings.</w:t>
      </w:r>
    </w:p>
    <w:p w:rsidR="0002625D" w:rsidRPr="00C25752" w:rsidRDefault="0002625D" w:rsidP="00984B0B">
      <w:pPr>
        <w:spacing w:line="360" w:lineRule="auto"/>
        <w:ind w:firstLine="360"/>
        <w:jc w:val="both"/>
        <w:rPr>
          <w:sz w:val="18"/>
          <w:szCs w:val="18"/>
        </w:rPr>
      </w:pPr>
    </w:p>
    <w:p w:rsidR="0002625D" w:rsidRPr="00C25752" w:rsidRDefault="0002625D" w:rsidP="00984B0B">
      <w:pPr>
        <w:pBdr>
          <w:bottom w:val="single" w:sz="12" w:space="1" w:color="auto"/>
        </w:pBdr>
        <w:spacing w:line="360" w:lineRule="auto"/>
        <w:rPr>
          <w:sz w:val="18"/>
          <w:szCs w:val="18"/>
        </w:rPr>
      </w:pPr>
      <w:r w:rsidRPr="00C25752">
        <w:rPr>
          <w:i/>
          <w:iCs/>
          <w:sz w:val="18"/>
          <w:szCs w:val="18"/>
        </w:rPr>
        <w:t>Keywords:</w:t>
      </w:r>
      <w:r w:rsidRPr="00C25752">
        <w:rPr>
          <w:sz w:val="18"/>
          <w:szCs w:val="18"/>
        </w:rPr>
        <w:t xml:space="preserve"> Fretting, Corrosion, Femoral stem, LC CoCrMo, PMMA bone cement</w:t>
      </w:r>
    </w:p>
    <w:p w:rsidR="0002625D" w:rsidRPr="00C25752" w:rsidRDefault="0002625D">
      <w:pPr>
        <w:rPr>
          <w:sz w:val="20"/>
        </w:rPr>
      </w:pPr>
    </w:p>
    <w:p w:rsidR="0002625D" w:rsidRPr="0002625D" w:rsidRDefault="0002625D" w:rsidP="0002625D">
      <w:pPr>
        <w:numPr>
          <w:ilvl w:val="0"/>
          <w:numId w:val="1"/>
        </w:numPr>
        <w:spacing w:before="240" w:line="360" w:lineRule="auto"/>
        <w:rPr>
          <w:b/>
          <w:bCs/>
          <w:sz w:val="20"/>
          <w:szCs w:val="20"/>
        </w:rPr>
      </w:pPr>
      <w:r w:rsidRPr="00C25752">
        <w:rPr>
          <w:b/>
          <w:bCs/>
          <w:sz w:val="20"/>
          <w:szCs w:val="20"/>
        </w:rPr>
        <w:t>Introduction</w:t>
      </w:r>
    </w:p>
    <w:p w:rsidR="0002625D" w:rsidRPr="0002625D" w:rsidRDefault="0002625D" w:rsidP="0002625D">
      <w:pPr>
        <w:spacing w:before="240" w:after="240" w:line="360" w:lineRule="auto"/>
        <w:jc w:val="both"/>
        <w:rPr>
          <w:bCs/>
          <w:sz w:val="20"/>
          <w:szCs w:val="20"/>
        </w:rPr>
      </w:pPr>
      <w:r w:rsidRPr="00C25752">
        <w:rPr>
          <w:bCs/>
          <w:sz w:val="20"/>
          <w:szCs w:val="20"/>
        </w:rPr>
        <w:t xml:space="preserve">Although a recent decline in the number of cemented Total Hip Replacements (THR) has been seen in UK National Joint Registry (NJR) figures, the method of cementing femoral stems still remains an extensively practiced technique in patients aged 65 and over, with superior short term results being observed for cemented THR </w:t>
      </w:r>
      <w:r>
        <w:rPr>
          <w:bCs/>
          <w:noProof/>
          <w:sz w:val="20"/>
          <w:szCs w:val="20"/>
        </w:rPr>
        <w:t>[1]</w:t>
      </w:r>
      <w:r w:rsidRPr="00C25752">
        <w:rPr>
          <w:bCs/>
          <w:sz w:val="20"/>
          <w:szCs w:val="20"/>
        </w:rPr>
        <w:t xml:space="preserve">. During THR, the </w:t>
      </w:r>
      <w:proofErr w:type="spellStart"/>
      <w:r w:rsidRPr="00C25752">
        <w:rPr>
          <w:bCs/>
          <w:sz w:val="20"/>
          <w:szCs w:val="20"/>
        </w:rPr>
        <w:t>meduallry</w:t>
      </w:r>
      <w:proofErr w:type="spellEnd"/>
      <w:r w:rsidRPr="00C25752">
        <w:rPr>
          <w:bCs/>
          <w:sz w:val="20"/>
          <w:szCs w:val="20"/>
        </w:rPr>
        <w:t xml:space="preserve"> canal is reamed to size using a </w:t>
      </w:r>
      <w:r>
        <w:rPr>
          <w:bCs/>
          <w:sz w:val="20"/>
          <w:szCs w:val="20"/>
        </w:rPr>
        <w:t>series or reamers and rasps. A</w:t>
      </w:r>
      <w:r w:rsidRPr="00C25752">
        <w:rPr>
          <w:bCs/>
          <w:sz w:val="20"/>
          <w:szCs w:val="20"/>
        </w:rPr>
        <w:t xml:space="preserve"> poly methyl-</w:t>
      </w:r>
      <w:proofErr w:type="spellStart"/>
      <w:r w:rsidRPr="00C25752">
        <w:rPr>
          <w:bCs/>
          <w:sz w:val="20"/>
          <w:szCs w:val="20"/>
        </w:rPr>
        <w:t>methacrylate</w:t>
      </w:r>
      <w:proofErr w:type="spellEnd"/>
      <w:r w:rsidRPr="00C25752">
        <w:rPr>
          <w:bCs/>
          <w:sz w:val="20"/>
          <w:szCs w:val="20"/>
        </w:rPr>
        <w:t xml:space="preserve"> (PMMA) cement restrictor</w:t>
      </w:r>
      <w:r>
        <w:rPr>
          <w:bCs/>
          <w:sz w:val="20"/>
          <w:szCs w:val="20"/>
        </w:rPr>
        <w:t xml:space="preserve"> is</w:t>
      </w:r>
      <w:r w:rsidRPr="00C25752">
        <w:rPr>
          <w:bCs/>
          <w:sz w:val="20"/>
          <w:szCs w:val="20"/>
        </w:rPr>
        <w:t xml:space="preserve"> placed at the bottom of the</w:t>
      </w:r>
      <w:r>
        <w:rPr>
          <w:bCs/>
          <w:sz w:val="20"/>
          <w:szCs w:val="20"/>
        </w:rPr>
        <w:t xml:space="preserve"> canal and the PMMA bone cement</w:t>
      </w:r>
      <w:r w:rsidRPr="00C25752">
        <w:rPr>
          <w:bCs/>
          <w:sz w:val="20"/>
          <w:szCs w:val="20"/>
        </w:rPr>
        <w:t xml:space="preserve"> introduced and </w:t>
      </w:r>
      <w:r w:rsidRPr="00C25752">
        <w:rPr>
          <w:bCs/>
          <w:sz w:val="20"/>
          <w:szCs w:val="20"/>
        </w:rPr>
        <w:lastRenderedPageBreak/>
        <w:t>pressurised in a retrograde fashion with respect to the distal port</w:t>
      </w:r>
      <w:r w:rsidRPr="002337AE">
        <w:rPr>
          <w:bCs/>
          <w:sz w:val="20"/>
          <w:szCs w:val="20"/>
        </w:rPr>
        <w:t xml:space="preserve">ions of the femur. The femoral stem is then introduced into the PMMA bone cement, until the desired position is met and the remaining cement cleaned away to leave the bone cement mantle. This introduction of the stem into the bone cement has been shown to result in interactions at the stem-cement interfaces, undesirable from both a mechanical loading and electrochemical point of view, resulting in the release of metallic and PMMA bone cement wear debris, along with potentially toxic metal ions into the biological system </w:t>
      </w:r>
      <w:r>
        <w:rPr>
          <w:bCs/>
          <w:noProof/>
          <w:sz w:val="20"/>
          <w:szCs w:val="20"/>
        </w:rPr>
        <w:t>[2-6]</w:t>
      </w:r>
      <w:r w:rsidRPr="002337AE">
        <w:rPr>
          <w:bCs/>
          <w:sz w:val="20"/>
          <w:szCs w:val="20"/>
        </w:rPr>
        <w:t>. Micro motion has been detected at these interfaces, resulting in fretting wear b</w:t>
      </w:r>
      <w:r>
        <w:rPr>
          <w:bCs/>
          <w:sz w:val="20"/>
          <w:szCs w:val="20"/>
        </w:rPr>
        <w:t>ei</w:t>
      </w:r>
      <w:r w:rsidRPr="002337AE">
        <w:rPr>
          <w:bCs/>
          <w:sz w:val="20"/>
          <w:szCs w:val="20"/>
        </w:rPr>
        <w:t>n</w:t>
      </w:r>
      <w:r>
        <w:rPr>
          <w:bCs/>
          <w:sz w:val="20"/>
          <w:szCs w:val="20"/>
        </w:rPr>
        <w:t>g</w:t>
      </w:r>
      <w:r w:rsidRPr="002337AE">
        <w:rPr>
          <w:bCs/>
          <w:sz w:val="20"/>
          <w:szCs w:val="20"/>
        </w:rPr>
        <w:t xml:space="preserve"> observed at the stem-cement interface accompanied with accelerated dissolution of the metallic substrate. Interest at these interfaces has been renewed due to the cases present</w:t>
      </w:r>
      <w:r>
        <w:rPr>
          <w:bCs/>
          <w:sz w:val="20"/>
          <w:szCs w:val="20"/>
        </w:rPr>
        <w:t>ed</w:t>
      </w:r>
      <w:r w:rsidRPr="002337AE">
        <w:rPr>
          <w:bCs/>
          <w:sz w:val="20"/>
          <w:szCs w:val="20"/>
        </w:rPr>
        <w:t xml:space="preserve"> by </w:t>
      </w:r>
      <w:proofErr w:type="spellStart"/>
      <w:r w:rsidRPr="002337AE">
        <w:rPr>
          <w:bCs/>
          <w:sz w:val="20"/>
          <w:szCs w:val="20"/>
        </w:rPr>
        <w:t>Donell</w:t>
      </w:r>
      <w:proofErr w:type="spellEnd"/>
      <w:r w:rsidRPr="002337AE">
        <w:rPr>
          <w:bCs/>
          <w:sz w:val="20"/>
          <w:szCs w:val="20"/>
        </w:rPr>
        <w:t xml:space="preserve"> </w:t>
      </w:r>
      <w:r w:rsidRPr="00D1268D">
        <w:rPr>
          <w:bCs/>
          <w:i/>
          <w:sz w:val="20"/>
          <w:szCs w:val="20"/>
        </w:rPr>
        <w:t>et al</w:t>
      </w:r>
      <w:r w:rsidRPr="002337AE">
        <w:rPr>
          <w:bCs/>
          <w:sz w:val="20"/>
          <w:szCs w:val="20"/>
        </w:rPr>
        <w:t xml:space="preserve"> </w:t>
      </w:r>
      <w:r>
        <w:rPr>
          <w:bCs/>
          <w:noProof/>
          <w:sz w:val="20"/>
          <w:szCs w:val="20"/>
        </w:rPr>
        <w:t>[7]</w:t>
      </w:r>
      <w:r w:rsidRPr="002337AE">
        <w:rPr>
          <w:bCs/>
          <w:sz w:val="20"/>
          <w:szCs w:val="20"/>
        </w:rPr>
        <w:t xml:space="preserve"> and </w:t>
      </w:r>
      <w:proofErr w:type="spellStart"/>
      <w:r w:rsidRPr="002337AE">
        <w:rPr>
          <w:bCs/>
          <w:sz w:val="20"/>
          <w:szCs w:val="20"/>
        </w:rPr>
        <w:t>Bolland</w:t>
      </w:r>
      <w:proofErr w:type="spellEnd"/>
      <w:r w:rsidRPr="002337AE">
        <w:rPr>
          <w:bCs/>
          <w:sz w:val="20"/>
          <w:szCs w:val="20"/>
        </w:rPr>
        <w:t xml:space="preserve"> </w:t>
      </w:r>
      <w:r w:rsidRPr="00D1268D">
        <w:rPr>
          <w:bCs/>
          <w:i/>
          <w:sz w:val="20"/>
          <w:szCs w:val="20"/>
        </w:rPr>
        <w:t>et al</w:t>
      </w:r>
      <w:r w:rsidRPr="002337AE">
        <w:rPr>
          <w:bCs/>
          <w:sz w:val="20"/>
          <w:szCs w:val="20"/>
        </w:rPr>
        <w:t xml:space="preserve"> </w:t>
      </w:r>
      <w:r>
        <w:rPr>
          <w:bCs/>
          <w:noProof/>
          <w:sz w:val="20"/>
          <w:szCs w:val="20"/>
        </w:rPr>
        <w:t>[8]</w:t>
      </w:r>
      <w:r w:rsidRPr="002337AE">
        <w:rPr>
          <w:bCs/>
          <w:sz w:val="20"/>
          <w:szCs w:val="20"/>
        </w:rPr>
        <w:t xml:space="preserve"> demonstrating high levels of localized fretting corrosion of the cemented portions of polished tapered CoCrMo femoral stems resulting in a high release of metal ions into the biological environment.</w:t>
      </w:r>
    </w:p>
    <w:p w:rsidR="0002625D" w:rsidRPr="002337AE" w:rsidRDefault="0002625D" w:rsidP="0002625D">
      <w:pPr>
        <w:spacing w:after="240" w:line="360" w:lineRule="auto"/>
        <w:jc w:val="both"/>
        <w:rPr>
          <w:bCs/>
          <w:sz w:val="20"/>
          <w:szCs w:val="20"/>
        </w:rPr>
      </w:pPr>
      <w:r w:rsidRPr="002337AE">
        <w:rPr>
          <w:bCs/>
          <w:sz w:val="20"/>
          <w:szCs w:val="20"/>
        </w:rPr>
        <w:t>The integration of antibiotics agents into PMMA bone cements for the treatment and prevention of infection in orthopaedics has become common clinical practice since the 1970’s, with gentamicin sulphate</w:t>
      </w:r>
      <w:r>
        <w:rPr>
          <w:bCs/>
          <w:sz w:val="20"/>
          <w:szCs w:val="20"/>
        </w:rPr>
        <w:t xml:space="preserve"> being</w:t>
      </w:r>
      <w:r w:rsidRPr="002337AE">
        <w:rPr>
          <w:bCs/>
          <w:sz w:val="20"/>
          <w:szCs w:val="20"/>
        </w:rPr>
        <w:t xml:space="preserve"> extensively used as the primary antibiotic </w:t>
      </w:r>
      <w:r>
        <w:rPr>
          <w:bCs/>
          <w:noProof/>
          <w:sz w:val="20"/>
          <w:szCs w:val="20"/>
        </w:rPr>
        <w:t>[9, 10]</w:t>
      </w:r>
      <w:r w:rsidRPr="002337AE">
        <w:rPr>
          <w:bCs/>
          <w:sz w:val="20"/>
          <w:szCs w:val="20"/>
        </w:rPr>
        <w:t xml:space="preserve">. </w:t>
      </w:r>
      <w:proofErr w:type="spellStart"/>
      <w:r w:rsidRPr="002337AE">
        <w:rPr>
          <w:bCs/>
          <w:sz w:val="20"/>
          <w:szCs w:val="20"/>
        </w:rPr>
        <w:t>Radiopaque</w:t>
      </w:r>
      <w:proofErr w:type="spellEnd"/>
      <w:r w:rsidRPr="002337AE">
        <w:rPr>
          <w:bCs/>
          <w:sz w:val="20"/>
          <w:szCs w:val="20"/>
        </w:rPr>
        <w:t xml:space="preserve"> agents are also in</w:t>
      </w:r>
      <w:r>
        <w:rPr>
          <w:bCs/>
          <w:sz w:val="20"/>
          <w:szCs w:val="20"/>
        </w:rPr>
        <w:t>cluded to aid visibility under X</w:t>
      </w:r>
      <w:r w:rsidRPr="002337AE">
        <w:rPr>
          <w:bCs/>
          <w:sz w:val="20"/>
          <w:szCs w:val="20"/>
        </w:rPr>
        <w:t>-ray conditions, with zirconium dioxide and barium sulphate b</w:t>
      </w:r>
      <w:r>
        <w:rPr>
          <w:bCs/>
          <w:sz w:val="20"/>
          <w:szCs w:val="20"/>
        </w:rPr>
        <w:t>eing</w:t>
      </w:r>
      <w:r w:rsidRPr="002337AE">
        <w:rPr>
          <w:bCs/>
          <w:sz w:val="20"/>
          <w:szCs w:val="20"/>
        </w:rPr>
        <w:t xml:space="preserve"> commonly used. However, studies to date have questioned the efficacy of the use of antibiotic impregnated cements as the release mechanisms are poorly understood and difficult to control whilst maintaining the integrity of the implant </w:t>
      </w:r>
      <w:r>
        <w:rPr>
          <w:bCs/>
          <w:noProof/>
          <w:sz w:val="20"/>
          <w:szCs w:val="20"/>
        </w:rPr>
        <w:t>[10]</w:t>
      </w:r>
      <w:r w:rsidRPr="002337AE">
        <w:rPr>
          <w:bCs/>
          <w:sz w:val="20"/>
          <w:szCs w:val="20"/>
        </w:rPr>
        <w:t xml:space="preserve">. Similarly, questions around how antibiotics and </w:t>
      </w:r>
      <w:proofErr w:type="spellStart"/>
      <w:r w:rsidRPr="002337AE">
        <w:rPr>
          <w:bCs/>
          <w:sz w:val="20"/>
          <w:szCs w:val="20"/>
        </w:rPr>
        <w:t>radiopaque</w:t>
      </w:r>
      <w:proofErr w:type="spellEnd"/>
      <w:r w:rsidRPr="002337AE">
        <w:rPr>
          <w:bCs/>
          <w:sz w:val="20"/>
          <w:szCs w:val="20"/>
        </w:rPr>
        <w:t xml:space="preserve"> agents affect the fretting-corrosion and localized corrosion regimes of cemented implants need to be answered due to the increasing occurrence of fretting corrosion at the stem-cement interface.</w:t>
      </w:r>
    </w:p>
    <w:p w:rsidR="0002625D" w:rsidRPr="002337AE" w:rsidRDefault="0002625D" w:rsidP="0002625D">
      <w:pPr>
        <w:spacing w:after="240" w:line="360" w:lineRule="auto"/>
        <w:jc w:val="both"/>
        <w:rPr>
          <w:bCs/>
          <w:sz w:val="20"/>
          <w:szCs w:val="20"/>
        </w:rPr>
      </w:pPr>
      <w:r w:rsidRPr="002337AE">
        <w:rPr>
          <w:bCs/>
          <w:sz w:val="20"/>
          <w:szCs w:val="20"/>
        </w:rPr>
        <w:t xml:space="preserve">Although no studies have been conducted investigating the effect antibiotic addition has on the fretting corrosion mechanisms of cemented THR, some authors have hypothesized the presence of </w:t>
      </w:r>
      <w:proofErr w:type="spellStart"/>
      <w:r>
        <w:rPr>
          <w:bCs/>
          <w:sz w:val="20"/>
          <w:szCs w:val="20"/>
        </w:rPr>
        <w:t>radiopaque</w:t>
      </w:r>
      <w:proofErr w:type="spellEnd"/>
      <w:r>
        <w:rPr>
          <w:bCs/>
          <w:sz w:val="20"/>
          <w:szCs w:val="20"/>
        </w:rPr>
        <w:t xml:space="preserve"> agents, such as </w:t>
      </w:r>
      <w:r w:rsidRPr="002337AE">
        <w:rPr>
          <w:bCs/>
          <w:sz w:val="20"/>
          <w:szCs w:val="20"/>
        </w:rPr>
        <w:t>barium sulphate and zirconium dioxide</w:t>
      </w:r>
      <w:r>
        <w:rPr>
          <w:bCs/>
          <w:sz w:val="20"/>
          <w:szCs w:val="20"/>
        </w:rPr>
        <w:t xml:space="preserve">, </w:t>
      </w:r>
      <w:r w:rsidRPr="002337AE">
        <w:rPr>
          <w:bCs/>
          <w:sz w:val="20"/>
          <w:szCs w:val="20"/>
        </w:rPr>
        <w:t>may result in a ‘ploughing’ action of the metal surface increasing the amount of wear found at the</w:t>
      </w:r>
      <w:r>
        <w:rPr>
          <w:bCs/>
          <w:sz w:val="20"/>
          <w:szCs w:val="20"/>
        </w:rPr>
        <w:t xml:space="preserve"> stem-cement</w:t>
      </w:r>
      <w:r w:rsidRPr="002337AE">
        <w:rPr>
          <w:bCs/>
          <w:sz w:val="20"/>
          <w:szCs w:val="20"/>
        </w:rPr>
        <w:t xml:space="preserve"> interface and further increasing the rate of dissolution at this interface. This study therefore aims to investigate the effect </w:t>
      </w:r>
      <w:proofErr w:type="spellStart"/>
      <w:r w:rsidRPr="002337AE">
        <w:rPr>
          <w:bCs/>
          <w:sz w:val="20"/>
          <w:szCs w:val="20"/>
        </w:rPr>
        <w:t>radiopaque</w:t>
      </w:r>
      <w:proofErr w:type="spellEnd"/>
      <w:r w:rsidRPr="002337AE">
        <w:rPr>
          <w:bCs/>
          <w:sz w:val="20"/>
          <w:szCs w:val="20"/>
        </w:rPr>
        <w:t xml:space="preserve"> and antibiotic agents have on the fretting corrosion rates mechanisms of collarless polished tapered femoral stems when subject to physiological loading in a simulated biological environment. </w:t>
      </w:r>
    </w:p>
    <w:p w:rsidR="0002625D" w:rsidRPr="00937545" w:rsidRDefault="0002625D" w:rsidP="00984B0B">
      <w:pPr>
        <w:numPr>
          <w:ilvl w:val="0"/>
          <w:numId w:val="1"/>
        </w:numPr>
        <w:spacing w:before="240" w:line="360" w:lineRule="auto"/>
        <w:jc w:val="both"/>
        <w:rPr>
          <w:b/>
          <w:bCs/>
          <w:sz w:val="20"/>
          <w:szCs w:val="20"/>
        </w:rPr>
      </w:pPr>
      <w:r w:rsidRPr="002337AE">
        <w:rPr>
          <w:b/>
          <w:bCs/>
          <w:sz w:val="20"/>
          <w:szCs w:val="20"/>
        </w:rPr>
        <w:t>Materials and Experimental Method</w:t>
      </w:r>
    </w:p>
    <w:p w:rsidR="0002625D" w:rsidRPr="00937545" w:rsidRDefault="0002625D" w:rsidP="00984B0B">
      <w:pPr>
        <w:pStyle w:val="ListParagraph"/>
        <w:numPr>
          <w:ilvl w:val="1"/>
          <w:numId w:val="13"/>
        </w:numPr>
        <w:spacing w:before="240" w:line="360" w:lineRule="auto"/>
        <w:jc w:val="both"/>
        <w:rPr>
          <w:b/>
          <w:bCs/>
          <w:sz w:val="20"/>
          <w:szCs w:val="20"/>
        </w:rPr>
      </w:pPr>
      <w:r w:rsidRPr="002337AE">
        <w:rPr>
          <w:bCs/>
          <w:i/>
          <w:sz w:val="20"/>
          <w:szCs w:val="20"/>
        </w:rPr>
        <w:t>Electrodes and Solution.</w:t>
      </w:r>
    </w:p>
    <w:p w:rsidR="0002625D" w:rsidRDefault="0002625D" w:rsidP="0002625D">
      <w:pPr>
        <w:spacing w:before="240" w:line="360" w:lineRule="auto"/>
        <w:jc w:val="both"/>
        <w:rPr>
          <w:b/>
          <w:bCs/>
          <w:sz w:val="20"/>
          <w:szCs w:val="20"/>
        </w:rPr>
      </w:pPr>
      <w:proofErr w:type="gramStart"/>
      <w:r w:rsidRPr="002337AE">
        <w:rPr>
          <w:bCs/>
          <w:sz w:val="20"/>
          <w:szCs w:val="20"/>
        </w:rPr>
        <w:t xml:space="preserve">Low carbon </w:t>
      </w:r>
      <w:r>
        <w:rPr>
          <w:bCs/>
          <w:sz w:val="20"/>
          <w:szCs w:val="20"/>
        </w:rPr>
        <w:t xml:space="preserve">(LC) </w:t>
      </w:r>
      <w:r w:rsidRPr="002337AE">
        <w:rPr>
          <w:bCs/>
          <w:sz w:val="20"/>
          <w:szCs w:val="20"/>
        </w:rPr>
        <w:t>CoCrMo Ultima TPS™ (DePuy International, Leeds.</w:t>
      </w:r>
      <w:proofErr w:type="gramEnd"/>
      <w:r w:rsidRPr="002337AE">
        <w:rPr>
          <w:bCs/>
          <w:sz w:val="20"/>
          <w:szCs w:val="20"/>
        </w:rPr>
        <w:t xml:space="preserve"> UK) collarless polished femoral stems (n=3) were utilised as the working electrode (WE) in this study (Table 1). Each femoral stem </w:t>
      </w:r>
      <w:r>
        <w:rPr>
          <w:bCs/>
          <w:sz w:val="20"/>
          <w:szCs w:val="20"/>
        </w:rPr>
        <w:t xml:space="preserve">was forged </w:t>
      </w:r>
      <w:r w:rsidRPr="002337AE">
        <w:rPr>
          <w:bCs/>
          <w:sz w:val="20"/>
          <w:szCs w:val="20"/>
        </w:rPr>
        <w:t>and then mechanically polished to a surface roughness of R</w:t>
      </w:r>
      <w:r w:rsidRPr="002337AE">
        <w:rPr>
          <w:bCs/>
          <w:sz w:val="20"/>
          <w:szCs w:val="20"/>
          <w:vertAlign w:val="subscript"/>
        </w:rPr>
        <w:t>a</w:t>
      </w:r>
      <w:r w:rsidRPr="002337AE">
        <w:rPr>
          <w:bCs/>
          <w:sz w:val="20"/>
          <w:szCs w:val="20"/>
        </w:rPr>
        <w:t xml:space="preserve"> ≈ 0.05µm. Samples were then cleaned and </w:t>
      </w:r>
      <w:proofErr w:type="spellStart"/>
      <w:r w:rsidRPr="002337AE">
        <w:rPr>
          <w:bCs/>
          <w:sz w:val="20"/>
          <w:szCs w:val="20"/>
        </w:rPr>
        <w:t>passivated</w:t>
      </w:r>
      <w:proofErr w:type="spellEnd"/>
      <w:r w:rsidRPr="002337AE">
        <w:rPr>
          <w:bCs/>
          <w:sz w:val="20"/>
          <w:szCs w:val="20"/>
        </w:rPr>
        <w:t xml:space="preserve"> by DePuy International (Leeds, UK) in order to replicate surface treatment post manufacturing. A Thermo-scientific </w:t>
      </w:r>
      <w:proofErr w:type="spellStart"/>
      <w:r w:rsidRPr="002337AE">
        <w:rPr>
          <w:bCs/>
          <w:sz w:val="20"/>
          <w:szCs w:val="20"/>
        </w:rPr>
        <w:t>Sureflow</w:t>
      </w:r>
      <w:proofErr w:type="spellEnd"/>
      <w:r w:rsidRPr="002337AE">
        <w:rPr>
          <w:bCs/>
          <w:sz w:val="20"/>
          <w:szCs w:val="20"/>
        </w:rPr>
        <w:t xml:space="preserve"> </w:t>
      </w:r>
      <w:proofErr w:type="spellStart"/>
      <w:r w:rsidRPr="002337AE">
        <w:rPr>
          <w:bCs/>
          <w:sz w:val="20"/>
          <w:szCs w:val="20"/>
        </w:rPr>
        <w:t>Redox</w:t>
      </w:r>
      <w:proofErr w:type="spellEnd"/>
      <w:r w:rsidRPr="002337AE">
        <w:rPr>
          <w:bCs/>
          <w:sz w:val="20"/>
          <w:szCs w:val="20"/>
        </w:rPr>
        <w:t xml:space="preserve"> combination electrode, consisting of </w:t>
      </w:r>
      <w:proofErr w:type="gramStart"/>
      <w:r w:rsidRPr="002337AE">
        <w:rPr>
          <w:bCs/>
          <w:sz w:val="20"/>
          <w:szCs w:val="20"/>
        </w:rPr>
        <w:t>a</w:t>
      </w:r>
      <w:proofErr w:type="gramEnd"/>
      <w:r w:rsidRPr="002337AE">
        <w:rPr>
          <w:bCs/>
          <w:sz w:val="20"/>
          <w:szCs w:val="20"/>
        </w:rPr>
        <w:t xml:space="preserve"> Ag/</w:t>
      </w:r>
      <w:proofErr w:type="spellStart"/>
      <w:r w:rsidRPr="002337AE">
        <w:rPr>
          <w:bCs/>
          <w:sz w:val="20"/>
          <w:szCs w:val="20"/>
        </w:rPr>
        <w:t>AgCl</w:t>
      </w:r>
      <w:proofErr w:type="spellEnd"/>
      <w:r w:rsidRPr="002337AE">
        <w:rPr>
          <w:bCs/>
          <w:sz w:val="20"/>
          <w:szCs w:val="20"/>
        </w:rPr>
        <w:t xml:space="preserve"> reference electrode and Pt counter electrode was also employed. The solution used for electrochemical measurements was 0.9% </w:t>
      </w:r>
      <w:proofErr w:type="spellStart"/>
      <w:r w:rsidRPr="002337AE">
        <w:rPr>
          <w:bCs/>
          <w:sz w:val="20"/>
          <w:szCs w:val="20"/>
        </w:rPr>
        <w:t>NaCl</w:t>
      </w:r>
      <w:proofErr w:type="spellEnd"/>
      <w:r w:rsidRPr="002337AE">
        <w:rPr>
          <w:bCs/>
          <w:sz w:val="20"/>
          <w:szCs w:val="20"/>
        </w:rPr>
        <w:t xml:space="preserve"> solution (pH 7.4, 8ppm O</w:t>
      </w:r>
      <w:r w:rsidRPr="002337AE">
        <w:rPr>
          <w:bCs/>
          <w:sz w:val="20"/>
          <w:szCs w:val="20"/>
          <w:vertAlign w:val="subscript"/>
        </w:rPr>
        <w:t>2</w:t>
      </w:r>
      <w:r w:rsidRPr="002337AE">
        <w:rPr>
          <w:bCs/>
          <w:sz w:val="20"/>
          <w:szCs w:val="20"/>
        </w:rPr>
        <w:t xml:space="preserve">), which was made up from analytical grade reagent and deionised water. </w:t>
      </w:r>
    </w:p>
    <w:p w:rsidR="0002625D" w:rsidRPr="00937545" w:rsidRDefault="0002625D" w:rsidP="00984B0B">
      <w:pPr>
        <w:spacing w:line="360" w:lineRule="auto"/>
        <w:jc w:val="both"/>
        <w:rPr>
          <w:bCs/>
          <w:sz w:val="18"/>
          <w:szCs w:val="20"/>
        </w:rPr>
      </w:pPr>
      <w:r w:rsidRPr="00937545">
        <w:rPr>
          <w:b/>
          <w:bCs/>
          <w:sz w:val="18"/>
          <w:szCs w:val="20"/>
        </w:rPr>
        <w:lastRenderedPageBreak/>
        <w:t xml:space="preserve">Table </w:t>
      </w:r>
      <w:r w:rsidR="00B064E7" w:rsidRPr="00937545">
        <w:rPr>
          <w:b/>
          <w:bCs/>
          <w:sz w:val="18"/>
          <w:szCs w:val="20"/>
        </w:rPr>
        <w:fldChar w:fldCharType="begin"/>
      </w:r>
      <w:r w:rsidRPr="00937545">
        <w:rPr>
          <w:b/>
          <w:bCs/>
          <w:sz w:val="18"/>
          <w:szCs w:val="20"/>
        </w:rPr>
        <w:instrText xml:space="preserve"> SEQ Table \* ARABIC </w:instrText>
      </w:r>
      <w:r w:rsidR="00B064E7" w:rsidRPr="00937545">
        <w:rPr>
          <w:b/>
          <w:bCs/>
          <w:sz w:val="18"/>
          <w:szCs w:val="20"/>
        </w:rPr>
        <w:fldChar w:fldCharType="separate"/>
      </w:r>
      <w:r w:rsidRPr="00937545">
        <w:rPr>
          <w:b/>
          <w:bCs/>
          <w:sz w:val="18"/>
          <w:szCs w:val="20"/>
        </w:rPr>
        <w:t>1</w:t>
      </w:r>
      <w:r w:rsidR="00B064E7" w:rsidRPr="00937545">
        <w:rPr>
          <w:b/>
          <w:bCs/>
          <w:sz w:val="18"/>
          <w:szCs w:val="20"/>
        </w:rPr>
        <w:fldChar w:fldCharType="end"/>
      </w:r>
      <w:r w:rsidRPr="00937545">
        <w:rPr>
          <w:b/>
          <w:bCs/>
          <w:sz w:val="18"/>
          <w:szCs w:val="20"/>
        </w:rPr>
        <w:t xml:space="preserve"> - </w:t>
      </w:r>
      <w:r w:rsidRPr="00937545">
        <w:rPr>
          <w:bCs/>
          <w:sz w:val="18"/>
          <w:szCs w:val="20"/>
        </w:rPr>
        <w:t>Chemical composition for materials according to ASTM F1537-08</w:t>
      </w:r>
    </w:p>
    <w:tbl>
      <w:tblPr>
        <w:tblW w:w="0" w:type="auto"/>
        <w:jc w:val="center"/>
        <w:tblBorders>
          <w:top w:val="single" w:sz="4" w:space="0" w:color="auto"/>
          <w:bottom w:val="single" w:sz="4" w:space="0" w:color="auto"/>
          <w:insideH w:val="single" w:sz="4" w:space="0" w:color="auto"/>
        </w:tblBorders>
        <w:tblLook w:val="04A0"/>
      </w:tblPr>
      <w:tblGrid>
        <w:gridCol w:w="1333"/>
        <w:gridCol w:w="566"/>
        <w:gridCol w:w="544"/>
        <w:gridCol w:w="566"/>
        <w:gridCol w:w="494"/>
        <w:gridCol w:w="566"/>
        <w:gridCol w:w="466"/>
      </w:tblGrid>
      <w:tr w:rsidR="0002625D" w:rsidRPr="002337AE" w:rsidTr="00984B0B">
        <w:trPr>
          <w:jc w:val="center"/>
        </w:trPr>
        <w:tc>
          <w:tcPr>
            <w:tcW w:w="1333" w:type="dxa"/>
            <w:vAlign w:val="center"/>
          </w:tcPr>
          <w:p w:rsidR="0002625D" w:rsidRPr="002337AE" w:rsidRDefault="0002625D" w:rsidP="00984B0B">
            <w:pPr>
              <w:spacing w:line="360" w:lineRule="auto"/>
              <w:jc w:val="both"/>
              <w:rPr>
                <w:bCs/>
                <w:sz w:val="20"/>
                <w:szCs w:val="20"/>
              </w:rPr>
            </w:pPr>
            <w:r w:rsidRPr="002337AE">
              <w:rPr>
                <w:bCs/>
                <w:sz w:val="20"/>
                <w:szCs w:val="20"/>
              </w:rPr>
              <w:t>Material</w:t>
            </w:r>
          </w:p>
        </w:tc>
        <w:tc>
          <w:tcPr>
            <w:tcW w:w="0" w:type="auto"/>
            <w:vAlign w:val="center"/>
          </w:tcPr>
          <w:p w:rsidR="0002625D" w:rsidRPr="002337AE" w:rsidRDefault="0002625D" w:rsidP="00984B0B">
            <w:pPr>
              <w:spacing w:line="360" w:lineRule="auto"/>
              <w:jc w:val="both"/>
              <w:rPr>
                <w:bCs/>
                <w:sz w:val="20"/>
                <w:szCs w:val="20"/>
              </w:rPr>
            </w:pPr>
            <w:r w:rsidRPr="002337AE">
              <w:rPr>
                <w:bCs/>
                <w:sz w:val="20"/>
                <w:szCs w:val="20"/>
              </w:rPr>
              <w:t>C</w:t>
            </w:r>
          </w:p>
        </w:tc>
        <w:tc>
          <w:tcPr>
            <w:tcW w:w="0" w:type="auto"/>
            <w:vAlign w:val="center"/>
          </w:tcPr>
          <w:p w:rsidR="0002625D" w:rsidRPr="002337AE" w:rsidRDefault="0002625D" w:rsidP="00984B0B">
            <w:pPr>
              <w:spacing w:line="360" w:lineRule="auto"/>
              <w:jc w:val="both"/>
              <w:rPr>
                <w:bCs/>
                <w:sz w:val="20"/>
                <w:szCs w:val="20"/>
              </w:rPr>
            </w:pPr>
            <w:r w:rsidRPr="002337AE">
              <w:rPr>
                <w:bCs/>
                <w:sz w:val="20"/>
                <w:szCs w:val="20"/>
              </w:rPr>
              <w:t>Co</w:t>
            </w:r>
          </w:p>
        </w:tc>
        <w:tc>
          <w:tcPr>
            <w:tcW w:w="0" w:type="auto"/>
            <w:vAlign w:val="center"/>
          </w:tcPr>
          <w:p w:rsidR="0002625D" w:rsidRPr="002337AE" w:rsidRDefault="0002625D" w:rsidP="00984B0B">
            <w:pPr>
              <w:spacing w:line="360" w:lineRule="auto"/>
              <w:jc w:val="both"/>
              <w:rPr>
                <w:bCs/>
                <w:sz w:val="20"/>
                <w:szCs w:val="20"/>
              </w:rPr>
            </w:pPr>
            <w:r w:rsidRPr="002337AE">
              <w:rPr>
                <w:bCs/>
                <w:sz w:val="20"/>
                <w:szCs w:val="20"/>
              </w:rPr>
              <w:t>Cr</w:t>
            </w:r>
          </w:p>
        </w:tc>
        <w:tc>
          <w:tcPr>
            <w:tcW w:w="0" w:type="auto"/>
            <w:vAlign w:val="center"/>
          </w:tcPr>
          <w:p w:rsidR="0002625D" w:rsidRPr="002337AE" w:rsidRDefault="0002625D" w:rsidP="00984B0B">
            <w:pPr>
              <w:spacing w:line="360" w:lineRule="auto"/>
              <w:jc w:val="both"/>
              <w:rPr>
                <w:bCs/>
                <w:sz w:val="20"/>
                <w:szCs w:val="20"/>
              </w:rPr>
            </w:pPr>
            <w:r w:rsidRPr="002337AE">
              <w:rPr>
                <w:bCs/>
                <w:sz w:val="20"/>
                <w:szCs w:val="20"/>
              </w:rPr>
              <w:t>Mo</w:t>
            </w:r>
          </w:p>
        </w:tc>
        <w:tc>
          <w:tcPr>
            <w:tcW w:w="0" w:type="auto"/>
            <w:vAlign w:val="center"/>
          </w:tcPr>
          <w:p w:rsidR="0002625D" w:rsidRPr="002337AE" w:rsidRDefault="0002625D" w:rsidP="00984B0B">
            <w:pPr>
              <w:spacing w:line="360" w:lineRule="auto"/>
              <w:jc w:val="both"/>
              <w:rPr>
                <w:bCs/>
                <w:sz w:val="20"/>
                <w:szCs w:val="20"/>
              </w:rPr>
            </w:pPr>
            <w:r w:rsidRPr="002337AE">
              <w:rPr>
                <w:bCs/>
                <w:sz w:val="20"/>
                <w:szCs w:val="20"/>
              </w:rPr>
              <w:t>Fe</w:t>
            </w:r>
          </w:p>
        </w:tc>
        <w:tc>
          <w:tcPr>
            <w:tcW w:w="0" w:type="auto"/>
            <w:vAlign w:val="center"/>
          </w:tcPr>
          <w:p w:rsidR="0002625D" w:rsidRPr="002337AE" w:rsidRDefault="0002625D" w:rsidP="00984B0B">
            <w:pPr>
              <w:spacing w:line="360" w:lineRule="auto"/>
              <w:jc w:val="both"/>
              <w:rPr>
                <w:bCs/>
                <w:sz w:val="20"/>
                <w:szCs w:val="20"/>
              </w:rPr>
            </w:pPr>
            <w:r w:rsidRPr="002337AE">
              <w:rPr>
                <w:bCs/>
                <w:sz w:val="20"/>
                <w:szCs w:val="20"/>
              </w:rPr>
              <w:t>Ni</w:t>
            </w:r>
          </w:p>
        </w:tc>
      </w:tr>
      <w:tr w:rsidR="0002625D" w:rsidRPr="002337AE" w:rsidTr="00984B0B">
        <w:trPr>
          <w:jc w:val="center"/>
        </w:trPr>
        <w:tc>
          <w:tcPr>
            <w:tcW w:w="1333" w:type="dxa"/>
            <w:vAlign w:val="center"/>
          </w:tcPr>
          <w:p w:rsidR="0002625D" w:rsidRPr="002337AE" w:rsidRDefault="0002625D" w:rsidP="00984B0B">
            <w:pPr>
              <w:spacing w:line="360" w:lineRule="auto"/>
              <w:jc w:val="both"/>
              <w:rPr>
                <w:bCs/>
                <w:sz w:val="20"/>
                <w:szCs w:val="20"/>
              </w:rPr>
            </w:pPr>
            <w:r w:rsidRPr="002337AE">
              <w:rPr>
                <w:bCs/>
                <w:sz w:val="20"/>
                <w:szCs w:val="20"/>
              </w:rPr>
              <w:t>LC CoCrMo</w:t>
            </w:r>
          </w:p>
        </w:tc>
        <w:tc>
          <w:tcPr>
            <w:tcW w:w="0" w:type="auto"/>
            <w:vAlign w:val="center"/>
          </w:tcPr>
          <w:p w:rsidR="0002625D" w:rsidRPr="002337AE" w:rsidRDefault="0002625D" w:rsidP="00984B0B">
            <w:pPr>
              <w:spacing w:line="360" w:lineRule="auto"/>
              <w:jc w:val="both"/>
              <w:rPr>
                <w:bCs/>
                <w:sz w:val="20"/>
                <w:szCs w:val="20"/>
              </w:rPr>
            </w:pPr>
            <w:r w:rsidRPr="002337AE">
              <w:rPr>
                <w:bCs/>
                <w:sz w:val="20"/>
                <w:szCs w:val="20"/>
              </w:rPr>
              <w:t>0.05</w:t>
            </w:r>
          </w:p>
        </w:tc>
        <w:tc>
          <w:tcPr>
            <w:tcW w:w="0" w:type="auto"/>
            <w:vAlign w:val="center"/>
          </w:tcPr>
          <w:p w:rsidR="0002625D" w:rsidRPr="002337AE" w:rsidRDefault="0002625D" w:rsidP="00984B0B">
            <w:pPr>
              <w:spacing w:line="360" w:lineRule="auto"/>
              <w:jc w:val="both"/>
              <w:rPr>
                <w:bCs/>
                <w:sz w:val="20"/>
                <w:szCs w:val="20"/>
              </w:rPr>
            </w:pPr>
            <w:r w:rsidRPr="002337AE">
              <w:rPr>
                <w:bCs/>
                <w:sz w:val="20"/>
                <w:szCs w:val="20"/>
              </w:rPr>
              <w:t>Bal.</w:t>
            </w:r>
          </w:p>
        </w:tc>
        <w:tc>
          <w:tcPr>
            <w:tcW w:w="0" w:type="auto"/>
            <w:vAlign w:val="center"/>
          </w:tcPr>
          <w:p w:rsidR="0002625D" w:rsidRPr="002337AE" w:rsidRDefault="0002625D" w:rsidP="00984B0B">
            <w:pPr>
              <w:spacing w:line="360" w:lineRule="auto"/>
              <w:jc w:val="both"/>
              <w:rPr>
                <w:bCs/>
                <w:sz w:val="20"/>
                <w:szCs w:val="20"/>
              </w:rPr>
            </w:pPr>
            <w:r w:rsidRPr="002337AE">
              <w:rPr>
                <w:bCs/>
                <w:sz w:val="20"/>
                <w:szCs w:val="20"/>
              </w:rPr>
              <w:t>27.4</w:t>
            </w:r>
          </w:p>
        </w:tc>
        <w:tc>
          <w:tcPr>
            <w:tcW w:w="0" w:type="auto"/>
            <w:vAlign w:val="center"/>
          </w:tcPr>
          <w:p w:rsidR="0002625D" w:rsidRPr="002337AE" w:rsidRDefault="0002625D" w:rsidP="00984B0B">
            <w:pPr>
              <w:spacing w:line="360" w:lineRule="auto"/>
              <w:jc w:val="both"/>
              <w:rPr>
                <w:bCs/>
                <w:sz w:val="20"/>
                <w:szCs w:val="20"/>
              </w:rPr>
            </w:pPr>
            <w:r w:rsidRPr="002337AE">
              <w:rPr>
                <w:bCs/>
                <w:sz w:val="20"/>
                <w:szCs w:val="20"/>
              </w:rPr>
              <w:t>5.7</w:t>
            </w:r>
          </w:p>
        </w:tc>
        <w:tc>
          <w:tcPr>
            <w:tcW w:w="0" w:type="auto"/>
            <w:vAlign w:val="center"/>
          </w:tcPr>
          <w:p w:rsidR="0002625D" w:rsidRPr="002337AE" w:rsidRDefault="0002625D" w:rsidP="00984B0B">
            <w:pPr>
              <w:spacing w:line="360" w:lineRule="auto"/>
              <w:jc w:val="both"/>
              <w:rPr>
                <w:bCs/>
                <w:sz w:val="20"/>
                <w:szCs w:val="20"/>
              </w:rPr>
            </w:pPr>
            <w:r w:rsidRPr="002337AE">
              <w:rPr>
                <w:bCs/>
                <w:sz w:val="20"/>
                <w:szCs w:val="20"/>
              </w:rPr>
              <w:t>0.17</w:t>
            </w:r>
          </w:p>
        </w:tc>
        <w:tc>
          <w:tcPr>
            <w:tcW w:w="0" w:type="auto"/>
            <w:vAlign w:val="center"/>
          </w:tcPr>
          <w:p w:rsidR="0002625D" w:rsidRPr="002337AE" w:rsidRDefault="0002625D" w:rsidP="00984B0B">
            <w:pPr>
              <w:spacing w:line="360" w:lineRule="auto"/>
              <w:jc w:val="both"/>
              <w:rPr>
                <w:bCs/>
                <w:sz w:val="20"/>
                <w:szCs w:val="20"/>
              </w:rPr>
            </w:pPr>
            <w:r w:rsidRPr="002337AE">
              <w:rPr>
                <w:bCs/>
                <w:sz w:val="20"/>
                <w:szCs w:val="20"/>
              </w:rPr>
              <w:t>0.1</w:t>
            </w:r>
          </w:p>
        </w:tc>
      </w:tr>
    </w:tbl>
    <w:p w:rsidR="0002625D" w:rsidRPr="002337AE" w:rsidRDefault="0002625D" w:rsidP="00984B0B">
      <w:pPr>
        <w:spacing w:line="360" w:lineRule="auto"/>
        <w:jc w:val="both"/>
        <w:rPr>
          <w:b/>
          <w:bCs/>
          <w:i/>
          <w:sz w:val="20"/>
          <w:szCs w:val="20"/>
        </w:rPr>
      </w:pPr>
    </w:p>
    <w:p w:rsidR="0002625D" w:rsidRPr="00937545" w:rsidRDefault="0002625D" w:rsidP="00984B0B">
      <w:pPr>
        <w:pStyle w:val="ListParagraph"/>
        <w:numPr>
          <w:ilvl w:val="1"/>
          <w:numId w:val="13"/>
        </w:numPr>
        <w:spacing w:line="360" w:lineRule="auto"/>
        <w:jc w:val="both"/>
        <w:rPr>
          <w:bCs/>
          <w:i/>
          <w:sz w:val="20"/>
          <w:szCs w:val="20"/>
        </w:rPr>
      </w:pPr>
      <w:r w:rsidRPr="002337AE">
        <w:rPr>
          <w:bCs/>
          <w:i/>
          <w:sz w:val="20"/>
          <w:szCs w:val="20"/>
        </w:rPr>
        <w:t>Setup for fatigue and fretting corrosion measurements</w:t>
      </w:r>
    </w:p>
    <w:p w:rsidR="0002625D" w:rsidRPr="002337AE" w:rsidRDefault="0002625D" w:rsidP="00984B0B">
      <w:pPr>
        <w:spacing w:before="240" w:after="240" w:line="360" w:lineRule="auto"/>
        <w:jc w:val="both"/>
        <w:rPr>
          <w:bCs/>
          <w:sz w:val="20"/>
          <w:szCs w:val="20"/>
        </w:rPr>
      </w:pPr>
      <w:r w:rsidRPr="002337AE">
        <w:rPr>
          <w:bCs/>
          <w:sz w:val="20"/>
          <w:szCs w:val="20"/>
        </w:rPr>
        <w:t xml:space="preserve">A novel test method was developed and conducted in part reference to ISO 7206-4 to evaluate the mechanically enhanced corrosion mechanisms at the stem-cement interfaces of fully cemented femoral components. Firstly, a collarless polished LC CoCrMo stemmed component was cemented into a specially designed polymer mould using commercially available PMMA bone cement (Table 2). Once polymerisation of the cement had occurred, the fully cemented stem was removed from the polymer mould, orientated at 10° flexion and 9° abduction to achieve torsional forces experienced in-vivo into the test fixtures and set in place using a lab grade PMMA resin. The protruding part of the specimen was then encased in a flexible silicon gaiter and immersed in 600mL of 0.9% </w:t>
      </w:r>
      <w:proofErr w:type="spellStart"/>
      <w:r w:rsidRPr="002337AE">
        <w:rPr>
          <w:bCs/>
          <w:sz w:val="20"/>
          <w:szCs w:val="20"/>
        </w:rPr>
        <w:t>NaCl</w:t>
      </w:r>
      <w:proofErr w:type="spellEnd"/>
      <w:r w:rsidRPr="002337AE">
        <w:rPr>
          <w:bCs/>
          <w:sz w:val="20"/>
          <w:szCs w:val="20"/>
        </w:rPr>
        <w:t xml:space="preserve"> solution at 37±1°C. Initially a static load of 100N was applied to the femoral stem for 24hrs in order to let the system achieve equilibrium before cyclic testing in order to understand the initial passivation mechanics. After 24hrs, a cyclic load of 200N to 2300N at 1Hz for </w:t>
      </w:r>
      <w:r>
        <w:rPr>
          <w:bCs/>
          <w:sz w:val="20"/>
          <w:szCs w:val="20"/>
        </w:rPr>
        <w:t>500,000</w:t>
      </w:r>
      <w:r w:rsidRPr="002337AE">
        <w:rPr>
          <w:bCs/>
          <w:sz w:val="20"/>
          <w:szCs w:val="20"/>
        </w:rPr>
        <w:t xml:space="preserve"> cycles was applied to the stem through </w:t>
      </w:r>
      <w:proofErr w:type="gramStart"/>
      <w:r w:rsidRPr="002337AE">
        <w:rPr>
          <w:bCs/>
          <w:sz w:val="20"/>
          <w:szCs w:val="20"/>
        </w:rPr>
        <w:t>a</w:t>
      </w:r>
      <w:proofErr w:type="gramEnd"/>
      <w:r w:rsidRPr="002337AE">
        <w:rPr>
          <w:bCs/>
          <w:sz w:val="20"/>
          <w:szCs w:val="20"/>
        </w:rPr>
        <w:t xml:space="preserve"> Ø28mm LC CoCrMo femoral head and UHMWPE liner for </w:t>
      </w:r>
      <w:r>
        <w:rPr>
          <w:bCs/>
          <w:sz w:val="20"/>
          <w:szCs w:val="20"/>
        </w:rPr>
        <w:t>500,000</w:t>
      </w:r>
      <w:r w:rsidRPr="002337AE">
        <w:rPr>
          <w:bCs/>
          <w:sz w:val="20"/>
          <w:szCs w:val="20"/>
        </w:rPr>
        <w:t xml:space="preserve"> cycles. Care was taken to seal the modular taper interfaces so to elimina</w:t>
      </w:r>
      <w:r>
        <w:rPr>
          <w:bCs/>
          <w:sz w:val="20"/>
          <w:szCs w:val="20"/>
        </w:rPr>
        <w:t>te any additional effects. The h</w:t>
      </w:r>
      <w:r w:rsidRPr="002337AE">
        <w:rPr>
          <w:bCs/>
          <w:sz w:val="20"/>
          <w:szCs w:val="20"/>
        </w:rPr>
        <w:t xml:space="preserve">ead and liner interfaces were not immersed to ensure they did not contribute to the electrochemical signal. An integrated thrust bearing was also utilised with the intention to mitigate any de-passivation at the loading interface and loads not coincident with the axis of the testing machine. Figure 1 demonstrates the test setup utilised in this study. </w:t>
      </w:r>
    </w:p>
    <w:tbl>
      <w:tblPr>
        <w:tblW w:w="0" w:type="auto"/>
        <w:jc w:val="center"/>
        <w:tblLook w:val="04A0"/>
      </w:tblPr>
      <w:tblGrid>
        <w:gridCol w:w="2626"/>
        <w:gridCol w:w="2626"/>
      </w:tblGrid>
      <w:tr w:rsidR="0002625D" w:rsidRPr="002337AE" w:rsidTr="00984B0B">
        <w:trPr>
          <w:jc w:val="center"/>
        </w:trPr>
        <w:tc>
          <w:tcPr>
            <w:tcW w:w="2626" w:type="dxa"/>
          </w:tcPr>
          <w:p w:rsidR="0002625D" w:rsidRPr="002337AE" w:rsidRDefault="00B064E7" w:rsidP="00984B0B">
            <w:pPr>
              <w:jc w:val="center"/>
              <w:rPr>
                <w:b/>
                <w:bCs/>
                <w:sz w:val="20"/>
                <w:szCs w:val="20"/>
              </w:rPr>
            </w:pPr>
            <w:r w:rsidRPr="00B064E7">
              <w:rPr>
                <w:b/>
                <w:bCs/>
                <w:i/>
                <w:sz w:val="20"/>
                <w:szCs w:val="20"/>
              </w:rPr>
              <w:pict>
                <v:shapetype id="_x0000_t202" coordsize="21600,21600" o:spt="202" path="m,l,21600r21600,l21600,xe">
                  <v:stroke joinstyle="miter"/>
                  <v:path gradientshapeok="t" o:connecttype="rect"/>
                </v:shapetype>
                <v:shape id="_x0000_s1026" type="#_x0000_t202" style="position:absolute;left:0;text-align:left;margin-left:110.25pt;margin-top:29pt;width:89.05pt;height:23.3pt;z-index:251650560;mso-height-percent:200;mso-height-percent:200;mso-width-relative:margin;mso-height-relative:margin" filled="f" stroked="f">
                  <v:textbox style="mso-next-textbox:#_x0000_s1026;mso-fit-shape-to-text:t">
                    <w:txbxContent>
                      <w:p w:rsidR="00984B0B" w:rsidRDefault="00984B0B" w:rsidP="00984B0B">
                        <w:pPr>
                          <w:jc w:val="center"/>
                          <w:rPr>
                            <w:b/>
                            <w:color w:val="FFFFFF"/>
                            <w:sz w:val="14"/>
                          </w:rPr>
                        </w:pPr>
                        <w:r w:rsidRPr="00464887">
                          <w:rPr>
                            <w:b/>
                            <w:color w:val="FFFFFF"/>
                            <w:sz w:val="14"/>
                          </w:rPr>
                          <w:t xml:space="preserve">Femoral stem </w:t>
                        </w:r>
                      </w:p>
                      <w:p w:rsidR="00984B0B" w:rsidRPr="00464887" w:rsidRDefault="00984B0B" w:rsidP="00984B0B">
                        <w:pPr>
                          <w:jc w:val="center"/>
                          <w:rPr>
                            <w:b/>
                            <w:color w:val="FFFFFF"/>
                            <w:sz w:val="14"/>
                          </w:rPr>
                        </w:pPr>
                        <w:r w:rsidRPr="00464887">
                          <w:rPr>
                            <w:b/>
                            <w:color w:val="FFFFFF"/>
                            <w:sz w:val="14"/>
                          </w:rPr>
                          <w:t>(WE)</w:t>
                        </w:r>
                      </w:p>
                    </w:txbxContent>
                  </v:textbox>
                </v:shape>
              </w:pict>
            </w:r>
            <w:r w:rsidR="0002625D" w:rsidRPr="002337AE">
              <w:rPr>
                <w:b/>
                <w:bCs/>
                <w:noProof/>
                <w:sz w:val="20"/>
                <w:szCs w:val="20"/>
                <w:lang w:val="en-US"/>
              </w:rPr>
              <w:drawing>
                <wp:inline distT="0" distB="0" distL="0" distR="0">
                  <wp:extent cx="1440000" cy="2289142"/>
                  <wp:effectExtent l="19050" t="0" r="780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37560" t="10255" r="33868" b="6410"/>
                          <a:stretch>
                            <a:fillRect/>
                          </a:stretch>
                        </pic:blipFill>
                        <pic:spPr bwMode="auto">
                          <a:xfrm>
                            <a:off x="0" y="0"/>
                            <a:ext cx="1440000" cy="2289142"/>
                          </a:xfrm>
                          <a:prstGeom prst="rect">
                            <a:avLst/>
                          </a:prstGeom>
                          <a:noFill/>
                          <a:ln w="9525">
                            <a:noFill/>
                            <a:miter lim="800000"/>
                            <a:headEnd/>
                            <a:tailEnd/>
                          </a:ln>
                        </pic:spPr>
                      </pic:pic>
                    </a:graphicData>
                  </a:graphic>
                </wp:inline>
              </w:drawing>
            </w:r>
          </w:p>
        </w:tc>
        <w:tc>
          <w:tcPr>
            <w:tcW w:w="2626" w:type="dxa"/>
          </w:tcPr>
          <w:p w:rsidR="0002625D" w:rsidRPr="002337AE" w:rsidRDefault="00B064E7" w:rsidP="00984B0B">
            <w:pPr>
              <w:rPr>
                <w:b/>
                <w:bCs/>
                <w:sz w:val="20"/>
                <w:szCs w:val="20"/>
              </w:rPr>
            </w:pPr>
            <w:r w:rsidRPr="00B064E7">
              <w:rPr>
                <w:b/>
                <w:bCs/>
                <w:i/>
                <w:sz w:val="20"/>
                <w:szCs w:val="20"/>
              </w:rPr>
              <w:pict>
                <v:shapetype id="_x0000_t32" coordsize="21600,21600" o:spt="32" o:oned="t" path="m,l21600,21600e" filled="f">
                  <v:path arrowok="t" fillok="f" o:connecttype="none"/>
                  <o:lock v:ext="edit" shapetype="t"/>
                </v:shapetype>
                <v:shape id="_x0000_s1029" type="#_x0000_t32" style="position:absolute;margin-left:50.3pt;margin-top:20.65pt;width:10.55pt;height:5.4pt;z-index:251651584;mso-position-horizontal-relative:text;mso-position-vertical-relative:text" o:connectortype="straight" strokecolor="white [3212]">
                  <v:stroke endarrow="open" endarrowwidth="narrow" endarrowlength="short"/>
                </v:shape>
              </w:pict>
            </w:r>
            <w:r w:rsidRPr="00B064E7">
              <w:rPr>
                <w:b/>
                <w:bCs/>
                <w:i/>
                <w:sz w:val="20"/>
                <w:szCs w:val="20"/>
              </w:rPr>
              <w:pict>
                <v:shape id="_x0000_s1030" type="#_x0000_t202" style="position:absolute;margin-left:-4.8pt;margin-top:8.95pt;width:89.05pt;height:15.25pt;z-index:251652608;mso-height-percent:200;mso-position-horizontal-relative:text;mso-position-vertical-relative:text;mso-height-percent:200;mso-width-relative:margin;mso-height-relative:margin" filled="f" stroked="f">
                  <v:textbox style="mso-next-textbox:#_x0000_s1030;mso-fit-shape-to-text:t">
                    <w:txbxContent>
                      <w:p w:rsidR="00984B0B" w:rsidRPr="00464887" w:rsidRDefault="00984B0B" w:rsidP="00984B0B">
                        <w:pPr>
                          <w:rPr>
                            <w:b/>
                            <w:color w:val="FFFFFF"/>
                            <w:sz w:val="14"/>
                          </w:rPr>
                        </w:pPr>
                        <w:r w:rsidRPr="00464887">
                          <w:rPr>
                            <w:b/>
                            <w:color w:val="FFFFFF"/>
                            <w:sz w:val="14"/>
                          </w:rPr>
                          <w:t>Thrust bearing</w:t>
                        </w:r>
                      </w:p>
                    </w:txbxContent>
                  </v:textbox>
                </v:shape>
              </w:pict>
            </w:r>
            <w:r w:rsidRPr="00B064E7">
              <w:rPr>
                <w:b/>
                <w:bCs/>
                <w:i/>
                <w:sz w:val="20"/>
                <w:szCs w:val="20"/>
              </w:rPr>
              <w:pict>
                <v:shape id="_x0000_s1028" type="#_x0000_t32" style="position:absolute;margin-left:40.2pt;margin-top:45pt;width:10.55pt;height:5.4pt;z-index:251653632;mso-position-horizontal-relative:text;mso-position-vertical-relative:text" o:connectortype="straight" strokecolor="white [3212]">
                  <v:stroke endarrow="open" endarrowwidth="narrow" endarrowlength="short"/>
                </v:shape>
              </w:pict>
            </w:r>
            <w:r w:rsidRPr="00B064E7">
              <w:rPr>
                <w:b/>
                <w:bCs/>
                <w:sz w:val="20"/>
                <w:szCs w:val="20"/>
              </w:rPr>
              <w:pict>
                <v:shape id="_x0000_s1031" type="#_x0000_t202" style="position:absolute;margin-left:59.4pt;margin-top:86.9pt;width:89.05pt;height:15.25pt;z-index:251654656;mso-height-percent:200;mso-position-horizontal-relative:text;mso-position-vertical-relative:text;mso-height-percent:200;mso-width-relative:margin;mso-height-relative:margin" filled="f" stroked="f">
                  <v:textbox style="mso-next-textbox:#_x0000_s1031;mso-fit-shape-to-text:t">
                    <w:txbxContent>
                      <w:p w:rsidR="00984B0B" w:rsidRPr="00464887" w:rsidRDefault="00984B0B" w:rsidP="00984B0B">
                        <w:pPr>
                          <w:rPr>
                            <w:b/>
                            <w:color w:val="FFFFFF"/>
                            <w:sz w:val="14"/>
                          </w:rPr>
                        </w:pPr>
                        <w:r w:rsidRPr="00464887">
                          <w:rPr>
                            <w:b/>
                            <w:color w:val="FFFFFF"/>
                            <w:sz w:val="14"/>
                          </w:rPr>
                          <w:t>Silicone gaiter</w:t>
                        </w:r>
                      </w:p>
                    </w:txbxContent>
                  </v:textbox>
                </v:shape>
              </w:pict>
            </w:r>
            <w:r w:rsidRPr="00B064E7">
              <w:rPr>
                <w:b/>
                <w:bCs/>
                <w:i/>
                <w:sz w:val="20"/>
                <w:szCs w:val="20"/>
              </w:rPr>
              <w:pict>
                <v:shape id="_x0000_s1027" type="#_x0000_t32" style="position:absolute;margin-left:70.45pt;margin-top:68.2pt;width:13.45pt;height:19.35pt;flip:x y;z-index:251655680;mso-position-horizontal-relative:text;mso-position-vertical-relative:text" o:connectortype="straight" strokecolor="white [3212]">
                  <v:stroke endarrow="open" endarrowwidth="narrow" endarrowlength="short"/>
                </v:shape>
              </w:pict>
            </w:r>
            <w:r w:rsidR="0002625D" w:rsidRPr="002337AE">
              <w:rPr>
                <w:b/>
                <w:bCs/>
                <w:noProof/>
                <w:sz w:val="20"/>
                <w:szCs w:val="20"/>
                <w:lang w:val="en-US"/>
              </w:rPr>
              <w:drawing>
                <wp:inline distT="0" distB="0" distL="0" distR="0">
                  <wp:extent cx="1440000" cy="2249103"/>
                  <wp:effectExtent l="19050" t="0" r="7800" b="0"/>
                  <wp:docPr id="13" name="Picture 4" descr="C:\Documents and Settings\mbryant7\Desktop\IMAG0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bryant7\Desktop\IMAG0102[1].JPG"/>
                          <pic:cNvPicPr>
                            <a:picLocks noChangeAspect="1" noChangeArrowheads="1"/>
                          </pic:cNvPicPr>
                        </pic:nvPicPr>
                        <pic:blipFill>
                          <a:blip r:embed="rId8" cstate="print"/>
                          <a:srcRect/>
                          <a:stretch>
                            <a:fillRect/>
                          </a:stretch>
                        </pic:blipFill>
                        <pic:spPr bwMode="auto">
                          <a:xfrm>
                            <a:off x="0" y="0"/>
                            <a:ext cx="1440000" cy="2249103"/>
                          </a:xfrm>
                          <a:prstGeom prst="rect">
                            <a:avLst/>
                          </a:prstGeom>
                          <a:noFill/>
                          <a:ln w="9525">
                            <a:noFill/>
                            <a:miter lim="800000"/>
                            <a:headEnd/>
                            <a:tailEnd/>
                          </a:ln>
                        </pic:spPr>
                      </pic:pic>
                    </a:graphicData>
                  </a:graphic>
                </wp:inline>
              </w:drawing>
            </w:r>
          </w:p>
        </w:tc>
      </w:tr>
      <w:tr w:rsidR="0002625D" w:rsidRPr="00937545" w:rsidTr="00984B0B">
        <w:trPr>
          <w:jc w:val="center"/>
        </w:trPr>
        <w:tc>
          <w:tcPr>
            <w:tcW w:w="2626" w:type="dxa"/>
          </w:tcPr>
          <w:p w:rsidR="0002625D" w:rsidRPr="00937545" w:rsidRDefault="0002625D" w:rsidP="00984B0B">
            <w:pPr>
              <w:jc w:val="center"/>
              <w:rPr>
                <w:b/>
                <w:bCs/>
                <w:i/>
                <w:sz w:val="18"/>
                <w:szCs w:val="18"/>
              </w:rPr>
            </w:pPr>
            <w:r w:rsidRPr="00937545">
              <w:rPr>
                <w:b/>
                <w:bCs/>
                <w:i/>
                <w:sz w:val="18"/>
                <w:szCs w:val="18"/>
              </w:rPr>
              <w:t>(a)</w:t>
            </w:r>
          </w:p>
        </w:tc>
        <w:tc>
          <w:tcPr>
            <w:tcW w:w="2626" w:type="dxa"/>
          </w:tcPr>
          <w:p w:rsidR="0002625D" w:rsidRPr="00937545" w:rsidRDefault="0002625D" w:rsidP="00984B0B">
            <w:pPr>
              <w:jc w:val="center"/>
              <w:rPr>
                <w:b/>
                <w:bCs/>
                <w:i/>
                <w:sz w:val="18"/>
                <w:szCs w:val="18"/>
              </w:rPr>
            </w:pPr>
            <w:r w:rsidRPr="00937545">
              <w:rPr>
                <w:b/>
                <w:bCs/>
                <w:i/>
                <w:sz w:val="18"/>
                <w:szCs w:val="18"/>
              </w:rPr>
              <w:t>(b)</w:t>
            </w:r>
          </w:p>
        </w:tc>
      </w:tr>
    </w:tbl>
    <w:p w:rsidR="0002625D" w:rsidRPr="00937545" w:rsidRDefault="0002625D" w:rsidP="00984B0B">
      <w:pPr>
        <w:spacing w:before="240" w:line="360" w:lineRule="auto"/>
        <w:rPr>
          <w:bCs/>
          <w:sz w:val="18"/>
          <w:szCs w:val="18"/>
        </w:rPr>
      </w:pPr>
      <w:r w:rsidRPr="00937545">
        <w:rPr>
          <w:b/>
          <w:bCs/>
          <w:sz w:val="18"/>
          <w:szCs w:val="18"/>
        </w:rPr>
        <w:t xml:space="preserve">Figure </w:t>
      </w:r>
      <w:r w:rsidR="00B064E7" w:rsidRPr="00937545">
        <w:rPr>
          <w:b/>
          <w:bCs/>
          <w:sz w:val="18"/>
          <w:szCs w:val="18"/>
        </w:rPr>
        <w:fldChar w:fldCharType="begin"/>
      </w:r>
      <w:r w:rsidRPr="00937545">
        <w:rPr>
          <w:b/>
          <w:bCs/>
          <w:sz w:val="18"/>
          <w:szCs w:val="18"/>
        </w:rPr>
        <w:instrText xml:space="preserve"> SEQ Figure \* ARABIC </w:instrText>
      </w:r>
      <w:r w:rsidR="00B064E7" w:rsidRPr="00937545">
        <w:rPr>
          <w:b/>
          <w:bCs/>
          <w:sz w:val="18"/>
          <w:szCs w:val="18"/>
        </w:rPr>
        <w:fldChar w:fldCharType="separate"/>
      </w:r>
      <w:r w:rsidRPr="00937545">
        <w:rPr>
          <w:b/>
          <w:bCs/>
          <w:sz w:val="18"/>
          <w:szCs w:val="18"/>
        </w:rPr>
        <w:t>1</w:t>
      </w:r>
      <w:r w:rsidR="00B064E7" w:rsidRPr="00937545">
        <w:rPr>
          <w:b/>
          <w:bCs/>
          <w:sz w:val="18"/>
          <w:szCs w:val="18"/>
        </w:rPr>
        <w:fldChar w:fldCharType="end"/>
      </w:r>
      <w:r w:rsidRPr="00937545">
        <w:rPr>
          <w:bCs/>
          <w:sz w:val="18"/>
          <w:szCs w:val="18"/>
        </w:rPr>
        <w:t xml:space="preserve"> - (a) CAD and (b) Image of test setup utilised in order to simulate a gait cycle</w:t>
      </w:r>
    </w:p>
    <w:p w:rsidR="0002625D" w:rsidRDefault="0002625D" w:rsidP="0002625D">
      <w:pPr>
        <w:spacing w:line="360" w:lineRule="auto"/>
        <w:rPr>
          <w:bCs/>
          <w:sz w:val="20"/>
          <w:szCs w:val="20"/>
        </w:rPr>
      </w:pPr>
    </w:p>
    <w:p w:rsidR="0002625D" w:rsidRPr="002337AE" w:rsidRDefault="0002625D" w:rsidP="0002625D">
      <w:pPr>
        <w:spacing w:line="360" w:lineRule="auto"/>
        <w:rPr>
          <w:bCs/>
          <w:sz w:val="20"/>
          <w:szCs w:val="20"/>
        </w:rPr>
      </w:pPr>
    </w:p>
    <w:p w:rsidR="0002625D" w:rsidRPr="00937545" w:rsidRDefault="0002625D" w:rsidP="00984B0B">
      <w:pPr>
        <w:pStyle w:val="Caption"/>
        <w:keepNext/>
        <w:rPr>
          <w:b w:val="0"/>
          <w:color w:val="auto"/>
        </w:rPr>
      </w:pPr>
      <w:r w:rsidRPr="00937545">
        <w:rPr>
          <w:color w:val="auto"/>
        </w:rPr>
        <w:lastRenderedPageBreak/>
        <w:t xml:space="preserve">Table </w:t>
      </w:r>
      <w:r w:rsidR="00B064E7" w:rsidRPr="00937545">
        <w:rPr>
          <w:color w:val="auto"/>
        </w:rPr>
        <w:fldChar w:fldCharType="begin"/>
      </w:r>
      <w:r w:rsidRPr="00937545">
        <w:rPr>
          <w:color w:val="auto"/>
        </w:rPr>
        <w:instrText xml:space="preserve"> SEQ Table \* ARABIC </w:instrText>
      </w:r>
      <w:r w:rsidR="00B064E7" w:rsidRPr="00937545">
        <w:rPr>
          <w:color w:val="auto"/>
        </w:rPr>
        <w:fldChar w:fldCharType="separate"/>
      </w:r>
      <w:r w:rsidRPr="00937545">
        <w:rPr>
          <w:color w:val="auto"/>
        </w:rPr>
        <w:t>2</w:t>
      </w:r>
      <w:r w:rsidR="00B064E7" w:rsidRPr="00937545">
        <w:rPr>
          <w:color w:val="auto"/>
        </w:rPr>
        <w:fldChar w:fldCharType="end"/>
      </w:r>
      <w:r w:rsidRPr="00937545">
        <w:rPr>
          <w:color w:val="auto"/>
        </w:rPr>
        <w:t xml:space="preserve"> - </w:t>
      </w:r>
      <w:r w:rsidRPr="00937545">
        <w:rPr>
          <w:b w:val="0"/>
          <w:color w:val="auto"/>
        </w:rPr>
        <w:t>Commercially available cements tested in this study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33"/>
        <w:gridCol w:w="1533"/>
        <w:gridCol w:w="3279"/>
      </w:tblGrid>
      <w:tr w:rsidR="0002625D" w:rsidRPr="00D1268D" w:rsidTr="00984B0B">
        <w:trPr>
          <w:jc w:val="center"/>
        </w:trPr>
        <w:tc>
          <w:tcPr>
            <w:tcW w:w="1933" w:type="dxa"/>
            <w:tcBorders>
              <w:top w:val="single" w:sz="4" w:space="0" w:color="auto"/>
              <w:bottom w:val="single" w:sz="4" w:space="0" w:color="auto"/>
            </w:tcBorders>
          </w:tcPr>
          <w:p w:rsidR="0002625D" w:rsidRPr="00D1268D" w:rsidRDefault="0002625D" w:rsidP="00984B0B">
            <w:pPr>
              <w:spacing w:line="276" w:lineRule="auto"/>
              <w:jc w:val="center"/>
              <w:rPr>
                <w:bCs/>
                <w:i/>
                <w:sz w:val="18"/>
                <w:szCs w:val="20"/>
              </w:rPr>
            </w:pPr>
            <w:r w:rsidRPr="00D1268D">
              <w:rPr>
                <w:bCs/>
                <w:i/>
                <w:sz w:val="18"/>
                <w:szCs w:val="20"/>
              </w:rPr>
              <w:t>Manufacturer</w:t>
            </w:r>
          </w:p>
        </w:tc>
        <w:tc>
          <w:tcPr>
            <w:tcW w:w="1533" w:type="dxa"/>
            <w:tcBorders>
              <w:top w:val="single" w:sz="4" w:space="0" w:color="auto"/>
              <w:bottom w:val="single" w:sz="4" w:space="0" w:color="auto"/>
            </w:tcBorders>
          </w:tcPr>
          <w:p w:rsidR="0002625D" w:rsidRPr="00D1268D" w:rsidRDefault="0002625D" w:rsidP="00984B0B">
            <w:pPr>
              <w:spacing w:line="276" w:lineRule="auto"/>
              <w:jc w:val="center"/>
              <w:rPr>
                <w:bCs/>
                <w:i/>
                <w:sz w:val="18"/>
                <w:szCs w:val="20"/>
              </w:rPr>
            </w:pPr>
            <w:r w:rsidRPr="00D1268D">
              <w:rPr>
                <w:bCs/>
                <w:i/>
                <w:sz w:val="18"/>
                <w:szCs w:val="20"/>
              </w:rPr>
              <w:t>Brand</w:t>
            </w:r>
          </w:p>
        </w:tc>
        <w:tc>
          <w:tcPr>
            <w:tcW w:w="3279" w:type="dxa"/>
            <w:tcBorders>
              <w:top w:val="single" w:sz="4" w:space="0" w:color="auto"/>
              <w:bottom w:val="single" w:sz="4" w:space="0" w:color="auto"/>
            </w:tcBorders>
          </w:tcPr>
          <w:p w:rsidR="0002625D" w:rsidRPr="00D1268D" w:rsidRDefault="0002625D" w:rsidP="00984B0B">
            <w:pPr>
              <w:spacing w:line="276" w:lineRule="auto"/>
              <w:jc w:val="center"/>
              <w:rPr>
                <w:bCs/>
                <w:i/>
                <w:sz w:val="18"/>
                <w:szCs w:val="20"/>
              </w:rPr>
            </w:pPr>
            <w:r w:rsidRPr="00D1268D">
              <w:rPr>
                <w:bCs/>
                <w:i/>
                <w:sz w:val="18"/>
                <w:szCs w:val="20"/>
              </w:rPr>
              <w:t>PMMA bone cement chemistry</w:t>
            </w:r>
          </w:p>
        </w:tc>
      </w:tr>
      <w:tr w:rsidR="0002625D" w:rsidRPr="00D1268D" w:rsidTr="00984B0B">
        <w:trPr>
          <w:jc w:val="center"/>
        </w:trPr>
        <w:tc>
          <w:tcPr>
            <w:tcW w:w="1933" w:type="dxa"/>
            <w:tcBorders>
              <w:top w:val="single" w:sz="4" w:space="0" w:color="auto"/>
            </w:tcBorders>
          </w:tcPr>
          <w:p w:rsidR="0002625D" w:rsidRPr="00D1268D" w:rsidRDefault="0002625D" w:rsidP="00984B0B">
            <w:pPr>
              <w:spacing w:line="276" w:lineRule="auto"/>
              <w:jc w:val="center"/>
              <w:rPr>
                <w:bCs/>
                <w:sz w:val="18"/>
                <w:szCs w:val="20"/>
              </w:rPr>
            </w:pPr>
            <w:r w:rsidRPr="00D1268D">
              <w:rPr>
                <w:bCs/>
                <w:sz w:val="18"/>
                <w:szCs w:val="20"/>
              </w:rPr>
              <w:t>DePuy International</w:t>
            </w:r>
          </w:p>
        </w:tc>
        <w:tc>
          <w:tcPr>
            <w:tcW w:w="1533" w:type="dxa"/>
            <w:tcBorders>
              <w:top w:val="single" w:sz="4" w:space="0" w:color="auto"/>
            </w:tcBorders>
          </w:tcPr>
          <w:p w:rsidR="0002625D" w:rsidRPr="00D1268D" w:rsidRDefault="0002625D" w:rsidP="00984B0B">
            <w:pPr>
              <w:spacing w:line="276" w:lineRule="auto"/>
              <w:jc w:val="center"/>
              <w:rPr>
                <w:bCs/>
                <w:sz w:val="18"/>
                <w:szCs w:val="20"/>
              </w:rPr>
            </w:pPr>
            <w:proofErr w:type="spellStart"/>
            <w:r w:rsidRPr="00D1268D">
              <w:rPr>
                <w:bCs/>
                <w:sz w:val="18"/>
                <w:szCs w:val="20"/>
              </w:rPr>
              <w:t>SmartSet</w:t>
            </w:r>
            <w:proofErr w:type="spellEnd"/>
            <w:r w:rsidRPr="00D1268D">
              <w:rPr>
                <w:bCs/>
                <w:sz w:val="18"/>
                <w:szCs w:val="20"/>
              </w:rPr>
              <w:t xml:space="preserve"> HV</w:t>
            </w:r>
          </w:p>
        </w:tc>
        <w:tc>
          <w:tcPr>
            <w:tcW w:w="3279" w:type="dxa"/>
            <w:tcBorders>
              <w:top w:val="single" w:sz="4" w:space="0" w:color="auto"/>
            </w:tcBorders>
          </w:tcPr>
          <w:p w:rsidR="0002625D" w:rsidRPr="00D1268D" w:rsidRDefault="0002625D" w:rsidP="00984B0B">
            <w:pPr>
              <w:spacing w:line="276" w:lineRule="auto"/>
              <w:jc w:val="center"/>
              <w:rPr>
                <w:bCs/>
                <w:sz w:val="18"/>
                <w:szCs w:val="20"/>
              </w:rPr>
            </w:pPr>
            <w:r w:rsidRPr="00D1268D">
              <w:rPr>
                <w:bCs/>
                <w:sz w:val="18"/>
                <w:szCs w:val="20"/>
              </w:rPr>
              <w:t>Non-antibiotic with 15% w/w zirconium dioxide</w:t>
            </w:r>
          </w:p>
        </w:tc>
      </w:tr>
      <w:tr w:rsidR="0002625D" w:rsidRPr="00D1268D" w:rsidTr="00984B0B">
        <w:trPr>
          <w:trHeight w:val="629"/>
          <w:jc w:val="center"/>
        </w:trPr>
        <w:tc>
          <w:tcPr>
            <w:tcW w:w="1933" w:type="dxa"/>
          </w:tcPr>
          <w:p w:rsidR="0002625D" w:rsidRPr="00D1268D" w:rsidRDefault="0002625D" w:rsidP="00984B0B">
            <w:pPr>
              <w:spacing w:line="276" w:lineRule="auto"/>
              <w:jc w:val="center"/>
              <w:rPr>
                <w:bCs/>
                <w:sz w:val="18"/>
                <w:szCs w:val="20"/>
              </w:rPr>
            </w:pPr>
            <w:r w:rsidRPr="00D1268D">
              <w:rPr>
                <w:bCs/>
                <w:sz w:val="18"/>
                <w:szCs w:val="20"/>
              </w:rPr>
              <w:t>DePuy International</w:t>
            </w:r>
          </w:p>
        </w:tc>
        <w:tc>
          <w:tcPr>
            <w:tcW w:w="1533" w:type="dxa"/>
          </w:tcPr>
          <w:p w:rsidR="0002625D" w:rsidRPr="00D1268D" w:rsidRDefault="0002625D" w:rsidP="00984B0B">
            <w:pPr>
              <w:spacing w:line="276" w:lineRule="auto"/>
              <w:jc w:val="center"/>
              <w:rPr>
                <w:bCs/>
                <w:sz w:val="18"/>
                <w:szCs w:val="20"/>
              </w:rPr>
            </w:pPr>
            <w:proofErr w:type="spellStart"/>
            <w:r w:rsidRPr="00D1268D">
              <w:rPr>
                <w:bCs/>
                <w:sz w:val="18"/>
                <w:szCs w:val="20"/>
              </w:rPr>
              <w:t>SmartSet</w:t>
            </w:r>
            <w:proofErr w:type="spellEnd"/>
            <w:r w:rsidRPr="00D1268D">
              <w:rPr>
                <w:bCs/>
                <w:sz w:val="18"/>
                <w:szCs w:val="20"/>
              </w:rPr>
              <w:t xml:space="preserve"> MV</w:t>
            </w:r>
          </w:p>
        </w:tc>
        <w:tc>
          <w:tcPr>
            <w:tcW w:w="3279" w:type="dxa"/>
          </w:tcPr>
          <w:p w:rsidR="0002625D" w:rsidRPr="00D1268D" w:rsidRDefault="0002625D" w:rsidP="00984B0B">
            <w:pPr>
              <w:spacing w:line="276" w:lineRule="auto"/>
              <w:jc w:val="center"/>
              <w:rPr>
                <w:bCs/>
                <w:sz w:val="18"/>
                <w:szCs w:val="20"/>
              </w:rPr>
            </w:pPr>
            <w:r w:rsidRPr="00D1268D">
              <w:rPr>
                <w:bCs/>
                <w:sz w:val="18"/>
                <w:szCs w:val="20"/>
              </w:rPr>
              <w:t>Non-antibiotic with 10% w/w barium sulphate</w:t>
            </w:r>
          </w:p>
        </w:tc>
      </w:tr>
      <w:tr w:rsidR="0002625D" w:rsidRPr="00D1268D" w:rsidTr="00984B0B">
        <w:trPr>
          <w:jc w:val="center"/>
        </w:trPr>
        <w:tc>
          <w:tcPr>
            <w:tcW w:w="1933" w:type="dxa"/>
            <w:tcBorders>
              <w:bottom w:val="single" w:sz="4" w:space="0" w:color="auto"/>
            </w:tcBorders>
          </w:tcPr>
          <w:p w:rsidR="0002625D" w:rsidRPr="00D1268D" w:rsidRDefault="0002625D" w:rsidP="00984B0B">
            <w:pPr>
              <w:spacing w:line="276" w:lineRule="auto"/>
              <w:jc w:val="center"/>
              <w:rPr>
                <w:bCs/>
                <w:sz w:val="18"/>
                <w:szCs w:val="20"/>
              </w:rPr>
            </w:pPr>
            <w:r w:rsidRPr="00D1268D">
              <w:rPr>
                <w:bCs/>
                <w:sz w:val="18"/>
                <w:szCs w:val="20"/>
              </w:rPr>
              <w:t>DePuy International</w:t>
            </w:r>
          </w:p>
        </w:tc>
        <w:tc>
          <w:tcPr>
            <w:tcW w:w="1533" w:type="dxa"/>
            <w:tcBorders>
              <w:bottom w:val="single" w:sz="4" w:space="0" w:color="auto"/>
            </w:tcBorders>
          </w:tcPr>
          <w:p w:rsidR="0002625D" w:rsidRPr="00D1268D" w:rsidRDefault="0002625D" w:rsidP="00984B0B">
            <w:pPr>
              <w:spacing w:line="276" w:lineRule="auto"/>
              <w:jc w:val="center"/>
              <w:rPr>
                <w:bCs/>
                <w:sz w:val="18"/>
                <w:szCs w:val="20"/>
              </w:rPr>
            </w:pPr>
            <w:proofErr w:type="spellStart"/>
            <w:r w:rsidRPr="00D1268D">
              <w:rPr>
                <w:bCs/>
                <w:sz w:val="18"/>
                <w:szCs w:val="20"/>
              </w:rPr>
              <w:t>SmartSet</w:t>
            </w:r>
            <w:proofErr w:type="spellEnd"/>
            <w:r w:rsidRPr="00D1268D">
              <w:rPr>
                <w:bCs/>
                <w:sz w:val="18"/>
                <w:szCs w:val="20"/>
              </w:rPr>
              <w:t xml:space="preserve"> GHV</w:t>
            </w:r>
          </w:p>
        </w:tc>
        <w:tc>
          <w:tcPr>
            <w:tcW w:w="3279" w:type="dxa"/>
            <w:tcBorders>
              <w:bottom w:val="single" w:sz="4" w:space="0" w:color="auto"/>
            </w:tcBorders>
          </w:tcPr>
          <w:p w:rsidR="0002625D" w:rsidRPr="00D1268D" w:rsidRDefault="0002625D" w:rsidP="00984B0B">
            <w:pPr>
              <w:spacing w:line="276" w:lineRule="auto"/>
              <w:jc w:val="center"/>
              <w:rPr>
                <w:bCs/>
                <w:sz w:val="18"/>
                <w:szCs w:val="20"/>
              </w:rPr>
            </w:pPr>
            <w:r w:rsidRPr="00D1268D">
              <w:rPr>
                <w:bCs/>
                <w:sz w:val="18"/>
                <w:szCs w:val="20"/>
              </w:rPr>
              <w:t>Gentamicin sulphate (4.22% w/w) with 14.37% w/w zirconium dioxide</w:t>
            </w:r>
          </w:p>
        </w:tc>
      </w:tr>
    </w:tbl>
    <w:p w:rsidR="0002625D" w:rsidRPr="002337AE" w:rsidRDefault="0002625D" w:rsidP="00984B0B">
      <w:pPr>
        <w:spacing w:line="360" w:lineRule="auto"/>
        <w:jc w:val="center"/>
        <w:rPr>
          <w:bCs/>
          <w:sz w:val="20"/>
          <w:szCs w:val="20"/>
        </w:rPr>
      </w:pPr>
    </w:p>
    <w:p w:rsidR="0002625D" w:rsidRPr="002337AE" w:rsidRDefault="0002625D" w:rsidP="00984B0B">
      <w:pPr>
        <w:spacing w:line="360" w:lineRule="auto"/>
        <w:jc w:val="both"/>
        <w:rPr>
          <w:bCs/>
          <w:i/>
          <w:sz w:val="20"/>
          <w:szCs w:val="20"/>
        </w:rPr>
      </w:pPr>
      <w:r w:rsidRPr="002337AE">
        <w:rPr>
          <w:bCs/>
          <w:i/>
          <w:sz w:val="20"/>
          <w:szCs w:val="20"/>
        </w:rPr>
        <w:t>2.3 Electrochemical measurements and corrosion morphologies observations</w:t>
      </w:r>
    </w:p>
    <w:p w:rsidR="0002625D" w:rsidRPr="002337AE" w:rsidRDefault="0002625D" w:rsidP="00984B0B">
      <w:pPr>
        <w:spacing w:before="240" w:line="360" w:lineRule="auto"/>
        <w:jc w:val="both"/>
        <w:rPr>
          <w:sz w:val="20"/>
          <w:szCs w:val="20"/>
        </w:rPr>
      </w:pPr>
      <w:r w:rsidRPr="002337AE">
        <w:rPr>
          <w:bCs/>
          <w:sz w:val="20"/>
          <w:szCs w:val="20"/>
        </w:rPr>
        <w:t xml:space="preserve">An integrated 3-electrode electrochemical cell was employed in order to monitor the electrochemical responses at the stem/cement interface as a result of dynamic loading. Intermittent Open Circuit Potential (OCP) values and Linear Polarisation Resistance (LPR) measurements were recorded throughout the test in order to quantify the corrosion behaviour at the stem cement interface. Electrochemical measurements were conducted using a PGSTAT101 </w:t>
      </w:r>
      <w:proofErr w:type="spellStart"/>
      <w:r w:rsidRPr="002337AE">
        <w:rPr>
          <w:bCs/>
          <w:sz w:val="20"/>
          <w:szCs w:val="20"/>
        </w:rPr>
        <w:t>potentiostat</w:t>
      </w:r>
      <w:proofErr w:type="spellEnd"/>
      <w:r w:rsidRPr="002337AE">
        <w:rPr>
          <w:bCs/>
          <w:sz w:val="20"/>
          <w:szCs w:val="20"/>
        </w:rPr>
        <w:t>/</w:t>
      </w:r>
      <w:proofErr w:type="spellStart"/>
      <w:r w:rsidRPr="002337AE">
        <w:rPr>
          <w:bCs/>
          <w:sz w:val="20"/>
          <w:szCs w:val="20"/>
        </w:rPr>
        <w:t>galvanostat</w:t>
      </w:r>
      <w:proofErr w:type="spellEnd"/>
      <w:r w:rsidRPr="002337AE">
        <w:rPr>
          <w:bCs/>
          <w:sz w:val="20"/>
          <w:szCs w:val="20"/>
        </w:rPr>
        <w:t xml:space="preserve"> (</w:t>
      </w:r>
      <w:proofErr w:type="spellStart"/>
      <w:r w:rsidRPr="002337AE">
        <w:rPr>
          <w:bCs/>
          <w:sz w:val="20"/>
          <w:szCs w:val="20"/>
        </w:rPr>
        <w:t>Metrohm</w:t>
      </w:r>
      <w:proofErr w:type="spellEnd"/>
      <w:r w:rsidRPr="002337AE">
        <w:rPr>
          <w:bCs/>
          <w:sz w:val="20"/>
          <w:szCs w:val="20"/>
        </w:rPr>
        <w:t xml:space="preserve"> </w:t>
      </w:r>
      <w:proofErr w:type="spellStart"/>
      <w:r w:rsidRPr="002337AE">
        <w:rPr>
          <w:bCs/>
          <w:sz w:val="20"/>
          <w:szCs w:val="20"/>
        </w:rPr>
        <w:t>Autolab</w:t>
      </w:r>
      <w:proofErr w:type="spellEnd"/>
      <w:r w:rsidRPr="002337AE">
        <w:rPr>
          <w:bCs/>
          <w:sz w:val="20"/>
          <w:szCs w:val="20"/>
        </w:rPr>
        <w:t xml:space="preserve"> B.V, Utrecht. </w:t>
      </w:r>
      <w:proofErr w:type="gramStart"/>
      <w:r w:rsidRPr="002337AE">
        <w:rPr>
          <w:bCs/>
          <w:sz w:val="20"/>
          <w:szCs w:val="20"/>
        </w:rPr>
        <w:t>NL) from ±50mV</w:t>
      </w:r>
      <w:r w:rsidRPr="002337AE">
        <w:rPr>
          <w:bCs/>
          <w:sz w:val="20"/>
          <w:szCs w:val="20"/>
          <w:vertAlign w:val="subscript"/>
        </w:rPr>
        <w:t>OCP</w:t>
      </w:r>
      <w:r w:rsidRPr="002337AE">
        <w:rPr>
          <w:bCs/>
          <w:sz w:val="20"/>
          <w:szCs w:val="20"/>
        </w:rPr>
        <w:t xml:space="preserve"> at a scan rate of 0.25mV/s in order to quantify the fretting corrosion characteristics at the stem-cement interfaces.</w:t>
      </w:r>
      <w:proofErr w:type="gramEnd"/>
      <w:r w:rsidRPr="002337AE">
        <w:rPr>
          <w:bCs/>
          <w:sz w:val="20"/>
          <w:szCs w:val="20"/>
        </w:rPr>
        <w:t xml:space="preserve">  LPR and OCP measurements were taken before and after the application of dynamic loading and throughout the test at</w:t>
      </w:r>
      <w:r>
        <w:rPr>
          <w:bCs/>
          <w:sz w:val="20"/>
          <w:szCs w:val="20"/>
        </w:rPr>
        <w:t xml:space="preserve"> 0, 24,</w:t>
      </w:r>
      <w:r w:rsidRPr="002337AE">
        <w:rPr>
          <w:bCs/>
          <w:sz w:val="20"/>
          <w:szCs w:val="20"/>
        </w:rPr>
        <w:t xml:space="preserve"> 25, 50, 100</w:t>
      </w:r>
      <w:r>
        <w:rPr>
          <w:bCs/>
          <w:sz w:val="20"/>
          <w:szCs w:val="20"/>
        </w:rPr>
        <w:t>, 150</w:t>
      </w:r>
      <w:r w:rsidRPr="002337AE">
        <w:rPr>
          <w:bCs/>
          <w:sz w:val="20"/>
          <w:szCs w:val="20"/>
        </w:rPr>
        <w:t xml:space="preserve"> and 1</w:t>
      </w:r>
      <w:r>
        <w:rPr>
          <w:bCs/>
          <w:sz w:val="20"/>
          <w:szCs w:val="20"/>
        </w:rPr>
        <w:t>86</w:t>
      </w:r>
      <w:r w:rsidRPr="002337AE">
        <w:rPr>
          <w:bCs/>
          <w:sz w:val="20"/>
          <w:szCs w:val="20"/>
        </w:rPr>
        <w:t xml:space="preserve">hrs. Experimentally obtained </w:t>
      </w:r>
      <w:proofErr w:type="spellStart"/>
      <w:r w:rsidRPr="002337AE">
        <w:rPr>
          <w:bCs/>
          <w:sz w:val="20"/>
          <w:szCs w:val="20"/>
        </w:rPr>
        <w:t>R</w:t>
      </w:r>
      <w:r w:rsidRPr="002337AE">
        <w:rPr>
          <w:bCs/>
          <w:sz w:val="20"/>
          <w:szCs w:val="20"/>
          <w:vertAlign w:val="subscript"/>
        </w:rPr>
        <w:t>p</w:t>
      </w:r>
      <w:proofErr w:type="spellEnd"/>
      <w:r w:rsidRPr="002337AE">
        <w:rPr>
          <w:bCs/>
          <w:sz w:val="20"/>
          <w:szCs w:val="20"/>
        </w:rPr>
        <w:t xml:space="preserve"> values inputted into the </w:t>
      </w:r>
      <w:proofErr w:type="spellStart"/>
      <w:r w:rsidRPr="002337AE">
        <w:rPr>
          <w:bCs/>
          <w:sz w:val="20"/>
          <w:szCs w:val="20"/>
        </w:rPr>
        <w:t>Stearn</w:t>
      </w:r>
      <w:proofErr w:type="spellEnd"/>
      <w:r w:rsidRPr="002337AE">
        <w:rPr>
          <w:bCs/>
          <w:sz w:val="20"/>
          <w:szCs w:val="20"/>
        </w:rPr>
        <w:t xml:space="preserve">-Geary coefficient </w:t>
      </w:r>
      <w:r>
        <w:rPr>
          <w:bCs/>
          <w:noProof/>
          <w:sz w:val="20"/>
          <w:szCs w:val="20"/>
        </w:rPr>
        <w:t>[11]</w:t>
      </w:r>
      <w:r w:rsidRPr="002337AE">
        <w:rPr>
          <w:bCs/>
          <w:sz w:val="20"/>
          <w:szCs w:val="20"/>
        </w:rPr>
        <w:t xml:space="preserve">, assuming a </w:t>
      </w:r>
      <w:proofErr w:type="spellStart"/>
      <w:r w:rsidRPr="002337AE">
        <w:rPr>
          <w:bCs/>
          <w:sz w:val="20"/>
          <w:szCs w:val="20"/>
        </w:rPr>
        <w:t>Tafel</w:t>
      </w:r>
      <w:proofErr w:type="spellEnd"/>
      <w:r w:rsidRPr="002337AE">
        <w:rPr>
          <w:bCs/>
          <w:sz w:val="20"/>
          <w:szCs w:val="20"/>
        </w:rPr>
        <w:t xml:space="preserve"> constants of 120mV/</w:t>
      </w:r>
      <w:proofErr w:type="spellStart"/>
      <w:r w:rsidRPr="002337AE">
        <w:rPr>
          <w:bCs/>
          <w:sz w:val="20"/>
          <w:szCs w:val="20"/>
        </w:rPr>
        <w:t>dec</w:t>
      </w:r>
      <w:proofErr w:type="spellEnd"/>
      <w:r w:rsidRPr="002337AE">
        <w:rPr>
          <w:bCs/>
          <w:sz w:val="20"/>
          <w:szCs w:val="20"/>
        </w:rPr>
        <w:t xml:space="preserve"> to yield the corrosion current (</w:t>
      </w:r>
      <w:proofErr w:type="spellStart"/>
      <w:r w:rsidRPr="002337AE">
        <w:rPr>
          <w:bCs/>
          <w:i/>
          <w:sz w:val="20"/>
          <w:szCs w:val="20"/>
        </w:rPr>
        <w:t>I</w:t>
      </w:r>
      <w:r w:rsidRPr="002337AE">
        <w:rPr>
          <w:bCs/>
          <w:i/>
          <w:sz w:val="20"/>
          <w:szCs w:val="20"/>
          <w:vertAlign w:val="subscript"/>
        </w:rPr>
        <w:t>corr</w:t>
      </w:r>
      <w:proofErr w:type="spellEnd"/>
      <w:r w:rsidRPr="002337AE">
        <w:rPr>
          <w:bCs/>
          <w:sz w:val="20"/>
          <w:szCs w:val="20"/>
        </w:rPr>
        <w:t xml:space="preserve">). </w:t>
      </w:r>
      <w:proofErr w:type="spellStart"/>
      <w:r w:rsidRPr="002337AE">
        <w:rPr>
          <w:bCs/>
          <w:i/>
          <w:sz w:val="20"/>
          <w:szCs w:val="20"/>
        </w:rPr>
        <w:t>I</w:t>
      </w:r>
      <w:r w:rsidRPr="002337AE">
        <w:rPr>
          <w:bCs/>
          <w:i/>
          <w:sz w:val="20"/>
          <w:szCs w:val="20"/>
          <w:vertAlign w:val="subscript"/>
        </w:rPr>
        <w:t>corr</w:t>
      </w:r>
      <w:proofErr w:type="spellEnd"/>
      <w:r w:rsidRPr="002337AE">
        <w:rPr>
          <w:bCs/>
          <w:sz w:val="20"/>
          <w:szCs w:val="20"/>
          <w:vertAlign w:val="subscript"/>
        </w:rPr>
        <w:t xml:space="preserve"> </w:t>
      </w:r>
      <w:r w:rsidRPr="002337AE">
        <w:rPr>
          <w:bCs/>
          <w:sz w:val="20"/>
          <w:szCs w:val="20"/>
        </w:rPr>
        <w:t>values were then plotted as a function of time and used as a method to rank the effects of PMMA bone cement chemistry with respect to fretting-corrosion.</w:t>
      </w:r>
      <w:r w:rsidRPr="002337AE">
        <w:rPr>
          <w:sz w:val="20"/>
          <w:szCs w:val="20"/>
        </w:rPr>
        <w:t xml:space="preserve"> In addition to this, synchronised potentiostatic and load applied vs. time measurements were conducted in an attempt to get a high resolution snap shot of how the current released from a cemented femoral stem varies over one cycle. In order to do this, a potential of +50mV </w:t>
      </w:r>
      <w:proofErr w:type="spellStart"/>
      <w:r w:rsidRPr="002337AE">
        <w:rPr>
          <w:sz w:val="20"/>
          <w:szCs w:val="20"/>
        </w:rPr>
        <w:t>vs</w:t>
      </w:r>
      <w:proofErr w:type="spellEnd"/>
      <w:r w:rsidRPr="002337AE">
        <w:rPr>
          <w:sz w:val="20"/>
          <w:szCs w:val="20"/>
        </w:rPr>
        <w:t xml:space="preserve"> OCP was applied to the sample and the resultant current sampled at 25 times per second.</w:t>
      </w:r>
    </w:p>
    <w:p w:rsidR="0002625D" w:rsidRDefault="0002625D" w:rsidP="00984B0B">
      <w:pPr>
        <w:spacing w:before="240" w:line="360" w:lineRule="auto"/>
        <w:jc w:val="both"/>
        <w:rPr>
          <w:bCs/>
          <w:sz w:val="20"/>
          <w:szCs w:val="20"/>
        </w:rPr>
      </w:pPr>
      <w:r w:rsidRPr="002337AE">
        <w:rPr>
          <w:bCs/>
          <w:sz w:val="20"/>
          <w:szCs w:val="20"/>
        </w:rPr>
        <w:t xml:space="preserve">Upon completion of each test the electrolyte was </w:t>
      </w:r>
      <w:r>
        <w:rPr>
          <w:bCs/>
          <w:sz w:val="20"/>
          <w:szCs w:val="20"/>
        </w:rPr>
        <w:t>drained into a sterile polyethy</w:t>
      </w:r>
      <w:r w:rsidRPr="002337AE">
        <w:rPr>
          <w:bCs/>
          <w:sz w:val="20"/>
          <w:szCs w:val="20"/>
        </w:rPr>
        <w:t>lene bottle and stored in the freezer until analysis to prevent further degradation of the solution.  Prior to analysis, samples were defrosted for 24hrs. 10mL of bulk electrolyte was then extracted using a polymer tipped pipette and stabilised in 2%HNO</w:t>
      </w:r>
      <w:r w:rsidRPr="002337AE">
        <w:rPr>
          <w:bCs/>
          <w:sz w:val="20"/>
          <w:szCs w:val="20"/>
          <w:vertAlign w:val="subscript"/>
        </w:rPr>
        <w:t>3</w:t>
      </w:r>
      <w:r w:rsidRPr="002337AE">
        <w:rPr>
          <w:bCs/>
          <w:sz w:val="20"/>
          <w:szCs w:val="20"/>
        </w:rPr>
        <w:t>. Inductively coupled plasma mass spectrometry (ICP-MS) was utilised to determine concentrations of Co</w:t>
      </w:r>
      <w:r w:rsidRPr="002337AE">
        <w:rPr>
          <w:bCs/>
          <w:sz w:val="20"/>
          <w:szCs w:val="20"/>
          <w:vertAlign w:val="superscript"/>
        </w:rPr>
        <w:t>2+</w:t>
      </w:r>
      <w:r w:rsidRPr="002337AE">
        <w:rPr>
          <w:bCs/>
          <w:sz w:val="20"/>
          <w:szCs w:val="20"/>
        </w:rPr>
        <w:t>, Cr</w:t>
      </w:r>
      <w:r w:rsidRPr="002337AE">
        <w:rPr>
          <w:bCs/>
          <w:sz w:val="20"/>
          <w:szCs w:val="20"/>
          <w:vertAlign w:val="superscript"/>
        </w:rPr>
        <w:t>3+</w:t>
      </w:r>
      <w:r w:rsidRPr="002337AE">
        <w:rPr>
          <w:bCs/>
          <w:sz w:val="20"/>
          <w:szCs w:val="20"/>
        </w:rPr>
        <w:t>, Mo</w:t>
      </w:r>
      <w:r w:rsidRPr="002337AE">
        <w:rPr>
          <w:bCs/>
          <w:sz w:val="20"/>
          <w:szCs w:val="20"/>
          <w:vertAlign w:val="superscript"/>
        </w:rPr>
        <w:t>2+</w:t>
      </w:r>
      <w:r w:rsidRPr="002337AE">
        <w:rPr>
          <w:bCs/>
          <w:sz w:val="20"/>
          <w:szCs w:val="20"/>
        </w:rPr>
        <w:t xml:space="preserve"> and Fe</w:t>
      </w:r>
      <w:r w:rsidRPr="002337AE">
        <w:rPr>
          <w:bCs/>
          <w:sz w:val="20"/>
          <w:szCs w:val="20"/>
          <w:vertAlign w:val="superscript"/>
        </w:rPr>
        <w:t xml:space="preserve">2+ </w:t>
      </w:r>
      <w:r w:rsidRPr="002337AE">
        <w:rPr>
          <w:bCs/>
          <w:sz w:val="20"/>
          <w:szCs w:val="20"/>
        </w:rPr>
        <w:t xml:space="preserve">released during free corrosion conditions as a result of mass transfer from the crevice to the bulk electrolyte. Isotope Co 59, Cr, 52, Mo 96 and Fe 58 were used in order to quantify the amount of metal ions released from the metal-cement interface. Cr 52 was chosen to eliminate any interference from </w:t>
      </w:r>
      <w:proofErr w:type="spellStart"/>
      <w:r w:rsidRPr="002337AE">
        <w:rPr>
          <w:bCs/>
          <w:sz w:val="20"/>
          <w:szCs w:val="20"/>
        </w:rPr>
        <w:t>Cl</w:t>
      </w:r>
      <w:proofErr w:type="spellEnd"/>
      <w:r w:rsidRPr="002337AE">
        <w:rPr>
          <w:bCs/>
          <w:sz w:val="20"/>
          <w:szCs w:val="20"/>
        </w:rPr>
        <w:t xml:space="preserve"> and O present in the electrolyte. After cyclic loading and electrochemical measurements, each femoral stem was carefully removed from the PMMA bone cement and the surface morphology and chemistry observed. Each stem was macroscopically assessed for signs of visible wear and corrosion. The interfaces were further examined using Scanning Electron Microscopy (SEM) and </w:t>
      </w:r>
      <w:r>
        <w:rPr>
          <w:bCs/>
          <w:sz w:val="20"/>
          <w:szCs w:val="20"/>
        </w:rPr>
        <w:t>Energy Dispersive X-ray spectroscopy</w:t>
      </w:r>
      <w:r w:rsidRPr="002337AE">
        <w:rPr>
          <w:bCs/>
          <w:sz w:val="20"/>
          <w:szCs w:val="20"/>
        </w:rPr>
        <w:t xml:space="preserve"> (EDX) in order to gain an understanding of the interactions at these interfaces.  </w:t>
      </w:r>
    </w:p>
    <w:p w:rsidR="0002625D" w:rsidRPr="002337AE" w:rsidRDefault="0002625D" w:rsidP="00984B0B">
      <w:pPr>
        <w:spacing w:before="240" w:line="360" w:lineRule="auto"/>
        <w:jc w:val="both"/>
        <w:rPr>
          <w:bCs/>
          <w:sz w:val="20"/>
          <w:szCs w:val="20"/>
        </w:rPr>
      </w:pPr>
    </w:p>
    <w:p w:rsidR="0002625D" w:rsidRPr="00937545" w:rsidRDefault="0002625D" w:rsidP="00984B0B">
      <w:pPr>
        <w:numPr>
          <w:ilvl w:val="0"/>
          <w:numId w:val="10"/>
        </w:numPr>
        <w:spacing w:before="240" w:line="360" w:lineRule="auto"/>
        <w:rPr>
          <w:b/>
          <w:sz w:val="20"/>
          <w:szCs w:val="20"/>
        </w:rPr>
      </w:pPr>
      <w:r w:rsidRPr="002337AE">
        <w:rPr>
          <w:b/>
          <w:sz w:val="20"/>
          <w:szCs w:val="20"/>
        </w:rPr>
        <w:lastRenderedPageBreak/>
        <w:t xml:space="preserve">Results </w:t>
      </w:r>
    </w:p>
    <w:p w:rsidR="0002625D" w:rsidRPr="00937545" w:rsidRDefault="0002625D" w:rsidP="00984B0B">
      <w:pPr>
        <w:pStyle w:val="ListParagraph"/>
        <w:numPr>
          <w:ilvl w:val="1"/>
          <w:numId w:val="10"/>
        </w:numPr>
        <w:spacing w:before="240" w:line="360" w:lineRule="auto"/>
        <w:rPr>
          <w:i/>
          <w:sz w:val="20"/>
          <w:szCs w:val="20"/>
        </w:rPr>
      </w:pPr>
      <w:r>
        <w:rPr>
          <w:i/>
          <w:sz w:val="20"/>
          <w:szCs w:val="20"/>
        </w:rPr>
        <w:t>OCP</w:t>
      </w:r>
      <w:r w:rsidRPr="002337AE">
        <w:rPr>
          <w:i/>
          <w:sz w:val="20"/>
          <w:szCs w:val="20"/>
        </w:rPr>
        <w:t xml:space="preserve"> measurements</w:t>
      </w:r>
    </w:p>
    <w:p w:rsidR="0002625D" w:rsidRPr="002337AE" w:rsidRDefault="0002625D" w:rsidP="00984B0B">
      <w:pPr>
        <w:spacing w:before="240" w:line="360" w:lineRule="auto"/>
        <w:jc w:val="both"/>
        <w:rPr>
          <w:i/>
          <w:sz w:val="20"/>
          <w:szCs w:val="20"/>
        </w:rPr>
      </w:pPr>
      <w:r w:rsidRPr="002337AE">
        <w:rPr>
          <w:sz w:val="20"/>
          <w:szCs w:val="20"/>
        </w:rPr>
        <w:t>OCP measurements were taken as semi-quantitative indications of material</w:t>
      </w:r>
      <w:r>
        <w:rPr>
          <w:sz w:val="20"/>
          <w:szCs w:val="20"/>
        </w:rPr>
        <w:t>’</w:t>
      </w:r>
      <w:r w:rsidRPr="002337AE">
        <w:rPr>
          <w:sz w:val="20"/>
          <w:szCs w:val="20"/>
        </w:rPr>
        <w:t xml:space="preserve">s passivity (Figure 2). No significant differences in OCP were observed between any of the tests. When the cemented femoral stems were immersed in 0.9% </w:t>
      </w:r>
      <w:proofErr w:type="spellStart"/>
      <w:r w:rsidRPr="002337AE">
        <w:rPr>
          <w:sz w:val="20"/>
          <w:szCs w:val="20"/>
        </w:rPr>
        <w:t>NaCl</w:t>
      </w:r>
      <w:proofErr w:type="spellEnd"/>
      <w:r w:rsidRPr="002337AE">
        <w:rPr>
          <w:sz w:val="20"/>
          <w:szCs w:val="20"/>
        </w:rPr>
        <w:t xml:space="preserve">, an initial OCP of around -0.08V was observed. This was seen to slowly </w:t>
      </w:r>
      <w:r>
        <w:rPr>
          <w:sz w:val="20"/>
          <w:szCs w:val="20"/>
        </w:rPr>
        <w:t>ennoble</w:t>
      </w:r>
      <w:r w:rsidRPr="002337AE">
        <w:rPr>
          <w:sz w:val="20"/>
          <w:szCs w:val="20"/>
        </w:rPr>
        <w:t xml:space="preserve"> with time typically reaching values in the range of 0.08 – 0.10V suggesting the development of a protective oxide film</w:t>
      </w:r>
      <w:r>
        <w:rPr>
          <w:sz w:val="20"/>
          <w:szCs w:val="20"/>
        </w:rPr>
        <w:t xml:space="preserve"> </w:t>
      </w:r>
      <w:r>
        <w:rPr>
          <w:noProof/>
          <w:sz w:val="20"/>
          <w:szCs w:val="20"/>
        </w:rPr>
        <w:t>[12, 13]</w:t>
      </w:r>
      <w:r w:rsidRPr="002337AE">
        <w:rPr>
          <w:sz w:val="20"/>
          <w:szCs w:val="20"/>
        </w:rPr>
        <w:t xml:space="preserve">. A decrease in OCP was seen under the application of cyclic load, decreasing to around -0.266 to -0.358V. This decrease in OCP suggests a mechanically induced de-passivation of the surface, increasing the corrosion rate of the metallic implant. After </w:t>
      </w:r>
      <w:r>
        <w:rPr>
          <w:sz w:val="20"/>
          <w:szCs w:val="20"/>
        </w:rPr>
        <w:t>500,000 (138Hrs)</w:t>
      </w:r>
      <w:r w:rsidRPr="002337AE">
        <w:rPr>
          <w:sz w:val="20"/>
          <w:szCs w:val="20"/>
        </w:rPr>
        <w:t xml:space="preserve"> cycles were complete the loading was </w:t>
      </w:r>
      <w:r>
        <w:rPr>
          <w:sz w:val="20"/>
          <w:szCs w:val="20"/>
        </w:rPr>
        <w:t>removed</w:t>
      </w:r>
      <w:r w:rsidRPr="002337AE">
        <w:rPr>
          <w:sz w:val="20"/>
          <w:szCs w:val="20"/>
        </w:rPr>
        <w:t>. An increase in OCP from around -0.3 to -0.04V was seen demonstrating a re-passivation of the damaged surface and a</w:t>
      </w:r>
      <w:r>
        <w:rPr>
          <w:sz w:val="20"/>
          <w:szCs w:val="20"/>
        </w:rPr>
        <w:t>n apparent</w:t>
      </w:r>
      <w:r w:rsidRPr="002337AE">
        <w:rPr>
          <w:sz w:val="20"/>
          <w:szCs w:val="20"/>
        </w:rPr>
        <w:t xml:space="preserve"> decrease in the corrosion rates of the cemented femoral stem.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96"/>
      </w:tblGrid>
      <w:tr w:rsidR="0002625D" w:rsidRPr="002337AE" w:rsidTr="00984B0B">
        <w:tc>
          <w:tcPr>
            <w:tcW w:w="9396" w:type="dxa"/>
          </w:tcPr>
          <w:p w:rsidR="0002625D" w:rsidRPr="002337AE" w:rsidRDefault="0002625D" w:rsidP="00984B0B">
            <w:pPr>
              <w:spacing w:line="360" w:lineRule="auto"/>
              <w:jc w:val="center"/>
              <w:rPr>
                <w:i/>
                <w:sz w:val="20"/>
                <w:szCs w:val="20"/>
              </w:rPr>
            </w:pPr>
            <w:r w:rsidRPr="002337AE">
              <w:rPr>
                <w:i/>
                <w:noProof/>
                <w:sz w:val="20"/>
                <w:szCs w:val="20"/>
                <w:lang w:val="en-US"/>
              </w:rPr>
              <w:drawing>
                <wp:inline distT="0" distB="0" distL="0" distR="0">
                  <wp:extent cx="4476584" cy="2170706"/>
                  <wp:effectExtent l="0" t="0" r="0" b="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r w:rsidR="0002625D" w:rsidRPr="00937545" w:rsidTr="00984B0B">
        <w:tc>
          <w:tcPr>
            <w:tcW w:w="9396" w:type="dxa"/>
          </w:tcPr>
          <w:p w:rsidR="0002625D" w:rsidRPr="00937545" w:rsidRDefault="0002625D" w:rsidP="00984B0B">
            <w:pPr>
              <w:spacing w:line="360" w:lineRule="auto"/>
              <w:jc w:val="both"/>
              <w:rPr>
                <w:sz w:val="18"/>
                <w:szCs w:val="20"/>
              </w:rPr>
            </w:pPr>
            <w:r w:rsidRPr="00937545">
              <w:rPr>
                <w:b/>
                <w:sz w:val="18"/>
                <w:szCs w:val="20"/>
              </w:rPr>
              <w:t>Figure 2</w:t>
            </w:r>
            <w:r w:rsidRPr="00937545">
              <w:rPr>
                <w:sz w:val="18"/>
                <w:szCs w:val="20"/>
              </w:rPr>
              <w:t xml:space="preserve"> – Measured OCP data for cemented femoral stems with cemented with various PMMA bone cements  </w:t>
            </w:r>
          </w:p>
        </w:tc>
      </w:tr>
    </w:tbl>
    <w:p w:rsidR="0002625D" w:rsidRPr="00937545" w:rsidRDefault="0002625D" w:rsidP="00984B0B">
      <w:pPr>
        <w:spacing w:line="360" w:lineRule="auto"/>
        <w:jc w:val="both"/>
        <w:rPr>
          <w:i/>
          <w:sz w:val="18"/>
          <w:szCs w:val="20"/>
        </w:rPr>
      </w:pPr>
    </w:p>
    <w:p w:rsidR="0002625D" w:rsidRPr="00D1268D" w:rsidRDefault="0002625D" w:rsidP="00984B0B">
      <w:pPr>
        <w:pStyle w:val="ListParagraph"/>
        <w:numPr>
          <w:ilvl w:val="1"/>
          <w:numId w:val="10"/>
        </w:numPr>
        <w:spacing w:after="240" w:line="360" w:lineRule="auto"/>
        <w:jc w:val="both"/>
        <w:rPr>
          <w:i/>
          <w:sz w:val="20"/>
          <w:szCs w:val="20"/>
        </w:rPr>
      </w:pPr>
      <w:r>
        <w:rPr>
          <w:i/>
          <w:sz w:val="20"/>
          <w:szCs w:val="20"/>
        </w:rPr>
        <w:t xml:space="preserve">LPR </w:t>
      </w:r>
      <w:r w:rsidRPr="002337AE">
        <w:rPr>
          <w:i/>
          <w:sz w:val="20"/>
          <w:szCs w:val="20"/>
        </w:rPr>
        <w:t>measurements</w:t>
      </w:r>
    </w:p>
    <w:p w:rsidR="0002625D" w:rsidRDefault="0002625D" w:rsidP="00984B0B">
      <w:pPr>
        <w:spacing w:line="360" w:lineRule="auto"/>
        <w:jc w:val="both"/>
        <w:rPr>
          <w:sz w:val="20"/>
          <w:szCs w:val="20"/>
        </w:rPr>
      </w:pPr>
      <w:r w:rsidRPr="002337AE">
        <w:rPr>
          <w:sz w:val="20"/>
          <w:szCs w:val="20"/>
        </w:rPr>
        <w:t>In order to assess the effects of PMMA bone cement chemistry on the degradation of cemented femoral stem, LPR measurements at different time intervals w</w:t>
      </w:r>
      <w:r>
        <w:rPr>
          <w:sz w:val="20"/>
          <w:szCs w:val="20"/>
        </w:rPr>
        <w:t>ere</w:t>
      </w:r>
      <w:r w:rsidRPr="002337AE">
        <w:rPr>
          <w:sz w:val="20"/>
          <w:szCs w:val="20"/>
        </w:rPr>
        <w:t xml:space="preserve"> utilised as an indication of the corrosion current </w:t>
      </w:r>
      <w:r>
        <w:rPr>
          <w:sz w:val="20"/>
          <w:szCs w:val="20"/>
        </w:rPr>
        <w:t xml:space="preserve">of </w:t>
      </w:r>
      <w:r w:rsidRPr="002337AE">
        <w:rPr>
          <w:sz w:val="20"/>
          <w:szCs w:val="20"/>
        </w:rPr>
        <w:t>the cemented femoral stem</w:t>
      </w:r>
      <w:r>
        <w:rPr>
          <w:sz w:val="20"/>
          <w:szCs w:val="20"/>
        </w:rPr>
        <w:t>s</w:t>
      </w:r>
      <w:r w:rsidRPr="002337AE">
        <w:rPr>
          <w:sz w:val="20"/>
          <w:szCs w:val="20"/>
        </w:rPr>
        <w:t xml:space="preserve">. Figure 3 demonstrates the measured </w:t>
      </w:r>
      <w:proofErr w:type="spellStart"/>
      <w:r w:rsidRPr="002337AE">
        <w:rPr>
          <w:i/>
          <w:sz w:val="20"/>
          <w:szCs w:val="20"/>
        </w:rPr>
        <w:t>I</w:t>
      </w:r>
      <w:r w:rsidRPr="002337AE">
        <w:rPr>
          <w:i/>
          <w:sz w:val="20"/>
          <w:szCs w:val="20"/>
          <w:vertAlign w:val="subscript"/>
        </w:rPr>
        <w:t>corr</w:t>
      </w:r>
      <w:proofErr w:type="spellEnd"/>
      <w:r w:rsidRPr="002337AE">
        <w:rPr>
          <w:sz w:val="20"/>
          <w:szCs w:val="20"/>
        </w:rPr>
        <w:t xml:space="preserve"> at various time intervals. </w:t>
      </w:r>
      <w:r>
        <w:rPr>
          <w:sz w:val="20"/>
          <w:szCs w:val="20"/>
        </w:rPr>
        <w:t xml:space="preserve"> Upon the application of cyclic loading, </w:t>
      </w:r>
      <w:proofErr w:type="spellStart"/>
      <w:r w:rsidRPr="00B10C4A">
        <w:rPr>
          <w:i/>
          <w:sz w:val="20"/>
          <w:szCs w:val="20"/>
        </w:rPr>
        <w:t>I</w:t>
      </w:r>
      <w:r w:rsidRPr="00B10C4A">
        <w:rPr>
          <w:i/>
          <w:sz w:val="20"/>
          <w:szCs w:val="20"/>
          <w:vertAlign w:val="subscript"/>
        </w:rPr>
        <w:t>corr</w:t>
      </w:r>
      <w:proofErr w:type="spellEnd"/>
      <w:r w:rsidRPr="00B10C4A">
        <w:rPr>
          <w:i/>
          <w:sz w:val="20"/>
          <w:szCs w:val="20"/>
        </w:rPr>
        <w:t xml:space="preserve"> </w:t>
      </w:r>
      <w:r>
        <w:rPr>
          <w:sz w:val="20"/>
          <w:szCs w:val="20"/>
        </w:rPr>
        <w:t xml:space="preserve">was seen to increase demonstrating an increase in the corrosion rate and metal ion release. </w:t>
      </w:r>
      <w:r w:rsidRPr="002337AE">
        <w:rPr>
          <w:sz w:val="20"/>
          <w:szCs w:val="20"/>
        </w:rPr>
        <w:t xml:space="preserve">It is interesting to note that a difference between the </w:t>
      </w:r>
      <w:proofErr w:type="spellStart"/>
      <w:r w:rsidRPr="002337AE">
        <w:rPr>
          <w:i/>
          <w:sz w:val="20"/>
          <w:szCs w:val="20"/>
        </w:rPr>
        <w:t>I</w:t>
      </w:r>
      <w:r w:rsidRPr="002337AE">
        <w:rPr>
          <w:i/>
          <w:sz w:val="20"/>
          <w:szCs w:val="20"/>
          <w:vertAlign w:val="subscript"/>
        </w:rPr>
        <w:t>corr</w:t>
      </w:r>
      <w:proofErr w:type="spellEnd"/>
      <w:r w:rsidRPr="002337AE">
        <w:rPr>
          <w:sz w:val="20"/>
          <w:szCs w:val="20"/>
          <w:vertAlign w:val="subscript"/>
        </w:rPr>
        <w:t xml:space="preserve"> </w:t>
      </w:r>
      <w:r w:rsidRPr="002337AE">
        <w:rPr>
          <w:sz w:val="20"/>
          <w:szCs w:val="20"/>
        </w:rPr>
        <w:t>exist</w:t>
      </w:r>
      <w:r>
        <w:rPr>
          <w:sz w:val="20"/>
          <w:szCs w:val="20"/>
        </w:rPr>
        <w:t>s</w:t>
      </w:r>
      <w:r w:rsidRPr="002337AE">
        <w:rPr>
          <w:sz w:val="20"/>
          <w:szCs w:val="20"/>
        </w:rPr>
        <w:t xml:space="preserve"> when different PMMA bone cements are used. PMMA bone cements containing BaSO</w:t>
      </w:r>
      <w:r w:rsidRPr="002337AE">
        <w:rPr>
          <w:sz w:val="20"/>
          <w:szCs w:val="20"/>
          <w:vertAlign w:val="subscript"/>
        </w:rPr>
        <w:t>4</w:t>
      </w:r>
      <w:r w:rsidRPr="002337AE">
        <w:rPr>
          <w:sz w:val="20"/>
          <w:szCs w:val="20"/>
        </w:rPr>
        <w:t xml:space="preserve"> and gentamicin sulphate antibiotic demonstrated an increase in </w:t>
      </w:r>
      <w:proofErr w:type="spellStart"/>
      <w:r w:rsidRPr="002337AE">
        <w:rPr>
          <w:i/>
          <w:sz w:val="20"/>
          <w:szCs w:val="20"/>
        </w:rPr>
        <w:t>I</w:t>
      </w:r>
      <w:r w:rsidRPr="002337AE">
        <w:rPr>
          <w:i/>
          <w:sz w:val="20"/>
          <w:szCs w:val="20"/>
          <w:vertAlign w:val="subscript"/>
        </w:rPr>
        <w:t>corr</w:t>
      </w:r>
      <w:proofErr w:type="spellEnd"/>
      <w:r w:rsidRPr="002337AE">
        <w:rPr>
          <w:sz w:val="20"/>
          <w:szCs w:val="20"/>
          <w:vertAlign w:val="subscript"/>
        </w:rPr>
        <w:t xml:space="preserve"> </w:t>
      </w:r>
      <w:r w:rsidRPr="002337AE">
        <w:rPr>
          <w:sz w:val="20"/>
          <w:szCs w:val="20"/>
        </w:rPr>
        <w:t xml:space="preserve">under cyclic loading, whilst the cements containing zirconium dioxide demonstrated the lowest measured </w:t>
      </w:r>
      <w:proofErr w:type="spellStart"/>
      <w:r w:rsidRPr="002337AE">
        <w:rPr>
          <w:i/>
          <w:sz w:val="20"/>
          <w:szCs w:val="20"/>
        </w:rPr>
        <w:t>I</w:t>
      </w:r>
      <w:r w:rsidRPr="002337AE">
        <w:rPr>
          <w:i/>
          <w:sz w:val="20"/>
          <w:szCs w:val="20"/>
          <w:vertAlign w:val="subscript"/>
        </w:rPr>
        <w:t>corr</w:t>
      </w:r>
      <w:proofErr w:type="spellEnd"/>
      <w:r w:rsidRPr="002337AE">
        <w:rPr>
          <w:sz w:val="20"/>
          <w:szCs w:val="20"/>
        </w:rPr>
        <w:t xml:space="preserve"> values.</w:t>
      </w:r>
    </w:p>
    <w:p w:rsidR="0002625D" w:rsidRPr="002337AE" w:rsidRDefault="0002625D" w:rsidP="00984B0B">
      <w:pPr>
        <w:spacing w:before="240" w:after="240" w:line="360" w:lineRule="auto"/>
        <w:jc w:val="both"/>
        <w:rPr>
          <w:sz w:val="20"/>
          <w:szCs w:val="20"/>
        </w:rPr>
      </w:pPr>
      <w:r w:rsidRPr="002337AE">
        <w:rPr>
          <w:sz w:val="20"/>
          <w:szCs w:val="20"/>
        </w:rPr>
        <w:t>PMMA bone cements containing BaSO</w:t>
      </w:r>
      <w:r w:rsidRPr="002337AE">
        <w:rPr>
          <w:sz w:val="20"/>
          <w:szCs w:val="20"/>
          <w:vertAlign w:val="subscript"/>
        </w:rPr>
        <w:t xml:space="preserve">4 </w:t>
      </w:r>
      <w:r w:rsidRPr="002337AE">
        <w:rPr>
          <w:sz w:val="20"/>
          <w:szCs w:val="20"/>
        </w:rPr>
        <w:t xml:space="preserve">demonstrated the highest </w:t>
      </w:r>
      <w:proofErr w:type="spellStart"/>
      <w:r w:rsidRPr="002337AE">
        <w:rPr>
          <w:i/>
          <w:sz w:val="20"/>
          <w:szCs w:val="20"/>
        </w:rPr>
        <w:t>I</w:t>
      </w:r>
      <w:r w:rsidRPr="002337AE">
        <w:rPr>
          <w:i/>
          <w:sz w:val="20"/>
          <w:szCs w:val="20"/>
          <w:vertAlign w:val="subscript"/>
        </w:rPr>
        <w:t>corr</w:t>
      </w:r>
      <w:proofErr w:type="spellEnd"/>
      <w:r w:rsidRPr="002337AE">
        <w:rPr>
          <w:sz w:val="20"/>
          <w:szCs w:val="20"/>
        </w:rPr>
        <w:t xml:space="preserve"> before and after the application of cyclic loading and throughout the entire test suggesting that such PMMA bone cements create an environment preferential for electrochemical corrosion.  Interestingly, the GHV bone cement, containing the gentamicin sulphate antibiotic, demonstrated the lowest </w:t>
      </w:r>
      <w:proofErr w:type="spellStart"/>
      <w:r w:rsidRPr="002337AE">
        <w:rPr>
          <w:i/>
          <w:sz w:val="20"/>
          <w:szCs w:val="20"/>
        </w:rPr>
        <w:t>I</w:t>
      </w:r>
      <w:r w:rsidRPr="002337AE">
        <w:rPr>
          <w:i/>
          <w:sz w:val="20"/>
          <w:szCs w:val="20"/>
          <w:vertAlign w:val="subscript"/>
        </w:rPr>
        <w:t>corr</w:t>
      </w:r>
      <w:proofErr w:type="spellEnd"/>
      <w:r w:rsidRPr="002337AE">
        <w:rPr>
          <w:i/>
          <w:sz w:val="20"/>
          <w:szCs w:val="20"/>
        </w:rPr>
        <w:t xml:space="preserve"> </w:t>
      </w:r>
      <w:r w:rsidRPr="002337AE">
        <w:rPr>
          <w:sz w:val="20"/>
          <w:szCs w:val="20"/>
        </w:rPr>
        <w:t>both before and after dynamic loading</w:t>
      </w:r>
      <w:r>
        <w:rPr>
          <w:sz w:val="20"/>
          <w:szCs w:val="20"/>
        </w:rPr>
        <w:t>. C</w:t>
      </w:r>
      <w:r w:rsidRPr="002337AE">
        <w:rPr>
          <w:sz w:val="20"/>
          <w:szCs w:val="20"/>
        </w:rPr>
        <w:t xml:space="preserve">onversely the GHV PMMA bone cement </w:t>
      </w:r>
      <w:r w:rsidRPr="002337AE">
        <w:rPr>
          <w:sz w:val="20"/>
          <w:szCs w:val="20"/>
        </w:rPr>
        <w:lastRenderedPageBreak/>
        <w:t xml:space="preserve">demonstrated a similar </w:t>
      </w:r>
      <w:proofErr w:type="spellStart"/>
      <w:r w:rsidRPr="002337AE">
        <w:rPr>
          <w:i/>
          <w:sz w:val="20"/>
          <w:szCs w:val="20"/>
        </w:rPr>
        <w:t>I</w:t>
      </w:r>
      <w:r w:rsidRPr="002337AE">
        <w:rPr>
          <w:i/>
          <w:sz w:val="20"/>
          <w:szCs w:val="20"/>
          <w:vertAlign w:val="subscript"/>
        </w:rPr>
        <w:t>corr</w:t>
      </w:r>
      <w:proofErr w:type="spellEnd"/>
      <w:r w:rsidRPr="002337AE">
        <w:rPr>
          <w:i/>
          <w:sz w:val="20"/>
          <w:szCs w:val="20"/>
          <w:vertAlign w:val="subscript"/>
        </w:rPr>
        <w:t xml:space="preserve"> </w:t>
      </w:r>
      <w:r w:rsidRPr="002337AE">
        <w:rPr>
          <w:sz w:val="20"/>
          <w:szCs w:val="20"/>
        </w:rPr>
        <w:t xml:space="preserve">as the DePuy CMW MV PMMA bone cement under cyclic conditions suggesting an increased rate of localised dissolution at the stem-cement interface. The release mechanisms of gentamicin loaded antibiotic bone cements are fairly well understood. However the addition </w:t>
      </w:r>
      <w:r>
        <w:rPr>
          <w:sz w:val="20"/>
          <w:szCs w:val="20"/>
        </w:rPr>
        <w:t>of the</w:t>
      </w:r>
      <w:r w:rsidRPr="002337AE">
        <w:rPr>
          <w:sz w:val="20"/>
          <w:szCs w:val="20"/>
        </w:rPr>
        <w:t xml:space="preserve"> dynamic loading and deformation of the cement may accelerate release rates, increasing the sulphate within the interface resulting in an increa</w:t>
      </w:r>
      <w:r>
        <w:rPr>
          <w:sz w:val="20"/>
          <w:szCs w:val="20"/>
        </w:rPr>
        <w:t>sed rate</w:t>
      </w:r>
      <w:r w:rsidRPr="002337AE">
        <w:rPr>
          <w:sz w:val="20"/>
          <w:szCs w:val="20"/>
        </w:rPr>
        <w:t xml:space="preserve"> of electrochemical dissolution. </w:t>
      </w:r>
    </w:p>
    <w:tbl>
      <w:tblPr>
        <w:tblStyle w:val="TableGrid"/>
        <w:tblW w:w="0" w:type="auto"/>
        <w:jc w:val="center"/>
        <w:tblInd w:w="-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4"/>
      </w:tblGrid>
      <w:tr w:rsidR="0002625D" w:rsidRPr="002337AE" w:rsidTr="00984B0B">
        <w:trPr>
          <w:jc w:val="center"/>
        </w:trPr>
        <w:tc>
          <w:tcPr>
            <w:tcW w:w="9284" w:type="dxa"/>
          </w:tcPr>
          <w:p w:rsidR="0002625D" w:rsidRPr="002337AE" w:rsidRDefault="0002625D" w:rsidP="00984B0B">
            <w:pPr>
              <w:spacing w:line="360" w:lineRule="auto"/>
              <w:jc w:val="center"/>
              <w:rPr>
                <w:b/>
                <w:sz w:val="20"/>
                <w:szCs w:val="20"/>
              </w:rPr>
            </w:pPr>
            <w:r w:rsidRPr="00BE635C">
              <w:rPr>
                <w:b/>
                <w:noProof/>
                <w:sz w:val="20"/>
                <w:szCs w:val="20"/>
                <w:lang w:val="en-US"/>
              </w:rPr>
              <w:drawing>
                <wp:inline distT="0" distB="0" distL="0" distR="0">
                  <wp:extent cx="4478400" cy="2170071"/>
                  <wp:effectExtent l="0" t="0" r="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r w:rsidR="0002625D" w:rsidRPr="002337AE" w:rsidTr="00984B0B">
        <w:trPr>
          <w:jc w:val="center"/>
        </w:trPr>
        <w:tc>
          <w:tcPr>
            <w:tcW w:w="9284" w:type="dxa"/>
          </w:tcPr>
          <w:p w:rsidR="0002625D" w:rsidRPr="002337AE" w:rsidRDefault="0002625D" w:rsidP="00984B0B">
            <w:pPr>
              <w:pStyle w:val="Caption"/>
              <w:rPr>
                <w:color w:val="auto"/>
              </w:rPr>
            </w:pPr>
            <w:r w:rsidRPr="002337AE">
              <w:rPr>
                <w:color w:val="auto"/>
              </w:rPr>
              <w:t xml:space="preserve">Figure 3 - </w:t>
            </w:r>
            <w:r w:rsidRPr="002337AE">
              <w:rPr>
                <w:b w:val="0"/>
                <w:color w:val="auto"/>
              </w:rPr>
              <w:t xml:space="preserve">Effects of </w:t>
            </w:r>
            <w:r>
              <w:rPr>
                <w:b w:val="0"/>
                <w:color w:val="auto"/>
              </w:rPr>
              <w:t xml:space="preserve">PMMA </w:t>
            </w:r>
            <w:r w:rsidRPr="002337AE">
              <w:rPr>
                <w:b w:val="0"/>
                <w:color w:val="auto"/>
              </w:rPr>
              <w:t xml:space="preserve">bone cement on a femoral </w:t>
            </w:r>
            <w:r>
              <w:rPr>
                <w:b w:val="0"/>
                <w:color w:val="auto"/>
              </w:rPr>
              <w:t>corrosion rate</w:t>
            </w:r>
          </w:p>
        </w:tc>
      </w:tr>
    </w:tbl>
    <w:p w:rsidR="0002625D" w:rsidRPr="002337AE" w:rsidRDefault="0002625D">
      <w:pPr>
        <w:rPr>
          <w:i/>
          <w:sz w:val="20"/>
          <w:szCs w:val="20"/>
        </w:rPr>
      </w:pPr>
    </w:p>
    <w:p w:rsidR="0002625D" w:rsidRPr="002337AE" w:rsidRDefault="0002625D" w:rsidP="00984B0B">
      <w:pPr>
        <w:pStyle w:val="ListParagraph"/>
        <w:numPr>
          <w:ilvl w:val="1"/>
          <w:numId w:val="10"/>
        </w:numPr>
        <w:spacing w:line="480" w:lineRule="auto"/>
        <w:jc w:val="both"/>
        <w:rPr>
          <w:i/>
          <w:sz w:val="20"/>
          <w:szCs w:val="20"/>
        </w:rPr>
      </w:pPr>
      <w:r w:rsidRPr="002337AE">
        <w:rPr>
          <w:i/>
          <w:sz w:val="20"/>
          <w:szCs w:val="20"/>
        </w:rPr>
        <w:t xml:space="preserve">Potentiostatic tests </w:t>
      </w:r>
    </w:p>
    <w:p w:rsidR="0002625D" w:rsidRDefault="0002625D" w:rsidP="00984B0B">
      <w:pPr>
        <w:spacing w:line="360" w:lineRule="auto"/>
        <w:jc w:val="both"/>
        <w:rPr>
          <w:sz w:val="20"/>
          <w:szCs w:val="20"/>
        </w:rPr>
      </w:pPr>
      <w:r w:rsidRPr="002337AE">
        <w:rPr>
          <w:sz w:val="20"/>
          <w:szCs w:val="20"/>
        </w:rPr>
        <w:t xml:space="preserve">Figure 4 demonstrates the typical current and load transients for 3 cycles obtained during dynamic loading. An interesting current transient was seen, demonstrating a high peak current at the lowest point of the loading cycle and a second lower current peak at maximum load. This shape of current transient was consistently seen throughout all tests conducted. Each current transient seemed to be constructed of a current peak at minimum load and a second </w:t>
      </w:r>
      <w:r>
        <w:rPr>
          <w:sz w:val="20"/>
          <w:szCs w:val="20"/>
        </w:rPr>
        <w:t>peak interrupting the seemingly</w:t>
      </w:r>
      <w:r w:rsidRPr="002337AE">
        <w:rPr>
          <w:sz w:val="20"/>
          <w:szCs w:val="20"/>
        </w:rPr>
        <w:t xml:space="preserve"> exponential current decay typically expected in passive alloys</w:t>
      </w:r>
      <w:r>
        <w:rPr>
          <w:sz w:val="20"/>
          <w:szCs w:val="20"/>
        </w:rPr>
        <w:t>. Figure 4d highlights the current transient peaks as a function of load.</w:t>
      </w:r>
    </w:p>
    <w:p w:rsidR="0002625D" w:rsidRPr="002337AE" w:rsidRDefault="0002625D" w:rsidP="00984B0B">
      <w:pPr>
        <w:spacing w:line="480" w:lineRule="auto"/>
        <w:jc w:val="both"/>
        <w:rPr>
          <w:sz w:val="20"/>
          <w:szCs w:val="20"/>
        </w:rPr>
      </w:pPr>
    </w:p>
    <w:tbl>
      <w:tblPr>
        <w:tblStyle w:val="TableGrid"/>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06"/>
        <w:gridCol w:w="4722"/>
      </w:tblGrid>
      <w:tr w:rsidR="0002625D" w:rsidRPr="002337AE" w:rsidTr="00984B0B">
        <w:tc>
          <w:tcPr>
            <w:tcW w:w="4906" w:type="dxa"/>
          </w:tcPr>
          <w:p w:rsidR="0002625D" w:rsidRPr="002337AE" w:rsidRDefault="00B064E7" w:rsidP="00984B0B">
            <w:pPr>
              <w:jc w:val="both"/>
              <w:rPr>
                <w:sz w:val="20"/>
                <w:szCs w:val="20"/>
              </w:rPr>
            </w:pPr>
            <w:r w:rsidRPr="00B064E7">
              <w:rPr>
                <w:sz w:val="20"/>
                <w:szCs w:val="20"/>
              </w:rPr>
              <w:pict>
                <v:shape id="_x0000_s1036" type="#_x0000_t202" style="position:absolute;left:0;text-align:left;margin-left:209.9pt;margin-top:12.6pt;width:60.1pt;height:118.3pt;z-index:251660800" filled="f" stroked="f">
                  <v:textbox style="mso-next-textbox:#_x0000_s1036">
                    <w:txbxContent>
                      <w:p w:rsidR="00984B0B" w:rsidRPr="009E15C9" w:rsidRDefault="00984B0B" w:rsidP="00984B0B">
                        <w:pPr>
                          <w:rPr>
                            <w:sz w:val="14"/>
                          </w:rPr>
                        </w:pPr>
                        <w:r w:rsidRPr="009E15C9">
                          <w:rPr>
                            <w:sz w:val="14"/>
                          </w:rPr>
                          <w:t>2.3</w:t>
                        </w:r>
                        <w:r>
                          <w:rPr>
                            <w:sz w:val="14"/>
                          </w:rPr>
                          <w:t>kN</w:t>
                        </w:r>
                      </w:p>
                      <w:p w:rsidR="00984B0B" w:rsidRPr="009E15C9" w:rsidRDefault="00984B0B" w:rsidP="00984B0B">
                        <w:pPr>
                          <w:rPr>
                            <w:sz w:val="14"/>
                          </w:rPr>
                        </w:pPr>
                      </w:p>
                      <w:p w:rsidR="00984B0B" w:rsidRPr="009E15C9" w:rsidRDefault="00984B0B" w:rsidP="00984B0B">
                        <w:pPr>
                          <w:rPr>
                            <w:sz w:val="14"/>
                          </w:rPr>
                        </w:pPr>
                      </w:p>
                      <w:p w:rsidR="00984B0B" w:rsidRPr="009E15C9" w:rsidRDefault="00984B0B" w:rsidP="00984B0B">
                        <w:pPr>
                          <w:rPr>
                            <w:sz w:val="14"/>
                          </w:rPr>
                        </w:pPr>
                      </w:p>
                      <w:p w:rsidR="00984B0B" w:rsidRPr="009E15C9" w:rsidRDefault="00984B0B" w:rsidP="00984B0B">
                        <w:pPr>
                          <w:rPr>
                            <w:sz w:val="14"/>
                          </w:rPr>
                        </w:pPr>
                      </w:p>
                      <w:p w:rsidR="00984B0B" w:rsidRPr="009E15C9" w:rsidRDefault="00984B0B" w:rsidP="00984B0B">
                        <w:pPr>
                          <w:rPr>
                            <w:sz w:val="14"/>
                          </w:rPr>
                        </w:pPr>
                      </w:p>
                      <w:p w:rsidR="00984B0B" w:rsidRDefault="00984B0B" w:rsidP="00984B0B">
                        <w:pPr>
                          <w:rPr>
                            <w:sz w:val="14"/>
                          </w:rPr>
                        </w:pPr>
                      </w:p>
                      <w:p w:rsidR="00984B0B" w:rsidRDefault="00984B0B" w:rsidP="00984B0B">
                        <w:pPr>
                          <w:rPr>
                            <w:sz w:val="14"/>
                          </w:rPr>
                        </w:pPr>
                      </w:p>
                      <w:p w:rsidR="00984B0B" w:rsidRDefault="00984B0B" w:rsidP="00984B0B">
                        <w:pPr>
                          <w:rPr>
                            <w:sz w:val="14"/>
                          </w:rPr>
                        </w:pPr>
                      </w:p>
                      <w:p w:rsidR="00984B0B" w:rsidRDefault="00984B0B" w:rsidP="00984B0B">
                        <w:pPr>
                          <w:rPr>
                            <w:sz w:val="14"/>
                          </w:rPr>
                        </w:pPr>
                      </w:p>
                      <w:p w:rsidR="00984B0B" w:rsidRDefault="00984B0B" w:rsidP="00984B0B">
                        <w:pPr>
                          <w:rPr>
                            <w:sz w:val="14"/>
                          </w:rPr>
                        </w:pPr>
                      </w:p>
                      <w:p w:rsidR="00984B0B" w:rsidRPr="009E15C9" w:rsidRDefault="00984B0B" w:rsidP="00984B0B">
                        <w:pPr>
                          <w:rPr>
                            <w:sz w:val="14"/>
                          </w:rPr>
                        </w:pPr>
                      </w:p>
                      <w:p w:rsidR="00984B0B" w:rsidRPr="009E15C9" w:rsidRDefault="00984B0B" w:rsidP="00984B0B">
                        <w:pPr>
                          <w:rPr>
                            <w:sz w:val="14"/>
                          </w:rPr>
                        </w:pPr>
                        <w:r w:rsidRPr="009E15C9">
                          <w:rPr>
                            <w:sz w:val="14"/>
                          </w:rPr>
                          <w:t>0.2</w:t>
                        </w:r>
                        <w:r>
                          <w:rPr>
                            <w:sz w:val="14"/>
                          </w:rPr>
                          <w:t>kN</w:t>
                        </w:r>
                      </w:p>
                    </w:txbxContent>
                  </v:textbox>
                </v:shape>
              </w:pict>
            </w:r>
            <w:r w:rsidR="0002625D" w:rsidRPr="002337AE">
              <w:rPr>
                <w:noProof/>
                <w:sz w:val="20"/>
                <w:szCs w:val="20"/>
                <w:lang w:val="en-US"/>
              </w:rPr>
              <w:drawing>
                <wp:inline distT="0" distB="0" distL="0" distR="0">
                  <wp:extent cx="2880000" cy="2162175"/>
                  <wp:effectExtent l="0" t="0" r="0" b="0"/>
                  <wp:docPr id="43"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4722" w:type="dxa"/>
          </w:tcPr>
          <w:p w:rsidR="0002625D" w:rsidRPr="002337AE" w:rsidRDefault="00B064E7" w:rsidP="00984B0B">
            <w:pPr>
              <w:jc w:val="both"/>
              <w:rPr>
                <w:sz w:val="20"/>
                <w:szCs w:val="20"/>
              </w:rPr>
            </w:pPr>
            <w:r w:rsidRPr="00B064E7">
              <w:rPr>
                <w:sz w:val="20"/>
                <w:szCs w:val="20"/>
              </w:rPr>
              <w:pict>
                <v:shape id="_x0000_s1037" type="#_x0000_t202" style="position:absolute;left:0;text-align:left;margin-left:204.6pt;margin-top:9.6pt;width:60.1pt;height:118.3pt;z-index:251661824;mso-position-horizontal-relative:text;mso-position-vertical-relative:text" filled="f" stroked="f">
                  <v:textbox style="mso-next-textbox:#_x0000_s1037">
                    <w:txbxContent>
                      <w:p w:rsidR="00984B0B" w:rsidRPr="009E15C9" w:rsidRDefault="00984B0B" w:rsidP="00984B0B">
                        <w:pPr>
                          <w:rPr>
                            <w:sz w:val="14"/>
                          </w:rPr>
                        </w:pPr>
                        <w:r w:rsidRPr="009E15C9">
                          <w:rPr>
                            <w:sz w:val="14"/>
                          </w:rPr>
                          <w:t>2.3</w:t>
                        </w:r>
                        <w:r>
                          <w:rPr>
                            <w:sz w:val="14"/>
                          </w:rPr>
                          <w:t>kN</w:t>
                        </w:r>
                      </w:p>
                      <w:p w:rsidR="00984B0B" w:rsidRPr="009E15C9" w:rsidRDefault="00984B0B" w:rsidP="00984B0B">
                        <w:pPr>
                          <w:rPr>
                            <w:sz w:val="14"/>
                          </w:rPr>
                        </w:pPr>
                      </w:p>
                      <w:p w:rsidR="00984B0B" w:rsidRDefault="00984B0B" w:rsidP="00984B0B">
                        <w:pPr>
                          <w:rPr>
                            <w:sz w:val="14"/>
                          </w:rPr>
                        </w:pPr>
                      </w:p>
                      <w:p w:rsidR="00984B0B" w:rsidRPr="003614CB" w:rsidRDefault="00984B0B" w:rsidP="00984B0B">
                        <w:pPr>
                          <w:rPr>
                            <w:sz w:val="14"/>
                          </w:rPr>
                        </w:pPr>
                      </w:p>
                      <w:p w:rsidR="00984B0B" w:rsidRPr="009E15C9" w:rsidRDefault="00984B0B" w:rsidP="00984B0B">
                        <w:pPr>
                          <w:rPr>
                            <w:sz w:val="14"/>
                          </w:rPr>
                        </w:pPr>
                      </w:p>
                      <w:p w:rsidR="00984B0B" w:rsidRPr="009E15C9" w:rsidRDefault="00984B0B" w:rsidP="00984B0B">
                        <w:pPr>
                          <w:rPr>
                            <w:sz w:val="14"/>
                          </w:rPr>
                        </w:pPr>
                      </w:p>
                      <w:p w:rsidR="00984B0B" w:rsidRDefault="00984B0B" w:rsidP="00984B0B">
                        <w:pPr>
                          <w:rPr>
                            <w:sz w:val="14"/>
                          </w:rPr>
                        </w:pPr>
                      </w:p>
                      <w:p w:rsidR="00984B0B" w:rsidRDefault="00984B0B" w:rsidP="00984B0B">
                        <w:pPr>
                          <w:rPr>
                            <w:sz w:val="14"/>
                          </w:rPr>
                        </w:pPr>
                      </w:p>
                      <w:p w:rsidR="00984B0B" w:rsidRDefault="00984B0B" w:rsidP="00984B0B">
                        <w:pPr>
                          <w:rPr>
                            <w:sz w:val="14"/>
                          </w:rPr>
                        </w:pPr>
                      </w:p>
                      <w:p w:rsidR="00984B0B" w:rsidRDefault="00984B0B" w:rsidP="00984B0B">
                        <w:pPr>
                          <w:rPr>
                            <w:sz w:val="14"/>
                          </w:rPr>
                        </w:pPr>
                      </w:p>
                      <w:p w:rsidR="00984B0B" w:rsidRDefault="00984B0B" w:rsidP="00984B0B">
                        <w:pPr>
                          <w:rPr>
                            <w:sz w:val="14"/>
                          </w:rPr>
                        </w:pPr>
                      </w:p>
                      <w:p w:rsidR="00984B0B" w:rsidRPr="009E15C9" w:rsidRDefault="00984B0B" w:rsidP="00984B0B">
                        <w:pPr>
                          <w:rPr>
                            <w:sz w:val="14"/>
                          </w:rPr>
                        </w:pPr>
                      </w:p>
                      <w:p w:rsidR="00984B0B" w:rsidRPr="009E15C9" w:rsidRDefault="00984B0B" w:rsidP="00984B0B">
                        <w:pPr>
                          <w:rPr>
                            <w:sz w:val="14"/>
                          </w:rPr>
                        </w:pPr>
                        <w:r w:rsidRPr="009E15C9">
                          <w:rPr>
                            <w:sz w:val="14"/>
                          </w:rPr>
                          <w:t>0.2</w:t>
                        </w:r>
                        <w:r>
                          <w:rPr>
                            <w:sz w:val="14"/>
                          </w:rPr>
                          <w:t>kN</w:t>
                        </w:r>
                      </w:p>
                    </w:txbxContent>
                  </v:textbox>
                </v:shape>
              </w:pict>
            </w:r>
            <w:r w:rsidR="0002625D" w:rsidRPr="002337AE">
              <w:rPr>
                <w:noProof/>
                <w:sz w:val="20"/>
                <w:szCs w:val="20"/>
                <w:lang w:val="en-US"/>
              </w:rPr>
              <w:drawing>
                <wp:inline distT="0" distB="0" distL="0" distR="0">
                  <wp:extent cx="2880000" cy="2162175"/>
                  <wp:effectExtent l="0" t="0" r="0" b="0"/>
                  <wp:docPr id="45"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02625D" w:rsidRPr="002337AE" w:rsidTr="00984B0B">
        <w:tc>
          <w:tcPr>
            <w:tcW w:w="4906" w:type="dxa"/>
          </w:tcPr>
          <w:p w:rsidR="0002625D" w:rsidRPr="002337AE" w:rsidRDefault="0002625D" w:rsidP="00984B0B">
            <w:pPr>
              <w:jc w:val="center"/>
              <w:rPr>
                <w:b/>
                <w:sz w:val="20"/>
                <w:szCs w:val="20"/>
              </w:rPr>
            </w:pPr>
            <w:r w:rsidRPr="002337AE">
              <w:rPr>
                <w:b/>
                <w:sz w:val="20"/>
                <w:szCs w:val="20"/>
              </w:rPr>
              <w:t>(a)</w:t>
            </w:r>
          </w:p>
        </w:tc>
        <w:tc>
          <w:tcPr>
            <w:tcW w:w="4722" w:type="dxa"/>
          </w:tcPr>
          <w:p w:rsidR="0002625D" w:rsidRPr="002337AE" w:rsidRDefault="0002625D" w:rsidP="00984B0B">
            <w:pPr>
              <w:jc w:val="center"/>
              <w:rPr>
                <w:b/>
                <w:sz w:val="20"/>
                <w:szCs w:val="20"/>
              </w:rPr>
            </w:pPr>
            <w:r w:rsidRPr="002337AE">
              <w:rPr>
                <w:b/>
                <w:sz w:val="20"/>
                <w:szCs w:val="20"/>
              </w:rPr>
              <w:t>(b)</w:t>
            </w:r>
          </w:p>
        </w:tc>
      </w:tr>
      <w:tr w:rsidR="0002625D" w:rsidRPr="002337AE" w:rsidTr="00984B0B">
        <w:tc>
          <w:tcPr>
            <w:tcW w:w="4906" w:type="dxa"/>
          </w:tcPr>
          <w:p w:rsidR="0002625D" w:rsidRPr="002337AE" w:rsidRDefault="00B064E7" w:rsidP="00984B0B">
            <w:pPr>
              <w:jc w:val="both"/>
              <w:rPr>
                <w:sz w:val="20"/>
                <w:szCs w:val="20"/>
              </w:rPr>
            </w:pPr>
            <w:r w:rsidRPr="00B064E7">
              <w:rPr>
                <w:sz w:val="20"/>
                <w:szCs w:val="20"/>
              </w:rPr>
              <w:lastRenderedPageBreak/>
              <w:pict>
                <v:shape id="_x0000_s1034" type="#_x0000_t202" style="position:absolute;left:0;text-align:left;margin-left:197.15pt;margin-top:13.6pt;width:60.1pt;height:118.3pt;z-index:251658752;mso-position-horizontal-relative:text;mso-position-vertical-relative:text" filled="f" stroked="f">
                  <v:textbox style="mso-next-textbox:#_x0000_s1034">
                    <w:txbxContent>
                      <w:p w:rsidR="00984B0B" w:rsidRPr="009E15C9" w:rsidRDefault="00984B0B">
                        <w:pPr>
                          <w:rPr>
                            <w:sz w:val="14"/>
                          </w:rPr>
                        </w:pPr>
                        <w:r w:rsidRPr="009E15C9">
                          <w:rPr>
                            <w:sz w:val="14"/>
                          </w:rPr>
                          <w:t>2.3</w:t>
                        </w:r>
                        <w:r>
                          <w:rPr>
                            <w:sz w:val="14"/>
                          </w:rPr>
                          <w:t>kN</w:t>
                        </w:r>
                      </w:p>
                      <w:p w:rsidR="00984B0B" w:rsidRPr="009E15C9" w:rsidRDefault="00984B0B">
                        <w:pPr>
                          <w:rPr>
                            <w:sz w:val="14"/>
                          </w:rPr>
                        </w:pPr>
                      </w:p>
                      <w:p w:rsidR="00984B0B" w:rsidRPr="009E15C9" w:rsidRDefault="00984B0B">
                        <w:pPr>
                          <w:rPr>
                            <w:sz w:val="14"/>
                          </w:rPr>
                        </w:pPr>
                      </w:p>
                      <w:p w:rsidR="00984B0B" w:rsidRPr="009E15C9" w:rsidRDefault="00984B0B">
                        <w:pPr>
                          <w:rPr>
                            <w:sz w:val="14"/>
                          </w:rPr>
                        </w:pPr>
                      </w:p>
                      <w:p w:rsidR="00984B0B" w:rsidRPr="009E15C9" w:rsidRDefault="00984B0B">
                        <w:pPr>
                          <w:rPr>
                            <w:sz w:val="14"/>
                          </w:rPr>
                        </w:pPr>
                      </w:p>
                      <w:p w:rsidR="00984B0B" w:rsidRPr="009E15C9" w:rsidRDefault="00984B0B">
                        <w:pPr>
                          <w:rPr>
                            <w:sz w:val="14"/>
                          </w:rPr>
                        </w:pPr>
                      </w:p>
                      <w:p w:rsidR="00984B0B" w:rsidRDefault="00984B0B">
                        <w:pPr>
                          <w:rPr>
                            <w:sz w:val="14"/>
                          </w:rPr>
                        </w:pPr>
                      </w:p>
                      <w:p w:rsidR="00984B0B" w:rsidRDefault="00984B0B">
                        <w:pPr>
                          <w:rPr>
                            <w:sz w:val="14"/>
                          </w:rPr>
                        </w:pPr>
                      </w:p>
                      <w:p w:rsidR="00984B0B" w:rsidRDefault="00984B0B">
                        <w:pPr>
                          <w:rPr>
                            <w:sz w:val="14"/>
                          </w:rPr>
                        </w:pPr>
                      </w:p>
                      <w:p w:rsidR="00984B0B" w:rsidRDefault="00984B0B">
                        <w:pPr>
                          <w:rPr>
                            <w:sz w:val="14"/>
                          </w:rPr>
                        </w:pPr>
                      </w:p>
                      <w:p w:rsidR="00984B0B" w:rsidRDefault="00984B0B">
                        <w:pPr>
                          <w:rPr>
                            <w:sz w:val="14"/>
                          </w:rPr>
                        </w:pPr>
                      </w:p>
                      <w:p w:rsidR="00984B0B" w:rsidRPr="009E15C9" w:rsidRDefault="00984B0B">
                        <w:pPr>
                          <w:rPr>
                            <w:sz w:val="14"/>
                          </w:rPr>
                        </w:pPr>
                      </w:p>
                      <w:p w:rsidR="00984B0B" w:rsidRPr="009E15C9" w:rsidRDefault="00984B0B">
                        <w:pPr>
                          <w:rPr>
                            <w:sz w:val="14"/>
                          </w:rPr>
                        </w:pPr>
                        <w:r w:rsidRPr="009E15C9">
                          <w:rPr>
                            <w:sz w:val="14"/>
                          </w:rPr>
                          <w:t>0.2</w:t>
                        </w:r>
                        <w:r>
                          <w:rPr>
                            <w:sz w:val="14"/>
                          </w:rPr>
                          <w:t>kN</w:t>
                        </w:r>
                      </w:p>
                    </w:txbxContent>
                  </v:textbox>
                </v:shape>
              </w:pict>
            </w:r>
            <w:r w:rsidR="0002625D" w:rsidRPr="002337AE">
              <w:rPr>
                <w:noProof/>
                <w:sz w:val="20"/>
                <w:szCs w:val="20"/>
                <w:lang w:val="en-US"/>
              </w:rPr>
              <w:drawing>
                <wp:inline distT="0" distB="0" distL="0" distR="0">
                  <wp:extent cx="2880000" cy="2162755"/>
                  <wp:effectExtent l="0" t="0" r="0" b="0"/>
                  <wp:docPr id="3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4722" w:type="dxa"/>
          </w:tcPr>
          <w:p w:rsidR="0002625D" w:rsidRPr="002337AE" w:rsidRDefault="00B064E7" w:rsidP="00984B0B">
            <w:pPr>
              <w:jc w:val="both"/>
              <w:rPr>
                <w:sz w:val="20"/>
                <w:szCs w:val="20"/>
              </w:rPr>
            </w:pPr>
            <w:r>
              <w:rPr>
                <w:noProof/>
                <w:sz w:val="20"/>
                <w:szCs w:val="20"/>
                <w:lang w:val="en-US"/>
              </w:rPr>
              <w:pict>
                <v:shape id="_x0000_s1040" type="#_x0000_t202" style="position:absolute;left:0;text-align:left;margin-left:63.8pt;margin-top:-4.7pt;width:95.85pt;height:14.65pt;z-index:251664896;mso-position-horizontal-relative:text;mso-position-vertical-relative:text" filled="f" stroked="f">
                  <v:textbox>
                    <w:txbxContent>
                      <w:p w:rsidR="00984B0B" w:rsidRPr="00C91D20" w:rsidRDefault="00984B0B">
                        <w:pPr>
                          <w:rPr>
                            <w:sz w:val="14"/>
                          </w:rPr>
                        </w:pPr>
                        <w:proofErr w:type="gramStart"/>
                        <w:r>
                          <w:rPr>
                            <w:sz w:val="14"/>
                          </w:rPr>
                          <w:t>Min. L</w:t>
                        </w:r>
                        <w:r w:rsidRPr="00C91D20">
                          <w:rPr>
                            <w:sz w:val="14"/>
                          </w:rPr>
                          <w:t>oad</w:t>
                        </w:r>
                        <w:r>
                          <w:rPr>
                            <w:sz w:val="14"/>
                          </w:rPr>
                          <w:t xml:space="preserve">   Max.</w:t>
                        </w:r>
                        <w:proofErr w:type="gramEnd"/>
                        <w:r>
                          <w:rPr>
                            <w:sz w:val="14"/>
                          </w:rPr>
                          <w:t xml:space="preserve"> Load</w:t>
                        </w:r>
                      </w:p>
                    </w:txbxContent>
                  </v:textbox>
                </v:shape>
              </w:pict>
            </w:r>
            <w:r>
              <w:rPr>
                <w:noProof/>
                <w:sz w:val="20"/>
                <w:szCs w:val="20"/>
                <w:lang w:val="en-U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9" type="#_x0000_t67" style="position:absolute;left:0;text-align:left;margin-left:109.4pt;margin-top:13.6pt;width:7.15pt;height:70.85pt;z-index:251663872;mso-position-horizontal-relative:text;mso-position-vertical-relative:text" filled="f">
                  <v:stroke dashstyle="1 1" endcap="round"/>
                </v:shape>
              </w:pict>
            </w:r>
            <w:r>
              <w:rPr>
                <w:noProof/>
                <w:sz w:val="20"/>
                <w:szCs w:val="20"/>
                <w:lang w:val="en-US"/>
              </w:rPr>
              <w:pict>
                <v:shape id="_x0000_s1038" type="#_x0000_t67" style="position:absolute;left:0;text-align:left;margin-left:85.6pt;margin-top:9.95pt;width:7.15pt;height:11.35pt;z-index:251662848;mso-position-horizontal-relative:text;mso-position-vertical-relative:text">
                  <v:stroke dashstyle="1 1" endcap="round"/>
                </v:shape>
              </w:pict>
            </w:r>
            <w:r w:rsidRPr="00B064E7">
              <w:rPr>
                <w:sz w:val="20"/>
                <w:szCs w:val="20"/>
              </w:rPr>
              <w:pict>
                <v:shape id="_x0000_s1035" type="#_x0000_t202" style="position:absolute;left:0;text-align:left;margin-left:202.7pt;margin-top:21.7pt;width:60.1pt;height:118.3pt;z-index:251659776;mso-position-horizontal-relative:text;mso-position-vertical-relative:text" filled="f" stroked="f">
                  <v:textbox style="mso-next-textbox:#_x0000_s1035">
                    <w:txbxContent>
                      <w:p w:rsidR="00984B0B" w:rsidRPr="009E15C9" w:rsidRDefault="00984B0B" w:rsidP="00984B0B">
                        <w:pPr>
                          <w:rPr>
                            <w:sz w:val="14"/>
                          </w:rPr>
                        </w:pPr>
                        <w:r w:rsidRPr="009E15C9">
                          <w:rPr>
                            <w:sz w:val="14"/>
                          </w:rPr>
                          <w:t>2.3</w:t>
                        </w:r>
                        <w:r>
                          <w:rPr>
                            <w:sz w:val="14"/>
                          </w:rPr>
                          <w:t>kN</w:t>
                        </w:r>
                      </w:p>
                      <w:p w:rsidR="00984B0B" w:rsidRDefault="00984B0B" w:rsidP="00984B0B">
                        <w:pPr>
                          <w:rPr>
                            <w:sz w:val="14"/>
                          </w:rPr>
                        </w:pPr>
                      </w:p>
                      <w:p w:rsidR="00984B0B" w:rsidRPr="009E15C9" w:rsidRDefault="00984B0B" w:rsidP="00984B0B">
                        <w:pPr>
                          <w:rPr>
                            <w:sz w:val="20"/>
                          </w:rPr>
                        </w:pPr>
                      </w:p>
                      <w:p w:rsidR="00984B0B" w:rsidRPr="009E15C9" w:rsidRDefault="00984B0B" w:rsidP="00984B0B">
                        <w:pPr>
                          <w:rPr>
                            <w:sz w:val="14"/>
                          </w:rPr>
                        </w:pPr>
                      </w:p>
                      <w:p w:rsidR="00984B0B" w:rsidRDefault="00984B0B" w:rsidP="00984B0B">
                        <w:pPr>
                          <w:rPr>
                            <w:sz w:val="14"/>
                          </w:rPr>
                        </w:pPr>
                      </w:p>
                      <w:p w:rsidR="00984B0B" w:rsidRDefault="00984B0B" w:rsidP="00984B0B">
                        <w:pPr>
                          <w:rPr>
                            <w:sz w:val="14"/>
                          </w:rPr>
                        </w:pPr>
                      </w:p>
                      <w:p w:rsidR="00984B0B" w:rsidRDefault="00984B0B" w:rsidP="00984B0B">
                        <w:pPr>
                          <w:rPr>
                            <w:sz w:val="14"/>
                          </w:rPr>
                        </w:pPr>
                      </w:p>
                      <w:p w:rsidR="00984B0B" w:rsidRDefault="00984B0B" w:rsidP="00984B0B">
                        <w:pPr>
                          <w:rPr>
                            <w:sz w:val="14"/>
                          </w:rPr>
                        </w:pPr>
                      </w:p>
                      <w:p w:rsidR="00984B0B" w:rsidRDefault="00984B0B" w:rsidP="00984B0B">
                        <w:pPr>
                          <w:rPr>
                            <w:sz w:val="14"/>
                          </w:rPr>
                        </w:pPr>
                      </w:p>
                      <w:p w:rsidR="00984B0B" w:rsidRPr="009E15C9" w:rsidRDefault="00984B0B" w:rsidP="00984B0B">
                        <w:pPr>
                          <w:rPr>
                            <w:sz w:val="14"/>
                          </w:rPr>
                        </w:pPr>
                      </w:p>
                      <w:p w:rsidR="00984B0B" w:rsidRPr="009E15C9" w:rsidRDefault="00984B0B" w:rsidP="00984B0B">
                        <w:pPr>
                          <w:rPr>
                            <w:sz w:val="14"/>
                          </w:rPr>
                        </w:pPr>
                        <w:r w:rsidRPr="009E15C9">
                          <w:rPr>
                            <w:sz w:val="14"/>
                          </w:rPr>
                          <w:t>0.2</w:t>
                        </w:r>
                        <w:r>
                          <w:rPr>
                            <w:sz w:val="14"/>
                          </w:rPr>
                          <w:t>kN</w:t>
                        </w:r>
                      </w:p>
                    </w:txbxContent>
                  </v:textbox>
                </v:shape>
              </w:pict>
            </w:r>
            <w:r w:rsidR="0002625D" w:rsidRPr="002337AE">
              <w:rPr>
                <w:noProof/>
                <w:sz w:val="20"/>
                <w:szCs w:val="20"/>
                <w:lang w:val="en-US"/>
              </w:rPr>
              <w:drawing>
                <wp:inline distT="0" distB="0" distL="0" distR="0">
                  <wp:extent cx="2880000" cy="2162755"/>
                  <wp:effectExtent l="19050" t="0" r="0" b="0"/>
                  <wp:docPr id="38"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02625D" w:rsidRPr="002337AE" w:rsidTr="00984B0B">
        <w:tc>
          <w:tcPr>
            <w:tcW w:w="4906" w:type="dxa"/>
          </w:tcPr>
          <w:p w:rsidR="0002625D" w:rsidRPr="002337AE" w:rsidRDefault="0002625D" w:rsidP="00984B0B">
            <w:pPr>
              <w:jc w:val="center"/>
              <w:rPr>
                <w:b/>
                <w:sz w:val="20"/>
                <w:szCs w:val="20"/>
              </w:rPr>
            </w:pPr>
            <w:r w:rsidRPr="002337AE">
              <w:rPr>
                <w:b/>
                <w:sz w:val="20"/>
                <w:szCs w:val="20"/>
              </w:rPr>
              <w:t>(c)</w:t>
            </w:r>
          </w:p>
        </w:tc>
        <w:tc>
          <w:tcPr>
            <w:tcW w:w="4722" w:type="dxa"/>
          </w:tcPr>
          <w:p w:rsidR="0002625D" w:rsidRPr="002337AE" w:rsidRDefault="0002625D" w:rsidP="00984B0B">
            <w:pPr>
              <w:jc w:val="center"/>
              <w:rPr>
                <w:b/>
                <w:sz w:val="20"/>
                <w:szCs w:val="20"/>
              </w:rPr>
            </w:pPr>
            <w:r w:rsidRPr="002337AE">
              <w:rPr>
                <w:b/>
                <w:sz w:val="20"/>
                <w:szCs w:val="20"/>
              </w:rPr>
              <w:t>(d)</w:t>
            </w:r>
          </w:p>
        </w:tc>
      </w:tr>
      <w:tr w:rsidR="0002625D" w:rsidRPr="002337AE" w:rsidTr="00984B0B">
        <w:tc>
          <w:tcPr>
            <w:tcW w:w="9628" w:type="dxa"/>
            <w:gridSpan w:val="2"/>
          </w:tcPr>
          <w:p w:rsidR="0002625D" w:rsidRPr="002337AE" w:rsidRDefault="0002625D" w:rsidP="00984B0B">
            <w:pPr>
              <w:jc w:val="both"/>
              <w:rPr>
                <w:sz w:val="20"/>
                <w:szCs w:val="20"/>
              </w:rPr>
            </w:pPr>
            <w:r w:rsidRPr="00937545">
              <w:rPr>
                <w:b/>
                <w:sz w:val="18"/>
                <w:szCs w:val="20"/>
              </w:rPr>
              <w:t>Figure 4</w:t>
            </w:r>
            <w:r w:rsidRPr="00937545">
              <w:rPr>
                <w:sz w:val="18"/>
                <w:szCs w:val="20"/>
              </w:rPr>
              <w:t xml:space="preserve"> – Current and load transients vs. time at (a) 100,000 (b) 200,000 (c) 300,000 and (d) 400,000 loading cycles. </w:t>
            </w:r>
          </w:p>
        </w:tc>
      </w:tr>
    </w:tbl>
    <w:p w:rsidR="0002625D" w:rsidRPr="002337AE" w:rsidRDefault="0002625D" w:rsidP="00984B0B">
      <w:pPr>
        <w:pStyle w:val="ListParagraph"/>
        <w:numPr>
          <w:ilvl w:val="1"/>
          <w:numId w:val="10"/>
        </w:numPr>
        <w:spacing w:before="240" w:line="480" w:lineRule="auto"/>
        <w:jc w:val="both"/>
        <w:rPr>
          <w:i/>
          <w:sz w:val="20"/>
          <w:szCs w:val="20"/>
        </w:rPr>
      </w:pPr>
      <w:r w:rsidRPr="002337AE">
        <w:rPr>
          <w:i/>
          <w:sz w:val="20"/>
          <w:szCs w:val="20"/>
        </w:rPr>
        <w:t>Ionic mass loss</w:t>
      </w:r>
    </w:p>
    <w:p w:rsidR="0002625D" w:rsidRPr="002337AE" w:rsidRDefault="0002625D" w:rsidP="007D110B">
      <w:pPr>
        <w:spacing w:after="240" w:line="360" w:lineRule="auto"/>
        <w:jc w:val="both"/>
        <w:rPr>
          <w:sz w:val="20"/>
          <w:szCs w:val="20"/>
        </w:rPr>
      </w:pPr>
      <w:r w:rsidRPr="002337AE">
        <w:rPr>
          <w:sz w:val="20"/>
          <w:szCs w:val="20"/>
        </w:rPr>
        <w:t xml:space="preserve">Due to the nature of the system it is difficult to quantify the total mass loss from the metallic femoral stem gravimetrically due to the removal of femoral stem </w:t>
      </w:r>
      <w:r>
        <w:rPr>
          <w:sz w:val="20"/>
          <w:szCs w:val="20"/>
        </w:rPr>
        <w:t xml:space="preserve">from the cement mantle </w:t>
      </w:r>
      <w:r w:rsidRPr="002337AE">
        <w:rPr>
          <w:sz w:val="20"/>
          <w:szCs w:val="20"/>
        </w:rPr>
        <w:t xml:space="preserve">and the </w:t>
      </w:r>
      <w:r>
        <w:rPr>
          <w:sz w:val="20"/>
          <w:szCs w:val="20"/>
        </w:rPr>
        <w:t xml:space="preserve">formation and accumulation </w:t>
      </w:r>
      <w:r w:rsidRPr="002337AE">
        <w:rPr>
          <w:sz w:val="20"/>
          <w:szCs w:val="20"/>
        </w:rPr>
        <w:t>of corrosion product found within the cement mantle. T</w:t>
      </w:r>
      <w:r>
        <w:rPr>
          <w:sz w:val="20"/>
          <w:szCs w:val="20"/>
        </w:rPr>
        <w:t>he ionic mass loss due to oxid</w:t>
      </w:r>
      <w:r w:rsidRPr="002337AE">
        <w:rPr>
          <w:sz w:val="20"/>
          <w:szCs w:val="20"/>
        </w:rPr>
        <w:t>ation can be calculated from Faraday</w:t>
      </w:r>
      <w:r>
        <w:rPr>
          <w:sz w:val="20"/>
          <w:szCs w:val="20"/>
        </w:rPr>
        <w:t>’</w:t>
      </w:r>
      <w:r w:rsidRPr="002337AE">
        <w:rPr>
          <w:sz w:val="20"/>
          <w:szCs w:val="20"/>
        </w:rPr>
        <w:t xml:space="preserve">s relationship shown in equation 1. </w:t>
      </w:r>
    </w:p>
    <w:p w:rsidR="0002625D" w:rsidRPr="002337AE" w:rsidRDefault="0002625D" w:rsidP="00984B0B">
      <w:pPr>
        <w:spacing w:line="480" w:lineRule="auto"/>
        <w:jc w:val="both"/>
        <w:rPr>
          <w:szCs w:val="20"/>
        </w:rPr>
      </w:pPr>
      <m:oMath>
        <m:r>
          <w:rPr>
            <w:rFonts w:ascii="Cambria Math" w:hAnsi="Cambria Math"/>
            <w:szCs w:val="20"/>
          </w:rPr>
          <m:t>m=</m:t>
        </m:r>
        <m:d>
          <m:dPr>
            <m:ctrlPr>
              <w:rPr>
                <w:rFonts w:ascii="Cambria Math" w:hAnsi="Cambria Math"/>
                <w:i/>
                <w:szCs w:val="20"/>
              </w:rPr>
            </m:ctrlPr>
          </m:dPr>
          <m:e>
            <m:f>
              <m:fPr>
                <m:ctrlPr>
                  <w:rPr>
                    <w:rFonts w:ascii="Cambria Math" w:hAnsi="Cambria Math"/>
                    <w:i/>
                    <w:szCs w:val="20"/>
                  </w:rPr>
                </m:ctrlPr>
              </m:fPr>
              <m:num>
                <m:r>
                  <w:rPr>
                    <w:rFonts w:ascii="Cambria Math" w:hAnsi="Cambria Math"/>
                    <w:szCs w:val="20"/>
                  </w:rPr>
                  <m:t>Q</m:t>
                </m:r>
              </m:num>
              <m:den>
                <m:r>
                  <w:rPr>
                    <w:rFonts w:ascii="Cambria Math" w:hAnsi="Cambria Math"/>
                    <w:szCs w:val="20"/>
                  </w:rPr>
                  <m:t>F</m:t>
                </m:r>
              </m:den>
            </m:f>
          </m:e>
        </m:d>
        <m:r>
          <w:rPr>
            <w:rFonts w:ascii="Cambria Math" w:hAnsi="Cambria Math"/>
            <w:szCs w:val="20"/>
          </w:rPr>
          <m:t>×</m:t>
        </m:r>
        <m:d>
          <m:dPr>
            <m:ctrlPr>
              <w:rPr>
                <w:rFonts w:ascii="Cambria Math" w:hAnsi="Cambria Math"/>
                <w:i/>
                <w:szCs w:val="20"/>
              </w:rPr>
            </m:ctrlPr>
          </m:dPr>
          <m:e>
            <m:f>
              <m:fPr>
                <m:ctrlPr>
                  <w:rPr>
                    <w:rFonts w:ascii="Cambria Math" w:hAnsi="Cambria Math"/>
                    <w:i/>
                    <w:szCs w:val="20"/>
                  </w:rPr>
                </m:ctrlPr>
              </m:fPr>
              <m:num>
                <m:r>
                  <w:rPr>
                    <w:rFonts w:ascii="Cambria Math" w:hAnsi="Cambria Math"/>
                    <w:szCs w:val="20"/>
                  </w:rPr>
                  <m:t>M</m:t>
                </m:r>
              </m:num>
              <m:den>
                <m:r>
                  <w:rPr>
                    <w:rFonts w:ascii="Cambria Math" w:hAnsi="Cambria Math"/>
                    <w:szCs w:val="20"/>
                  </w:rPr>
                  <m:t>n</m:t>
                </m:r>
              </m:den>
            </m:f>
          </m:e>
        </m:d>
      </m:oMath>
      <w:r w:rsidRPr="002337AE">
        <w:rPr>
          <w:szCs w:val="20"/>
        </w:rPr>
        <w:t xml:space="preserve">   (1)</w:t>
      </w:r>
    </w:p>
    <w:p w:rsidR="0002625D" w:rsidRDefault="0002625D" w:rsidP="00984B0B">
      <w:pPr>
        <w:spacing w:after="240" w:line="360" w:lineRule="auto"/>
        <w:jc w:val="both"/>
        <w:rPr>
          <w:sz w:val="20"/>
          <w:szCs w:val="20"/>
        </w:rPr>
      </w:pPr>
      <w:r w:rsidRPr="002337AE">
        <w:rPr>
          <w:sz w:val="20"/>
          <w:szCs w:val="20"/>
        </w:rPr>
        <w:t>Where Q is the total electric charge passed through a substance (</w:t>
      </w:r>
      <m:oMath>
        <m:r>
          <w:rPr>
            <w:rFonts w:ascii="Cambria Math" w:hAnsi="Cambria Math"/>
            <w:sz w:val="20"/>
            <w:szCs w:val="20"/>
          </w:rPr>
          <m:t>Q=</m:t>
        </m:r>
        <m:nary>
          <m:naryPr>
            <m:limLoc m:val="subSup"/>
            <m:ctrlPr>
              <w:rPr>
                <w:rFonts w:ascii="Cambria Math" w:hAnsi="Cambria Math"/>
                <w:i/>
                <w:sz w:val="20"/>
                <w:szCs w:val="20"/>
              </w:rPr>
            </m:ctrlPr>
          </m:naryPr>
          <m:sub>
            <m:r>
              <w:rPr>
                <w:rFonts w:ascii="Cambria Math" w:hAnsi="Cambria Math"/>
                <w:sz w:val="20"/>
                <w:szCs w:val="20"/>
              </w:rPr>
              <m:t>0</m:t>
            </m:r>
          </m:sub>
          <m:sup>
            <m:r>
              <w:rPr>
                <w:rFonts w:ascii="Cambria Math" w:hAnsi="Cambria Math"/>
                <w:sz w:val="20"/>
                <w:szCs w:val="20"/>
              </w:rPr>
              <m:t>t</m:t>
            </m:r>
          </m:sup>
          <m:e>
            <m:r>
              <w:rPr>
                <w:rFonts w:ascii="Cambria Math" w:hAnsi="Cambria Math"/>
                <w:sz w:val="20"/>
                <w:szCs w:val="20"/>
              </w:rPr>
              <m:t>Iδt</m:t>
            </m:r>
          </m:e>
        </m:nary>
      </m:oMath>
      <w:r w:rsidRPr="002337AE">
        <w:rPr>
          <w:sz w:val="20"/>
          <w:szCs w:val="20"/>
        </w:rPr>
        <w:t>, where t is the total time constant), F = 96,485 C mol</w:t>
      </w:r>
      <w:r w:rsidRPr="002337AE">
        <w:rPr>
          <w:sz w:val="20"/>
          <w:szCs w:val="20"/>
          <w:vertAlign w:val="superscript"/>
        </w:rPr>
        <w:t>-1</w:t>
      </w:r>
      <w:r w:rsidRPr="002337AE">
        <w:rPr>
          <w:sz w:val="20"/>
          <w:szCs w:val="20"/>
        </w:rPr>
        <w:t xml:space="preserve">, M is the molar mass of the substance (58.93g assuming stoichiometric dissolution of the alloy) and n is the valence number of ions in the substance (in this case </w:t>
      </w:r>
      <w:r>
        <w:rPr>
          <w:sz w:val="20"/>
          <w:szCs w:val="20"/>
        </w:rPr>
        <w:t>2</w:t>
      </w:r>
      <w:r w:rsidRPr="002337AE">
        <w:rPr>
          <w:sz w:val="20"/>
          <w:szCs w:val="20"/>
        </w:rPr>
        <w:t xml:space="preserve"> was assuming oxidation according to </w:t>
      </w:r>
      <m:oMath>
        <m:r>
          <w:rPr>
            <w:rFonts w:ascii="Cambria Math" w:hAnsi="Cambria Math"/>
            <w:sz w:val="20"/>
            <w:szCs w:val="20"/>
          </w:rPr>
          <m:t>Co →</m:t>
        </m:r>
        <m:sSup>
          <m:sSupPr>
            <m:ctrlPr>
              <w:rPr>
                <w:rFonts w:ascii="Cambria Math" w:hAnsi="Cambria Math"/>
                <w:i/>
                <w:sz w:val="20"/>
                <w:szCs w:val="20"/>
              </w:rPr>
            </m:ctrlPr>
          </m:sSupPr>
          <m:e>
            <m:r>
              <w:rPr>
                <w:rFonts w:ascii="Cambria Math" w:hAnsi="Cambria Math"/>
                <w:sz w:val="20"/>
                <w:szCs w:val="20"/>
              </w:rPr>
              <m:t>Co</m:t>
            </m:r>
          </m:e>
          <m:sup>
            <m:r>
              <w:rPr>
                <w:rFonts w:ascii="Cambria Math" w:hAnsi="Cambria Math"/>
                <w:sz w:val="20"/>
                <w:szCs w:val="20"/>
              </w:rPr>
              <m:t>2+</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2e</m:t>
            </m:r>
          </m:e>
          <m:sup>
            <m:r>
              <w:rPr>
                <w:rFonts w:ascii="Cambria Math" w:hAnsi="Cambria Math"/>
                <w:sz w:val="20"/>
                <w:szCs w:val="20"/>
              </w:rPr>
              <m:t>-</m:t>
            </m:r>
          </m:sup>
        </m:sSup>
      </m:oMath>
      <w:r w:rsidRPr="002337AE">
        <w:rPr>
          <w:sz w:val="20"/>
          <w:szCs w:val="20"/>
        </w:rPr>
        <w:t>). ICP-MS was also utilised to quantify the amount of metallic ions present in the solution. It is important to appreciate that during ICP analysis, ionisation of any particles present in the solution may occur contributing to the measured ion level. Table 3 demonstrates the mass loss due to oxidation calculated from Faraday</w:t>
      </w:r>
      <w:r>
        <w:rPr>
          <w:sz w:val="20"/>
          <w:szCs w:val="20"/>
        </w:rPr>
        <w:t>’</w:t>
      </w:r>
      <w:r w:rsidRPr="002337AE">
        <w:rPr>
          <w:sz w:val="20"/>
          <w:szCs w:val="20"/>
        </w:rPr>
        <w:t xml:space="preserve">s law and measured ion levels from ICP-MS analysis after </w:t>
      </w:r>
      <w:r>
        <w:rPr>
          <w:sz w:val="20"/>
          <w:szCs w:val="20"/>
        </w:rPr>
        <w:t>500,000</w:t>
      </w:r>
      <w:r w:rsidRPr="002337AE">
        <w:rPr>
          <w:sz w:val="20"/>
          <w:szCs w:val="20"/>
        </w:rPr>
        <w:t xml:space="preserve"> cycles. Pure electrochemical corrosion was seen to account for around 80% of metallic ion release in the tests using the HV and GHV PMMA bone cements when compared to the MV PMMA bone cement, which suggested pure electrochemical corrosion accounted for around 40% of the total ion release. It is thought that this increase may result from increased fretting wear of the cemented femoral stem. Calculated ionic mass loss demonstrates that the ion release due to corrosion is similar for femoral stems cemented with HV and MV PMMA bone cements. However the addition</w:t>
      </w:r>
      <w:r>
        <w:rPr>
          <w:sz w:val="20"/>
          <w:szCs w:val="20"/>
        </w:rPr>
        <w:t>al</w:t>
      </w:r>
      <w:r w:rsidRPr="002337AE">
        <w:rPr>
          <w:sz w:val="20"/>
          <w:szCs w:val="20"/>
        </w:rPr>
        <w:t xml:space="preserve"> ions measured by ICP-MS may result from the ionisation of debris produced at the interface. </w:t>
      </w:r>
    </w:p>
    <w:p w:rsidR="0002625D" w:rsidRDefault="0002625D">
      <w:pPr>
        <w:spacing w:after="200" w:line="276" w:lineRule="auto"/>
        <w:rPr>
          <w:sz w:val="20"/>
          <w:szCs w:val="20"/>
        </w:rPr>
      </w:pPr>
      <w:r>
        <w:rPr>
          <w:sz w:val="20"/>
          <w:szCs w:val="20"/>
        </w:rPr>
        <w:br w:type="page"/>
      </w:r>
    </w:p>
    <w:p w:rsidR="0002625D" w:rsidRPr="002337AE" w:rsidRDefault="0002625D" w:rsidP="00984B0B">
      <w:pPr>
        <w:pStyle w:val="Caption"/>
        <w:rPr>
          <w:color w:val="auto"/>
          <w:sz w:val="20"/>
          <w:szCs w:val="20"/>
        </w:rPr>
      </w:pPr>
      <w:r w:rsidRPr="002337AE">
        <w:rPr>
          <w:sz w:val="20"/>
          <w:szCs w:val="20"/>
        </w:rPr>
        <w:lastRenderedPageBreak/>
        <w:t xml:space="preserve"> </w:t>
      </w:r>
      <w:r w:rsidRPr="002337AE">
        <w:rPr>
          <w:color w:val="auto"/>
        </w:rPr>
        <w:t xml:space="preserve">Table </w:t>
      </w:r>
      <w:r w:rsidR="00B064E7" w:rsidRPr="002337AE">
        <w:rPr>
          <w:color w:val="auto"/>
        </w:rPr>
        <w:fldChar w:fldCharType="begin"/>
      </w:r>
      <w:r w:rsidRPr="002337AE">
        <w:rPr>
          <w:color w:val="auto"/>
        </w:rPr>
        <w:instrText xml:space="preserve"> SEQ Table \* ARABIC </w:instrText>
      </w:r>
      <w:r w:rsidR="00B064E7" w:rsidRPr="002337AE">
        <w:rPr>
          <w:color w:val="auto"/>
        </w:rPr>
        <w:fldChar w:fldCharType="separate"/>
      </w:r>
      <w:r w:rsidRPr="002337AE">
        <w:rPr>
          <w:color w:val="auto"/>
        </w:rPr>
        <w:t>3</w:t>
      </w:r>
      <w:r w:rsidR="00B064E7" w:rsidRPr="002337AE">
        <w:rPr>
          <w:color w:val="auto"/>
        </w:rPr>
        <w:fldChar w:fldCharType="end"/>
      </w:r>
      <w:r w:rsidRPr="002337AE">
        <w:rPr>
          <w:color w:val="auto"/>
        </w:rPr>
        <w:t xml:space="preserve"> - </w:t>
      </w:r>
      <w:r w:rsidRPr="002337AE">
        <w:rPr>
          <w:b w:val="0"/>
          <w:color w:val="auto"/>
        </w:rPr>
        <w:t>Ionic mass loss measured and calculated using ICP-MS and Faradays law after 0.5mil cycles</w:t>
      </w:r>
    </w:p>
    <w:tbl>
      <w:tblPr>
        <w:tblStyle w:val="TableGrid"/>
        <w:tblW w:w="7662" w:type="dxa"/>
        <w:jc w:val="center"/>
        <w:tblBorders>
          <w:left w:val="none" w:sz="0" w:space="0" w:color="auto"/>
          <w:right w:val="none" w:sz="0" w:space="0" w:color="auto"/>
          <w:insideH w:val="none" w:sz="0" w:space="0" w:color="auto"/>
          <w:insideV w:val="none" w:sz="0" w:space="0" w:color="auto"/>
        </w:tblBorders>
        <w:tblLayout w:type="fixed"/>
        <w:tblLook w:val="04A0"/>
      </w:tblPr>
      <w:tblGrid>
        <w:gridCol w:w="2014"/>
        <w:gridCol w:w="1743"/>
        <w:gridCol w:w="2126"/>
        <w:gridCol w:w="1779"/>
      </w:tblGrid>
      <w:tr w:rsidR="0002625D" w:rsidRPr="002337AE" w:rsidTr="00984B0B">
        <w:trPr>
          <w:jc w:val="center"/>
        </w:trPr>
        <w:tc>
          <w:tcPr>
            <w:tcW w:w="2014" w:type="dxa"/>
            <w:tcBorders>
              <w:top w:val="single" w:sz="4" w:space="0" w:color="auto"/>
              <w:bottom w:val="single" w:sz="4" w:space="0" w:color="auto"/>
            </w:tcBorders>
          </w:tcPr>
          <w:p w:rsidR="0002625D" w:rsidRPr="002337AE" w:rsidRDefault="0002625D" w:rsidP="00984B0B">
            <w:pPr>
              <w:jc w:val="center"/>
              <w:rPr>
                <w:b/>
                <w:sz w:val="18"/>
                <w:szCs w:val="18"/>
              </w:rPr>
            </w:pPr>
          </w:p>
          <w:p w:rsidR="0002625D" w:rsidRPr="002337AE" w:rsidRDefault="0002625D" w:rsidP="00984B0B">
            <w:pPr>
              <w:jc w:val="center"/>
              <w:rPr>
                <w:b/>
                <w:sz w:val="18"/>
                <w:szCs w:val="18"/>
              </w:rPr>
            </w:pPr>
            <w:r w:rsidRPr="002337AE">
              <w:rPr>
                <w:b/>
                <w:sz w:val="18"/>
                <w:szCs w:val="18"/>
              </w:rPr>
              <w:t>Test Name</w:t>
            </w:r>
          </w:p>
        </w:tc>
        <w:tc>
          <w:tcPr>
            <w:tcW w:w="1743" w:type="dxa"/>
            <w:tcBorders>
              <w:top w:val="single" w:sz="4" w:space="0" w:color="auto"/>
              <w:bottom w:val="single" w:sz="4" w:space="0" w:color="auto"/>
            </w:tcBorders>
          </w:tcPr>
          <w:p w:rsidR="0002625D" w:rsidRPr="002337AE" w:rsidRDefault="0002625D" w:rsidP="00984B0B">
            <w:pPr>
              <w:jc w:val="center"/>
              <w:rPr>
                <w:b/>
                <w:sz w:val="18"/>
                <w:szCs w:val="18"/>
              </w:rPr>
            </w:pPr>
            <w:r w:rsidRPr="002337AE">
              <w:rPr>
                <w:b/>
                <w:sz w:val="18"/>
                <w:szCs w:val="18"/>
              </w:rPr>
              <w:t>Average total metal ion release from ICP (mg)</w:t>
            </w:r>
          </w:p>
        </w:tc>
        <w:tc>
          <w:tcPr>
            <w:tcW w:w="2126" w:type="dxa"/>
            <w:tcBorders>
              <w:top w:val="single" w:sz="4" w:space="0" w:color="auto"/>
              <w:bottom w:val="single" w:sz="4" w:space="0" w:color="auto"/>
            </w:tcBorders>
          </w:tcPr>
          <w:p w:rsidR="0002625D" w:rsidRPr="002337AE" w:rsidRDefault="0002625D" w:rsidP="00984B0B">
            <w:pPr>
              <w:jc w:val="center"/>
              <w:rPr>
                <w:b/>
                <w:sz w:val="18"/>
                <w:szCs w:val="18"/>
              </w:rPr>
            </w:pPr>
            <w:r w:rsidRPr="002337AE">
              <w:rPr>
                <w:b/>
                <w:sz w:val="18"/>
                <w:szCs w:val="18"/>
              </w:rPr>
              <w:t>Average ion release due to corrosion calculated from Faradays law (mg)</w:t>
            </w:r>
          </w:p>
        </w:tc>
        <w:tc>
          <w:tcPr>
            <w:tcW w:w="1779" w:type="dxa"/>
            <w:tcBorders>
              <w:top w:val="single" w:sz="4" w:space="0" w:color="auto"/>
              <w:bottom w:val="single" w:sz="4" w:space="0" w:color="auto"/>
            </w:tcBorders>
          </w:tcPr>
          <w:p w:rsidR="0002625D" w:rsidRPr="002337AE" w:rsidRDefault="0002625D" w:rsidP="00984B0B">
            <w:pPr>
              <w:jc w:val="center"/>
              <w:rPr>
                <w:b/>
                <w:sz w:val="18"/>
                <w:szCs w:val="18"/>
              </w:rPr>
            </w:pPr>
            <w:r w:rsidRPr="002337AE">
              <w:rPr>
                <w:b/>
                <w:sz w:val="18"/>
                <w:szCs w:val="18"/>
              </w:rPr>
              <w:t>Average ion release due to wear/particles (mg)</w:t>
            </w:r>
          </w:p>
        </w:tc>
      </w:tr>
      <w:tr w:rsidR="0002625D" w:rsidRPr="002337AE" w:rsidTr="00984B0B">
        <w:trPr>
          <w:jc w:val="center"/>
        </w:trPr>
        <w:tc>
          <w:tcPr>
            <w:tcW w:w="2014" w:type="dxa"/>
            <w:tcBorders>
              <w:top w:val="single" w:sz="4" w:space="0" w:color="auto"/>
              <w:right w:val="nil"/>
            </w:tcBorders>
          </w:tcPr>
          <w:p w:rsidR="0002625D" w:rsidRPr="002337AE" w:rsidRDefault="0002625D" w:rsidP="00984B0B">
            <w:pPr>
              <w:spacing w:before="240" w:line="480" w:lineRule="auto"/>
              <w:jc w:val="both"/>
              <w:rPr>
                <w:sz w:val="18"/>
                <w:szCs w:val="18"/>
              </w:rPr>
            </w:pPr>
            <w:r w:rsidRPr="002337AE">
              <w:rPr>
                <w:sz w:val="18"/>
                <w:szCs w:val="18"/>
              </w:rPr>
              <w:t xml:space="preserve">CMW </w:t>
            </w:r>
            <w:proofErr w:type="spellStart"/>
            <w:r w:rsidRPr="002337AE">
              <w:rPr>
                <w:sz w:val="18"/>
                <w:szCs w:val="18"/>
              </w:rPr>
              <w:t>Smartset</w:t>
            </w:r>
            <w:proofErr w:type="spellEnd"/>
            <w:r w:rsidRPr="002337AE">
              <w:rPr>
                <w:sz w:val="18"/>
                <w:szCs w:val="18"/>
              </w:rPr>
              <w:t xml:space="preserve"> HV</w:t>
            </w:r>
          </w:p>
        </w:tc>
        <w:tc>
          <w:tcPr>
            <w:tcW w:w="1743" w:type="dxa"/>
            <w:tcBorders>
              <w:top w:val="single" w:sz="4" w:space="0" w:color="auto"/>
              <w:left w:val="nil"/>
              <w:bottom w:val="nil"/>
              <w:right w:val="nil"/>
            </w:tcBorders>
          </w:tcPr>
          <w:p w:rsidR="0002625D" w:rsidRPr="002337AE" w:rsidRDefault="0002625D" w:rsidP="00984B0B">
            <w:pPr>
              <w:spacing w:before="240"/>
              <w:jc w:val="center"/>
              <w:rPr>
                <w:color w:val="000000"/>
                <w:sz w:val="18"/>
                <w:szCs w:val="18"/>
              </w:rPr>
            </w:pPr>
            <w:r w:rsidRPr="002337AE">
              <w:rPr>
                <w:color w:val="000000"/>
                <w:sz w:val="18"/>
                <w:szCs w:val="18"/>
              </w:rPr>
              <w:t>0.79</w:t>
            </w:r>
          </w:p>
        </w:tc>
        <w:tc>
          <w:tcPr>
            <w:tcW w:w="2126" w:type="dxa"/>
            <w:tcBorders>
              <w:top w:val="single" w:sz="4" w:space="0" w:color="auto"/>
              <w:left w:val="nil"/>
            </w:tcBorders>
          </w:tcPr>
          <w:p w:rsidR="0002625D" w:rsidRPr="002337AE" w:rsidRDefault="0002625D" w:rsidP="00984B0B">
            <w:pPr>
              <w:spacing w:before="240" w:line="480" w:lineRule="auto"/>
              <w:jc w:val="center"/>
              <w:rPr>
                <w:sz w:val="18"/>
                <w:szCs w:val="18"/>
              </w:rPr>
            </w:pPr>
            <w:r w:rsidRPr="002337AE">
              <w:rPr>
                <w:sz w:val="18"/>
                <w:szCs w:val="18"/>
              </w:rPr>
              <w:t>0.65</w:t>
            </w:r>
          </w:p>
        </w:tc>
        <w:tc>
          <w:tcPr>
            <w:tcW w:w="1779" w:type="dxa"/>
            <w:tcBorders>
              <w:top w:val="single" w:sz="4" w:space="0" w:color="auto"/>
            </w:tcBorders>
          </w:tcPr>
          <w:p w:rsidR="0002625D" w:rsidRPr="002337AE" w:rsidRDefault="0002625D" w:rsidP="00984B0B">
            <w:pPr>
              <w:spacing w:before="240" w:line="480" w:lineRule="auto"/>
              <w:jc w:val="center"/>
              <w:rPr>
                <w:sz w:val="18"/>
                <w:szCs w:val="18"/>
              </w:rPr>
            </w:pPr>
            <w:r w:rsidRPr="002337AE">
              <w:rPr>
                <w:sz w:val="18"/>
                <w:szCs w:val="18"/>
              </w:rPr>
              <w:t>0.14</w:t>
            </w:r>
          </w:p>
        </w:tc>
      </w:tr>
      <w:tr w:rsidR="0002625D" w:rsidRPr="002337AE" w:rsidTr="00984B0B">
        <w:trPr>
          <w:jc w:val="center"/>
        </w:trPr>
        <w:tc>
          <w:tcPr>
            <w:tcW w:w="2014" w:type="dxa"/>
            <w:tcBorders>
              <w:right w:val="nil"/>
            </w:tcBorders>
          </w:tcPr>
          <w:p w:rsidR="0002625D" w:rsidRPr="002337AE" w:rsidRDefault="0002625D" w:rsidP="00984B0B">
            <w:pPr>
              <w:spacing w:line="480" w:lineRule="auto"/>
              <w:jc w:val="both"/>
              <w:rPr>
                <w:sz w:val="18"/>
                <w:szCs w:val="18"/>
              </w:rPr>
            </w:pPr>
            <w:r w:rsidRPr="002337AE">
              <w:rPr>
                <w:sz w:val="18"/>
                <w:szCs w:val="18"/>
              </w:rPr>
              <w:t xml:space="preserve">CMW </w:t>
            </w:r>
            <w:proofErr w:type="spellStart"/>
            <w:r w:rsidRPr="002337AE">
              <w:rPr>
                <w:sz w:val="18"/>
                <w:szCs w:val="18"/>
              </w:rPr>
              <w:t>Smartset</w:t>
            </w:r>
            <w:proofErr w:type="spellEnd"/>
            <w:r w:rsidRPr="002337AE">
              <w:rPr>
                <w:sz w:val="18"/>
                <w:szCs w:val="18"/>
              </w:rPr>
              <w:t xml:space="preserve"> GHV</w:t>
            </w:r>
          </w:p>
        </w:tc>
        <w:tc>
          <w:tcPr>
            <w:tcW w:w="1743" w:type="dxa"/>
            <w:tcBorders>
              <w:top w:val="nil"/>
              <w:left w:val="nil"/>
              <w:bottom w:val="nil"/>
              <w:right w:val="nil"/>
            </w:tcBorders>
          </w:tcPr>
          <w:p w:rsidR="0002625D" w:rsidRPr="002337AE" w:rsidRDefault="0002625D" w:rsidP="00984B0B">
            <w:pPr>
              <w:jc w:val="center"/>
              <w:rPr>
                <w:color w:val="000000"/>
                <w:sz w:val="18"/>
                <w:szCs w:val="18"/>
              </w:rPr>
            </w:pPr>
            <w:r w:rsidRPr="002337AE">
              <w:rPr>
                <w:color w:val="000000"/>
                <w:sz w:val="18"/>
                <w:szCs w:val="18"/>
              </w:rPr>
              <w:t>1.26</w:t>
            </w:r>
          </w:p>
        </w:tc>
        <w:tc>
          <w:tcPr>
            <w:tcW w:w="2126" w:type="dxa"/>
            <w:tcBorders>
              <w:left w:val="nil"/>
            </w:tcBorders>
          </w:tcPr>
          <w:p w:rsidR="0002625D" w:rsidRPr="002337AE" w:rsidRDefault="0002625D" w:rsidP="00984B0B">
            <w:pPr>
              <w:spacing w:line="480" w:lineRule="auto"/>
              <w:jc w:val="center"/>
              <w:rPr>
                <w:sz w:val="18"/>
                <w:szCs w:val="18"/>
              </w:rPr>
            </w:pPr>
            <w:r w:rsidRPr="002337AE">
              <w:rPr>
                <w:sz w:val="18"/>
                <w:szCs w:val="18"/>
              </w:rPr>
              <w:t>1.03</w:t>
            </w:r>
          </w:p>
        </w:tc>
        <w:tc>
          <w:tcPr>
            <w:tcW w:w="1779" w:type="dxa"/>
          </w:tcPr>
          <w:p w:rsidR="0002625D" w:rsidRPr="002337AE" w:rsidRDefault="0002625D" w:rsidP="00984B0B">
            <w:pPr>
              <w:spacing w:line="480" w:lineRule="auto"/>
              <w:jc w:val="center"/>
              <w:rPr>
                <w:sz w:val="18"/>
                <w:szCs w:val="18"/>
              </w:rPr>
            </w:pPr>
            <w:r w:rsidRPr="002337AE">
              <w:rPr>
                <w:sz w:val="18"/>
                <w:szCs w:val="18"/>
              </w:rPr>
              <w:t>0.22</w:t>
            </w:r>
          </w:p>
        </w:tc>
      </w:tr>
      <w:tr w:rsidR="0002625D" w:rsidRPr="002337AE" w:rsidTr="00984B0B">
        <w:trPr>
          <w:jc w:val="center"/>
        </w:trPr>
        <w:tc>
          <w:tcPr>
            <w:tcW w:w="2014" w:type="dxa"/>
            <w:tcBorders>
              <w:right w:val="nil"/>
            </w:tcBorders>
          </w:tcPr>
          <w:p w:rsidR="0002625D" w:rsidRPr="002337AE" w:rsidRDefault="0002625D" w:rsidP="00984B0B">
            <w:pPr>
              <w:spacing w:line="480" w:lineRule="auto"/>
              <w:jc w:val="both"/>
              <w:rPr>
                <w:sz w:val="18"/>
                <w:szCs w:val="18"/>
              </w:rPr>
            </w:pPr>
            <w:r w:rsidRPr="002337AE">
              <w:rPr>
                <w:sz w:val="18"/>
                <w:szCs w:val="18"/>
              </w:rPr>
              <w:t xml:space="preserve">CMW </w:t>
            </w:r>
            <w:proofErr w:type="spellStart"/>
            <w:r w:rsidRPr="002337AE">
              <w:rPr>
                <w:sz w:val="18"/>
                <w:szCs w:val="18"/>
              </w:rPr>
              <w:t>Smartset</w:t>
            </w:r>
            <w:proofErr w:type="spellEnd"/>
            <w:r w:rsidRPr="002337AE">
              <w:rPr>
                <w:sz w:val="18"/>
                <w:szCs w:val="18"/>
              </w:rPr>
              <w:t xml:space="preserve"> MV</w:t>
            </w:r>
          </w:p>
        </w:tc>
        <w:tc>
          <w:tcPr>
            <w:tcW w:w="1743" w:type="dxa"/>
            <w:tcBorders>
              <w:top w:val="nil"/>
              <w:left w:val="nil"/>
              <w:bottom w:val="single" w:sz="4" w:space="0" w:color="auto"/>
              <w:right w:val="nil"/>
            </w:tcBorders>
          </w:tcPr>
          <w:p w:rsidR="0002625D" w:rsidRPr="002337AE" w:rsidRDefault="0002625D" w:rsidP="00984B0B">
            <w:pPr>
              <w:jc w:val="center"/>
              <w:rPr>
                <w:color w:val="000000"/>
                <w:sz w:val="18"/>
                <w:szCs w:val="18"/>
              </w:rPr>
            </w:pPr>
            <w:r w:rsidRPr="002337AE">
              <w:rPr>
                <w:color w:val="000000"/>
                <w:sz w:val="18"/>
                <w:szCs w:val="18"/>
              </w:rPr>
              <w:t>1.32</w:t>
            </w:r>
          </w:p>
        </w:tc>
        <w:tc>
          <w:tcPr>
            <w:tcW w:w="2126" w:type="dxa"/>
            <w:tcBorders>
              <w:left w:val="nil"/>
            </w:tcBorders>
          </w:tcPr>
          <w:p w:rsidR="0002625D" w:rsidRPr="002337AE" w:rsidRDefault="0002625D" w:rsidP="00984B0B">
            <w:pPr>
              <w:spacing w:line="480" w:lineRule="auto"/>
              <w:jc w:val="center"/>
              <w:rPr>
                <w:sz w:val="18"/>
                <w:szCs w:val="18"/>
              </w:rPr>
            </w:pPr>
            <w:r w:rsidRPr="002337AE">
              <w:rPr>
                <w:sz w:val="18"/>
                <w:szCs w:val="18"/>
              </w:rPr>
              <w:t>0.51</w:t>
            </w:r>
          </w:p>
        </w:tc>
        <w:tc>
          <w:tcPr>
            <w:tcW w:w="1779" w:type="dxa"/>
          </w:tcPr>
          <w:p w:rsidR="0002625D" w:rsidRPr="002337AE" w:rsidRDefault="0002625D" w:rsidP="00984B0B">
            <w:pPr>
              <w:spacing w:line="480" w:lineRule="auto"/>
              <w:jc w:val="center"/>
              <w:rPr>
                <w:sz w:val="18"/>
                <w:szCs w:val="18"/>
              </w:rPr>
            </w:pPr>
            <w:r w:rsidRPr="002337AE">
              <w:rPr>
                <w:sz w:val="18"/>
                <w:szCs w:val="18"/>
              </w:rPr>
              <w:t>0.81</w:t>
            </w:r>
          </w:p>
        </w:tc>
      </w:tr>
    </w:tbl>
    <w:p w:rsidR="0002625D" w:rsidRPr="002337AE" w:rsidRDefault="0002625D" w:rsidP="0002625D">
      <w:pPr>
        <w:spacing w:before="240" w:after="240" w:line="360" w:lineRule="auto"/>
        <w:jc w:val="both"/>
        <w:rPr>
          <w:sz w:val="20"/>
          <w:szCs w:val="20"/>
        </w:rPr>
      </w:pPr>
      <w:r w:rsidRPr="002337AE">
        <w:rPr>
          <w:sz w:val="20"/>
          <w:szCs w:val="20"/>
        </w:rPr>
        <w:t xml:space="preserve">The relative ratios of Co, Cr and Mo were also observed (Figure 5). ICP-MS analysis of the solutions demonstrated that a preferential release of Co was seen, accounting 94-96% of the total ions released. Cr and Mo were seen to account for 2-3 and 1-2% of the total ion release respectively. </w:t>
      </w:r>
      <w:r>
        <w:rPr>
          <w:sz w:val="20"/>
          <w:szCs w:val="20"/>
        </w:rPr>
        <w:t xml:space="preserve">These recent paper presented by Hart </w:t>
      </w:r>
      <w:r w:rsidRPr="00D1268D">
        <w:rPr>
          <w:i/>
          <w:sz w:val="20"/>
          <w:szCs w:val="20"/>
        </w:rPr>
        <w:t>et al</w:t>
      </w:r>
      <w:r>
        <w:rPr>
          <w:sz w:val="20"/>
          <w:szCs w:val="20"/>
        </w:rPr>
        <w:t xml:space="preserve"> demonstrated that patients implanted with the Ultima TPS™ femoral stem incurred a preferential release of Cobalt in the surrounding tissues </w:t>
      </w:r>
      <w:r>
        <w:rPr>
          <w:noProof/>
          <w:sz w:val="20"/>
          <w:szCs w:val="20"/>
        </w:rPr>
        <w:t>[14]</w:t>
      </w:r>
      <w:r>
        <w:rPr>
          <w:sz w:val="20"/>
          <w:szCs w:val="20"/>
        </w:rPr>
        <w:t xml:space="preserve">. </w:t>
      </w:r>
    </w:p>
    <w:tbl>
      <w:tblPr>
        <w:tblStyle w:val="TableGrid"/>
        <w:tblW w:w="0" w:type="auto"/>
        <w:jc w:val="center"/>
        <w:tblInd w:w="-8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09"/>
      </w:tblGrid>
      <w:tr w:rsidR="0002625D" w:rsidRPr="002337AE" w:rsidTr="00984B0B">
        <w:trPr>
          <w:jc w:val="center"/>
        </w:trPr>
        <w:tc>
          <w:tcPr>
            <w:tcW w:w="9109" w:type="dxa"/>
          </w:tcPr>
          <w:p w:rsidR="0002625D" w:rsidRPr="002337AE" w:rsidRDefault="0002625D" w:rsidP="00984B0B">
            <w:pPr>
              <w:spacing w:line="480" w:lineRule="auto"/>
              <w:jc w:val="center"/>
              <w:rPr>
                <w:sz w:val="20"/>
                <w:szCs w:val="20"/>
              </w:rPr>
            </w:pPr>
            <w:r w:rsidRPr="002337AE">
              <w:rPr>
                <w:noProof/>
                <w:sz w:val="20"/>
                <w:szCs w:val="20"/>
                <w:lang w:val="en-US"/>
              </w:rPr>
              <w:drawing>
                <wp:inline distT="0" distB="0" distL="0" distR="0">
                  <wp:extent cx="3785191" cy="1903228"/>
                  <wp:effectExtent l="0" t="0" r="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02625D" w:rsidRPr="00937545" w:rsidTr="00984B0B">
        <w:trPr>
          <w:jc w:val="center"/>
        </w:trPr>
        <w:tc>
          <w:tcPr>
            <w:tcW w:w="9109" w:type="dxa"/>
          </w:tcPr>
          <w:p w:rsidR="0002625D" w:rsidRPr="00937545" w:rsidRDefault="0002625D" w:rsidP="00984B0B">
            <w:pPr>
              <w:spacing w:line="480" w:lineRule="auto"/>
              <w:rPr>
                <w:sz w:val="18"/>
                <w:szCs w:val="20"/>
              </w:rPr>
            </w:pPr>
            <w:r w:rsidRPr="00937545">
              <w:rPr>
                <w:b/>
                <w:sz w:val="18"/>
                <w:szCs w:val="20"/>
              </w:rPr>
              <w:t>Figure 5</w:t>
            </w:r>
            <w:r w:rsidRPr="00937545">
              <w:rPr>
                <w:sz w:val="18"/>
                <w:szCs w:val="20"/>
              </w:rPr>
              <w:t xml:space="preserve"> – relative ratios of Co, Cr and Mo measured using ICP-MS after 0.5million cycles.</w:t>
            </w:r>
          </w:p>
        </w:tc>
      </w:tr>
    </w:tbl>
    <w:p w:rsidR="0002625D" w:rsidRDefault="0002625D" w:rsidP="00984B0B">
      <w:pPr>
        <w:spacing w:before="240" w:line="360" w:lineRule="auto"/>
        <w:jc w:val="both"/>
        <w:rPr>
          <w:sz w:val="20"/>
          <w:szCs w:val="20"/>
        </w:rPr>
      </w:pPr>
      <w:r w:rsidRPr="002337AE">
        <w:rPr>
          <w:sz w:val="20"/>
          <w:szCs w:val="20"/>
        </w:rPr>
        <w:t>Ionic mass loss due to corrosion per loading cycle was also calculated using Faraday’s law. Table 4 demonstrates the total ionic mass loss per unit cycle at various stages of the tests.  Application of Faradays’ law to a single current transient demonstrated that on average 1.32×10</w:t>
      </w:r>
      <w:r w:rsidRPr="002337AE">
        <w:rPr>
          <w:sz w:val="20"/>
          <w:szCs w:val="20"/>
          <w:vertAlign w:val="superscript"/>
        </w:rPr>
        <w:t>-6</w:t>
      </w:r>
      <w:r w:rsidRPr="002337AE">
        <w:rPr>
          <w:sz w:val="20"/>
          <w:szCs w:val="20"/>
        </w:rPr>
        <w:t xml:space="preserve">mg of metal ions are liberated from the metallic femoral stem surface with every loading cycle. Using this average mass loss per loading cycle and assuming a test period of </w:t>
      </w:r>
      <w:r>
        <w:rPr>
          <w:sz w:val="20"/>
          <w:szCs w:val="20"/>
        </w:rPr>
        <w:t>500,000</w:t>
      </w:r>
      <w:r w:rsidRPr="002337AE">
        <w:rPr>
          <w:sz w:val="20"/>
          <w:szCs w:val="20"/>
        </w:rPr>
        <w:t xml:space="preserve"> cycles, the total mass due to pure electrochemical corrosion is expected to be around 0.66mg which is in good agreement with the values presented in table 3. </w:t>
      </w:r>
      <w:r>
        <w:rPr>
          <w:sz w:val="20"/>
          <w:szCs w:val="20"/>
        </w:rPr>
        <w:br w:type="page"/>
      </w:r>
    </w:p>
    <w:p w:rsidR="0002625D" w:rsidRPr="002337AE" w:rsidRDefault="0002625D" w:rsidP="00984B0B">
      <w:pPr>
        <w:pStyle w:val="Caption"/>
        <w:keepNext/>
        <w:spacing w:before="240"/>
        <w:rPr>
          <w:b w:val="0"/>
          <w:color w:val="auto"/>
        </w:rPr>
      </w:pPr>
      <w:r w:rsidRPr="002337AE">
        <w:rPr>
          <w:color w:val="auto"/>
        </w:rPr>
        <w:lastRenderedPageBreak/>
        <w:t xml:space="preserve">Table </w:t>
      </w:r>
      <w:r w:rsidR="00B064E7" w:rsidRPr="002337AE">
        <w:rPr>
          <w:color w:val="auto"/>
        </w:rPr>
        <w:fldChar w:fldCharType="begin"/>
      </w:r>
      <w:r w:rsidRPr="002337AE">
        <w:rPr>
          <w:color w:val="auto"/>
        </w:rPr>
        <w:instrText xml:space="preserve"> SEQ Table \* ARABIC </w:instrText>
      </w:r>
      <w:r w:rsidR="00B064E7" w:rsidRPr="002337AE">
        <w:rPr>
          <w:color w:val="auto"/>
        </w:rPr>
        <w:fldChar w:fldCharType="separate"/>
      </w:r>
      <w:r w:rsidRPr="002337AE">
        <w:rPr>
          <w:color w:val="auto"/>
        </w:rPr>
        <w:t>4</w:t>
      </w:r>
      <w:r w:rsidR="00B064E7" w:rsidRPr="002337AE">
        <w:rPr>
          <w:color w:val="auto"/>
        </w:rPr>
        <w:fldChar w:fldCharType="end"/>
      </w:r>
      <w:r w:rsidRPr="002337AE">
        <w:rPr>
          <w:color w:val="auto"/>
        </w:rPr>
        <w:t xml:space="preserve"> - </w:t>
      </w:r>
      <w:r w:rsidRPr="002337AE">
        <w:rPr>
          <w:b w:val="0"/>
          <w:color w:val="auto"/>
        </w:rPr>
        <w:t>Ionic mass loss due to corrosion over one loading cycle.</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tblPr>
      <w:tblGrid>
        <w:gridCol w:w="2617"/>
        <w:gridCol w:w="2422"/>
        <w:gridCol w:w="1650"/>
      </w:tblGrid>
      <w:tr w:rsidR="0002625D" w:rsidRPr="002337AE" w:rsidTr="00984B0B">
        <w:trPr>
          <w:jc w:val="center"/>
        </w:trPr>
        <w:tc>
          <w:tcPr>
            <w:tcW w:w="2617" w:type="dxa"/>
            <w:tcBorders>
              <w:top w:val="single" w:sz="4" w:space="0" w:color="auto"/>
              <w:bottom w:val="single" w:sz="4" w:space="0" w:color="auto"/>
            </w:tcBorders>
          </w:tcPr>
          <w:p w:rsidR="0002625D" w:rsidRPr="002337AE" w:rsidRDefault="0002625D" w:rsidP="00984B0B">
            <w:pPr>
              <w:ind w:left="720" w:hanging="720"/>
              <w:rPr>
                <w:b/>
                <w:sz w:val="20"/>
                <w:szCs w:val="20"/>
              </w:rPr>
            </w:pPr>
            <w:r w:rsidRPr="002337AE">
              <w:rPr>
                <w:b/>
                <w:sz w:val="20"/>
                <w:szCs w:val="20"/>
              </w:rPr>
              <w:t>Sampling point (no. cycles)</w:t>
            </w:r>
          </w:p>
        </w:tc>
        <w:tc>
          <w:tcPr>
            <w:tcW w:w="2422" w:type="dxa"/>
            <w:tcBorders>
              <w:top w:val="single" w:sz="4" w:space="0" w:color="auto"/>
              <w:bottom w:val="single" w:sz="4" w:space="0" w:color="auto"/>
            </w:tcBorders>
          </w:tcPr>
          <w:p w:rsidR="0002625D" w:rsidRPr="002337AE" w:rsidRDefault="0002625D" w:rsidP="00984B0B">
            <w:pPr>
              <w:jc w:val="both"/>
              <w:rPr>
                <w:b/>
                <w:sz w:val="20"/>
                <w:szCs w:val="20"/>
              </w:rPr>
            </w:pPr>
            <w:r w:rsidRPr="002337AE">
              <w:rPr>
                <w:b/>
                <w:sz w:val="20"/>
                <w:szCs w:val="20"/>
              </w:rPr>
              <w:t>Total Charge Passed (Q)</w:t>
            </w:r>
          </w:p>
        </w:tc>
        <w:tc>
          <w:tcPr>
            <w:tcW w:w="1650" w:type="dxa"/>
            <w:tcBorders>
              <w:top w:val="single" w:sz="4" w:space="0" w:color="auto"/>
              <w:bottom w:val="single" w:sz="4" w:space="0" w:color="auto"/>
            </w:tcBorders>
          </w:tcPr>
          <w:p w:rsidR="0002625D" w:rsidRPr="002337AE" w:rsidRDefault="0002625D" w:rsidP="00984B0B">
            <w:pPr>
              <w:jc w:val="both"/>
              <w:rPr>
                <w:b/>
                <w:sz w:val="20"/>
                <w:szCs w:val="20"/>
              </w:rPr>
            </w:pPr>
            <w:r w:rsidRPr="002337AE">
              <w:rPr>
                <w:b/>
                <w:sz w:val="20"/>
                <w:szCs w:val="20"/>
              </w:rPr>
              <w:t>Mass Loss (mg)</w:t>
            </w:r>
          </w:p>
        </w:tc>
      </w:tr>
      <w:tr w:rsidR="0002625D" w:rsidRPr="002337AE" w:rsidTr="00984B0B">
        <w:trPr>
          <w:jc w:val="center"/>
        </w:trPr>
        <w:tc>
          <w:tcPr>
            <w:tcW w:w="2617" w:type="dxa"/>
            <w:tcBorders>
              <w:top w:val="single" w:sz="4" w:space="0" w:color="auto"/>
            </w:tcBorders>
          </w:tcPr>
          <w:p w:rsidR="0002625D" w:rsidRPr="002337AE" w:rsidRDefault="0002625D" w:rsidP="00984B0B">
            <w:pPr>
              <w:spacing w:before="240" w:line="480" w:lineRule="auto"/>
              <w:jc w:val="center"/>
              <w:rPr>
                <w:sz w:val="20"/>
                <w:szCs w:val="20"/>
              </w:rPr>
            </w:pPr>
            <w:r w:rsidRPr="002337AE">
              <w:rPr>
                <w:sz w:val="20"/>
                <w:szCs w:val="20"/>
              </w:rPr>
              <w:t>100,000</w:t>
            </w:r>
          </w:p>
        </w:tc>
        <w:tc>
          <w:tcPr>
            <w:tcW w:w="2422" w:type="dxa"/>
            <w:tcBorders>
              <w:top w:val="single" w:sz="4" w:space="0" w:color="auto"/>
            </w:tcBorders>
          </w:tcPr>
          <w:p w:rsidR="0002625D" w:rsidRPr="002337AE" w:rsidRDefault="0002625D" w:rsidP="00984B0B">
            <w:pPr>
              <w:spacing w:before="240" w:line="480" w:lineRule="auto"/>
              <w:jc w:val="center"/>
              <w:rPr>
                <w:sz w:val="20"/>
                <w:szCs w:val="20"/>
              </w:rPr>
            </w:pPr>
            <w:r w:rsidRPr="002337AE">
              <w:rPr>
                <w:sz w:val="20"/>
                <w:szCs w:val="20"/>
              </w:rPr>
              <w:t>7.089×10</w:t>
            </w:r>
            <w:r w:rsidRPr="002337AE">
              <w:rPr>
                <w:sz w:val="20"/>
                <w:szCs w:val="20"/>
                <w:vertAlign w:val="superscript"/>
              </w:rPr>
              <w:t>-6</w:t>
            </w:r>
          </w:p>
        </w:tc>
        <w:tc>
          <w:tcPr>
            <w:tcW w:w="1650" w:type="dxa"/>
            <w:tcBorders>
              <w:top w:val="single" w:sz="4" w:space="0" w:color="auto"/>
            </w:tcBorders>
          </w:tcPr>
          <w:p w:rsidR="0002625D" w:rsidRPr="002337AE" w:rsidRDefault="0002625D" w:rsidP="00984B0B">
            <w:pPr>
              <w:spacing w:before="240" w:line="480" w:lineRule="auto"/>
              <w:jc w:val="center"/>
              <w:rPr>
                <w:sz w:val="20"/>
                <w:szCs w:val="20"/>
              </w:rPr>
            </w:pPr>
            <w:r w:rsidRPr="002337AE">
              <w:rPr>
                <w:sz w:val="20"/>
                <w:szCs w:val="20"/>
              </w:rPr>
              <w:t>1.44×10</w:t>
            </w:r>
            <w:r w:rsidRPr="002337AE">
              <w:rPr>
                <w:sz w:val="20"/>
                <w:szCs w:val="20"/>
                <w:vertAlign w:val="superscript"/>
              </w:rPr>
              <w:t>-6</w:t>
            </w:r>
          </w:p>
        </w:tc>
      </w:tr>
      <w:tr w:rsidR="0002625D" w:rsidRPr="002337AE" w:rsidTr="00984B0B">
        <w:trPr>
          <w:jc w:val="center"/>
        </w:trPr>
        <w:tc>
          <w:tcPr>
            <w:tcW w:w="2617" w:type="dxa"/>
          </w:tcPr>
          <w:p w:rsidR="0002625D" w:rsidRPr="002337AE" w:rsidRDefault="0002625D" w:rsidP="00984B0B">
            <w:pPr>
              <w:spacing w:line="480" w:lineRule="auto"/>
              <w:jc w:val="center"/>
              <w:rPr>
                <w:sz w:val="20"/>
                <w:szCs w:val="20"/>
              </w:rPr>
            </w:pPr>
            <w:r w:rsidRPr="002337AE">
              <w:rPr>
                <w:sz w:val="20"/>
                <w:szCs w:val="20"/>
              </w:rPr>
              <w:t>200,000</w:t>
            </w:r>
          </w:p>
        </w:tc>
        <w:tc>
          <w:tcPr>
            <w:tcW w:w="2422" w:type="dxa"/>
          </w:tcPr>
          <w:p w:rsidR="0002625D" w:rsidRPr="002337AE" w:rsidRDefault="0002625D" w:rsidP="00984B0B">
            <w:pPr>
              <w:spacing w:line="480" w:lineRule="auto"/>
              <w:jc w:val="center"/>
              <w:rPr>
                <w:sz w:val="20"/>
                <w:szCs w:val="20"/>
              </w:rPr>
            </w:pPr>
            <w:r w:rsidRPr="002337AE">
              <w:rPr>
                <w:sz w:val="20"/>
                <w:szCs w:val="20"/>
              </w:rPr>
              <w:t>7.47×10</w:t>
            </w:r>
            <w:r w:rsidRPr="002337AE">
              <w:rPr>
                <w:sz w:val="20"/>
                <w:szCs w:val="20"/>
                <w:vertAlign w:val="superscript"/>
              </w:rPr>
              <w:t>-6</w:t>
            </w:r>
          </w:p>
        </w:tc>
        <w:tc>
          <w:tcPr>
            <w:tcW w:w="1650" w:type="dxa"/>
          </w:tcPr>
          <w:p w:rsidR="0002625D" w:rsidRPr="002337AE" w:rsidRDefault="0002625D" w:rsidP="00984B0B">
            <w:pPr>
              <w:spacing w:line="480" w:lineRule="auto"/>
              <w:jc w:val="center"/>
              <w:rPr>
                <w:sz w:val="20"/>
                <w:szCs w:val="20"/>
              </w:rPr>
            </w:pPr>
            <w:r w:rsidRPr="002337AE">
              <w:rPr>
                <w:sz w:val="20"/>
                <w:szCs w:val="20"/>
              </w:rPr>
              <w:t>1.52×10</w:t>
            </w:r>
            <w:r w:rsidRPr="002337AE">
              <w:rPr>
                <w:sz w:val="20"/>
                <w:szCs w:val="20"/>
                <w:vertAlign w:val="superscript"/>
              </w:rPr>
              <w:t>-6</w:t>
            </w:r>
          </w:p>
        </w:tc>
      </w:tr>
      <w:tr w:rsidR="0002625D" w:rsidRPr="002337AE" w:rsidTr="00984B0B">
        <w:trPr>
          <w:jc w:val="center"/>
        </w:trPr>
        <w:tc>
          <w:tcPr>
            <w:tcW w:w="2617" w:type="dxa"/>
          </w:tcPr>
          <w:p w:rsidR="0002625D" w:rsidRPr="002337AE" w:rsidRDefault="0002625D" w:rsidP="00984B0B">
            <w:pPr>
              <w:spacing w:line="480" w:lineRule="auto"/>
              <w:jc w:val="center"/>
              <w:rPr>
                <w:sz w:val="20"/>
                <w:szCs w:val="20"/>
              </w:rPr>
            </w:pPr>
            <w:r w:rsidRPr="002337AE">
              <w:rPr>
                <w:sz w:val="20"/>
                <w:szCs w:val="20"/>
              </w:rPr>
              <w:t>300,000</w:t>
            </w:r>
          </w:p>
        </w:tc>
        <w:tc>
          <w:tcPr>
            <w:tcW w:w="2422" w:type="dxa"/>
          </w:tcPr>
          <w:p w:rsidR="0002625D" w:rsidRPr="002337AE" w:rsidRDefault="0002625D" w:rsidP="00984B0B">
            <w:pPr>
              <w:spacing w:line="480" w:lineRule="auto"/>
              <w:jc w:val="center"/>
              <w:rPr>
                <w:sz w:val="20"/>
                <w:szCs w:val="20"/>
              </w:rPr>
            </w:pPr>
            <w:r w:rsidRPr="002337AE">
              <w:rPr>
                <w:sz w:val="20"/>
                <w:szCs w:val="20"/>
              </w:rPr>
              <w:t>6.51×10</w:t>
            </w:r>
            <w:r w:rsidRPr="002337AE">
              <w:rPr>
                <w:sz w:val="20"/>
                <w:szCs w:val="20"/>
                <w:vertAlign w:val="superscript"/>
              </w:rPr>
              <w:t>-6</w:t>
            </w:r>
          </w:p>
        </w:tc>
        <w:tc>
          <w:tcPr>
            <w:tcW w:w="1650" w:type="dxa"/>
          </w:tcPr>
          <w:p w:rsidR="0002625D" w:rsidRPr="002337AE" w:rsidRDefault="0002625D" w:rsidP="00984B0B">
            <w:pPr>
              <w:spacing w:line="480" w:lineRule="auto"/>
              <w:jc w:val="center"/>
              <w:rPr>
                <w:sz w:val="20"/>
                <w:szCs w:val="20"/>
              </w:rPr>
            </w:pPr>
            <w:r w:rsidRPr="002337AE">
              <w:rPr>
                <w:sz w:val="20"/>
                <w:szCs w:val="20"/>
              </w:rPr>
              <w:t>1.32×10</w:t>
            </w:r>
            <w:r w:rsidRPr="002337AE">
              <w:rPr>
                <w:sz w:val="20"/>
                <w:szCs w:val="20"/>
                <w:vertAlign w:val="superscript"/>
              </w:rPr>
              <w:t>-6</w:t>
            </w:r>
          </w:p>
        </w:tc>
      </w:tr>
      <w:tr w:rsidR="0002625D" w:rsidRPr="002337AE" w:rsidTr="00984B0B">
        <w:trPr>
          <w:jc w:val="center"/>
        </w:trPr>
        <w:tc>
          <w:tcPr>
            <w:tcW w:w="2617" w:type="dxa"/>
          </w:tcPr>
          <w:p w:rsidR="0002625D" w:rsidRPr="002337AE" w:rsidRDefault="0002625D" w:rsidP="00984B0B">
            <w:pPr>
              <w:spacing w:line="480" w:lineRule="auto"/>
              <w:jc w:val="center"/>
              <w:rPr>
                <w:sz w:val="20"/>
                <w:szCs w:val="20"/>
              </w:rPr>
            </w:pPr>
            <w:r w:rsidRPr="002337AE">
              <w:rPr>
                <w:sz w:val="20"/>
                <w:szCs w:val="20"/>
              </w:rPr>
              <w:t>400,000</w:t>
            </w:r>
          </w:p>
        </w:tc>
        <w:tc>
          <w:tcPr>
            <w:tcW w:w="2422" w:type="dxa"/>
          </w:tcPr>
          <w:p w:rsidR="0002625D" w:rsidRPr="002337AE" w:rsidRDefault="0002625D" w:rsidP="00984B0B">
            <w:pPr>
              <w:spacing w:line="480" w:lineRule="auto"/>
              <w:jc w:val="center"/>
              <w:rPr>
                <w:sz w:val="20"/>
                <w:szCs w:val="20"/>
              </w:rPr>
            </w:pPr>
            <w:r w:rsidRPr="002337AE">
              <w:rPr>
                <w:sz w:val="20"/>
                <w:szCs w:val="20"/>
              </w:rPr>
              <w:t>5.05×10</w:t>
            </w:r>
            <w:r w:rsidRPr="002337AE">
              <w:rPr>
                <w:sz w:val="20"/>
                <w:szCs w:val="20"/>
                <w:vertAlign w:val="superscript"/>
              </w:rPr>
              <w:t>-6</w:t>
            </w:r>
          </w:p>
        </w:tc>
        <w:tc>
          <w:tcPr>
            <w:tcW w:w="1650" w:type="dxa"/>
          </w:tcPr>
          <w:p w:rsidR="0002625D" w:rsidRPr="002337AE" w:rsidRDefault="0002625D" w:rsidP="00984B0B">
            <w:pPr>
              <w:spacing w:line="480" w:lineRule="auto"/>
              <w:jc w:val="center"/>
              <w:rPr>
                <w:sz w:val="20"/>
                <w:szCs w:val="20"/>
              </w:rPr>
            </w:pPr>
            <w:r w:rsidRPr="002337AE">
              <w:rPr>
                <w:sz w:val="20"/>
                <w:szCs w:val="20"/>
              </w:rPr>
              <w:t>1.03×10</w:t>
            </w:r>
            <w:r w:rsidRPr="002337AE">
              <w:rPr>
                <w:sz w:val="20"/>
                <w:szCs w:val="20"/>
                <w:vertAlign w:val="superscript"/>
              </w:rPr>
              <w:t>-6</w:t>
            </w:r>
          </w:p>
        </w:tc>
      </w:tr>
    </w:tbl>
    <w:p w:rsidR="0002625D" w:rsidRPr="002337AE" w:rsidRDefault="0002625D" w:rsidP="00984B0B">
      <w:pPr>
        <w:pStyle w:val="ListParagraph"/>
        <w:numPr>
          <w:ilvl w:val="1"/>
          <w:numId w:val="10"/>
        </w:numPr>
        <w:spacing w:before="240" w:line="360" w:lineRule="auto"/>
        <w:jc w:val="both"/>
        <w:rPr>
          <w:i/>
          <w:sz w:val="20"/>
          <w:szCs w:val="20"/>
        </w:rPr>
      </w:pPr>
      <w:r w:rsidRPr="002337AE">
        <w:rPr>
          <w:i/>
          <w:sz w:val="20"/>
          <w:szCs w:val="20"/>
        </w:rPr>
        <w:t>Post test analysis</w:t>
      </w:r>
    </w:p>
    <w:p w:rsidR="0002625D" w:rsidRPr="002337AE" w:rsidRDefault="0002625D" w:rsidP="00984B0B">
      <w:pPr>
        <w:spacing w:before="240" w:line="360" w:lineRule="auto"/>
        <w:jc w:val="both"/>
        <w:rPr>
          <w:sz w:val="20"/>
        </w:rPr>
      </w:pPr>
      <w:r w:rsidRPr="002337AE">
        <w:rPr>
          <w:sz w:val="20"/>
        </w:rPr>
        <w:t xml:space="preserve">Figure 6 shows the typical surface morphology, on a macroscopic level, of a cemented femoral stem and counterpart bone cement after </w:t>
      </w:r>
      <w:r>
        <w:rPr>
          <w:sz w:val="20"/>
        </w:rPr>
        <w:t>being</w:t>
      </w:r>
      <w:r w:rsidRPr="002337AE">
        <w:rPr>
          <w:sz w:val="20"/>
        </w:rPr>
        <w:t xml:space="preserve"> subjected to cyclic loading cycles. In order to access the interfaces each stem was carefully removed and the PMMA bone cement component sectioned though the centre using a hand saw. Fretting-corrosion damage to the surfaces could be typically seen in Gruen zones 1-7 and 2-4 on the anterior and posterior planes on all samples. Damage was also seen on the medial and lateral surfaces from Gruen zones 1-7. However an increased amount of damage was seen on the medial and lateral edges in Gruen zones 1-2 and 7-6 in the lateral and medial edges respectively due to the torsional loading effect. </w:t>
      </w:r>
    </w:p>
    <w:p w:rsidR="0002625D" w:rsidRPr="002337AE" w:rsidRDefault="0002625D" w:rsidP="00984B0B">
      <w:pPr>
        <w:spacing w:line="360" w:lineRule="auto"/>
        <w:jc w:val="both"/>
        <w:rPr>
          <w:sz w:val="20"/>
        </w:rPr>
      </w:pPr>
    </w:p>
    <w:p w:rsidR="0002625D" w:rsidRPr="002337AE" w:rsidRDefault="0002625D" w:rsidP="00984B0B">
      <w:pPr>
        <w:spacing w:after="240" w:line="360" w:lineRule="auto"/>
        <w:jc w:val="both"/>
        <w:rPr>
          <w:sz w:val="20"/>
        </w:rPr>
      </w:pPr>
      <w:r w:rsidRPr="002337AE">
        <w:rPr>
          <w:sz w:val="20"/>
        </w:rPr>
        <w:t>Although the distribution of fretting-corrosion was seen to be consistent on all femoral stem subjected to cyclic loading, a macroscopic difference in the extent and occurrence of surface film formation was observed. A surface deposit, thought to be a metal oxide was also seen on the surface of the femoral stems cemented with DePuy CMW MV and GHV bone cements. A transfer film, thought to be predominantly Cr</w:t>
      </w:r>
      <w:r w:rsidRPr="002337AE">
        <w:rPr>
          <w:sz w:val="20"/>
          <w:vertAlign w:val="subscript"/>
        </w:rPr>
        <w:t>2</w:t>
      </w:r>
      <w:r w:rsidRPr="002337AE">
        <w:rPr>
          <w:sz w:val="20"/>
        </w:rPr>
        <w:t>O</w:t>
      </w:r>
      <w:r w:rsidRPr="002337AE">
        <w:rPr>
          <w:sz w:val="20"/>
          <w:vertAlign w:val="subscript"/>
        </w:rPr>
        <w:t>3</w:t>
      </w:r>
      <w:r w:rsidRPr="002337AE">
        <w:rPr>
          <w:sz w:val="20"/>
        </w:rPr>
        <w:t xml:space="preserve">, was also seen on the surface of the PMMA bone cement after cyclic testing. This was seen on all tests subjected to </w:t>
      </w:r>
      <w:r>
        <w:rPr>
          <w:sz w:val="20"/>
        </w:rPr>
        <w:t>500,000</w:t>
      </w:r>
      <w:r w:rsidRPr="002337AE">
        <w:rPr>
          <w:sz w:val="20"/>
        </w:rPr>
        <w:t xml:space="preserve"> cycles of </w:t>
      </w:r>
      <w:r>
        <w:rPr>
          <w:sz w:val="20"/>
        </w:rPr>
        <w:t xml:space="preserve">cyclic </w:t>
      </w:r>
      <w:r w:rsidRPr="002337AE">
        <w:rPr>
          <w:sz w:val="20"/>
        </w:rPr>
        <w:t xml:space="preserve">loading. EDX was further conducted on the counterpart </w:t>
      </w:r>
      <w:r>
        <w:rPr>
          <w:sz w:val="20"/>
        </w:rPr>
        <w:t xml:space="preserve">PMMA bone </w:t>
      </w:r>
      <w:r w:rsidRPr="002337AE">
        <w:rPr>
          <w:sz w:val="20"/>
        </w:rPr>
        <w:t xml:space="preserve">cement in order to ascertain the chemical composition of the deposit. EDX indicated that the transfer film was rich in Cr and O, whilst trace amounts of Co, Mo and cement </w:t>
      </w:r>
      <w:proofErr w:type="spellStart"/>
      <w:r w:rsidRPr="002337AE">
        <w:rPr>
          <w:sz w:val="20"/>
        </w:rPr>
        <w:t>radiopacifer</w:t>
      </w:r>
      <w:proofErr w:type="spellEnd"/>
      <w:r w:rsidRPr="002337AE">
        <w:rPr>
          <w:sz w:val="20"/>
        </w:rPr>
        <w:t xml:space="preserve"> were seen. The amount of Cr present on the film was seen to differ between with different PMMA bone cements with stems cemented with DePuy CMW MV bone cement demonstrating an increased amount of Cr present on the surface.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1"/>
        <w:gridCol w:w="3081"/>
      </w:tblGrid>
      <w:tr w:rsidR="0002625D" w:rsidRPr="002337AE" w:rsidTr="00984B0B">
        <w:trPr>
          <w:jc w:val="center"/>
        </w:trPr>
        <w:tc>
          <w:tcPr>
            <w:tcW w:w="2346" w:type="dxa"/>
            <w:shd w:val="clear" w:color="auto" w:fill="auto"/>
          </w:tcPr>
          <w:p w:rsidR="0002625D" w:rsidRPr="002337AE" w:rsidRDefault="0002625D" w:rsidP="00984B0B">
            <w:pPr>
              <w:jc w:val="center"/>
            </w:pPr>
            <w:r w:rsidRPr="002337AE">
              <w:rPr>
                <w:noProof/>
                <w:lang w:val="en-US"/>
              </w:rPr>
              <w:lastRenderedPageBreak/>
              <w:drawing>
                <wp:inline distT="0" distB="0" distL="0" distR="0">
                  <wp:extent cx="1800000" cy="2476500"/>
                  <wp:effectExtent l="19050" t="0" r="0" b="0"/>
                  <wp:docPr id="11" name="Picture 1" descr="C:\Documents and Settings\mbryant7\My Documents\Access Connections\My Pictures\Dynamic tests\HV_MoP1\IMG_0380.jpg"/>
                  <wp:cNvGraphicFramePr/>
                  <a:graphic xmlns:a="http://schemas.openxmlformats.org/drawingml/2006/main">
                    <a:graphicData uri="http://schemas.openxmlformats.org/drawingml/2006/picture">
                      <pic:pic xmlns:pic="http://schemas.openxmlformats.org/drawingml/2006/picture">
                        <pic:nvPicPr>
                          <pic:cNvPr id="26627" name="Picture 2" descr="C:\Documents and Settings\mbryant7\My Documents\Access Connections\My Pictures\Dynamic tests\HV_MoP1\IMG_0380.jpg"/>
                          <pic:cNvPicPr>
                            <a:picLocks noGrp="1" noChangeAspect="1" noChangeArrowheads="1"/>
                          </pic:cNvPicPr>
                        </pic:nvPicPr>
                        <pic:blipFill>
                          <a:blip r:embed="rId16" cstate="print"/>
                          <a:srcRect/>
                          <a:stretch>
                            <a:fillRect/>
                          </a:stretch>
                        </pic:blipFill>
                        <pic:spPr bwMode="auto">
                          <a:xfrm>
                            <a:off x="0" y="0"/>
                            <a:ext cx="1800000" cy="2476500"/>
                          </a:xfrm>
                          <a:prstGeom prst="rect">
                            <a:avLst/>
                          </a:prstGeom>
                          <a:noFill/>
                          <a:ln w="9525">
                            <a:noFill/>
                            <a:miter lim="800000"/>
                            <a:headEnd/>
                            <a:tailEnd/>
                          </a:ln>
                        </pic:spPr>
                      </pic:pic>
                    </a:graphicData>
                  </a:graphic>
                </wp:inline>
              </w:drawing>
            </w:r>
          </w:p>
        </w:tc>
        <w:tc>
          <w:tcPr>
            <w:tcW w:w="2346" w:type="dxa"/>
            <w:shd w:val="clear" w:color="auto" w:fill="auto"/>
          </w:tcPr>
          <w:p w:rsidR="0002625D" w:rsidRPr="002337AE" w:rsidRDefault="0002625D" w:rsidP="00984B0B">
            <w:pPr>
              <w:jc w:val="right"/>
            </w:pPr>
            <w:r w:rsidRPr="002337AE">
              <w:rPr>
                <w:noProof/>
                <w:lang w:val="en-US"/>
              </w:rPr>
              <w:drawing>
                <wp:inline distT="0" distB="0" distL="0" distR="0">
                  <wp:extent cx="1800000" cy="2476500"/>
                  <wp:effectExtent l="19050" t="0" r="0" b="0"/>
                  <wp:docPr id="12" name="Picture 2" descr="C:\Documents and Settings\mbryant7\My Documents\Access Connections\My Pictures\Dynamic tests\HV_MoP1\IMG_0379.jpg"/>
                  <wp:cNvGraphicFramePr/>
                  <a:graphic xmlns:a="http://schemas.openxmlformats.org/drawingml/2006/main">
                    <a:graphicData uri="http://schemas.openxmlformats.org/drawingml/2006/picture">
                      <pic:pic xmlns:pic="http://schemas.openxmlformats.org/drawingml/2006/picture">
                        <pic:nvPicPr>
                          <pic:cNvPr id="26628" name="Picture 3" descr="C:\Documents and Settings\mbryant7\My Documents\Access Connections\My Pictures\Dynamic tests\HV_MoP1\IMG_0379.jpg"/>
                          <pic:cNvPicPr>
                            <a:picLocks noChangeAspect="1" noChangeArrowheads="1"/>
                          </pic:cNvPicPr>
                        </pic:nvPicPr>
                        <pic:blipFill>
                          <a:blip r:embed="rId17" cstate="print"/>
                          <a:srcRect/>
                          <a:stretch>
                            <a:fillRect/>
                          </a:stretch>
                        </pic:blipFill>
                        <pic:spPr bwMode="auto">
                          <a:xfrm>
                            <a:off x="0" y="0"/>
                            <a:ext cx="1800000" cy="2476500"/>
                          </a:xfrm>
                          <a:prstGeom prst="rect">
                            <a:avLst/>
                          </a:prstGeom>
                          <a:noFill/>
                          <a:ln w="9525">
                            <a:noFill/>
                            <a:miter lim="800000"/>
                            <a:headEnd/>
                            <a:tailEnd/>
                          </a:ln>
                        </pic:spPr>
                      </pic:pic>
                    </a:graphicData>
                  </a:graphic>
                </wp:inline>
              </w:drawing>
            </w:r>
          </w:p>
        </w:tc>
      </w:tr>
      <w:tr w:rsidR="0002625D" w:rsidRPr="00937545" w:rsidTr="00984B0B">
        <w:trPr>
          <w:jc w:val="center"/>
        </w:trPr>
        <w:tc>
          <w:tcPr>
            <w:tcW w:w="2346" w:type="dxa"/>
            <w:shd w:val="clear" w:color="auto" w:fill="auto"/>
          </w:tcPr>
          <w:p w:rsidR="0002625D" w:rsidRPr="00937545" w:rsidRDefault="0002625D" w:rsidP="00984B0B">
            <w:pPr>
              <w:jc w:val="center"/>
              <w:rPr>
                <w:b/>
                <w:i/>
                <w:sz w:val="18"/>
                <w:szCs w:val="20"/>
              </w:rPr>
            </w:pPr>
            <w:r w:rsidRPr="00937545">
              <w:rPr>
                <w:b/>
                <w:i/>
                <w:sz w:val="18"/>
                <w:szCs w:val="20"/>
              </w:rPr>
              <w:t>(a)</w:t>
            </w:r>
          </w:p>
        </w:tc>
        <w:tc>
          <w:tcPr>
            <w:tcW w:w="2346" w:type="dxa"/>
            <w:shd w:val="clear" w:color="auto" w:fill="auto"/>
          </w:tcPr>
          <w:p w:rsidR="0002625D" w:rsidRPr="00937545" w:rsidRDefault="0002625D" w:rsidP="00984B0B">
            <w:pPr>
              <w:keepNext/>
              <w:jc w:val="center"/>
              <w:rPr>
                <w:b/>
                <w:i/>
                <w:sz w:val="18"/>
                <w:szCs w:val="20"/>
              </w:rPr>
            </w:pPr>
            <w:r w:rsidRPr="00937545">
              <w:rPr>
                <w:b/>
                <w:i/>
                <w:sz w:val="18"/>
                <w:szCs w:val="20"/>
              </w:rPr>
              <w:t>(b)</w:t>
            </w:r>
          </w:p>
        </w:tc>
      </w:tr>
    </w:tbl>
    <w:p w:rsidR="0002625D" w:rsidRPr="00937545" w:rsidRDefault="0002625D" w:rsidP="00984B0B">
      <w:pPr>
        <w:spacing w:line="360" w:lineRule="auto"/>
        <w:jc w:val="both"/>
        <w:rPr>
          <w:sz w:val="18"/>
        </w:rPr>
      </w:pPr>
      <w:r w:rsidRPr="00937545">
        <w:rPr>
          <w:b/>
          <w:sz w:val="18"/>
          <w:szCs w:val="20"/>
        </w:rPr>
        <w:t>Figure 6</w:t>
      </w:r>
      <w:r w:rsidRPr="00937545">
        <w:rPr>
          <w:sz w:val="18"/>
          <w:szCs w:val="20"/>
        </w:rPr>
        <w:t xml:space="preserve"> – Typical (a) anterior and (b) posterior surface morphology, on a macroscopic level, of a cemented</w:t>
      </w:r>
      <w:r w:rsidRPr="00937545">
        <w:rPr>
          <w:sz w:val="18"/>
        </w:rPr>
        <w:t xml:space="preserve"> femoral stem and counterpart bone cement</w:t>
      </w:r>
    </w:p>
    <w:p w:rsidR="0002625D" w:rsidRPr="00453891" w:rsidRDefault="0002625D" w:rsidP="00984B0B">
      <w:pPr>
        <w:spacing w:before="240" w:after="240" w:line="360" w:lineRule="auto"/>
        <w:jc w:val="both"/>
        <w:rPr>
          <w:i/>
          <w:sz w:val="16"/>
          <w:szCs w:val="20"/>
        </w:rPr>
      </w:pPr>
      <w:r w:rsidRPr="002337AE">
        <w:rPr>
          <w:sz w:val="20"/>
        </w:rPr>
        <w:t xml:space="preserve">Figures </w:t>
      </w:r>
      <w:proofErr w:type="gramStart"/>
      <w:r w:rsidRPr="002337AE">
        <w:rPr>
          <w:sz w:val="20"/>
        </w:rPr>
        <w:t>7 a-b</w:t>
      </w:r>
      <w:proofErr w:type="gramEnd"/>
      <w:r w:rsidRPr="002337AE">
        <w:rPr>
          <w:sz w:val="20"/>
        </w:rPr>
        <w:t xml:space="preserve"> demonstrate the typical surface morphology of the cemented femoral stem after 0.5million cycles. Ploughing of the femoral stem surface was seen in the proximal regions of the femoral stem demonstrating that fretting-corrosion was present at the proximal regions of the interface whilst a more corrosive inter-granular attack was seen in the distal regions of the cemented stems (Figures 7 c-d).  </w:t>
      </w:r>
    </w:p>
    <w:tbl>
      <w:tblPr>
        <w:tblStyle w:val="TableGrid"/>
        <w:tblW w:w="0" w:type="auto"/>
        <w:jc w:val="center"/>
        <w:tblInd w:w="-1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10"/>
        <w:gridCol w:w="4618"/>
      </w:tblGrid>
      <w:tr w:rsidR="0002625D" w:rsidRPr="002337AE" w:rsidTr="00984B0B">
        <w:trPr>
          <w:jc w:val="center"/>
        </w:trPr>
        <w:tc>
          <w:tcPr>
            <w:tcW w:w="4510" w:type="dxa"/>
          </w:tcPr>
          <w:p w:rsidR="0002625D" w:rsidRPr="00937545" w:rsidRDefault="00B064E7" w:rsidP="00984B0B">
            <w:pPr>
              <w:jc w:val="center"/>
              <w:rPr>
                <w:sz w:val="18"/>
                <w:szCs w:val="18"/>
              </w:rPr>
            </w:pPr>
            <w:r w:rsidRPr="00B064E7">
              <w:rPr>
                <w:sz w:val="18"/>
                <w:szCs w:val="18"/>
              </w:rPr>
              <w:pict>
                <v:shape id="_x0000_s1032" type="#_x0000_t202" style="position:absolute;left:0;text-align:left;margin-left:38.15pt;margin-top:98.6pt;width:163pt;height:37.2pt;z-index:251656704" filled="f" stroked="f">
                  <v:textbox style="mso-next-textbox:#_x0000_s1032">
                    <w:txbxContent>
                      <w:p w:rsidR="00984B0B" w:rsidRPr="00BB5CA8" w:rsidRDefault="00984B0B" w:rsidP="00984B0B">
                        <w:pPr>
                          <w:rPr>
                            <w:b/>
                            <w:color w:val="FFFFFF" w:themeColor="background1"/>
                            <w:sz w:val="20"/>
                          </w:rPr>
                        </w:pPr>
                        <w:r w:rsidRPr="00BB5CA8">
                          <w:rPr>
                            <w:b/>
                            <w:color w:val="FFFFFF" w:themeColor="background1"/>
                            <w:sz w:val="20"/>
                          </w:rPr>
                          <w:t>Within Stem-cement interface</w:t>
                        </w:r>
                      </w:p>
                    </w:txbxContent>
                  </v:textbox>
                </v:shape>
              </w:pict>
            </w:r>
            <w:r w:rsidRPr="00B064E7">
              <w:rPr>
                <w:sz w:val="18"/>
                <w:szCs w:val="18"/>
              </w:rPr>
              <w:pict>
                <v:shape id="_x0000_s1033" type="#_x0000_t202" style="position:absolute;left:0;text-align:left;margin-left:28pt;margin-top:6pt;width:163pt;height:37.2pt;z-index:251657728" filled="f" stroked="f">
                  <v:textbox style="mso-next-textbox:#_x0000_s1033">
                    <w:txbxContent>
                      <w:p w:rsidR="00984B0B" w:rsidRPr="00BB5CA8" w:rsidRDefault="00984B0B" w:rsidP="00984B0B">
                        <w:pPr>
                          <w:rPr>
                            <w:b/>
                            <w:color w:val="FFFFFF" w:themeColor="background1"/>
                            <w:sz w:val="20"/>
                          </w:rPr>
                        </w:pPr>
                        <w:r>
                          <w:rPr>
                            <w:b/>
                            <w:color w:val="FFFFFF" w:themeColor="background1"/>
                            <w:sz w:val="20"/>
                          </w:rPr>
                          <w:t>Outside</w:t>
                        </w:r>
                        <w:r w:rsidRPr="00BB5CA8">
                          <w:rPr>
                            <w:b/>
                            <w:color w:val="FFFFFF" w:themeColor="background1"/>
                            <w:sz w:val="20"/>
                          </w:rPr>
                          <w:t xml:space="preserve"> Stem-cement interface</w:t>
                        </w:r>
                      </w:p>
                    </w:txbxContent>
                  </v:textbox>
                </v:shape>
              </w:pict>
            </w:r>
            <w:r w:rsidR="0002625D" w:rsidRPr="00937545">
              <w:rPr>
                <w:noProof/>
                <w:sz w:val="18"/>
                <w:szCs w:val="18"/>
                <w:lang w:val="en-US"/>
              </w:rPr>
              <w:drawing>
                <wp:inline distT="0" distB="0" distL="0" distR="0">
                  <wp:extent cx="1984044" cy="1486800"/>
                  <wp:effectExtent l="19050" t="0" r="0" b="0"/>
                  <wp:docPr id="18" name="Picture 3" descr="C:\Users\Public\Documents\Leica Application Suite\Images\MultiFocus0147.tif"/>
                  <wp:cNvGraphicFramePr/>
                  <a:graphic xmlns:a="http://schemas.openxmlformats.org/drawingml/2006/main">
                    <a:graphicData uri="http://schemas.openxmlformats.org/drawingml/2006/picture">
                      <pic:pic xmlns:pic="http://schemas.openxmlformats.org/drawingml/2006/picture">
                        <pic:nvPicPr>
                          <pic:cNvPr id="28681" name="Picture 15" descr="C:\Users\Public\Documents\Leica Application Suite\Images\MultiFocus0147.tif"/>
                          <pic:cNvPicPr>
                            <a:picLocks noChangeAspect="1" noChangeArrowheads="1"/>
                          </pic:cNvPicPr>
                        </pic:nvPicPr>
                        <pic:blipFill>
                          <a:blip r:embed="rId18" cstate="print"/>
                          <a:srcRect b="34317"/>
                          <a:stretch>
                            <a:fillRect/>
                          </a:stretch>
                        </pic:blipFill>
                        <pic:spPr bwMode="auto">
                          <a:xfrm>
                            <a:off x="0" y="0"/>
                            <a:ext cx="1984044" cy="1486800"/>
                          </a:xfrm>
                          <a:prstGeom prst="rect">
                            <a:avLst/>
                          </a:prstGeom>
                          <a:noFill/>
                          <a:ln w="9525">
                            <a:noFill/>
                            <a:miter lim="800000"/>
                            <a:headEnd/>
                            <a:tailEnd/>
                          </a:ln>
                        </pic:spPr>
                      </pic:pic>
                    </a:graphicData>
                  </a:graphic>
                </wp:inline>
              </w:drawing>
            </w:r>
          </w:p>
        </w:tc>
        <w:tc>
          <w:tcPr>
            <w:tcW w:w="4618" w:type="dxa"/>
          </w:tcPr>
          <w:p w:rsidR="0002625D" w:rsidRPr="00937545" w:rsidRDefault="0002625D" w:rsidP="00984B0B">
            <w:pPr>
              <w:jc w:val="center"/>
              <w:rPr>
                <w:sz w:val="18"/>
                <w:szCs w:val="18"/>
              </w:rPr>
            </w:pPr>
            <w:r w:rsidRPr="00937545">
              <w:rPr>
                <w:noProof/>
                <w:sz w:val="18"/>
                <w:szCs w:val="18"/>
                <w:lang w:val="en-US"/>
              </w:rPr>
              <w:drawing>
                <wp:inline distT="0" distB="0" distL="0" distR="0">
                  <wp:extent cx="1980000" cy="1487164"/>
                  <wp:effectExtent l="19050" t="0" r="1200" b="0"/>
                  <wp:docPr id="20" name="Picture 1" descr="C:\Documents and Settings\mbryant7\My Documents\DePuy Experiments\Dynamic testing\Surface Analysis\1 Million MV\SEM\dynamic test mv stem 1-7-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bryant7\My Documents\DePuy Experiments\Dynamic testing\Surface Analysis\1 Million MV\SEM\dynamic test mv stem 1-7-01.tif"/>
                          <pic:cNvPicPr>
                            <a:picLocks noChangeAspect="1" noChangeArrowheads="1"/>
                          </pic:cNvPicPr>
                        </pic:nvPicPr>
                        <pic:blipFill>
                          <a:blip r:embed="rId19" cstate="print"/>
                          <a:srcRect/>
                          <a:stretch>
                            <a:fillRect/>
                          </a:stretch>
                        </pic:blipFill>
                        <pic:spPr bwMode="auto">
                          <a:xfrm>
                            <a:off x="0" y="0"/>
                            <a:ext cx="1980000" cy="1487164"/>
                          </a:xfrm>
                          <a:prstGeom prst="rect">
                            <a:avLst/>
                          </a:prstGeom>
                          <a:noFill/>
                          <a:ln w="9525">
                            <a:noFill/>
                            <a:miter lim="800000"/>
                            <a:headEnd/>
                            <a:tailEnd/>
                          </a:ln>
                        </pic:spPr>
                      </pic:pic>
                    </a:graphicData>
                  </a:graphic>
                </wp:inline>
              </w:drawing>
            </w:r>
          </w:p>
        </w:tc>
      </w:tr>
      <w:tr w:rsidR="0002625D" w:rsidRPr="002337AE" w:rsidTr="00984B0B">
        <w:trPr>
          <w:jc w:val="center"/>
        </w:trPr>
        <w:tc>
          <w:tcPr>
            <w:tcW w:w="4510" w:type="dxa"/>
          </w:tcPr>
          <w:p w:rsidR="0002625D" w:rsidRPr="00937545" w:rsidRDefault="0002625D" w:rsidP="00984B0B">
            <w:pPr>
              <w:jc w:val="center"/>
              <w:rPr>
                <w:b/>
                <w:i/>
                <w:sz w:val="18"/>
                <w:szCs w:val="18"/>
              </w:rPr>
            </w:pPr>
            <w:r w:rsidRPr="00937545">
              <w:rPr>
                <w:b/>
                <w:i/>
                <w:sz w:val="18"/>
                <w:szCs w:val="18"/>
              </w:rPr>
              <w:t>(a)</w:t>
            </w:r>
          </w:p>
        </w:tc>
        <w:tc>
          <w:tcPr>
            <w:tcW w:w="4618" w:type="dxa"/>
          </w:tcPr>
          <w:p w:rsidR="0002625D" w:rsidRPr="00937545" w:rsidRDefault="0002625D" w:rsidP="00984B0B">
            <w:pPr>
              <w:keepNext/>
              <w:jc w:val="center"/>
              <w:rPr>
                <w:b/>
                <w:i/>
                <w:sz w:val="18"/>
                <w:szCs w:val="18"/>
              </w:rPr>
            </w:pPr>
            <w:r w:rsidRPr="00937545">
              <w:rPr>
                <w:b/>
                <w:i/>
                <w:sz w:val="18"/>
                <w:szCs w:val="18"/>
              </w:rPr>
              <w:t>(b)</w:t>
            </w:r>
          </w:p>
        </w:tc>
      </w:tr>
      <w:tr w:rsidR="0002625D" w:rsidRPr="002337AE" w:rsidTr="00984B0B">
        <w:trPr>
          <w:jc w:val="center"/>
        </w:trPr>
        <w:tc>
          <w:tcPr>
            <w:tcW w:w="4510" w:type="dxa"/>
          </w:tcPr>
          <w:p w:rsidR="0002625D" w:rsidRPr="00937545" w:rsidRDefault="0002625D" w:rsidP="00984B0B">
            <w:pPr>
              <w:jc w:val="center"/>
              <w:rPr>
                <w:b/>
                <w:i/>
                <w:sz w:val="18"/>
                <w:szCs w:val="18"/>
              </w:rPr>
            </w:pPr>
            <w:r w:rsidRPr="00937545">
              <w:rPr>
                <w:b/>
                <w:i/>
                <w:noProof/>
                <w:sz w:val="18"/>
                <w:szCs w:val="18"/>
                <w:lang w:val="en-US"/>
              </w:rPr>
              <w:drawing>
                <wp:inline distT="0" distB="0" distL="0" distR="0">
                  <wp:extent cx="1980000" cy="1581525"/>
                  <wp:effectExtent l="19050" t="0" r="1200" b="0"/>
                  <wp:docPr id="21" name="Picture 3" descr="C:\Users\Public\Documents\Leica Application Suite\Images\MultiFocus01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Leica Application Suite\Images\MultiFocus0141.tif"/>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0392"/>
                          <a:stretch>
                            <a:fillRect/>
                          </a:stretch>
                        </pic:blipFill>
                        <pic:spPr bwMode="auto">
                          <a:xfrm>
                            <a:off x="0" y="0"/>
                            <a:ext cx="1980000" cy="1581525"/>
                          </a:xfrm>
                          <a:prstGeom prst="rect">
                            <a:avLst/>
                          </a:prstGeom>
                          <a:noFill/>
                          <a:ln>
                            <a:noFill/>
                          </a:ln>
                        </pic:spPr>
                      </pic:pic>
                    </a:graphicData>
                  </a:graphic>
                </wp:inline>
              </w:drawing>
            </w:r>
          </w:p>
        </w:tc>
        <w:tc>
          <w:tcPr>
            <w:tcW w:w="4618" w:type="dxa"/>
          </w:tcPr>
          <w:p w:rsidR="0002625D" w:rsidRPr="00937545" w:rsidRDefault="0002625D" w:rsidP="00984B0B">
            <w:pPr>
              <w:keepNext/>
              <w:jc w:val="center"/>
              <w:rPr>
                <w:b/>
                <w:i/>
                <w:sz w:val="18"/>
                <w:szCs w:val="18"/>
              </w:rPr>
            </w:pPr>
            <w:r w:rsidRPr="00937545">
              <w:rPr>
                <w:b/>
                <w:i/>
                <w:noProof/>
                <w:sz w:val="18"/>
                <w:szCs w:val="18"/>
                <w:lang w:val="en-US"/>
              </w:rPr>
              <w:drawing>
                <wp:inline distT="0" distB="0" distL="0" distR="0">
                  <wp:extent cx="1980000" cy="1581935"/>
                  <wp:effectExtent l="19050" t="0" r="1200" b="0"/>
                  <wp:docPr id="22" name="Picture 4" descr="C:\Users\Public\Documents\Leica Application Suite\Images\MultiFocus014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Documents\Leica Application Suite\Images\MultiFocus0142.t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0582"/>
                          <a:stretch>
                            <a:fillRect/>
                          </a:stretch>
                        </pic:blipFill>
                        <pic:spPr bwMode="auto">
                          <a:xfrm>
                            <a:off x="0" y="0"/>
                            <a:ext cx="1980000" cy="1581935"/>
                          </a:xfrm>
                          <a:prstGeom prst="rect">
                            <a:avLst/>
                          </a:prstGeom>
                          <a:noFill/>
                          <a:ln>
                            <a:noFill/>
                          </a:ln>
                        </pic:spPr>
                      </pic:pic>
                    </a:graphicData>
                  </a:graphic>
                </wp:inline>
              </w:drawing>
            </w:r>
          </w:p>
        </w:tc>
      </w:tr>
      <w:tr w:rsidR="0002625D" w:rsidRPr="00453891" w:rsidTr="00984B0B">
        <w:trPr>
          <w:jc w:val="center"/>
        </w:trPr>
        <w:tc>
          <w:tcPr>
            <w:tcW w:w="4510" w:type="dxa"/>
          </w:tcPr>
          <w:p w:rsidR="0002625D" w:rsidRPr="00937545" w:rsidRDefault="0002625D" w:rsidP="00984B0B">
            <w:pPr>
              <w:jc w:val="center"/>
              <w:rPr>
                <w:b/>
                <w:i/>
                <w:sz w:val="18"/>
                <w:szCs w:val="18"/>
              </w:rPr>
            </w:pPr>
            <w:r w:rsidRPr="00937545">
              <w:rPr>
                <w:b/>
                <w:i/>
                <w:sz w:val="18"/>
                <w:szCs w:val="18"/>
              </w:rPr>
              <w:t>(c)</w:t>
            </w:r>
          </w:p>
        </w:tc>
        <w:tc>
          <w:tcPr>
            <w:tcW w:w="4618" w:type="dxa"/>
          </w:tcPr>
          <w:p w:rsidR="0002625D" w:rsidRPr="00937545" w:rsidRDefault="0002625D" w:rsidP="00984B0B">
            <w:pPr>
              <w:keepNext/>
              <w:jc w:val="center"/>
              <w:rPr>
                <w:b/>
                <w:i/>
                <w:sz w:val="18"/>
                <w:szCs w:val="18"/>
              </w:rPr>
            </w:pPr>
            <w:r w:rsidRPr="00937545">
              <w:rPr>
                <w:b/>
                <w:i/>
                <w:sz w:val="18"/>
                <w:szCs w:val="18"/>
              </w:rPr>
              <w:t>(d)</w:t>
            </w:r>
          </w:p>
        </w:tc>
      </w:tr>
      <w:tr w:rsidR="0002625D" w:rsidRPr="00453891" w:rsidTr="00984B0B">
        <w:trPr>
          <w:trHeight w:val="620"/>
          <w:jc w:val="center"/>
        </w:trPr>
        <w:tc>
          <w:tcPr>
            <w:tcW w:w="9128" w:type="dxa"/>
            <w:gridSpan w:val="2"/>
          </w:tcPr>
          <w:p w:rsidR="0002625D" w:rsidRPr="00937545" w:rsidRDefault="0002625D" w:rsidP="00984B0B">
            <w:pPr>
              <w:keepNext/>
              <w:spacing w:before="240"/>
              <w:rPr>
                <w:b/>
                <w:sz w:val="18"/>
                <w:szCs w:val="18"/>
              </w:rPr>
            </w:pPr>
            <w:r w:rsidRPr="00937545">
              <w:rPr>
                <w:b/>
                <w:sz w:val="18"/>
                <w:szCs w:val="18"/>
              </w:rPr>
              <w:t xml:space="preserve">Figure 7 – </w:t>
            </w:r>
            <w:r w:rsidRPr="00937545">
              <w:rPr>
                <w:sz w:val="18"/>
                <w:szCs w:val="18"/>
              </w:rPr>
              <w:t>images of typical surface morphology after 0.5million cycles in (a-b) Gruen zone 1-7 and (c-d) Gruen zone 3-5</w:t>
            </w:r>
          </w:p>
        </w:tc>
      </w:tr>
    </w:tbl>
    <w:p w:rsidR="0002625D" w:rsidRDefault="0002625D" w:rsidP="00984B0B">
      <w:pPr>
        <w:spacing w:line="360" w:lineRule="auto"/>
        <w:jc w:val="both"/>
        <w:rPr>
          <w:bCs/>
          <w:sz w:val="20"/>
          <w:szCs w:val="20"/>
        </w:rPr>
      </w:pPr>
    </w:p>
    <w:p w:rsidR="0002625D" w:rsidRPr="00453891" w:rsidRDefault="0002625D" w:rsidP="00984B0B">
      <w:pPr>
        <w:pStyle w:val="ListParagraph"/>
        <w:numPr>
          <w:ilvl w:val="0"/>
          <w:numId w:val="10"/>
        </w:numPr>
        <w:spacing w:after="240" w:line="360" w:lineRule="auto"/>
        <w:jc w:val="both"/>
        <w:rPr>
          <w:i/>
          <w:sz w:val="20"/>
          <w:szCs w:val="20"/>
        </w:rPr>
      </w:pPr>
      <w:r w:rsidRPr="002337AE">
        <w:rPr>
          <w:b/>
          <w:sz w:val="20"/>
          <w:szCs w:val="20"/>
        </w:rPr>
        <w:lastRenderedPageBreak/>
        <w:t>Discussion</w:t>
      </w:r>
    </w:p>
    <w:p w:rsidR="0002625D" w:rsidRPr="00453891" w:rsidRDefault="0002625D" w:rsidP="00984B0B">
      <w:pPr>
        <w:pStyle w:val="08ArticleText"/>
        <w:spacing w:after="240" w:line="360" w:lineRule="auto"/>
        <w:rPr>
          <w:i/>
          <w:noProof w:val="0"/>
          <w:sz w:val="16"/>
          <w:szCs w:val="20"/>
        </w:rPr>
      </w:pPr>
      <w:r w:rsidRPr="002337AE">
        <w:rPr>
          <w:noProof w:val="0"/>
          <w:sz w:val="20"/>
          <w:szCs w:val="20"/>
        </w:rPr>
        <w:t xml:space="preserve">In this work, the electrochemical response and surface morphology of cemented CoCrMo femoral stems, subjected to fretting-corrosion conditions have been characterised using OCP, LPR, Potentiostatic and surface analysis techniques. The presence of fretting at the stem-cement interface has recently been studied by Zhang </w:t>
      </w:r>
      <w:r w:rsidRPr="00D1268D">
        <w:rPr>
          <w:i/>
          <w:noProof w:val="0"/>
          <w:sz w:val="20"/>
          <w:szCs w:val="20"/>
        </w:rPr>
        <w:t>et al</w:t>
      </w:r>
      <w:r w:rsidRPr="002337AE">
        <w:rPr>
          <w:noProof w:val="0"/>
          <w:sz w:val="20"/>
          <w:szCs w:val="20"/>
        </w:rPr>
        <w:t xml:space="preserve"> </w:t>
      </w:r>
      <w:r>
        <w:rPr>
          <w:sz w:val="20"/>
          <w:szCs w:val="20"/>
        </w:rPr>
        <w:t>[15, 16]</w:t>
      </w:r>
      <w:r w:rsidRPr="002337AE">
        <w:rPr>
          <w:noProof w:val="0"/>
          <w:sz w:val="20"/>
          <w:szCs w:val="20"/>
        </w:rPr>
        <w:t xml:space="preserve">, who identified that significant wear can occur at the stem-cement interface resulting in accelerated deterioration of a cemented femoral stem. </w:t>
      </w:r>
      <w:proofErr w:type="spellStart"/>
      <w:r w:rsidRPr="002337AE">
        <w:rPr>
          <w:noProof w:val="0"/>
          <w:sz w:val="20"/>
          <w:szCs w:val="20"/>
          <w:lang w:eastAsia="zh-CN"/>
        </w:rPr>
        <w:t>Geringer</w:t>
      </w:r>
      <w:proofErr w:type="spellEnd"/>
      <w:r w:rsidRPr="002337AE">
        <w:rPr>
          <w:noProof w:val="0"/>
          <w:sz w:val="20"/>
          <w:szCs w:val="20"/>
          <w:lang w:eastAsia="zh-CN"/>
        </w:rPr>
        <w:t xml:space="preserve"> </w:t>
      </w:r>
      <w:r w:rsidRPr="00D1268D">
        <w:rPr>
          <w:i/>
          <w:noProof w:val="0"/>
          <w:sz w:val="20"/>
          <w:szCs w:val="20"/>
          <w:lang w:eastAsia="zh-CN"/>
        </w:rPr>
        <w:t>et al</w:t>
      </w:r>
      <w:r w:rsidRPr="002337AE">
        <w:rPr>
          <w:noProof w:val="0"/>
          <w:sz w:val="20"/>
          <w:szCs w:val="20"/>
          <w:lang w:eastAsia="zh-CN"/>
        </w:rPr>
        <w:t xml:space="preserve"> have further presented extensive studies demonstrating how corrosion, and the local environment, can influence the overall mass loss of Metal-PMMA bone cement contacts in fretting-corrosion environments </w:t>
      </w:r>
      <w:r>
        <w:rPr>
          <w:sz w:val="20"/>
          <w:szCs w:val="20"/>
          <w:lang w:eastAsia="zh-CN"/>
        </w:rPr>
        <w:t>[17-19]</w:t>
      </w:r>
      <w:r w:rsidRPr="002337AE">
        <w:rPr>
          <w:noProof w:val="0"/>
          <w:sz w:val="20"/>
          <w:szCs w:val="20"/>
          <w:lang w:eastAsia="zh-CN"/>
        </w:rPr>
        <w:t xml:space="preserve">.  Fretting-corrosion is often defined as a wear phenomena occurring between two surfaces having oscillatory relative motion of small amplitude in which chemical dissolution dominates </w:t>
      </w:r>
      <w:r>
        <w:rPr>
          <w:sz w:val="20"/>
          <w:szCs w:val="20"/>
          <w:lang w:eastAsia="zh-CN"/>
        </w:rPr>
        <w:t>[20]</w:t>
      </w:r>
      <w:r w:rsidRPr="002337AE">
        <w:rPr>
          <w:noProof w:val="0"/>
          <w:sz w:val="20"/>
          <w:szCs w:val="20"/>
          <w:lang w:eastAsia="zh-CN"/>
        </w:rPr>
        <w:t>. To date, the occurrence of fretting-corrosion at the stem-cement interface has been extensively reported as a source of wear and particle debris in clinical studies, be</w:t>
      </w:r>
      <w:r>
        <w:rPr>
          <w:noProof w:val="0"/>
          <w:sz w:val="20"/>
          <w:szCs w:val="20"/>
          <w:lang w:eastAsia="zh-CN"/>
        </w:rPr>
        <w:t>ing shown to elicit loosening</w:t>
      </w:r>
      <w:r w:rsidRPr="002337AE">
        <w:rPr>
          <w:noProof w:val="0"/>
          <w:sz w:val="20"/>
          <w:szCs w:val="20"/>
          <w:lang w:eastAsia="zh-CN"/>
        </w:rPr>
        <w:t xml:space="preserve"> of femoral component and </w:t>
      </w:r>
      <w:proofErr w:type="spellStart"/>
      <w:r w:rsidRPr="002337AE">
        <w:rPr>
          <w:noProof w:val="0"/>
          <w:sz w:val="20"/>
          <w:szCs w:val="20"/>
          <w:lang w:eastAsia="zh-CN"/>
        </w:rPr>
        <w:t>osteolysis</w:t>
      </w:r>
      <w:proofErr w:type="spellEnd"/>
      <w:r w:rsidRPr="002337AE">
        <w:rPr>
          <w:noProof w:val="0"/>
          <w:sz w:val="20"/>
          <w:szCs w:val="20"/>
          <w:lang w:eastAsia="zh-CN"/>
        </w:rPr>
        <w:t xml:space="preserve">.  </w:t>
      </w:r>
      <w:r w:rsidRPr="002337AE">
        <w:rPr>
          <w:noProof w:val="0"/>
          <w:sz w:val="20"/>
        </w:rPr>
        <w:t xml:space="preserve">Surface analysis of femoral stems tested in this study demonstrated similar wear location and surface morphologies to the clinical cases presented in </w:t>
      </w:r>
      <w:r>
        <w:rPr>
          <w:sz w:val="20"/>
        </w:rPr>
        <w:t>[7]</w:t>
      </w:r>
      <w:r w:rsidRPr="002337AE">
        <w:rPr>
          <w:noProof w:val="0"/>
          <w:sz w:val="20"/>
        </w:rPr>
        <w:t xml:space="preserve"> and in a case study presented by the author of this paper (Failure analysis of cemented Metal-on-Metal total hip replacements from a single centre cohort: </w:t>
      </w:r>
      <w:proofErr w:type="spellStart"/>
      <w:r w:rsidRPr="002337AE">
        <w:rPr>
          <w:noProof w:val="0"/>
          <w:sz w:val="20"/>
        </w:rPr>
        <w:t>WoM</w:t>
      </w:r>
      <w:proofErr w:type="spellEnd"/>
      <w:r w:rsidRPr="002337AE">
        <w:rPr>
          <w:noProof w:val="0"/>
          <w:sz w:val="20"/>
        </w:rPr>
        <w:t xml:space="preserve"> 2013). Retrieved femoral stems </w:t>
      </w:r>
      <w:r w:rsidRPr="002337AE">
        <w:rPr>
          <w:noProof w:val="0"/>
          <w:sz w:val="20"/>
          <w:szCs w:val="20"/>
          <w:lang w:eastAsia="zh-CN"/>
        </w:rPr>
        <w:t>were seen to exhibit signs of ductile wear or elastic deformation accompanied by pitting of the surface</w:t>
      </w:r>
      <w:r w:rsidRPr="002337AE">
        <w:rPr>
          <w:noProof w:val="0"/>
        </w:rPr>
        <w:t xml:space="preserve"> </w:t>
      </w:r>
      <w:r w:rsidRPr="002337AE">
        <w:rPr>
          <w:noProof w:val="0"/>
          <w:sz w:val="20"/>
          <w:szCs w:val="20"/>
          <w:lang w:eastAsia="zh-CN"/>
        </w:rPr>
        <w:t xml:space="preserve">typically in the anterolateral and posteromedial aspects of the stem, a similar observation that has been reported in this study.  Furthermore, this has study demonstrated that the type and chemistry of PMMA bone cements can influence the corrosion regimes at the stem-cement interface. In addition, it has been demonstrated that pure electrochemical corrosion can account for up to 80% of the metal ions released from this interface. </w:t>
      </w:r>
    </w:p>
    <w:p w:rsidR="0002625D" w:rsidRDefault="0002625D" w:rsidP="00984B0B">
      <w:pPr>
        <w:spacing w:line="360" w:lineRule="auto"/>
        <w:jc w:val="both"/>
        <w:rPr>
          <w:sz w:val="20"/>
          <w:szCs w:val="20"/>
        </w:rPr>
      </w:pPr>
      <w:r w:rsidRPr="002337AE">
        <w:rPr>
          <w:sz w:val="20"/>
          <w:szCs w:val="20"/>
        </w:rPr>
        <w:t xml:space="preserve">Biomedical alloys typically owe their corrosion and wear properties due to their hardness and the formation of a protective oxide film, shielding the reactive substrate from the aqueous biological environment. However, when such a material is subjected to mechanical wear, the passive oxide film is removed exposing the reactive substrate to the environment resulting in accelerated dissolution and wear as a result. Many fretting-corrosion studies have been conducted demonstrating that often complex synergies between the wear and corrosion exist, making it difficult to understand and quantify the exact rates and mechanisms of degradation </w:t>
      </w:r>
      <w:r>
        <w:rPr>
          <w:noProof/>
          <w:sz w:val="20"/>
          <w:szCs w:val="20"/>
        </w:rPr>
        <w:t>[18, 19]</w:t>
      </w:r>
      <w:r w:rsidRPr="002337AE">
        <w:rPr>
          <w:sz w:val="20"/>
          <w:szCs w:val="20"/>
        </w:rPr>
        <w:t>. The presence of galvanic interactions on the surface between passive and active regions</w:t>
      </w:r>
      <w:r>
        <w:rPr>
          <w:sz w:val="20"/>
          <w:szCs w:val="20"/>
        </w:rPr>
        <w:t xml:space="preserve">, as well as mixed metal systems, </w:t>
      </w:r>
      <w:r w:rsidRPr="002337AE">
        <w:rPr>
          <w:sz w:val="20"/>
          <w:szCs w:val="20"/>
        </w:rPr>
        <w:t xml:space="preserve">has also been indentified further adding to the complexity of the issue </w:t>
      </w:r>
      <w:r>
        <w:rPr>
          <w:noProof/>
          <w:sz w:val="20"/>
          <w:szCs w:val="20"/>
        </w:rPr>
        <w:t>[13]</w:t>
      </w:r>
      <w:r w:rsidRPr="002337AE">
        <w:rPr>
          <w:sz w:val="20"/>
          <w:szCs w:val="20"/>
        </w:rPr>
        <w:t xml:space="preserve">. Electrochemical results obtained in this study indicated that the application of cyclic loading resulted in a decrease and increase in OCP and </w:t>
      </w:r>
      <w:proofErr w:type="spellStart"/>
      <w:r w:rsidRPr="002337AE">
        <w:rPr>
          <w:i/>
          <w:sz w:val="20"/>
          <w:szCs w:val="20"/>
        </w:rPr>
        <w:t>I</w:t>
      </w:r>
      <w:r w:rsidRPr="002337AE">
        <w:rPr>
          <w:i/>
          <w:sz w:val="20"/>
          <w:szCs w:val="20"/>
          <w:vertAlign w:val="subscript"/>
        </w:rPr>
        <w:t>corr</w:t>
      </w:r>
      <w:proofErr w:type="spellEnd"/>
      <w:r w:rsidRPr="002337AE">
        <w:rPr>
          <w:sz w:val="20"/>
          <w:szCs w:val="20"/>
        </w:rPr>
        <w:t xml:space="preserve">, respectively, suggesting localised de-passivation of the cemented CoCrMo femoral stem surface </w:t>
      </w:r>
      <w:r>
        <w:rPr>
          <w:noProof/>
          <w:sz w:val="20"/>
          <w:szCs w:val="20"/>
        </w:rPr>
        <w:t>[12, 13]</w:t>
      </w:r>
      <w:r w:rsidRPr="002337AE">
        <w:rPr>
          <w:sz w:val="20"/>
          <w:szCs w:val="20"/>
        </w:rPr>
        <w:t xml:space="preserve">.  </w:t>
      </w:r>
    </w:p>
    <w:p w:rsidR="0002625D" w:rsidRPr="00453891" w:rsidRDefault="0002625D" w:rsidP="00984B0B">
      <w:pPr>
        <w:pStyle w:val="ListParagraph"/>
        <w:numPr>
          <w:ilvl w:val="1"/>
          <w:numId w:val="10"/>
        </w:numPr>
        <w:spacing w:before="240" w:after="240" w:line="360" w:lineRule="auto"/>
        <w:jc w:val="both"/>
        <w:rPr>
          <w:sz w:val="20"/>
          <w:szCs w:val="20"/>
        </w:rPr>
      </w:pPr>
      <w:r w:rsidRPr="00453891">
        <w:rPr>
          <w:i/>
          <w:sz w:val="20"/>
          <w:szCs w:val="20"/>
        </w:rPr>
        <w:t>The Role of PMMA bone cement</w:t>
      </w:r>
    </w:p>
    <w:p w:rsidR="0002625D" w:rsidRPr="00453891" w:rsidRDefault="0002625D" w:rsidP="00984B0B">
      <w:pPr>
        <w:spacing w:after="240" w:line="360" w:lineRule="auto"/>
        <w:jc w:val="both"/>
        <w:rPr>
          <w:sz w:val="20"/>
          <w:szCs w:val="20"/>
        </w:rPr>
      </w:pPr>
      <w:r w:rsidRPr="00453891">
        <w:rPr>
          <w:sz w:val="20"/>
          <w:szCs w:val="20"/>
        </w:rPr>
        <w:t xml:space="preserve">The presence of radio-pacifiers was further seen to increase the </w:t>
      </w:r>
      <w:proofErr w:type="spellStart"/>
      <w:r w:rsidRPr="00453891">
        <w:rPr>
          <w:i/>
          <w:sz w:val="20"/>
          <w:szCs w:val="20"/>
        </w:rPr>
        <w:t>I</w:t>
      </w:r>
      <w:r w:rsidRPr="00453891">
        <w:rPr>
          <w:i/>
          <w:sz w:val="20"/>
          <w:szCs w:val="20"/>
          <w:vertAlign w:val="subscript"/>
        </w:rPr>
        <w:t>corr</w:t>
      </w:r>
      <w:proofErr w:type="spellEnd"/>
      <w:r w:rsidRPr="00453891">
        <w:rPr>
          <w:sz w:val="20"/>
          <w:szCs w:val="20"/>
        </w:rPr>
        <w:t xml:space="preserve"> suggesting an increase in metal ion release when different radio-pacifiers were used. Closer examination demonstrated that PMMA bone cements containing BaSO</w:t>
      </w:r>
      <w:r w:rsidRPr="00453891">
        <w:rPr>
          <w:sz w:val="20"/>
          <w:szCs w:val="20"/>
          <w:vertAlign w:val="subscript"/>
        </w:rPr>
        <w:t>4</w:t>
      </w:r>
      <w:r w:rsidRPr="00453891">
        <w:rPr>
          <w:sz w:val="20"/>
          <w:szCs w:val="20"/>
        </w:rPr>
        <w:t xml:space="preserve"> demonstrated the </w:t>
      </w:r>
      <w:r>
        <w:rPr>
          <w:sz w:val="20"/>
          <w:szCs w:val="20"/>
        </w:rPr>
        <w:t>highest</w:t>
      </w:r>
      <w:r w:rsidRPr="00D16CF4">
        <w:rPr>
          <w:i/>
          <w:sz w:val="20"/>
          <w:szCs w:val="20"/>
        </w:rPr>
        <w:t xml:space="preserve"> </w:t>
      </w:r>
      <w:proofErr w:type="spellStart"/>
      <w:r w:rsidRPr="00D16CF4">
        <w:rPr>
          <w:i/>
          <w:sz w:val="20"/>
          <w:szCs w:val="20"/>
        </w:rPr>
        <w:t>I</w:t>
      </w:r>
      <w:r w:rsidRPr="00D16CF4">
        <w:rPr>
          <w:i/>
          <w:sz w:val="20"/>
          <w:szCs w:val="20"/>
          <w:vertAlign w:val="subscript"/>
        </w:rPr>
        <w:t>corr</w:t>
      </w:r>
      <w:proofErr w:type="spellEnd"/>
      <w:r w:rsidRPr="00D16CF4">
        <w:rPr>
          <w:sz w:val="20"/>
          <w:szCs w:val="20"/>
        </w:rPr>
        <w:t xml:space="preserve"> values</w:t>
      </w:r>
      <w:r w:rsidRPr="00453891">
        <w:rPr>
          <w:sz w:val="20"/>
          <w:szCs w:val="20"/>
        </w:rPr>
        <w:t xml:space="preserve"> both under static and cyclic loading conditions suggesting that this particular PMMA bone cement may result in an environment preferential for localised corrosion. It is interesting to note that </w:t>
      </w:r>
      <w:r w:rsidRPr="00453891">
        <w:rPr>
          <w:sz w:val="20"/>
          <w:szCs w:val="20"/>
        </w:rPr>
        <w:lastRenderedPageBreak/>
        <w:t xml:space="preserve">the DePuy GHV and HV bone cements demonstrated similar </w:t>
      </w:r>
      <w:proofErr w:type="spellStart"/>
      <w:r w:rsidRPr="00453891">
        <w:rPr>
          <w:i/>
          <w:sz w:val="20"/>
          <w:szCs w:val="20"/>
        </w:rPr>
        <w:t>I</w:t>
      </w:r>
      <w:r w:rsidRPr="00453891">
        <w:rPr>
          <w:i/>
          <w:sz w:val="20"/>
          <w:szCs w:val="20"/>
          <w:vertAlign w:val="subscript"/>
        </w:rPr>
        <w:t>corr</w:t>
      </w:r>
      <w:proofErr w:type="spellEnd"/>
      <w:r w:rsidRPr="00453891">
        <w:rPr>
          <w:sz w:val="20"/>
          <w:szCs w:val="20"/>
          <w:vertAlign w:val="subscript"/>
        </w:rPr>
        <w:t xml:space="preserve"> </w:t>
      </w:r>
      <w:r w:rsidRPr="00453891">
        <w:rPr>
          <w:sz w:val="20"/>
          <w:szCs w:val="20"/>
        </w:rPr>
        <w:t>values under static conditions. However under the application of cyclic loading, the DePuy GHV PMMA bone cement was seen to exhibit</w:t>
      </w:r>
      <w:r>
        <w:rPr>
          <w:sz w:val="20"/>
          <w:szCs w:val="20"/>
        </w:rPr>
        <w:t xml:space="preserve"> an increased</w:t>
      </w:r>
      <w:r w:rsidRPr="00453891">
        <w:rPr>
          <w:sz w:val="20"/>
          <w:szCs w:val="20"/>
        </w:rPr>
        <w:t xml:space="preserve"> </w:t>
      </w:r>
      <w:proofErr w:type="spellStart"/>
      <w:r w:rsidRPr="00453891">
        <w:rPr>
          <w:sz w:val="20"/>
          <w:szCs w:val="20"/>
        </w:rPr>
        <w:t>I</w:t>
      </w:r>
      <w:r w:rsidRPr="00B07F6C">
        <w:rPr>
          <w:sz w:val="20"/>
          <w:szCs w:val="20"/>
          <w:vertAlign w:val="subscript"/>
        </w:rPr>
        <w:t>corr</w:t>
      </w:r>
      <w:proofErr w:type="spellEnd"/>
      <w:r>
        <w:rPr>
          <w:sz w:val="20"/>
          <w:szCs w:val="20"/>
        </w:rPr>
        <w:t xml:space="preserve"> similar to </w:t>
      </w:r>
      <w:r w:rsidRPr="00453891">
        <w:rPr>
          <w:sz w:val="20"/>
          <w:szCs w:val="20"/>
        </w:rPr>
        <w:t xml:space="preserve">the DePuy MV PMMA bone cement. </w:t>
      </w:r>
    </w:p>
    <w:p w:rsidR="0002625D" w:rsidRDefault="0002625D" w:rsidP="00984B0B">
      <w:pPr>
        <w:spacing w:line="360" w:lineRule="auto"/>
        <w:jc w:val="both"/>
        <w:rPr>
          <w:sz w:val="20"/>
          <w:szCs w:val="20"/>
        </w:rPr>
      </w:pPr>
      <w:r w:rsidRPr="002337AE">
        <w:rPr>
          <w:sz w:val="20"/>
          <w:szCs w:val="20"/>
        </w:rPr>
        <w:t>The integration of BaSO</w:t>
      </w:r>
      <w:r w:rsidRPr="002337AE">
        <w:rPr>
          <w:sz w:val="20"/>
          <w:szCs w:val="20"/>
          <w:vertAlign w:val="subscript"/>
        </w:rPr>
        <w:t>4</w:t>
      </w:r>
      <w:r w:rsidRPr="002337AE">
        <w:rPr>
          <w:sz w:val="20"/>
          <w:szCs w:val="20"/>
        </w:rPr>
        <w:t xml:space="preserve"> and antibiotics in PMMA</w:t>
      </w:r>
      <w:r>
        <w:rPr>
          <w:sz w:val="20"/>
          <w:szCs w:val="20"/>
        </w:rPr>
        <w:t xml:space="preserve"> bone cements, </w:t>
      </w:r>
      <w:r w:rsidRPr="002337AE">
        <w:rPr>
          <w:sz w:val="20"/>
          <w:szCs w:val="20"/>
        </w:rPr>
        <w:t>aid</w:t>
      </w:r>
      <w:r>
        <w:rPr>
          <w:sz w:val="20"/>
          <w:szCs w:val="20"/>
        </w:rPr>
        <w:t>ing</w:t>
      </w:r>
      <w:r w:rsidRPr="002337AE">
        <w:rPr>
          <w:sz w:val="20"/>
          <w:szCs w:val="20"/>
        </w:rPr>
        <w:t xml:space="preserve"> visibility under X-ray and for the treatment and prevention of infection </w:t>
      </w:r>
      <w:r>
        <w:rPr>
          <w:sz w:val="20"/>
          <w:szCs w:val="20"/>
        </w:rPr>
        <w:t>for implanted</w:t>
      </w:r>
      <w:r w:rsidRPr="002337AE">
        <w:rPr>
          <w:sz w:val="20"/>
          <w:szCs w:val="20"/>
        </w:rPr>
        <w:t xml:space="preserve"> </w:t>
      </w:r>
      <w:r>
        <w:rPr>
          <w:sz w:val="20"/>
          <w:szCs w:val="20"/>
        </w:rPr>
        <w:t xml:space="preserve">orthopaedic devices, </w:t>
      </w:r>
      <w:r w:rsidRPr="002337AE">
        <w:rPr>
          <w:sz w:val="20"/>
          <w:szCs w:val="20"/>
        </w:rPr>
        <w:t xml:space="preserve">has become common clinical practice since the 1970’s, with gentamicin sulphate </w:t>
      </w:r>
      <w:r>
        <w:rPr>
          <w:sz w:val="20"/>
          <w:szCs w:val="20"/>
        </w:rPr>
        <w:t>being</w:t>
      </w:r>
      <w:r w:rsidRPr="002337AE">
        <w:rPr>
          <w:sz w:val="20"/>
          <w:szCs w:val="20"/>
        </w:rPr>
        <w:t xml:space="preserve"> extensively used as the primary antibiotic </w:t>
      </w:r>
      <w:r>
        <w:rPr>
          <w:noProof/>
          <w:sz w:val="20"/>
          <w:szCs w:val="20"/>
        </w:rPr>
        <w:t>[9, 21]</w:t>
      </w:r>
      <w:r w:rsidRPr="002337AE">
        <w:rPr>
          <w:sz w:val="20"/>
          <w:szCs w:val="20"/>
        </w:rPr>
        <w:t xml:space="preserve">. However, studies to date have questioned the efficacy of the use of antibiotic impregnated cements as the release mechanisms are poorly understood and difficult to control whilst maintaining the integrity of the implant </w:t>
      </w:r>
      <w:r>
        <w:rPr>
          <w:noProof/>
          <w:sz w:val="20"/>
          <w:szCs w:val="20"/>
        </w:rPr>
        <w:t>[10]</w:t>
      </w:r>
      <w:r w:rsidRPr="002337AE">
        <w:rPr>
          <w:sz w:val="20"/>
          <w:szCs w:val="20"/>
        </w:rPr>
        <w:t xml:space="preserve">. In the case of the gentamicin loaded PMMA bone cement, it is often the case that antibiotics are used in sulphate form to ensure </w:t>
      </w:r>
      <w:r>
        <w:rPr>
          <w:sz w:val="20"/>
          <w:szCs w:val="20"/>
        </w:rPr>
        <w:t>their</w:t>
      </w:r>
      <w:r w:rsidRPr="002337AE">
        <w:rPr>
          <w:sz w:val="20"/>
          <w:szCs w:val="20"/>
        </w:rPr>
        <w:t xml:space="preserve"> solubility in-vitro. The release rates and mechanisms of such PMMA cements have been documented by many authors, </w:t>
      </w:r>
      <w:r>
        <w:rPr>
          <w:sz w:val="20"/>
          <w:szCs w:val="20"/>
        </w:rPr>
        <w:t>being</w:t>
      </w:r>
      <w:r w:rsidRPr="002337AE">
        <w:rPr>
          <w:sz w:val="20"/>
          <w:szCs w:val="20"/>
        </w:rPr>
        <w:t xml:space="preserve"> shown to be a function of surface area and antibiotic content </w:t>
      </w:r>
      <w:r>
        <w:rPr>
          <w:noProof/>
          <w:sz w:val="20"/>
          <w:szCs w:val="20"/>
        </w:rPr>
        <w:t>[10, 21-23]</w:t>
      </w:r>
      <w:r w:rsidRPr="002337AE">
        <w:rPr>
          <w:sz w:val="20"/>
          <w:szCs w:val="20"/>
        </w:rPr>
        <w:t xml:space="preserve">. However the influence of antibiotics and radio-pacifier release at the stem-cement interface under static and dynamic conditions is still unknown. A study by the author has demonstrated that PMMA bone cement chemistry can influence the initiation and propagation rates of localised crevice corrosion, with </w:t>
      </w:r>
      <w:r>
        <w:rPr>
          <w:sz w:val="20"/>
          <w:szCs w:val="20"/>
        </w:rPr>
        <w:t>gentamicin sulphate and b</w:t>
      </w:r>
      <w:r w:rsidRPr="002337AE">
        <w:rPr>
          <w:sz w:val="20"/>
          <w:szCs w:val="20"/>
        </w:rPr>
        <w:t xml:space="preserve">arium sulphate </w:t>
      </w:r>
      <w:r>
        <w:rPr>
          <w:sz w:val="20"/>
          <w:szCs w:val="20"/>
        </w:rPr>
        <w:t>being</w:t>
      </w:r>
      <w:r w:rsidRPr="002337AE">
        <w:rPr>
          <w:sz w:val="20"/>
          <w:szCs w:val="20"/>
        </w:rPr>
        <w:t xml:space="preserve"> seen to increase dissolution rates of CoCrMo and 316L stainless steel alloys using a combination </w:t>
      </w:r>
      <w:proofErr w:type="gramStart"/>
      <w:r w:rsidRPr="002337AE">
        <w:rPr>
          <w:sz w:val="20"/>
          <w:szCs w:val="20"/>
        </w:rPr>
        <w:t>of  accelerated</w:t>
      </w:r>
      <w:proofErr w:type="gramEnd"/>
      <w:r w:rsidRPr="002337AE">
        <w:rPr>
          <w:sz w:val="20"/>
          <w:szCs w:val="20"/>
        </w:rPr>
        <w:t xml:space="preserve"> electrochemical testing and immersion tests </w:t>
      </w:r>
      <w:r>
        <w:rPr>
          <w:noProof/>
          <w:sz w:val="20"/>
          <w:szCs w:val="20"/>
        </w:rPr>
        <w:t>[24]</w:t>
      </w:r>
      <w:r w:rsidRPr="002337AE">
        <w:rPr>
          <w:sz w:val="20"/>
          <w:szCs w:val="20"/>
        </w:rPr>
        <w:t xml:space="preserve">.  It has long been established that the introduction of chloride and sulphate ions can increase a materials susceptibility to localised corrosion, with extensive research detailing the effects of these ions on the initiation and propagation mechanisms of localised corrosion. Studies have shown that chloride ions can be linked with the initiation stages of pitting corrosion, whilst sulphate ions have been shown to inhibit initiation, but promote propagation once the initiation has occurred on some alloys </w:t>
      </w:r>
      <w:r>
        <w:rPr>
          <w:noProof/>
          <w:sz w:val="20"/>
          <w:szCs w:val="20"/>
        </w:rPr>
        <w:t>[25, 26]</w:t>
      </w:r>
      <w:r w:rsidRPr="002337AE">
        <w:rPr>
          <w:sz w:val="20"/>
          <w:szCs w:val="20"/>
        </w:rPr>
        <w:t xml:space="preserve">. Antibiotics are commonly used in sulphate form to ensure their solubility </w:t>
      </w:r>
      <w:r>
        <w:rPr>
          <w:i/>
          <w:sz w:val="20"/>
          <w:szCs w:val="20"/>
        </w:rPr>
        <w:t>in-</w:t>
      </w:r>
      <w:r w:rsidRPr="00B07F6C">
        <w:rPr>
          <w:i/>
          <w:sz w:val="20"/>
          <w:szCs w:val="20"/>
        </w:rPr>
        <w:t>vivo</w:t>
      </w:r>
      <w:r w:rsidRPr="002337AE">
        <w:rPr>
          <w:sz w:val="20"/>
          <w:szCs w:val="20"/>
        </w:rPr>
        <w:t xml:space="preserve"> and have been shown to leach out of the bone cement over time from exposed surfaces and pores </w:t>
      </w:r>
      <w:r>
        <w:rPr>
          <w:noProof/>
          <w:sz w:val="20"/>
          <w:szCs w:val="20"/>
        </w:rPr>
        <w:t>[10]</w:t>
      </w:r>
      <w:r w:rsidRPr="002337AE">
        <w:rPr>
          <w:sz w:val="20"/>
          <w:szCs w:val="20"/>
        </w:rPr>
        <w:t xml:space="preserve">. It is thought that this leaching out of antibiotics from the PMMA bone cement may result in an addition of sulphate ions within the interface, creating conditions favourable of accelerated fretting-corrosion. A study by Newman </w:t>
      </w:r>
      <w:r w:rsidRPr="00D1268D">
        <w:rPr>
          <w:i/>
          <w:sz w:val="20"/>
          <w:szCs w:val="20"/>
        </w:rPr>
        <w:t>et al</w:t>
      </w:r>
      <w:r w:rsidRPr="002337AE">
        <w:rPr>
          <w:sz w:val="20"/>
          <w:szCs w:val="20"/>
        </w:rPr>
        <w:t xml:space="preserve"> </w:t>
      </w:r>
      <w:r>
        <w:rPr>
          <w:noProof/>
          <w:sz w:val="20"/>
          <w:szCs w:val="20"/>
        </w:rPr>
        <w:t>[27]</w:t>
      </w:r>
      <w:r w:rsidRPr="002337AE">
        <w:rPr>
          <w:sz w:val="20"/>
          <w:szCs w:val="20"/>
        </w:rPr>
        <w:t xml:space="preserve"> demonstrated that the addition of sulphate had an unexpected effect of lowering the critical pitting temperature of austenitic stainless steels at sufficiently high enough concentrations. </w:t>
      </w:r>
    </w:p>
    <w:p w:rsidR="0002625D" w:rsidRPr="002337AE" w:rsidRDefault="0002625D" w:rsidP="00984B0B">
      <w:pPr>
        <w:spacing w:before="240" w:line="360" w:lineRule="auto"/>
        <w:jc w:val="both"/>
        <w:rPr>
          <w:sz w:val="20"/>
          <w:szCs w:val="20"/>
        </w:rPr>
      </w:pPr>
      <w:r w:rsidRPr="002337AE">
        <w:rPr>
          <w:sz w:val="20"/>
          <w:szCs w:val="20"/>
        </w:rPr>
        <w:t xml:space="preserve">Due to the restricted geometry of the interface and the temperature both </w:t>
      </w:r>
      <w:r w:rsidRPr="00B07F6C">
        <w:rPr>
          <w:i/>
          <w:sz w:val="20"/>
          <w:szCs w:val="20"/>
        </w:rPr>
        <w:t>in-vivo</w:t>
      </w:r>
      <w:r w:rsidRPr="002337AE">
        <w:rPr>
          <w:sz w:val="20"/>
          <w:szCs w:val="20"/>
        </w:rPr>
        <w:t xml:space="preserve"> and </w:t>
      </w:r>
      <w:r w:rsidRPr="00B07F6C">
        <w:rPr>
          <w:i/>
          <w:sz w:val="20"/>
          <w:szCs w:val="20"/>
        </w:rPr>
        <w:t>in-vitro</w:t>
      </w:r>
      <w:r w:rsidRPr="002337AE">
        <w:rPr>
          <w:sz w:val="20"/>
          <w:szCs w:val="20"/>
        </w:rPr>
        <w:t>, it is expected that a high concentration of SO</w:t>
      </w:r>
      <w:r w:rsidRPr="002337AE">
        <w:rPr>
          <w:sz w:val="20"/>
          <w:szCs w:val="20"/>
          <w:vertAlign w:val="subscript"/>
        </w:rPr>
        <w:t>4</w:t>
      </w:r>
      <w:r w:rsidRPr="002337AE">
        <w:rPr>
          <w:sz w:val="20"/>
          <w:szCs w:val="20"/>
        </w:rPr>
        <w:t xml:space="preserve"> will be present due to the elution of antibiotics at the interface creating conditions preferential for the propagation of localised </w:t>
      </w:r>
      <w:r>
        <w:rPr>
          <w:sz w:val="20"/>
          <w:szCs w:val="20"/>
        </w:rPr>
        <w:t>corrosion</w:t>
      </w:r>
      <w:r w:rsidRPr="002337AE">
        <w:rPr>
          <w:sz w:val="20"/>
          <w:szCs w:val="20"/>
        </w:rPr>
        <w:t xml:space="preserve">. Barium sulphate is also extensively used as a </w:t>
      </w:r>
      <w:proofErr w:type="spellStart"/>
      <w:r w:rsidRPr="002337AE">
        <w:rPr>
          <w:sz w:val="20"/>
          <w:szCs w:val="20"/>
        </w:rPr>
        <w:t>radiopaque</w:t>
      </w:r>
      <w:proofErr w:type="spellEnd"/>
      <w:r w:rsidRPr="002337AE">
        <w:rPr>
          <w:sz w:val="20"/>
          <w:szCs w:val="20"/>
        </w:rPr>
        <w:t xml:space="preserve"> agent to enable the bone cement to be visible under radiographs. However it is unknown if the barium sulphate leaches out through similar mechanisms as the antibiotics, </w:t>
      </w:r>
      <w:r>
        <w:rPr>
          <w:sz w:val="20"/>
          <w:szCs w:val="20"/>
        </w:rPr>
        <w:t xml:space="preserve">or </w:t>
      </w:r>
      <w:r w:rsidRPr="002337AE">
        <w:rPr>
          <w:sz w:val="20"/>
          <w:szCs w:val="20"/>
        </w:rPr>
        <w:t xml:space="preserve">if a disassociation of the </w:t>
      </w:r>
      <w:proofErr w:type="spellStart"/>
      <w:r w:rsidRPr="002337AE">
        <w:rPr>
          <w:sz w:val="20"/>
          <w:szCs w:val="20"/>
        </w:rPr>
        <w:t>Ba</w:t>
      </w:r>
      <w:proofErr w:type="spellEnd"/>
      <w:r w:rsidRPr="002337AE">
        <w:rPr>
          <w:sz w:val="20"/>
          <w:szCs w:val="20"/>
        </w:rPr>
        <w:t xml:space="preserve"> and SO</w:t>
      </w:r>
      <w:r w:rsidRPr="002337AE">
        <w:rPr>
          <w:sz w:val="20"/>
          <w:szCs w:val="20"/>
          <w:vertAlign w:val="subscript"/>
        </w:rPr>
        <w:t>4</w:t>
      </w:r>
      <w:r w:rsidRPr="002337AE">
        <w:rPr>
          <w:sz w:val="20"/>
          <w:szCs w:val="20"/>
        </w:rPr>
        <w:t xml:space="preserve"> occurs further influencing the c</w:t>
      </w:r>
      <w:r>
        <w:rPr>
          <w:sz w:val="20"/>
          <w:szCs w:val="20"/>
        </w:rPr>
        <w:t xml:space="preserve">hemistry of the crevice solution. From the results presented in this study it is thought that the presence of sulphate within the interface not only influences the passivation kinetics of the CoCrMo alloy, but will also increase the rate of dissolution during the mechanically induced depassivation of the surface due to the high concentration of electrochemically negative anions within the interface available to discharge and remove electrons from the metallic interface. </w:t>
      </w:r>
    </w:p>
    <w:p w:rsidR="0002625D" w:rsidRPr="002337AE" w:rsidRDefault="0002625D" w:rsidP="00984B0B">
      <w:pPr>
        <w:pStyle w:val="ListParagraph"/>
        <w:numPr>
          <w:ilvl w:val="1"/>
          <w:numId w:val="10"/>
        </w:numPr>
        <w:spacing w:before="240" w:line="360" w:lineRule="auto"/>
        <w:jc w:val="both"/>
        <w:rPr>
          <w:i/>
          <w:sz w:val="20"/>
          <w:szCs w:val="20"/>
        </w:rPr>
      </w:pPr>
      <w:r w:rsidRPr="002337AE">
        <w:rPr>
          <w:i/>
          <w:sz w:val="20"/>
          <w:szCs w:val="20"/>
        </w:rPr>
        <w:lastRenderedPageBreak/>
        <w:t>Origin of corrosion current transients and metallic ions</w:t>
      </w:r>
    </w:p>
    <w:p w:rsidR="0002625D" w:rsidRPr="002337AE" w:rsidRDefault="0002625D" w:rsidP="002A67F8">
      <w:pPr>
        <w:pStyle w:val="08ArticleText"/>
        <w:spacing w:before="240" w:afterLines="30" w:line="360" w:lineRule="auto"/>
        <w:rPr>
          <w:noProof w:val="0"/>
          <w:sz w:val="20"/>
          <w:szCs w:val="20"/>
          <w:lang w:eastAsia="zh-CN"/>
        </w:rPr>
      </w:pPr>
      <w:r w:rsidRPr="002337AE">
        <w:rPr>
          <w:noProof w:val="0"/>
          <w:sz w:val="20"/>
          <w:szCs w:val="20"/>
          <w:lang w:eastAsia="zh-CN"/>
        </w:rPr>
        <w:t xml:space="preserve">A variety of electrochemical techniques were utilised in order to understand how the wear at the stem-cement interface can influence the corrosion kinetics with respect to metal ion release from biomedical devices. Both the general </w:t>
      </w:r>
      <w:proofErr w:type="spellStart"/>
      <w:r w:rsidRPr="002337AE">
        <w:rPr>
          <w:noProof w:val="0"/>
          <w:sz w:val="20"/>
          <w:szCs w:val="20"/>
          <w:lang w:eastAsia="zh-CN"/>
        </w:rPr>
        <w:t>tribo</w:t>
      </w:r>
      <w:proofErr w:type="spellEnd"/>
      <w:r w:rsidRPr="002337AE">
        <w:rPr>
          <w:noProof w:val="0"/>
          <w:sz w:val="20"/>
          <w:szCs w:val="20"/>
          <w:lang w:eastAsia="zh-CN"/>
        </w:rPr>
        <w:t>-corrosion response</w:t>
      </w:r>
      <w:r>
        <w:rPr>
          <w:noProof w:val="0"/>
          <w:sz w:val="20"/>
          <w:szCs w:val="20"/>
          <w:lang w:eastAsia="zh-CN"/>
        </w:rPr>
        <w:t xml:space="preserve"> over 500,000</w:t>
      </w:r>
      <w:r w:rsidRPr="002337AE">
        <w:rPr>
          <w:noProof w:val="0"/>
          <w:sz w:val="20"/>
          <w:szCs w:val="20"/>
          <w:lang w:eastAsia="zh-CN"/>
        </w:rPr>
        <w:t xml:space="preserve"> cycles and current transients per loading cycle has been characterised. In general, the results in this study demonstrate that the application of cyclic loading results in a mechanically induced de-passivation of the metallic alloy leaving the exposed substrate free to corrode according to the reaction outlined in equation 2. </w:t>
      </w:r>
    </w:p>
    <w:p w:rsidR="0002625D" w:rsidRPr="002337AE" w:rsidRDefault="0002625D" w:rsidP="002A67F8">
      <w:pPr>
        <w:pStyle w:val="08ArticleText"/>
        <w:spacing w:afterLines="30" w:line="360" w:lineRule="auto"/>
        <w:rPr>
          <w:noProof w:val="0"/>
          <w:sz w:val="20"/>
          <w:szCs w:val="20"/>
          <w:lang w:eastAsia="zh-CN"/>
        </w:rPr>
      </w:pPr>
      <m:oMath>
        <m:r>
          <w:rPr>
            <w:rFonts w:ascii="Cambria Math" w:hAnsi="Cambria Math"/>
            <w:noProof w:val="0"/>
            <w:sz w:val="20"/>
            <w:szCs w:val="20"/>
            <w:lang w:eastAsia="zh-CN"/>
          </w:rPr>
          <m:t>M→</m:t>
        </m:r>
        <m:sSup>
          <m:sSupPr>
            <m:ctrlPr>
              <w:rPr>
                <w:rFonts w:ascii="Cambria Math" w:hAnsi="Cambria Math"/>
                <w:i/>
                <w:noProof w:val="0"/>
                <w:sz w:val="24"/>
                <w:szCs w:val="24"/>
                <w:lang w:eastAsia="zh-CN"/>
              </w:rPr>
            </m:ctrlPr>
          </m:sSupPr>
          <m:e>
            <m:r>
              <w:rPr>
                <w:rFonts w:ascii="Cambria Math" w:hAnsi="Cambria Math"/>
                <w:noProof w:val="0"/>
                <w:sz w:val="20"/>
                <w:szCs w:val="20"/>
                <w:lang w:eastAsia="zh-CN"/>
              </w:rPr>
              <m:t>M</m:t>
            </m:r>
          </m:e>
          <m:sup>
            <m:r>
              <w:rPr>
                <w:rFonts w:ascii="Cambria Math" w:hAnsi="Cambria Math"/>
                <w:noProof w:val="0"/>
                <w:sz w:val="20"/>
                <w:szCs w:val="20"/>
                <w:lang w:eastAsia="zh-CN"/>
              </w:rPr>
              <m:t>n+</m:t>
            </m:r>
          </m:sup>
        </m:sSup>
        <m:r>
          <w:rPr>
            <w:rFonts w:ascii="Cambria Math" w:hAnsi="Cambria Math"/>
            <w:noProof w:val="0"/>
            <w:sz w:val="20"/>
            <w:szCs w:val="20"/>
            <w:lang w:eastAsia="zh-CN"/>
          </w:rPr>
          <m:t>+</m:t>
        </m:r>
        <m:sSup>
          <m:sSupPr>
            <m:ctrlPr>
              <w:rPr>
                <w:rFonts w:ascii="Cambria Math" w:hAnsi="Cambria Math"/>
                <w:i/>
                <w:noProof w:val="0"/>
                <w:sz w:val="24"/>
                <w:szCs w:val="24"/>
                <w:lang w:eastAsia="zh-CN"/>
              </w:rPr>
            </m:ctrlPr>
          </m:sSupPr>
          <m:e>
            <m:r>
              <w:rPr>
                <w:rFonts w:ascii="Cambria Math" w:hAnsi="Cambria Math"/>
                <w:noProof w:val="0"/>
                <w:sz w:val="20"/>
                <w:szCs w:val="20"/>
                <w:lang w:eastAsia="zh-CN"/>
              </w:rPr>
              <m:t>ne</m:t>
            </m:r>
          </m:e>
          <m:sup>
            <m:r>
              <w:rPr>
                <w:rFonts w:ascii="Cambria Math" w:hAnsi="Cambria Math"/>
                <w:noProof w:val="0"/>
                <w:sz w:val="20"/>
                <w:szCs w:val="20"/>
                <w:lang w:eastAsia="zh-CN"/>
              </w:rPr>
              <m:t>-</m:t>
            </m:r>
          </m:sup>
        </m:sSup>
      </m:oMath>
      <w:r w:rsidRPr="002337AE">
        <w:rPr>
          <w:noProof w:val="0"/>
          <w:sz w:val="20"/>
          <w:szCs w:val="20"/>
          <w:lang w:eastAsia="zh-CN"/>
        </w:rPr>
        <w:t xml:space="preserve"> (2)</w:t>
      </w:r>
    </w:p>
    <w:p w:rsidR="0002625D" w:rsidRPr="002337AE" w:rsidRDefault="0002625D" w:rsidP="002A67F8">
      <w:pPr>
        <w:pStyle w:val="08ArticleText"/>
        <w:spacing w:afterLines="30" w:line="360" w:lineRule="auto"/>
        <w:rPr>
          <w:noProof w:val="0"/>
          <w:sz w:val="20"/>
          <w:szCs w:val="20"/>
          <w:lang w:eastAsia="zh-CN"/>
        </w:rPr>
      </w:pPr>
      <w:r w:rsidRPr="002337AE">
        <w:rPr>
          <w:noProof w:val="0"/>
          <w:sz w:val="20"/>
          <w:szCs w:val="20"/>
          <w:lang w:eastAsia="zh-CN"/>
        </w:rPr>
        <w:t xml:space="preserve">However, potentiostatic measurements indicate that the surface is in a constant state of de-passivation and repassivation. Over each loading cycle the Cr rich passive film is fractured exposing the base alloy to the aqueous solution. Oxidation according to equation 2 is thought to occur at the point of contact between the stem and cement. Repassivation of the depassivated areas will also occur according to equation 3. Both the ionic dissolution and repassivation reactions result in the liberation of free electrons which are subsequently detected as current transients </w:t>
      </w:r>
      <w:r>
        <w:rPr>
          <w:sz w:val="20"/>
          <w:szCs w:val="20"/>
          <w:lang w:eastAsia="zh-CN"/>
        </w:rPr>
        <w:t>[13, 28]</w:t>
      </w:r>
      <w:r w:rsidRPr="002337AE">
        <w:rPr>
          <w:noProof w:val="0"/>
          <w:sz w:val="20"/>
          <w:szCs w:val="20"/>
          <w:lang w:eastAsia="zh-CN"/>
        </w:rPr>
        <w:t>. Each current transient is the algebraic sum of the dissolution and oxide growth from the depassivated region</w:t>
      </w:r>
      <w:r>
        <w:rPr>
          <w:noProof w:val="0"/>
          <w:sz w:val="20"/>
          <w:szCs w:val="20"/>
          <w:lang w:eastAsia="zh-CN"/>
        </w:rPr>
        <w:t xml:space="preserve"> (Equation 3)</w:t>
      </w:r>
      <w:r w:rsidRPr="002337AE">
        <w:rPr>
          <w:noProof w:val="0"/>
          <w:sz w:val="20"/>
          <w:szCs w:val="20"/>
          <w:lang w:eastAsia="zh-CN"/>
        </w:rPr>
        <w:t xml:space="preserve"> </w:t>
      </w:r>
    </w:p>
    <w:p w:rsidR="0002625D" w:rsidRPr="002337AE" w:rsidRDefault="0002625D" w:rsidP="002A67F8">
      <w:pPr>
        <w:pStyle w:val="08ArticleText"/>
        <w:spacing w:afterLines="30" w:line="360" w:lineRule="auto"/>
        <w:jc w:val="left"/>
        <w:rPr>
          <w:noProof w:val="0"/>
          <w:sz w:val="20"/>
          <w:szCs w:val="20"/>
          <w:lang w:eastAsia="zh-CN"/>
        </w:rPr>
      </w:pPr>
      <m:oMath>
        <m:r>
          <w:rPr>
            <w:rFonts w:ascii="Cambria Math" w:hAnsi="Cambria Math"/>
            <w:noProof w:val="0"/>
            <w:sz w:val="20"/>
            <w:szCs w:val="20"/>
            <w:lang w:eastAsia="zh-CN"/>
          </w:rPr>
          <m:t>M+</m:t>
        </m:r>
        <m:sSub>
          <m:sSubPr>
            <m:ctrlPr>
              <w:rPr>
                <w:rFonts w:ascii="Cambria Math" w:hAnsi="Cambria Math"/>
                <w:i/>
                <w:noProof w:val="0"/>
                <w:sz w:val="24"/>
                <w:szCs w:val="24"/>
                <w:lang w:eastAsia="zh-CN"/>
              </w:rPr>
            </m:ctrlPr>
          </m:sSubPr>
          <m:e>
            <m:r>
              <w:rPr>
                <w:rFonts w:ascii="Cambria Math" w:hAnsi="Cambria Math"/>
                <w:noProof w:val="0"/>
                <w:sz w:val="20"/>
                <w:szCs w:val="20"/>
                <w:lang w:eastAsia="zh-CN"/>
              </w:rPr>
              <m:t>nH</m:t>
            </m:r>
          </m:e>
          <m:sub>
            <m:r>
              <w:rPr>
                <w:rFonts w:ascii="Cambria Math" w:hAnsi="Cambria Math"/>
                <w:noProof w:val="0"/>
                <w:sz w:val="20"/>
                <w:szCs w:val="20"/>
                <w:lang w:eastAsia="zh-CN"/>
              </w:rPr>
              <m:t>2</m:t>
            </m:r>
          </m:sub>
        </m:sSub>
        <m:r>
          <w:rPr>
            <w:rFonts w:ascii="Cambria Math" w:hAnsi="Cambria Math"/>
            <w:noProof w:val="0"/>
            <w:sz w:val="20"/>
            <w:szCs w:val="20"/>
            <w:lang w:eastAsia="zh-CN"/>
          </w:rPr>
          <m:t>O→M</m:t>
        </m:r>
        <m:sSub>
          <m:sSubPr>
            <m:ctrlPr>
              <w:rPr>
                <w:rFonts w:ascii="Cambria Math" w:hAnsi="Cambria Math"/>
                <w:i/>
                <w:noProof w:val="0"/>
                <w:sz w:val="24"/>
                <w:szCs w:val="24"/>
                <w:lang w:eastAsia="zh-CN"/>
              </w:rPr>
            </m:ctrlPr>
          </m:sSubPr>
          <m:e>
            <m:r>
              <w:rPr>
                <w:rFonts w:ascii="Cambria Math" w:hAnsi="Cambria Math"/>
                <w:noProof w:val="0"/>
                <w:sz w:val="20"/>
                <w:szCs w:val="20"/>
                <w:lang w:eastAsia="zh-CN"/>
              </w:rPr>
              <m:t>O</m:t>
            </m:r>
          </m:e>
          <m:sub>
            <m:r>
              <w:rPr>
                <w:rFonts w:ascii="Cambria Math" w:hAnsi="Cambria Math"/>
                <w:noProof w:val="0"/>
                <w:sz w:val="20"/>
                <w:szCs w:val="20"/>
                <w:lang w:eastAsia="zh-CN"/>
              </w:rPr>
              <m:t>n</m:t>
            </m:r>
          </m:sub>
        </m:sSub>
        <m:r>
          <w:rPr>
            <w:rFonts w:ascii="Cambria Math" w:hAnsi="Cambria Math"/>
            <w:noProof w:val="0"/>
            <w:sz w:val="20"/>
            <w:szCs w:val="20"/>
            <w:lang w:eastAsia="zh-CN"/>
          </w:rPr>
          <m:t>+2n</m:t>
        </m:r>
        <m:sSup>
          <m:sSupPr>
            <m:ctrlPr>
              <w:rPr>
                <w:rFonts w:ascii="Cambria Math" w:hAnsi="Cambria Math"/>
                <w:i/>
                <w:noProof w:val="0"/>
                <w:sz w:val="24"/>
                <w:szCs w:val="24"/>
                <w:lang w:eastAsia="zh-CN"/>
              </w:rPr>
            </m:ctrlPr>
          </m:sSupPr>
          <m:e>
            <m:r>
              <w:rPr>
                <w:rFonts w:ascii="Cambria Math" w:hAnsi="Cambria Math"/>
                <w:noProof w:val="0"/>
                <w:sz w:val="20"/>
                <w:szCs w:val="20"/>
                <w:lang w:eastAsia="zh-CN"/>
              </w:rPr>
              <m:t>H</m:t>
            </m:r>
          </m:e>
          <m:sup>
            <m:r>
              <w:rPr>
                <w:rFonts w:ascii="Cambria Math" w:hAnsi="Cambria Math"/>
                <w:noProof w:val="0"/>
                <w:sz w:val="20"/>
                <w:szCs w:val="20"/>
                <w:lang w:eastAsia="zh-CN"/>
              </w:rPr>
              <m:t>+</m:t>
            </m:r>
          </m:sup>
        </m:sSup>
        <m:r>
          <w:rPr>
            <w:rFonts w:ascii="Cambria Math" w:hAnsi="Cambria Math"/>
            <w:noProof w:val="0"/>
            <w:sz w:val="20"/>
            <w:szCs w:val="20"/>
            <w:lang w:eastAsia="zh-CN"/>
          </w:rPr>
          <m:t>+2n</m:t>
        </m:r>
        <m:sSup>
          <m:sSupPr>
            <m:ctrlPr>
              <w:rPr>
                <w:rFonts w:ascii="Cambria Math" w:hAnsi="Cambria Math"/>
                <w:i/>
                <w:noProof w:val="0"/>
                <w:sz w:val="24"/>
                <w:szCs w:val="24"/>
                <w:lang w:eastAsia="zh-CN"/>
              </w:rPr>
            </m:ctrlPr>
          </m:sSupPr>
          <m:e>
            <m:r>
              <w:rPr>
                <w:rFonts w:ascii="Cambria Math" w:hAnsi="Cambria Math"/>
                <w:noProof w:val="0"/>
                <w:sz w:val="20"/>
                <w:szCs w:val="20"/>
                <w:lang w:eastAsia="zh-CN"/>
              </w:rPr>
              <m:t>e</m:t>
            </m:r>
          </m:e>
          <m:sup>
            <m:r>
              <w:rPr>
                <w:rFonts w:ascii="Cambria Math" w:hAnsi="Cambria Math"/>
                <w:noProof w:val="0"/>
                <w:sz w:val="20"/>
                <w:szCs w:val="20"/>
                <w:lang w:eastAsia="zh-CN"/>
              </w:rPr>
              <m:t>-</m:t>
            </m:r>
          </m:sup>
        </m:sSup>
      </m:oMath>
      <w:r w:rsidRPr="002337AE">
        <w:rPr>
          <w:noProof w:val="0"/>
          <w:sz w:val="20"/>
          <w:szCs w:val="20"/>
          <w:lang w:eastAsia="zh-CN"/>
        </w:rPr>
        <w:t xml:space="preserve">  (3)</w:t>
      </w:r>
    </w:p>
    <w:p w:rsidR="0002625D" w:rsidRPr="002337AE" w:rsidRDefault="0002625D" w:rsidP="002A67F8">
      <w:pPr>
        <w:pStyle w:val="08ArticleText"/>
        <w:spacing w:afterLines="30" w:line="360" w:lineRule="auto"/>
        <w:rPr>
          <w:noProof w:val="0"/>
          <w:sz w:val="20"/>
          <w:szCs w:val="16"/>
          <w:lang w:eastAsia="zh-CN"/>
        </w:rPr>
      </w:pPr>
      <w:r w:rsidRPr="002337AE">
        <w:rPr>
          <w:noProof w:val="0"/>
          <w:sz w:val="20"/>
          <w:szCs w:val="16"/>
          <w:lang w:eastAsia="zh-CN"/>
        </w:rPr>
        <w:t xml:space="preserve">Figure 7 schematically demonstrates the depassivation and repassivation of the CoCrMo surface over one loading cycle. At the initial stages of loading the film, substrate, </w:t>
      </w:r>
      <w:r>
        <w:rPr>
          <w:noProof w:val="0"/>
          <w:sz w:val="20"/>
          <w:szCs w:val="16"/>
          <w:lang w:eastAsia="zh-CN"/>
        </w:rPr>
        <w:t>PMMA bone cement</w:t>
      </w:r>
      <w:r w:rsidRPr="002337AE">
        <w:rPr>
          <w:noProof w:val="0"/>
          <w:sz w:val="20"/>
          <w:szCs w:val="16"/>
          <w:lang w:eastAsia="zh-CN"/>
        </w:rPr>
        <w:t xml:space="preserve"> and points of contact are elastically deformed. As the load is increased, the yield stress of the passive film, CoCrMo substrate and PMMA bone cement is exceeded and rupture of the oxide film occurs</w:t>
      </w:r>
      <w:r>
        <w:rPr>
          <w:noProof w:val="0"/>
          <w:sz w:val="20"/>
          <w:szCs w:val="16"/>
          <w:lang w:eastAsia="zh-CN"/>
        </w:rPr>
        <w:t>, along with the potential generation of metallic debris</w:t>
      </w:r>
      <w:r w:rsidRPr="002337AE">
        <w:rPr>
          <w:noProof w:val="0"/>
          <w:sz w:val="20"/>
          <w:szCs w:val="16"/>
          <w:lang w:eastAsia="zh-CN"/>
        </w:rPr>
        <w:t xml:space="preserve">. This results in the CoCrMo substrate </w:t>
      </w:r>
      <w:r>
        <w:rPr>
          <w:noProof w:val="0"/>
          <w:sz w:val="20"/>
          <w:szCs w:val="16"/>
          <w:lang w:eastAsia="zh-CN"/>
        </w:rPr>
        <w:t>being</w:t>
      </w:r>
      <w:r w:rsidRPr="002337AE">
        <w:rPr>
          <w:noProof w:val="0"/>
          <w:sz w:val="20"/>
          <w:szCs w:val="16"/>
          <w:lang w:eastAsia="zh-CN"/>
        </w:rPr>
        <w:t xml:space="preserve"> exposed to the solution resulting in an anodic current flow, participating in both equations 2</w:t>
      </w:r>
      <w:r>
        <w:rPr>
          <w:noProof w:val="0"/>
          <w:sz w:val="20"/>
          <w:szCs w:val="16"/>
          <w:lang w:eastAsia="zh-CN"/>
        </w:rPr>
        <w:t xml:space="preserve"> and </w:t>
      </w:r>
      <w:r w:rsidRPr="002337AE">
        <w:rPr>
          <w:noProof w:val="0"/>
          <w:sz w:val="20"/>
          <w:szCs w:val="16"/>
          <w:lang w:eastAsia="zh-CN"/>
        </w:rPr>
        <w:t>3. At</w:t>
      </w:r>
      <w:r>
        <w:rPr>
          <w:noProof w:val="0"/>
          <w:sz w:val="20"/>
          <w:szCs w:val="16"/>
          <w:lang w:eastAsia="zh-CN"/>
        </w:rPr>
        <w:t xml:space="preserve"> the</w:t>
      </w:r>
      <w:r w:rsidRPr="002337AE">
        <w:rPr>
          <w:noProof w:val="0"/>
          <w:sz w:val="20"/>
          <w:szCs w:val="16"/>
          <w:lang w:eastAsia="zh-CN"/>
        </w:rPr>
        <w:t xml:space="preserve"> point where maximum load has been applied, the stem-cement interfaces are held together with the PMMA bone cement protecting most of the </w:t>
      </w:r>
      <w:r>
        <w:rPr>
          <w:noProof w:val="0"/>
          <w:sz w:val="20"/>
          <w:szCs w:val="16"/>
          <w:lang w:eastAsia="zh-CN"/>
        </w:rPr>
        <w:t>depassivated areas</w:t>
      </w:r>
      <w:r w:rsidRPr="002337AE">
        <w:rPr>
          <w:noProof w:val="0"/>
          <w:sz w:val="20"/>
          <w:szCs w:val="16"/>
          <w:lang w:eastAsia="zh-CN"/>
        </w:rPr>
        <w:t xml:space="preserve"> in the oxide film from the electrolyte resulting in no current flow. It is </w:t>
      </w:r>
      <w:r>
        <w:rPr>
          <w:noProof w:val="0"/>
          <w:sz w:val="20"/>
          <w:szCs w:val="16"/>
          <w:lang w:eastAsia="zh-CN"/>
        </w:rPr>
        <w:t xml:space="preserve">thought that the transfer and oxidation of metallic debris occurs when the CoCrMo and PMMA bone cement surfaces </w:t>
      </w:r>
      <w:r w:rsidRPr="002337AE">
        <w:rPr>
          <w:noProof w:val="0"/>
          <w:sz w:val="20"/>
          <w:szCs w:val="16"/>
          <w:lang w:eastAsia="zh-CN"/>
        </w:rPr>
        <w:t>are in contact resulting in compressed Cr</w:t>
      </w:r>
      <w:r w:rsidRPr="002337AE">
        <w:rPr>
          <w:noProof w:val="0"/>
          <w:sz w:val="20"/>
          <w:szCs w:val="16"/>
          <w:vertAlign w:val="subscript"/>
          <w:lang w:eastAsia="zh-CN"/>
        </w:rPr>
        <w:t>2</w:t>
      </w:r>
      <w:r w:rsidRPr="002337AE">
        <w:rPr>
          <w:noProof w:val="0"/>
          <w:sz w:val="20"/>
          <w:szCs w:val="16"/>
          <w:lang w:eastAsia="zh-CN"/>
        </w:rPr>
        <w:t>O</w:t>
      </w:r>
      <w:r w:rsidRPr="002337AE">
        <w:rPr>
          <w:noProof w:val="0"/>
          <w:sz w:val="20"/>
          <w:szCs w:val="16"/>
          <w:vertAlign w:val="subscript"/>
          <w:lang w:eastAsia="zh-CN"/>
        </w:rPr>
        <w:t>3</w:t>
      </w:r>
      <w:r w:rsidRPr="002337AE">
        <w:rPr>
          <w:noProof w:val="0"/>
          <w:sz w:val="20"/>
          <w:szCs w:val="16"/>
          <w:lang w:eastAsia="zh-CN"/>
        </w:rPr>
        <w:t xml:space="preserve"> debris commonly found in fretting systems</w:t>
      </w:r>
      <w:r>
        <w:rPr>
          <w:noProof w:val="0"/>
          <w:sz w:val="20"/>
          <w:szCs w:val="16"/>
          <w:lang w:eastAsia="zh-CN"/>
        </w:rPr>
        <w:t xml:space="preserve"> and also in clinical cases </w:t>
      </w:r>
      <w:r>
        <w:rPr>
          <w:sz w:val="20"/>
          <w:szCs w:val="16"/>
          <w:lang w:eastAsia="zh-CN"/>
        </w:rPr>
        <w:t>[7, 8, 29]</w:t>
      </w:r>
      <w:r w:rsidRPr="002337AE">
        <w:rPr>
          <w:noProof w:val="0"/>
          <w:sz w:val="20"/>
          <w:szCs w:val="16"/>
          <w:lang w:eastAsia="zh-CN"/>
        </w:rPr>
        <w:t xml:space="preserve">. </w:t>
      </w:r>
    </w:p>
    <w:p w:rsidR="0002625D" w:rsidRPr="002337AE" w:rsidRDefault="0002625D" w:rsidP="002A67F8">
      <w:pPr>
        <w:pStyle w:val="08ArticleText"/>
        <w:spacing w:before="240" w:afterLines="30" w:line="360" w:lineRule="auto"/>
        <w:rPr>
          <w:noProof w:val="0"/>
          <w:sz w:val="20"/>
          <w:szCs w:val="20"/>
          <w:lang w:eastAsia="zh-CN"/>
        </w:rPr>
      </w:pPr>
      <w:r w:rsidRPr="002337AE">
        <w:rPr>
          <w:noProof w:val="0"/>
          <w:sz w:val="20"/>
          <w:szCs w:val="16"/>
          <w:lang w:eastAsia="zh-CN"/>
        </w:rPr>
        <w:t xml:space="preserve">As the load is removed the surfaces gradually become separated until the contact area is sufficiently reduced to expose the ruptured oxide film and substrate to the electrolyte. A net anodic current flow resulting in the dissolution and repassivation of the oxide film occurs according to equations 2&amp;3. A study by Goldberg </w:t>
      </w:r>
      <w:r>
        <w:rPr>
          <w:sz w:val="20"/>
          <w:szCs w:val="16"/>
          <w:lang w:eastAsia="zh-CN"/>
        </w:rPr>
        <w:t>[28]</w:t>
      </w:r>
      <w:r w:rsidRPr="002337AE">
        <w:rPr>
          <w:noProof w:val="0"/>
          <w:sz w:val="20"/>
          <w:szCs w:val="16"/>
          <w:lang w:eastAsia="zh-CN"/>
        </w:rPr>
        <w:t xml:space="preserve"> demonstrated that the total current (</w:t>
      </w:r>
      <w:r w:rsidRPr="002337AE">
        <w:rPr>
          <w:i/>
          <w:noProof w:val="0"/>
          <w:sz w:val="20"/>
          <w:szCs w:val="16"/>
          <w:lang w:eastAsia="zh-CN"/>
        </w:rPr>
        <w:t>i</w:t>
      </w:r>
      <w:r w:rsidRPr="002337AE">
        <w:rPr>
          <w:i/>
          <w:noProof w:val="0"/>
          <w:sz w:val="20"/>
          <w:szCs w:val="16"/>
          <w:vertAlign w:val="subscript"/>
          <w:lang w:eastAsia="zh-CN"/>
        </w:rPr>
        <w:t>t</w:t>
      </w:r>
      <w:r w:rsidRPr="002337AE">
        <w:rPr>
          <w:noProof w:val="0"/>
          <w:sz w:val="20"/>
          <w:szCs w:val="16"/>
          <w:lang w:eastAsia="zh-CN"/>
        </w:rPr>
        <w:t>) observed at a surface is the</w:t>
      </w:r>
      <w:r>
        <w:rPr>
          <w:noProof w:val="0"/>
          <w:sz w:val="20"/>
          <w:szCs w:val="16"/>
          <w:lang w:eastAsia="zh-CN"/>
        </w:rPr>
        <w:t xml:space="preserve"> sum of the currents (equation 4</w:t>
      </w:r>
      <w:r w:rsidRPr="002337AE">
        <w:rPr>
          <w:noProof w:val="0"/>
          <w:sz w:val="20"/>
          <w:szCs w:val="16"/>
          <w:lang w:eastAsia="zh-CN"/>
        </w:rPr>
        <w:t>) due to film growth (</w:t>
      </w:r>
      <w:r w:rsidRPr="002337AE">
        <w:rPr>
          <w:i/>
          <w:noProof w:val="0"/>
          <w:sz w:val="20"/>
          <w:szCs w:val="16"/>
          <w:lang w:eastAsia="zh-CN"/>
        </w:rPr>
        <w:t>i</w:t>
      </w:r>
      <w:r w:rsidRPr="002337AE">
        <w:rPr>
          <w:i/>
          <w:noProof w:val="0"/>
          <w:sz w:val="20"/>
          <w:szCs w:val="16"/>
          <w:vertAlign w:val="subscript"/>
          <w:lang w:eastAsia="zh-CN"/>
        </w:rPr>
        <w:t>f</w:t>
      </w:r>
      <w:r w:rsidRPr="002337AE">
        <w:rPr>
          <w:noProof w:val="0"/>
          <w:sz w:val="20"/>
          <w:szCs w:val="16"/>
          <w:lang w:eastAsia="zh-CN"/>
        </w:rPr>
        <w:t>) and ionic dissolution (</w:t>
      </w:r>
      <w:r w:rsidRPr="002337AE">
        <w:rPr>
          <w:i/>
          <w:noProof w:val="0"/>
          <w:sz w:val="20"/>
          <w:szCs w:val="16"/>
          <w:lang w:eastAsia="zh-CN"/>
        </w:rPr>
        <w:t>I</w:t>
      </w:r>
      <w:r w:rsidRPr="002337AE">
        <w:rPr>
          <w:i/>
          <w:noProof w:val="0"/>
          <w:sz w:val="20"/>
          <w:szCs w:val="16"/>
          <w:vertAlign w:val="subscript"/>
          <w:lang w:eastAsia="zh-CN"/>
        </w:rPr>
        <w:t>d</w:t>
      </w:r>
      <w:r w:rsidRPr="002337AE">
        <w:rPr>
          <w:noProof w:val="0"/>
          <w:sz w:val="20"/>
          <w:szCs w:val="16"/>
          <w:lang w:eastAsia="zh-CN"/>
        </w:rPr>
        <w:t>) (</w:t>
      </w:r>
      <w:r w:rsidRPr="002337AE">
        <w:rPr>
          <w:i/>
          <w:noProof w:val="0"/>
          <w:sz w:val="20"/>
          <w:szCs w:val="16"/>
          <w:lang w:eastAsia="zh-CN"/>
        </w:rPr>
        <w:t>i</w:t>
      </w:r>
      <w:r w:rsidRPr="002337AE">
        <w:rPr>
          <w:i/>
          <w:noProof w:val="0"/>
          <w:sz w:val="20"/>
          <w:szCs w:val="16"/>
          <w:vertAlign w:val="subscript"/>
          <w:lang w:eastAsia="zh-CN"/>
        </w:rPr>
        <w:t>t</w:t>
      </w:r>
      <w:r w:rsidRPr="002337AE">
        <w:rPr>
          <w:i/>
          <w:noProof w:val="0"/>
          <w:sz w:val="20"/>
          <w:szCs w:val="16"/>
          <w:lang w:eastAsia="zh-CN"/>
        </w:rPr>
        <w:t>=</w:t>
      </w:r>
      <w:proofErr w:type="spellStart"/>
      <w:r w:rsidRPr="002337AE">
        <w:rPr>
          <w:i/>
          <w:noProof w:val="0"/>
          <w:sz w:val="20"/>
          <w:szCs w:val="16"/>
          <w:lang w:eastAsia="zh-CN"/>
        </w:rPr>
        <w:t>i</w:t>
      </w:r>
      <w:r w:rsidRPr="002337AE">
        <w:rPr>
          <w:i/>
          <w:noProof w:val="0"/>
          <w:sz w:val="20"/>
          <w:szCs w:val="16"/>
          <w:vertAlign w:val="subscript"/>
          <w:lang w:eastAsia="zh-CN"/>
        </w:rPr>
        <w:t>f</w:t>
      </w:r>
      <w:r w:rsidRPr="002337AE">
        <w:rPr>
          <w:i/>
          <w:noProof w:val="0"/>
          <w:sz w:val="20"/>
          <w:szCs w:val="16"/>
          <w:lang w:eastAsia="zh-CN"/>
        </w:rPr>
        <w:t>+i</w:t>
      </w:r>
      <w:r w:rsidRPr="002337AE">
        <w:rPr>
          <w:i/>
          <w:noProof w:val="0"/>
          <w:sz w:val="20"/>
          <w:szCs w:val="16"/>
          <w:vertAlign w:val="subscript"/>
          <w:lang w:eastAsia="zh-CN"/>
        </w:rPr>
        <w:t>d</w:t>
      </w:r>
      <w:proofErr w:type="spellEnd"/>
      <w:r w:rsidRPr="002337AE">
        <w:rPr>
          <w:noProof w:val="0"/>
          <w:sz w:val="20"/>
          <w:szCs w:val="16"/>
          <w:lang w:eastAsia="zh-CN"/>
        </w:rPr>
        <w:t xml:space="preserve">). Where δ= oxide thickness, ρ= oxide film density, θ= area fraction covered by oxide, η = over potential for dissolution reaction and β= </w:t>
      </w:r>
      <w:proofErr w:type="spellStart"/>
      <w:r>
        <w:rPr>
          <w:noProof w:val="0"/>
          <w:sz w:val="20"/>
          <w:szCs w:val="16"/>
          <w:lang w:eastAsia="zh-CN"/>
        </w:rPr>
        <w:t>T</w:t>
      </w:r>
      <w:r w:rsidRPr="002337AE">
        <w:rPr>
          <w:noProof w:val="0"/>
          <w:sz w:val="20"/>
          <w:szCs w:val="16"/>
          <w:lang w:eastAsia="zh-CN"/>
        </w:rPr>
        <w:t>afel</w:t>
      </w:r>
      <w:proofErr w:type="spellEnd"/>
      <w:r w:rsidRPr="002337AE">
        <w:rPr>
          <w:noProof w:val="0"/>
          <w:sz w:val="20"/>
          <w:szCs w:val="16"/>
          <w:lang w:eastAsia="zh-CN"/>
        </w:rPr>
        <w:t xml:space="preserve"> slope for dissolution. Goldberg also identified, th</w:t>
      </w:r>
      <w:r>
        <w:rPr>
          <w:noProof w:val="0"/>
          <w:sz w:val="20"/>
          <w:szCs w:val="16"/>
          <w:lang w:eastAsia="zh-CN"/>
        </w:rPr>
        <w:t>r</w:t>
      </w:r>
      <w:r w:rsidRPr="002337AE">
        <w:rPr>
          <w:noProof w:val="0"/>
          <w:sz w:val="20"/>
          <w:szCs w:val="16"/>
          <w:lang w:eastAsia="zh-CN"/>
        </w:rPr>
        <w:t xml:space="preserve">ough a series of scratch tests, that as the load increased, deeper scratches </w:t>
      </w:r>
      <w:r>
        <w:rPr>
          <w:noProof w:val="0"/>
          <w:sz w:val="20"/>
          <w:szCs w:val="16"/>
          <w:lang w:eastAsia="zh-CN"/>
        </w:rPr>
        <w:t>would occur resulting in a</w:t>
      </w:r>
      <w:r w:rsidRPr="002337AE">
        <w:rPr>
          <w:noProof w:val="0"/>
          <w:sz w:val="20"/>
          <w:szCs w:val="16"/>
          <w:lang w:eastAsia="zh-CN"/>
        </w:rPr>
        <w:t xml:space="preserve"> larger initial scratch area (</w:t>
      </w:r>
      <w:proofErr w:type="spellStart"/>
      <w:r w:rsidRPr="002337AE">
        <w:rPr>
          <w:noProof w:val="0"/>
          <w:sz w:val="20"/>
          <w:szCs w:val="16"/>
          <w:lang w:eastAsia="zh-CN"/>
        </w:rPr>
        <w:t>A</w:t>
      </w:r>
      <w:r w:rsidRPr="002337AE">
        <w:rPr>
          <w:noProof w:val="0"/>
          <w:sz w:val="20"/>
          <w:szCs w:val="16"/>
          <w:vertAlign w:val="subscript"/>
          <w:lang w:eastAsia="zh-CN"/>
        </w:rPr>
        <w:t>o</w:t>
      </w:r>
      <w:proofErr w:type="spellEnd"/>
      <w:r w:rsidRPr="002337AE">
        <w:rPr>
          <w:noProof w:val="0"/>
          <w:sz w:val="20"/>
          <w:szCs w:val="16"/>
          <w:lang w:eastAsia="zh-CN"/>
        </w:rPr>
        <w:t xml:space="preserve">). As </w:t>
      </w:r>
      <w:proofErr w:type="spellStart"/>
      <w:r w:rsidRPr="002337AE">
        <w:rPr>
          <w:noProof w:val="0"/>
          <w:sz w:val="20"/>
          <w:szCs w:val="16"/>
          <w:lang w:eastAsia="zh-CN"/>
        </w:rPr>
        <w:t>A</w:t>
      </w:r>
      <w:r w:rsidRPr="002337AE">
        <w:rPr>
          <w:noProof w:val="0"/>
          <w:sz w:val="20"/>
          <w:szCs w:val="16"/>
          <w:vertAlign w:val="subscript"/>
          <w:lang w:eastAsia="zh-CN"/>
        </w:rPr>
        <w:t>o</w:t>
      </w:r>
      <w:proofErr w:type="spellEnd"/>
      <w:r w:rsidRPr="002337AE">
        <w:rPr>
          <w:noProof w:val="0"/>
          <w:sz w:val="20"/>
          <w:szCs w:val="16"/>
          <w:lang w:eastAsia="zh-CN"/>
        </w:rPr>
        <w:t xml:space="preserve"> increases, both terms in equation 4 increase resul</w:t>
      </w:r>
      <w:r>
        <w:rPr>
          <w:noProof w:val="0"/>
          <w:sz w:val="20"/>
          <w:szCs w:val="16"/>
          <w:lang w:eastAsia="zh-CN"/>
        </w:rPr>
        <w:t xml:space="preserve">ting in an increase in current. </w:t>
      </w:r>
    </w:p>
    <w:p w:rsidR="0002625D" w:rsidRPr="002337AE" w:rsidRDefault="00B064E7" w:rsidP="002A67F8">
      <w:pPr>
        <w:pStyle w:val="08ArticleText"/>
        <w:spacing w:afterLines="30" w:line="360" w:lineRule="auto"/>
        <w:rPr>
          <w:noProof w:val="0"/>
          <w:sz w:val="20"/>
          <w:szCs w:val="20"/>
          <w:lang w:eastAsia="zh-CN"/>
        </w:rPr>
      </w:pPr>
      <m:oMath>
        <m:sSub>
          <m:sSubPr>
            <m:ctrlPr>
              <w:rPr>
                <w:rFonts w:ascii="Cambria Math" w:hAnsi="Cambria Math"/>
                <w:i/>
                <w:noProof w:val="0"/>
                <w:sz w:val="24"/>
                <w:szCs w:val="24"/>
                <w:lang w:eastAsia="zh-CN"/>
              </w:rPr>
            </m:ctrlPr>
          </m:sSubPr>
          <m:e>
            <m:r>
              <w:rPr>
                <w:rFonts w:ascii="Cambria Math" w:hAnsi="Cambria Math"/>
                <w:noProof w:val="0"/>
                <w:sz w:val="20"/>
                <w:szCs w:val="16"/>
                <w:lang w:eastAsia="zh-CN"/>
              </w:rPr>
              <m:t>i</m:t>
            </m:r>
          </m:e>
          <m:sub>
            <m:r>
              <w:rPr>
                <w:rFonts w:ascii="Cambria Math" w:hAnsi="Cambria Math"/>
                <w:noProof w:val="0"/>
                <w:sz w:val="20"/>
                <w:szCs w:val="16"/>
                <w:lang w:eastAsia="zh-CN"/>
              </w:rPr>
              <m:t>t</m:t>
            </m:r>
          </m:sub>
        </m:sSub>
        <m:r>
          <w:rPr>
            <w:rFonts w:ascii="Cambria Math" w:hAnsi="Cambria Math"/>
            <w:noProof w:val="0"/>
            <w:sz w:val="20"/>
            <w:szCs w:val="16"/>
            <w:lang w:eastAsia="zh-CN"/>
          </w:rPr>
          <m:t>=</m:t>
        </m:r>
        <m:f>
          <m:fPr>
            <m:ctrlPr>
              <w:rPr>
                <w:rFonts w:ascii="Cambria Math" w:hAnsi="Cambria Math"/>
                <w:i/>
                <w:noProof w:val="0"/>
                <w:sz w:val="24"/>
                <w:szCs w:val="24"/>
                <w:lang w:eastAsia="zh-CN"/>
              </w:rPr>
            </m:ctrlPr>
          </m:fPr>
          <m:num>
            <m:r>
              <w:rPr>
                <w:rFonts w:ascii="Cambria Math" w:hAnsi="Cambria Math"/>
                <w:noProof w:val="0"/>
                <w:sz w:val="20"/>
                <w:szCs w:val="16"/>
                <w:lang w:eastAsia="zh-CN"/>
              </w:rPr>
              <m:t>δρF</m:t>
            </m:r>
            <m:sSub>
              <m:sSubPr>
                <m:ctrlPr>
                  <w:rPr>
                    <w:rFonts w:ascii="Cambria Math" w:hAnsi="Cambria Math"/>
                    <w:i/>
                    <w:noProof w:val="0"/>
                    <w:sz w:val="24"/>
                    <w:szCs w:val="24"/>
                    <w:lang w:eastAsia="zh-CN"/>
                  </w:rPr>
                </m:ctrlPr>
              </m:sSubPr>
              <m:e>
                <m:r>
                  <w:rPr>
                    <w:rFonts w:ascii="Cambria Math" w:hAnsi="Cambria Math"/>
                    <w:noProof w:val="0"/>
                    <w:sz w:val="20"/>
                    <w:szCs w:val="16"/>
                    <w:lang w:eastAsia="zh-CN"/>
                  </w:rPr>
                  <m:t>A</m:t>
                </m:r>
              </m:e>
              <m:sub>
                <m:r>
                  <w:rPr>
                    <w:rFonts w:ascii="Cambria Math" w:hAnsi="Cambria Math"/>
                    <w:noProof w:val="0"/>
                    <w:sz w:val="20"/>
                    <w:szCs w:val="16"/>
                    <w:lang w:eastAsia="zh-CN"/>
                  </w:rPr>
                  <m:t>o</m:t>
                </m:r>
              </m:sub>
            </m:sSub>
          </m:num>
          <m:den>
            <m:sSub>
              <m:sSubPr>
                <m:ctrlPr>
                  <w:rPr>
                    <w:rFonts w:ascii="Cambria Math" w:hAnsi="Cambria Math"/>
                    <w:i/>
                    <w:noProof w:val="0"/>
                    <w:sz w:val="24"/>
                    <w:szCs w:val="24"/>
                    <w:lang w:eastAsia="zh-CN"/>
                  </w:rPr>
                </m:ctrlPr>
              </m:sSubPr>
              <m:e>
                <m:r>
                  <w:rPr>
                    <w:rFonts w:ascii="Cambria Math" w:hAnsi="Cambria Math"/>
                    <w:noProof w:val="0"/>
                    <w:sz w:val="20"/>
                    <w:szCs w:val="16"/>
                    <w:lang w:eastAsia="zh-CN"/>
                  </w:rPr>
                  <m:t>M</m:t>
                </m:r>
              </m:e>
              <m:sub>
                <m:r>
                  <w:rPr>
                    <w:rFonts w:ascii="Cambria Math" w:hAnsi="Cambria Math"/>
                    <w:noProof w:val="0"/>
                    <w:sz w:val="20"/>
                    <w:szCs w:val="16"/>
                    <w:lang w:eastAsia="zh-CN"/>
                  </w:rPr>
                  <m:t>w</m:t>
                </m:r>
              </m:sub>
            </m:sSub>
          </m:den>
        </m:f>
        <m:f>
          <m:fPr>
            <m:ctrlPr>
              <w:rPr>
                <w:rFonts w:ascii="Cambria Math" w:hAnsi="Cambria Math"/>
                <w:i/>
                <w:noProof w:val="0"/>
                <w:sz w:val="24"/>
                <w:szCs w:val="24"/>
                <w:lang w:eastAsia="zh-CN"/>
              </w:rPr>
            </m:ctrlPr>
          </m:fPr>
          <m:num>
            <m:r>
              <w:rPr>
                <w:rFonts w:ascii="Cambria Math" w:hAnsi="Cambria Math"/>
                <w:noProof w:val="0"/>
                <w:sz w:val="20"/>
                <w:szCs w:val="16"/>
                <w:lang w:eastAsia="zh-CN"/>
              </w:rPr>
              <m:t>dθ</m:t>
            </m:r>
          </m:num>
          <m:den>
            <m:r>
              <w:rPr>
                <w:rFonts w:ascii="Cambria Math" w:hAnsi="Cambria Math"/>
                <w:noProof w:val="0"/>
                <w:sz w:val="20"/>
                <w:szCs w:val="16"/>
                <w:lang w:eastAsia="zh-CN"/>
              </w:rPr>
              <m:t>dt</m:t>
            </m:r>
          </m:den>
        </m:f>
        <m:r>
          <w:rPr>
            <w:rFonts w:ascii="Cambria Math" w:hAnsi="Cambria Math"/>
            <w:noProof w:val="0"/>
            <w:sz w:val="20"/>
            <w:szCs w:val="16"/>
            <w:lang w:eastAsia="zh-CN"/>
          </w:rPr>
          <m:t>+</m:t>
        </m:r>
        <m:sSub>
          <m:sSubPr>
            <m:ctrlPr>
              <w:rPr>
                <w:rFonts w:ascii="Cambria Math" w:hAnsi="Cambria Math"/>
                <w:i/>
                <w:noProof w:val="0"/>
                <w:sz w:val="24"/>
                <w:szCs w:val="24"/>
                <w:lang w:eastAsia="zh-CN"/>
              </w:rPr>
            </m:ctrlPr>
          </m:sSubPr>
          <m:e>
            <m:r>
              <w:rPr>
                <w:rFonts w:ascii="Cambria Math" w:hAnsi="Cambria Math"/>
                <w:noProof w:val="0"/>
                <w:sz w:val="20"/>
                <w:szCs w:val="16"/>
                <w:lang w:eastAsia="zh-CN"/>
              </w:rPr>
              <m:t>j</m:t>
            </m:r>
          </m:e>
          <m:sub>
            <m:r>
              <w:rPr>
                <w:rFonts w:ascii="Cambria Math" w:hAnsi="Cambria Math"/>
                <w:noProof w:val="0"/>
                <w:sz w:val="20"/>
                <w:szCs w:val="16"/>
                <w:lang w:eastAsia="zh-CN"/>
              </w:rPr>
              <m:t>crit</m:t>
            </m:r>
          </m:sub>
        </m:sSub>
        <m:sSub>
          <m:sSubPr>
            <m:ctrlPr>
              <w:rPr>
                <w:rFonts w:ascii="Cambria Math" w:hAnsi="Cambria Math"/>
                <w:i/>
                <w:noProof w:val="0"/>
                <w:sz w:val="24"/>
                <w:szCs w:val="24"/>
                <w:lang w:eastAsia="zh-CN"/>
              </w:rPr>
            </m:ctrlPr>
          </m:sSubPr>
          <m:e>
            <m:r>
              <w:rPr>
                <w:rFonts w:ascii="Cambria Math" w:hAnsi="Cambria Math"/>
                <w:noProof w:val="0"/>
                <w:sz w:val="20"/>
                <w:szCs w:val="16"/>
                <w:lang w:eastAsia="zh-CN"/>
              </w:rPr>
              <m:t>A</m:t>
            </m:r>
          </m:e>
          <m:sub>
            <m:r>
              <w:rPr>
                <w:rFonts w:ascii="Cambria Math" w:hAnsi="Cambria Math"/>
                <w:noProof w:val="0"/>
                <w:sz w:val="20"/>
                <w:szCs w:val="16"/>
                <w:lang w:eastAsia="zh-CN"/>
              </w:rPr>
              <m:t>0</m:t>
            </m:r>
          </m:sub>
        </m:sSub>
        <m:r>
          <w:rPr>
            <w:rFonts w:ascii="Cambria Math" w:hAnsi="Cambria Math"/>
            <w:noProof w:val="0"/>
            <w:sz w:val="20"/>
            <w:szCs w:val="16"/>
            <w:lang w:eastAsia="zh-CN"/>
          </w:rPr>
          <m:t>(1-θ)</m:t>
        </m:r>
        <m:sSup>
          <m:sSupPr>
            <m:ctrlPr>
              <w:rPr>
                <w:rFonts w:ascii="Cambria Math" w:hAnsi="Cambria Math"/>
                <w:i/>
                <w:noProof w:val="0"/>
                <w:sz w:val="24"/>
                <w:szCs w:val="24"/>
                <w:lang w:eastAsia="zh-CN"/>
              </w:rPr>
            </m:ctrlPr>
          </m:sSupPr>
          <m:e>
            <m:r>
              <w:rPr>
                <w:rFonts w:ascii="Cambria Math" w:hAnsi="Cambria Math"/>
                <w:noProof w:val="0"/>
                <w:sz w:val="20"/>
                <w:szCs w:val="16"/>
                <w:lang w:eastAsia="zh-CN"/>
              </w:rPr>
              <m:t>exp</m:t>
            </m:r>
          </m:e>
          <m:sup>
            <m:f>
              <m:fPr>
                <m:ctrlPr>
                  <w:rPr>
                    <w:rFonts w:ascii="Cambria Math" w:hAnsi="Cambria Math"/>
                    <w:i/>
                    <w:noProof w:val="0"/>
                    <w:sz w:val="24"/>
                    <w:szCs w:val="24"/>
                    <w:lang w:eastAsia="zh-CN"/>
                  </w:rPr>
                </m:ctrlPr>
              </m:fPr>
              <m:num>
                <m:sSub>
                  <m:sSubPr>
                    <m:ctrlPr>
                      <w:rPr>
                        <w:rFonts w:ascii="Cambria Math" w:hAnsi="Cambria Math"/>
                        <w:i/>
                        <w:noProof w:val="0"/>
                        <w:sz w:val="24"/>
                        <w:szCs w:val="24"/>
                        <w:lang w:eastAsia="zh-CN"/>
                      </w:rPr>
                    </m:ctrlPr>
                  </m:sSubPr>
                  <m:e>
                    <m:r>
                      <w:rPr>
                        <w:rFonts w:ascii="Cambria Math" w:hAnsi="Cambria Math"/>
                        <w:noProof w:val="0"/>
                        <w:sz w:val="20"/>
                        <w:szCs w:val="16"/>
                        <w:lang w:eastAsia="zh-CN"/>
                      </w:rPr>
                      <m:t>η</m:t>
                    </m:r>
                  </m:e>
                  <m:sub>
                    <m:r>
                      <w:rPr>
                        <w:rFonts w:ascii="Cambria Math" w:hAnsi="Cambria Math"/>
                        <w:noProof w:val="0"/>
                        <w:sz w:val="20"/>
                        <w:szCs w:val="16"/>
                        <w:lang w:eastAsia="zh-CN"/>
                      </w:rPr>
                      <m:t>f</m:t>
                    </m:r>
                  </m:sub>
                </m:sSub>
              </m:num>
              <m:den>
                <m:sSub>
                  <m:sSubPr>
                    <m:ctrlPr>
                      <w:rPr>
                        <w:rFonts w:ascii="Cambria Math" w:hAnsi="Cambria Math"/>
                        <w:i/>
                        <w:noProof w:val="0"/>
                        <w:sz w:val="24"/>
                        <w:szCs w:val="24"/>
                        <w:lang w:eastAsia="zh-CN"/>
                      </w:rPr>
                    </m:ctrlPr>
                  </m:sSubPr>
                  <m:e>
                    <m:r>
                      <w:rPr>
                        <w:rFonts w:ascii="Cambria Math" w:hAnsi="Cambria Math"/>
                        <w:noProof w:val="0"/>
                        <w:sz w:val="20"/>
                        <w:szCs w:val="16"/>
                        <w:lang w:eastAsia="zh-CN"/>
                      </w:rPr>
                      <m:t>β</m:t>
                    </m:r>
                  </m:e>
                  <m:sub>
                    <m:r>
                      <w:rPr>
                        <w:rFonts w:ascii="Cambria Math" w:hAnsi="Cambria Math"/>
                        <w:noProof w:val="0"/>
                        <w:sz w:val="20"/>
                        <w:szCs w:val="16"/>
                        <w:lang w:eastAsia="zh-CN"/>
                      </w:rPr>
                      <m:t>a</m:t>
                    </m:r>
                  </m:sub>
                </m:sSub>
              </m:den>
            </m:f>
          </m:sup>
        </m:sSup>
      </m:oMath>
      <w:r w:rsidR="0002625D" w:rsidRPr="002337AE">
        <w:rPr>
          <w:noProof w:val="0"/>
          <w:sz w:val="20"/>
          <w:szCs w:val="16"/>
          <w:lang w:eastAsia="zh-CN"/>
        </w:rPr>
        <w:t xml:space="preserve">   (4)</w:t>
      </w:r>
    </w:p>
    <w:p w:rsidR="0002625D" w:rsidRPr="002337AE" w:rsidRDefault="0002625D" w:rsidP="002A67F8">
      <w:pPr>
        <w:pStyle w:val="08ArticleText"/>
        <w:spacing w:afterLines="30" w:line="360" w:lineRule="auto"/>
        <w:rPr>
          <w:noProof w:val="0"/>
          <w:sz w:val="20"/>
          <w:szCs w:val="20"/>
          <w:lang w:eastAsia="zh-CN"/>
        </w:rPr>
      </w:pPr>
      <w:r w:rsidRPr="002337AE">
        <w:rPr>
          <w:noProof w:val="0"/>
          <w:sz w:val="20"/>
          <w:szCs w:val="20"/>
          <w:lang w:eastAsia="zh-CN"/>
        </w:rPr>
        <w:t>The plastic and elastic deformation of the surfaces could also result in the formation of 3</w:t>
      </w:r>
      <w:r w:rsidRPr="002337AE">
        <w:rPr>
          <w:noProof w:val="0"/>
          <w:sz w:val="20"/>
          <w:szCs w:val="20"/>
          <w:vertAlign w:val="superscript"/>
          <w:lang w:eastAsia="zh-CN"/>
        </w:rPr>
        <w:t>rd</w:t>
      </w:r>
      <w:r w:rsidRPr="002337AE">
        <w:rPr>
          <w:noProof w:val="0"/>
          <w:sz w:val="20"/>
          <w:szCs w:val="20"/>
          <w:lang w:eastAsia="zh-CN"/>
        </w:rPr>
        <w:t xml:space="preserve"> </w:t>
      </w:r>
      <w:r>
        <w:rPr>
          <w:noProof w:val="0"/>
          <w:sz w:val="20"/>
          <w:szCs w:val="20"/>
          <w:lang w:eastAsia="zh-CN"/>
        </w:rPr>
        <w:t>body debris</w:t>
      </w:r>
      <w:r w:rsidRPr="002337AE">
        <w:rPr>
          <w:noProof w:val="0"/>
          <w:sz w:val="20"/>
          <w:szCs w:val="20"/>
          <w:lang w:eastAsia="zh-CN"/>
        </w:rPr>
        <w:t xml:space="preserve"> which will further contribute to the overall anodic current flow</w:t>
      </w:r>
      <w:r>
        <w:rPr>
          <w:noProof w:val="0"/>
          <w:sz w:val="20"/>
          <w:szCs w:val="20"/>
          <w:lang w:eastAsia="zh-CN"/>
        </w:rPr>
        <w:t xml:space="preserve"> and metallic ion release</w:t>
      </w:r>
      <w:r w:rsidRPr="002337AE">
        <w:rPr>
          <w:noProof w:val="0"/>
          <w:sz w:val="20"/>
          <w:szCs w:val="20"/>
          <w:lang w:eastAsia="zh-CN"/>
        </w:rPr>
        <w:t xml:space="preserve"> due to an abrasion </w:t>
      </w:r>
      <w:r>
        <w:rPr>
          <w:noProof w:val="0"/>
          <w:sz w:val="20"/>
          <w:szCs w:val="20"/>
          <w:lang w:eastAsia="zh-CN"/>
        </w:rPr>
        <w:t xml:space="preserve">and mechanical depassivation </w:t>
      </w:r>
      <w:r w:rsidRPr="002337AE">
        <w:rPr>
          <w:noProof w:val="0"/>
          <w:sz w:val="20"/>
          <w:szCs w:val="20"/>
          <w:lang w:eastAsia="zh-CN"/>
        </w:rPr>
        <w:t xml:space="preserve">mechanism when </w:t>
      </w:r>
      <w:r>
        <w:rPr>
          <w:noProof w:val="0"/>
          <w:sz w:val="20"/>
          <w:szCs w:val="20"/>
          <w:lang w:eastAsia="zh-CN"/>
        </w:rPr>
        <w:t xml:space="preserve">the load is applied and removed. </w:t>
      </w:r>
      <w:r w:rsidRPr="002337AE">
        <w:rPr>
          <w:noProof w:val="0"/>
          <w:sz w:val="20"/>
          <w:szCs w:val="20"/>
          <w:lang w:eastAsia="zh-CN"/>
        </w:rPr>
        <w:t>This is an important consideration as particulate</w:t>
      </w:r>
      <w:r>
        <w:rPr>
          <w:noProof w:val="0"/>
          <w:sz w:val="20"/>
          <w:szCs w:val="20"/>
          <w:lang w:eastAsia="zh-CN"/>
        </w:rPr>
        <w:t>s</w:t>
      </w:r>
      <w:r w:rsidRPr="002337AE">
        <w:rPr>
          <w:noProof w:val="0"/>
          <w:sz w:val="20"/>
          <w:szCs w:val="20"/>
          <w:lang w:eastAsia="zh-CN"/>
        </w:rPr>
        <w:t xml:space="preserve"> produced </w:t>
      </w:r>
      <w:r>
        <w:rPr>
          <w:noProof w:val="0"/>
          <w:sz w:val="20"/>
          <w:szCs w:val="20"/>
          <w:lang w:eastAsia="zh-CN"/>
        </w:rPr>
        <w:t>at the stem-cement interface have</w:t>
      </w:r>
      <w:r w:rsidRPr="002337AE">
        <w:rPr>
          <w:noProof w:val="0"/>
          <w:sz w:val="20"/>
          <w:szCs w:val="20"/>
          <w:lang w:eastAsia="zh-CN"/>
        </w:rPr>
        <w:t xml:space="preserve"> been associated with </w:t>
      </w:r>
      <w:proofErr w:type="spellStart"/>
      <w:r w:rsidRPr="002337AE">
        <w:rPr>
          <w:noProof w:val="0"/>
          <w:sz w:val="20"/>
          <w:szCs w:val="20"/>
          <w:lang w:eastAsia="zh-CN"/>
        </w:rPr>
        <w:t>osteolysis</w:t>
      </w:r>
      <w:proofErr w:type="spellEnd"/>
      <w:r w:rsidRPr="002337AE">
        <w:rPr>
          <w:noProof w:val="0"/>
          <w:sz w:val="20"/>
          <w:szCs w:val="20"/>
          <w:lang w:eastAsia="zh-CN"/>
        </w:rPr>
        <w:t xml:space="preserve"> and other inflammatory responses </w:t>
      </w:r>
      <w:r>
        <w:rPr>
          <w:sz w:val="20"/>
          <w:szCs w:val="20"/>
          <w:lang w:eastAsia="zh-CN"/>
        </w:rPr>
        <w:t>[30-32]</w:t>
      </w:r>
      <w:r w:rsidRPr="002337AE">
        <w:rPr>
          <w:noProof w:val="0"/>
          <w:sz w:val="20"/>
          <w:szCs w:val="20"/>
          <w:lang w:eastAsia="zh-CN"/>
        </w:rPr>
        <w:t xml:space="preserve">. </w:t>
      </w:r>
    </w:p>
    <w:p w:rsidR="0002625D" w:rsidRDefault="0002625D" w:rsidP="002A67F8">
      <w:pPr>
        <w:pStyle w:val="08ArticleText"/>
        <w:spacing w:before="240" w:afterLines="30" w:line="360" w:lineRule="auto"/>
        <w:rPr>
          <w:noProof w:val="0"/>
          <w:sz w:val="20"/>
          <w:szCs w:val="20"/>
          <w:lang w:eastAsia="zh-CN"/>
        </w:rPr>
      </w:pPr>
      <w:r w:rsidRPr="002337AE">
        <w:rPr>
          <w:noProof w:val="0"/>
          <w:sz w:val="20"/>
          <w:szCs w:val="20"/>
          <w:lang w:eastAsia="zh-CN"/>
        </w:rPr>
        <w:t>Studies investigating the repassivation kinetics of CoCrMo and other alloys have demonstrated that the magnitude of current decreases when multiple scratch’s or indentations are made</w:t>
      </w:r>
      <w:r>
        <w:rPr>
          <w:noProof w:val="0"/>
          <w:sz w:val="20"/>
          <w:szCs w:val="20"/>
          <w:lang w:eastAsia="zh-CN"/>
        </w:rPr>
        <w:t xml:space="preserve">. </w:t>
      </w:r>
      <w:r w:rsidRPr="002337AE">
        <w:rPr>
          <w:noProof w:val="0"/>
          <w:sz w:val="20"/>
          <w:szCs w:val="20"/>
          <w:lang w:eastAsia="zh-CN"/>
        </w:rPr>
        <w:t xml:space="preserve">This phenomenon has been consistently seen by Goldberg, Sun and Fushimi </w:t>
      </w:r>
      <w:r>
        <w:rPr>
          <w:sz w:val="20"/>
          <w:szCs w:val="20"/>
          <w:lang w:eastAsia="zh-CN"/>
        </w:rPr>
        <w:t>[28, 33, 34]</w:t>
      </w:r>
      <w:r w:rsidRPr="002337AE">
        <w:rPr>
          <w:noProof w:val="0"/>
          <w:sz w:val="20"/>
          <w:szCs w:val="20"/>
          <w:lang w:eastAsia="zh-CN"/>
        </w:rPr>
        <w:t xml:space="preserve"> suggesting that the reformed oxide layer may display different properties to the originally formed oxide film. Sun </w:t>
      </w:r>
      <w:r w:rsidRPr="00D1268D">
        <w:rPr>
          <w:i/>
          <w:noProof w:val="0"/>
          <w:sz w:val="20"/>
          <w:szCs w:val="20"/>
          <w:lang w:eastAsia="zh-CN"/>
        </w:rPr>
        <w:t>et al</w:t>
      </w:r>
      <w:r w:rsidRPr="002337AE">
        <w:rPr>
          <w:noProof w:val="0"/>
          <w:sz w:val="20"/>
          <w:szCs w:val="20"/>
          <w:lang w:eastAsia="zh-CN"/>
        </w:rPr>
        <w:t xml:space="preserve"> </w:t>
      </w:r>
      <w:r>
        <w:rPr>
          <w:sz w:val="20"/>
          <w:szCs w:val="20"/>
          <w:lang w:eastAsia="zh-CN"/>
        </w:rPr>
        <w:t>[33]</w:t>
      </w:r>
      <w:r w:rsidRPr="002337AE">
        <w:rPr>
          <w:noProof w:val="0"/>
          <w:sz w:val="20"/>
          <w:szCs w:val="20"/>
          <w:lang w:eastAsia="zh-CN"/>
        </w:rPr>
        <w:t xml:space="preserve"> further proposed that localised deformation may also change the crystalline orientation of the alloy, promoting a strain induced transformation from FCC → HCP, affecting both tribological and corrosion characteristics of the material. </w:t>
      </w:r>
      <w:r w:rsidRPr="00823D27">
        <w:rPr>
          <w:noProof w:val="0"/>
          <w:sz w:val="20"/>
          <w:szCs w:val="20"/>
          <w:lang w:eastAsia="zh-CN"/>
        </w:rPr>
        <w:t xml:space="preserve">A similar observation </w:t>
      </w:r>
      <w:r>
        <w:rPr>
          <w:noProof w:val="0"/>
          <w:sz w:val="20"/>
          <w:szCs w:val="20"/>
          <w:lang w:eastAsia="zh-CN"/>
        </w:rPr>
        <w:t>has been</w:t>
      </w:r>
      <w:r w:rsidRPr="00823D27">
        <w:rPr>
          <w:noProof w:val="0"/>
          <w:sz w:val="20"/>
          <w:szCs w:val="20"/>
          <w:lang w:eastAsia="zh-CN"/>
        </w:rPr>
        <w:t xml:space="preserve"> seen in this study with a decrease in </w:t>
      </w:r>
      <w:proofErr w:type="spellStart"/>
      <w:r w:rsidRPr="00823D27">
        <w:rPr>
          <w:i/>
          <w:noProof w:val="0"/>
          <w:sz w:val="20"/>
          <w:szCs w:val="20"/>
          <w:lang w:eastAsia="zh-CN"/>
        </w:rPr>
        <w:t>I</w:t>
      </w:r>
      <w:r w:rsidRPr="00823D27">
        <w:rPr>
          <w:i/>
          <w:noProof w:val="0"/>
          <w:sz w:val="20"/>
          <w:szCs w:val="20"/>
          <w:vertAlign w:val="subscript"/>
          <w:lang w:eastAsia="zh-CN"/>
        </w:rPr>
        <w:t>corr</w:t>
      </w:r>
      <w:proofErr w:type="spellEnd"/>
      <w:r w:rsidRPr="00823D27">
        <w:rPr>
          <w:noProof w:val="0"/>
          <w:sz w:val="20"/>
          <w:szCs w:val="20"/>
          <w:lang w:eastAsia="zh-CN"/>
        </w:rPr>
        <w:t xml:space="preserve"> and potentiostatic current measurements with increasing number of loading cycles.</w:t>
      </w:r>
      <w:r>
        <w:rPr>
          <w:noProof w:val="0"/>
          <w:sz w:val="20"/>
          <w:szCs w:val="20"/>
          <w:lang w:eastAsia="zh-CN"/>
        </w:rPr>
        <w:t xml:space="preserve"> However further studies are required in order to understand how the electro-mechanical properties of passive film vary with</w:t>
      </w:r>
      <w:r w:rsidRPr="002337AE">
        <w:rPr>
          <w:noProof w:val="0"/>
          <w:sz w:val="20"/>
          <w:szCs w:val="16"/>
          <w:lang w:eastAsia="zh-CN"/>
        </w:rPr>
        <w:t xml:space="preserve"> </w:t>
      </w:r>
      <w:r>
        <w:rPr>
          <w:noProof w:val="0"/>
          <w:sz w:val="20"/>
          <w:szCs w:val="20"/>
          <w:lang w:eastAsia="zh-CN"/>
        </w:rPr>
        <w:t xml:space="preserve">load and gait cycle. </w:t>
      </w:r>
    </w:p>
    <w:p w:rsidR="0002625D" w:rsidRPr="002337AE" w:rsidRDefault="0002625D" w:rsidP="002A67F8">
      <w:pPr>
        <w:pStyle w:val="08ArticleText"/>
        <w:spacing w:before="240" w:afterLines="30" w:line="360" w:lineRule="auto"/>
        <w:rPr>
          <w:noProof w:val="0"/>
          <w:sz w:val="20"/>
          <w:szCs w:val="16"/>
          <w:lang w:eastAsia="zh-CN"/>
        </w:rPr>
      </w:pPr>
      <w:r>
        <w:rPr>
          <w:noProof w:val="0"/>
          <w:sz w:val="20"/>
          <w:szCs w:val="16"/>
          <w:lang w:eastAsia="zh-CN"/>
        </w:rPr>
        <w:t>T</w:t>
      </w:r>
      <w:r w:rsidRPr="002337AE">
        <w:rPr>
          <w:noProof w:val="0"/>
          <w:sz w:val="20"/>
          <w:szCs w:val="16"/>
          <w:lang w:eastAsia="zh-CN"/>
        </w:rPr>
        <w:t>he characteristic current transients observed in Figure 4 also raise questions about th</w:t>
      </w:r>
      <w:r>
        <w:rPr>
          <w:noProof w:val="0"/>
          <w:sz w:val="20"/>
          <w:szCs w:val="16"/>
          <w:lang w:eastAsia="zh-CN"/>
        </w:rPr>
        <w:t>e suitability of intermittent L</w:t>
      </w:r>
      <w:r w:rsidRPr="002337AE">
        <w:rPr>
          <w:noProof w:val="0"/>
          <w:sz w:val="20"/>
          <w:szCs w:val="16"/>
          <w:lang w:eastAsia="zh-CN"/>
        </w:rPr>
        <w:t>P</w:t>
      </w:r>
      <w:r>
        <w:rPr>
          <w:noProof w:val="0"/>
          <w:sz w:val="20"/>
          <w:szCs w:val="16"/>
          <w:lang w:eastAsia="zh-CN"/>
        </w:rPr>
        <w:t>R</w:t>
      </w:r>
      <w:r w:rsidRPr="002337AE">
        <w:rPr>
          <w:noProof w:val="0"/>
          <w:sz w:val="20"/>
          <w:szCs w:val="16"/>
          <w:lang w:eastAsia="zh-CN"/>
        </w:rPr>
        <w:t xml:space="preserve"> measurements to determine the general corrosion behaviour of an alloy under </w:t>
      </w:r>
      <w:proofErr w:type="spellStart"/>
      <w:r w:rsidRPr="002337AE">
        <w:rPr>
          <w:noProof w:val="0"/>
          <w:sz w:val="20"/>
          <w:szCs w:val="16"/>
          <w:lang w:eastAsia="zh-CN"/>
        </w:rPr>
        <w:t>tribo</w:t>
      </w:r>
      <w:proofErr w:type="spellEnd"/>
      <w:r w:rsidRPr="002337AE">
        <w:rPr>
          <w:noProof w:val="0"/>
          <w:sz w:val="20"/>
          <w:szCs w:val="16"/>
          <w:lang w:eastAsia="zh-CN"/>
        </w:rPr>
        <w:t>-corrosion conditions.  Data presented in this study demonstrates that CoCrMo alloy surface is in a constant state of de-passivation and repassivation. LPR measurements are typically conducted ±50mV around OCP. However during cyclic loading OCP measurements reflect two distinct surface states present on the alloy surface</w:t>
      </w:r>
      <w:r>
        <w:rPr>
          <w:noProof w:val="0"/>
          <w:sz w:val="20"/>
          <w:szCs w:val="16"/>
          <w:lang w:eastAsia="zh-CN"/>
        </w:rPr>
        <w:t xml:space="preserve"> active regions </w:t>
      </w:r>
      <w:r w:rsidRPr="002337AE">
        <w:rPr>
          <w:noProof w:val="0"/>
          <w:sz w:val="20"/>
          <w:szCs w:val="16"/>
          <w:lang w:eastAsia="zh-CN"/>
        </w:rPr>
        <w:t xml:space="preserve">passive regions. Polarization of CoCrMo may result in certain areas </w:t>
      </w:r>
      <w:r>
        <w:rPr>
          <w:noProof w:val="0"/>
          <w:sz w:val="20"/>
          <w:szCs w:val="16"/>
          <w:lang w:eastAsia="zh-CN"/>
        </w:rPr>
        <w:t>being</w:t>
      </w:r>
      <w:r w:rsidRPr="002337AE">
        <w:rPr>
          <w:noProof w:val="0"/>
          <w:sz w:val="20"/>
          <w:szCs w:val="16"/>
          <w:lang w:eastAsia="zh-CN"/>
        </w:rPr>
        <w:t xml:space="preserve"> subjected to more aggressive polarisation conditions, due to the existence of a galvanic cell present across the surface of the alloy, potentially changing the tribological characteristics, local surface chemistry and reaction kinetics </w:t>
      </w:r>
      <w:r>
        <w:rPr>
          <w:sz w:val="20"/>
          <w:szCs w:val="16"/>
          <w:lang w:eastAsia="zh-CN"/>
        </w:rPr>
        <w:t>[13]</w:t>
      </w:r>
      <w:r w:rsidRPr="002337AE">
        <w:rPr>
          <w:noProof w:val="0"/>
          <w:sz w:val="20"/>
          <w:szCs w:val="16"/>
          <w:lang w:eastAsia="zh-CN"/>
        </w:rPr>
        <w:t>.</w:t>
      </w:r>
      <w:r>
        <w:rPr>
          <w:noProof w:val="0"/>
          <w:sz w:val="20"/>
          <w:szCs w:val="16"/>
          <w:lang w:eastAsia="zh-CN"/>
        </w:rPr>
        <w:t xml:space="preserve"> However it is generally accepted that the magnitude and duration of potentials applied in this study will not cause significant damage to the metallic surface or the composition of the oxide film.  </w:t>
      </w:r>
    </w:p>
    <w:p w:rsidR="0002625D" w:rsidRPr="002337AE" w:rsidRDefault="0002625D" w:rsidP="002A67F8">
      <w:pPr>
        <w:pStyle w:val="08ArticleText"/>
        <w:keepNext/>
        <w:spacing w:afterLines="30" w:line="360" w:lineRule="auto"/>
        <w:jc w:val="center"/>
        <w:rPr>
          <w:noProof w:val="0"/>
        </w:rPr>
      </w:pPr>
      <w:r w:rsidRPr="002337AE">
        <w:rPr>
          <w:sz w:val="20"/>
          <w:szCs w:val="16"/>
          <w:lang w:val="en-US" w:eastAsia="en-US"/>
        </w:rPr>
        <w:lastRenderedPageBreak/>
        <w:drawing>
          <wp:inline distT="0" distB="0" distL="0" distR="0">
            <wp:extent cx="3524250" cy="2889550"/>
            <wp:effectExtent l="19050" t="0" r="0" b="0"/>
            <wp:docPr id="1" name="Picture 1" descr="Fretting and current respo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tting and current responce"/>
                    <pic:cNvPicPr>
                      <a:picLocks noChangeAspect="1" noChangeArrowheads="1"/>
                    </pic:cNvPicPr>
                  </pic:nvPicPr>
                  <pic:blipFill>
                    <a:blip r:embed="rId22" cstate="print"/>
                    <a:srcRect/>
                    <a:stretch>
                      <a:fillRect/>
                    </a:stretch>
                  </pic:blipFill>
                  <pic:spPr bwMode="auto">
                    <a:xfrm>
                      <a:off x="0" y="0"/>
                      <a:ext cx="3523672" cy="2889076"/>
                    </a:xfrm>
                    <a:prstGeom prst="rect">
                      <a:avLst/>
                    </a:prstGeom>
                    <a:noFill/>
                    <a:ln w="9525">
                      <a:noFill/>
                      <a:miter lim="800000"/>
                      <a:headEnd/>
                      <a:tailEnd/>
                    </a:ln>
                  </pic:spPr>
                </pic:pic>
              </a:graphicData>
            </a:graphic>
          </wp:inline>
        </w:drawing>
      </w:r>
    </w:p>
    <w:p w:rsidR="0002625D" w:rsidRPr="002337AE" w:rsidRDefault="0002625D" w:rsidP="00984B0B">
      <w:pPr>
        <w:spacing w:line="360" w:lineRule="auto"/>
        <w:rPr>
          <w:sz w:val="20"/>
          <w:szCs w:val="20"/>
        </w:rPr>
      </w:pPr>
      <w:r w:rsidRPr="00937545">
        <w:rPr>
          <w:b/>
          <w:sz w:val="18"/>
          <w:szCs w:val="20"/>
        </w:rPr>
        <w:t>Figure 7</w:t>
      </w:r>
      <w:r w:rsidRPr="00937545">
        <w:rPr>
          <w:sz w:val="18"/>
          <w:szCs w:val="20"/>
        </w:rPr>
        <w:t xml:space="preserve"> – Schematic representation of current transients observed at the stem-cement interface.</w:t>
      </w:r>
    </w:p>
    <w:p w:rsidR="0002625D" w:rsidRPr="002337AE" w:rsidRDefault="0002625D" w:rsidP="002A67F8">
      <w:pPr>
        <w:pStyle w:val="08ArticleText"/>
        <w:spacing w:before="240" w:afterLines="30" w:line="360" w:lineRule="auto"/>
        <w:rPr>
          <w:noProof w:val="0"/>
          <w:sz w:val="20"/>
          <w:szCs w:val="16"/>
          <w:lang w:eastAsia="zh-CN"/>
        </w:rPr>
      </w:pPr>
      <w:r w:rsidRPr="002337AE">
        <w:rPr>
          <w:noProof w:val="0"/>
          <w:sz w:val="20"/>
          <w:szCs w:val="16"/>
          <w:lang w:eastAsia="zh-CN"/>
        </w:rPr>
        <w:t xml:space="preserve">This study has also demonstrated the role fretting-corrosion plays in the generation and magnitude of metallic ions produced at the stem-cement interface. Solution analysis using ICP-MS has identified that a preferential release of Co is seen to account for 94% of all metallic ion release. This supports the data recently published by Hart </w:t>
      </w:r>
      <w:r w:rsidRPr="00D1268D">
        <w:rPr>
          <w:i/>
          <w:noProof w:val="0"/>
          <w:sz w:val="20"/>
          <w:szCs w:val="16"/>
          <w:lang w:eastAsia="zh-CN"/>
        </w:rPr>
        <w:t>et al</w:t>
      </w:r>
      <w:r>
        <w:rPr>
          <w:i/>
          <w:noProof w:val="0"/>
          <w:sz w:val="20"/>
          <w:szCs w:val="16"/>
          <w:lang w:eastAsia="zh-CN"/>
        </w:rPr>
        <w:t xml:space="preserve"> </w:t>
      </w:r>
      <w:r>
        <w:rPr>
          <w:sz w:val="20"/>
          <w:szCs w:val="16"/>
          <w:lang w:eastAsia="zh-CN"/>
        </w:rPr>
        <w:t>[14]</w:t>
      </w:r>
      <w:r>
        <w:rPr>
          <w:i/>
          <w:noProof w:val="0"/>
          <w:sz w:val="20"/>
          <w:szCs w:val="16"/>
          <w:lang w:eastAsia="zh-CN"/>
        </w:rPr>
        <w:t xml:space="preserve"> </w:t>
      </w:r>
      <w:r w:rsidRPr="002337AE">
        <w:rPr>
          <w:noProof w:val="0"/>
          <w:sz w:val="20"/>
          <w:szCs w:val="16"/>
          <w:lang w:eastAsia="zh-CN"/>
        </w:rPr>
        <w:t xml:space="preserve">who analysed </w:t>
      </w:r>
      <w:proofErr w:type="spellStart"/>
      <w:r w:rsidRPr="002337AE">
        <w:rPr>
          <w:noProof w:val="0"/>
          <w:sz w:val="20"/>
          <w:szCs w:val="16"/>
          <w:lang w:eastAsia="zh-CN"/>
        </w:rPr>
        <w:t>periprosthetic</w:t>
      </w:r>
      <w:proofErr w:type="spellEnd"/>
      <w:r w:rsidRPr="002337AE">
        <w:rPr>
          <w:noProof w:val="0"/>
          <w:sz w:val="20"/>
          <w:szCs w:val="16"/>
          <w:lang w:eastAsia="zh-CN"/>
        </w:rPr>
        <w:t xml:space="preserve"> tissue from two cohort</w:t>
      </w:r>
      <w:r>
        <w:rPr>
          <w:noProof w:val="0"/>
          <w:sz w:val="20"/>
          <w:szCs w:val="16"/>
          <w:lang w:eastAsia="zh-CN"/>
        </w:rPr>
        <w:t>s</w:t>
      </w:r>
      <w:r w:rsidRPr="002337AE">
        <w:rPr>
          <w:noProof w:val="0"/>
          <w:sz w:val="20"/>
          <w:szCs w:val="16"/>
          <w:lang w:eastAsia="zh-CN"/>
        </w:rPr>
        <w:t xml:space="preserve"> of patients. Hart found that </w:t>
      </w:r>
      <w:r>
        <w:rPr>
          <w:noProof w:val="0"/>
          <w:sz w:val="20"/>
          <w:szCs w:val="16"/>
          <w:lang w:eastAsia="zh-CN"/>
        </w:rPr>
        <w:t xml:space="preserve">for </w:t>
      </w:r>
      <w:r w:rsidRPr="002337AE">
        <w:rPr>
          <w:noProof w:val="0"/>
          <w:sz w:val="20"/>
          <w:szCs w:val="16"/>
          <w:lang w:eastAsia="zh-CN"/>
        </w:rPr>
        <w:t>patients with th</w:t>
      </w:r>
      <w:r>
        <w:rPr>
          <w:noProof w:val="0"/>
          <w:sz w:val="20"/>
          <w:szCs w:val="16"/>
          <w:lang w:eastAsia="zh-CN"/>
        </w:rPr>
        <w:t>e Ultima TPS™ femoral stem (the same femoral stem used in this study); a preferential release</w:t>
      </w:r>
      <w:r w:rsidRPr="002337AE">
        <w:rPr>
          <w:noProof w:val="0"/>
          <w:sz w:val="20"/>
          <w:szCs w:val="16"/>
          <w:lang w:eastAsia="zh-CN"/>
        </w:rPr>
        <w:t xml:space="preserve"> of cobalt was seen in the retrieved tissue compared to patients who received hip resurfacing replacements. Hart</w:t>
      </w:r>
      <w:r>
        <w:rPr>
          <w:noProof w:val="0"/>
          <w:sz w:val="20"/>
          <w:szCs w:val="16"/>
          <w:lang w:eastAsia="zh-CN"/>
        </w:rPr>
        <w:t xml:space="preserve"> </w:t>
      </w:r>
      <w:r w:rsidRPr="00D1268D">
        <w:rPr>
          <w:i/>
          <w:noProof w:val="0"/>
          <w:sz w:val="20"/>
          <w:szCs w:val="16"/>
          <w:lang w:eastAsia="zh-CN"/>
        </w:rPr>
        <w:t>et al</w:t>
      </w:r>
      <w:r w:rsidRPr="002337AE">
        <w:rPr>
          <w:noProof w:val="0"/>
          <w:sz w:val="20"/>
          <w:szCs w:val="16"/>
          <w:lang w:eastAsia="zh-CN"/>
        </w:rPr>
        <w:t xml:space="preserve"> hypothesised that this finding was due to the</w:t>
      </w:r>
      <w:r>
        <w:rPr>
          <w:noProof w:val="0"/>
          <w:sz w:val="20"/>
          <w:szCs w:val="16"/>
          <w:lang w:eastAsia="zh-CN"/>
        </w:rPr>
        <w:t xml:space="preserve"> type of</w:t>
      </w:r>
      <w:r w:rsidRPr="002337AE">
        <w:rPr>
          <w:noProof w:val="0"/>
          <w:sz w:val="20"/>
          <w:szCs w:val="16"/>
          <w:lang w:eastAsia="zh-CN"/>
        </w:rPr>
        <w:t xml:space="preserve"> degradation mechanisms taking place at the interface. An </w:t>
      </w:r>
      <w:r w:rsidRPr="002337AE">
        <w:rPr>
          <w:i/>
          <w:noProof w:val="0"/>
          <w:sz w:val="20"/>
          <w:szCs w:val="16"/>
          <w:lang w:eastAsia="zh-CN"/>
        </w:rPr>
        <w:t>in-vivo</w:t>
      </w:r>
      <w:r w:rsidRPr="002337AE">
        <w:rPr>
          <w:noProof w:val="0"/>
          <w:sz w:val="20"/>
          <w:szCs w:val="16"/>
          <w:lang w:eastAsia="zh-CN"/>
        </w:rPr>
        <w:t xml:space="preserve"> study by </w:t>
      </w:r>
      <w:proofErr w:type="spellStart"/>
      <w:r w:rsidRPr="002337AE">
        <w:rPr>
          <w:noProof w:val="0"/>
          <w:sz w:val="20"/>
          <w:szCs w:val="16"/>
          <w:lang w:eastAsia="zh-CN"/>
        </w:rPr>
        <w:t>Heisel</w:t>
      </w:r>
      <w:proofErr w:type="spellEnd"/>
      <w:r w:rsidRPr="002337AE">
        <w:rPr>
          <w:noProof w:val="0"/>
          <w:sz w:val="20"/>
          <w:szCs w:val="16"/>
          <w:lang w:eastAsia="zh-CN"/>
        </w:rPr>
        <w:t xml:space="preserve"> </w:t>
      </w:r>
      <w:r w:rsidRPr="00D1268D">
        <w:rPr>
          <w:i/>
          <w:noProof w:val="0"/>
          <w:sz w:val="20"/>
          <w:szCs w:val="16"/>
          <w:lang w:eastAsia="zh-CN"/>
        </w:rPr>
        <w:t>et al</w:t>
      </w:r>
      <w:r w:rsidRPr="002337AE">
        <w:rPr>
          <w:noProof w:val="0"/>
          <w:sz w:val="20"/>
          <w:szCs w:val="16"/>
          <w:lang w:eastAsia="zh-CN"/>
        </w:rPr>
        <w:t xml:space="preserve"> </w:t>
      </w:r>
      <w:r>
        <w:rPr>
          <w:sz w:val="20"/>
          <w:szCs w:val="16"/>
          <w:lang w:eastAsia="zh-CN"/>
        </w:rPr>
        <w:t>[35]</w:t>
      </w:r>
      <w:r>
        <w:rPr>
          <w:noProof w:val="0"/>
          <w:sz w:val="20"/>
          <w:szCs w:val="16"/>
          <w:lang w:eastAsia="zh-CN"/>
        </w:rPr>
        <w:t xml:space="preserve"> </w:t>
      </w:r>
      <w:r w:rsidRPr="002337AE">
        <w:rPr>
          <w:noProof w:val="0"/>
          <w:sz w:val="20"/>
          <w:szCs w:val="16"/>
          <w:lang w:eastAsia="zh-CN"/>
        </w:rPr>
        <w:t xml:space="preserve">demonstrated that metallic ions were released in a ratio according to the concentrations in the alloy. This further suggests that wear mechanism drastically influences the quantity and type of metallic ions released. The findings by </w:t>
      </w:r>
      <w:proofErr w:type="spellStart"/>
      <w:r w:rsidRPr="002337AE">
        <w:rPr>
          <w:noProof w:val="0"/>
          <w:sz w:val="20"/>
          <w:szCs w:val="16"/>
          <w:lang w:eastAsia="zh-CN"/>
        </w:rPr>
        <w:t>Hesketh</w:t>
      </w:r>
      <w:proofErr w:type="spellEnd"/>
      <w:r w:rsidRPr="002337AE">
        <w:rPr>
          <w:noProof w:val="0"/>
          <w:sz w:val="20"/>
          <w:szCs w:val="16"/>
          <w:lang w:eastAsia="zh-CN"/>
        </w:rPr>
        <w:t xml:space="preserve"> </w:t>
      </w:r>
      <w:r w:rsidRPr="00D1268D">
        <w:rPr>
          <w:i/>
          <w:noProof w:val="0"/>
          <w:sz w:val="20"/>
          <w:szCs w:val="16"/>
          <w:lang w:eastAsia="zh-CN"/>
        </w:rPr>
        <w:t>et al</w:t>
      </w:r>
      <w:r w:rsidRPr="002337AE">
        <w:rPr>
          <w:noProof w:val="0"/>
          <w:sz w:val="20"/>
          <w:szCs w:val="16"/>
          <w:lang w:eastAsia="zh-CN"/>
        </w:rPr>
        <w:t xml:space="preserve"> </w:t>
      </w:r>
      <w:r>
        <w:rPr>
          <w:sz w:val="20"/>
          <w:szCs w:val="16"/>
          <w:lang w:eastAsia="zh-CN"/>
        </w:rPr>
        <w:t>[12]</w:t>
      </w:r>
      <w:r w:rsidRPr="002337AE">
        <w:rPr>
          <w:noProof w:val="0"/>
          <w:sz w:val="20"/>
          <w:szCs w:val="16"/>
          <w:lang w:eastAsia="zh-CN"/>
        </w:rPr>
        <w:t xml:space="preserve">, who observed the </w:t>
      </w:r>
      <w:proofErr w:type="spellStart"/>
      <w:r w:rsidRPr="002337AE">
        <w:rPr>
          <w:noProof w:val="0"/>
          <w:sz w:val="20"/>
          <w:szCs w:val="16"/>
          <w:lang w:eastAsia="zh-CN"/>
        </w:rPr>
        <w:t>tribo</w:t>
      </w:r>
      <w:proofErr w:type="spellEnd"/>
      <w:r w:rsidRPr="002337AE">
        <w:rPr>
          <w:noProof w:val="0"/>
          <w:sz w:val="20"/>
          <w:szCs w:val="16"/>
          <w:lang w:eastAsia="zh-CN"/>
        </w:rPr>
        <w:t xml:space="preserve">-corrosion behaviour of 36mm </w:t>
      </w:r>
      <w:proofErr w:type="spellStart"/>
      <w:r w:rsidRPr="002337AE">
        <w:rPr>
          <w:noProof w:val="0"/>
          <w:sz w:val="20"/>
          <w:szCs w:val="16"/>
          <w:lang w:eastAsia="zh-CN"/>
        </w:rPr>
        <w:t>MoM</w:t>
      </w:r>
      <w:proofErr w:type="spellEnd"/>
      <w:r w:rsidRPr="002337AE">
        <w:rPr>
          <w:noProof w:val="0"/>
          <w:sz w:val="20"/>
          <w:szCs w:val="16"/>
          <w:lang w:eastAsia="zh-CN"/>
        </w:rPr>
        <w:t xml:space="preserve"> bearings, further strengthens this argument demonstrating much lower corrosion currents than the stem-cement interface despite the same electrochemical testing and parameters </w:t>
      </w:r>
      <w:r>
        <w:rPr>
          <w:noProof w:val="0"/>
          <w:sz w:val="20"/>
          <w:szCs w:val="16"/>
          <w:lang w:eastAsia="zh-CN"/>
        </w:rPr>
        <w:t>being</w:t>
      </w:r>
      <w:r w:rsidRPr="002337AE">
        <w:rPr>
          <w:noProof w:val="0"/>
          <w:sz w:val="20"/>
          <w:szCs w:val="16"/>
          <w:lang w:eastAsia="zh-CN"/>
        </w:rPr>
        <w:t xml:space="preserve"> used.  Although the overall mass loss is expected to be far higher </w:t>
      </w:r>
      <w:r>
        <w:rPr>
          <w:noProof w:val="0"/>
          <w:sz w:val="20"/>
          <w:szCs w:val="16"/>
          <w:lang w:eastAsia="zh-CN"/>
        </w:rPr>
        <w:t>from</w:t>
      </w:r>
      <w:r w:rsidRPr="002337AE">
        <w:rPr>
          <w:noProof w:val="0"/>
          <w:sz w:val="20"/>
          <w:szCs w:val="16"/>
          <w:lang w:eastAsia="zh-CN"/>
        </w:rPr>
        <w:t xml:space="preserve"> the bearing surfaces due to the mechanical removal of material, the ionic mass loss from stem-cement interface is expected to </w:t>
      </w:r>
      <w:r>
        <w:rPr>
          <w:noProof w:val="0"/>
          <w:sz w:val="20"/>
          <w:szCs w:val="16"/>
          <w:lang w:eastAsia="zh-CN"/>
        </w:rPr>
        <w:t xml:space="preserve">be </w:t>
      </w:r>
      <w:r w:rsidRPr="002337AE">
        <w:rPr>
          <w:noProof w:val="0"/>
          <w:sz w:val="20"/>
          <w:szCs w:val="16"/>
          <w:lang w:eastAsia="zh-CN"/>
        </w:rPr>
        <w:t xml:space="preserve">similar, if not higher than the bearing surface due to the more corrosive degradation mechanism. </w:t>
      </w:r>
    </w:p>
    <w:p w:rsidR="0002625D" w:rsidRDefault="0002625D" w:rsidP="002A67F8">
      <w:pPr>
        <w:pStyle w:val="08ArticleText"/>
        <w:spacing w:before="240" w:afterLines="30" w:line="360" w:lineRule="auto"/>
        <w:rPr>
          <w:noProof w:val="0"/>
          <w:sz w:val="20"/>
          <w:szCs w:val="16"/>
          <w:lang w:eastAsia="zh-CN"/>
        </w:rPr>
      </w:pPr>
      <w:r w:rsidRPr="002337AE">
        <w:rPr>
          <w:noProof w:val="0"/>
          <w:sz w:val="20"/>
          <w:szCs w:val="16"/>
          <w:lang w:eastAsia="zh-CN"/>
        </w:rPr>
        <w:t>Auxiliary studies by the autho</w:t>
      </w:r>
      <w:r>
        <w:rPr>
          <w:noProof w:val="0"/>
          <w:sz w:val="20"/>
          <w:szCs w:val="16"/>
          <w:lang w:eastAsia="zh-CN"/>
        </w:rPr>
        <w:t>r</w:t>
      </w:r>
      <w:r w:rsidRPr="002337AE">
        <w:rPr>
          <w:noProof w:val="0"/>
          <w:sz w:val="20"/>
          <w:szCs w:val="16"/>
          <w:lang w:eastAsia="zh-CN"/>
        </w:rPr>
        <w:t xml:space="preserve"> have identified and quantified the surface morphology and chemistry of the ‘metallic staining’ typically seen on the  PMMA bone cement and cemented portions of the</w:t>
      </w:r>
      <w:r>
        <w:rPr>
          <w:noProof w:val="0"/>
          <w:sz w:val="20"/>
          <w:szCs w:val="16"/>
          <w:lang w:eastAsia="zh-CN"/>
        </w:rPr>
        <w:t xml:space="preserve"> retrieved and simulated THR</w:t>
      </w:r>
      <w:r w:rsidRPr="002337AE">
        <w:rPr>
          <w:noProof w:val="0"/>
          <w:sz w:val="20"/>
          <w:szCs w:val="16"/>
          <w:lang w:eastAsia="zh-CN"/>
        </w:rPr>
        <w:t>. Thick layers, primarily consisting of Cr</w:t>
      </w:r>
      <w:r w:rsidRPr="002337AE">
        <w:rPr>
          <w:noProof w:val="0"/>
          <w:sz w:val="20"/>
          <w:szCs w:val="16"/>
          <w:vertAlign w:val="subscript"/>
          <w:lang w:eastAsia="zh-CN"/>
        </w:rPr>
        <w:t>2</w:t>
      </w:r>
      <w:r w:rsidRPr="002337AE">
        <w:rPr>
          <w:noProof w:val="0"/>
          <w:sz w:val="20"/>
          <w:szCs w:val="16"/>
          <w:lang w:eastAsia="zh-CN"/>
        </w:rPr>
        <w:t>O</w:t>
      </w:r>
      <w:r w:rsidRPr="002337AE">
        <w:rPr>
          <w:noProof w:val="0"/>
          <w:sz w:val="20"/>
          <w:szCs w:val="16"/>
          <w:vertAlign w:val="subscript"/>
          <w:lang w:eastAsia="zh-CN"/>
        </w:rPr>
        <w:t>3</w:t>
      </w:r>
      <w:r w:rsidRPr="002337AE">
        <w:rPr>
          <w:noProof w:val="0"/>
          <w:sz w:val="20"/>
          <w:szCs w:val="16"/>
          <w:lang w:eastAsia="zh-CN"/>
        </w:rPr>
        <w:t xml:space="preserve"> mixed with organic species (observed on the retrieved samples) were observed. No segregation of alloying species was seen when the microstructure of the alloy was observed under SEM/EDX conditions.</w:t>
      </w:r>
      <w:r>
        <w:rPr>
          <w:noProof w:val="0"/>
          <w:sz w:val="20"/>
          <w:szCs w:val="16"/>
          <w:lang w:eastAsia="zh-CN"/>
        </w:rPr>
        <w:t xml:space="preserve"> High levels of Co can be best explained by the thermodynamic stability of the species. </w:t>
      </w:r>
      <w:r w:rsidRPr="00B80B78">
        <w:rPr>
          <w:noProof w:val="0"/>
          <w:sz w:val="20"/>
          <w:szCs w:val="16"/>
          <w:lang w:eastAsia="zh-CN"/>
        </w:rPr>
        <w:t xml:space="preserve">Thermodynamics can be used to evaluate the theoretical activity of a </w:t>
      </w:r>
      <w:r w:rsidRPr="00B80B78">
        <w:rPr>
          <w:noProof w:val="0"/>
          <w:sz w:val="20"/>
          <w:szCs w:val="16"/>
          <w:lang w:eastAsia="zh-CN"/>
        </w:rPr>
        <w:lastRenderedPageBreak/>
        <w:t xml:space="preserve">given metal or alloy in a </w:t>
      </w:r>
      <w:r w:rsidRPr="003E3F2D">
        <w:rPr>
          <w:noProof w:val="0"/>
          <w:sz w:val="20"/>
          <w:szCs w:val="16"/>
          <w:lang w:eastAsia="zh-CN"/>
        </w:rPr>
        <w:t xml:space="preserve">known corrosion environment. However it is important to understand that the environment that actually affects the metal corresponds to a micro-environment, i.e. the local environment at the surface of the metal </w:t>
      </w:r>
      <w:r>
        <w:rPr>
          <w:sz w:val="20"/>
          <w:szCs w:val="16"/>
          <w:lang w:eastAsia="zh-CN"/>
        </w:rPr>
        <w:t>[11]</w:t>
      </w:r>
      <w:r w:rsidRPr="003E3F2D">
        <w:rPr>
          <w:noProof w:val="0"/>
          <w:sz w:val="20"/>
          <w:szCs w:val="16"/>
          <w:lang w:eastAsia="zh-CN"/>
        </w:rPr>
        <w:t xml:space="preserve">.The ability for any chemical reaction to occur, including the reaction of a metal within its environment is measured by the Gibbs free-energy change (ΔG) (equation 5). Where </w:t>
      </w:r>
      <w:r w:rsidRPr="003E3F2D">
        <w:rPr>
          <w:i/>
          <w:noProof w:val="0"/>
          <w:sz w:val="20"/>
          <w:szCs w:val="16"/>
          <w:lang w:eastAsia="zh-CN"/>
        </w:rPr>
        <w:t>n</w:t>
      </w:r>
      <w:r w:rsidRPr="003E3F2D">
        <w:rPr>
          <w:noProof w:val="0"/>
          <w:sz w:val="20"/>
          <w:szCs w:val="16"/>
          <w:lang w:eastAsia="zh-CN"/>
        </w:rPr>
        <w:t xml:space="preserve"> is number of valence electrons involved in the reaction, </w:t>
      </w:r>
      <w:r w:rsidRPr="003E3F2D">
        <w:rPr>
          <w:i/>
          <w:noProof w:val="0"/>
          <w:sz w:val="20"/>
          <w:szCs w:val="16"/>
          <w:lang w:eastAsia="zh-CN"/>
        </w:rPr>
        <w:t>F</w:t>
      </w:r>
      <w:r w:rsidRPr="003E3F2D">
        <w:rPr>
          <w:noProof w:val="0"/>
          <w:sz w:val="20"/>
          <w:szCs w:val="16"/>
          <w:lang w:eastAsia="zh-CN"/>
        </w:rPr>
        <w:t xml:space="preserve"> is </w:t>
      </w:r>
      <w:r>
        <w:rPr>
          <w:noProof w:val="0"/>
          <w:sz w:val="20"/>
          <w:szCs w:val="16"/>
          <w:lang w:eastAsia="zh-CN"/>
        </w:rPr>
        <w:t>F</w:t>
      </w:r>
      <w:r w:rsidRPr="003E3F2D">
        <w:rPr>
          <w:noProof w:val="0"/>
          <w:sz w:val="20"/>
          <w:szCs w:val="16"/>
          <w:lang w:eastAsia="zh-CN"/>
        </w:rPr>
        <w:t>araday</w:t>
      </w:r>
      <w:r>
        <w:rPr>
          <w:noProof w:val="0"/>
          <w:sz w:val="20"/>
          <w:szCs w:val="16"/>
          <w:lang w:eastAsia="zh-CN"/>
        </w:rPr>
        <w:t>’</w:t>
      </w:r>
      <w:r w:rsidRPr="003E3F2D">
        <w:rPr>
          <w:noProof w:val="0"/>
          <w:sz w:val="20"/>
          <w:szCs w:val="16"/>
          <w:lang w:eastAsia="zh-CN"/>
        </w:rPr>
        <w:t xml:space="preserve">s constant and </w:t>
      </w:r>
      <w:proofErr w:type="spellStart"/>
      <w:r w:rsidRPr="003E3F2D">
        <w:rPr>
          <w:i/>
          <w:noProof w:val="0"/>
          <w:sz w:val="20"/>
          <w:szCs w:val="16"/>
          <w:lang w:eastAsia="zh-CN"/>
        </w:rPr>
        <w:t>E</w:t>
      </w:r>
      <w:r w:rsidRPr="003E3F2D">
        <w:rPr>
          <w:i/>
          <w:noProof w:val="0"/>
          <w:sz w:val="20"/>
          <w:szCs w:val="16"/>
          <w:vertAlign w:val="subscript"/>
          <w:lang w:eastAsia="zh-CN"/>
        </w:rPr>
        <w:t>cell</w:t>
      </w:r>
      <w:proofErr w:type="spellEnd"/>
      <w:r w:rsidRPr="003E3F2D">
        <w:rPr>
          <w:noProof w:val="0"/>
          <w:sz w:val="20"/>
          <w:szCs w:val="16"/>
          <w:lang w:eastAsia="zh-CN"/>
        </w:rPr>
        <w:t xml:space="preserve"> if the electrochemical cell potential (</w:t>
      </w:r>
      <w:proofErr w:type="spellStart"/>
      <w:r w:rsidRPr="003E3F2D">
        <w:rPr>
          <w:i/>
          <w:noProof w:val="0"/>
          <w:sz w:val="20"/>
          <w:szCs w:val="16"/>
          <w:lang w:eastAsia="zh-CN"/>
        </w:rPr>
        <w:t>E</w:t>
      </w:r>
      <w:r w:rsidRPr="003E3F2D">
        <w:rPr>
          <w:i/>
          <w:noProof w:val="0"/>
          <w:sz w:val="20"/>
          <w:szCs w:val="16"/>
          <w:vertAlign w:val="subscript"/>
          <w:lang w:eastAsia="zh-CN"/>
        </w:rPr>
        <w:t>cell</w:t>
      </w:r>
      <w:proofErr w:type="spellEnd"/>
      <w:r w:rsidRPr="003E3F2D">
        <w:rPr>
          <w:i/>
          <w:noProof w:val="0"/>
          <w:sz w:val="20"/>
          <w:szCs w:val="16"/>
          <w:lang w:eastAsia="zh-CN"/>
        </w:rPr>
        <w:t xml:space="preserve"> = </w:t>
      </w:r>
      <w:proofErr w:type="spellStart"/>
      <w:r w:rsidRPr="003E3F2D">
        <w:rPr>
          <w:i/>
          <w:noProof w:val="0"/>
          <w:sz w:val="20"/>
          <w:szCs w:val="16"/>
          <w:lang w:eastAsia="zh-CN"/>
        </w:rPr>
        <w:t>E</w:t>
      </w:r>
      <w:r w:rsidRPr="003E3F2D">
        <w:rPr>
          <w:i/>
          <w:noProof w:val="0"/>
          <w:sz w:val="20"/>
          <w:szCs w:val="16"/>
          <w:vertAlign w:val="subscript"/>
          <w:lang w:eastAsia="zh-CN"/>
        </w:rPr>
        <w:t>cathodic</w:t>
      </w:r>
      <w:proofErr w:type="spellEnd"/>
      <w:r w:rsidRPr="003E3F2D">
        <w:rPr>
          <w:i/>
          <w:noProof w:val="0"/>
          <w:sz w:val="20"/>
          <w:szCs w:val="16"/>
          <w:lang w:eastAsia="zh-CN"/>
        </w:rPr>
        <w:t xml:space="preserve"> – </w:t>
      </w:r>
      <w:proofErr w:type="spellStart"/>
      <w:r w:rsidRPr="003E3F2D">
        <w:rPr>
          <w:i/>
          <w:noProof w:val="0"/>
          <w:sz w:val="20"/>
          <w:szCs w:val="16"/>
          <w:lang w:eastAsia="zh-CN"/>
        </w:rPr>
        <w:t>E</w:t>
      </w:r>
      <w:r w:rsidRPr="003E3F2D">
        <w:rPr>
          <w:i/>
          <w:noProof w:val="0"/>
          <w:sz w:val="20"/>
          <w:szCs w:val="16"/>
          <w:vertAlign w:val="subscript"/>
          <w:lang w:eastAsia="zh-CN"/>
        </w:rPr>
        <w:t>anodic</w:t>
      </w:r>
      <w:proofErr w:type="spellEnd"/>
      <w:r w:rsidRPr="003E3F2D">
        <w:rPr>
          <w:noProof w:val="0"/>
          <w:sz w:val="20"/>
          <w:szCs w:val="16"/>
          <w:lang w:eastAsia="zh-CN"/>
        </w:rPr>
        <w:t xml:space="preserve">). </w:t>
      </w:r>
      <w:proofErr w:type="gramStart"/>
      <w:r w:rsidRPr="003E3F2D">
        <w:rPr>
          <w:noProof w:val="0"/>
          <w:sz w:val="20"/>
          <w:szCs w:val="16"/>
          <w:lang w:eastAsia="zh-CN"/>
        </w:rPr>
        <w:t>Where</w:t>
      </w:r>
      <w:r>
        <w:rPr>
          <w:noProof w:val="0"/>
          <w:sz w:val="20"/>
          <w:szCs w:val="16"/>
          <w:lang w:eastAsia="zh-CN"/>
        </w:rPr>
        <w:t xml:space="preserve"> </w:t>
      </w:r>
      <m:oMath>
        <w:proofErr w:type="gramEnd"/>
        <m:sSub>
          <m:sSubPr>
            <m:ctrlPr>
              <w:rPr>
                <w:rFonts w:ascii="Cambria Math" w:hAnsi="Cambria Math"/>
                <w:i/>
                <w:noProof w:val="0"/>
                <w:sz w:val="20"/>
                <w:szCs w:val="16"/>
                <w:vertAlign w:val="subscript"/>
                <w:lang w:eastAsia="zh-CN"/>
              </w:rPr>
            </m:ctrlPr>
          </m:sSubPr>
          <m:e>
            <m:r>
              <w:rPr>
                <w:rFonts w:ascii="Cambria Math" w:hAnsi="Cambria Math"/>
                <w:noProof w:val="0"/>
                <w:sz w:val="20"/>
                <w:szCs w:val="16"/>
                <w:vertAlign w:val="subscript"/>
                <w:lang w:eastAsia="zh-CN"/>
              </w:rPr>
              <m:t>E</m:t>
            </m:r>
          </m:e>
          <m:sub>
            <m:r>
              <w:rPr>
                <w:rFonts w:ascii="Cambria Math" w:hAnsi="Cambria Math"/>
                <w:noProof w:val="0"/>
                <w:sz w:val="20"/>
                <w:szCs w:val="16"/>
                <w:vertAlign w:val="subscript"/>
                <w:lang w:eastAsia="zh-CN"/>
              </w:rPr>
              <m:t>cathodic</m:t>
            </m:r>
          </m:sub>
        </m:sSub>
        <m:r>
          <w:rPr>
            <w:rFonts w:ascii="Cambria Math"/>
            <w:noProof w:val="0"/>
            <w:sz w:val="20"/>
            <w:szCs w:val="16"/>
            <w:lang w:eastAsia="zh-CN"/>
          </w:rPr>
          <m:t>=</m:t>
        </m:r>
        <m:sSub>
          <m:sSubPr>
            <m:ctrlPr>
              <w:rPr>
                <w:rFonts w:ascii="Cambria Math" w:hAnsi="Cambria Math"/>
                <w:i/>
                <w:noProof w:val="0"/>
                <w:sz w:val="20"/>
                <w:szCs w:val="16"/>
                <w:lang w:eastAsia="zh-CN"/>
              </w:rPr>
            </m:ctrlPr>
          </m:sSubPr>
          <m:e>
            <m:r>
              <w:rPr>
                <w:rFonts w:ascii="Cambria Math" w:hAnsi="Cambria Math"/>
                <w:noProof w:val="0"/>
                <w:sz w:val="20"/>
                <w:szCs w:val="16"/>
                <w:lang w:eastAsia="zh-CN"/>
              </w:rPr>
              <m:t>O</m:t>
            </m:r>
          </m:e>
          <m:sub>
            <m:r>
              <w:rPr>
                <w:rFonts w:ascii="Cambria Math"/>
                <w:noProof w:val="0"/>
                <w:sz w:val="20"/>
                <w:szCs w:val="16"/>
                <w:lang w:eastAsia="zh-CN"/>
              </w:rPr>
              <m:t>2</m:t>
            </m:r>
          </m:sub>
        </m:sSub>
        <m:r>
          <w:rPr>
            <w:rFonts w:ascii="Cambria Math"/>
            <w:noProof w:val="0"/>
            <w:sz w:val="20"/>
            <w:szCs w:val="16"/>
            <w:lang w:eastAsia="zh-CN"/>
          </w:rPr>
          <m:t>+</m:t>
        </m:r>
        <m:sSup>
          <m:sSupPr>
            <m:ctrlPr>
              <w:rPr>
                <w:rFonts w:ascii="Cambria Math" w:hAnsi="Cambria Math"/>
                <w:i/>
                <w:noProof w:val="0"/>
                <w:sz w:val="20"/>
                <w:szCs w:val="16"/>
                <w:lang w:eastAsia="zh-CN"/>
              </w:rPr>
            </m:ctrlPr>
          </m:sSupPr>
          <m:e>
            <m:r>
              <w:rPr>
                <w:rFonts w:ascii="Cambria Math"/>
                <w:noProof w:val="0"/>
                <w:sz w:val="20"/>
                <w:szCs w:val="16"/>
                <w:lang w:eastAsia="zh-CN"/>
              </w:rPr>
              <m:t>4</m:t>
            </m:r>
            <m:r>
              <w:rPr>
                <w:rFonts w:ascii="Cambria Math" w:hAnsi="Cambria Math"/>
                <w:noProof w:val="0"/>
                <w:sz w:val="20"/>
                <w:szCs w:val="16"/>
                <w:lang w:eastAsia="zh-CN"/>
              </w:rPr>
              <m:t>H</m:t>
            </m:r>
          </m:e>
          <m:sup>
            <m:r>
              <w:rPr>
                <w:rFonts w:ascii="Cambria Math"/>
                <w:noProof w:val="0"/>
                <w:sz w:val="20"/>
                <w:szCs w:val="16"/>
                <w:lang w:eastAsia="zh-CN"/>
              </w:rPr>
              <m:t>+</m:t>
            </m:r>
          </m:sup>
        </m:sSup>
        <m:r>
          <w:rPr>
            <w:rFonts w:ascii="Cambria Math"/>
            <w:noProof w:val="0"/>
            <w:sz w:val="20"/>
            <w:szCs w:val="16"/>
            <w:lang w:eastAsia="zh-CN"/>
          </w:rPr>
          <m:t>+4</m:t>
        </m:r>
        <m:sSup>
          <m:sSupPr>
            <m:ctrlPr>
              <w:rPr>
                <w:rFonts w:ascii="Cambria Math" w:hAnsi="Cambria Math"/>
                <w:i/>
                <w:noProof w:val="0"/>
                <w:sz w:val="20"/>
                <w:szCs w:val="16"/>
                <w:lang w:eastAsia="zh-CN"/>
              </w:rPr>
            </m:ctrlPr>
          </m:sSupPr>
          <m:e>
            <m:r>
              <w:rPr>
                <w:rFonts w:ascii="Cambria Math" w:hAnsi="Cambria Math"/>
                <w:noProof w:val="0"/>
                <w:sz w:val="20"/>
                <w:szCs w:val="16"/>
                <w:lang w:eastAsia="zh-CN"/>
              </w:rPr>
              <m:t>e</m:t>
            </m:r>
          </m:e>
          <m:sup>
            <m:r>
              <w:rPr>
                <w:noProof w:val="0"/>
                <w:sz w:val="20"/>
                <w:szCs w:val="16"/>
                <w:lang w:eastAsia="zh-CN"/>
              </w:rPr>
              <m:t>-</m:t>
            </m:r>
          </m:sup>
        </m:sSup>
        <m:r>
          <w:rPr>
            <w:noProof w:val="0"/>
            <w:sz w:val="20"/>
            <w:szCs w:val="16"/>
            <w:lang w:eastAsia="zh-CN"/>
          </w:rPr>
          <m:t>→</m:t>
        </m:r>
        <m:sSub>
          <m:sSubPr>
            <m:ctrlPr>
              <w:rPr>
                <w:rFonts w:ascii="Cambria Math" w:hAnsi="Cambria Math"/>
                <w:i/>
                <w:noProof w:val="0"/>
                <w:sz w:val="20"/>
                <w:szCs w:val="16"/>
                <w:lang w:eastAsia="zh-CN"/>
              </w:rPr>
            </m:ctrlPr>
          </m:sSubPr>
          <m:e>
            <m:r>
              <w:rPr>
                <w:rFonts w:ascii="Cambria Math"/>
                <w:noProof w:val="0"/>
                <w:sz w:val="20"/>
                <w:szCs w:val="16"/>
                <w:lang w:eastAsia="zh-CN"/>
              </w:rPr>
              <m:t>2</m:t>
            </m:r>
            <m:r>
              <w:rPr>
                <w:rFonts w:ascii="Cambria Math" w:hAnsi="Cambria Math"/>
                <w:noProof w:val="0"/>
                <w:sz w:val="20"/>
                <w:szCs w:val="16"/>
                <w:lang w:eastAsia="zh-CN"/>
              </w:rPr>
              <m:t>H</m:t>
            </m:r>
          </m:e>
          <m:sub>
            <m:r>
              <w:rPr>
                <w:rFonts w:ascii="Cambria Math"/>
                <w:noProof w:val="0"/>
                <w:sz w:val="20"/>
                <w:szCs w:val="16"/>
                <w:lang w:eastAsia="zh-CN"/>
              </w:rPr>
              <m:t>2</m:t>
            </m:r>
          </m:sub>
        </m:sSub>
        <m:r>
          <w:rPr>
            <w:rFonts w:ascii="Cambria Math" w:hAnsi="Cambria Math"/>
            <w:noProof w:val="0"/>
            <w:sz w:val="20"/>
            <w:szCs w:val="16"/>
            <w:lang w:eastAsia="zh-CN"/>
          </w:rPr>
          <m:t>O</m:t>
        </m:r>
        <m:r>
          <w:rPr>
            <w:rFonts w:ascii="Cambria Math"/>
            <w:noProof w:val="0"/>
            <w:sz w:val="20"/>
            <w:szCs w:val="16"/>
            <w:lang w:eastAsia="zh-CN"/>
          </w:rPr>
          <m:t>=1.23</m:t>
        </m:r>
        <m:r>
          <w:rPr>
            <w:rFonts w:ascii="Cambria Math" w:hAnsi="Cambria Math"/>
            <w:noProof w:val="0"/>
            <w:sz w:val="20"/>
            <w:szCs w:val="16"/>
            <w:lang w:eastAsia="zh-CN"/>
          </w:rPr>
          <m:t>V</m:t>
        </m:r>
      </m:oMath>
      <w:r w:rsidRPr="003E3F2D">
        <w:rPr>
          <w:noProof w:val="0"/>
          <w:sz w:val="20"/>
          <w:szCs w:val="16"/>
          <w:lang w:eastAsia="zh-CN"/>
        </w:rPr>
        <w:t xml:space="preserve">) and </w:t>
      </w:r>
      <m:oMath>
        <m:sSub>
          <m:sSubPr>
            <m:ctrlPr>
              <w:rPr>
                <w:rFonts w:ascii="Cambria Math" w:hAnsi="Cambria Math"/>
                <w:i/>
                <w:noProof w:val="0"/>
                <w:sz w:val="20"/>
                <w:szCs w:val="16"/>
                <w:lang w:eastAsia="zh-CN"/>
              </w:rPr>
            </m:ctrlPr>
          </m:sSubPr>
          <m:e>
            <m:r>
              <w:rPr>
                <w:rFonts w:ascii="Cambria Math" w:hAnsi="Cambria Math"/>
                <w:noProof w:val="0"/>
                <w:sz w:val="20"/>
                <w:szCs w:val="16"/>
                <w:lang w:eastAsia="zh-CN"/>
              </w:rPr>
              <m:t>E</m:t>
            </m:r>
          </m:e>
          <m:sub>
            <m:r>
              <w:rPr>
                <w:rFonts w:ascii="Cambria Math" w:hAnsi="Cambria Math"/>
                <w:noProof w:val="0"/>
                <w:sz w:val="20"/>
                <w:szCs w:val="16"/>
                <w:lang w:eastAsia="zh-CN"/>
              </w:rPr>
              <m:t>anodic</m:t>
            </m:r>
          </m:sub>
        </m:sSub>
        <m:r>
          <w:rPr>
            <w:rFonts w:ascii="Cambria Math" w:hAnsi="Cambria Math"/>
            <w:noProof w:val="0"/>
            <w:sz w:val="20"/>
            <w:szCs w:val="16"/>
            <w:lang w:eastAsia="zh-CN"/>
          </w:rPr>
          <m:t>= Co</m:t>
        </m:r>
        <m:r>
          <w:rPr>
            <w:rFonts w:ascii="Cambria Math"/>
            <w:noProof w:val="0"/>
            <w:sz w:val="20"/>
            <w:szCs w:val="16"/>
            <w:lang w:eastAsia="zh-CN"/>
          </w:rPr>
          <m:t>→</m:t>
        </m:r>
        <m:sSup>
          <m:sSupPr>
            <m:ctrlPr>
              <w:rPr>
                <w:rFonts w:ascii="Cambria Math" w:hAnsi="Cambria Math"/>
                <w:i/>
                <w:noProof w:val="0"/>
                <w:sz w:val="20"/>
                <w:szCs w:val="16"/>
                <w:lang w:eastAsia="zh-CN"/>
              </w:rPr>
            </m:ctrlPr>
          </m:sSupPr>
          <m:e>
            <m:r>
              <w:rPr>
                <w:rFonts w:ascii="Cambria Math" w:hAnsi="Cambria Math"/>
                <w:noProof w:val="0"/>
                <w:sz w:val="20"/>
                <w:szCs w:val="16"/>
                <w:lang w:eastAsia="zh-CN"/>
              </w:rPr>
              <m:t>Co</m:t>
            </m:r>
          </m:e>
          <m:sup>
            <m:r>
              <w:rPr>
                <w:rFonts w:ascii="Cambria Math"/>
                <w:noProof w:val="0"/>
                <w:sz w:val="20"/>
                <w:szCs w:val="16"/>
                <w:lang w:eastAsia="zh-CN"/>
              </w:rPr>
              <m:t>2+</m:t>
            </m:r>
          </m:sup>
        </m:sSup>
        <m:r>
          <w:rPr>
            <w:rFonts w:ascii="Cambria Math"/>
            <w:noProof w:val="0"/>
            <w:sz w:val="20"/>
            <w:szCs w:val="16"/>
            <w:lang w:eastAsia="zh-CN"/>
          </w:rPr>
          <m:t>+2</m:t>
        </m:r>
        <m:sSup>
          <m:sSupPr>
            <m:ctrlPr>
              <w:rPr>
                <w:rFonts w:ascii="Cambria Math" w:hAnsi="Cambria Math"/>
                <w:i/>
                <w:noProof w:val="0"/>
                <w:sz w:val="20"/>
                <w:szCs w:val="16"/>
                <w:lang w:eastAsia="zh-CN"/>
              </w:rPr>
            </m:ctrlPr>
          </m:sSupPr>
          <m:e>
            <m:r>
              <w:rPr>
                <w:rFonts w:ascii="Cambria Math" w:hAnsi="Cambria Math"/>
                <w:noProof w:val="0"/>
                <w:sz w:val="20"/>
                <w:szCs w:val="16"/>
                <w:lang w:eastAsia="zh-CN"/>
              </w:rPr>
              <m:t>e</m:t>
            </m:r>
          </m:e>
          <m:sup>
            <m:r>
              <w:rPr>
                <w:noProof w:val="0"/>
                <w:sz w:val="20"/>
                <w:szCs w:val="16"/>
                <w:lang w:eastAsia="zh-CN"/>
              </w:rPr>
              <m:t>-</m:t>
            </m:r>
          </m:sup>
        </m:sSup>
        <m:r>
          <w:rPr>
            <w:rFonts w:ascii="Cambria Math"/>
            <w:noProof w:val="0"/>
            <w:sz w:val="20"/>
            <w:szCs w:val="16"/>
            <w:lang w:eastAsia="zh-CN"/>
          </w:rPr>
          <m:t xml:space="preserve"> = </m:t>
        </m:r>
        <m:r>
          <w:rPr>
            <w:noProof w:val="0"/>
            <w:sz w:val="20"/>
            <w:szCs w:val="16"/>
            <w:lang w:eastAsia="zh-CN"/>
          </w:rPr>
          <m:t>-</m:t>
        </m:r>
        <m:r>
          <w:rPr>
            <w:rFonts w:ascii="Cambria Math"/>
            <w:noProof w:val="0"/>
            <w:sz w:val="20"/>
            <w:szCs w:val="16"/>
            <w:lang w:eastAsia="zh-CN"/>
          </w:rPr>
          <m:t>0.28</m:t>
        </m:r>
        <m:r>
          <w:rPr>
            <w:rFonts w:ascii="Cambria Math" w:hAnsi="Cambria Math"/>
            <w:noProof w:val="0"/>
            <w:sz w:val="20"/>
            <w:szCs w:val="16"/>
            <w:lang w:eastAsia="zh-CN"/>
          </w:rPr>
          <m:t>V</m:t>
        </m:r>
        <m:r>
          <w:rPr>
            <w:rFonts w:ascii="Cambria Math"/>
            <w:noProof w:val="0"/>
            <w:sz w:val="20"/>
            <w:szCs w:val="16"/>
            <w:lang w:eastAsia="zh-CN"/>
          </w:rPr>
          <m:t xml:space="preserve"> </m:t>
        </m:r>
        <m:r>
          <w:rPr>
            <w:rFonts w:ascii="Cambria Math" w:hAnsi="Cambria Math"/>
            <w:noProof w:val="0"/>
            <w:sz w:val="20"/>
            <w:szCs w:val="16"/>
            <w:lang w:eastAsia="zh-CN"/>
          </w:rPr>
          <m:t>or</m:t>
        </m:r>
        <m:r>
          <w:rPr>
            <w:rFonts w:ascii="Cambria Math"/>
            <w:noProof w:val="0"/>
            <w:sz w:val="20"/>
            <w:szCs w:val="16"/>
            <w:lang w:eastAsia="zh-CN"/>
          </w:rPr>
          <m:t xml:space="preserve"> </m:t>
        </m:r>
        <m:r>
          <w:rPr>
            <w:rFonts w:ascii="Cambria Math" w:hAnsi="Cambria Math"/>
            <w:noProof w:val="0"/>
            <w:sz w:val="20"/>
            <w:szCs w:val="16"/>
            <w:lang w:eastAsia="zh-CN"/>
          </w:rPr>
          <m:t>Cr</m:t>
        </m:r>
        <m:r>
          <w:rPr>
            <w:rFonts w:ascii="Cambria Math"/>
            <w:noProof w:val="0"/>
            <w:sz w:val="20"/>
            <w:szCs w:val="16"/>
            <w:lang w:eastAsia="zh-CN"/>
          </w:rPr>
          <m:t>→</m:t>
        </m:r>
        <m:sSup>
          <m:sSupPr>
            <m:ctrlPr>
              <w:rPr>
                <w:rFonts w:ascii="Cambria Math" w:hAnsi="Cambria Math"/>
                <w:i/>
                <w:noProof w:val="0"/>
                <w:sz w:val="20"/>
                <w:szCs w:val="16"/>
                <w:lang w:eastAsia="zh-CN"/>
              </w:rPr>
            </m:ctrlPr>
          </m:sSupPr>
          <m:e>
            <m:r>
              <w:rPr>
                <w:rFonts w:ascii="Cambria Math" w:hAnsi="Cambria Math"/>
                <w:noProof w:val="0"/>
                <w:sz w:val="20"/>
                <w:szCs w:val="16"/>
                <w:lang w:eastAsia="zh-CN"/>
              </w:rPr>
              <m:t>Cr</m:t>
            </m:r>
          </m:e>
          <m:sup>
            <m:r>
              <w:rPr>
                <w:rFonts w:ascii="Cambria Math"/>
                <w:noProof w:val="0"/>
                <w:sz w:val="20"/>
                <w:szCs w:val="16"/>
                <w:lang w:eastAsia="zh-CN"/>
              </w:rPr>
              <m:t>3+</m:t>
            </m:r>
          </m:sup>
        </m:sSup>
        <m:r>
          <w:rPr>
            <w:rFonts w:ascii="Cambria Math"/>
            <w:noProof w:val="0"/>
            <w:sz w:val="20"/>
            <w:szCs w:val="16"/>
            <w:lang w:eastAsia="zh-CN"/>
          </w:rPr>
          <m:t>+3</m:t>
        </m:r>
        <m:sSup>
          <m:sSupPr>
            <m:ctrlPr>
              <w:rPr>
                <w:rFonts w:ascii="Cambria Math" w:hAnsi="Cambria Math"/>
                <w:i/>
                <w:noProof w:val="0"/>
                <w:sz w:val="20"/>
                <w:szCs w:val="16"/>
                <w:lang w:eastAsia="zh-CN"/>
              </w:rPr>
            </m:ctrlPr>
          </m:sSupPr>
          <m:e>
            <m:r>
              <w:rPr>
                <w:rFonts w:ascii="Cambria Math" w:hAnsi="Cambria Math"/>
                <w:noProof w:val="0"/>
                <w:sz w:val="20"/>
                <w:szCs w:val="16"/>
                <w:lang w:eastAsia="zh-CN"/>
              </w:rPr>
              <m:t>e</m:t>
            </m:r>
          </m:e>
          <m:sup>
            <m:r>
              <w:rPr>
                <w:noProof w:val="0"/>
                <w:sz w:val="20"/>
                <w:szCs w:val="16"/>
                <w:lang w:eastAsia="zh-CN"/>
              </w:rPr>
              <m:t>-</m:t>
            </m:r>
          </m:sup>
        </m:sSup>
        <m:r>
          <w:rPr>
            <w:rFonts w:ascii="Cambria Math"/>
            <w:noProof w:val="0"/>
            <w:sz w:val="20"/>
            <w:szCs w:val="16"/>
            <w:lang w:eastAsia="zh-CN"/>
          </w:rPr>
          <m:t xml:space="preserve">= </m:t>
        </m:r>
        <m:r>
          <w:rPr>
            <w:noProof w:val="0"/>
            <w:sz w:val="20"/>
            <w:szCs w:val="16"/>
            <w:lang w:eastAsia="zh-CN"/>
          </w:rPr>
          <m:t>-</m:t>
        </m:r>
        <m:r>
          <w:rPr>
            <w:rFonts w:ascii="Cambria Math"/>
            <w:noProof w:val="0"/>
            <w:sz w:val="20"/>
            <w:szCs w:val="16"/>
            <w:lang w:eastAsia="zh-CN"/>
          </w:rPr>
          <m:t>0.74</m:t>
        </m:r>
        <m:r>
          <w:rPr>
            <w:rFonts w:ascii="Cambria Math" w:hAnsi="Cambria Math"/>
            <w:noProof w:val="0"/>
            <w:sz w:val="20"/>
            <w:szCs w:val="16"/>
            <w:lang w:eastAsia="zh-CN"/>
          </w:rPr>
          <m:t>V</m:t>
        </m:r>
        <m:r>
          <w:rPr>
            <w:rFonts w:ascii="Cambria Math"/>
            <w:noProof w:val="0"/>
            <w:sz w:val="20"/>
            <w:szCs w:val="16"/>
            <w:lang w:eastAsia="zh-CN"/>
          </w:rPr>
          <m:t xml:space="preserve"> </m:t>
        </m:r>
      </m:oMath>
      <w:r w:rsidRPr="003E3F2D">
        <w:rPr>
          <w:noProof w:val="0"/>
          <w:sz w:val="20"/>
          <w:szCs w:val="16"/>
          <w:lang w:eastAsia="zh-CN"/>
        </w:rPr>
        <w:t xml:space="preserve">are the standard electrode potentials for the anodic and cathodic reactions respectively. </w:t>
      </w:r>
    </w:p>
    <w:p w:rsidR="0002625D" w:rsidRDefault="0002625D" w:rsidP="002A67F8">
      <w:pPr>
        <w:pStyle w:val="08ArticleText"/>
        <w:spacing w:before="240" w:afterLines="30" w:line="360" w:lineRule="auto"/>
        <w:rPr>
          <w:noProof w:val="0"/>
          <w:sz w:val="20"/>
          <w:szCs w:val="16"/>
          <w:lang w:eastAsia="zh-CN"/>
        </w:rPr>
      </w:pPr>
      <m:oMath>
        <m:r>
          <w:rPr>
            <w:rFonts w:ascii="Cambria Math" w:hAnsi="Cambria Math"/>
            <w:noProof w:val="0"/>
            <w:sz w:val="20"/>
            <w:szCs w:val="16"/>
            <w:lang w:eastAsia="zh-CN"/>
          </w:rPr>
          <m:t>∆G=-nF</m:t>
        </m:r>
        <m:sSub>
          <m:sSubPr>
            <m:ctrlPr>
              <w:rPr>
                <w:rFonts w:ascii="Cambria Math" w:hAnsi="Cambria Math"/>
                <w:i/>
                <w:noProof w:val="0"/>
                <w:sz w:val="20"/>
                <w:szCs w:val="16"/>
                <w:lang w:eastAsia="zh-CN"/>
              </w:rPr>
            </m:ctrlPr>
          </m:sSubPr>
          <m:e>
            <m:r>
              <w:rPr>
                <w:rFonts w:ascii="Cambria Math" w:hAnsi="Cambria Math"/>
                <w:noProof w:val="0"/>
                <w:sz w:val="20"/>
                <w:szCs w:val="16"/>
                <w:lang w:eastAsia="zh-CN"/>
              </w:rPr>
              <m:t>E</m:t>
            </m:r>
          </m:e>
          <m:sub>
            <m:r>
              <w:rPr>
                <w:rFonts w:ascii="Cambria Math" w:hAnsi="Cambria Math"/>
                <w:noProof w:val="0"/>
                <w:sz w:val="20"/>
                <w:szCs w:val="16"/>
                <w:lang w:eastAsia="zh-CN"/>
              </w:rPr>
              <m:t>cell</m:t>
            </m:r>
          </m:sub>
        </m:sSub>
      </m:oMath>
      <w:r>
        <w:rPr>
          <w:noProof w:val="0"/>
          <w:sz w:val="20"/>
          <w:szCs w:val="16"/>
          <w:lang w:eastAsia="zh-CN"/>
        </w:rPr>
        <w:t xml:space="preserve">    (5)</w:t>
      </w:r>
    </w:p>
    <w:p w:rsidR="0002625D" w:rsidRDefault="0002625D" w:rsidP="002A67F8">
      <w:pPr>
        <w:pStyle w:val="08ArticleText"/>
        <w:spacing w:before="240" w:afterLines="30" w:line="360" w:lineRule="auto"/>
        <w:rPr>
          <w:noProof w:val="0"/>
          <w:sz w:val="20"/>
          <w:szCs w:val="16"/>
          <w:lang w:eastAsia="zh-CN"/>
        </w:rPr>
      </w:pPr>
      <w:r>
        <w:rPr>
          <w:noProof w:val="0"/>
          <w:sz w:val="20"/>
          <w:szCs w:val="16"/>
          <w:lang w:eastAsia="zh-CN"/>
        </w:rPr>
        <w:t>The more negative the value of</w:t>
      </w:r>
      <w:r w:rsidRPr="00B80B78">
        <w:rPr>
          <w:noProof w:val="0"/>
          <w:sz w:val="20"/>
          <w:szCs w:val="16"/>
          <w:lang w:eastAsia="zh-CN"/>
        </w:rPr>
        <w:t xml:space="preserve"> ΔG, </w:t>
      </w:r>
      <w:r>
        <w:rPr>
          <w:noProof w:val="0"/>
          <w:sz w:val="20"/>
          <w:szCs w:val="16"/>
          <w:lang w:eastAsia="zh-CN"/>
        </w:rPr>
        <w:t>describes a</w:t>
      </w:r>
      <w:r w:rsidRPr="00B80B78">
        <w:rPr>
          <w:noProof w:val="0"/>
          <w:sz w:val="20"/>
          <w:szCs w:val="16"/>
          <w:lang w:eastAsia="zh-CN"/>
        </w:rPr>
        <w:t xml:space="preserve"> greater tendency for reaction to occur. If the free-energy is positive, the reaction will have no tendency to occur at all. Although the Gibbs free energy change is a good indication of the material</w:t>
      </w:r>
      <w:r>
        <w:rPr>
          <w:noProof w:val="0"/>
          <w:sz w:val="20"/>
          <w:szCs w:val="16"/>
          <w:lang w:eastAsia="zh-CN"/>
        </w:rPr>
        <w:t>’</w:t>
      </w:r>
      <w:r w:rsidRPr="00B80B78">
        <w:rPr>
          <w:noProof w:val="0"/>
          <w:sz w:val="20"/>
          <w:szCs w:val="16"/>
          <w:lang w:eastAsia="zh-CN"/>
        </w:rPr>
        <w:t>s susceptibility to corrosion, it cannot be used to measure the corrosion rate of a material.</w:t>
      </w:r>
      <w:r>
        <w:rPr>
          <w:noProof w:val="0"/>
          <w:sz w:val="20"/>
          <w:szCs w:val="16"/>
          <w:lang w:eastAsia="zh-CN"/>
        </w:rPr>
        <w:t xml:space="preserve"> It is thought that Cr is favoured as the species to undergo reaction due to the lower ΔG (-590290) resulting in the formation of Cr</w:t>
      </w:r>
      <w:r w:rsidRPr="00F10E0D">
        <w:rPr>
          <w:noProof w:val="0"/>
          <w:sz w:val="20"/>
          <w:szCs w:val="16"/>
          <w:vertAlign w:val="subscript"/>
          <w:lang w:eastAsia="zh-CN"/>
        </w:rPr>
        <w:t>2</w:t>
      </w:r>
      <w:r>
        <w:rPr>
          <w:noProof w:val="0"/>
          <w:sz w:val="20"/>
          <w:szCs w:val="16"/>
          <w:lang w:eastAsia="zh-CN"/>
        </w:rPr>
        <w:t>O</w:t>
      </w:r>
      <w:r w:rsidRPr="00F10E0D">
        <w:rPr>
          <w:noProof w:val="0"/>
          <w:sz w:val="20"/>
          <w:szCs w:val="16"/>
          <w:vertAlign w:val="subscript"/>
          <w:lang w:eastAsia="zh-CN"/>
        </w:rPr>
        <w:t>3</w:t>
      </w:r>
      <w:r>
        <w:rPr>
          <w:noProof w:val="0"/>
          <w:sz w:val="20"/>
          <w:szCs w:val="16"/>
          <w:lang w:eastAsia="zh-CN"/>
        </w:rPr>
        <w:t xml:space="preserve"> corrosion products within the interface. This leaves the soluble Cobalt (ΔG = -457120) to migrate and leave the interface due to an electrical potential being established due to the separation of anodic and cathodic areas due to fretting-crevice corrosion being established at the interface, explaining the high Cobalt levels observed in this study and Hart </w:t>
      </w:r>
      <w:r w:rsidRPr="00D1268D">
        <w:rPr>
          <w:i/>
          <w:noProof w:val="0"/>
          <w:sz w:val="20"/>
          <w:szCs w:val="16"/>
          <w:lang w:eastAsia="zh-CN"/>
        </w:rPr>
        <w:t>et al</w:t>
      </w:r>
      <w:r>
        <w:rPr>
          <w:noProof w:val="0"/>
          <w:sz w:val="20"/>
          <w:szCs w:val="16"/>
          <w:lang w:eastAsia="zh-CN"/>
        </w:rPr>
        <w:t xml:space="preserve"> </w:t>
      </w:r>
      <w:r>
        <w:rPr>
          <w:sz w:val="20"/>
          <w:szCs w:val="16"/>
          <w:lang w:eastAsia="zh-CN"/>
        </w:rPr>
        <w:t>[14]</w:t>
      </w:r>
      <w:r>
        <w:rPr>
          <w:noProof w:val="0"/>
          <w:sz w:val="20"/>
          <w:szCs w:val="16"/>
          <w:lang w:eastAsia="zh-CN"/>
        </w:rPr>
        <w:t xml:space="preserve">. </w:t>
      </w:r>
    </w:p>
    <w:p w:rsidR="0002625D" w:rsidRPr="002337AE" w:rsidRDefault="0002625D" w:rsidP="002A67F8">
      <w:pPr>
        <w:pStyle w:val="08ArticleText"/>
        <w:numPr>
          <w:ilvl w:val="1"/>
          <w:numId w:val="10"/>
        </w:numPr>
        <w:spacing w:before="240" w:afterLines="30" w:line="360" w:lineRule="auto"/>
        <w:rPr>
          <w:i/>
          <w:sz w:val="20"/>
          <w:szCs w:val="20"/>
        </w:rPr>
      </w:pPr>
      <w:r w:rsidRPr="002337AE">
        <w:rPr>
          <w:i/>
          <w:sz w:val="20"/>
          <w:szCs w:val="20"/>
        </w:rPr>
        <w:t>Consideration of other system variables</w:t>
      </w:r>
    </w:p>
    <w:p w:rsidR="0002625D" w:rsidRPr="002337AE" w:rsidRDefault="0002625D" w:rsidP="00984B0B">
      <w:pPr>
        <w:spacing w:before="240" w:line="360" w:lineRule="auto"/>
        <w:jc w:val="both"/>
        <w:rPr>
          <w:sz w:val="20"/>
          <w:szCs w:val="20"/>
        </w:rPr>
      </w:pPr>
      <w:r w:rsidRPr="002337AE">
        <w:rPr>
          <w:sz w:val="20"/>
          <w:szCs w:val="20"/>
        </w:rPr>
        <w:t>It is hypothesised that as well as the mechanical</w:t>
      </w:r>
      <w:r>
        <w:rPr>
          <w:sz w:val="20"/>
          <w:szCs w:val="20"/>
        </w:rPr>
        <w:t>ly</w:t>
      </w:r>
      <w:r w:rsidRPr="002337AE">
        <w:rPr>
          <w:sz w:val="20"/>
          <w:szCs w:val="20"/>
        </w:rPr>
        <w:t xml:space="preserve"> induced</w:t>
      </w:r>
      <w:r>
        <w:rPr>
          <w:sz w:val="20"/>
          <w:szCs w:val="20"/>
        </w:rPr>
        <w:t xml:space="preserve"> depassivation</w:t>
      </w:r>
      <w:r w:rsidRPr="002337AE">
        <w:rPr>
          <w:sz w:val="20"/>
          <w:szCs w:val="20"/>
        </w:rPr>
        <w:t xml:space="preserve"> by cyclic micro motion, the chemistry within the stem-cement interface will drastically influence the dissolution rates and mechanisms. The introduction of radio-pacifier and antibiotic agents into the PMMA bone cement may cause favourable conditions for the propagation of electrochemical corrosion due to the introduction and leaching of aggressive anions into the stem-cement interface. Furthermore, the occurrence of ‘micro-pores’ and ‘micro-cracking’ of the PMMA bone cement at the stem-cement interface is thought to further increase the surface area of the PMMA bone cement increasing the concentration of sulphate found within the stem-cement interface. Sulphates have been described to increase corrosion rates at metallic surfaces by increasing the rates </w:t>
      </w:r>
      <w:r>
        <w:rPr>
          <w:sz w:val="20"/>
          <w:szCs w:val="20"/>
        </w:rPr>
        <w:t>at</w:t>
      </w:r>
      <w:r w:rsidRPr="002337AE">
        <w:rPr>
          <w:sz w:val="20"/>
          <w:szCs w:val="20"/>
        </w:rPr>
        <w:t xml:space="preserve"> which hydrogen is reduced</w:t>
      </w:r>
      <w:r>
        <w:rPr>
          <w:sz w:val="20"/>
          <w:szCs w:val="20"/>
        </w:rPr>
        <w:t xml:space="preserve"> at the metallic surface</w:t>
      </w:r>
      <w:r w:rsidRPr="002337AE">
        <w:rPr>
          <w:sz w:val="20"/>
          <w:szCs w:val="20"/>
        </w:rPr>
        <w:t xml:space="preserve">. As a result, excess metallic valance electrons at the metallic surface will be liberated at an increased rate resulting in more metallic ions </w:t>
      </w:r>
      <w:r>
        <w:rPr>
          <w:sz w:val="20"/>
          <w:szCs w:val="20"/>
        </w:rPr>
        <w:t>being</w:t>
      </w:r>
      <w:r w:rsidRPr="002337AE">
        <w:rPr>
          <w:sz w:val="20"/>
          <w:szCs w:val="20"/>
        </w:rPr>
        <w:t xml:space="preserve"> liberated from the metallic matrix. The combination of mechanical depassivation of an alloy and the presence of aggressive anions within the electrolyte will result in violent conditions capabl</w:t>
      </w:r>
      <w:r>
        <w:rPr>
          <w:sz w:val="20"/>
          <w:szCs w:val="20"/>
        </w:rPr>
        <w:t xml:space="preserve">e of high amounts of mechanically induced </w:t>
      </w:r>
      <w:r w:rsidRPr="002337AE">
        <w:rPr>
          <w:sz w:val="20"/>
          <w:szCs w:val="20"/>
        </w:rPr>
        <w:t xml:space="preserve">dissolution. In addition to this it is expected, due to the restrictive nature of the interface, that a depletion of oxygen within the interface will occur resulting in a migration of anions and </w:t>
      </w:r>
      <w:proofErr w:type="spellStart"/>
      <w:r w:rsidRPr="002337AE">
        <w:rPr>
          <w:sz w:val="20"/>
          <w:szCs w:val="20"/>
        </w:rPr>
        <w:t>cat</w:t>
      </w:r>
      <w:r>
        <w:rPr>
          <w:sz w:val="20"/>
          <w:szCs w:val="20"/>
        </w:rPr>
        <w:t>ions</w:t>
      </w:r>
      <w:proofErr w:type="spellEnd"/>
      <w:r>
        <w:rPr>
          <w:sz w:val="20"/>
          <w:szCs w:val="20"/>
        </w:rPr>
        <w:t xml:space="preserve"> in and out of the interface, decreasing </w:t>
      </w:r>
      <w:r w:rsidRPr="002337AE">
        <w:rPr>
          <w:sz w:val="20"/>
          <w:szCs w:val="20"/>
        </w:rPr>
        <w:t xml:space="preserve">the pH within the interface further influencing the dissolution rates at the interface </w:t>
      </w:r>
      <w:r>
        <w:rPr>
          <w:noProof/>
          <w:sz w:val="20"/>
          <w:szCs w:val="20"/>
        </w:rPr>
        <w:t>[7, 36-38]</w:t>
      </w:r>
      <w:r w:rsidRPr="002337AE">
        <w:rPr>
          <w:sz w:val="20"/>
          <w:szCs w:val="20"/>
        </w:rPr>
        <w:t xml:space="preserve">. It is also important to consider the abrasive nature of the radio-pacifiers added to the PMMA bone cements to ensure there visibility under </w:t>
      </w:r>
      <w:r>
        <w:rPr>
          <w:sz w:val="20"/>
          <w:szCs w:val="20"/>
        </w:rPr>
        <w:t>X</w:t>
      </w:r>
      <w:r w:rsidRPr="002337AE">
        <w:rPr>
          <w:sz w:val="20"/>
          <w:szCs w:val="20"/>
        </w:rPr>
        <w:t>-ray conditions. Commercially available PMMA bone cements commonly use ZrO</w:t>
      </w:r>
      <w:r w:rsidRPr="002337AE">
        <w:rPr>
          <w:sz w:val="20"/>
          <w:szCs w:val="20"/>
          <w:vertAlign w:val="subscript"/>
        </w:rPr>
        <w:t>2</w:t>
      </w:r>
      <w:r w:rsidRPr="002337AE">
        <w:rPr>
          <w:sz w:val="20"/>
          <w:szCs w:val="20"/>
        </w:rPr>
        <w:t xml:space="preserve"> and BaSO</w:t>
      </w:r>
      <w:r w:rsidRPr="002337AE">
        <w:rPr>
          <w:sz w:val="20"/>
          <w:szCs w:val="20"/>
          <w:vertAlign w:val="subscript"/>
        </w:rPr>
        <w:t>4</w:t>
      </w:r>
      <w:r w:rsidRPr="002337AE">
        <w:rPr>
          <w:sz w:val="20"/>
          <w:szCs w:val="20"/>
        </w:rPr>
        <w:t xml:space="preserve">, two compounds known for their abrasive characteristics due to high fracture toughness. Some authors have </w:t>
      </w:r>
      <w:r w:rsidRPr="002337AE">
        <w:rPr>
          <w:sz w:val="20"/>
          <w:szCs w:val="20"/>
        </w:rPr>
        <w:lastRenderedPageBreak/>
        <w:t xml:space="preserve">hypothesized that the presence of such compounds may plough the surface of the material further increasing the fretting-corrosion damage found at these interfaces. In a recent study by Zhang </w:t>
      </w:r>
      <w:r w:rsidRPr="00D1268D">
        <w:rPr>
          <w:i/>
          <w:sz w:val="20"/>
          <w:szCs w:val="20"/>
        </w:rPr>
        <w:t>et al</w:t>
      </w:r>
      <w:r w:rsidRPr="002337AE">
        <w:rPr>
          <w:sz w:val="20"/>
          <w:szCs w:val="20"/>
        </w:rPr>
        <w:t xml:space="preserve"> </w:t>
      </w:r>
      <w:r>
        <w:rPr>
          <w:noProof/>
          <w:sz w:val="20"/>
          <w:szCs w:val="20"/>
        </w:rPr>
        <w:t>[39]</w:t>
      </w:r>
      <w:r w:rsidRPr="002337AE">
        <w:rPr>
          <w:sz w:val="20"/>
          <w:szCs w:val="20"/>
        </w:rPr>
        <w:t xml:space="preserve">, the influence of bone cement type on the fretting wear of polished femoral stems was observed using scanning electron and 3-D interferometery techniques. Zhang </w:t>
      </w:r>
      <w:r>
        <w:rPr>
          <w:noProof/>
          <w:sz w:val="20"/>
          <w:szCs w:val="20"/>
        </w:rPr>
        <w:t>[39]</w:t>
      </w:r>
      <w:r w:rsidRPr="002337AE">
        <w:rPr>
          <w:sz w:val="20"/>
          <w:szCs w:val="20"/>
        </w:rPr>
        <w:t xml:space="preserve"> concluded that no significant difference could be seen between femoral stem wear and type of PMMA bone cement used. Although this study has demonstrated a difference between commercially available PMMA bone cement, from </w:t>
      </w:r>
      <w:r>
        <w:rPr>
          <w:sz w:val="20"/>
          <w:szCs w:val="20"/>
        </w:rPr>
        <w:t xml:space="preserve">the results presented in this study and </w:t>
      </w:r>
      <w:r w:rsidRPr="002337AE">
        <w:rPr>
          <w:sz w:val="20"/>
          <w:szCs w:val="20"/>
        </w:rPr>
        <w:t>studies conducted investigating the effects of PMMA bone cement chemistry on the static crevice corrosion mechanisms of CoCrMo alloys and evidence provided by Zhang, it is though</w:t>
      </w:r>
      <w:r>
        <w:rPr>
          <w:sz w:val="20"/>
          <w:szCs w:val="20"/>
        </w:rPr>
        <w:t>t</w:t>
      </w:r>
      <w:r w:rsidRPr="002337AE">
        <w:rPr>
          <w:sz w:val="20"/>
          <w:szCs w:val="20"/>
        </w:rPr>
        <w:t xml:space="preserve"> that the chemistry of the PMMA bone cement </w:t>
      </w:r>
      <w:r>
        <w:rPr>
          <w:sz w:val="20"/>
          <w:szCs w:val="20"/>
        </w:rPr>
        <w:t xml:space="preserve">mainly </w:t>
      </w:r>
      <w:r w:rsidRPr="002337AE">
        <w:rPr>
          <w:sz w:val="20"/>
          <w:szCs w:val="20"/>
        </w:rPr>
        <w:t>contributes to the chem</w:t>
      </w:r>
      <w:r>
        <w:rPr>
          <w:sz w:val="20"/>
          <w:szCs w:val="20"/>
        </w:rPr>
        <w:t xml:space="preserve">ical dissolution of the alloy rather than the mechanical wear. </w:t>
      </w:r>
    </w:p>
    <w:p w:rsidR="0002625D" w:rsidRPr="002337AE" w:rsidRDefault="0002625D" w:rsidP="00984B0B">
      <w:pPr>
        <w:pStyle w:val="ListParagraph"/>
        <w:numPr>
          <w:ilvl w:val="0"/>
          <w:numId w:val="10"/>
        </w:numPr>
        <w:spacing w:before="240" w:after="240" w:line="360" w:lineRule="auto"/>
        <w:jc w:val="both"/>
        <w:rPr>
          <w:i/>
          <w:sz w:val="20"/>
          <w:szCs w:val="20"/>
        </w:rPr>
      </w:pPr>
      <w:r w:rsidRPr="002337AE">
        <w:rPr>
          <w:b/>
          <w:sz w:val="20"/>
          <w:szCs w:val="20"/>
        </w:rPr>
        <w:t>Conclusion</w:t>
      </w:r>
      <w:r>
        <w:rPr>
          <w:b/>
          <w:sz w:val="20"/>
          <w:szCs w:val="20"/>
        </w:rPr>
        <w:t>s</w:t>
      </w:r>
    </w:p>
    <w:p w:rsidR="0002625D" w:rsidRDefault="0002625D" w:rsidP="00984B0B">
      <w:pPr>
        <w:spacing w:line="360" w:lineRule="auto"/>
        <w:jc w:val="both"/>
        <w:rPr>
          <w:sz w:val="20"/>
          <w:szCs w:val="20"/>
        </w:rPr>
      </w:pPr>
      <w:r w:rsidRPr="002337AE">
        <w:rPr>
          <w:sz w:val="20"/>
          <w:szCs w:val="20"/>
        </w:rPr>
        <w:t>Electrochemical techniques combined with visual, optical and electron microscopy</w:t>
      </w:r>
      <w:r>
        <w:rPr>
          <w:sz w:val="20"/>
          <w:szCs w:val="20"/>
        </w:rPr>
        <w:t xml:space="preserve"> and solution chemistry</w:t>
      </w:r>
      <w:r w:rsidRPr="002337AE">
        <w:rPr>
          <w:sz w:val="20"/>
          <w:szCs w:val="20"/>
        </w:rPr>
        <w:t xml:space="preserve"> techniques have been utilised in order to identify the role PMMA bone cement has on the degradation of cemented femoral stems.  </w:t>
      </w:r>
    </w:p>
    <w:p w:rsidR="0002625D" w:rsidRPr="007B580E" w:rsidRDefault="0002625D" w:rsidP="00984B0B">
      <w:pPr>
        <w:pStyle w:val="ListParagraph"/>
        <w:numPr>
          <w:ilvl w:val="0"/>
          <w:numId w:val="14"/>
        </w:numPr>
        <w:spacing w:line="360" w:lineRule="auto"/>
        <w:jc w:val="both"/>
        <w:rPr>
          <w:sz w:val="20"/>
          <w:szCs w:val="20"/>
        </w:rPr>
      </w:pPr>
      <w:r>
        <w:rPr>
          <w:sz w:val="20"/>
          <w:szCs w:val="20"/>
        </w:rPr>
        <w:t xml:space="preserve">A novel method has been developed to facilitate </w:t>
      </w:r>
      <w:r w:rsidRPr="007B580E">
        <w:rPr>
          <w:i/>
          <w:sz w:val="20"/>
          <w:szCs w:val="20"/>
        </w:rPr>
        <w:t>in-situ</w:t>
      </w:r>
      <w:r>
        <w:rPr>
          <w:sz w:val="20"/>
          <w:szCs w:val="20"/>
        </w:rPr>
        <w:t xml:space="preserve"> corrosion measurements of cemented femoral stems in a simulated biological environment. </w:t>
      </w:r>
      <w:proofErr w:type="spellStart"/>
      <w:proofErr w:type="gramStart"/>
      <w:r>
        <w:rPr>
          <w:sz w:val="20"/>
          <w:szCs w:val="20"/>
        </w:rPr>
        <w:t>avariety</w:t>
      </w:r>
      <w:proofErr w:type="spellEnd"/>
      <w:proofErr w:type="gramEnd"/>
      <w:r>
        <w:rPr>
          <w:sz w:val="20"/>
          <w:szCs w:val="20"/>
        </w:rPr>
        <w:t xml:space="preserve"> of post test analysis techniques </w:t>
      </w:r>
      <w:proofErr w:type="spellStart"/>
      <w:r>
        <w:rPr>
          <w:sz w:val="20"/>
          <w:szCs w:val="20"/>
        </w:rPr>
        <w:t>where</w:t>
      </w:r>
      <w:proofErr w:type="spellEnd"/>
      <w:r>
        <w:rPr>
          <w:sz w:val="20"/>
          <w:szCs w:val="20"/>
        </w:rPr>
        <w:t xml:space="preserve"> also utilised to support the electrochemical data.    </w:t>
      </w:r>
    </w:p>
    <w:p w:rsidR="0002625D" w:rsidRPr="007B580E" w:rsidRDefault="0002625D" w:rsidP="00984B0B">
      <w:pPr>
        <w:pStyle w:val="ListParagraph"/>
        <w:numPr>
          <w:ilvl w:val="0"/>
          <w:numId w:val="14"/>
        </w:numPr>
        <w:spacing w:before="240" w:after="240" w:line="360" w:lineRule="auto"/>
        <w:jc w:val="both"/>
        <w:rPr>
          <w:sz w:val="20"/>
          <w:szCs w:val="20"/>
        </w:rPr>
      </w:pPr>
      <w:r w:rsidRPr="001346C3">
        <w:rPr>
          <w:sz w:val="20"/>
          <w:szCs w:val="20"/>
        </w:rPr>
        <w:t xml:space="preserve">Fretting-corrosion exists at the stem-cement interface and has been monitored using OCP and LPR electrochemical techniques, characterised by a decrease in OCP and increase in </w:t>
      </w:r>
      <w:proofErr w:type="spellStart"/>
      <w:r w:rsidRPr="001346C3">
        <w:rPr>
          <w:i/>
          <w:sz w:val="20"/>
          <w:szCs w:val="20"/>
        </w:rPr>
        <w:t>I</w:t>
      </w:r>
      <w:r w:rsidRPr="001346C3">
        <w:rPr>
          <w:i/>
          <w:sz w:val="20"/>
          <w:szCs w:val="20"/>
          <w:vertAlign w:val="subscript"/>
        </w:rPr>
        <w:t>corr</w:t>
      </w:r>
      <w:proofErr w:type="spellEnd"/>
      <w:r w:rsidRPr="001346C3">
        <w:rPr>
          <w:sz w:val="20"/>
          <w:szCs w:val="20"/>
          <w:vertAlign w:val="subscript"/>
        </w:rPr>
        <w:t xml:space="preserve"> </w:t>
      </w:r>
      <w:r w:rsidRPr="001346C3">
        <w:rPr>
          <w:sz w:val="20"/>
          <w:szCs w:val="20"/>
        </w:rPr>
        <w:t>upon application of cyclic loading. Electrochemical measurements were further compliment with surface analysis demonstrating elastic deformation and gross slip of the CoCrMo surface,</w:t>
      </w:r>
      <w:r>
        <w:rPr>
          <w:sz w:val="20"/>
          <w:szCs w:val="20"/>
        </w:rPr>
        <w:t xml:space="preserve"> typical of fretting-corrosion.</w:t>
      </w:r>
    </w:p>
    <w:p w:rsidR="0002625D" w:rsidRPr="007B580E" w:rsidRDefault="0002625D" w:rsidP="00984B0B">
      <w:pPr>
        <w:pStyle w:val="ListParagraph"/>
        <w:numPr>
          <w:ilvl w:val="0"/>
          <w:numId w:val="14"/>
        </w:numPr>
        <w:spacing w:before="240" w:after="240" w:line="360" w:lineRule="auto"/>
        <w:jc w:val="both"/>
        <w:rPr>
          <w:sz w:val="20"/>
          <w:szCs w:val="20"/>
        </w:rPr>
      </w:pPr>
      <w:r w:rsidRPr="001346C3">
        <w:rPr>
          <w:sz w:val="20"/>
          <w:szCs w:val="20"/>
        </w:rPr>
        <w:t xml:space="preserve">The type of PMMA bone cement can influence the rates of dissolution under static and cyclic conditions. The addition of gentamicin sulphate was seen to </w:t>
      </w:r>
      <w:r>
        <w:rPr>
          <w:sz w:val="20"/>
          <w:szCs w:val="20"/>
        </w:rPr>
        <w:t>increase the</w:t>
      </w:r>
      <w:r w:rsidRPr="007B580E">
        <w:rPr>
          <w:i/>
          <w:sz w:val="20"/>
          <w:szCs w:val="20"/>
        </w:rPr>
        <w:t xml:space="preserve"> </w:t>
      </w:r>
      <w:proofErr w:type="spellStart"/>
      <w:r w:rsidRPr="007B580E">
        <w:rPr>
          <w:i/>
          <w:sz w:val="20"/>
          <w:szCs w:val="20"/>
        </w:rPr>
        <w:t>I</w:t>
      </w:r>
      <w:r w:rsidRPr="007B580E">
        <w:rPr>
          <w:i/>
          <w:sz w:val="20"/>
          <w:szCs w:val="20"/>
          <w:vertAlign w:val="subscript"/>
        </w:rPr>
        <w:t>corr</w:t>
      </w:r>
      <w:proofErr w:type="spellEnd"/>
      <w:r w:rsidRPr="007B580E">
        <w:rPr>
          <w:i/>
          <w:sz w:val="20"/>
          <w:szCs w:val="20"/>
        </w:rPr>
        <w:t xml:space="preserve"> </w:t>
      </w:r>
      <w:r w:rsidRPr="001346C3">
        <w:rPr>
          <w:sz w:val="20"/>
          <w:szCs w:val="20"/>
        </w:rPr>
        <w:t xml:space="preserve">representing an increase in localised dissolution. The type of radio-pacifier used was also seen to influence the rates of dissolution both under static and dynamic conditions. </w:t>
      </w:r>
    </w:p>
    <w:p w:rsidR="0002625D" w:rsidRPr="007B580E" w:rsidRDefault="0002625D" w:rsidP="00984B0B">
      <w:pPr>
        <w:pStyle w:val="ListParagraph"/>
        <w:numPr>
          <w:ilvl w:val="0"/>
          <w:numId w:val="14"/>
        </w:numPr>
        <w:spacing w:before="240" w:after="240" w:line="360" w:lineRule="auto"/>
        <w:jc w:val="both"/>
        <w:rPr>
          <w:sz w:val="20"/>
          <w:szCs w:val="20"/>
        </w:rPr>
      </w:pPr>
      <w:r w:rsidRPr="00023152">
        <w:rPr>
          <w:sz w:val="20"/>
          <w:szCs w:val="20"/>
        </w:rPr>
        <w:t xml:space="preserve">Potentiostatic measurements demonstrated </w:t>
      </w:r>
      <w:r>
        <w:rPr>
          <w:sz w:val="20"/>
          <w:szCs w:val="20"/>
        </w:rPr>
        <w:t xml:space="preserve">a </w:t>
      </w:r>
      <w:r w:rsidRPr="00023152">
        <w:rPr>
          <w:sz w:val="20"/>
          <w:szCs w:val="20"/>
        </w:rPr>
        <w:t>characteristic current transient per loading cycle</w:t>
      </w:r>
      <w:r>
        <w:rPr>
          <w:sz w:val="20"/>
          <w:szCs w:val="20"/>
        </w:rPr>
        <w:t xml:space="preserve"> with current peaks been seen at maximum and minimum load.  The potentiostatic current was also seen to decrease with number of loading cycles suggesting a change in the electro-mechanical properties of the passive oxide film. </w:t>
      </w:r>
    </w:p>
    <w:p w:rsidR="0002625D" w:rsidRPr="007B580E" w:rsidRDefault="0002625D" w:rsidP="00984B0B">
      <w:pPr>
        <w:pStyle w:val="ListParagraph"/>
        <w:numPr>
          <w:ilvl w:val="0"/>
          <w:numId w:val="14"/>
        </w:numPr>
        <w:spacing w:before="240" w:after="240" w:line="360" w:lineRule="auto"/>
        <w:jc w:val="both"/>
        <w:rPr>
          <w:sz w:val="20"/>
          <w:szCs w:val="20"/>
        </w:rPr>
      </w:pPr>
      <w:r w:rsidRPr="007B580E">
        <w:rPr>
          <w:sz w:val="20"/>
          <w:szCs w:val="20"/>
        </w:rPr>
        <w:t xml:space="preserve">Ion release measurements demonstrated a preferential release of Co into the solution whilst a Cr and O rich deposit was seen on the counterpart PMMA bone cement within the stem-cement interface. Faradic mass loss, calculated from measured corrosion currents, suggested that 80-82% of metal ions released resulted from fretting-corrosion at the stem-cement interface. It is thought that the additional 18-20% originate from the formation and migration of wear particulate. </w:t>
      </w:r>
      <w:r w:rsidRPr="007B580E">
        <w:rPr>
          <w:sz w:val="20"/>
          <w:szCs w:val="20"/>
        </w:rPr>
        <w:br w:type="page"/>
      </w:r>
    </w:p>
    <w:p w:rsidR="0002625D" w:rsidRPr="00984B0B" w:rsidRDefault="0002625D" w:rsidP="00984B0B">
      <w:pPr>
        <w:jc w:val="center"/>
        <w:rPr>
          <w:b/>
          <w:caps/>
          <w:noProof/>
          <w:szCs w:val="20"/>
        </w:rPr>
      </w:pPr>
      <w:r w:rsidRPr="00984B0B">
        <w:rPr>
          <w:b/>
          <w:caps/>
          <w:noProof/>
          <w:szCs w:val="20"/>
        </w:rPr>
        <w:lastRenderedPageBreak/>
        <w:t>References</w:t>
      </w:r>
    </w:p>
    <w:p w:rsidR="0002625D" w:rsidRPr="00984B0B" w:rsidRDefault="0002625D" w:rsidP="00984B0B">
      <w:pPr>
        <w:jc w:val="center"/>
        <w:rPr>
          <w:noProof/>
          <w:szCs w:val="20"/>
        </w:rPr>
      </w:pPr>
    </w:p>
    <w:p w:rsidR="0002625D" w:rsidRPr="00984B0B" w:rsidRDefault="0002625D" w:rsidP="00984B0B">
      <w:pPr>
        <w:tabs>
          <w:tab w:val="right" w:pos="360"/>
          <w:tab w:val="left" w:pos="540"/>
        </w:tabs>
        <w:spacing w:after="240"/>
        <w:ind w:left="567" w:hanging="1260"/>
        <w:jc w:val="both"/>
        <w:rPr>
          <w:noProof/>
          <w:szCs w:val="20"/>
        </w:rPr>
      </w:pPr>
      <w:r w:rsidRPr="00984B0B">
        <w:rPr>
          <w:noProof/>
          <w:szCs w:val="20"/>
        </w:rPr>
        <w:tab/>
        <w:t xml:space="preserve">[1] </w:t>
      </w:r>
      <w:r w:rsidRPr="00984B0B">
        <w:rPr>
          <w:noProof/>
          <w:szCs w:val="20"/>
        </w:rPr>
        <w:tab/>
        <w:t xml:space="preserve">National Joint Registry. National Joint Registry for England and Wales: 8th Annual Report 2011. </w:t>
      </w:r>
      <w:r w:rsidRPr="00984B0B">
        <w:rPr>
          <w:noProof/>
          <w:szCs w:val="20"/>
          <w:u w:val="single"/>
        </w:rPr>
        <w:t>http://www.njrcentre.org.uk/njrcentre/default.aspx</w:t>
      </w:r>
      <w:r w:rsidRPr="00984B0B">
        <w:rPr>
          <w:noProof/>
          <w:szCs w:val="20"/>
        </w:rPr>
        <w:t xml:space="preserve"> . Date Last Accessed (10-1-2012)</w:t>
      </w:r>
    </w:p>
    <w:p w:rsidR="0002625D" w:rsidRPr="00984B0B" w:rsidRDefault="0002625D" w:rsidP="00984B0B">
      <w:pPr>
        <w:tabs>
          <w:tab w:val="right" w:pos="360"/>
          <w:tab w:val="left" w:pos="540"/>
        </w:tabs>
        <w:spacing w:after="240"/>
        <w:ind w:left="567" w:hanging="1260"/>
        <w:jc w:val="both"/>
        <w:rPr>
          <w:noProof/>
          <w:szCs w:val="20"/>
        </w:rPr>
      </w:pPr>
      <w:r w:rsidRPr="00984B0B">
        <w:rPr>
          <w:noProof/>
          <w:szCs w:val="20"/>
        </w:rPr>
        <w:tab/>
        <w:t xml:space="preserve">[2] </w:t>
      </w:r>
      <w:r w:rsidRPr="00984B0B">
        <w:rPr>
          <w:noProof/>
          <w:szCs w:val="20"/>
        </w:rPr>
        <w:tab/>
        <w:t>I.Catelas, A.Pe</w:t>
      </w:r>
      <w:r w:rsidR="00984B0B">
        <w:rPr>
          <w:noProof/>
          <w:szCs w:val="20"/>
        </w:rPr>
        <w:t xml:space="preserve">tit, D.Zukor, J.Antoniou, O.Huk. </w:t>
      </w:r>
      <w:r w:rsidRPr="00984B0B">
        <w:rPr>
          <w:noProof/>
          <w:szCs w:val="20"/>
        </w:rPr>
        <w:t>TNF-a secretion and macrophage mortality induced bycobalt and chromium ions in vitro-Qualitative analysis of apoptosis. Biomaterials 2003;24:383-91.</w:t>
      </w:r>
    </w:p>
    <w:p w:rsidR="0002625D" w:rsidRPr="00984B0B" w:rsidRDefault="0002625D" w:rsidP="00984B0B">
      <w:pPr>
        <w:tabs>
          <w:tab w:val="right" w:pos="360"/>
          <w:tab w:val="left" w:pos="540"/>
        </w:tabs>
        <w:spacing w:after="240"/>
        <w:ind w:left="567" w:hanging="1260"/>
        <w:jc w:val="both"/>
        <w:rPr>
          <w:noProof/>
          <w:szCs w:val="20"/>
        </w:rPr>
      </w:pPr>
      <w:r w:rsidRPr="00984B0B">
        <w:rPr>
          <w:noProof/>
          <w:szCs w:val="20"/>
        </w:rPr>
        <w:tab/>
        <w:t xml:space="preserve">[3] </w:t>
      </w:r>
      <w:r w:rsidRPr="00984B0B">
        <w:rPr>
          <w:noProof/>
          <w:szCs w:val="20"/>
        </w:rPr>
        <w:tab/>
        <w:t xml:space="preserve">I.Catelas, A.Petit, H.Vali, A.Fragiskatos, R.Meilleur, D.Zukor, J.Antonoiu, O.Huk </w:t>
      </w:r>
      <w:r w:rsidR="00984B0B">
        <w:rPr>
          <w:noProof/>
          <w:szCs w:val="20"/>
        </w:rPr>
        <w:t xml:space="preserve">. </w:t>
      </w:r>
      <w:r w:rsidRPr="00984B0B">
        <w:rPr>
          <w:noProof/>
          <w:szCs w:val="20"/>
        </w:rPr>
        <w:t>Quantitative analysis of macrophage apoptosis vs. necrosis induced by cobalt andchromium ions in vitro. Biomaterials 2005;26:2441-53.</w:t>
      </w:r>
    </w:p>
    <w:p w:rsidR="0002625D" w:rsidRPr="00984B0B" w:rsidRDefault="0002625D" w:rsidP="00984B0B">
      <w:pPr>
        <w:tabs>
          <w:tab w:val="right" w:pos="360"/>
          <w:tab w:val="left" w:pos="540"/>
        </w:tabs>
        <w:spacing w:after="240"/>
        <w:ind w:left="567" w:hanging="1260"/>
        <w:jc w:val="both"/>
        <w:rPr>
          <w:noProof/>
          <w:szCs w:val="20"/>
        </w:rPr>
      </w:pPr>
      <w:r w:rsidRPr="00984B0B">
        <w:rPr>
          <w:noProof/>
          <w:szCs w:val="20"/>
        </w:rPr>
        <w:tab/>
        <w:t>[4</w:t>
      </w:r>
      <w:r w:rsidR="00984B0B">
        <w:rPr>
          <w:noProof/>
          <w:szCs w:val="20"/>
        </w:rPr>
        <w:t xml:space="preserve">] </w:t>
      </w:r>
      <w:r w:rsidR="00984B0B">
        <w:rPr>
          <w:noProof/>
          <w:szCs w:val="20"/>
        </w:rPr>
        <w:tab/>
        <w:t xml:space="preserve">J Jacobs, J.Gilbert, R.Urban. </w:t>
      </w:r>
      <w:r w:rsidRPr="00984B0B">
        <w:rPr>
          <w:noProof/>
          <w:szCs w:val="20"/>
        </w:rPr>
        <w:t>Current concepts review – Corrosion of metal orthopaedic implants. The Journal of Bone and Joint Surgery 1998;80:268-82.</w:t>
      </w:r>
    </w:p>
    <w:p w:rsidR="0002625D" w:rsidRPr="00984B0B" w:rsidRDefault="0002625D" w:rsidP="00984B0B">
      <w:pPr>
        <w:tabs>
          <w:tab w:val="right" w:pos="360"/>
          <w:tab w:val="left" w:pos="540"/>
        </w:tabs>
        <w:spacing w:after="240"/>
        <w:ind w:left="567" w:hanging="1260"/>
        <w:jc w:val="both"/>
        <w:rPr>
          <w:noProof/>
          <w:szCs w:val="20"/>
        </w:rPr>
      </w:pPr>
      <w:r w:rsidRPr="00984B0B">
        <w:rPr>
          <w:noProof/>
          <w:szCs w:val="20"/>
        </w:rPr>
        <w:tab/>
        <w:t xml:space="preserve">[5] </w:t>
      </w:r>
      <w:r w:rsidRPr="00984B0B">
        <w:rPr>
          <w:noProof/>
          <w:szCs w:val="20"/>
        </w:rPr>
        <w:tab/>
        <w:t>O.Huk, I.Catelas, F.Mwal</w:t>
      </w:r>
      <w:r w:rsidR="00984B0B">
        <w:rPr>
          <w:noProof/>
          <w:szCs w:val="20"/>
        </w:rPr>
        <w:t xml:space="preserve">e, J.Antoniou, D.Zukor, A.Petit. </w:t>
      </w:r>
      <w:r w:rsidRPr="00984B0B">
        <w:rPr>
          <w:noProof/>
          <w:szCs w:val="20"/>
        </w:rPr>
        <w:t>Induction of Apoptosis and Necrosis by Metal Ions in Vitro. The Journal of Arthoplasty 2004;19:84-7.</w:t>
      </w:r>
    </w:p>
    <w:p w:rsidR="0002625D" w:rsidRPr="00984B0B" w:rsidRDefault="00984B0B" w:rsidP="00984B0B">
      <w:pPr>
        <w:tabs>
          <w:tab w:val="right" w:pos="360"/>
          <w:tab w:val="left" w:pos="540"/>
        </w:tabs>
        <w:spacing w:after="240"/>
        <w:ind w:left="567" w:hanging="1260"/>
        <w:jc w:val="both"/>
        <w:rPr>
          <w:noProof/>
          <w:szCs w:val="20"/>
        </w:rPr>
      </w:pPr>
      <w:r>
        <w:rPr>
          <w:noProof/>
          <w:szCs w:val="20"/>
        </w:rPr>
        <w:tab/>
        <w:t xml:space="preserve">[6] </w:t>
      </w:r>
      <w:r>
        <w:rPr>
          <w:noProof/>
          <w:szCs w:val="20"/>
        </w:rPr>
        <w:tab/>
        <w:t xml:space="preserve">H.Dobbs, M.Minski. </w:t>
      </w:r>
      <w:r w:rsidR="0002625D" w:rsidRPr="00984B0B">
        <w:rPr>
          <w:noProof/>
          <w:szCs w:val="20"/>
        </w:rPr>
        <w:t>Metal ion release after total hip replacement. Biomaterials 1980;1:193-8.</w:t>
      </w:r>
    </w:p>
    <w:p w:rsidR="0002625D" w:rsidRPr="00984B0B" w:rsidRDefault="0002625D" w:rsidP="00984B0B">
      <w:pPr>
        <w:tabs>
          <w:tab w:val="right" w:pos="360"/>
          <w:tab w:val="left" w:pos="540"/>
        </w:tabs>
        <w:spacing w:after="240"/>
        <w:ind w:left="567" w:hanging="1260"/>
        <w:jc w:val="both"/>
        <w:rPr>
          <w:noProof/>
          <w:szCs w:val="20"/>
        </w:rPr>
      </w:pPr>
      <w:r w:rsidRPr="00984B0B">
        <w:rPr>
          <w:noProof/>
          <w:szCs w:val="20"/>
        </w:rPr>
        <w:tab/>
        <w:t xml:space="preserve">[7] </w:t>
      </w:r>
      <w:r w:rsidRPr="00984B0B">
        <w:rPr>
          <w:noProof/>
          <w:szCs w:val="20"/>
        </w:rPr>
        <w:tab/>
        <w:t>S.Donell, C.Darrah, J.Nolan, J.Wimhurst, A.T</w:t>
      </w:r>
      <w:r w:rsidR="00984B0B">
        <w:rPr>
          <w:noProof/>
          <w:szCs w:val="20"/>
        </w:rPr>
        <w:t xml:space="preserve">oms, T.Barker, C.Case, J.Tucker. </w:t>
      </w:r>
      <w:r w:rsidRPr="00984B0B">
        <w:rPr>
          <w:noProof/>
          <w:szCs w:val="20"/>
        </w:rPr>
        <w:t>Early failure of the Ultima metal – on – metal total hip replacement in the presence of normal plain radiographs. Journal of bone and joint surgery [Br] 2010;92:1501-8.</w:t>
      </w:r>
    </w:p>
    <w:p w:rsidR="0002625D" w:rsidRPr="00984B0B" w:rsidRDefault="0002625D" w:rsidP="00984B0B">
      <w:pPr>
        <w:tabs>
          <w:tab w:val="right" w:pos="360"/>
          <w:tab w:val="left" w:pos="540"/>
        </w:tabs>
        <w:spacing w:after="240"/>
        <w:ind w:left="567" w:hanging="1260"/>
        <w:jc w:val="both"/>
        <w:rPr>
          <w:noProof/>
          <w:szCs w:val="20"/>
        </w:rPr>
      </w:pPr>
      <w:r w:rsidRPr="00984B0B">
        <w:rPr>
          <w:noProof/>
          <w:szCs w:val="20"/>
        </w:rPr>
        <w:tab/>
        <w:t xml:space="preserve">[8] </w:t>
      </w:r>
      <w:r w:rsidRPr="00984B0B">
        <w:rPr>
          <w:noProof/>
          <w:szCs w:val="20"/>
        </w:rPr>
        <w:tab/>
        <w:t xml:space="preserve">B.Bolland DC, D.Langton, </w:t>
      </w:r>
      <w:r w:rsidR="00984B0B">
        <w:rPr>
          <w:noProof/>
          <w:szCs w:val="20"/>
        </w:rPr>
        <w:t xml:space="preserve">J.Millington, N.Arden, J.Latham. </w:t>
      </w:r>
      <w:r w:rsidRPr="00984B0B">
        <w:rPr>
          <w:noProof/>
          <w:szCs w:val="20"/>
        </w:rPr>
        <w:t>High Failure rates with a large-diameter hybrid metal-on-metal total hip replacement. Journal of Bone and Joint Surgery [Br] 2011;93:608-15.</w:t>
      </w:r>
    </w:p>
    <w:p w:rsidR="0002625D" w:rsidRPr="00984B0B" w:rsidRDefault="0002625D" w:rsidP="00984B0B">
      <w:pPr>
        <w:tabs>
          <w:tab w:val="right" w:pos="360"/>
          <w:tab w:val="left" w:pos="540"/>
        </w:tabs>
        <w:spacing w:after="240"/>
        <w:ind w:left="567" w:hanging="1260"/>
        <w:jc w:val="both"/>
        <w:rPr>
          <w:noProof/>
          <w:szCs w:val="20"/>
        </w:rPr>
      </w:pPr>
      <w:r w:rsidRPr="00984B0B">
        <w:rPr>
          <w:noProof/>
          <w:szCs w:val="20"/>
        </w:rPr>
        <w:tab/>
        <w:t xml:space="preserve">[9] </w:t>
      </w:r>
      <w:r w:rsidRPr="00984B0B">
        <w:rPr>
          <w:noProof/>
          <w:szCs w:val="20"/>
        </w:rPr>
        <w:tab/>
        <w:t>E.Lautenschlager, G.Marshall</w:t>
      </w:r>
      <w:r w:rsidR="00984B0B">
        <w:rPr>
          <w:noProof/>
          <w:szCs w:val="20"/>
        </w:rPr>
        <w:t xml:space="preserve">, K.Marks, J.Schwartz, C.Nelson. </w:t>
      </w:r>
      <w:r w:rsidRPr="00984B0B">
        <w:rPr>
          <w:noProof/>
          <w:szCs w:val="20"/>
        </w:rPr>
        <w:t>Mechanical strength of acrylic bone cements impregnated with antibiotics. Journal of Biomedical Materials Research 1976;10:837-45.</w:t>
      </w:r>
    </w:p>
    <w:p w:rsidR="0002625D" w:rsidRPr="00984B0B" w:rsidRDefault="0002625D" w:rsidP="00984B0B">
      <w:pPr>
        <w:tabs>
          <w:tab w:val="right" w:pos="360"/>
          <w:tab w:val="left" w:pos="540"/>
        </w:tabs>
        <w:spacing w:after="240"/>
        <w:ind w:left="567" w:hanging="1260"/>
        <w:jc w:val="both"/>
        <w:rPr>
          <w:noProof/>
          <w:szCs w:val="20"/>
        </w:rPr>
      </w:pPr>
      <w:r w:rsidRPr="00984B0B">
        <w:rPr>
          <w:noProof/>
          <w:szCs w:val="20"/>
        </w:rPr>
        <w:tab/>
        <w:t xml:space="preserve">[10] </w:t>
      </w:r>
      <w:r w:rsidRPr="00984B0B">
        <w:rPr>
          <w:noProof/>
          <w:szCs w:val="20"/>
        </w:rPr>
        <w:tab/>
        <w:t xml:space="preserve">H.van de Belt, D.Neut, D.Uges, W.Schenk, J.van </w:t>
      </w:r>
      <w:r w:rsidR="00984B0B">
        <w:rPr>
          <w:noProof/>
          <w:szCs w:val="20"/>
        </w:rPr>
        <w:t xml:space="preserve">Horn, H.van der Mei, H.Busscher. </w:t>
      </w:r>
      <w:r w:rsidRPr="00984B0B">
        <w:rPr>
          <w:rFonts w:ascii="MathPackOne" w:hAnsi="MathPackOne"/>
          <w:noProof/>
          <w:szCs w:val="20"/>
        </w:rPr>
        <w:t>Surface roughness, porosity and wettability of gentamicin-loaded bone cements and their antibiotic release</w:t>
      </w:r>
      <w:r w:rsidRPr="00984B0B">
        <w:rPr>
          <w:noProof/>
          <w:szCs w:val="20"/>
        </w:rPr>
        <w:t>. Biomaterials 2000;21:1981-7.</w:t>
      </w:r>
    </w:p>
    <w:p w:rsidR="0002625D" w:rsidRPr="00984B0B" w:rsidRDefault="00984B0B" w:rsidP="00984B0B">
      <w:pPr>
        <w:tabs>
          <w:tab w:val="right" w:pos="360"/>
          <w:tab w:val="left" w:pos="540"/>
        </w:tabs>
        <w:spacing w:after="240"/>
        <w:ind w:left="567" w:hanging="1260"/>
        <w:jc w:val="both"/>
        <w:rPr>
          <w:noProof/>
          <w:szCs w:val="20"/>
        </w:rPr>
      </w:pPr>
      <w:r>
        <w:rPr>
          <w:noProof/>
          <w:szCs w:val="20"/>
        </w:rPr>
        <w:tab/>
        <w:t xml:space="preserve">[11] </w:t>
      </w:r>
      <w:r>
        <w:rPr>
          <w:noProof/>
          <w:szCs w:val="20"/>
        </w:rPr>
        <w:tab/>
        <w:t>R W Revie. Thermodynamics:C</w:t>
      </w:r>
      <w:r w:rsidR="0002625D" w:rsidRPr="00984B0B">
        <w:rPr>
          <w:noProof/>
          <w:szCs w:val="20"/>
        </w:rPr>
        <w:t>orrosion tendancy and electrode potentials. In:  Corrosion and corrosion control, 1 ed. New York: John Wiley and Sons, 2000:22-66.</w:t>
      </w:r>
    </w:p>
    <w:p w:rsidR="0002625D" w:rsidRPr="00984B0B" w:rsidRDefault="00984B0B" w:rsidP="00984B0B">
      <w:pPr>
        <w:tabs>
          <w:tab w:val="right" w:pos="360"/>
          <w:tab w:val="left" w:pos="540"/>
        </w:tabs>
        <w:spacing w:after="240"/>
        <w:ind w:left="567" w:hanging="1260"/>
        <w:jc w:val="both"/>
        <w:rPr>
          <w:noProof/>
          <w:szCs w:val="20"/>
        </w:rPr>
      </w:pPr>
      <w:r>
        <w:rPr>
          <w:noProof/>
          <w:szCs w:val="20"/>
        </w:rPr>
        <w:tab/>
        <w:t xml:space="preserve">[12] </w:t>
      </w:r>
      <w:r>
        <w:rPr>
          <w:noProof/>
          <w:szCs w:val="20"/>
        </w:rPr>
        <w:tab/>
        <w:t>J. Hesketh</w:t>
      </w:r>
      <w:r w:rsidR="0002625D" w:rsidRPr="00984B0B">
        <w:rPr>
          <w:noProof/>
          <w:szCs w:val="20"/>
        </w:rPr>
        <w:t>,</w:t>
      </w:r>
      <w:r>
        <w:rPr>
          <w:noProof/>
          <w:szCs w:val="20"/>
        </w:rPr>
        <w:t xml:space="preserve"> X. Hu, Y. Yan, D. Dowson, A. Neville. </w:t>
      </w:r>
      <w:r w:rsidR="0002625D" w:rsidRPr="00984B0B">
        <w:rPr>
          <w:noProof/>
          <w:szCs w:val="20"/>
        </w:rPr>
        <w:t>Biotribocorrosion: Some electrochemical observations from an instrumented Hip Joint Simulator. Tribology International.</w:t>
      </w:r>
    </w:p>
    <w:p w:rsidR="0002625D" w:rsidRPr="00984B0B" w:rsidRDefault="00984B0B" w:rsidP="00984B0B">
      <w:pPr>
        <w:tabs>
          <w:tab w:val="right" w:pos="360"/>
          <w:tab w:val="left" w:pos="540"/>
        </w:tabs>
        <w:spacing w:after="240"/>
        <w:ind w:left="567" w:hanging="1260"/>
        <w:jc w:val="both"/>
        <w:rPr>
          <w:noProof/>
          <w:szCs w:val="20"/>
        </w:rPr>
      </w:pPr>
      <w:r>
        <w:rPr>
          <w:noProof/>
          <w:szCs w:val="20"/>
        </w:rPr>
        <w:tab/>
        <w:t xml:space="preserve">[13] </w:t>
      </w:r>
      <w:r>
        <w:rPr>
          <w:noProof/>
          <w:szCs w:val="20"/>
        </w:rPr>
        <w:tab/>
        <w:t xml:space="preserve">S.Mischler. </w:t>
      </w:r>
      <w:r w:rsidR="0002625D" w:rsidRPr="00984B0B">
        <w:rPr>
          <w:noProof/>
          <w:szCs w:val="20"/>
        </w:rPr>
        <w:t>Triboelectrochemical techniques and interpertation methods in tribocorrosion: A comparative evaluation. Tribology International 2008;41:573-83.</w:t>
      </w:r>
    </w:p>
    <w:p w:rsidR="0002625D" w:rsidRPr="00984B0B" w:rsidRDefault="0002625D" w:rsidP="00984B0B">
      <w:pPr>
        <w:tabs>
          <w:tab w:val="right" w:pos="360"/>
          <w:tab w:val="left" w:pos="540"/>
        </w:tabs>
        <w:spacing w:after="240"/>
        <w:ind w:left="567" w:hanging="1260"/>
        <w:jc w:val="both"/>
        <w:rPr>
          <w:noProof/>
          <w:szCs w:val="20"/>
        </w:rPr>
      </w:pPr>
      <w:r w:rsidRPr="00984B0B">
        <w:rPr>
          <w:noProof/>
          <w:szCs w:val="20"/>
        </w:rPr>
        <w:lastRenderedPageBreak/>
        <w:tab/>
        <w:t xml:space="preserve">[14] </w:t>
      </w:r>
      <w:r w:rsidRPr="00984B0B">
        <w:rPr>
          <w:noProof/>
          <w:szCs w:val="20"/>
        </w:rPr>
        <w:tab/>
      </w:r>
      <w:r w:rsidR="00984B0B">
        <w:rPr>
          <w:noProof/>
          <w:szCs w:val="20"/>
        </w:rPr>
        <w:t>A. Hart</w:t>
      </w:r>
      <w:r w:rsidRPr="00984B0B">
        <w:rPr>
          <w:noProof/>
          <w:szCs w:val="20"/>
        </w:rPr>
        <w:t xml:space="preserve">, </w:t>
      </w:r>
      <w:r w:rsidR="00984B0B">
        <w:rPr>
          <w:noProof/>
          <w:szCs w:val="20"/>
        </w:rPr>
        <w:t>P. Quinn</w:t>
      </w:r>
      <w:r w:rsidRPr="00984B0B">
        <w:rPr>
          <w:noProof/>
          <w:szCs w:val="20"/>
        </w:rPr>
        <w:t xml:space="preserve">, </w:t>
      </w:r>
      <w:r w:rsidR="00984B0B">
        <w:rPr>
          <w:noProof/>
          <w:szCs w:val="20"/>
        </w:rPr>
        <w:t>F. Lali</w:t>
      </w:r>
      <w:r w:rsidRPr="00984B0B">
        <w:rPr>
          <w:noProof/>
          <w:szCs w:val="20"/>
        </w:rPr>
        <w:t>,</w:t>
      </w:r>
      <w:r w:rsidR="00984B0B">
        <w:rPr>
          <w:noProof/>
          <w:szCs w:val="20"/>
        </w:rPr>
        <w:t xml:space="preserve"> B. Sampson</w:t>
      </w:r>
      <w:r w:rsidRPr="00984B0B">
        <w:rPr>
          <w:noProof/>
          <w:szCs w:val="20"/>
        </w:rPr>
        <w:t>,</w:t>
      </w:r>
      <w:r w:rsidR="00984B0B">
        <w:rPr>
          <w:noProof/>
          <w:szCs w:val="20"/>
        </w:rPr>
        <w:t xml:space="preserve"> J. Skinner</w:t>
      </w:r>
      <w:r w:rsidRPr="00984B0B">
        <w:rPr>
          <w:noProof/>
          <w:szCs w:val="20"/>
        </w:rPr>
        <w:t xml:space="preserve">, </w:t>
      </w:r>
      <w:r w:rsidR="00984B0B">
        <w:rPr>
          <w:noProof/>
          <w:szCs w:val="20"/>
        </w:rPr>
        <w:t>J. Powell</w:t>
      </w:r>
      <w:r w:rsidRPr="00984B0B">
        <w:rPr>
          <w:noProof/>
          <w:szCs w:val="20"/>
        </w:rPr>
        <w:t>,</w:t>
      </w:r>
      <w:r w:rsidR="00984B0B">
        <w:rPr>
          <w:noProof/>
          <w:szCs w:val="20"/>
        </w:rPr>
        <w:t xml:space="preserve"> J.</w:t>
      </w:r>
      <w:r w:rsidRPr="00984B0B">
        <w:rPr>
          <w:noProof/>
          <w:szCs w:val="20"/>
        </w:rPr>
        <w:t xml:space="preserve"> Nolan, </w:t>
      </w:r>
      <w:r w:rsidR="00984B0B">
        <w:rPr>
          <w:noProof/>
          <w:szCs w:val="20"/>
        </w:rPr>
        <w:t xml:space="preserve">K. </w:t>
      </w:r>
      <w:r w:rsidRPr="00984B0B">
        <w:rPr>
          <w:noProof/>
          <w:szCs w:val="20"/>
        </w:rPr>
        <w:t xml:space="preserve">Tucker K, </w:t>
      </w:r>
      <w:r w:rsidR="00984B0B">
        <w:rPr>
          <w:noProof/>
          <w:szCs w:val="20"/>
        </w:rPr>
        <w:t>S. Donell</w:t>
      </w:r>
      <w:r w:rsidRPr="00984B0B">
        <w:rPr>
          <w:noProof/>
          <w:szCs w:val="20"/>
        </w:rPr>
        <w:t>,</w:t>
      </w:r>
      <w:r w:rsidR="00984B0B">
        <w:rPr>
          <w:noProof/>
          <w:szCs w:val="20"/>
        </w:rPr>
        <w:t xml:space="preserve"> A. Flanagan</w:t>
      </w:r>
      <w:r w:rsidRPr="00984B0B">
        <w:rPr>
          <w:noProof/>
          <w:szCs w:val="20"/>
        </w:rPr>
        <w:t xml:space="preserve">, </w:t>
      </w:r>
      <w:r w:rsidR="00984B0B">
        <w:rPr>
          <w:noProof/>
          <w:szCs w:val="20"/>
        </w:rPr>
        <w:t xml:space="preserve">J. Mosselmans. </w:t>
      </w:r>
      <w:r w:rsidRPr="00984B0B">
        <w:rPr>
          <w:noProof/>
          <w:szCs w:val="20"/>
        </w:rPr>
        <w:t>Cobalt from metal-on-metal hip replacements may be the clinically relevant active agent responsible for periprosthetic tissue reactions. Acta Biomaterialia.</w:t>
      </w:r>
    </w:p>
    <w:p w:rsidR="0002625D" w:rsidRPr="00984B0B" w:rsidRDefault="0002625D" w:rsidP="00984B0B">
      <w:pPr>
        <w:tabs>
          <w:tab w:val="right" w:pos="360"/>
          <w:tab w:val="left" w:pos="540"/>
        </w:tabs>
        <w:spacing w:after="240"/>
        <w:ind w:left="567" w:hanging="1260"/>
        <w:jc w:val="both"/>
        <w:rPr>
          <w:noProof/>
          <w:szCs w:val="20"/>
        </w:rPr>
      </w:pPr>
      <w:r w:rsidRPr="00984B0B">
        <w:rPr>
          <w:noProof/>
          <w:szCs w:val="20"/>
        </w:rPr>
        <w:tab/>
        <w:t xml:space="preserve">[15] </w:t>
      </w:r>
      <w:r w:rsidRPr="00984B0B">
        <w:rPr>
          <w:noProof/>
          <w:szCs w:val="20"/>
        </w:rPr>
        <w:tab/>
        <w:t>H.Zhang, L.Brown, L.Blunt, S.Barran</w:t>
      </w:r>
      <w:r w:rsidR="00984B0B">
        <w:rPr>
          <w:noProof/>
          <w:szCs w:val="20"/>
        </w:rPr>
        <w:t>s. Influence of Femoral</w:t>
      </w:r>
      <w:r w:rsidRPr="00984B0B">
        <w:rPr>
          <w:noProof/>
          <w:szCs w:val="20"/>
        </w:rPr>
        <w:t xml:space="preserve"> stem surface finish on the apparent static shear strength at the stem-cement interface. Journal of mechanical behaviour of biomedical materials 2008;1:96-104.</w:t>
      </w:r>
    </w:p>
    <w:p w:rsidR="0002625D" w:rsidRPr="00984B0B" w:rsidRDefault="0002625D" w:rsidP="00984B0B">
      <w:pPr>
        <w:tabs>
          <w:tab w:val="right" w:pos="360"/>
          <w:tab w:val="left" w:pos="540"/>
        </w:tabs>
        <w:spacing w:after="240"/>
        <w:ind w:left="567" w:hanging="1260"/>
        <w:jc w:val="both"/>
        <w:rPr>
          <w:noProof/>
          <w:szCs w:val="20"/>
        </w:rPr>
      </w:pPr>
      <w:r w:rsidRPr="00984B0B">
        <w:rPr>
          <w:noProof/>
          <w:szCs w:val="20"/>
        </w:rPr>
        <w:tab/>
        <w:t xml:space="preserve">[16] </w:t>
      </w:r>
      <w:r w:rsidRPr="00984B0B">
        <w:rPr>
          <w:noProof/>
          <w:szCs w:val="20"/>
        </w:rPr>
        <w:tab/>
        <w:t>H.Zhang, L.Bro</w:t>
      </w:r>
      <w:r w:rsidR="00984B0B">
        <w:rPr>
          <w:noProof/>
          <w:szCs w:val="20"/>
        </w:rPr>
        <w:t xml:space="preserve">wn, L.Blunt, X.Jiang, S.Barrans. </w:t>
      </w:r>
      <w:r w:rsidRPr="00984B0B">
        <w:rPr>
          <w:rFonts w:ascii="OneGulliverA" w:hAnsi="OneGulliverA"/>
          <w:noProof/>
          <w:szCs w:val="20"/>
        </w:rPr>
        <w:t>Understanding initiation and propagation of fretting wear on the femoral stem in total hip replacement</w:t>
      </w:r>
      <w:r w:rsidRPr="00984B0B">
        <w:rPr>
          <w:noProof/>
          <w:szCs w:val="20"/>
        </w:rPr>
        <w:t>. Wear 2009;266:566-9.</w:t>
      </w:r>
    </w:p>
    <w:p w:rsidR="0002625D" w:rsidRPr="00984B0B" w:rsidRDefault="00984B0B" w:rsidP="00984B0B">
      <w:pPr>
        <w:tabs>
          <w:tab w:val="right" w:pos="360"/>
          <w:tab w:val="left" w:pos="540"/>
        </w:tabs>
        <w:spacing w:after="240"/>
        <w:ind w:left="567" w:hanging="1260"/>
        <w:jc w:val="both"/>
        <w:rPr>
          <w:noProof/>
          <w:szCs w:val="20"/>
        </w:rPr>
      </w:pPr>
      <w:r>
        <w:rPr>
          <w:noProof/>
          <w:szCs w:val="20"/>
        </w:rPr>
        <w:tab/>
        <w:t xml:space="preserve">[17] </w:t>
      </w:r>
      <w:r>
        <w:rPr>
          <w:noProof/>
          <w:szCs w:val="20"/>
        </w:rPr>
        <w:tab/>
        <w:t>J. Geringer</w:t>
      </w:r>
      <w:r w:rsidR="0002625D" w:rsidRPr="00984B0B">
        <w:rPr>
          <w:noProof/>
          <w:szCs w:val="20"/>
        </w:rPr>
        <w:t xml:space="preserve">, </w:t>
      </w:r>
      <w:r>
        <w:rPr>
          <w:noProof/>
          <w:szCs w:val="20"/>
        </w:rPr>
        <w:t xml:space="preserve">D. </w:t>
      </w:r>
      <w:r w:rsidR="0002625D" w:rsidRPr="00984B0B">
        <w:rPr>
          <w:noProof/>
          <w:szCs w:val="20"/>
        </w:rPr>
        <w:t>Macdonald</w:t>
      </w:r>
      <w:r>
        <w:rPr>
          <w:noProof/>
          <w:szCs w:val="20"/>
        </w:rPr>
        <w:t xml:space="preserve">. </w:t>
      </w:r>
      <w:r w:rsidR="0002625D" w:rsidRPr="00984B0B">
        <w:rPr>
          <w:noProof/>
          <w:szCs w:val="20"/>
        </w:rPr>
        <w:t>Modeling fretting-corrosion wear of 316L SS against poly(methyl methacrylate) with the Point Defect Model: Fundamental theory, assessment, and outlook. Electrochimica Acta 2012;79:17-30.</w:t>
      </w:r>
    </w:p>
    <w:p w:rsidR="0002625D" w:rsidRPr="00984B0B" w:rsidRDefault="0002625D" w:rsidP="00984B0B">
      <w:pPr>
        <w:tabs>
          <w:tab w:val="right" w:pos="360"/>
          <w:tab w:val="left" w:pos="540"/>
        </w:tabs>
        <w:spacing w:after="240"/>
        <w:ind w:left="567" w:hanging="1260"/>
        <w:jc w:val="both"/>
        <w:rPr>
          <w:noProof/>
          <w:szCs w:val="20"/>
        </w:rPr>
      </w:pPr>
      <w:r w:rsidRPr="00984B0B">
        <w:rPr>
          <w:noProof/>
          <w:szCs w:val="20"/>
        </w:rPr>
        <w:tab/>
        <w:t xml:space="preserve">[18] </w:t>
      </w:r>
      <w:r w:rsidR="00984B0B">
        <w:rPr>
          <w:noProof/>
          <w:szCs w:val="20"/>
        </w:rPr>
        <w:tab/>
        <w:t xml:space="preserve">J.Geringer, F.Atmani, B.Forest. </w:t>
      </w:r>
      <w:r w:rsidRPr="00984B0B">
        <w:rPr>
          <w:noProof/>
          <w:szCs w:val="20"/>
        </w:rPr>
        <w:t>Friction-corrosion of AISI 316L/bone cement and AISI 316L/PMMA contacts: ionic strength effect in tribological behaviour. Wear 2009;267:763-9.</w:t>
      </w:r>
    </w:p>
    <w:p w:rsidR="0002625D" w:rsidRPr="00984B0B" w:rsidRDefault="0002625D" w:rsidP="00984B0B">
      <w:pPr>
        <w:tabs>
          <w:tab w:val="right" w:pos="360"/>
          <w:tab w:val="left" w:pos="540"/>
        </w:tabs>
        <w:spacing w:after="240"/>
        <w:ind w:left="567" w:hanging="1260"/>
        <w:jc w:val="both"/>
        <w:rPr>
          <w:noProof/>
          <w:szCs w:val="20"/>
        </w:rPr>
      </w:pPr>
      <w:r w:rsidRPr="00984B0B">
        <w:rPr>
          <w:noProof/>
          <w:szCs w:val="20"/>
        </w:rPr>
        <w:tab/>
        <w:t xml:space="preserve">[19] </w:t>
      </w:r>
      <w:r w:rsidRPr="00984B0B">
        <w:rPr>
          <w:noProof/>
          <w:szCs w:val="20"/>
        </w:rPr>
        <w:tab/>
        <w:t>J</w:t>
      </w:r>
      <w:r w:rsidR="00984B0B">
        <w:rPr>
          <w:noProof/>
          <w:szCs w:val="20"/>
        </w:rPr>
        <w:t xml:space="preserve">.Pellier, J.Geringer, B.Forest. </w:t>
      </w:r>
      <w:r w:rsidRPr="00984B0B">
        <w:rPr>
          <w:noProof/>
          <w:szCs w:val="20"/>
        </w:rPr>
        <w:t>Fretting-corrosion between 316L SS and PMMA: Influence of ionic strength, protein and electrochemical conditions on material wear. Application to orthopeadic implants. Wear 2011;271:1563-71.</w:t>
      </w:r>
    </w:p>
    <w:p w:rsidR="0002625D" w:rsidRPr="00984B0B" w:rsidRDefault="00984B0B" w:rsidP="00984B0B">
      <w:pPr>
        <w:tabs>
          <w:tab w:val="right" w:pos="360"/>
          <w:tab w:val="left" w:pos="540"/>
        </w:tabs>
        <w:spacing w:after="240"/>
        <w:ind w:left="567" w:hanging="1260"/>
        <w:jc w:val="both"/>
        <w:rPr>
          <w:noProof/>
          <w:szCs w:val="20"/>
        </w:rPr>
      </w:pPr>
      <w:r>
        <w:rPr>
          <w:noProof/>
          <w:szCs w:val="20"/>
        </w:rPr>
        <w:tab/>
        <w:t xml:space="preserve">[20] </w:t>
      </w:r>
      <w:r>
        <w:rPr>
          <w:noProof/>
          <w:szCs w:val="20"/>
        </w:rPr>
        <w:tab/>
        <w:t xml:space="preserve">R.B.Waterhouse. </w:t>
      </w:r>
      <w:r w:rsidR="0002625D" w:rsidRPr="00984B0B">
        <w:rPr>
          <w:noProof/>
          <w:szCs w:val="20"/>
        </w:rPr>
        <w:t>Fretting Corrosion: International series of monographs on materials science and technology, Pergamon press, 1972.</w:t>
      </w:r>
    </w:p>
    <w:p w:rsidR="0002625D" w:rsidRPr="00984B0B" w:rsidRDefault="00984B0B" w:rsidP="00984B0B">
      <w:pPr>
        <w:tabs>
          <w:tab w:val="right" w:pos="360"/>
          <w:tab w:val="left" w:pos="540"/>
        </w:tabs>
        <w:spacing w:after="240"/>
        <w:ind w:left="567" w:hanging="1260"/>
        <w:jc w:val="both"/>
        <w:rPr>
          <w:noProof/>
          <w:szCs w:val="20"/>
        </w:rPr>
      </w:pPr>
      <w:r>
        <w:rPr>
          <w:noProof/>
          <w:szCs w:val="20"/>
        </w:rPr>
        <w:tab/>
        <w:t xml:space="preserve">[21] </w:t>
      </w:r>
      <w:r>
        <w:rPr>
          <w:noProof/>
          <w:szCs w:val="20"/>
        </w:rPr>
        <w:tab/>
        <w:t xml:space="preserve">G.Gece. </w:t>
      </w:r>
      <w:r w:rsidR="0002625D" w:rsidRPr="00984B0B">
        <w:rPr>
          <w:noProof/>
          <w:szCs w:val="20"/>
        </w:rPr>
        <w:t>Drugs: A review of promising novel corrosion inhibitors. Corrosion Science 2011;53:3873-98.</w:t>
      </w:r>
    </w:p>
    <w:p w:rsidR="0002625D" w:rsidRPr="00984B0B" w:rsidRDefault="0002625D" w:rsidP="00984B0B">
      <w:pPr>
        <w:tabs>
          <w:tab w:val="right" w:pos="360"/>
          <w:tab w:val="left" w:pos="540"/>
        </w:tabs>
        <w:spacing w:after="240"/>
        <w:ind w:left="567" w:hanging="1260"/>
        <w:jc w:val="both"/>
        <w:rPr>
          <w:noProof/>
          <w:szCs w:val="20"/>
        </w:rPr>
      </w:pPr>
      <w:r w:rsidRPr="00984B0B">
        <w:rPr>
          <w:noProof/>
          <w:szCs w:val="20"/>
        </w:rPr>
        <w:tab/>
        <w:t xml:space="preserve">[22] </w:t>
      </w:r>
      <w:r w:rsidRPr="00984B0B">
        <w:rPr>
          <w:noProof/>
          <w:szCs w:val="20"/>
        </w:rPr>
        <w:tab/>
        <w:t>Frutos Cabanillas P, D-¦¦üez Pe+¦a E, Barrales-Rienda JM, Frutos G Validation and in vitro characterization of antibiotic-loaded bone cement release. International Journal of Pharmaceutics 2000;209:15-26.</w:t>
      </w:r>
    </w:p>
    <w:p w:rsidR="0002625D" w:rsidRPr="00984B0B" w:rsidRDefault="0002625D" w:rsidP="00984B0B">
      <w:pPr>
        <w:tabs>
          <w:tab w:val="right" w:pos="360"/>
          <w:tab w:val="left" w:pos="540"/>
        </w:tabs>
        <w:spacing w:after="240"/>
        <w:ind w:left="567" w:hanging="1260"/>
        <w:jc w:val="both"/>
        <w:rPr>
          <w:noProof/>
          <w:szCs w:val="20"/>
        </w:rPr>
      </w:pPr>
      <w:r w:rsidRPr="00984B0B">
        <w:rPr>
          <w:noProof/>
          <w:szCs w:val="20"/>
        </w:rPr>
        <w:tab/>
        <w:t xml:space="preserve">[23] </w:t>
      </w:r>
      <w:r w:rsidRPr="00984B0B">
        <w:rPr>
          <w:noProof/>
          <w:szCs w:val="20"/>
        </w:rPr>
        <w:tab/>
        <w:t>Frutos P, Diez-Pe+¦a E, Frutos G, Barrales-Rienda JM Release of gentamicin sulphate from a modified commercial bone cement. Effect of (2-hydroxyethyl methacrylate) comonomer and poly(N-vinyl-2-pyrrolidone) additive on release mechanism and kinetics. Biomaterials 2002;23:3787-97.</w:t>
      </w:r>
    </w:p>
    <w:p w:rsidR="0002625D" w:rsidRPr="00984B0B" w:rsidRDefault="0002625D" w:rsidP="00984B0B">
      <w:pPr>
        <w:tabs>
          <w:tab w:val="right" w:pos="360"/>
          <w:tab w:val="left" w:pos="540"/>
        </w:tabs>
        <w:spacing w:after="240"/>
        <w:ind w:left="567" w:hanging="1260"/>
        <w:jc w:val="both"/>
        <w:rPr>
          <w:noProof/>
          <w:szCs w:val="20"/>
        </w:rPr>
      </w:pPr>
      <w:r w:rsidRPr="00984B0B">
        <w:rPr>
          <w:noProof/>
          <w:szCs w:val="20"/>
        </w:rPr>
        <w:tab/>
        <w:t xml:space="preserve">[24] </w:t>
      </w:r>
      <w:r w:rsidRPr="00984B0B">
        <w:rPr>
          <w:noProof/>
          <w:szCs w:val="20"/>
        </w:rPr>
        <w:tab/>
        <w:t>M.Bryant, X.Hu, R.Farrar, K.Brummitt, R.Freeman, A.Nev</w:t>
      </w:r>
      <w:r w:rsidR="00984B0B">
        <w:rPr>
          <w:noProof/>
          <w:szCs w:val="20"/>
        </w:rPr>
        <w:t xml:space="preserve">ille. </w:t>
      </w:r>
      <w:r w:rsidRPr="00984B0B">
        <w:rPr>
          <w:noProof/>
          <w:szCs w:val="20"/>
        </w:rPr>
        <w:t>Crevice Corrosion of Biomedical Alloys: A Novel Method of Assessing the Effects of Bone Cement and its Chemistry . In:  Corrosion 2012. Vol. Salt Lake CIty, UT. USA, 2012.</w:t>
      </w:r>
    </w:p>
    <w:p w:rsidR="0002625D" w:rsidRPr="00984B0B" w:rsidRDefault="0002625D" w:rsidP="00984B0B">
      <w:pPr>
        <w:tabs>
          <w:tab w:val="right" w:pos="360"/>
          <w:tab w:val="left" w:pos="540"/>
        </w:tabs>
        <w:spacing w:after="240"/>
        <w:ind w:left="567" w:hanging="1260"/>
        <w:jc w:val="both"/>
        <w:rPr>
          <w:noProof/>
          <w:szCs w:val="20"/>
        </w:rPr>
      </w:pPr>
      <w:r w:rsidRPr="00984B0B">
        <w:rPr>
          <w:noProof/>
          <w:szCs w:val="20"/>
        </w:rPr>
        <w:tab/>
        <w:t xml:space="preserve">[25] </w:t>
      </w:r>
      <w:r w:rsidRPr="00984B0B">
        <w:rPr>
          <w:noProof/>
          <w:szCs w:val="20"/>
        </w:rPr>
        <w:tab/>
        <w:t>J.Flis, K.Kowalczyk  Journal of Applied Electrochemisrty 1995;25:501.</w:t>
      </w:r>
    </w:p>
    <w:p w:rsidR="0002625D" w:rsidRPr="00984B0B" w:rsidRDefault="0002625D" w:rsidP="00984B0B">
      <w:pPr>
        <w:tabs>
          <w:tab w:val="right" w:pos="360"/>
          <w:tab w:val="left" w:pos="540"/>
        </w:tabs>
        <w:spacing w:after="240"/>
        <w:ind w:left="567" w:hanging="1260"/>
        <w:jc w:val="both"/>
        <w:rPr>
          <w:noProof/>
          <w:szCs w:val="20"/>
        </w:rPr>
      </w:pPr>
      <w:r w:rsidRPr="00984B0B">
        <w:rPr>
          <w:noProof/>
          <w:szCs w:val="20"/>
        </w:rPr>
        <w:tab/>
        <w:t>[</w:t>
      </w:r>
      <w:r w:rsidR="00984B0B">
        <w:rPr>
          <w:noProof/>
          <w:szCs w:val="20"/>
        </w:rPr>
        <w:t xml:space="preserve">26] </w:t>
      </w:r>
      <w:r w:rsidR="00984B0B">
        <w:rPr>
          <w:noProof/>
          <w:szCs w:val="20"/>
        </w:rPr>
        <w:tab/>
        <w:t xml:space="preserve">T.Lee, R.Kain. </w:t>
      </w:r>
      <w:r w:rsidRPr="00984B0B">
        <w:rPr>
          <w:noProof/>
          <w:szCs w:val="20"/>
        </w:rPr>
        <w:t>Factors influencing the crevice corrosion behaviour of stainless steels in seawater. National Association of Corrosion Engineers 1983.</w:t>
      </w:r>
    </w:p>
    <w:p w:rsidR="0002625D" w:rsidRPr="00984B0B" w:rsidRDefault="0002625D" w:rsidP="00984B0B">
      <w:pPr>
        <w:tabs>
          <w:tab w:val="right" w:pos="360"/>
          <w:tab w:val="left" w:pos="540"/>
        </w:tabs>
        <w:spacing w:after="240"/>
        <w:ind w:left="567" w:hanging="1260"/>
        <w:jc w:val="both"/>
        <w:rPr>
          <w:noProof/>
          <w:szCs w:val="20"/>
        </w:rPr>
      </w:pPr>
      <w:r w:rsidRPr="00984B0B">
        <w:rPr>
          <w:noProof/>
          <w:szCs w:val="20"/>
        </w:rPr>
        <w:lastRenderedPageBreak/>
        <w:tab/>
        <w:t xml:space="preserve">[27] </w:t>
      </w:r>
      <w:r w:rsidRPr="00984B0B">
        <w:rPr>
          <w:noProof/>
          <w:szCs w:val="20"/>
        </w:rPr>
        <w:tab/>
      </w:r>
      <w:r w:rsidR="00984B0B">
        <w:rPr>
          <w:noProof/>
          <w:szCs w:val="20"/>
        </w:rPr>
        <w:t xml:space="preserve">M. </w:t>
      </w:r>
      <w:r w:rsidRPr="00984B0B">
        <w:rPr>
          <w:noProof/>
          <w:szCs w:val="20"/>
        </w:rPr>
        <w:t xml:space="preserve">Moayed, </w:t>
      </w:r>
      <w:r w:rsidR="00984B0B">
        <w:rPr>
          <w:noProof/>
          <w:szCs w:val="20"/>
        </w:rPr>
        <w:t xml:space="preserve">R. </w:t>
      </w:r>
      <w:r w:rsidRPr="00984B0B">
        <w:rPr>
          <w:noProof/>
          <w:szCs w:val="20"/>
        </w:rPr>
        <w:t>Newman</w:t>
      </w:r>
      <w:r w:rsidR="00984B0B">
        <w:rPr>
          <w:noProof/>
          <w:szCs w:val="20"/>
        </w:rPr>
        <w:t xml:space="preserve">. </w:t>
      </w:r>
      <w:r w:rsidRPr="00984B0B">
        <w:rPr>
          <w:noProof/>
          <w:szCs w:val="20"/>
        </w:rPr>
        <w:t>Deterioration in critical pitting temperature of 904L stainless steel by addition of sulfate ions. Corrosion Science 2006;48:3513-30.</w:t>
      </w:r>
    </w:p>
    <w:p w:rsidR="0002625D" w:rsidRPr="00984B0B" w:rsidRDefault="004A0D0E" w:rsidP="00984B0B">
      <w:pPr>
        <w:tabs>
          <w:tab w:val="right" w:pos="360"/>
          <w:tab w:val="left" w:pos="540"/>
        </w:tabs>
        <w:spacing w:after="240"/>
        <w:ind w:left="567" w:hanging="1260"/>
        <w:jc w:val="both"/>
        <w:rPr>
          <w:noProof/>
          <w:szCs w:val="20"/>
        </w:rPr>
      </w:pPr>
      <w:r>
        <w:rPr>
          <w:noProof/>
          <w:szCs w:val="20"/>
        </w:rPr>
        <w:tab/>
        <w:t xml:space="preserve">[28] </w:t>
      </w:r>
      <w:r>
        <w:rPr>
          <w:noProof/>
          <w:szCs w:val="20"/>
        </w:rPr>
        <w:tab/>
        <w:t xml:space="preserve">J.Goldberg, J.Gilbert. </w:t>
      </w:r>
      <w:r w:rsidR="0002625D" w:rsidRPr="00984B0B">
        <w:rPr>
          <w:noProof/>
          <w:szCs w:val="20"/>
        </w:rPr>
        <w:t>Electrochemical responce of CoCrMo to high-speed fracture of its metal oxide using an electrochemical scratcg test method. J Biomed Res 1997;37:421-31.</w:t>
      </w:r>
    </w:p>
    <w:p w:rsidR="0002625D" w:rsidRPr="00984B0B" w:rsidRDefault="0002625D" w:rsidP="00984B0B">
      <w:pPr>
        <w:tabs>
          <w:tab w:val="right" w:pos="360"/>
          <w:tab w:val="left" w:pos="540"/>
        </w:tabs>
        <w:spacing w:after="240"/>
        <w:ind w:left="567" w:hanging="1260"/>
        <w:jc w:val="both"/>
        <w:rPr>
          <w:noProof/>
          <w:szCs w:val="20"/>
        </w:rPr>
      </w:pPr>
      <w:r w:rsidRPr="00984B0B">
        <w:rPr>
          <w:noProof/>
          <w:szCs w:val="20"/>
        </w:rPr>
        <w:tab/>
        <w:t xml:space="preserve">[29] </w:t>
      </w:r>
      <w:r w:rsidRPr="00984B0B">
        <w:rPr>
          <w:noProof/>
          <w:szCs w:val="20"/>
        </w:rPr>
        <w:tab/>
        <w:t>I.Feng,</w:t>
      </w:r>
      <w:r w:rsidR="00984B0B">
        <w:rPr>
          <w:noProof/>
          <w:szCs w:val="20"/>
        </w:rPr>
        <w:t xml:space="preserve"> S.</w:t>
      </w:r>
      <w:r w:rsidRPr="00984B0B">
        <w:rPr>
          <w:noProof/>
          <w:szCs w:val="20"/>
        </w:rPr>
        <w:t xml:space="preserve"> </w:t>
      </w:r>
      <w:r w:rsidR="00984B0B">
        <w:rPr>
          <w:noProof/>
          <w:szCs w:val="20"/>
        </w:rPr>
        <w:t xml:space="preserve">Barrans. </w:t>
      </w:r>
      <w:r w:rsidR="00984B0B" w:rsidRPr="00984B0B">
        <w:rPr>
          <w:noProof/>
          <w:szCs w:val="20"/>
        </w:rPr>
        <w:t>An experimental study of fretting</w:t>
      </w:r>
      <w:r w:rsidRPr="00984B0B">
        <w:rPr>
          <w:noProof/>
          <w:szCs w:val="20"/>
        </w:rPr>
        <w:t>. Proceedings of the Institution of Mechanical Engineers 1956;170:1055-64.</w:t>
      </w:r>
    </w:p>
    <w:p w:rsidR="0002625D" w:rsidRPr="00984B0B" w:rsidRDefault="0002625D" w:rsidP="00984B0B">
      <w:pPr>
        <w:tabs>
          <w:tab w:val="right" w:pos="360"/>
          <w:tab w:val="left" w:pos="540"/>
        </w:tabs>
        <w:spacing w:after="240"/>
        <w:ind w:left="567" w:hanging="1260"/>
        <w:jc w:val="both"/>
        <w:rPr>
          <w:noProof/>
          <w:szCs w:val="20"/>
        </w:rPr>
      </w:pPr>
      <w:r w:rsidRPr="00984B0B">
        <w:rPr>
          <w:noProof/>
          <w:szCs w:val="20"/>
        </w:rPr>
        <w:tab/>
        <w:t xml:space="preserve">[30] </w:t>
      </w:r>
      <w:r w:rsidRPr="00984B0B">
        <w:rPr>
          <w:noProof/>
          <w:szCs w:val="20"/>
        </w:rPr>
        <w:tab/>
        <w:t>A.Le</w:t>
      </w:r>
      <w:r w:rsidR="004A0D0E">
        <w:rPr>
          <w:noProof/>
          <w:szCs w:val="20"/>
        </w:rPr>
        <w:t xml:space="preserve">nnon, B.McCormack, P.Predergast. </w:t>
      </w:r>
      <w:r w:rsidRPr="00984B0B">
        <w:rPr>
          <w:noProof/>
          <w:szCs w:val="20"/>
        </w:rPr>
        <w:t>The relationship between cement fatigue damage and implant surface finish in proximal femoral prostheses. Medical Engineering &amp; Physics 2003;25:833-41.</w:t>
      </w:r>
    </w:p>
    <w:p w:rsidR="0002625D" w:rsidRPr="00984B0B" w:rsidRDefault="0002625D" w:rsidP="00984B0B">
      <w:pPr>
        <w:tabs>
          <w:tab w:val="right" w:pos="360"/>
          <w:tab w:val="left" w:pos="540"/>
        </w:tabs>
        <w:spacing w:after="240"/>
        <w:ind w:left="567" w:hanging="1260"/>
        <w:jc w:val="both"/>
        <w:rPr>
          <w:noProof/>
          <w:szCs w:val="20"/>
        </w:rPr>
      </w:pPr>
      <w:r w:rsidRPr="00984B0B">
        <w:rPr>
          <w:noProof/>
          <w:szCs w:val="20"/>
        </w:rPr>
        <w:tab/>
        <w:t xml:space="preserve">[31] </w:t>
      </w:r>
      <w:r w:rsidRPr="00984B0B">
        <w:rPr>
          <w:noProof/>
          <w:szCs w:val="20"/>
        </w:rPr>
        <w:tab/>
        <w:t>M.Archibec</w:t>
      </w:r>
      <w:r w:rsidR="004A0D0E">
        <w:rPr>
          <w:noProof/>
          <w:szCs w:val="20"/>
        </w:rPr>
        <w:t xml:space="preserve">k, J Jacobs, K.Roebuck, T.Glant. </w:t>
      </w:r>
      <w:r w:rsidRPr="00984B0B">
        <w:rPr>
          <w:noProof/>
          <w:szCs w:val="20"/>
        </w:rPr>
        <w:t xml:space="preserve">The basic science of periprosthetic Osteolysis. The Journal of Bone and Joint Surgery </w:t>
      </w:r>
      <w:r w:rsidR="00984B0B">
        <w:rPr>
          <w:noProof/>
          <w:szCs w:val="20"/>
        </w:rPr>
        <w:t xml:space="preserve">[Br] </w:t>
      </w:r>
      <w:r w:rsidRPr="00984B0B">
        <w:rPr>
          <w:noProof/>
          <w:szCs w:val="20"/>
        </w:rPr>
        <w:t>2000;82:1478.</w:t>
      </w:r>
    </w:p>
    <w:p w:rsidR="0002625D" w:rsidRPr="00984B0B" w:rsidRDefault="0002625D" w:rsidP="00984B0B">
      <w:pPr>
        <w:tabs>
          <w:tab w:val="right" w:pos="360"/>
          <w:tab w:val="left" w:pos="540"/>
        </w:tabs>
        <w:spacing w:after="240"/>
        <w:ind w:left="567" w:hanging="1260"/>
        <w:jc w:val="both"/>
        <w:rPr>
          <w:noProof/>
          <w:szCs w:val="20"/>
        </w:rPr>
      </w:pPr>
      <w:r w:rsidRPr="00984B0B">
        <w:rPr>
          <w:noProof/>
          <w:szCs w:val="20"/>
        </w:rPr>
        <w:tab/>
        <w:t xml:space="preserve">[32] </w:t>
      </w:r>
      <w:r w:rsidRPr="00984B0B">
        <w:rPr>
          <w:noProof/>
          <w:szCs w:val="20"/>
        </w:rPr>
        <w:tab/>
        <w:t>Y.Park, Y.Moo</w:t>
      </w:r>
      <w:r w:rsidR="004A0D0E">
        <w:rPr>
          <w:noProof/>
          <w:szCs w:val="20"/>
        </w:rPr>
        <w:t xml:space="preserve">n, S.Lim, J.Yang, G.Ahn, Y.Choi. </w:t>
      </w:r>
      <w:r w:rsidRPr="00984B0B">
        <w:rPr>
          <w:noProof/>
          <w:szCs w:val="20"/>
        </w:rPr>
        <w:t>Early Osteolysis following second generation metal on metal hip replacement. The Journal of Bone and Joint Surgery</w:t>
      </w:r>
      <w:r w:rsidR="00984B0B">
        <w:rPr>
          <w:noProof/>
          <w:szCs w:val="20"/>
        </w:rPr>
        <w:t xml:space="preserve"> [Br]</w:t>
      </w:r>
      <w:r w:rsidRPr="00984B0B">
        <w:rPr>
          <w:noProof/>
          <w:szCs w:val="20"/>
        </w:rPr>
        <w:t xml:space="preserve"> 2005;87:1515-21.</w:t>
      </w:r>
    </w:p>
    <w:p w:rsidR="0002625D" w:rsidRPr="00984B0B" w:rsidRDefault="004A0D0E" w:rsidP="00984B0B">
      <w:pPr>
        <w:tabs>
          <w:tab w:val="right" w:pos="360"/>
          <w:tab w:val="left" w:pos="540"/>
        </w:tabs>
        <w:spacing w:after="240"/>
        <w:ind w:left="567" w:hanging="1260"/>
        <w:jc w:val="both"/>
        <w:rPr>
          <w:noProof/>
          <w:szCs w:val="20"/>
        </w:rPr>
      </w:pPr>
      <w:r>
        <w:rPr>
          <w:noProof/>
          <w:szCs w:val="20"/>
        </w:rPr>
        <w:tab/>
        <w:t xml:space="preserve">[33] </w:t>
      </w:r>
      <w:r>
        <w:rPr>
          <w:noProof/>
          <w:szCs w:val="20"/>
        </w:rPr>
        <w:tab/>
        <w:t xml:space="preserve">D.Sun, J.Wharton, R.Wood. </w:t>
      </w:r>
      <w:r w:rsidR="0002625D" w:rsidRPr="00984B0B">
        <w:rPr>
          <w:noProof/>
          <w:szCs w:val="20"/>
        </w:rPr>
        <w:t>Micro- and Nano-scal Tribo-Corrosion of Cast CoCrMo. Tribol Lett 2011;41:525-33.</w:t>
      </w:r>
    </w:p>
    <w:p w:rsidR="0002625D" w:rsidRPr="00984B0B" w:rsidRDefault="0002625D" w:rsidP="00984B0B">
      <w:pPr>
        <w:tabs>
          <w:tab w:val="right" w:pos="360"/>
          <w:tab w:val="left" w:pos="540"/>
        </w:tabs>
        <w:spacing w:after="240"/>
        <w:ind w:left="567" w:hanging="1260"/>
        <w:jc w:val="both"/>
        <w:rPr>
          <w:noProof/>
          <w:szCs w:val="20"/>
        </w:rPr>
      </w:pPr>
      <w:r w:rsidRPr="00984B0B">
        <w:rPr>
          <w:noProof/>
          <w:szCs w:val="20"/>
        </w:rPr>
        <w:tab/>
        <w:t xml:space="preserve">[34] </w:t>
      </w:r>
      <w:r w:rsidRPr="00984B0B">
        <w:rPr>
          <w:noProof/>
          <w:szCs w:val="20"/>
        </w:rPr>
        <w:tab/>
        <w:t>K.Fu</w:t>
      </w:r>
      <w:r w:rsidR="004A0D0E">
        <w:rPr>
          <w:noProof/>
          <w:szCs w:val="20"/>
        </w:rPr>
        <w:t xml:space="preserve">shimi, K.Takase, K.Azumi, M.Seo. </w:t>
      </w:r>
      <w:r w:rsidRPr="00984B0B">
        <w:rPr>
          <w:noProof/>
          <w:szCs w:val="20"/>
        </w:rPr>
        <w:t>Current transients of passive iron observed during micro-indentation in pH 8.4 borate buffer solution. Electrichemica Acta 2006;51:1255-63.</w:t>
      </w:r>
    </w:p>
    <w:p w:rsidR="0002625D" w:rsidRPr="00984B0B" w:rsidRDefault="0002625D" w:rsidP="00984B0B">
      <w:pPr>
        <w:tabs>
          <w:tab w:val="right" w:pos="360"/>
          <w:tab w:val="left" w:pos="540"/>
        </w:tabs>
        <w:spacing w:after="240"/>
        <w:ind w:left="567" w:hanging="1260"/>
        <w:jc w:val="both"/>
        <w:rPr>
          <w:noProof/>
          <w:szCs w:val="20"/>
        </w:rPr>
      </w:pPr>
      <w:r w:rsidRPr="00984B0B">
        <w:rPr>
          <w:noProof/>
          <w:szCs w:val="20"/>
        </w:rPr>
        <w:tab/>
        <w:t xml:space="preserve">[35] </w:t>
      </w:r>
      <w:r w:rsidRPr="00984B0B">
        <w:rPr>
          <w:noProof/>
          <w:szCs w:val="20"/>
        </w:rPr>
        <w:tab/>
        <w:t>C.Heisel, N.Striech, M.K</w:t>
      </w:r>
      <w:r w:rsidR="004A0D0E">
        <w:rPr>
          <w:noProof/>
          <w:szCs w:val="20"/>
        </w:rPr>
        <w:t xml:space="preserve">rachler, E.Jaubowitz, P.Kretzer. </w:t>
      </w:r>
      <w:r w:rsidRPr="00984B0B">
        <w:rPr>
          <w:noProof/>
          <w:szCs w:val="20"/>
        </w:rPr>
        <w:t xml:space="preserve">Characterization of the Running-in Period in Total Hip ResurfacingArthroplasty: An in Vivo and in Vitro Metal Ion Analysis. J Bone Joint Surg </w:t>
      </w:r>
      <w:r w:rsidR="00984B0B">
        <w:rPr>
          <w:noProof/>
          <w:szCs w:val="20"/>
        </w:rPr>
        <w:t>[</w:t>
      </w:r>
      <w:r w:rsidRPr="00984B0B">
        <w:rPr>
          <w:noProof/>
          <w:szCs w:val="20"/>
        </w:rPr>
        <w:t>Am</w:t>
      </w:r>
      <w:r w:rsidR="00984B0B">
        <w:rPr>
          <w:noProof/>
          <w:szCs w:val="20"/>
        </w:rPr>
        <w:t>]</w:t>
      </w:r>
      <w:r w:rsidRPr="00984B0B">
        <w:rPr>
          <w:noProof/>
          <w:szCs w:val="20"/>
        </w:rPr>
        <w:t xml:space="preserve"> 2008;90:125-33.</w:t>
      </w:r>
    </w:p>
    <w:p w:rsidR="0002625D" w:rsidRPr="00984B0B" w:rsidRDefault="0002625D" w:rsidP="00984B0B">
      <w:pPr>
        <w:tabs>
          <w:tab w:val="right" w:pos="360"/>
          <w:tab w:val="left" w:pos="540"/>
        </w:tabs>
        <w:spacing w:after="240"/>
        <w:ind w:left="567" w:hanging="1260"/>
        <w:jc w:val="both"/>
        <w:rPr>
          <w:noProof/>
          <w:szCs w:val="20"/>
        </w:rPr>
      </w:pPr>
      <w:r w:rsidRPr="00984B0B">
        <w:rPr>
          <w:noProof/>
          <w:szCs w:val="20"/>
        </w:rPr>
        <w:tab/>
        <w:t xml:space="preserve">[36] </w:t>
      </w:r>
      <w:r w:rsidRPr="00984B0B">
        <w:rPr>
          <w:noProof/>
          <w:szCs w:val="20"/>
        </w:rPr>
        <w:tab/>
        <w:t xml:space="preserve">H.Willert, L.Broback, G.Buchhorn, P.Jemsen, G.Koster, I.Lang, P.Ochsner, R.Schenk </w:t>
      </w:r>
      <w:r w:rsidR="004A0D0E">
        <w:rPr>
          <w:noProof/>
          <w:szCs w:val="20"/>
        </w:rPr>
        <w:t xml:space="preserve">. </w:t>
      </w:r>
      <w:r w:rsidRPr="00984B0B">
        <w:rPr>
          <w:noProof/>
          <w:szCs w:val="20"/>
        </w:rPr>
        <w:t>Crevice corrosion of cemented titanium alloy stems in total hip replacements. Clin Orthop Relat Res 1996;333:333-51.</w:t>
      </w:r>
    </w:p>
    <w:p w:rsidR="0002625D" w:rsidRPr="00984B0B" w:rsidRDefault="0002625D" w:rsidP="00984B0B">
      <w:pPr>
        <w:tabs>
          <w:tab w:val="right" w:pos="360"/>
          <w:tab w:val="left" w:pos="540"/>
        </w:tabs>
        <w:spacing w:after="240"/>
        <w:ind w:left="567" w:hanging="1260"/>
        <w:jc w:val="both"/>
        <w:rPr>
          <w:noProof/>
          <w:szCs w:val="20"/>
        </w:rPr>
      </w:pPr>
      <w:r w:rsidRPr="00984B0B">
        <w:rPr>
          <w:noProof/>
          <w:szCs w:val="20"/>
        </w:rPr>
        <w:tab/>
        <w:t>[3</w:t>
      </w:r>
      <w:r w:rsidR="004A0D0E">
        <w:rPr>
          <w:noProof/>
          <w:szCs w:val="20"/>
        </w:rPr>
        <w:t xml:space="preserve">7] </w:t>
      </w:r>
      <w:r w:rsidR="004A0D0E">
        <w:rPr>
          <w:noProof/>
          <w:szCs w:val="20"/>
        </w:rPr>
        <w:tab/>
        <w:t xml:space="preserve">J.Oldfeild, W.Suttton. </w:t>
      </w:r>
      <w:r w:rsidRPr="00984B0B">
        <w:rPr>
          <w:noProof/>
          <w:szCs w:val="20"/>
        </w:rPr>
        <w:t>Crevice Corrosion of Stainless Steel I – A Mathematical Model. Corrosion journal 1978;13:13-22.</w:t>
      </w:r>
    </w:p>
    <w:p w:rsidR="0002625D" w:rsidRPr="00984B0B" w:rsidRDefault="00984B0B" w:rsidP="00984B0B">
      <w:pPr>
        <w:tabs>
          <w:tab w:val="right" w:pos="360"/>
          <w:tab w:val="left" w:pos="540"/>
        </w:tabs>
        <w:spacing w:after="240"/>
        <w:ind w:left="567" w:hanging="1260"/>
        <w:jc w:val="both"/>
        <w:rPr>
          <w:noProof/>
          <w:szCs w:val="20"/>
        </w:rPr>
      </w:pPr>
      <w:r>
        <w:rPr>
          <w:noProof/>
          <w:szCs w:val="20"/>
        </w:rPr>
        <w:tab/>
        <w:t xml:space="preserve">[38] </w:t>
      </w:r>
      <w:r>
        <w:rPr>
          <w:noProof/>
          <w:szCs w:val="20"/>
        </w:rPr>
        <w:tab/>
        <w:t>J. Oldfield. C</w:t>
      </w:r>
      <w:r w:rsidRPr="00984B0B">
        <w:rPr>
          <w:noProof/>
          <w:szCs w:val="20"/>
        </w:rPr>
        <w:t>revice c</w:t>
      </w:r>
      <w:r>
        <w:rPr>
          <w:noProof/>
          <w:szCs w:val="20"/>
        </w:rPr>
        <w:t>orrosion of stainless steels - T</w:t>
      </w:r>
      <w:r w:rsidRPr="00984B0B">
        <w:rPr>
          <w:noProof/>
          <w:szCs w:val="20"/>
        </w:rPr>
        <w:t>he importance of crevice geometry and alloy composition. meta</w:t>
      </w:r>
      <w:r w:rsidR="0002625D" w:rsidRPr="00984B0B">
        <w:rPr>
          <w:noProof/>
          <w:szCs w:val="20"/>
        </w:rPr>
        <w:t>ux corrosion-industries 1981;56:134-47.</w:t>
      </w:r>
    </w:p>
    <w:p w:rsidR="0002625D" w:rsidRPr="00984B0B" w:rsidRDefault="0002625D" w:rsidP="00984B0B">
      <w:pPr>
        <w:tabs>
          <w:tab w:val="right" w:pos="360"/>
          <w:tab w:val="left" w:pos="540"/>
        </w:tabs>
        <w:ind w:left="567" w:hanging="1260"/>
        <w:jc w:val="both"/>
        <w:rPr>
          <w:noProof/>
          <w:szCs w:val="20"/>
        </w:rPr>
      </w:pPr>
      <w:r w:rsidRPr="00984B0B">
        <w:rPr>
          <w:noProof/>
          <w:szCs w:val="20"/>
        </w:rPr>
        <w:tab/>
        <w:t xml:space="preserve">[39] </w:t>
      </w:r>
      <w:r w:rsidRPr="00984B0B">
        <w:rPr>
          <w:noProof/>
          <w:szCs w:val="20"/>
        </w:rPr>
        <w:tab/>
      </w:r>
      <w:r w:rsidR="00984B0B">
        <w:rPr>
          <w:noProof/>
          <w:szCs w:val="20"/>
        </w:rPr>
        <w:t xml:space="preserve">H. </w:t>
      </w:r>
      <w:r w:rsidRPr="00984B0B">
        <w:rPr>
          <w:noProof/>
          <w:szCs w:val="20"/>
        </w:rPr>
        <w:t xml:space="preserve">Zhang, </w:t>
      </w:r>
      <w:r w:rsidR="00984B0B">
        <w:rPr>
          <w:noProof/>
          <w:szCs w:val="20"/>
        </w:rPr>
        <w:t xml:space="preserve">L. </w:t>
      </w:r>
      <w:r w:rsidRPr="00984B0B">
        <w:rPr>
          <w:noProof/>
          <w:szCs w:val="20"/>
        </w:rPr>
        <w:t>Blunt,</w:t>
      </w:r>
      <w:r w:rsidR="00984B0B">
        <w:rPr>
          <w:noProof/>
          <w:szCs w:val="20"/>
        </w:rPr>
        <w:t xml:space="preserve"> X. </w:t>
      </w:r>
      <w:r w:rsidRPr="00984B0B">
        <w:rPr>
          <w:noProof/>
          <w:szCs w:val="20"/>
        </w:rPr>
        <w:t xml:space="preserve"> J</w:t>
      </w:r>
      <w:r w:rsidR="00984B0B">
        <w:rPr>
          <w:noProof/>
          <w:szCs w:val="20"/>
        </w:rPr>
        <w:t xml:space="preserve">iang, L. Fleming, S. Barrans. </w:t>
      </w:r>
      <w:r w:rsidRPr="00984B0B">
        <w:rPr>
          <w:noProof/>
          <w:szCs w:val="20"/>
        </w:rPr>
        <w:t>The influence of bone cement type on production of fretting wear on the femoral stem surface: A preliminary study. Clinical Biomechanics 2012;27:666-72.</w:t>
      </w:r>
    </w:p>
    <w:p w:rsidR="0002625D" w:rsidRDefault="0002625D" w:rsidP="00984B0B">
      <w:pPr>
        <w:tabs>
          <w:tab w:val="right" w:pos="360"/>
          <w:tab w:val="left" w:pos="540"/>
        </w:tabs>
        <w:ind w:left="1260" w:hanging="1260"/>
        <w:jc w:val="both"/>
        <w:rPr>
          <w:noProof/>
          <w:szCs w:val="20"/>
        </w:rPr>
      </w:pPr>
    </w:p>
    <w:p w:rsidR="0002625D" w:rsidRPr="00F34CEA" w:rsidRDefault="0002625D" w:rsidP="00984B0B">
      <w:pPr>
        <w:tabs>
          <w:tab w:val="right" w:pos="360"/>
          <w:tab w:val="left" w:pos="540"/>
        </w:tabs>
        <w:ind w:left="1260" w:hanging="1260"/>
        <w:jc w:val="both"/>
        <w:rPr>
          <w:sz w:val="20"/>
          <w:szCs w:val="20"/>
        </w:rPr>
      </w:pPr>
    </w:p>
    <w:p w:rsidR="005F43FA" w:rsidRDefault="005F43FA"/>
    <w:sectPr w:rsidR="005F43FA" w:rsidSect="00984B0B">
      <w:footerReference w:type="even" r:id="rId23"/>
      <w:footerReference w:type="default" r:id="rId24"/>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4885" w:rsidRDefault="008D4885" w:rsidP="0002625D">
      <w:r>
        <w:separator/>
      </w:r>
    </w:p>
  </w:endnote>
  <w:endnote w:type="continuationSeparator" w:id="0">
    <w:p w:rsidR="008D4885" w:rsidRDefault="008D4885" w:rsidP="0002625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MathPackOne">
    <w:altName w:val="Times New Roman"/>
    <w:panose1 w:val="00000000000000000000"/>
    <w:charset w:val="00"/>
    <w:family w:val="roman"/>
    <w:notTrueType/>
    <w:pitch w:val="default"/>
    <w:sig w:usb0="00000000" w:usb1="00000000" w:usb2="00000000" w:usb3="00000000" w:csb0="00000000" w:csb1="00000000"/>
  </w:font>
  <w:font w:name="OneGulliver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B0B" w:rsidRDefault="00B064E7" w:rsidP="00984B0B">
    <w:pPr>
      <w:pStyle w:val="Footer"/>
      <w:framePr w:wrap="around" w:vAnchor="text" w:hAnchor="margin" w:xAlign="center" w:y="1"/>
      <w:rPr>
        <w:rStyle w:val="PageNumber"/>
      </w:rPr>
    </w:pPr>
    <w:r>
      <w:rPr>
        <w:rStyle w:val="PageNumber"/>
      </w:rPr>
      <w:fldChar w:fldCharType="begin"/>
    </w:r>
    <w:r w:rsidR="00984B0B">
      <w:rPr>
        <w:rStyle w:val="PageNumber"/>
      </w:rPr>
      <w:instrText xml:space="preserve">PAGE  </w:instrText>
    </w:r>
    <w:r>
      <w:rPr>
        <w:rStyle w:val="PageNumber"/>
      </w:rPr>
      <w:fldChar w:fldCharType="end"/>
    </w:r>
  </w:p>
  <w:p w:rsidR="00984B0B" w:rsidRDefault="00984B0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B0B" w:rsidRDefault="00B064E7" w:rsidP="00984B0B">
    <w:pPr>
      <w:pStyle w:val="Footer"/>
      <w:framePr w:wrap="around" w:vAnchor="text" w:hAnchor="margin" w:xAlign="center" w:y="1"/>
      <w:rPr>
        <w:rStyle w:val="PageNumber"/>
      </w:rPr>
    </w:pPr>
    <w:r>
      <w:rPr>
        <w:rStyle w:val="PageNumber"/>
      </w:rPr>
      <w:fldChar w:fldCharType="begin"/>
    </w:r>
    <w:r w:rsidR="00984B0B">
      <w:rPr>
        <w:rStyle w:val="PageNumber"/>
      </w:rPr>
      <w:instrText xml:space="preserve">PAGE  </w:instrText>
    </w:r>
    <w:r>
      <w:rPr>
        <w:rStyle w:val="PageNumber"/>
      </w:rPr>
      <w:fldChar w:fldCharType="separate"/>
    </w:r>
    <w:r w:rsidR="002A67F8">
      <w:rPr>
        <w:rStyle w:val="PageNumber"/>
        <w:noProof/>
      </w:rPr>
      <w:t>1</w:t>
    </w:r>
    <w:r>
      <w:rPr>
        <w:rStyle w:val="PageNumber"/>
      </w:rPr>
      <w:fldChar w:fldCharType="end"/>
    </w:r>
  </w:p>
  <w:p w:rsidR="00984B0B" w:rsidRDefault="00984B0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4885" w:rsidRDefault="008D4885" w:rsidP="0002625D">
      <w:r>
        <w:separator/>
      </w:r>
    </w:p>
  </w:footnote>
  <w:footnote w:type="continuationSeparator" w:id="0">
    <w:p w:rsidR="008D4885" w:rsidRDefault="008D4885" w:rsidP="0002625D">
      <w:r>
        <w:continuationSeparator/>
      </w:r>
    </w:p>
  </w:footnote>
  <w:footnote w:id="1">
    <w:p w:rsidR="00984B0B" w:rsidRPr="003F6D07" w:rsidRDefault="00984B0B">
      <w:pPr>
        <w:pStyle w:val="FootnoteText"/>
        <w:ind w:left="360"/>
        <w:rPr>
          <w:sz w:val="16"/>
          <w:szCs w:val="16"/>
        </w:rPr>
      </w:pPr>
      <w:r w:rsidRPr="003F6D07">
        <w:rPr>
          <w:sz w:val="16"/>
          <w:szCs w:val="16"/>
        </w:rPr>
        <w:t xml:space="preserve">*Corresponding author. Tel.: </w:t>
      </w:r>
      <w:r w:rsidRPr="00667F71">
        <w:rPr>
          <w:sz w:val="16"/>
          <w:szCs w:val="16"/>
        </w:rPr>
        <w:t>+44 (0)113 343 2126</w:t>
      </w:r>
      <w:r w:rsidRPr="003F6D07">
        <w:rPr>
          <w:sz w:val="16"/>
          <w:szCs w:val="16"/>
        </w:rPr>
        <w:t xml:space="preserve">; fax: </w:t>
      </w:r>
      <w:r w:rsidRPr="00667F71">
        <w:rPr>
          <w:sz w:val="16"/>
          <w:szCs w:val="16"/>
        </w:rPr>
        <w:t>+44 (0)113 242 4611</w:t>
      </w:r>
      <w:r w:rsidRPr="003F6D07">
        <w:rPr>
          <w:sz w:val="16"/>
          <w:szCs w:val="16"/>
        </w:rPr>
        <w:t>.</w:t>
      </w:r>
    </w:p>
    <w:p w:rsidR="00984B0B" w:rsidRPr="003F6D07" w:rsidRDefault="00984B0B">
      <w:pPr>
        <w:pStyle w:val="FootnoteText"/>
        <w:ind w:left="360"/>
        <w:rPr>
          <w:sz w:val="16"/>
          <w:szCs w:val="16"/>
        </w:rPr>
      </w:pPr>
      <w:r w:rsidRPr="003F6D07">
        <w:rPr>
          <w:i/>
          <w:iCs/>
          <w:sz w:val="16"/>
          <w:szCs w:val="16"/>
        </w:rPr>
        <w:t>E-mail address:</w:t>
      </w:r>
      <w:r w:rsidRPr="003F6D07">
        <w:rPr>
          <w:sz w:val="16"/>
          <w:szCs w:val="16"/>
        </w:rPr>
        <w:t xml:space="preserve"> </w:t>
      </w:r>
      <w:r>
        <w:rPr>
          <w:sz w:val="16"/>
          <w:szCs w:val="16"/>
        </w:rPr>
        <w:t>m.g.bryant@leeds.ac.uk (Michael Bryant</w:t>
      </w:r>
      <w:r w:rsidRPr="003F6D07">
        <w:rPr>
          <w:sz w:val="16"/>
          <w:szCs w:val="16"/>
        </w:rPr>
        <w:t>)</w:t>
      </w:r>
    </w:p>
    <w:p w:rsidR="00984B0B" w:rsidRDefault="00984B0B">
      <w:pPr>
        <w:pStyle w:val="FootnoteText"/>
        <w:ind w:left="360"/>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271C"/>
    <w:multiLevelType w:val="multilevel"/>
    <w:tmpl w:val="14E4F734"/>
    <w:lvl w:ilvl="0">
      <w:start w:val="3"/>
      <w:numFmt w:val="decimal"/>
      <w:lvlText w:val="%1."/>
      <w:lvlJc w:val="left"/>
      <w:pPr>
        <w:ind w:left="360" w:hanging="360"/>
      </w:pPr>
      <w:rPr>
        <w:rFonts w:hint="default"/>
        <w:b/>
        <w:i w:val="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14A77C57"/>
    <w:multiLevelType w:val="multilevel"/>
    <w:tmpl w:val="CDF02DCA"/>
    <w:lvl w:ilvl="0">
      <w:start w:val="2"/>
      <w:numFmt w:val="decimal"/>
      <w:lvlText w:val="%1.3"/>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1682368E"/>
    <w:multiLevelType w:val="multilevel"/>
    <w:tmpl w:val="2DA68E9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i/>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1E205727"/>
    <w:multiLevelType w:val="multilevel"/>
    <w:tmpl w:val="91C006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20771CE9"/>
    <w:multiLevelType w:val="hybridMultilevel"/>
    <w:tmpl w:val="C36C7F32"/>
    <w:lvl w:ilvl="0" w:tplc="AB44C43C">
      <w:start w:val="1"/>
      <w:numFmt w:val="decimal"/>
      <w:lvlText w:val="%1."/>
      <w:lvlJc w:val="left"/>
      <w:pPr>
        <w:tabs>
          <w:tab w:val="num" w:pos="360"/>
        </w:tabs>
        <w:ind w:left="360" w:hanging="360"/>
      </w:pPr>
      <w:rPr>
        <w:rFonts w:hint="default"/>
      </w:rPr>
    </w:lvl>
    <w:lvl w:ilvl="1" w:tplc="AB44C43C">
      <w:start w:val="1"/>
      <w:numFmt w:val="decimal"/>
      <w:lvlText w:val="%2."/>
      <w:lvlJc w:val="left"/>
      <w:pPr>
        <w:tabs>
          <w:tab w:val="num" w:pos="360"/>
        </w:tabs>
      </w:pPr>
      <w:rPr>
        <w:rFonts w:hint="default"/>
      </w:rPr>
    </w:lvl>
    <w:lvl w:ilvl="2" w:tplc="2DB012CC">
      <w:numFmt w:val="none"/>
      <w:lvlText w:val=""/>
      <w:lvlJc w:val="left"/>
      <w:pPr>
        <w:tabs>
          <w:tab w:val="num" w:pos="360"/>
        </w:tabs>
      </w:pPr>
    </w:lvl>
    <w:lvl w:ilvl="3" w:tplc="8DEAC452">
      <w:numFmt w:val="none"/>
      <w:lvlText w:val=""/>
      <w:lvlJc w:val="left"/>
      <w:pPr>
        <w:tabs>
          <w:tab w:val="num" w:pos="360"/>
        </w:tabs>
      </w:pPr>
    </w:lvl>
    <w:lvl w:ilvl="4" w:tplc="0BE6BD60">
      <w:numFmt w:val="none"/>
      <w:lvlText w:val=""/>
      <w:lvlJc w:val="left"/>
      <w:pPr>
        <w:tabs>
          <w:tab w:val="num" w:pos="360"/>
        </w:tabs>
      </w:pPr>
    </w:lvl>
    <w:lvl w:ilvl="5" w:tplc="7D64CD02">
      <w:numFmt w:val="none"/>
      <w:lvlText w:val=""/>
      <w:lvlJc w:val="left"/>
      <w:pPr>
        <w:tabs>
          <w:tab w:val="num" w:pos="360"/>
        </w:tabs>
      </w:pPr>
    </w:lvl>
    <w:lvl w:ilvl="6" w:tplc="4308EDA2">
      <w:numFmt w:val="none"/>
      <w:lvlText w:val=""/>
      <w:lvlJc w:val="left"/>
      <w:pPr>
        <w:tabs>
          <w:tab w:val="num" w:pos="360"/>
        </w:tabs>
      </w:pPr>
    </w:lvl>
    <w:lvl w:ilvl="7" w:tplc="F516DC16">
      <w:numFmt w:val="none"/>
      <w:lvlText w:val=""/>
      <w:lvlJc w:val="left"/>
      <w:pPr>
        <w:tabs>
          <w:tab w:val="num" w:pos="360"/>
        </w:tabs>
      </w:pPr>
    </w:lvl>
    <w:lvl w:ilvl="8" w:tplc="D12AE6F0">
      <w:numFmt w:val="none"/>
      <w:lvlText w:val=""/>
      <w:lvlJc w:val="left"/>
      <w:pPr>
        <w:tabs>
          <w:tab w:val="num" w:pos="360"/>
        </w:tabs>
      </w:pPr>
    </w:lvl>
  </w:abstractNum>
  <w:abstractNum w:abstractNumId="5">
    <w:nsid w:val="24C12943"/>
    <w:multiLevelType w:val="hybridMultilevel"/>
    <w:tmpl w:val="479EEFDE"/>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6">
    <w:nsid w:val="269C591B"/>
    <w:multiLevelType w:val="hybridMultilevel"/>
    <w:tmpl w:val="BECC1206"/>
    <w:lvl w:ilvl="0" w:tplc="04090001">
      <w:start w:val="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AAD6833"/>
    <w:multiLevelType w:val="hybridMultilevel"/>
    <w:tmpl w:val="659A51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504186F"/>
    <w:multiLevelType w:val="hybridMultilevel"/>
    <w:tmpl w:val="FEBC0D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599D1E6F"/>
    <w:multiLevelType w:val="hybridMultilevel"/>
    <w:tmpl w:val="60C86FB4"/>
    <w:lvl w:ilvl="0" w:tplc="867A5F32">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CCA09A0"/>
    <w:multiLevelType w:val="multilevel"/>
    <w:tmpl w:val="CDF02DCA"/>
    <w:lvl w:ilvl="0">
      <w:start w:val="2"/>
      <w:numFmt w:val="decimal"/>
      <w:lvlText w:val="%1.3"/>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6C611B9F"/>
    <w:multiLevelType w:val="multilevel"/>
    <w:tmpl w:val="96FE0F8C"/>
    <w:lvl w:ilvl="0">
      <w:start w:val="2"/>
      <w:numFmt w:val="decimal"/>
      <w:lvlText w:val="%1"/>
      <w:lvlJc w:val="left"/>
      <w:pPr>
        <w:tabs>
          <w:tab w:val="num" w:pos="405"/>
        </w:tabs>
        <w:ind w:left="405" w:hanging="405"/>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2">
    <w:nsid w:val="6E5165E2"/>
    <w:multiLevelType w:val="hybridMultilevel"/>
    <w:tmpl w:val="E17E39B2"/>
    <w:lvl w:ilvl="0" w:tplc="867A5F32">
      <w:start w:val="1"/>
      <w:numFmt w:val="decimal"/>
      <w:lvlText w:val="%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71FB7A7F"/>
    <w:multiLevelType w:val="hybridMultilevel"/>
    <w:tmpl w:val="6346FC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7BD45350"/>
    <w:multiLevelType w:val="hybridMultilevel"/>
    <w:tmpl w:val="ED1864CC"/>
    <w:lvl w:ilvl="0" w:tplc="04090001">
      <w:start w:val="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E624FE4"/>
    <w:multiLevelType w:val="hybridMultilevel"/>
    <w:tmpl w:val="26A02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11"/>
  </w:num>
  <w:num w:numId="4">
    <w:abstractNumId w:val="13"/>
  </w:num>
  <w:num w:numId="5">
    <w:abstractNumId w:val="6"/>
  </w:num>
  <w:num w:numId="6">
    <w:abstractNumId w:val="7"/>
  </w:num>
  <w:num w:numId="7">
    <w:abstractNumId w:val="12"/>
  </w:num>
  <w:num w:numId="8">
    <w:abstractNumId w:val="9"/>
  </w:num>
  <w:num w:numId="9">
    <w:abstractNumId w:val="3"/>
  </w:num>
  <w:num w:numId="10">
    <w:abstractNumId w:val="0"/>
  </w:num>
  <w:num w:numId="11">
    <w:abstractNumId w:val="10"/>
  </w:num>
  <w:num w:numId="12">
    <w:abstractNumId w:val="1"/>
  </w:num>
  <w:num w:numId="13">
    <w:abstractNumId w:val="2"/>
  </w:num>
  <w:num w:numId="14">
    <w:abstractNumId w:val="16"/>
  </w:num>
  <w:num w:numId="15">
    <w:abstractNumId w:val="5"/>
  </w:num>
  <w:num w:numId="16">
    <w:abstractNumId w:val="14"/>
  </w:num>
  <w:num w:numId="1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footnotePr>
    <w:footnote w:id="-1"/>
    <w:footnote w:id="0"/>
  </w:footnotePr>
  <w:endnotePr>
    <w:endnote w:id="-1"/>
    <w:endnote w:id="0"/>
  </w:endnotePr>
  <w:compat/>
  <w:docVars>
    <w:docVar w:name="REFMGR.InstantFormat" w:val="&lt;ENInstantFormat&gt;&lt;Enabled&gt;0&lt;/Enabled&gt;&lt;ScanUnformatted&gt;1&lt;/ScanUnformatted&gt;&lt;ScanChanges&gt;1&lt;/ScanChanges&gt;&lt;/ENInstantFormat&gt;"/>
  </w:docVars>
  <w:rsids>
    <w:rsidRoot w:val="0002625D"/>
    <w:rsid w:val="0002625D"/>
    <w:rsid w:val="00255769"/>
    <w:rsid w:val="00291B57"/>
    <w:rsid w:val="002A67F8"/>
    <w:rsid w:val="003B1F27"/>
    <w:rsid w:val="003F5567"/>
    <w:rsid w:val="004A0D0E"/>
    <w:rsid w:val="005F43FA"/>
    <w:rsid w:val="00725B68"/>
    <w:rsid w:val="00746084"/>
    <w:rsid w:val="007A29A5"/>
    <w:rsid w:val="007D110B"/>
    <w:rsid w:val="008D4885"/>
    <w:rsid w:val="00921627"/>
    <w:rsid w:val="00984B0B"/>
    <w:rsid w:val="00A52B13"/>
    <w:rsid w:val="00A65BB2"/>
    <w:rsid w:val="00AD290B"/>
    <w:rsid w:val="00B064E7"/>
    <w:rsid w:val="00B5583F"/>
    <w:rsid w:val="00B65093"/>
    <w:rsid w:val="00C409B6"/>
    <w:rsid w:val="00C874CC"/>
    <w:rsid w:val="00D06CF7"/>
    <w:rsid w:val="00DE0D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4" type="connector" idref="#_x0000_s1027"/>
        <o:r id="V:Rule5" type="connector" idref="#_x0000_s1029"/>
        <o:r id="V:Rule6"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625D"/>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02625D"/>
    <w:pPr>
      <w:keepNext/>
      <w:jc w:val="center"/>
      <w:outlineLvl w:val="0"/>
    </w:pPr>
    <w:rPr>
      <w:i/>
      <w:iCs/>
      <w:sz w:val="18"/>
    </w:rPr>
  </w:style>
  <w:style w:type="paragraph" w:styleId="Heading2">
    <w:name w:val="heading 2"/>
    <w:basedOn w:val="Normal"/>
    <w:next w:val="Normal"/>
    <w:link w:val="Heading2Char"/>
    <w:qFormat/>
    <w:rsid w:val="0002625D"/>
    <w:pPr>
      <w:keepNext/>
      <w:outlineLvl w:val="1"/>
    </w:pPr>
    <w:rPr>
      <w:b/>
      <w:bCs/>
      <w:sz w:val="20"/>
    </w:rPr>
  </w:style>
  <w:style w:type="paragraph" w:styleId="Heading3">
    <w:name w:val="heading 3"/>
    <w:basedOn w:val="Normal"/>
    <w:next w:val="Normal"/>
    <w:link w:val="Heading3Char"/>
    <w:qFormat/>
    <w:rsid w:val="0002625D"/>
    <w:pPr>
      <w:keepNext/>
      <w:pBdr>
        <w:top w:val="single" w:sz="4" w:space="1" w:color="auto"/>
        <w:left w:val="single" w:sz="4" w:space="4" w:color="auto"/>
        <w:bottom w:val="single" w:sz="4" w:space="1" w:color="auto"/>
        <w:right w:val="single" w:sz="4" w:space="4" w:color="auto"/>
      </w:pBdr>
      <w:outlineLvl w:val="2"/>
    </w:pPr>
    <w:rPr>
      <w:b/>
      <w:bCs/>
      <w:sz w:val="22"/>
    </w:rPr>
  </w:style>
  <w:style w:type="paragraph" w:styleId="Heading4">
    <w:name w:val="heading 4"/>
    <w:basedOn w:val="Normal"/>
    <w:next w:val="Normal"/>
    <w:link w:val="Heading4Char"/>
    <w:qFormat/>
    <w:rsid w:val="0002625D"/>
    <w:pPr>
      <w:keepNext/>
      <w:outlineLvl w:val="3"/>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2625D"/>
    <w:rPr>
      <w:rFonts w:ascii="Times New Roman" w:eastAsia="Times New Roman" w:hAnsi="Times New Roman" w:cs="Times New Roman"/>
      <w:i/>
      <w:iCs/>
      <w:sz w:val="18"/>
      <w:szCs w:val="24"/>
      <w:lang w:val="en-GB"/>
    </w:rPr>
  </w:style>
  <w:style w:type="character" w:customStyle="1" w:styleId="Heading2Char">
    <w:name w:val="Heading 2 Char"/>
    <w:basedOn w:val="DefaultParagraphFont"/>
    <w:link w:val="Heading2"/>
    <w:rsid w:val="0002625D"/>
    <w:rPr>
      <w:rFonts w:ascii="Times New Roman" w:eastAsia="Times New Roman" w:hAnsi="Times New Roman" w:cs="Times New Roman"/>
      <w:b/>
      <w:bCs/>
      <w:sz w:val="20"/>
      <w:szCs w:val="24"/>
      <w:lang w:val="en-GB"/>
    </w:rPr>
  </w:style>
  <w:style w:type="character" w:customStyle="1" w:styleId="Heading3Char">
    <w:name w:val="Heading 3 Char"/>
    <w:basedOn w:val="DefaultParagraphFont"/>
    <w:link w:val="Heading3"/>
    <w:rsid w:val="0002625D"/>
    <w:rPr>
      <w:rFonts w:ascii="Times New Roman" w:eastAsia="Times New Roman" w:hAnsi="Times New Roman" w:cs="Times New Roman"/>
      <w:b/>
      <w:bCs/>
      <w:szCs w:val="24"/>
      <w:lang w:val="en-GB"/>
    </w:rPr>
  </w:style>
  <w:style w:type="character" w:customStyle="1" w:styleId="Heading4Char">
    <w:name w:val="Heading 4 Char"/>
    <w:basedOn w:val="DefaultParagraphFont"/>
    <w:link w:val="Heading4"/>
    <w:rsid w:val="0002625D"/>
    <w:rPr>
      <w:rFonts w:ascii="Times New Roman" w:eastAsia="Times New Roman" w:hAnsi="Times New Roman" w:cs="Times New Roman"/>
      <w:b/>
      <w:bCs/>
      <w:szCs w:val="24"/>
      <w:lang w:val="en-GB"/>
    </w:rPr>
  </w:style>
  <w:style w:type="paragraph" w:styleId="BodyText">
    <w:name w:val="Body Text"/>
    <w:basedOn w:val="Normal"/>
    <w:link w:val="BodyTextChar"/>
    <w:rsid w:val="0002625D"/>
    <w:pPr>
      <w:jc w:val="center"/>
    </w:pPr>
    <w:rPr>
      <w:sz w:val="26"/>
    </w:rPr>
  </w:style>
  <w:style w:type="character" w:customStyle="1" w:styleId="BodyTextChar">
    <w:name w:val="Body Text Char"/>
    <w:basedOn w:val="DefaultParagraphFont"/>
    <w:link w:val="BodyText"/>
    <w:rsid w:val="0002625D"/>
    <w:rPr>
      <w:rFonts w:ascii="Times New Roman" w:eastAsia="Times New Roman" w:hAnsi="Times New Roman" w:cs="Times New Roman"/>
      <w:sz w:val="26"/>
      <w:szCs w:val="24"/>
      <w:lang w:val="en-GB"/>
    </w:rPr>
  </w:style>
  <w:style w:type="paragraph" w:styleId="FootnoteText">
    <w:name w:val="footnote text"/>
    <w:basedOn w:val="Normal"/>
    <w:link w:val="FootnoteTextChar"/>
    <w:semiHidden/>
    <w:rsid w:val="0002625D"/>
    <w:rPr>
      <w:sz w:val="20"/>
      <w:szCs w:val="20"/>
    </w:rPr>
  </w:style>
  <w:style w:type="character" w:customStyle="1" w:styleId="FootnoteTextChar">
    <w:name w:val="Footnote Text Char"/>
    <w:basedOn w:val="DefaultParagraphFont"/>
    <w:link w:val="FootnoteText"/>
    <w:semiHidden/>
    <w:rsid w:val="0002625D"/>
    <w:rPr>
      <w:rFonts w:ascii="Times New Roman" w:eastAsia="Times New Roman" w:hAnsi="Times New Roman" w:cs="Times New Roman"/>
      <w:sz w:val="20"/>
      <w:szCs w:val="20"/>
      <w:lang w:val="en-GB"/>
    </w:rPr>
  </w:style>
  <w:style w:type="character" w:styleId="FootnoteReference">
    <w:name w:val="footnote reference"/>
    <w:basedOn w:val="DefaultParagraphFont"/>
    <w:semiHidden/>
    <w:rsid w:val="0002625D"/>
    <w:rPr>
      <w:vertAlign w:val="superscript"/>
    </w:rPr>
  </w:style>
  <w:style w:type="character" w:styleId="Hyperlink">
    <w:name w:val="Hyperlink"/>
    <w:basedOn w:val="DefaultParagraphFont"/>
    <w:rsid w:val="0002625D"/>
    <w:rPr>
      <w:color w:val="0000FF"/>
      <w:u w:val="single"/>
    </w:rPr>
  </w:style>
  <w:style w:type="paragraph" w:styleId="BodyText2">
    <w:name w:val="Body Text 2"/>
    <w:basedOn w:val="Normal"/>
    <w:link w:val="BodyText2Char"/>
    <w:rsid w:val="0002625D"/>
    <w:rPr>
      <w:sz w:val="22"/>
    </w:rPr>
  </w:style>
  <w:style w:type="character" w:customStyle="1" w:styleId="BodyText2Char">
    <w:name w:val="Body Text 2 Char"/>
    <w:basedOn w:val="DefaultParagraphFont"/>
    <w:link w:val="BodyText2"/>
    <w:rsid w:val="0002625D"/>
    <w:rPr>
      <w:rFonts w:ascii="Times New Roman" w:eastAsia="Times New Roman" w:hAnsi="Times New Roman" w:cs="Times New Roman"/>
      <w:szCs w:val="24"/>
      <w:lang w:val="en-GB"/>
    </w:rPr>
  </w:style>
  <w:style w:type="character" w:styleId="FollowedHyperlink">
    <w:name w:val="FollowedHyperlink"/>
    <w:basedOn w:val="DefaultParagraphFont"/>
    <w:rsid w:val="0002625D"/>
    <w:rPr>
      <w:color w:val="800080"/>
      <w:u w:val="single"/>
    </w:rPr>
  </w:style>
  <w:style w:type="paragraph" w:styleId="Header">
    <w:name w:val="header"/>
    <w:basedOn w:val="Normal"/>
    <w:link w:val="HeaderChar"/>
    <w:rsid w:val="0002625D"/>
    <w:pPr>
      <w:tabs>
        <w:tab w:val="center" w:pos="4153"/>
        <w:tab w:val="right" w:pos="8306"/>
      </w:tabs>
    </w:pPr>
  </w:style>
  <w:style w:type="character" w:customStyle="1" w:styleId="HeaderChar">
    <w:name w:val="Header Char"/>
    <w:basedOn w:val="DefaultParagraphFont"/>
    <w:link w:val="Header"/>
    <w:rsid w:val="0002625D"/>
    <w:rPr>
      <w:rFonts w:ascii="Times New Roman" w:eastAsia="Times New Roman" w:hAnsi="Times New Roman" w:cs="Times New Roman"/>
      <w:sz w:val="24"/>
      <w:szCs w:val="24"/>
      <w:lang w:val="en-GB"/>
    </w:rPr>
  </w:style>
  <w:style w:type="paragraph" w:styleId="Footer">
    <w:name w:val="footer"/>
    <w:basedOn w:val="Normal"/>
    <w:link w:val="FooterChar"/>
    <w:rsid w:val="0002625D"/>
    <w:pPr>
      <w:tabs>
        <w:tab w:val="center" w:pos="4153"/>
        <w:tab w:val="right" w:pos="8306"/>
      </w:tabs>
    </w:pPr>
  </w:style>
  <w:style w:type="character" w:customStyle="1" w:styleId="FooterChar">
    <w:name w:val="Footer Char"/>
    <w:basedOn w:val="DefaultParagraphFont"/>
    <w:link w:val="Footer"/>
    <w:rsid w:val="0002625D"/>
    <w:rPr>
      <w:rFonts w:ascii="Times New Roman" w:eastAsia="Times New Roman" w:hAnsi="Times New Roman" w:cs="Times New Roman"/>
      <w:sz w:val="24"/>
      <w:szCs w:val="24"/>
      <w:lang w:val="en-GB"/>
    </w:rPr>
  </w:style>
  <w:style w:type="paragraph" w:styleId="NormalWeb">
    <w:name w:val="Normal (Web)"/>
    <w:basedOn w:val="Normal"/>
    <w:rsid w:val="0002625D"/>
    <w:pPr>
      <w:spacing w:before="100" w:beforeAutospacing="1" w:after="100" w:afterAutospacing="1"/>
    </w:pPr>
    <w:rPr>
      <w:rFonts w:ascii="Arial Unicode MS" w:eastAsia="Arial Unicode MS" w:hAnsi="Arial Unicode MS" w:cs="Arial Unicode MS"/>
      <w:color w:val="000000"/>
    </w:rPr>
  </w:style>
  <w:style w:type="paragraph" w:styleId="BodyTextIndent">
    <w:name w:val="Body Text Indent"/>
    <w:basedOn w:val="Normal"/>
    <w:link w:val="BodyTextIndentChar"/>
    <w:rsid w:val="0002625D"/>
    <w:pPr>
      <w:ind w:firstLine="540"/>
    </w:pPr>
    <w:rPr>
      <w:sz w:val="22"/>
    </w:rPr>
  </w:style>
  <w:style w:type="character" w:customStyle="1" w:styleId="BodyTextIndentChar">
    <w:name w:val="Body Text Indent Char"/>
    <w:basedOn w:val="DefaultParagraphFont"/>
    <w:link w:val="BodyTextIndent"/>
    <w:rsid w:val="0002625D"/>
    <w:rPr>
      <w:rFonts w:ascii="Times New Roman" w:eastAsia="Times New Roman" w:hAnsi="Times New Roman" w:cs="Times New Roman"/>
      <w:szCs w:val="24"/>
      <w:lang w:val="en-GB"/>
    </w:rPr>
  </w:style>
  <w:style w:type="paragraph" w:styleId="BodyTextIndent2">
    <w:name w:val="Body Text Indent 2"/>
    <w:basedOn w:val="Normal"/>
    <w:link w:val="BodyTextIndent2Char"/>
    <w:rsid w:val="0002625D"/>
    <w:pPr>
      <w:ind w:firstLine="360"/>
      <w:jc w:val="both"/>
    </w:pPr>
    <w:rPr>
      <w:sz w:val="22"/>
    </w:rPr>
  </w:style>
  <w:style w:type="character" w:customStyle="1" w:styleId="BodyTextIndent2Char">
    <w:name w:val="Body Text Indent 2 Char"/>
    <w:basedOn w:val="DefaultParagraphFont"/>
    <w:link w:val="BodyTextIndent2"/>
    <w:rsid w:val="0002625D"/>
    <w:rPr>
      <w:rFonts w:ascii="Times New Roman" w:eastAsia="Times New Roman" w:hAnsi="Times New Roman" w:cs="Times New Roman"/>
      <w:szCs w:val="24"/>
      <w:lang w:val="en-GB"/>
    </w:rPr>
  </w:style>
  <w:style w:type="paragraph" w:styleId="BodyTextIndent3">
    <w:name w:val="Body Text Indent 3"/>
    <w:basedOn w:val="Normal"/>
    <w:link w:val="BodyTextIndent3Char"/>
    <w:rsid w:val="0002625D"/>
    <w:pPr>
      <w:ind w:firstLine="390"/>
      <w:jc w:val="both"/>
    </w:pPr>
    <w:rPr>
      <w:sz w:val="22"/>
    </w:rPr>
  </w:style>
  <w:style w:type="character" w:customStyle="1" w:styleId="BodyTextIndent3Char">
    <w:name w:val="Body Text Indent 3 Char"/>
    <w:basedOn w:val="DefaultParagraphFont"/>
    <w:link w:val="BodyTextIndent3"/>
    <w:rsid w:val="0002625D"/>
    <w:rPr>
      <w:rFonts w:ascii="Times New Roman" w:eastAsia="Times New Roman" w:hAnsi="Times New Roman" w:cs="Times New Roman"/>
      <w:szCs w:val="24"/>
      <w:lang w:val="en-GB"/>
    </w:rPr>
  </w:style>
  <w:style w:type="character" w:styleId="PageNumber">
    <w:name w:val="page number"/>
    <w:basedOn w:val="DefaultParagraphFont"/>
    <w:rsid w:val="0002625D"/>
  </w:style>
  <w:style w:type="table" w:styleId="TableGrid">
    <w:name w:val="Table Grid"/>
    <w:basedOn w:val="TableNormal"/>
    <w:uiPriority w:val="59"/>
    <w:rsid w:val="0002625D"/>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02625D"/>
    <w:rPr>
      <w:rFonts w:ascii="Tahoma" w:hAnsi="Tahoma" w:cs="Tahoma"/>
      <w:sz w:val="16"/>
      <w:szCs w:val="16"/>
    </w:rPr>
  </w:style>
  <w:style w:type="character" w:customStyle="1" w:styleId="BalloonTextChar">
    <w:name w:val="Balloon Text Char"/>
    <w:basedOn w:val="DefaultParagraphFont"/>
    <w:link w:val="BalloonText"/>
    <w:rsid w:val="0002625D"/>
    <w:rPr>
      <w:rFonts w:ascii="Tahoma" w:eastAsia="Times New Roman" w:hAnsi="Tahoma" w:cs="Tahoma"/>
      <w:sz w:val="16"/>
      <w:szCs w:val="16"/>
      <w:lang w:val="en-GB"/>
    </w:rPr>
  </w:style>
  <w:style w:type="paragraph" w:styleId="Caption">
    <w:name w:val="caption"/>
    <w:basedOn w:val="Normal"/>
    <w:next w:val="Normal"/>
    <w:uiPriority w:val="35"/>
    <w:unhideWhenUsed/>
    <w:qFormat/>
    <w:rsid w:val="0002625D"/>
    <w:pPr>
      <w:spacing w:after="200"/>
    </w:pPr>
    <w:rPr>
      <w:b/>
      <w:bCs/>
      <w:color w:val="4F81BD" w:themeColor="accent1"/>
      <w:sz w:val="18"/>
      <w:szCs w:val="18"/>
    </w:rPr>
  </w:style>
  <w:style w:type="paragraph" w:styleId="ListParagraph">
    <w:name w:val="List Paragraph"/>
    <w:basedOn w:val="Normal"/>
    <w:uiPriority w:val="34"/>
    <w:qFormat/>
    <w:rsid w:val="0002625D"/>
    <w:pPr>
      <w:ind w:left="720"/>
      <w:contextualSpacing/>
    </w:pPr>
  </w:style>
  <w:style w:type="character" w:styleId="PlaceholderText">
    <w:name w:val="Placeholder Text"/>
    <w:basedOn w:val="DefaultParagraphFont"/>
    <w:uiPriority w:val="99"/>
    <w:semiHidden/>
    <w:rsid w:val="0002625D"/>
    <w:rPr>
      <w:color w:val="808080"/>
    </w:rPr>
  </w:style>
  <w:style w:type="paragraph" w:customStyle="1" w:styleId="08ArticleText">
    <w:name w:val="08 Article Text"/>
    <w:rsid w:val="0002625D"/>
    <w:pPr>
      <w:widowControl w:val="0"/>
      <w:tabs>
        <w:tab w:val="left" w:pos="198"/>
      </w:tabs>
      <w:spacing w:after="0" w:line="230" w:lineRule="exact"/>
      <w:jc w:val="both"/>
    </w:pPr>
    <w:rPr>
      <w:rFonts w:ascii="Times New Roman" w:eastAsia="SimSun" w:hAnsi="Times New Roman" w:cs="Times New Roman"/>
      <w:noProof/>
      <w:spacing w:val="4"/>
      <w:sz w:val="18"/>
      <w:szCs w:val="18"/>
      <w:lang w:val="en-GB" w:eastAsia="en-GB"/>
    </w:rPr>
  </w:style>
  <w:style w:type="character" w:styleId="CommentReference">
    <w:name w:val="annotation reference"/>
    <w:basedOn w:val="DefaultParagraphFont"/>
    <w:rsid w:val="0002625D"/>
    <w:rPr>
      <w:sz w:val="16"/>
      <w:szCs w:val="16"/>
    </w:rPr>
  </w:style>
  <w:style w:type="paragraph" w:styleId="CommentText">
    <w:name w:val="annotation text"/>
    <w:basedOn w:val="Normal"/>
    <w:link w:val="CommentTextChar"/>
    <w:rsid w:val="0002625D"/>
    <w:rPr>
      <w:noProof/>
      <w:sz w:val="20"/>
      <w:szCs w:val="20"/>
    </w:rPr>
  </w:style>
  <w:style w:type="character" w:customStyle="1" w:styleId="CommentTextChar">
    <w:name w:val="Comment Text Char"/>
    <w:basedOn w:val="DefaultParagraphFont"/>
    <w:link w:val="CommentText"/>
    <w:rsid w:val="0002625D"/>
    <w:rPr>
      <w:rFonts w:ascii="Times New Roman" w:eastAsia="Times New Roman" w:hAnsi="Times New Roman" w:cs="Times New Roman"/>
      <w:noProof/>
      <w:sz w:val="20"/>
      <w:szCs w:val="20"/>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5.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tiff"/><Relationship Id="rId7" Type="http://schemas.openxmlformats.org/officeDocument/2006/relationships/image" Target="media/image1.png"/><Relationship Id="rId12" Type="http://schemas.openxmlformats.org/officeDocument/2006/relationships/chart" Target="charts/chart4.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9.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ocuments%20and%20Settings\mbryant7\My%20Documents\DePuy%20Experiments\Dynamic%20testing\Data\ocp%20Summary.xls"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Documents%20and%20Settings\mbryant7\My%20Documents\DePuy%20Experiments\Dynamic%20testing\Data\Rp%20Summary.xls"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Documents%20and%20Settings\mbryant7\My%20Documents\DePuy%20Experiments\Dynamic%20testing\Data\0.5M%20Cycles\Ultima%20TPS%20with%20DePuy%20GHV\Ultima%20TPS_GHV_2(0.5)MoP.xls"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Documents%20and%20Settings\mbryant7\My%20Documents\DePuy%20Experiments\Dynamic%20testing\Data\0.5M%20Cycles\Ultima%20TPS%20with%20DePuy%20GHV\Ultima%20TPS_GHV_2(0.5)MoP.xls"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Documents%20and%20Settings\mbryant7\My%20Documents\DePuy%20Experiments\Dynamic%20testing\Data\0.5M%20Cycles\Ultima%20TPS%20with%20DePuy%20GHV\Ultima%20TPS_GHV_2(0.5)MoP.xls"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Documents%20and%20Settings\mbryant7\My%20Documents\DePuy%20Experiments\Dynamic%20testing\Data\0.5M%20Cycles\Ultima%20TPS%20with%20DePuy%20GHV\Ultima%20TPS_GHV_2(0.5)MoP.xls"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C:\Documents%20and%20Settings\mbryant7\My%20Documents\DePuy%20Experiments\Ion%20release%20measurments\Leeds%20CoCrMo%20150512(1).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2099886450363929"/>
          <c:y val="6.4346300087745417E-2"/>
          <c:w val="0.83762997710393372"/>
          <c:h val="0.60884266477512183"/>
        </c:manualLayout>
      </c:layout>
      <c:scatterChart>
        <c:scatterStyle val="lineMarker"/>
        <c:ser>
          <c:idx val="0"/>
          <c:order val="0"/>
          <c:tx>
            <c:v>DePuy CMW Smartset HV</c:v>
          </c:tx>
          <c:spPr>
            <a:ln w="12700"/>
          </c:spPr>
          <c:errBars>
            <c:errDir val="y"/>
            <c:errBarType val="both"/>
            <c:errValType val="cust"/>
            <c:plus>
              <c:numRef>
                <c:f>Sheet1!$C$6:$I$6</c:f>
                <c:numCache>
                  <c:formatCode>General</c:formatCode>
                  <c:ptCount val="7"/>
                  <c:pt idx="0">
                    <c:v>2.3999999999999994E-2</c:v>
                  </c:pt>
                  <c:pt idx="1">
                    <c:v>4.8350000000000032E-2</c:v>
                  </c:pt>
                  <c:pt idx="2">
                    <c:v>1.8000000000000044E-2</c:v>
                  </c:pt>
                  <c:pt idx="3">
                    <c:v>6.3666666666666719E-2</c:v>
                  </c:pt>
                  <c:pt idx="4">
                    <c:v>0.12733333333333341</c:v>
                  </c:pt>
                  <c:pt idx="5">
                    <c:v>0.12400000000000012</c:v>
                  </c:pt>
                  <c:pt idx="6">
                    <c:v>5.4000000000000097E-2</c:v>
                  </c:pt>
                </c:numCache>
              </c:numRef>
            </c:plus>
            <c:minus>
              <c:numRef>
                <c:f>Sheet1!$C$7:$I$7</c:f>
                <c:numCache>
                  <c:formatCode>General</c:formatCode>
                  <c:ptCount val="7"/>
                  <c:pt idx="0">
                    <c:v>3.4900000000000014E-2</c:v>
                  </c:pt>
                  <c:pt idx="1">
                    <c:v>4.8350000000000032E-2</c:v>
                  </c:pt>
                  <c:pt idx="2">
                    <c:v>1.8999999999999958E-2</c:v>
                  </c:pt>
                  <c:pt idx="3">
                    <c:v>4.2333333333333563E-2</c:v>
                  </c:pt>
                  <c:pt idx="4">
                    <c:v>6.7666666666666722E-2</c:v>
                  </c:pt>
                  <c:pt idx="5">
                    <c:v>6.8000000000000033E-2</c:v>
                  </c:pt>
                  <c:pt idx="6">
                    <c:v>8.7000000000000022E-2</c:v>
                  </c:pt>
                </c:numCache>
              </c:numRef>
            </c:minus>
          </c:errBars>
          <c:xVal>
            <c:numRef>
              <c:f>Sheet1!$C$1:$I$1</c:f>
              <c:numCache>
                <c:formatCode>General</c:formatCode>
                <c:ptCount val="7"/>
                <c:pt idx="0">
                  <c:v>0</c:v>
                </c:pt>
                <c:pt idx="1">
                  <c:v>24</c:v>
                </c:pt>
                <c:pt idx="2">
                  <c:v>25</c:v>
                </c:pt>
                <c:pt idx="3">
                  <c:v>50</c:v>
                </c:pt>
                <c:pt idx="4">
                  <c:v>100</c:v>
                </c:pt>
                <c:pt idx="5">
                  <c:v>150</c:v>
                </c:pt>
                <c:pt idx="6">
                  <c:v>186</c:v>
                </c:pt>
              </c:numCache>
            </c:numRef>
          </c:xVal>
          <c:yVal>
            <c:numRef>
              <c:f>Sheet1!$C$5:$I$5</c:f>
              <c:numCache>
                <c:formatCode>General</c:formatCode>
                <c:ptCount val="7"/>
                <c:pt idx="0">
                  <c:v>-4.0699999999999986E-2</c:v>
                </c:pt>
                <c:pt idx="1">
                  <c:v>8.5650000000000268E-2</c:v>
                </c:pt>
                <c:pt idx="2">
                  <c:v>-0.3400000000000003</c:v>
                </c:pt>
                <c:pt idx="3">
                  <c:v>-0.40666666666666745</c:v>
                </c:pt>
                <c:pt idx="4">
                  <c:v>-0.37233333333333335</c:v>
                </c:pt>
                <c:pt idx="5">
                  <c:v>-0.36700000000000038</c:v>
                </c:pt>
                <c:pt idx="6">
                  <c:v>-0.13300000000000001</c:v>
                </c:pt>
              </c:numCache>
            </c:numRef>
          </c:yVal>
          <c:smooth val="1"/>
        </c:ser>
        <c:ser>
          <c:idx val="2"/>
          <c:order val="1"/>
          <c:tx>
            <c:v>DePuy CMW Smartset MV</c:v>
          </c:tx>
          <c:spPr>
            <a:ln w="12700">
              <a:solidFill>
                <a:schemeClr val="accent2"/>
              </a:solidFill>
            </a:ln>
          </c:spPr>
          <c:marker>
            <c:symbol val="square"/>
            <c:size val="5"/>
            <c:spPr>
              <a:solidFill>
                <a:schemeClr val="accent2"/>
              </a:solidFill>
              <a:ln>
                <a:solidFill>
                  <a:schemeClr val="accent2"/>
                </a:solidFill>
              </a:ln>
            </c:spPr>
          </c:marker>
          <c:errBars>
            <c:errDir val="x"/>
            <c:errBarType val="both"/>
            <c:errValType val="fixedVal"/>
            <c:val val="1"/>
          </c:errBars>
          <c:errBars>
            <c:errDir val="y"/>
            <c:errBarType val="both"/>
            <c:errValType val="cust"/>
            <c:plus>
              <c:numRef>
                <c:f>Sheet1!$C$20:$I$20</c:f>
                <c:numCache>
                  <c:formatCode>General</c:formatCode>
                  <c:ptCount val="7"/>
                  <c:pt idx="0">
                    <c:v>5.0000000000000131E-4</c:v>
                  </c:pt>
                  <c:pt idx="1">
                    <c:v>7.8250000000000014E-2</c:v>
                  </c:pt>
                  <c:pt idx="2">
                    <c:v>1.1500000000000048E-2</c:v>
                  </c:pt>
                  <c:pt idx="3">
                    <c:v>4.9000000000000078E-2</c:v>
                  </c:pt>
                  <c:pt idx="4">
                    <c:v>1.7500000000000339E-3</c:v>
                  </c:pt>
                  <c:pt idx="5">
                    <c:v>2.0500000000000001E-2</c:v>
                  </c:pt>
                  <c:pt idx="6">
                    <c:v>2.3449999999999999E-2</c:v>
                  </c:pt>
                </c:numCache>
              </c:numRef>
            </c:plus>
            <c:minus>
              <c:numRef>
                <c:f>Sheet1!$C$21:$I$21</c:f>
                <c:numCache>
                  <c:formatCode>General</c:formatCode>
                  <c:ptCount val="7"/>
                  <c:pt idx="0">
                    <c:v>5.0000000000000131E-4</c:v>
                  </c:pt>
                  <c:pt idx="1">
                    <c:v>7.8250000000000014E-2</c:v>
                  </c:pt>
                  <c:pt idx="2">
                    <c:v>1.1500000000000048E-2</c:v>
                  </c:pt>
                  <c:pt idx="3">
                    <c:v>4.9000000000000078E-2</c:v>
                  </c:pt>
                  <c:pt idx="4">
                    <c:v>1.7499999999999738E-3</c:v>
                  </c:pt>
                  <c:pt idx="5">
                    <c:v>2.0500000000000032E-2</c:v>
                  </c:pt>
                  <c:pt idx="6">
                    <c:v>2.3449999999999999E-2</c:v>
                  </c:pt>
                </c:numCache>
              </c:numRef>
            </c:minus>
          </c:errBars>
          <c:xVal>
            <c:numRef>
              <c:f>Sheet1!$C$1:$I$1</c:f>
              <c:numCache>
                <c:formatCode>General</c:formatCode>
                <c:ptCount val="7"/>
                <c:pt idx="0">
                  <c:v>0</c:v>
                </c:pt>
                <c:pt idx="1">
                  <c:v>24</c:v>
                </c:pt>
                <c:pt idx="2">
                  <c:v>25</c:v>
                </c:pt>
                <c:pt idx="3">
                  <c:v>50</c:v>
                </c:pt>
                <c:pt idx="4">
                  <c:v>100</c:v>
                </c:pt>
                <c:pt idx="5">
                  <c:v>150</c:v>
                </c:pt>
                <c:pt idx="6">
                  <c:v>186</c:v>
                </c:pt>
              </c:numCache>
            </c:numRef>
          </c:xVal>
          <c:yVal>
            <c:numRef>
              <c:f>Sheet1!$C$19:$I$19</c:f>
              <c:numCache>
                <c:formatCode>General</c:formatCode>
                <c:ptCount val="7"/>
                <c:pt idx="0">
                  <c:v>-8.1700000000000064E-2</c:v>
                </c:pt>
                <c:pt idx="1">
                  <c:v>0.18175000000000024</c:v>
                </c:pt>
                <c:pt idx="2">
                  <c:v>-0.32850000000000085</c:v>
                </c:pt>
                <c:pt idx="3">
                  <c:v>-0.29700000000000032</c:v>
                </c:pt>
                <c:pt idx="4">
                  <c:v>-0.26675000000000004</c:v>
                </c:pt>
                <c:pt idx="5">
                  <c:v>-0.27050000000000002</c:v>
                </c:pt>
                <c:pt idx="6">
                  <c:v>-4.4150000000000029E-2</c:v>
                </c:pt>
              </c:numCache>
            </c:numRef>
          </c:yVal>
          <c:smooth val="1"/>
        </c:ser>
        <c:ser>
          <c:idx val="1"/>
          <c:order val="2"/>
          <c:tx>
            <c:v>DePuy CMW Smartset GHV </c:v>
          </c:tx>
          <c:spPr>
            <a:ln w="12700">
              <a:solidFill>
                <a:schemeClr val="accent3"/>
              </a:solidFill>
            </a:ln>
          </c:spPr>
          <c:marker>
            <c:symbol val="diamond"/>
            <c:size val="5"/>
            <c:spPr>
              <a:solidFill>
                <a:schemeClr val="accent3"/>
              </a:solidFill>
              <a:ln>
                <a:solidFill>
                  <a:schemeClr val="accent3"/>
                </a:solidFill>
              </a:ln>
            </c:spPr>
          </c:marker>
          <c:errBars>
            <c:errDir val="y"/>
            <c:errBarType val="both"/>
            <c:errValType val="cust"/>
            <c:plus>
              <c:numRef>
                <c:f>Sheet1!$C$13:$I$13</c:f>
                <c:numCache>
                  <c:formatCode>General</c:formatCode>
                  <c:ptCount val="7"/>
                  <c:pt idx="0">
                    <c:v>9.6200000000000157E-3</c:v>
                  </c:pt>
                  <c:pt idx="1">
                    <c:v>6.1949999999999977E-2</c:v>
                  </c:pt>
                  <c:pt idx="2">
                    <c:v>1.8500000000000058E-2</c:v>
                  </c:pt>
                  <c:pt idx="3">
                    <c:v>5.1999999999999991E-2</c:v>
                  </c:pt>
                  <c:pt idx="4">
                    <c:v>7.5500000000000053E-2</c:v>
                  </c:pt>
                  <c:pt idx="5">
                    <c:v>6.550000000000003E-2</c:v>
                  </c:pt>
                  <c:pt idx="6">
                    <c:v>7.5000000000000162E-3</c:v>
                  </c:pt>
                </c:numCache>
              </c:numRef>
            </c:plus>
            <c:minus>
              <c:numRef>
                <c:f>Sheet1!$C$14:$I$14</c:f>
                <c:numCache>
                  <c:formatCode>General</c:formatCode>
                  <c:ptCount val="7"/>
                  <c:pt idx="0">
                    <c:v>9.6200000000000157E-3</c:v>
                  </c:pt>
                  <c:pt idx="1">
                    <c:v>6.1949999999999977E-2</c:v>
                  </c:pt>
                  <c:pt idx="2">
                    <c:v>1.8499999999999957E-2</c:v>
                  </c:pt>
                  <c:pt idx="3">
                    <c:v>5.1999999999999991E-2</c:v>
                  </c:pt>
                  <c:pt idx="4">
                    <c:v>7.5500000000000012E-2</c:v>
                  </c:pt>
                  <c:pt idx="5">
                    <c:v>6.5500000000000017E-2</c:v>
                  </c:pt>
                  <c:pt idx="6">
                    <c:v>7.5000000000000197E-3</c:v>
                  </c:pt>
                </c:numCache>
              </c:numRef>
            </c:minus>
          </c:errBars>
          <c:xVal>
            <c:numRef>
              <c:f>Sheet1!$C$1:$I$1</c:f>
              <c:numCache>
                <c:formatCode>General</c:formatCode>
                <c:ptCount val="7"/>
                <c:pt idx="0">
                  <c:v>0</c:v>
                </c:pt>
                <c:pt idx="1">
                  <c:v>24</c:v>
                </c:pt>
                <c:pt idx="2">
                  <c:v>25</c:v>
                </c:pt>
                <c:pt idx="3">
                  <c:v>50</c:v>
                </c:pt>
                <c:pt idx="4">
                  <c:v>100</c:v>
                </c:pt>
                <c:pt idx="5">
                  <c:v>150</c:v>
                </c:pt>
                <c:pt idx="6">
                  <c:v>186</c:v>
                </c:pt>
              </c:numCache>
            </c:numRef>
          </c:xVal>
          <c:yVal>
            <c:numRef>
              <c:f>Sheet1!$C$12:$I$12</c:f>
              <c:numCache>
                <c:formatCode>General</c:formatCode>
                <c:ptCount val="7"/>
                <c:pt idx="0">
                  <c:v>-5.5480000000000071E-2</c:v>
                </c:pt>
                <c:pt idx="1">
                  <c:v>0.10095</c:v>
                </c:pt>
                <c:pt idx="2">
                  <c:v>-0.33350000000000091</c:v>
                </c:pt>
                <c:pt idx="3">
                  <c:v>-0.38900000000000073</c:v>
                </c:pt>
                <c:pt idx="4">
                  <c:v>-0.35650000000000032</c:v>
                </c:pt>
                <c:pt idx="5">
                  <c:v>-0.34250000000000036</c:v>
                </c:pt>
                <c:pt idx="6">
                  <c:v>-6.0500000000000081E-2</c:v>
                </c:pt>
              </c:numCache>
            </c:numRef>
          </c:yVal>
          <c:smooth val="1"/>
        </c:ser>
        <c:axId val="105411328"/>
        <c:axId val="105413632"/>
      </c:scatterChart>
      <c:valAx>
        <c:axId val="105411328"/>
        <c:scaling>
          <c:orientation val="minMax"/>
          <c:min val="0"/>
        </c:scaling>
        <c:axPos val="b"/>
        <c:title>
          <c:tx>
            <c:rich>
              <a:bodyPr/>
              <a:lstStyle/>
              <a:p>
                <a:pPr>
                  <a:defRPr sz="900"/>
                </a:pPr>
                <a:r>
                  <a:rPr lang="en-US" sz="900"/>
                  <a:t>Time (Hrs)</a:t>
                </a:r>
              </a:p>
            </c:rich>
          </c:tx>
        </c:title>
        <c:numFmt formatCode="General" sourceLinked="1"/>
        <c:tickLblPos val="nextTo"/>
        <c:txPr>
          <a:bodyPr rot="0" vert="horz"/>
          <a:lstStyle/>
          <a:p>
            <a:pPr>
              <a:defRPr sz="900" b="0" i="0" u="none" strike="noStrike" baseline="0">
                <a:solidFill>
                  <a:srgbClr val="000000"/>
                </a:solidFill>
                <a:latin typeface="Times New Roman"/>
                <a:ea typeface="Times New Roman"/>
                <a:cs typeface="Times New Roman"/>
              </a:defRPr>
            </a:pPr>
            <a:endParaRPr lang="en-US"/>
          </a:p>
        </c:txPr>
        <c:crossAx val="105413632"/>
        <c:crossesAt val="-0.60000000000000064"/>
        <c:crossBetween val="midCat"/>
      </c:valAx>
      <c:valAx>
        <c:axId val="105413632"/>
        <c:scaling>
          <c:orientation val="minMax"/>
        </c:scaling>
        <c:axPos val="l"/>
        <c:title>
          <c:tx>
            <c:rich>
              <a:bodyPr rot="-5400000" vert="horz"/>
              <a:lstStyle/>
              <a:p>
                <a:pPr>
                  <a:defRPr sz="900"/>
                </a:pPr>
                <a:r>
                  <a:rPr lang="en-US" sz="900"/>
                  <a:t>Potential (mV) vs Ag/AgCl</a:t>
                </a:r>
              </a:p>
            </c:rich>
          </c:tx>
        </c:title>
        <c:numFmt formatCode="General" sourceLinked="1"/>
        <c:tickLblPos val="nextTo"/>
        <c:txPr>
          <a:bodyPr/>
          <a:lstStyle/>
          <a:p>
            <a:pPr>
              <a:defRPr sz="900"/>
            </a:pPr>
            <a:endParaRPr lang="en-US"/>
          </a:p>
        </c:txPr>
        <c:crossAx val="105411328"/>
        <c:crosses val="autoZero"/>
        <c:crossBetween val="midCat"/>
      </c:valAx>
    </c:plotArea>
    <c:legend>
      <c:legendPos val="b"/>
      <c:layout>
        <c:manualLayout>
          <c:xMode val="edge"/>
          <c:yMode val="edge"/>
          <c:x val="0"/>
          <c:y val="0.81030508068620699"/>
          <c:w val="1"/>
          <c:h val="0.18969491931379301"/>
        </c:manualLayout>
      </c:layout>
      <c:spPr>
        <a:ln>
          <a:noFill/>
        </a:ln>
      </c:spPr>
      <c:txPr>
        <a:bodyPr/>
        <a:lstStyle/>
        <a:p>
          <a:pPr>
            <a:defRPr sz="800"/>
          </a:pPr>
          <a:endParaRPr lang="en-US"/>
        </a:p>
      </c:txPr>
    </c:legend>
    <c:plotVisOnly val="1"/>
    <c:dispBlanksAs val="gap"/>
  </c:chart>
  <c:spPr>
    <a:ln>
      <a:noFill/>
    </a:ln>
  </c:spPr>
  <c:txPr>
    <a:bodyPr/>
    <a:lstStyle/>
    <a:p>
      <a:pPr>
        <a:defRPr>
          <a:latin typeface="Times New Roman" pitchFamily="18" charset="0"/>
          <a:cs typeface="Times New Roman" pitchFamily="18" charset="0"/>
        </a:defRPr>
      </a:pPr>
      <a:endParaRPr lang="en-US"/>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0.17249218470882513"/>
          <c:y val="6.4375773880209444E-2"/>
          <c:w val="0.77717175777063263"/>
          <c:h val="0.64120482693884406"/>
        </c:manualLayout>
      </c:layout>
      <c:scatterChart>
        <c:scatterStyle val="smoothMarker"/>
        <c:ser>
          <c:idx val="0"/>
          <c:order val="0"/>
          <c:tx>
            <c:v>CMW Smartset HV</c:v>
          </c:tx>
          <c:spPr>
            <a:ln w="12700"/>
          </c:spPr>
          <c:errBars>
            <c:errDir val="x"/>
            <c:errBarType val="both"/>
            <c:errValType val="fixedVal"/>
            <c:val val="1"/>
          </c:errBars>
          <c:errBars>
            <c:errDir val="y"/>
            <c:errBarType val="both"/>
            <c:errValType val="cust"/>
            <c:plus>
              <c:numRef>
                <c:f>Sheet1!$B$28:$H$28</c:f>
                <c:numCache>
                  <c:formatCode>General</c:formatCode>
                  <c:ptCount val="7"/>
                  <c:pt idx="0">
                    <c:v>1.3004900445743468E-7</c:v>
                  </c:pt>
                  <c:pt idx="1">
                    <c:v>7.8839824218453526E-9</c:v>
                  </c:pt>
                  <c:pt idx="2">
                    <c:v>7.2799042888906692E-7</c:v>
                  </c:pt>
                  <c:pt idx="3">
                    <c:v>6.8055930916438705E-7</c:v>
                  </c:pt>
                  <c:pt idx="4">
                    <c:v>4.1643191471723032E-7</c:v>
                  </c:pt>
                  <c:pt idx="5">
                    <c:v>4.2638390810788153E-7</c:v>
                  </c:pt>
                  <c:pt idx="6">
                    <c:v>0</c:v>
                  </c:pt>
                </c:numCache>
              </c:numRef>
            </c:plus>
            <c:minus>
              <c:numRef>
                <c:f>Sheet1!$B$29:$H$29</c:f>
                <c:numCache>
                  <c:formatCode>General</c:formatCode>
                  <c:ptCount val="7"/>
                  <c:pt idx="0">
                    <c:v>1.3004900445743457E-7</c:v>
                  </c:pt>
                  <c:pt idx="1">
                    <c:v>7.8839824218452964E-9</c:v>
                  </c:pt>
                  <c:pt idx="2">
                    <c:v>1.2508756418296764E-6</c:v>
                  </c:pt>
                  <c:pt idx="3">
                    <c:v>6.8055930916438705E-7</c:v>
                  </c:pt>
                  <c:pt idx="4">
                    <c:v>7.0676800084988694E-7</c:v>
                  </c:pt>
                  <c:pt idx="5">
                    <c:v>5.6529143331937331E-7</c:v>
                  </c:pt>
                  <c:pt idx="6">
                    <c:v>0</c:v>
                  </c:pt>
                </c:numCache>
              </c:numRef>
            </c:minus>
          </c:errBars>
          <c:xVal>
            <c:numRef>
              <c:f>Sheet1!$B$3:$H$3</c:f>
              <c:numCache>
                <c:formatCode>General</c:formatCode>
                <c:ptCount val="7"/>
                <c:pt idx="0">
                  <c:v>0</c:v>
                </c:pt>
                <c:pt idx="1">
                  <c:v>24</c:v>
                </c:pt>
                <c:pt idx="2">
                  <c:v>25</c:v>
                </c:pt>
                <c:pt idx="3">
                  <c:v>50</c:v>
                </c:pt>
                <c:pt idx="4">
                  <c:v>100</c:v>
                </c:pt>
                <c:pt idx="5">
                  <c:v>150</c:v>
                </c:pt>
                <c:pt idx="6">
                  <c:v>186</c:v>
                </c:pt>
              </c:numCache>
            </c:numRef>
          </c:xVal>
          <c:yVal>
            <c:numRef>
              <c:f>Sheet1!$B$26:$H$26</c:f>
              <c:numCache>
                <c:formatCode>General</c:formatCode>
                <c:ptCount val="7"/>
                <c:pt idx="0">
                  <c:v>6.7178551905894402E-7</c:v>
                </c:pt>
                <c:pt idx="1">
                  <c:v>3.0670021881769073E-7</c:v>
                </c:pt>
                <c:pt idx="2">
                  <c:v>2.6710790173075256E-6</c:v>
                </c:pt>
                <c:pt idx="3">
                  <c:v>2.2629435156943849E-6</c:v>
                </c:pt>
                <c:pt idx="4">
                  <c:v>2.4165756487147345E-6</c:v>
                </c:pt>
                <c:pt idx="5">
                  <c:v>2.1779650046639292E-6</c:v>
                </c:pt>
                <c:pt idx="6">
                  <c:v>0</c:v>
                </c:pt>
              </c:numCache>
            </c:numRef>
          </c:yVal>
          <c:smooth val="1"/>
        </c:ser>
        <c:ser>
          <c:idx val="1"/>
          <c:order val="1"/>
          <c:tx>
            <c:v>CMW Smartset MV</c:v>
          </c:tx>
          <c:spPr>
            <a:ln w="12700"/>
          </c:spPr>
          <c:xVal>
            <c:numRef>
              <c:f>Sheet1!$K$3:$Q$3</c:f>
              <c:numCache>
                <c:formatCode>General</c:formatCode>
                <c:ptCount val="7"/>
                <c:pt idx="0">
                  <c:v>0</c:v>
                </c:pt>
                <c:pt idx="1">
                  <c:v>24</c:v>
                </c:pt>
                <c:pt idx="2">
                  <c:v>25</c:v>
                </c:pt>
                <c:pt idx="3">
                  <c:v>50</c:v>
                </c:pt>
                <c:pt idx="4">
                  <c:v>100</c:v>
                </c:pt>
                <c:pt idx="5">
                  <c:v>150</c:v>
                </c:pt>
                <c:pt idx="6">
                  <c:v>186</c:v>
                </c:pt>
              </c:numCache>
            </c:numRef>
          </c:xVal>
          <c:yVal>
            <c:numRef>
              <c:f>Sheet1!$K$16:$Q$16</c:f>
              <c:numCache>
                <c:formatCode>General</c:formatCode>
                <c:ptCount val="7"/>
                <c:pt idx="0">
                  <c:v>7.6586959683332918E-8</c:v>
                </c:pt>
                <c:pt idx="1">
                  <c:v>9.6123858280517786E-7</c:v>
                </c:pt>
                <c:pt idx="2">
                  <c:v>3.8632229269523785E-6</c:v>
                </c:pt>
                <c:pt idx="3">
                  <c:v>4.4654417814151972E-6</c:v>
                </c:pt>
                <c:pt idx="4">
                  <c:v>4.7535650262858834E-6</c:v>
                </c:pt>
                <c:pt idx="5">
                  <c:v>5.5352904173301002E-6</c:v>
                </c:pt>
                <c:pt idx="6">
                  <c:v>1.4849838242521316E-6</c:v>
                </c:pt>
              </c:numCache>
            </c:numRef>
          </c:yVal>
          <c:smooth val="1"/>
        </c:ser>
        <c:ser>
          <c:idx val="2"/>
          <c:order val="2"/>
          <c:tx>
            <c:v>CMW Smartset GHV</c:v>
          </c:tx>
          <c:spPr>
            <a:ln w="12700"/>
          </c:spPr>
          <c:errBars>
            <c:errDir val="x"/>
            <c:errBarType val="both"/>
            <c:errValType val="fixedVal"/>
            <c:val val="1"/>
          </c:errBars>
          <c:errBars>
            <c:errDir val="y"/>
            <c:errBarType val="both"/>
            <c:errValType val="cust"/>
            <c:plus>
              <c:numRef>
                <c:f>Sheet1!$T$26:$Z$26</c:f>
                <c:numCache>
                  <c:formatCode>General</c:formatCode>
                  <c:ptCount val="7"/>
                  <c:pt idx="0">
                    <c:v>6.8759135977876589E-8</c:v>
                  </c:pt>
                  <c:pt idx="1">
                    <c:v>9.7832995251979605E-8</c:v>
                  </c:pt>
                  <c:pt idx="2">
                    <c:v>5.3241623928690202E-8</c:v>
                  </c:pt>
                  <c:pt idx="3">
                    <c:v>1.5015895214484217E-6</c:v>
                  </c:pt>
                  <c:pt idx="4">
                    <c:v>1.5170950107332109E-6</c:v>
                  </c:pt>
                  <c:pt idx="5">
                    <c:v>1.0664110427110209E-6</c:v>
                  </c:pt>
                  <c:pt idx="6">
                    <c:v>6.9919335635821857E-8</c:v>
                  </c:pt>
                </c:numCache>
              </c:numRef>
            </c:plus>
            <c:minus>
              <c:numRef>
                <c:f>Sheet1!$T$26:$Z$26</c:f>
                <c:numCache>
                  <c:formatCode>General</c:formatCode>
                  <c:ptCount val="7"/>
                  <c:pt idx="0">
                    <c:v>6.8759135977876589E-8</c:v>
                  </c:pt>
                  <c:pt idx="1">
                    <c:v>9.7832995251979605E-8</c:v>
                  </c:pt>
                  <c:pt idx="2">
                    <c:v>5.3241623928690202E-8</c:v>
                  </c:pt>
                  <c:pt idx="3">
                    <c:v>1.5015895214484217E-6</c:v>
                  </c:pt>
                  <c:pt idx="4">
                    <c:v>1.5170950107332109E-6</c:v>
                  </c:pt>
                  <c:pt idx="5">
                    <c:v>1.0664110427110209E-6</c:v>
                  </c:pt>
                  <c:pt idx="6">
                    <c:v>6.9919335635821857E-8</c:v>
                  </c:pt>
                </c:numCache>
              </c:numRef>
            </c:minus>
          </c:errBars>
          <c:xVal>
            <c:numRef>
              <c:f>Sheet1!$T$3:$Z$3</c:f>
              <c:numCache>
                <c:formatCode>General</c:formatCode>
                <c:ptCount val="7"/>
                <c:pt idx="0">
                  <c:v>0</c:v>
                </c:pt>
                <c:pt idx="1">
                  <c:v>24</c:v>
                </c:pt>
                <c:pt idx="2">
                  <c:v>25</c:v>
                </c:pt>
                <c:pt idx="3">
                  <c:v>50</c:v>
                </c:pt>
                <c:pt idx="4">
                  <c:v>100</c:v>
                </c:pt>
                <c:pt idx="5">
                  <c:v>150</c:v>
                </c:pt>
                <c:pt idx="6">
                  <c:v>186</c:v>
                </c:pt>
              </c:numCache>
            </c:numRef>
          </c:xVal>
          <c:yVal>
            <c:numRef>
              <c:f>Sheet1!$T$16:$Z$16</c:f>
              <c:numCache>
                <c:formatCode>General</c:formatCode>
                <c:ptCount val="7"/>
                <c:pt idx="0">
                  <c:v>1.2011915011831635E-7</c:v>
                </c:pt>
                <c:pt idx="1">
                  <c:v>4.0942536857089429E-7</c:v>
                </c:pt>
                <c:pt idx="2">
                  <c:v>2.1641872287492208E-6</c:v>
                </c:pt>
                <c:pt idx="3">
                  <c:v>4.406457163890439E-6</c:v>
                </c:pt>
                <c:pt idx="4">
                  <c:v>4.4150673698485135E-6</c:v>
                </c:pt>
                <c:pt idx="5">
                  <c:v>3.4723447900908234E-6</c:v>
                </c:pt>
                <c:pt idx="6">
                  <c:v>1.1997542167216842E-6</c:v>
                </c:pt>
              </c:numCache>
            </c:numRef>
          </c:yVal>
          <c:smooth val="1"/>
        </c:ser>
        <c:axId val="105036800"/>
        <c:axId val="105043072"/>
      </c:scatterChart>
      <c:valAx>
        <c:axId val="105036800"/>
        <c:scaling>
          <c:orientation val="minMax"/>
          <c:min val="0"/>
        </c:scaling>
        <c:axPos val="b"/>
        <c:title>
          <c:tx>
            <c:rich>
              <a:bodyPr/>
              <a:lstStyle/>
              <a:p>
                <a:pPr>
                  <a:defRPr sz="900"/>
                </a:pPr>
                <a:r>
                  <a:rPr lang="en-US" sz="900"/>
                  <a:t>Time (Hrs)</a:t>
                </a:r>
              </a:p>
            </c:rich>
          </c:tx>
        </c:title>
        <c:numFmt formatCode="General" sourceLinked="1"/>
        <c:tickLblPos val="nextTo"/>
        <c:txPr>
          <a:bodyPr rot="0" vert="horz"/>
          <a:lstStyle/>
          <a:p>
            <a:pPr>
              <a:defRPr sz="900"/>
            </a:pPr>
            <a:endParaRPr lang="en-US"/>
          </a:p>
        </c:txPr>
        <c:crossAx val="105043072"/>
        <c:crosses val="autoZero"/>
        <c:crossBetween val="midCat"/>
      </c:valAx>
      <c:valAx>
        <c:axId val="105043072"/>
        <c:scaling>
          <c:orientation val="minMax"/>
          <c:min val="0"/>
        </c:scaling>
        <c:axPos val="l"/>
        <c:title>
          <c:tx>
            <c:rich>
              <a:bodyPr rot="-5400000" vert="horz"/>
              <a:lstStyle/>
              <a:p>
                <a:pPr>
                  <a:defRPr sz="900"/>
                </a:pPr>
                <a:r>
                  <a:rPr lang="en-US" sz="900"/>
                  <a:t>I</a:t>
                </a:r>
                <a:r>
                  <a:rPr lang="en-US" sz="900" baseline="-25000"/>
                  <a:t>corr</a:t>
                </a:r>
                <a:r>
                  <a:rPr lang="en-US" sz="900"/>
                  <a:t> (A)</a:t>
                </a:r>
              </a:p>
            </c:rich>
          </c:tx>
          <c:layout>
            <c:manualLayout>
              <c:xMode val="edge"/>
              <c:yMode val="edge"/>
              <c:x val="2.8358342265094746E-3"/>
              <c:y val="0.23799636048774508"/>
            </c:manualLayout>
          </c:layout>
        </c:title>
        <c:numFmt formatCode="0.00E+00" sourceLinked="0"/>
        <c:tickLblPos val="nextTo"/>
        <c:txPr>
          <a:bodyPr/>
          <a:lstStyle/>
          <a:p>
            <a:pPr>
              <a:defRPr sz="900"/>
            </a:pPr>
            <a:endParaRPr lang="en-US"/>
          </a:p>
        </c:txPr>
        <c:crossAx val="105036800"/>
        <c:crosses val="autoZero"/>
        <c:crossBetween val="midCat"/>
      </c:valAx>
    </c:plotArea>
    <c:legend>
      <c:legendPos val="b"/>
      <c:txPr>
        <a:bodyPr/>
        <a:lstStyle/>
        <a:p>
          <a:pPr>
            <a:defRPr sz="800"/>
          </a:pPr>
          <a:endParaRPr lang="en-US"/>
        </a:p>
      </c:txPr>
    </c:legend>
    <c:plotVisOnly val="1"/>
    <c:dispBlanksAs val="gap"/>
  </c:chart>
  <c:spPr>
    <a:ln>
      <a:noFill/>
    </a:ln>
  </c:spPr>
  <c:txPr>
    <a:bodyPr/>
    <a:lstStyle/>
    <a:p>
      <a:pPr>
        <a:defRPr>
          <a:latin typeface="Times New Roman" pitchFamily="18" charset="0"/>
          <a:cs typeface="Times New Roman" pitchFamily="18" charset="0"/>
        </a:defRPr>
      </a:pPr>
      <a:endParaRPr lang="en-US"/>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4571354166666848"/>
          <c:y val="6.5213037797588094E-2"/>
          <c:w val="0.64609409722222821"/>
          <c:h val="0.64618451327946014"/>
        </c:manualLayout>
      </c:layout>
      <c:scatterChart>
        <c:scatterStyle val="smoothMarker"/>
        <c:ser>
          <c:idx val="0"/>
          <c:order val="0"/>
          <c:tx>
            <c:v>Current (A)</c:v>
          </c:tx>
          <c:spPr>
            <a:ln w="12700"/>
          </c:spPr>
          <c:marker>
            <c:symbol val="diamond"/>
            <c:size val="5"/>
          </c:marker>
          <c:xVal>
            <c:numRef>
              <c:f>Potstatic!$I$2:$I$251</c:f>
              <c:numCache>
                <c:formatCode>General</c:formatCode>
                <c:ptCount val="250"/>
                <c:pt idx="0">
                  <c:v>3.9999999906285666E-2</c:v>
                </c:pt>
                <c:pt idx="1">
                  <c:v>7.999999990628591E-2</c:v>
                </c:pt>
                <c:pt idx="2">
                  <c:v>0.11999999990628572</c:v>
                </c:pt>
                <c:pt idx="3">
                  <c:v>0.15999999990628627</c:v>
                </c:pt>
                <c:pt idx="4">
                  <c:v>0.19999999990628603</c:v>
                </c:pt>
                <c:pt idx="5">
                  <c:v>0.23999999990628612</c:v>
                </c:pt>
                <c:pt idx="6">
                  <c:v>0.27999999990628582</c:v>
                </c:pt>
                <c:pt idx="7">
                  <c:v>0.31999999990628664</c:v>
                </c:pt>
                <c:pt idx="8">
                  <c:v>0.35999999990628645</c:v>
                </c:pt>
                <c:pt idx="9">
                  <c:v>0.39999999990628687</c:v>
                </c:pt>
                <c:pt idx="10">
                  <c:v>0.43999999990628652</c:v>
                </c:pt>
                <c:pt idx="11">
                  <c:v>0.47999999990628628</c:v>
                </c:pt>
                <c:pt idx="12">
                  <c:v>0.51999999990628554</c:v>
                </c:pt>
                <c:pt idx="13">
                  <c:v>0.55999999990628568</c:v>
                </c:pt>
                <c:pt idx="14">
                  <c:v>0.5999999999062855</c:v>
                </c:pt>
                <c:pt idx="15">
                  <c:v>0.63999999990628575</c:v>
                </c:pt>
                <c:pt idx="16">
                  <c:v>0.67999999990628723</c:v>
                </c:pt>
                <c:pt idx="17">
                  <c:v>0.71999999990628583</c:v>
                </c:pt>
                <c:pt idx="18">
                  <c:v>0.75999999990628664</c:v>
                </c:pt>
                <c:pt idx="19">
                  <c:v>0.7999999999062859</c:v>
                </c:pt>
                <c:pt idx="20">
                  <c:v>0.83999999990628593</c:v>
                </c:pt>
                <c:pt idx="21">
                  <c:v>0.87999999990628663</c:v>
                </c:pt>
                <c:pt idx="22">
                  <c:v>0.919999999906286</c:v>
                </c:pt>
                <c:pt idx="23">
                  <c:v>0.95999999990628604</c:v>
                </c:pt>
                <c:pt idx="24">
                  <c:v>0.99999999990628607</c:v>
                </c:pt>
                <c:pt idx="25">
                  <c:v>1.0399999999062859</c:v>
                </c:pt>
                <c:pt idx="26">
                  <c:v>1.0799999999062859</c:v>
                </c:pt>
                <c:pt idx="27">
                  <c:v>1.1199999999062862</c:v>
                </c:pt>
                <c:pt idx="28">
                  <c:v>1.1599999999062862</c:v>
                </c:pt>
                <c:pt idx="29">
                  <c:v>1.1999999999062863</c:v>
                </c:pt>
                <c:pt idx="30">
                  <c:v>1.2399999999062858</c:v>
                </c:pt>
                <c:pt idx="31">
                  <c:v>1.2799999999062859</c:v>
                </c:pt>
                <c:pt idx="32">
                  <c:v>1.3199999999062864</c:v>
                </c:pt>
                <c:pt idx="33">
                  <c:v>1.3599999999062864</c:v>
                </c:pt>
                <c:pt idx="34">
                  <c:v>1.3999999999062864</c:v>
                </c:pt>
                <c:pt idx="35">
                  <c:v>1.4399999999062858</c:v>
                </c:pt>
                <c:pt idx="36">
                  <c:v>1.4799999999062858</c:v>
                </c:pt>
                <c:pt idx="37">
                  <c:v>1.5199999999062859</c:v>
                </c:pt>
                <c:pt idx="38">
                  <c:v>1.5599999999062866</c:v>
                </c:pt>
                <c:pt idx="39">
                  <c:v>1.5999999999062866</c:v>
                </c:pt>
                <c:pt idx="40">
                  <c:v>1.6399999999062866</c:v>
                </c:pt>
                <c:pt idx="41">
                  <c:v>1.6799999999062867</c:v>
                </c:pt>
                <c:pt idx="42">
                  <c:v>1.7199999999062858</c:v>
                </c:pt>
                <c:pt idx="43">
                  <c:v>1.7599999999062859</c:v>
                </c:pt>
                <c:pt idx="44">
                  <c:v>1.7999999999062868</c:v>
                </c:pt>
                <c:pt idx="45">
                  <c:v>1.8399999999062868</c:v>
                </c:pt>
                <c:pt idx="46">
                  <c:v>1.8799999999062869</c:v>
                </c:pt>
                <c:pt idx="47">
                  <c:v>1.9199999999062869</c:v>
                </c:pt>
                <c:pt idx="48">
                  <c:v>1.9599999999062869</c:v>
                </c:pt>
                <c:pt idx="49">
                  <c:v>1.9999999999062881</c:v>
                </c:pt>
                <c:pt idx="50">
                  <c:v>2.0399999999062812</c:v>
                </c:pt>
                <c:pt idx="51">
                  <c:v>2.0799999999062817</c:v>
                </c:pt>
                <c:pt idx="52">
                  <c:v>2.1199999999062817</c:v>
                </c:pt>
                <c:pt idx="53">
                  <c:v>2.1599999999062867</c:v>
                </c:pt>
                <c:pt idx="54">
                  <c:v>2.1999999999062867</c:v>
                </c:pt>
                <c:pt idx="55">
                  <c:v>2.2399999999062867</c:v>
                </c:pt>
                <c:pt idx="56">
                  <c:v>2.2799999999062868</c:v>
                </c:pt>
                <c:pt idx="57">
                  <c:v>2.3199999999062788</c:v>
                </c:pt>
                <c:pt idx="58">
                  <c:v>2.3599999999062806</c:v>
                </c:pt>
                <c:pt idx="59">
                  <c:v>2.3999999999062807</c:v>
                </c:pt>
                <c:pt idx="60">
                  <c:v>2.4399999999062807</c:v>
                </c:pt>
                <c:pt idx="61">
                  <c:v>2.4799999999062816</c:v>
                </c:pt>
                <c:pt idx="62">
                  <c:v>2.5199999999062817</c:v>
                </c:pt>
                <c:pt idx="63">
                  <c:v>2.5599999999062817</c:v>
                </c:pt>
                <c:pt idx="64">
                  <c:v>2.5999999999062822</c:v>
                </c:pt>
                <c:pt idx="65">
                  <c:v>2.6399999999062822</c:v>
                </c:pt>
                <c:pt idx="66">
                  <c:v>2.6799999999062867</c:v>
                </c:pt>
                <c:pt idx="67">
                  <c:v>2.7199999999062867</c:v>
                </c:pt>
                <c:pt idx="68">
                  <c:v>2.7599999999062867</c:v>
                </c:pt>
                <c:pt idx="69">
                  <c:v>2.7999999999062877</c:v>
                </c:pt>
                <c:pt idx="70">
                  <c:v>2.8399999999062802</c:v>
                </c:pt>
                <c:pt idx="71">
                  <c:v>2.8799999999062815</c:v>
                </c:pt>
                <c:pt idx="72">
                  <c:v>2.9199999999062816</c:v>
                </c:pt>
                <c:pt idx="73">
                  <c:v>2.959999999906282</c:v>
                </c:pt>
                <c:pt idx="74">
                  <c:v>2.9999999999062821</c:v>
                </c:pt>
                <c:pt idx="75">
                  <c:v>3.0399999999062821</c:v>
                </c:pt>
                <c:pt idx="76">
                  <c:v>3.0799999999062826</c:v>
                </c:pt>
                <c:pt idx="77">
                  <c:v>3.1199999999062826</c:v>
                </c:pt>
                <c:pt idx="78">
                  <c:v>3.1599999999062867</c:v>
                </c:pt>
                <c:pt idx="79">
                  <c:v>3.1999999999062867</c:v>
                </c:pt>
                <c:pt idx="80">
                  <c:v>3.2399999999062867</c:v>
                </c:pt>
                <c:pt idx="81">
                  <c:v>3.2799999999062877</c:v>
                </c:pt>
                <c:pt idx="82">
                  <c:v>3.3199999999062793</c:v>
                </c:pt>
                <c:pt idx="83">
                  <c:v>3.3599999999062815</c:v>
                </c:pt>
                <c:pt idx="84">
                  <c:v>3.3999999999062815</c:v>
                </c:pt>
                <c:pt idx="85">
                  <c:v>3.4399999999062816</c:v>
                </c:pt>
                <c:pt idx="86">
                  <c:v>3.4799999999062825</c:v>
                </c:pt>
                <c:pt idx="87">
                  <c:v>3.5199999999062825</c:v>
                </c:pt>
                <c:pt idx="88">
                  <c:v>3.5599999999062826</c:v>
                </c:pt>
                <c:pt idx="89">
                  <c:v>3.5999999999062831</c:v>
                </c:pt>
                <c:pt idx="90">
                  <c:v>3.6399999999062831</c:v>
                </c:pt>
                <c:pt idx="91">
                  <c:v>3.6799999999062867</c:v>
                </c:pt>
                <c:pt idx="92">
                  <c:v>3.7199999999062867</c:v>
                </c:pt>
                <c:pt idx="93">
                  <c:v>3.7599999999062867</c:v>
                </c:pt>
                <c:pt idx="94">
                  <c:v>3.7999999999062877</c:v>
                </c:pt>
                <c:pt idx="95">
                  <c:v>3.839999999906281</c:v>
                </c:pt>
                <c:pt idx="96">
                  <c:v>3.879999999906282</c:v>
                </c:pt>
                <c:pt idx="97">
                  <c:v>3.919999999906282</c:v>
                </c:pt>
                <c:pt idx="98">
                  <c:v>3.9599999999062829</c:v>
                </c:pt>
                <c:pt idx="99">
                  <c:v>3.999999999906283</c:v>
                </c:pt>
                <c:pt idx="100">
                  <c:v>4.0399999999062883</c:v>
                </c:pt>
                <c:pt idx="101">
                  <c:v>4.0799999999062884</c:v>
                </c:pt>
                <c:pt idx="102">
                  <c:v>4.1199999999062875</c:v>
                </c:pt>
                <c:pt idx="103">
                  <c:v>4.1599999999062875</c:v>
                </c:pt>
                <c:pt idx="104">
                  <c:v>4.1999999999062885</c:v>
                </c:pt>
                <c:pt idx="105">
                  <c:v>4.2399999999062894</c:v>
                </c:pt>
                <c:pt idx="106">
                  <c:v>4.2799999999062894</c:v>
                </c:pt>
                <c:pt idx="107">
                  <c:v>4.3199999999062886</c:v>
                </c:pt>
                <c:pt idx="108">
                  <c:v>4.3599999999062886</c:v>
                </c:pt>
                <c:pt idx="109">
                  <c:v>4.3999999999062887</c:v>
                </c:pt>
                <c:pt idx="110">
                  <c:v>4.4399999999062914</c:v>
                </c:pt>
                <c:pt idx="111">
                  <c:v>4.4799999999062914</c:v>
                </c:pt>
                <c:pt idx="112">
                  <c:v>4.5199999999062888</c:v>
                </c:pt>
                <c:pt idx="113">
                  <c:v>4.5599999999062888</c:v>
                </c:pt>
                <c:pt idx="114">
                  <c:v>4.5999999999062888</c:v>
                </c:pt>
                <c:pt idx="115">
                  <c:v>4.6399999999062889</c:v>
                </c:pt>
                <c:pt idx="116">
                  <c:v>4.6799999999062889</c:v>
                </c:pt>
                <c:pt idx="117">
                  <c:v>4.7199999999062889</c:v>
                </c:pt>
                <c:pt idx="118">
                  <c:v>4.759999999906289</c:v>
                </c:pt>
                <c:pt idx="119">
                  <c:v>4.799999999906289</c:v>
                </c:pt>
                <c:pt idx="120">
                  <c:v>4.839999999906289</c:v>
                </c:pt>
                <c:pt idx="121">
                  <c:v>4.8799999999062891</c:v>
                </c:pt>
                <c:pt idx="122">
                  <c:v>4.9199999999062891</c:v>
                </c:pt>
                <c:pt idx="123">
                  <c:v>4.9599999999062891</c:v>
                </c:pt>
                <c:pt idx="124">
                  <c:v>4.9999999999062892</c:v>
                </c:pt>
                <c:pt idx="125">
                  <c:v>5.0399999999062892</c:v>
                </c:pt>
                <c:pt idx="126">
                  <c:v>5.0799999999062893</c:v>
                </c:pt>
                <c:pt idx="127">
                  <c:v>5.1199999999062875</c:v>
                </c:pt>
                <c:pt idx="128">
                  <c:v>5.1599999999062875</c:v>
                </c:pt>
                <c:pt idx="129">
                  <c:v>5.1999999999062885</c:v>
                </c:pt>
                <c:pt idx="130">
                  <c:v>5.2399999999062894</c:v>
                </c:pt>
                <c:pt idx="131">
                  <c:v>5.2799999999062894</c:v>
                </c:pt>
                <c:pt idx="132">
                  <c:v>5.3199999999062895</c:v>
                </c:pt>
                <c:pt idx="133">
                  <c:v>5.3599999999062895</c:v>
                </c:pt>
                <c:pt idx="134">
                  <c:v>5.3999999999062895</c:v>
                </c:pt>
                <c:pt idx="135">
                  <c:v>5.4399999999062914</c:v>
                </c:pt>
                <c:pt idx="136">
                  <c:v>5.4799999999062914</c:v>
                </c:pt>
                <c:pt idx="137">
                  <c:v>5.5199999999062896</c:v>
                </c:pt>
                <c:pt idx="138">
                  <c:v>5.5599999999062897</c:v>
                </c:pt>
                <c:pt idx="139">
                  <c:v>5.5999999999062897</c:v>
                </c:pt>
                <c:pt idx="140">
                  <c:v>5.6399999999062898</c:v>
                </c:pt>
                <c:pt idx="141">
                  <c:v>5.6799999999062898</c:v>
                </c:pt>
                <c:pt idx="142">
                  <c:v>5.7199999999062898</c:v>
                </c:pt>
                <c:pt idx="143">
                  <c:v>5.7599999999062899</c:v>
                </c:pt>
                <c:pt idx="144">
                  <c:v>5.7999999999062899</c:v>
                </c:pt>
                <c:pt idx="145">
                  <c:v>5.8399999999062899</c:v>
                </c:pt>
                <c:pt idx="146">
                  <c:v>5.87999999990629</c:v>
                </c:pt>
                <c:pt idx="147">
                  <c:v>5.91999999990629</c:v>
                </c:pt>
                <c:pt idx="148">
                  <c:v>5.95999999990629</c:v>
                </c:pt>
                <c:pt idx="149">
                  <c:v>5.9999999999062901</c:v>
                </c:pt>
                <c:pt idx="150">
                  <c:v>6.0399999999062901</c:v>
                </c:pt>
                <c:pt idx="151">
                  <c:v>6.0799999999062901</c:v>
                </c:pt>
                <c:pt idx="152">
                  <c:v>6.1199999999062875</c:v>
                </c:pt>
                <c:pt idx="153">
                  <c:v>6.1599999999062875</c:v>
                </c:pt>
                <c:pt idx="154">
                  <c:v>6.1999999999062885</c:v>
                </c:pt>
                <c:pt idx="155">
                  <c:v>6.2399999999062903</c:v>
                </c:pt>
                <c:pt idx="156">
                  <c:v>6.2799999999062903</c:v>
                </c:pt>
                <c:pt idx="157">
                  <c:v>6.3199999999062895</c:v>
                </c:pt>
                <c:pt idx="158">
                  <c:v>6.3599999999062895</c:v>
                </c:pt>
                <c:pt idx="159">
                  <c:v>6.3999999999062895</c:v>
                </c:pt>
                <c:pt idx="160">
                  <c:v>6.4399999999062914</c:v>
                </c:pt>
                <c:pt idx="161">
                  <c:v>6.4799999999062914</c:v>
                </c:pt>
                <c:pt idx="162">
                  <c:v>6.5199999999062905</c:v>
                </c:pt>
                <c:pt idx="163">
                  <c:v>6.5599999999062906</c:v>
                </c:pt>
                <c:pt idx="164">
                  <c:v>6.5999999999062906</c:v>
                </c:pt>
                <c:pt idx="165">
                  <c:v>6.6399999999062906</c:v>
                </c:pt>
                <c:pt idx="166">
                  <c:v>6.6799999999062907</c:v>
                </c:pt>
                <c:pt idx="167">
                  <c:v>6.7199999999062907</c:v>
                </c:pt>
                <c:pt idx="168">
                  <c:v>6.7599999999062907</c:v>
                </c:pt>
                <c:pt idx="169">
                  <c:v>6.7999999999062908</c:v>
                </c:pt>
                <c:pt idx="170">
                  <c:v>6.8399999999062908</c:v>
                </c:pt>
                <c:pt idx="171">
                  <c:v>6.8799999999062909</c:v>
                </c:pt>
                <c:pt idx="172">
                  <c:v>6.9199999999062909</c:v>
                </c:pt>
                <c:pt idx="173">
                  <c:v>6.9599999999062909</c:v>
                </c:pt>
                <c:pt idx="174">
                  <c:v>6.999999999906291</c:v>
                </c:pt>
                <c:pt idx="175">
                  <c:v>7.039999999906291</c:v>
                </c:pt>
                <c:pt idx="176">
                  <c:v>7.079999999906291</c:v>
                </c:pt>
                <c:pt idx="177">
                  <c:v>7.1199999999062875</c:v>
                </c:pt>
                <c:pt idx="178">
                  <c:v>7.1599999999062875</c:v>
                </c:pt>
                <c:pt idx="179">
                  <c:v>7.1999999999062885</c:v>
                </c:pt>
                <c:pt idx="180">
                  <c:v>7.2399999999062912</c:v>
                </c:pt>
                <c:pt idx="181">
                  <c:v>7.2799999999062912</c:v>
                </c:pt>
                <c:pt idx="182">
                  <c:v>7.3199999999062895</c:v>
                </c:pt>
                <c:pt idx="183">
                  <c:v>7.3599999999062895</c:v>
                </c:pt>
                <c:pt idx="184">
                  <c:v>7.3999999999062895</c:v>
                </c:pt>
                <c:pt idx="185">
                  <c:v>7.4399999999062914</c:v>
                </c:pt>
                <c:pt idx="186">
                  <c:v>7.4799999999062914</c:v>
                </c:pt>
                <c:pt idx="187">
                  <c:v>7.5199999999062905</c:v>
                </c:pt>
                <c:pt idx="188">
                  <c:v>7.5599999999062915</c:v>
                </c:pt>
                <c:pt idx="189">
                  <c:v>7.5999999999062915</c:v>
                </c:pt>
                <c:pt idx="190">
                  <c:v>7.6399999999062915</c:v>
                </c:pt>
                <c:pt idx="191">
                  <c:v>7.6799999999062916</c:v>
                </c:pt>
                <c:pt idx="192">
                  <c:v>7.7199999999062916</c:v>
                </c:pt>
                <c:pt idx="193">
                  <c:v>7.7599999999062916</c:v>
                </c:pt>
                <c:pt idx="194">
                  <c:v>7.7999999999062917</c:v>
                </c:pt>
                <c:pt idx="195">
                  <c:v>7.8399999999062917</c:v>
                </c:pt>
                <c:pt idx="196">
                  <c:v>7.8799999999062917</c:v>
                </c:pt>
                <c:pt idx="197">
                  <c:v>7.9199999999062918</c:v>
                </c:pt>
                <c:pt idx="198">
                  <c:v>7.9599999999062918</c:v>
                </c:pt>
                <c:pt idx="199">
                  <c:v>7.9999999999062918</c:v>
                </c:pt>
                <c:pt idx="200">
                  <c:v>8.0399999999063159</c:v>
                </c:pt>
                <c:pt idx="201">
                  <c:v>8.0799999999063239</c:v>
                </c:pt>
                <c:pt idx="202">
                  <c:v>8.1199999999063142</c:v>
                </c:pt>
                <c:pt idx="203">
                  <c:v>8.159999999906324</c:v>
                </c:pt>
                <c:pt idx="204">
                  <c:v>8.1999999999063142</c:v>
                </c:pt>
                <c:pt idx="205">
                  <c:v>8.2399999999062867</c:v>
                </c:pt>
                <c:pt idx="206">
                  <c:v>8.2799999999063143</c:v>
                </c:pt>
                <c:pt idx="207">
                  <c:v>8.3199999999063223</c:v>
                </c:pt>
                <c:pt idx="208">
                  <c:v>8.3599999999063286</c:v>
                </c:pt>
                <c:pt idx="209">
                  <c:v>8.3999999999063224</c:v>
                </c:pt>
                <c:pt idx="210">
                  <c:v>8.4399999999063091</c:v>
                </c:pt>
                <c:pt idx="211">
                  <c:v>8.4799999999063242</c:v>
                </c:pt>
                <c:pt idx="212">
                  <c:v>8.519999999906311</c:v>
                </c:pt>
                <c:pt idx="213">
                  <c:v>8.5599999999063208</c:v>
                </c:pt>
                <c:pt idx="214">
                  <c:v>8.5999999999063093</c:v>
                </c:pt>
                <c:pt idx="215">
                  <c:v>8.6399999999063013</c:v>
                </c:pt>
                <c:pt idx="216">
                  <c:v>8.6799999999063076</c:v>
                </c:pt>
                <c:pt idx="217">
                  <c:v>8.7199999999062765</c:v>
                </c:pt>
                <c:pt idx="218">
                  <c:v>8.7599999999063058</c:v>
                </c:pt>
                <c:pt idx="219">
                  <c:v>8.7999999999062748</c:v>
                </c:pt>
                <c:pt idx="220">
                  <c:v>8.8399999999063059</c:v>
                </c:pt>
                <c:pt idx="221">
                  <c:v>8.8799999999063122</c:v>
                </c:pt>
                <c:pt idx="222">
                  <c:v>8.9199999999063042</c:v>
                </c:pt>
                <c:pt idx="223">
                  <c:v>8.959999999906314</c:v>
                </c:pt>
                <c:pt idx="224">
                  <c:v>8.9999999999063025</c:v>
                </c:pt>
                <c:pt idx="225">
                  <c:v>9.0399999999062768</c:v>
                </c:pt>
                <c:pt idx="226">
                  <c:v>9.0799999999063026</c:v>
                </c:pt>
                <c:pt idx="227">
                  <c:v>9.1199999999062911</c:v>
                </c:pt>
                <c:pt idx="228">
                  <c:v>9.1599999999062991</c:v>
                </c:pt>
                <c:pt idx="229">
                  <c:v>9.1999999999062894</c:v>
                </c:pt>
                <c:pt idx="230">
                  <c:v>9.2399999999062707</c:v>
                </c:pt>
                <c:pt idx="231">
                  <c:v>9.2799999999062894</c:v>
                </c:pt>
                <c:pt idx="232">
                  <c:v>9.3199999999062992</c:v>
                </c:pt>
                <c:pt idx="233">
                  <c:v>9.3599999999063108</c:v>
                </c:pt>
                <c:pt idx="234">
                  <c:v>9.3999999999062993</c:v>
                </c:pt>
                <c:pt idx="235">
                  <c:v>9.4399999999062878</c:v>
                </c:pt>
                <c:pt idx="236">
                  <c:v>9.4799999999062994</c:v>
                </c:pt>
                <c:pt idx="237">
                  <c:v>9.5199999999062861</c:v>
                </c:pt>
                <c:pt idx="238">
                  <c:v>9.5599999999062959</c:v>
                </c:pt>
                <c:pt idx="239">
                  <c:v>9.5999999999062826</c:v>
                </c:pt>
                <c:pt idx="240">
                  <c:v>9.6399999999062747</c:v>
                </c:pt>
                <c:pt idx="241">
                  <c:v>9.6799999999062845</c:v>
                </c:pt>
                <c:pt idx="242">
                  <c:v>9.7199999999062747</c:v>
                </c:pt>
                <c:pt idx="243">
                  <c:v>9.7599999999062863</c:v>
                </c:pt>
                <c:pt idx="244">
                  <c:v>9.7999999999062748</c:v>
                </c:pt>
                <c:pt idx="245">
                  <c:v>9.8399999999062846</c:v>
                </c:pt>
                <c:pt idx="246">
                  <c:v>9.8799999999062962</c:v>
                </c:pt>
                <c:pt idx="247">
                  <c:v>9.9199999999062811</c:v>
                </c:pt>
                <c:pt idx="248">
                  <c:v>9.9599999999062927</c:v>
                </c:pt>
                <c:pt idx="249">
                  <c:v>9.9999999999062812</c:v>
                </c:pt>
              </c:numCache>
            </c:numRef>
          </c:xVal>
          <c:yVal>
            <c:numRef>
              <c:f>Potstatic!$F$2:$F$251</c:f>
              <c:numCache>
                <c:formatCode>0.00E+00</c:formatCode>
                <c:ptCount val="250"/>
                <c:pt idx="0">
                  <c:v>4.992675781250032E-6</c:v>
                </c:pt>
                <c:pt idx="1">
                  <c:v>4.7271728515625003E-6</c:v>
                </c:pt>
                <c:pt idx="2">
                  <c:v>4.5898437500000281E-6</c:v>
                </c:pt>
                <c:pt idx="3">
                  <c:v>4.7729492187500173E-6</c:v>
                </c:pt>
                <c:pt idx="4">
                  <c:v>4.8553466796874997E-6</c:v>
                </c:pt>
                <c:pt idx="5">
                  <c:v>4.7302246093750169E-6</c:v>
                </c:pt>
                <c:pt idx="6">
                  <c:v>5.2459716796874999E-6</c:v>
                </c:pt>
                <c:pt idx="7">
                  <c:v>4.9163818359375176E-6</c:v>
                </c:pt>
                <c:pt idx="8">
                  <c:v>4.3731689453125274E-6</c:v>
                </c:pt>
                <c:pt idx="9">
                  <c:v>3.9245605468750209E-6</c:v>
                </c:pt>
                <c:pt idx="10">
                  <c:v>3.4790039062500086E-6</c:v>
                </c:pt>
                <c:pt idx="11">
                  <c:v>3.2135009765625196E-6</c:v>
                </c:pt>
                <c:pt idx="12">
                  <c:v>3.0395507812500125E-6</c:v>
                </c:pt>
                <c:pt idx="13">
                  <c:v>2.8320312500000121E-6</c:v>
                </c:pt>
                <c:pt idx="14">
                  <c:v>2.6550292968750104E-6</c:v>
                </c:pt>
                <c:pt idx="15">
                  <c:v>2.8210449218750062E-6</c:v>
                </c:pt>
                <c:pt idx="16">
                  <c:v>4.9438476562500171E-6</c:v>
                </c:pt>
                <c:pt idx="17">
                  <c:v>7.7752685546875442E-6</c:v>
                </c:pt>
                <c:pt idx="18">
                  <c:v>1.4764404296875087E-5</c:v>
                </c:pt>
                <c:pt idx="19">
                  <c:v>2.1224975585937622E-5</c:v>
                </c:pt>
                <c:pt idx="20">
                  <c:v>1.8096923828124999E-5</c:v>
                </c:pt>
                <c:pt idx="21">
                  <c:v>1.4062500000000052E-5</c:v>
                </c:pt>
                <c:pt idx="22">
                  <c:v>1.1773681640625065E-5</c:v>
                </c:pt>
                <c:pt idx="23">
                  <c:v>8.3465576171875498E-6</c:v>
                </c:pt>
                <c:pt idx="24">
                  <c:v>5.7586669921875341E-6</c:v>
                </c:pt>
                <c:pt idx="25">
                  <c:v>4.971313476562531E-6</c:v>
                </c:pt>
                <c:pt idx="26">
                  <c:v>4.6691894531250033E-6</c:v>
                </c:pt>
                <c:pt idx="27">
                  <c:v>4.6142578125000034E-6</c:v>
                </c:pt>
                <c:pt idx="28">
                  <c:v>4.7271728515625003E-6</c:v>
                </c:pt>
                <c:pt idx="29">
                  <c:v>4.8614501953125296E-6</c:v>
                </c:pt>
                <c:pt idx="30">
                  <c:v>4.6820068359375034E-6</c:v>
                </c:pt>
                <c:pt idx="31">
                  <c:v>5.0912475585937731E-6</c:v>
                </c:pt>
                <c:pt idx="32">
                  <c:v>4.8019409179687514E-6</c:v>
                </c:pt>
                <c:pt idx="33">
                  <c:v>4.3991088867187534E-6</c:v>
                </c:pt>
                <c:pt idx="34">
                  <c:v>3.8946533203125105E-6</c:v>
                </c:pt>
                <c:pt idx="35">
                  <c:v>3.4591674804687587E-6</c:v>
                </c:pt>
                <c:pt idx="36">
                  <c:v>3.2022094726562626E-6</c:v>
                </c:pt>
                <c:pt idx="37">
                  <c:v>3.0209350585937659E-6</c:v>
                </c:pt>
                <c:pt idx="38">
                  <c:v>2.8103637695312616E-6</c:v>
                </c:pt>
                <c:pt idx="39">
                  <c:v>2.6531982421875225E-6</c:v>
                </c:pt>
                <c:pt idx="40">
                  <c:v>2.7603149414062704E-6</c:v>
                </c:pt>
                <c:pt idx="41">
                  <c:v>4.8571777343750024E-6</c:v>
                </c:pt>
                <c:pt idx="42">
                  <c:v>7.6660156249999994E-6</c:v>
                </c:pt>
                <c:pt idx="43">
                  <c:v>1.4221191406250055E-5</c:v>
                </c:pt>
                <c:pt idx="44">
                  <c:v>2.1038818359375122E-5</c:v>
                </c:pt>
                <c:pt idx="45">
                  <c:v>1.8154907226562577E-5</c:v>
                </c:pt>
                <c:pt idx="46">
                  <c:v>1.3977050781250053E-5</c:v>
                </c:pt>
                <c:pt idx="47">
                  <c:v>1.1691284179687544E-5</c:v>
                </c:pt>
                <c:pt idx="48">
                  <c:v>8.2214355468750314E-6</c:v>
                </c:pt>
                <c:pt idx="49">
                  <c:v>5.7312011718750329E-6</c:v>
                </c:pt>
                <c:pt idx="50">
                  <c:v>4.9438476562500171E-6</c:v>
                </c:pt>
                <c:pt idx="51">
                  <c:v>4.6539306640624999E-6</c:v>
                </c:pt>
                <c:pt idx="52">
                  <c:v>4.5196533203125308E-6</c:v>
                </c:pt>
                <c:pt idx="53">
                  <c:v>4.7302246093750169E-6</c:v>
                </c:pt>
                <c:pt idx="54">
                  <c:v>4.8278808593749884E-6</c:v>
                </c:pt>
                <c:pt idx="55">
                  <c:v>4.748840332031272E-6</c:v>
                </c:pt>
                <c:pt idx="56">
                  <c:v>5.1077270507812514E-6</c:v>
                </c:pt>
                <c:pt idx="57">
                  <c:v>4.8315429687500174E-6</c:v>
                </c:pt>
                <c:pt idx="58">
                  <c:v>4.4003295898437809E-6</c:v>
                </c:pt>
                <c:pt idx="59">
                  <c:v>3.9004516601562638E-6</c:v>
                </c:pt>
                <c:pt idx="60">
                  <c:v>3.3981323242187578E-6</c:v>
                </c:pt>
                <c:pt idx="61">
                  <c:v>3.1329345703125195E-6</c:v>
                </c:pt>
                <c:pt idx="62">
                  <c:v>2.9861450195312557E-6</c:v>
                </c:pt>
                <c:pt idx="63">
                  <c:v>2.7709960937500116E-6</c:v>
                </c:pt>
                <c:pt idx="64">
                  <c:v>2.6345825195312607E-6</c:v>
                </c:pt>
                <c:pt idx="65">
                  <c:v>2.7261352539062654E-6</c:v>
                </c:pt>
                <c:pt idx="66">
                  <c:v>4.7869873046875169E-6</c:v>
                </c:pt>
                <c:pt idx="67">
                  <c:v>7.6205444335937708E-6</c:v>
                </c:pt>
                <c:pt idx="68">
                  <c:v>1.4154052734375001E-5</c:v>
                </c:pt>
                <c:pt idx="69">
                  <c:v>2.0947265625000122E-5</c:v>
                </c:pt>
                <c:pt idx="70">
                  <c:v>1.8096923828124999E-5</c:v>
                </c:pt>
                <c:pt idx="71">
                  <c:v>1.4031982421875E-5</c:v>
                </c:pt>
                <c:pt idx="72">
                  <c:v>1.1706542968750044E-5</c:v>
                </c:pt>
                <c:pt idx="73">
                  <c:v>8.282470703125028E-6</c:v>
                </c:pt>
                <c:pt idx="74">
                  <c:v>5.7037353515625207E-6</c:v>
                </c:pt>
                <c:pt idx="75">
                  <c:v>4.9316406250000405E-6</c:v>
                </c:pt>
                <c:pt idx="76">
                  <c:v>4.6722412109375157E-6</c:v>
                </c:pt>
                <c:pt idx="77">
                  <c:v>4.5013427734375294E-6</c:v>
                </c:pt>
                <c:pt idx="78">
                  <c:v>4.6356201171875163E-6</c:v>
                </c:pt>
                <c:pt idx="79">
                  <c:v>4.8828125000000094E-6</c:v>
                </c:pt>
                <c:pt idx="80">
                  <c:v>4.6377563476562498E-6</c:v>
                </c:pt>
                <c:pt idx="81">
                  <c:v>5.0170898437499997E-6</c:v>
                </c:pt>
                <c:pt idx="82">
                  <c:v>4.8297119140625181E-6</c:v>
                </c:pt>
                <c:pt idx="83">
                  <c:v>4.3472290039062701E-6</c:v>
                </c:pt>
                <c:pt idx="84">
                  <c:v>3.8223266601562644E-6</c:v>
                </c:pt>
                <c:pt idx="85">
                  <c:v>3.4197998046875142E-6</c:v>
                </c:pt>
                <c:pt idx="86">
                  <c:v>3.1109619140625128E-6</c:v>
                </c:pt>
                <c:pt idx="87">
                  <c:v>2.9034423828125119E-6</c:v>
                </c:pt>
                <c:pt idx="88">
                  <c:v>2.7590942382812654E-6</c:v>
                </c:pt>
                <c:pt idx="89">
                  <c:v>2.5662231445312597E-6</c:v>
                </c:pt>
                <c:pt idx="90">
                  <c:v>2.6647949218750168E-6</c:v>
                </c:pt>
                <c:pt idx="91">
                  <c:v>4.7305297851562842E-6</c:v>
                </c:pt>
                <c:pt idx="92">
                  <c:v>7.5863647460937849E-6</c:v>
                </c:pt>
                <c:pt idx="93">
                  <c:v>1.415710449218755E-5</c:v>
                </c:pt>
                <c:pt idx="94">
                  <c:v>2.0950317382812622E-5</c:v>
                </c:pt>
                <c:pt idx="95">
                  <c:v>1.8136596679687579E-5</c:v>
                </c:pt>
                <c:pt idx="96">
                  <c:v>1.3992309570312556E-5</c:v>
                </c:pt>
                <c:pt idx="97">
                  <c:v>1.1584472656250074E-5</c:v>
                </c:pt>
                <c:pt idx="98">
                  <c:v>8.3374023437500304E-6</c:v>
                </c:pt>
                <c:pt idx="99">
                  <c:v>5.6701660156250235E-6</c:v>
                </c:pt>
                <c:pt idx="100">
                  <c:v>4.8309326171874999E-6</c:v>
                </c:pt>
                <c:pt idx="101">
                  <c:v>4.5654296875000164E-6</c:v>
                </c:pt>
                <c:pt idx="102">
                  <c:v>4.4433593750000299E-6</c:v>
                </c:pt>
                <c:pt idx="103">
                  <c:v>4.5928955078124998E-6</c:v>
                </c:pt>
                <c:pt idx="104">
                  <c:v>4.7271728515625003E-6</c:v>
                </c:pt>
                <c:pt idx="105">
                  <c:v>4.4903564453125294E-6</c:v>
                </c:pt>
                <c:pt idx="106">
                  <c:v>4.938049316406274E-6</c:v>
                </c:pt>
                <c:pt idx="107">
                  <c:v>4.7113037109375293E-6</c:v>
                </c:pt>
                <c:pt idx="108">
                  <c:v>4.1937255859375131E-6</c:v>
                </c:pt>
                <c:pt idx="109">
                  <c:v>3.7628173828125222E-6</c:v>
                </c:pt>
                <c:pt idx="110">
                  <c:v>3.3410644531250074E-6</c:v>
                </c:pt>
                <c:pt idx="111">
                  <c:v>3.0300903320312615E-6</c:v>
                </c:pt>
                <c:pt idx="112">
                  <c:v>2.8430175781250188E-6</c:v>
                </c:pt>
                <c:pt idx="113">
                  <c:v>2.6705932617187654E-6</c:v>
                </c:pt>
                <c:pt idx="114">
                  <c:v>2.5500488281250011E-6</c:v>
                </c:pt>
                <c:pt idx="115">
                  <c:v>2.6248168945312603E-6</c:v>
                </c:pt>
                <c:pt idx="116">
                  <c:v>4.6536254882812708E-6</c:v>
                </c:pt>
                <c:pt idx="117">
                  <c:v>7.4426269531250309E-6</c:v>
                </c:pt>
                <c:pt idx="118">
                  <c:v>1.388549804687508E-5</c:v>
                </c:pt>
                <c:pt idx="119">
                  <c:v>2.0724487304687467E-5</c:v>
                </c:pt>
                <c:pt idx="120">
                  <c:v>1.806945800781258E-5</c:v>
                </c:pt>
                <c:pt idx="121">
                  <c:v>1.3882446289062577E-5</c:v>
                </c:pt>
                <c:pt idx="122">
                  <c:v>1.1563110351562575E-5</c:v>
                </c:pt>
                <c:pt idx="123">
                  <c:v>8.2672119140625026E-6</c:v>
                </c:pt>
                <c:pt idx="124">
                  <c:v>5.5694580078125193E-6</c:v>
                </c:pt>
                <c:pt idx="125">
                  <c:v>4.7973632812500298E-6</c:v>
                </c:pt>
                <c:pt idx="126">
                  <c:v>4.5104980468750004E-6</c:v>
                </c:pt>
                <c:pt idx="127">
                  <c:v>4.348754882812514E-6</c:v>
                </c:pt>
                <c:pt idx="128">
                  <c:v>4.5288085937500162E-6</c:v>
                </c:pt>
                <c:pt idx="129">
                  <c:v>4.6539306640624999E-6</c:v>
                </c:pt>
                <c:pt idx="130">
                  <c:v>4.4772338867187731E-6</c:v>
                </c:pt>
                <c:pt idx="131">
                  <c:v>4.9075317382812613E-6</c:v>
                </c:pt>
                <c:pt idx="132">
                  <c:v>4.6484375000000003E-6</c:v>
                </c:pt>
                <c:pt idx="133">
                  <c:v>4.1790771484375146E-6</c:v>
                </c:pt>
                <c:pt idx="134">
                  <c:v>3.6721801757812646E-6</c:v>
                </c:pt>
                <c:pt idx="135">
                  <c:v>3.2394409179687558E-6</c:v>
                </c:pt>
                <c:pt idx="136">
                  <c:v>3.0020141601562614E-6</c:v>
                </c:pt>
                <c:pt idx="137">
                  <c:v>2.8057861328125117E-6</c:v>
                </c:pt>
                <c:pt idx="138">
                  <c:v>2.6101684570312596E-6</c:v>
                </c:pt>
                <c:pt idx="139">
                  <c:v>2.4313354492187552E-6</c:v>
                </c:pt>
                <c:pt idx="140">
                  <c:v>2.5405883789062654E-6</c:v>
                </c:pt>
                <c:pt idx="141">
                  <c:v>4.5288085937500162E-6</c:v>
                </c:pt>
                <c:pt idx="142">
                  <c:v>7.3986816406250158E-6</c:v>
                </c:pt>
                <c:pt idx="143">
                  <c:v>1.3818359375000043E-5</c:v>
                </c:pt>
                <c:pt idx="144">
                  <c:v>2.0730590820312572E-5</c:v>
                </c:pt>
                <c:pt idx="145">
                  <c:v>1.7898559570312568E-5</c:v>
                </c:pt>
                <c:pt idx="146">
                  <c:v>1.3824462890625053E-5</c:v>
                </c:pt>
                <c:pt idx="147">
                  <c:v>1.1492919921875001E-5</c:v>
                </c:pt>
                <c:pt idx="148">
                  <c:v>8.1268310546875282E-6</c:v>
                </c:pt>
                <c:pt idx="149">
                  <c:v>5.5206298828125323E-6</c:v>
                </c:pt>
                <c:pt idx="150">
                  <c:v>4.6997070312500177E-6</c:v>
                </c:pt>
                <c:pt idx="151">
                  <c:v>4.4189453125000148E-6</c:v>
                </c:pt>
                <c:pt idx="152">
                  <c:v>4.2785644531250141E-6</c:v>
                </c:pt>
                <c:pt idx="153">
                  <c:v>4.4525146484375001E-6</c:v>
                </c:pt>
                <c:pt idx="154">
                  <c:v>4.6081542968749999E-6</c:v>
                </c:pt>
                <c:pt idx="155">
                  <c:v>4.46258544921875E-6</c:v>
                </c:pt>
                <c:pt idx="156">
                  <c:v>4.8397827148437841E-6</c:v>
                </c:pt>
                <c:pt idx="157">
                  <c:v>4.5904541015625169E-6</c:v>
                </c:pt>
                <c:pt idx="158">
                  <c:v>4.1305541992187533E-6</c:v>
                </c:pt>
                <c:pt idx="159">
                  <c:v>3.6337280273437634E-6</c:v>
                </c:pt>
                <c:pt idx="160">
                  <c:v>3.2229614257812626E-6</c:v>
                </c:pt>
                <c:pt idx="161">
                  <c:v>2.9171752929687617E-6</c:v>
                </c:pt>
                <c:pt idx="162">
                  <c:v>2.7380371093750113E-6</c:v>
                </c:pt>
                <c:pt idx="163">
                  <c:v>2.568359375000011E-6</c:v>
                </c:pt>
                <c:pt idx="164">
                  <c:v>2.4053955078125157E-6</c:v>
                </c:pt>
                <c:pt idx="165">
                  <c:v>2.4792480468750002E-6</c:v>
                </c:pt>
                <c:pt idx="166">
                  <c:v>4.494323730468769E-6</c:v>
                </c:pt>
                <c:pt idx="167">
                  <c:v>7.3196411132812926E-6</c:v>
                </c:pt>
                <c:pt idx="168">
                  <c:v>1.358032226562508E-5</c:v>
                </c:pt>
                <c:pt idx="169">
                  <c:v>2.0562744140625002E-5</c:v>
                </c:pt>
                <c:pt idx="170">
                  <c:v>1.8020629882812589E-5</c:v>
                </c:pt>
                <c:pt idx="171">
                  <c:v>1.3845825195312606E-5</c:v>
                </c:pt>
                <c:pt idx="172">
                  <c:v>1.1492919921875001E-5</c:v>
                </c:pt>
                <c:pt idx="173">
                  <c:v>8.160400390625055E-6</c:v>
                </c:pt>
                <c:pt idx="174">
                  <c:v>5.5023193359375191E-6</c:v>
                </c:pt>
                <c:pt idx="175">
                  <c:v>4.6966552734375003E-6</c:v>
                </c:pt>
                <c:pt idx="176">
                  <c:v>4.4006347656250159E-6</c:v>
                </c:pt>
                <c:pt idx="177">
                  <c:v>4.2297363281250034E-6</c:v>
                </c:pt>
                <c:pt idx="178">
                  <c:v>4.406738281250028E-6</c:v>
                </c:pt>
                <c:pt idx="179">
                  <c:v>4.6295166015625034E-6</c:v>
                </c:pt>
                <c:pt idx="180">
                  <c:v>4.3710327148437821E-6</c:v>
                </c:pt>
                <c:pt idx="181">
                  <c:v>4.7760009765625169E-6</c:v>
                </c:pt>
                <c:pt idx="182">
                  <c:v>4.6145629882812503E-6</c:v>
                </c:pt>
                <c:pt idx="183">
                  <c:v>4.1458129882812533E-6</c:v>
                </c:pt>
                <c:pt idx="184">
                  <c:v>3.6126708984375144E-6</c:v>
                </c:pt>
                <c:pt idx="185">
                  <c:v>3.1439208984375246E-6</c:v>
                </c:pt>
                <c:pt idx="186">
                  <c:v>2.8887939453125189E-6</c:v>
                </c:pt>
                <c:pt idx="187">
                  <c:v>2.7548217773437653E-6</c:v>
                </c:pt>
                <c:pt idx="188">
                  <c:v>2.5302124023437499E-6</c:v>
                </c:pt>
                <c:pt idx="189">
                  <c:v>2.3571777343750098E-6</c:v>
                </c:pt>
                <c:pt idx="190">
                  <c:v>2.46276855468751E-6</c:v>
                </c:pt>
                <c:pt idx="191">
                  <c:v>4.3539428710937514E-6</c:v>
                </c:pt>
                <c:pt idx="192">
                  <c:v>7.2201538085937719E-6</c:v>
                </c:pt>
                <c:pt idx="193">
                  <c:v>1.3470458984375053E-5</c:v>
                </c:pt>
                <c:pt idx="194">
                  <c:v>2.0462036132812506E-5</c:v>
                </c:pt>
                <c:pt idx="195">
                  <c:v>1.7913818359375067E-5</c:v>
                </c:pt>
                <c:pt idx="196">
                  <c:v>1.379089355468755E-5</c:v>
                </c:pt>
                <c:pt idx="197">
                  <c:v>1.1471557617187594E-5</c:v>
                </c:pt>
                <c:pt idx="198">
                  <c:v>8.2275390625000324E-6</c:v>
                </c:pt>
                <c:pt idx="199">
                  <c:v>5.4840087890625338E-6</c:v>
                </c:pt>
                <c:pt idx="200">
                  <c:v>4.6447753906250034E-6</c:v>
                </c:pt>
                <c:pt idx="201">
                  <c:v>4.3640136718749996E-6</c:v>
                </c:pt>
                <c:pt idx="202">
                  <c:v>4.2175292968750014E-6</c:v>
                </c:pt>
                <c:pt idx="203">
                  <c:v>4.391479492187528E-6</c:v>
                </c:pt>
                <c:pt idx="204">
                  <c:v>4.5593261718750162E-6</c:v>
                </c:pt>
                <c:pt idx="205">
                  <c:v>4.3347167968750034E-6</c:v>
                </c:pt>
                <c:pt idx="206">
                  <c:v>4.768371582031272E-6</c:v>
                </c:pt>
                <c:pt idx="207">
                  <c:v>4.5803833007812712E-6</c:v>
                </c:pt>
                <c:pt idx="208">
                  <c:v>4.0972900390625133E-6</c:v>
                </c:pt>
                <c:pt idx="209">
                  <c:v>3.6105346679687682E-6</c:v>
                </c:pt>
                <c:pt idx="210">
                  <c:v>3.1964111328125144E-6</c:v>
                </c:pt>
                <c:pt idx="211">
                  <c:v>2.9129028320312553E-6</c:v>
                </c:pt>
                <c:pt idx="212">
                  <c:v>2.7114868164062605E-6</c:v>
                </c:pt>
                <c:pt idx="213">
                  <c:v>2.5369262695312596E-6</c:v>
                </c:pt>
                <c:pt idx="214">
                  <c:v>2.3828124999999999E-6</c:v>
                </c:pt>
                <c:pt idx="215">
                  <c:v>2.4200439453125096E-6</c:v>
                </c:pt>
                <c:pt idx="216">
                  <c:v>4.3347167968750034E-6</c:v>
                </c:pt>
                <c:pt idx="217">
                  <c:v>7.1649169921874997E-6</c:v>
                </c:pt>
                <c:pt idx="218">
                  <c:v>1.3339233398437545E-5</c:v>
                </c:pt>
                <c:pt idx="219">
                  <c:v>2.0443725585937617E-5</c:v>
                </c:pt>
                <c:pt idx="220">
                  <c:v>1.7996215820312503E-5</c:v>
                </c:pt>
                <c:pt idx="221">
                  <c:v>1.3760375976562579E-5</c:v>
                </c:pt>
                <c:pt idx="222">
                  <c:v>1.140136718750004E-5</c:v>
                </c:pt>
                <c:pt idx="223">
                  <c:v>8.2458496093750371E-6</c:v>
                </c:pt>
                <c:pt idx="224">
                  <c:v>5.4534912109375203E-6</c:v>
                </c:pt>
                <c:pt idx="225">
                  <c:v>4.6112060546875165E-6</c:v>
                </c:pt>
                <c:pt idx="226">
                  <c:v>4.3518066406250001E-6</c:v>
                </c:pt>
                <c:pt idx="227">
                  <c:v>4.2236328125000143E-6</c:v>
                </c:pt>
                <c:pt idx="228">
                  <c:v>4.4189453125000148E-6</c:v>
                </c:pt>
                <c:pt idx="229">
                  <c:v>4.5928955078124998E-6</c:v>
                </c:pt>
                <c:pt idx="230">
                  <c:v>4.3276977539062514E-6</c:v>
                </c:pt>
                <c:pt idx="231">
                  <c:v>4.726867675781272E-6</c:v>
                </c:pt>
                <c:pt idx="232">
                  <c:v>4.5703125000000162E-6</c:v>
                </c:pt>
                <c:pt idx="233">
                  <c:v>4.1146850585937485E-6</c:v>
                </c:pt>
                <c:pt idx="234">
                  <c:v>3.6175537109375209E-6</c:v>
                </c:pt>
                <c:pt idx="235">
                  <c:v>3.1808471679687615E-6</c:v>
                </c:pt>
                <c:pt idx="236">
                  <c:v>2.8979492187500119E-6</c:v>
                </c:pt>
                <c:pt idx="237">
                  <c:v>2.7282714843750117E-6</c:v>
                </c:pt>
                <c:pt idx="238">
                  <c:v>2.5531005859375165E-6</c:v>
                </c:pt>
                <c:pt idx="239">
                  <c:v>2.3950195312500002E-6</c:v>
                </c:pt>
                <c:pt idx="240">
                  <c:v>2.4212646484375155E-6</c:v>
                </c:pt>
                <c:pt idx="241">
                  <c:v>4.3151855468749881E-6</c:v>
                </c:pt>
                <c:pt idx="242">
                  <c:v>7.1209716796874998E-6</c:v>
                </c:pt>
                <c:pt idx="243">
                  <c:v>1.3101196289062578E-5</c:v>
                </c:pt>
                <c:pt idx="244">
                  <c:v>2.0364379882812578E-5</c:v>
                </c:pt>
                <c:pt idx="245">
                  <c:v>1.8038940429687539E-5</c:v>
                </c:pt>
                <c:pt idx="246">
                  <c:v>1.3824462890625053E-5</c:v>
                </c:pt>
                <c:pt idx="247">
                  <c:v>1.1477661132812544E-5</c:v>
                </c:pt>
                <c:pt idx="248">
                  <c:v>8.2733154296875002E-6</c:v>
                </c:pt>
                <c:pt idx="249">
                  <c:v>5.4870605468750115E-6</c:v>
                </c:pt>
              </c:numCache>
            </c:numRef>
          </c:yVal>
          <c:smooth val="1"/>
        </c:ser>
        <c:axId val="105200640"/>
        <c:axId val="105272448"/>
      </c:scatterChart>
      <c:scatterChart>
        <c:scatterStyle val="smoothMarker"/>
        <c:ser>
          <c:idx val="1"/>
          <c:order val="1"/>
          <c:tx>
            <c:v>Load (kN)</c:v>
          </c:tx>
          <c:spPr>
            <a:ln w="12700">
              <a:prstDash val="dash"/>
            </a:ln>
          </c:spPr>
          <c:marker>
            <c:symbol val="none"/>
          </c:marker>
          <c:xVal>
            <c:numRef>
              <c:f>Potstatic!$I$2:$I$251</c:f>
              <c:numCache>
                <c:formatCode>General</c:formatCode>
                <c:ptCount val="250"/>
                <c:pt idx="0">
                  <c:v>3.9999999906285666E-2</c:v>
                </c:pt>
                <c:pt idx="1">
                  <c:v>7.999999990628591E-2</c:v>
                </c:pt>
                <c:pt idx="2">
                  <c:v>0.11999999990628572</c:v>
                </c:pt>
                <c:pt idx="3">
                  <c:v>0.15999999990628627</c:v>
                </c:pt>
                <c:pt idx="4">
                  <c:v>0.19999999990628603</c:v>
                </c:pt>
                <c:pt idx="5">
                  <c:v>0.23999999990628612</c:v>
                </c:pt>
                <c:pt idx="6">
                  <c:v>0.27999999990628582</c:v>
                </c:pt>
                <c:pt idx="7">
                  <c:v>0.31999999990628664</c:v>
                </c:pt>
                <c:pt idx="8">
                  <c:v>0.35999999990628645</c:v>
                </c:pt>
                <c:pt idx="9">
                  <c:v>0.39999999990628687</c:v>
                </c:pt>
                <c:pt idx="10">
                  <c:v>0.43999999990628652</c:v>
                </c:pt>
                <c:pt idx="11">
                  <c:v>0.47999999990628628</c:v>
                </c:pt>
                <c:pt idx="12">
                  <c:v>0.51999999990628554</c:v>
                </c:pt>
                <c:pt idx="13">
                  <c:v>0.55999999990628568</c:v>
                </c:pt>
                <c:pt idx="14">
                  <c:v>0.5999999999062855</c:v>
                </c:pt>
                <c:pt idx="15">
                  <c:v>0.63999999990628575</c:v>
                </c:pt>
                <c:pt idx="16">
                  <c:v>0.67999999990628723</c:v>
                </c:pt>
                <c:pt idx="17">
                  <c:v>0.71999999990628583</c:v>
                </c:pt>
                <c:pt idx="18">
                  <c:v>0.75999999990628664</c:v>
                </c:pt>
                <c:pt idx="19">
                  <c:v>0.7999999999062859</c:v>
                </c:pt>
                <c:pt idx="20">
                  <c:v>0.83999999990628593</c:v>
                </c:pt>
                <c:pt idx="21">
                  <c:v>0.87999999990628663</c:v>
                </c:pt>
                <c:pt idx="22">
                  <c:v>0.919999999906286</c:v>
                </c:pt>
                <c:pt idx="23">
                  <c:v>0.95999999990628604</c:v>
                </c:pt>
                <c:pt idx="24">
                  <c:v>0.99999999990628607</c:v>
                </c:pt>
                <c:pt idx="25">
                  <c:v>1.0399999999062859</c:v>
                </c:pt>
                <c:pt idx="26">
                  <c:v>1.0799999999062859</c:v>
                </c:pt>
                <c:pt idx="27">
                  <c:v>1.1199999999062862</c:v>
                </c:pt>
                <c:pt idx="28">
                  <c:v>1.1599999999062862</c:v>
                </c:pt>
                <c:pt idx="29">
                  <c:v>1.1999999999062863</c:v>
                </c:pt>
                <c:pt idx="30">
                  <c:v>1.2399999999062858</c:v>
                </c:pt>
                <c:pt idx="31">
                  <c:v>1.2799999999062859</c:v>
                </c:pt>
                <c:pt idx="32">
                  <c:v>1.3199999999062864</c:v>
                </c:pt>
                <c:pt idx="33">
                  <c:v>1.3599999999062864</c:v>
                </c:pt>
                <c:pt idx="34">
                  <c:v>1.3999999999062864</c:v>
                </c:pt>
                <c:pt idx="35">
                  <c:v>1.4399999999062858</c:v>
                </c:pt>
                <c:pt idx="36">
                  <c:v>1.4799999999062858</c:v>
                </c:pt>
                <c:pt idx="37">
                  <c:v>1.5199999999062859</c:v>
                </c:pt>
                <c:pt idx="38">
                  <c:v>1.5599999999062866</c:v>
                </c:pt>
                <c:pt idx="39">
                  <c:v>1.5999999999062866</c:v>
                </c:pt>
                <c:pt idx="40">
                  <c:v>1.6399999999062866</c:v>
                </c:pt>
                <c:pt idx="41">
                  <c:v>1.6799999999062867</c:v>
                </c:pt>
                <c:pt idx="42">
                  <c:v>1.7199999999062858</c:v>
                </c:pt>
                <c:pt idx="43">
                  <c:v>1.7599999999062859</c:v>
                </c:pt>
                <c:pt idx="44">
                  <c:v>1.7999999999062868</c:v>
                </c:pt>
                <c:pt idx="45">
                  <c:v>1.8399999999062868</c:v>
                </c:pt>
                <c:pt idx="46">
                  <c:v>1.8799999999062869</c:v>
                </c:pt>
                <c:pt idx="47">
                  <c:v>1.9199999999062869</c:v>
                </c:pt>
                <c:pt idx="48">
                  <c:v>1.9599999999062869</c:v>
                </c:pt>
                <c:pt idx="49">
                  <c:v>1.9999999999062881</c:v>
                </c:pt>
                <c:pt idx="50">
                  <c:v>2.0399999999062812</c:v>
                </c:pt>
                <c:pt idx="51">
                  <c:v>2.0799999999062817</c:v>
                </c:pt>
                <c:pt idx="52">
                  <c:v>2.1199999999062817</c:v>
                </c:pt>
                <c:pt idx="53">
                  <c:v>2.1599999999062867</c:v>
                </c:pt>
                <c:pt idx="54">
                  <c:v>2.1999999999062867</c:v>
                </c:pt>
                <c:pt idx="55">
                  <c:v>2.2399999999062867</c:v>
                </c:pt>
                <c:pt idx="56">
                  <c:v>2.2799999999062868</c:v>
                </c:pt>
                <c:pt idx="57">
                  <c:v>2.3199999999062788</c:v>
                </c:pt>
                <c:pt idx="58">
                  <c:v>2.3599999999062806</c:v>
                </c:pt>
                <c:pt idx="59">
                  <c:v>2.3999999999062807</c:v>
                </c:pt>
                <c:pt idx="60">
                  <c:v>2.4399999999062807</c:v>
                </c:pt>
                <c:pt idx="61">
                  <c:v>2.4799999999062816</c:v>
                </c:pt>
                <c:pt idx="62">
                  <c:v>2.5199999999062817</c:v>
                </c:pt>
                <c:pt idx="63">
                  <c:v>2.5599999999062817</c:v>
                </c:pt>
                <c:pt idx="64">
                  <c:v>2.5999999999062822</c:v>
                </c:pt>
                <c:pt idx="65">
                  <c:v>2.6399999999062822</c:v>
                </c:pt>
                <c:pt idx="66">
                  <c:v>2.6799999999062867</c:v>
                </c:pt>
                <c:pt idx="67">
                  <c:v>2.7199999999062867</c:v>
                </c:pt>
                <c:pt idx="68">
                  <c:v>2.7599999999062867</c:v>
                </c:pt>
                <c:pt idx="69">
                  <c:v>2.7999999999062877</c:v>
                </c:pt>
                <c:pt idx="70">
                  <c:v>2.8399999999062802</c:v>
                </c:pt>
                <c:pt idx="71">
                  <c:v>2.8799999999062815</c:v>
                </c:pt>
                <c:pt idx="72">
                  <c:v>2.9199999999062816</c:v>
                </c:pt>
                <c:pt idx="73">
                  <c:v>2.959999999906282</c:v>
                </c:pt>
                <c:pt idx="74">
                  <c:v>2.9999999999062821</c:v>
                </c:pt>
                <c:pt idx="75">
                  <c:v>3.0399999999062821</c:v>
                </c:pt>
                <c:pt idx="76">
                  <c:v>3.0799999999062826</c:v>
                </c:pt>
                <c:pt idx="77">
                  <c:v>3.1199999999062826</c:v>
                </c:pt>
                <c:pt idx="78">
                  <c:v>3.1599999999062867</c:v>
                </c:pt>
                <c:pt idx="79">
                  <c:v>3.1999999999062867</c:v>
                </c:pt>
                <c:pt idx="80">
                  <c:v>3.2399999999062867</c:v>
                </c:pt>
                <c:pt idx="81">
                  <c:v>3.2799999999062877</c:v>
                </c:pt>
                <c:pt idx="82">
                  <c:v>3.3199999999062793</c:v>
                </c:pt>
                <c:pt idx="83">
                  <c:v>3.3599999999062815</c:v>
                </c:pt>
                <c:pt idx="84">
                  <c:v>3.3999999999062815</c:v>
                </c:pt>
                <c:pt idx="85">
                  <c:v>3.4399999999062816</c:v>
                </c:pt>
                <c:pt idx="86">
                  <c:v>3.4799999999062825</c:v>
                </c:pt>
                <c:pt idx="87">
                  <c:v>3.5199999999062825</c:v>
                </c:pt>
                <c:pt idx="88">
                  <c:v>3.5599999999062826</c:v>
                </c:pt>
                <c:pt idx="89">
                  <c:v>3.5999999999062831</c:v>
                </c:pt>
                <c:pt idx="90">
                  <c:v>3.6399999999062831</c:v>
                </c:pt>
                <c:pt idx="91">
                  <c:v>3.6799999999062867</c:v>
                </c:pt>
                <c:pt idx="92">
                  <c:v>3.7199999999062867</c:v>
                </c:pt>
                <c:pt idx="93">
                  <c:v>3.7599999999062867</c:v>
                </c:pt>
                <c:pt idx="94">
                  <c:v>3.7999999999062877</c:v>
                </c:pt>
                <c:pt idx="95">
                  <c:v>3.839999999906281</c:v>
                </c:pt>
                <c:pt idx="96">
                  <c:v>3.879999999906282</c:v>
                </c:pt>
                <c:pt idx="97">
                  <c:v>3.919999999906282</c:v>
                </c:pt>
                <c:pt idx="98">
                  <c:v>3.9599999999062829</c:v>
                </c:pt>
                <c:pt idx="99">
                  <c:v>3.999999999906283</c:v>
                </c:pt>
                <c:pt idx="100">
                  <c:v>4.0399999999062883</c:v>
                </c:pt>
                <c:pt idx="101">
                  <c:v>4.0799999999062884</c:v>
                </c:pt>
                <c:pt idx="102">
                  <c:v>4.1199999999062875</c:v>
                </c:pt>
                <c:pt idx="103">
                  <c:v>4.1599999999062875</c:v>
                </c:pt>
                <c:pt idx="104">
                  <c:v>4.1999999999062885</c:v>
                </c:pt>
                <c:pt idx="105">
                  <c:v>4.2399999999062894</c:v>
                </c:pt>
                <c:pt idx="106">
                  <c:v>4.2799999999062894</c:v>
                </c:pt>
                <c:pt idx="107">
                  <c:v>4.3199999999062886</c:v>
                </c:pt>
                <c:pt idx="108">
                  <c:v>4.3599999999062886</c:v>
                </c:pt>
                <c:pt idx="109">
                  <c:v>4.3999999999062887</c:v>
                </c:pt>
                <c:pt idx="110">
                  <c:v>4.4399999999062914</c:v>
                </c:pt>
                <c:pt idx="111">
                  <c:v>4.4799999999062914</c:v>
                </c:pt>
                <c:pt idx="112">
                  <c:v>4.5199999999062888</c:v>
                </c:pt>
                <c:pt idx="113">
                  <c:v>4.5599999999062888</c:v>
                </c:pt>
                <c:pt idx="114">
                  <c:v>4.5999999999062888</c:v>
                </c:pt>
                <c:pt idx="115">
                  <c:v>4.6399999999062889</c:v>
                </c:pt>
                <c:pt idx="116">
                  <c:v>4.6799999999062889</c:v>
                </c:pt>
                <c:pt idx="117">
                  <c:v>4.7199999999062889</c:v>
                </c:pt>
                <c:pt idx="118">
                  <c:v>4.759999999906289</c:v>
                </c:pt>
                <c:pt idx="119">
                  <c:v>4.799999999906289</c:v>
                </c:pt>
                <c:pt idx="120">
                  <c:v>4.839999999906289</c:v>
                </c:pt>
                <c:pt idx="121">
                  <c:v>4.8799999999062891</c:v>
                </c:pt>
                <c:pt idx="122">
                  <c:v>4.9199999999062891</c:v>
                </c:pt>
                <c:pt idx="123">
                  <c:v>4.9599999999062891</c:v>
                </c:pt>
                <c:pt idx="124">
                  <c:v>4.9999999999062892</c:v>
                </c:pt>
                <c:pt idx="125">
                  <c:v>5.0399999999062892</c:v>
                </c:pt>
                <c:pt idx="126">
                  <c:v>5.0799999999062893</c:v>
                </c:pt>
                <c:pt idx="127">
                  <c:v>5.1199999999062875</c:v>
                </c:pt>
                <c:pt idx="128">
                  <c:v>5.1599999999062875</c:v>
                </c:pt>
                <c:pt idx="129">
                  <c:v>5.1999999999062885</c:v>
                </c:pt>
                <c:pt idx="130">
                  <c:v>5.2399999999062894</c:v>
                </c:pt>
                <c:pt idx="131">
                  <c:v>5.2799999999062894</c:v>
                </c:pt>
                <c:pt idx="132">
                  <c:v>5.3199999999062895</c:v>
                </c:pt>
                <c:pt idx="133">
                  <c:v>5.3599999999062895</c:v>
                </c:pt>
                <c:pt idx="134">
                  <c:v>5.3999999999062895</c:v>
                </c:pt>
                <c:pt idx="135">
                  <c:v>5.4399999999062914</c:v>
                </c:pt>
                <c:pt idx="136">
                  <c:v>5.4799999999062914</c:v>
                </c:pt>
                <c:pt idx="137">
                  <c:v>5.5199999999062896</c:v>
                </c:pt>
                <c:pt idx="138">
                  <c:v>5.5599999999062897</c:v>
                </c:pt>
                <c:pt idx="139">
                  <c:v>5.5999999999062897</c:v>
                </c:pt>
                <c:pt idx="140">
                  <c:v>5.6399999999062898</c:v>
                </c:pt>
                <c:pt idx="141">
                  <c:v>5.6799999999062898</c:v>
                </c:pt>
                <c:pt idx="142">
                  <c:v>5.7199999999062898</c:v>
                </c:pt>
                <c:pt idx="143">
                  <c:v>5.7599999999062899</c:v>
                </c:pt>
                <c:pt idx="144">
                  <c:v>5.7999999999062899</c:v>
                </c:pt>
                <c:pt idx="145">
                  <c:v>5.8399999999062899</c:v>
                </c:pt>
                <c:pt idx="146">
                  <c:v>5.87999999990629</c:v>
                </c:pt>
                <c:pt idx="147">
                  <c:v>5.91999999990629</c:v>
                </c:pt>
                <c:pt idx="148">
                  <c:v>5.95999999990629</c:v>
                </c:pt>
                <c:pt idx="149">
                  <c:v>5.9999999999062901</c:v>
                </c:pt>
                <c:pt idx="150">
                  <c:v>6.0399999999062901</c:v>
                </c:pt>
                <c:pt idx="151">
                  <c:v>6.0799999999062901</c:v>
                </c:pt>
                <c:pt idx="152">
                  <c:v>6.1199999999062875</c:v>
                </c:pt>
                <c:pt idx="153">
                  <c:v>6.1599999999062875</c:v>
                </c:pt>
                <c:pt idx="154">
                  <c:v>6.1999999999062885</c:v>
                </c:pt>
                <c:pt idx="155">
                  <c:v>6.2399999999062903</c:v>
                </c:pt>
                <c:pt idx="156">
                  <c:v>6.2799999999062903</c:v>
                </c:pt>
                <c:pt idx="157">
                  <c:v>6.3199999999062895</c:v>
                </c:pt>
                <c:pt idx="158">
                  <c:v>6.3599999999062895</c:v>
                </c:pt>
                <c:pt idx="159">
                  <c:v>6.3999999999062895</c:v>
                </c:pt>
                <c:pt idx="160">
                  <c:v>6.4399999999062914</c:v>
                </c:pt>
                <c:pt idx="161">
                  <c:v>6.4799999999062914</c:v>
                </c:pt>
                <c:pt idx="162">
                  <c:v>6.5199999999062905</c:v>
                </c:pt>
                <c:pt idx="163">
                  <c:v>6.5599999999062906</c:v>
                </c:pt>
                <c:pt idx="164">
                  <c:v>6.5999999999062906</c:v>
                </c:pt>
                <c:pt idx="165">
                  <c:v>6.6399999999062906</c:v>
                </c:pt>
                <c:pt idx="166">
                  <c:v>6.6799999999062907</c:v>
                </c:pt>
                <c:pt idx="167">
                  <c:v>6.7199999999062907</c:v>
                </c:pt>
                <c:pt idx="168">
                  <c:v>6.7599999999062907</c:v>
                </c:pt>
                <c:pt idx="169">
                  <c:v>6.7999999999062908</c:v>
                </c:pt>
                <c:pt idx="170">
                  <c:v>6.8399999999062908</c:v>
                </c:pt>
                <c:pt idx="171">
                  <c:v>6.8799999999062909</c:v>
                </c:pt>
                <c:pt idx="172">
                  <c:v>6.9199999999062909</c:v>
                </c:pt>
                <c:pt idx="173">
                  <c:v>6.9599999999062909</c:v>
                </c:pt>
                <c:pt idx="174">
                  <c:v>6.999999999906291</c:v>
                </c:pt>
                <c:pt idx="175">
                  <c:v>7.039999999906291</c:v>
                </c:pt>
                <c:pt idx="176">
                  <c:v>7.079999999906291</c:v>
                </c:pt>
                <c:pt idx="177">
                  <c:v>7.1199999999062875</c:v>
                </c:pt>
                <c:pt idx="178">
                  <c:v>7.1599999999062875</c:v>
                </c:pt>
                <c:pt idx="179">
                  <c:v>7.1999999999062885</c:v>
                </c:pt>
                <c:pt idx="180">
                  <c:v>7.2399999999062912</c:v>
                </c:pt>
                <c:pt idx="181">
                  <c:v>7.2799999999062912</c:v>
                </c:pt>
                <c:pt idx="182">
                  <c:v>7.3199999999062895</c:v>
                </c:pt>
                <c:pt idx="183">
                  <c:v>7.3599999999062895</c:v>
                </c:pt>
                <c:pt idx="184">
                  <c:v>7.3999999999062895</c:v>
                </c:pt>
                <c:pt idx="185">
                  <c:v>7.4399999999062914</c:v>
                </c:pt>
                <c:pt idx="186">
                  <c:v>7.4799999999062914</c:v>
                </c:pt>
                <c:pt idx="187">
                  <c:v>7.5199999999062905</c:v>
                </c:pt>
                <c:pt idx="188">
                  <c:v>7.5599999999062915</c:v>
                </c:pt>
                <c:pt idx="189">
                  <c:v>7.5999999999062915</c:v>
                </c:pt>
                <c:pt idx="190">
                  <c:v>7.6399999999062915</c:v>
                </c:pt>
                <c:pt idx="191">
                  <c:v>7.6799999999062916</c:v>
                </c:pt>
                <c:pt idx="192">
                  <c:v>7.7199999999062916</c:v>
                </c:pt>
                <c:pt idx="193">
                  <c:v>7.7599999999062916</c:v>
                </c:pt>
                <c:pt idx="194">
                  <c:v>7.7999999999062917</c:v>
                </c:pt>
                <c:pt idx="195">
                  <c:v>7.8399999999062917</c:v>
                </c:pt>
                <c:pt idx="196">
                  <c:v>7.8799999999062917</c:v>
                </c:pt>
                <c:pt idx="197">
                  <c:v>7.9199999999062918</c:v>
                </c:pt>
                <c:pt idx="198">
                  <c:v>7.9599999999062918</c:v>
                </c:pt>
                <c:pt idx="199">
                  <c:v>7.9999999999062918</c:v>
                </c:pt>
                <c:pt idx="200">
                  <c:v>8.0399999999063159</c:v>
                </c:pt>
                <c:pt idx="201">
                  <c:v>8.0799999999063239</c:v>
                </c:pt>
                <c:pt idx="202">
                  <c:v>8.1199999999063142</c:v>
                </c:pt>
                <c:pt idx="203">
                  <c:v>8.159999999906324</c:v>
                </c:pt>
                <c:pt idx="204">
                  <c:v>8.1999999999063142</c:v>
                </c:pt>
                <c:pt idx="205">
                  <c:v>8.2399999999062867</c:v>
                </c:pt>
                <c:pt idx="206">
                  <c:v>8.2799999999063143</c:v>
                </c:pt>
                <c:pt idx="207">
                  <c:v>8.3199999999063223</c:v>
                </c:pt>
                <c:pt idx="208">
                  <c:v>8.3599999999063286</c:v>
                </c:pt>
                <c:pt idx="209">
                  <c:v>8.3999999999063224</c:v>
                </c:pt>
                <c:pt idx="210">
                  <c:v>8.4399999999063091</c:v>
                </c:pt>
                <c:pt idx="211">
                  <c:v>8.4799999999063242</c:v>
                </c:pt>
                <c:pt idx="212">
                  <c:v>8.519999999906311</c:v>
                </c:pt>
                <c:pt idx="213">
                  <c:v>8.5599999999063208</c:v>
                </c:pt>
                <c:pt idx="214">
                  <c:v>8.5999999999063093</c:v>
                </c:pt>
                <c:pt idx="215">
                  <c:v>8.6399999999063013</c:v>
                </c:pt>
                <c:pt idx="216">
                  <c:v>8.6799999999063076</c:v>
                </c:pt>
                <c:pt idx="217">
                  <c:v>8.7199999999062765</c:v>
                </c:pt>
                <c:pt idx="218">
                  <c:v>8.7599999999063058</c:v>
                </c:pt>
                <c:pt idx="219">
                  <c:v>8.7999999999062748</c:v>
                </c:pt>
                <c:pt idx="220">
                  <c:v>8.8399999999063059</c:v>
                </c:pt>
                <c:pt idx="221">
                  <c:v>8.8799999999063122</c:v>
                </c:pt>
                <c:pt idx="222">
                  <c:v>8.9199999999063042</c:v>
                </c:pt>
                <c:pt idx="223">
                  <c:v>8.959999999906314</c:v>
                </c:pt>
                <c:pt idx="224">
                  <c:v>8.9999999999063025</c:v>
                </c:pt>
                <c:pt idx="225">
                  <c:v>9.0399999999062768</c:v>
                </c:pt>
                <c:pt idx="226">
                  <c:v>9.0799999999063026</c:v>
                </c:pt>
                <c:pt idx="227">
                  <c:v>9.1199999999062911</c:v>
                </c:pt>
                <c:pt idx="228">
                  <c:v>9.1599999999062991</c:v>
                </c:pt>
                <c:pt idx="229">
                  <c:v>9.1999999999062894</c:v>
                </c:pt>
                <c:pt idx="230">
                  <c:v>9.2399999999062707</c:v>
                </c:pt>
                <c:pt idx="231">
                  <c:v>9.2799999999062894</c:v>
                </c:pt>
                <c:pt idx="232">
                  <c:v>9.3199999999062992</c:v>
                </c:pt>
                <c:pt idx="233">
                  <c:v>9.3599999999063108</c:v>
                </c:pt>
                <c:pt idx="234">
                  <c:v>9.3999999999062993</c:v>
                </c:pt>
                <c:pt idx="235">
                  <c:v>9.4399999999062878</c:v>
                </c:pt>
                <c:pt idx="236">
                  <c:v>9.4799999999062994</c:v>
                </c:pt>
                <c:pt idx="237">
                  <c:v>9.5199999999062861</c:v>
                </c:pt>
                <c:pt idx="238">
                  <c:v>9.5599999999062959</c:v>
                </c:pt>
                <c:pt idx="239">
                  <c:v>9.5999999999062826</c:v>
                </c:pt>
                <c:pt idx="240">
                  <c:v>9.6399999999062747</c:v>
                </c:pt>
                <c:pt idx="241">
                  <c:v>9.6799999999062845</c:v>
                </c:pt>
                <c:pt idx="242">
                  <c:v>9.7199999999062747</c:v>
                </c:pt>
                <c:pt idx="243">
                  <c:v>9.7599999999062863</c:v>
                </c:pt>
                <c:pt idx="244">
                  <c:v>9.7999999999062748</c:v>
                </c:pt>
                <c:pt idx="245">
                  <c:v>9.8399999999062846</c:v>
                </c:pt>
                <c:pt idx="246">
                  <c:v>9.8799999999062962</c:v>
                </c:pt>
                <c:pt idx="247">
                  <c:v>9.9199999999062811</c:v>
                </c:pt>
                <c:pt idx="248">
                  <c:v>9.9599999999062927</c:v>
                </c:pt>
                <c:pt idx="249">
                  <c:v>9.9999999999062812</c:v>
                </c:pt>
              </c:numCache>
            </c:numRef>
          </c:xVal>
          <c:yVal>
            <c:numRef>
              <c:f>Potstatic!$G$2:$G$251</c:f>
              <c:numCache>
                <c:formatCode>General</c:formatCode>
                <c:ptCount val="250"/>
                <c:pt idx="0">
                  <c:v>-0.325988769531252</c:v>
                </c:pt>
                <c:pt idx="1">
                  <c:v>-0.33233642578125133</c:v>
                </c:pt>
                <c:pt idx="2">
                  <c:v>-0.33908081054687633</c:v>
                </c:pt>
                <c:pt idx="3">
                  <c:v>-0.345245361328125</c:v>
                </c:pt>
                <c:pt idx="4">
                  <c:v>-0.35205078125000133</c:v>
                </c:pt>
                <c:pt idx="5">
                  <c:v>-0.35241699218750133</c:v>
                </c:pt>
                <c:pt idx="6">
                  <c:v>-0.357147216796875</c:v>
                </c:pt>
                <c:pt idx="7">
                  <c:v>-0.35968017578125133</c:v>
                </c:pt>
                <c:pt idx="8">
                  <c:v>-0.36056518554687567</c:v>
                </c:pt>
                <c:pt idx="9">
                  <c:v>-0.361541748046875</c:v>
                </c:pt>
                <c:pt idx="10">
                  <c:v>-0.35900878906250133</c:v>
                </c:pt>
                <c:pt idx="11">
                  <c:v>-0.359771728515625</c:v>
                </c:pt>
                <c:pt idx="12">
                  <c:v>-0.354766845703125</c:v>
                </c:pt>
                <c:pt idx="13">
                  <c:v>-0.35238647460937633</c:v>
                </c:pt>
                <c:pt idx="14">
                  <c:v>-0.346771240234375</c:v>
                </c:pt>
                <c:pt idx="15">
                  <c:v>-0.34146118164062567</c:v>
                </c:pt>
                <c:pt idx="16">
                  <c:v>-0.33645629882812567</c:v>
                </c:pt>
                <c:pt idx="17">
                  <c:v>-0.33090209960937633</c:v>
                </c:pt>
                <c:pt idx="18">
                  <c:v>-0.32681274414062633</c:v>
                </c:pt>
                <c:pt idx="19">
                  <c:v>-0.31796264648437567</c:v>
                </c:pt>
                <c:pt idx="20">
                  <c:v>-0.31384277343750133</c:v>
                </c:pt>
                <c:pt idx="21">
                  <c:v>-0.31655883789062633</c:v>
                </c:pt>
                <c:pt idx="22">
                  <c:v>-0.317474365234377</c:v>
                </c:pt>
                <c:pt idx="23">
                  <c:v>-0.31790161132812567</c:v>
                </c:pt>
                <c:pt idx="24">
                  <c:v>-0.32315063476562567</c:v>
                </c:pt>
                <c:pt idx="25">
                  <c:v>-0.32611083984375133</c:v>
                </c:pt>
                <c:pt idx="26">
                  <c:v>-0.33160400390625133</c:v>
                </c:pt>
                <c:pt idx="27">
                  <c:v>-0.33889770507812567</c:v>
                </c:pt>
                <c:pt idx="28">
                  <c:v>-0.34350585937500067</c:v>
                </c:pt>
                <c:pt idx="29">
                  <c:v>-0.350250244140625</c:v>
                </c:pt>
                <c:pt idx="30">
                  <c:v>-0.35342407226562633</c:v>
                </c:pt>
                <c:pt idx="31">
                  <c:v>-0.35507202148437567</c:v>
                </c:pt>
                <c:pt idx="32">
                  <c:v>-0.35986328125000133</c:v>
                </c:pt>
                <c:pt idx="33">
                  <c:v>-0.36035156250000067</c:v>
                </c:pt>
                <c:pt idx="34">
                  <c:v>-0.36169433593750067</c:v>
                </c:pt>
                <c:pt idx="35">
                  <c:v>-0.36123657226562567</c:v>
                </c:pt>
                <c:pt idx="36">
                  <c:v>-0.36019897460937567</c:v>
                </c:pt>
                <c:pt idx="37">
                  <c:v>-0.357452392578125</c:v>
                </c:pt>
                <c:pt idx="38">
                  <c:v>-0.35327148437500067</c:v>
                </c:pt>
                <c:pt idx="39">
                  <c:v>-0.34588623046875067</c:v>
                </c:pt>
                <c:pt idx="40">
                  <c:v>-0.34301757812500067</c:v>
                </c:pt>
                <c:pt idx="41">
                  <c:v>-0.33612060546875133</c:v>
                </c:pt>
                <c:pt idx="42">
                  <c:v>-0.33322143554687567</c:v>
                </c:pt>
                <c:pt idx="43">
                  <c:v>-0.32626342773437567</c:v>
                </c:pt>
                <c:pt idx="44">
                  <c:v>-0.31668090820312567</c:v>
                </c:pt>
                <c:pt idx="45">
                  <c:v>-0.31176757812500067</c:v>
                </c:pt>
                <c:pt idx="46">
                  <c:v>-0.31454467773437633</c:v>
                </c:pt>
                <c:pt idx="47">
                  <c:v>-0.31719970703125067</c:v>
                </c:pt>
                <c:pt idx="48">
                  <c:v>-0.31744384765625067</c:v>
                </c:pt>
                <c:pt idx="49">
                  <c:v>-0.321380615234377</c:v>
                </c:pt>
                <c:pt idx="50">
                  <c:v>-0.327880859375002</c:v>
                </c:pt>
                <c:pt idx="51">
                  <c:v>-0.33209228515625133</c:v>
                </c:pt>
                <c:pt idx="52">
                  <c:v>-0.34039306640625</c:v>
                </c:pt>
                <c:pt idx="53">
                  <c:v>-0.34518432617187567</c:v>
                </c:pt>
                <c:pt idx="54">
                  <c:v>-0.35308837890625133</c:v>
                </c:pt>
                <c:pt idx="55">
                  <c:v>-0.35507202148437567</c:v>
                </c:pt>
                <c:pt idx="56">
                  <c:v>-0.355987548828125</c:v>
                </c:pt>
                <c:pt idx="57">
                  <c:v>-0.36309814453125</c:v>
                </c:pt>
                <c:pt idx="58">
                  <c:v>-0.36236572265625067</c:v>
                </c:pt>
                <c:pt idx="59">
                  <c:v>-0.36114501953125</c:v>
                </c:pt>
                <c:pt idx="60">
                  <c:v>-0.35955810546875067</c:v>
                </c:pt>
                <c:pt idx="61">
                  <c:v>-0.35858154296875067</c:v>
                </c:pt>
                <c:pt idx="62">
                  <c:v>-0.35552978515625133</c:v>
                </c:pt>
                <c:pt idx="63">
                  <c:v>-0.34970092773437567</c:v>
                </c:pt>
                <c:pt idx="64">
                  <c:v>-0.34497070312500133</c:v>
                </c:pt>
                <c:pt idx="65">
                  <c:v>-0.340118408203125</c:v>
                </c:pt>
                <c:pt idx="66">
                  <c:v>-0.33557128906250133</c:v>
                </c:pt>
                <c:pt idx="67">
                  <c:v>-0.33041381835937633</c:v>
                </c:pt>
                <c:pt idx="68">
                  <c:v>-0.32345581054687567</c:v>
                </c:pt>
                <c:pt idx="69">
                  <c:v>-0.317291259765625</c:v>
                </c:pt>
                <c:pt idx="70">
                  <c:v>-0.31240844726562633</c:v>
                </c:pt>
                <c:pt idx="71">
                  <c:v>-0.314239501953125</c:v>
                </c:pt>
                <c:pt idx="72">
                  <c:v>-0.31771850585937633</c:v>
                </c:pt>
                <c:pt idx="73">
                  <c:v>-0.31661987304687633</c:v>
                </c:pt>
                <c:pt idx="74">
                  <c:v>-0.32073974609375</c:v>
                </c:pt>
                <c:pt idx="75">
                  <c:v>-0.325866699218752</c:v>
                </c:pt>
                <c:pt idx="76">
                  <c:v>-0.331695556640625</c:v>
                </c:pt>
                <c:pt idx="77">
                  <c:v>-0.3392333984375</c:v>
                </c:pt>
                <c:pt idx="78">
                  <c:v>-0.34329223632812433</c:v>
                </c:pt>
                <c:pt idx="79">
                  <c:v>-0.35125732421875</c:v>
                </c:pt>
                <c:pt idx="80">
                  <c:v>-0.352813720703125</c:v>
                </c:pt>
                <c:pt idx="81">
                  <c:v>-0.35552978515625133</c:v>
                </c:pt>
                <c:pt idx="82">
                  <c:v>-0.362335205078125</c:v>
                </c:pt>
                <c:pt idx="83">
                  <c:v>-0.36035156250000067</c:v>
                </c:pt>
                <c:pt idx="84">
                  <c:v>-0.36279296875000067</c:v>
                </c:pt>
                <c:pt idx="85">
                  <c:v>-0.36114501953125</c:v>
                </c:pt>
                <c:pt idx="86">
                  <c:v>-0.36080932617187567</c:v>
                </c:pt>
                <c:pt idx="87">
                  <c:v>-0.355987548828125</c:v>
                </c:pt>
                <c:pt idx="88">
                  <c:v>-0.35272216796875133</c:v>
                </c:pt>
                <c:pt idx="89">
                  <c:v>-0.34967041015625067</c:v>
                </c:pt>
                <c:pt idx="90">
                  <c:v>-0.34115600585937567</c:v>
                </c:pt>
                <c:pt idx="91">
                  <c:v>-0.33816528320312567</c:v>
                </c:pt>
                <c:pt idx="92">
                  <c:v>-0.33099365234375067</c:v>
                </c:pt>
                <c:pt idx="93">
                  <c:v>-0.32467651367187633</c:v>
                </c:pt>
                <c:pt idx="94">
                  <c:v>-0.31695556640625067</c:v>
                </c:pt>
                <c:pt idx="95">
                  <c:v>-0.30972290039062633</c:v>
                </c:pt>
                <c:pt idx="96">
                  <c:v>-0.31390380859375067</c:v>
                </c:pt>
                <c:pt idx="97">
                  <c:v>-0.317230224609375</c:v>
                </c:pt>
                <c:pt idx="98">
                  <c:v>-0.31665039062500067</c:v>
                </c:pt>
                <c:pt idx="99">
                  <c:v>-0.31997680664062633</c:v>
                </c:pt>
                <c:pt idx="100">
                  <c:v>-0.326202392578125</c:v>
                </c:pt>
                <c:pt idx="101">
                  <c:v>-0.33239746093750133</c:v>
                </c:pt>
                <c:pt idx="102">
                  <c:v>-0.33953857421875133</c:v>
                </c:pt>
                <c:pt idx="103">
                  <c:v>-0.34387207031250133</c:v>
                </c:pt>
                <c:pt idx="104">
                  <c:v>-0.35183715820312433</c:v>
                </c:pt>
                <c:pt idx="105">
                  <c:v>-0.35357666015625133</c:v>
                </c:pt>
                <c:pt idx="106">
                  <c:v>-0.35723876953125067</c:v>
                </c:pt>
                <c:pt idx="107">
                  <c:v>-0.36178588867187567</c:v>
                </c:pt>
                <c:pt idx="108">
                  <c:v>-0.36099243164062567</c:v>
                </c:pt>
                <c:pt idx="109">
                  <c:v>-0.36230468750000133</c:v>
                </c:pt>
                <c:pt idx="110">
                  <c:v>-0.36083984375000067</c:v>
                </c:pt>
                <c:pt idx="111">
                  <c:v>-0.35943603515625067</c:v>
                </c:pt>
                <c:pt idx="112">
                  <c:v>-0.35482788085937633</c:v>
                </c:pt>
                <c:pt idx="113">
                  <c:v>-0.35305786132812567</c:v>
                </c:pt>
                <c:pt idx="114">
                  <c:v>-0.34808349609375067</c:v>
                </c:pt>
                <c:pt idx="115">
                  <c:v>-0.342437744140625</c:v>
                </c:pt>
                <c:pt idx="116">
                  <c:v>-0.338012695312502</c:v>
                </c:pt>
                <c:pt idx="117">
                  <c:v>-0.33053588867187567</c:v>
                </c:pt>
                <c:pt idx="118">
                  <c:v>-0.32705688476562633</c:v>
                </c:pt>
                <c:pt idx="119">
                  <c:v>-0.32003784179687567</c:v>
                </c:pt>
                <c:pt idx="120">
                  <c:v>-0.31408691406250133</c:v>
                </c:pt>
                <c:pt idx="121">
                  <c:v>-0.31640625000000067</c:v>
                </c:pt>
                <c:pt idx="122">
                  <c:v>-0.31838989257812567</c:v>
                </c:pt>
                <c:pt idx="123">
                  <c:v>-0.31845092773437633</c:v>
                </c:pt>
                <c:pt idx="124">
                  <c:v>-0.32162475585937633</c:v>
                </c:pt>
                <c:pt idx="125">
                  <c:v>-0.32781982421875133</c:v>
                </c:pt>
                <c:pt idx="126">
                  <c:v>-0.33218383789062633</c:v>
                </c:pt>
                <c:pt idx="127">
                  <c:v>-0.339324951171877</c:v>
                </c:pt>
                <c:pt idx="128">
                  <c:v>-0.34381103515625067</c:v>
                </c:pt>
                <c:pt idx="129">
                  <c:v>-0.35028076171875133</c:v>
                </c:pt>
                <c:pt idx="130">
                  <c:v>-0.35272216796875133</c:v>
                </c:pt>
                <c:pt idx="131">
                  <c:v>-0.35589599609375067</c:v>
                </c:pt>
                <c:pt idx="132">
                  <c:v>-0.36038208007812567</c:v>
                </c:pt>
                <c:pt idx="133">
                  <c:v>-0.35968017578125133</c:v>
                </c:pt>
                <c:pt idx="134">
                  <c:v>-0.36022949218750067</c:v>
                </c:pt>
                <c:pt idx="135">
                  <c:v>-0.36044311523437567</c:v>
                </c:pt>
                <c:pt idx="136">
                  <c:v>-0.35897827148437633</c:v>
                </c:pt>
                <c:pt idx="137">
                  <c:v>-0.35464477539062633</c:v>
                </c:pt>
                <c:pt idx="138">
                  <c:v>-0.35397338867187567</c:v>
                </c:pt>
                <c:pt idx="139">
                  <c:v>-0.346893310546875</c:v>
                </c:pt>
                <c:pt idx="140">
                  <c:v>-0.34350585937500067</c:v>
                </c:pt>
                <c:pt idx="141">
                  <c:v>-0.33776855468750067</c:v>
                </c:pt>
                <c:pt idx="142">
                  <c:v>-0.33007812500000133</c:v>
                </c:pt>
                <c:pt idx="143">
                  <c:v>-0.32644653320312567</c:v>
                </c:pt>
                <c:pt idx="144">
                  <c:v>-0.31744384765625067</c:v>
                </c:pt>
                <c:pt idx="145">
                  <c:v>-0.31219482421875067</c:v>
                </c:pt>
                <c:pt idx="146">
                  <c:v>-0.31588745117187633</c:v>
                </c:pt>
                <c:pt idx="147">
                  <c:v>-0.31762695312500133</c:v>
                </c:pt>
                <c:pt idx="148">
                  <c:v>-0.31845092773437633</c:v>
                </c:pt>
                <c:pt idx="149">
                  <c:v>-0.32055664062500067</c:v>
                </c:pt>
                <c:pt idx="150">
                  <c:v>-0.328155517578125</c:v>
                </c:pt>
                <c:pt idx="151">
                  <c:v>-0.33160400390625133</c:v>
                </c:pt>
                <c:pt idx="152">
                  <c:v>-0.34017944335937567</c:v>
                </c:pt>
                <c:pt idx="153">
                  <c:v>-0.34692382812500067</c:v>
                </c:pt>
                <c:pt idx="154">
                  <c:v>-0.35241699218750133</c:v>
                </c:pt>
                <c:pt idx="155">
                  <c:v>-0.35559082031250067</c:v>
                </c:pt>
                <c:pt idx="156">
                  <c:v>-0.3572998046875</c:v>
                </c:pt>
                <c:pt idx="157">
                  <c:v>-0.36193847656250067</c:v>
                </c:pt>
                <c:pt idx="158">
                  <c:v>-0.36026000976562567</c:v>
                </c:pt>
                <c:pt idx="159">
                  <c:v>-0.36328125</c:v>
                </c:pt>
                <c:pt idx="160">
                  <c:v>-0.362579345703125</c:v>
                </c:pt>
                <c:pt idx="161">
                  <c:v>-0.36132812500000133</c:v>
                </c:pt>
                <c:pt idx="162">
                  <c:v>-0.35510253906250067</c:v>
                </c:pt>
                <c:pt idx="163">
                  <c:v>-0.35144042968750067</c:v>
                </c:pt>
                <c:pt idx="164">
                  <c:v>-0.347259521484375</c:v>
                </c:pt>
                <c:pt idx="165">
                  <c:v>-0.34164428710937567</c:v>
                </c:pt>
                <c:pt idx="166">
                  <c:v>-0.33654785156250067</c:v>
                </c:pt>
                <c:pt idx="167">
                  <c:v>-0.33059692382812567</c:v>
                </c:pt>
                <c:pt idx="168">
                  <c:v>-0.32333374023437567</c:v>
                </c:pt>
                <c:pt idx="169">
                  <c:v>-0.31637573242187567</c:v>
                </c:pt>
                <c:pt idx="170">
                  <c:v>-0.31134033203125067</c:v>
                </c:pt>
                <c:pt idx="171">
                  <c:v>-0.314880371093752</c:v>
                </c:pt>
                <c:pt idx="172">
                  <c:v>-0.31881713867187567</c:v>
                </c:pt>
                <c:pt idx="173">
                  <c:v>-0.31707763671875067</c:v>
                </c:pt>
                <c:pt idx="174">
                  <c:v>-0.321563720703125</c:v>
                </c:pt>
                <c:pt idx="175">
                  <c:v>-0.32772827148437633</c:v>
                </c:pt>
                <c:pt idx="176">
                  <c:v>-0.33154296875000133</c:v>
                </c:pt>
                <c:pt idx="177">
                  <c:v>-0.339416503906252</c:v>
                </c:pt>
                <c:pt idx="178">
                  <c:v>-0.34350585937500067</c:v>
                </c:pt>
                <c:pt idx="179">
                  <c:v>-0.35211181640625</c:v>
                </c:pt>
                <c:pt idx="180">
                  <c:v>-0.35415649414062567</c:v>
                </c:pt>
                <c:pt idx="181">
                  <c:v>-0.35568237304687633</c:v>
                </c:pt>
                <c:pt idx="182">
                  <c:v>-0.36126708984375067</c:v>
                </c:pt>
                <c:pt idx="183">
                  <c:v>-0.36196899414062633</c:v>
                </c:pt>
                <c:pt idx="184">
                  <c:v>-0.36376953125000067</c:v>
                </c:pt>
                <c:pt idx="185">
                  <c:v>-0.36206054687500067</c:v>
                </c:pt>
                <c:pt idx="186">
                  <c:v>-0.36090087890625133</c:v>
                </c:pt>
                <c:pt idx="187">
                  <c:v>-0.358184814453125</c:v>
                </c:pt>
                <c:pt idx="188">
                  <c:v>-0.35311889648437567</c:v>
                </c:pt>
                <c:pt idx="189">
                  <c:v>-0.35168457031250133</c:v>
                </c:pt>
                <c:pt idx="190">
                  <c:v>-0.343109130859375</c:v>
                </c:pt>
                <c:pt idx="191">
                  <c:v>-0.33947753906250133</c:v>
                </c:pt>
                <c:pt idx="192">
                  <c:v>-0.33120727539062633</c:v>
                </c:pt>
                <c:pt idx="193">
                  <c:v>-0.32513427734375133</c:v>
                </c:pt>
                <c:pt idx="194">
                  <c:v>-0.31945800781250133</c:v>
                </c:pt>
                <c:pt idx="195">
                  <c:v>-0.312042236328125</c:v>
                </c:pt>
                <c:pt idx="196">
                  <c:v>-0.31439208984375133</c:v>
                </c:pt>
                <c:pt idx="197">
                  <c:v>-0.31665039062500067</c:v>
                </c:pt>
                <c:pt idx="198">
                  <c:v>-0.31658935546875067</c:v>
                </c:pt>
                <c:pt idx="199">
                  <c:v>-0.320800781250002</c:v>
                </c:pt>
                <c:pt idx="200">
                  <c:v>-0.325775146484375</c:v>
                </c:pt>
                <c:pt idx="201">
                  <c:v>-0.33157348632812567</c:v>
                </c:pt>
                <c:pt idx="202">
                  <c:v>-0.33819580078125067</c:v>
                </c:pt>
                <c:pt idx="203">
                  <c:v>-0.34350585937500067</c:v>
                </c:pt>
                <c:pt idx="204">
                  <c:v>-0.35150146484375067</c:v>
                </c:pt>
                <c:pt idx="205">
                  <c:v>-0.35394287109375133</c:v>
                </c:pt>
                <c:pt idx="206">
                  <c:v>-0.35668945312500067</c:v>
                </c:pt>
                <c:pt idx="207">
                  <c:v>-0.36029052734375067</c:v>
                </c:pt>
                <c:pt idx="208">
                  <c:v>-0.36114501953125</c:v>
                </c:pt>
                <c:pt idx="209">
                  <c:v>-0.36291503906250067</c:v>
                </c:pt>
                <c:pt idx="210">
                  <c:v>-0.36035156250000067</c:v>
                </c:pt>
                <c:pt idx="211">
                  <c:v>-0.36141967773437633</c:v>
                </c:pt>
                <c:pt idx="212">
                  <c:v>-0.35806274414062567</c:v>
                </c:pt>
                <c:pt idx="213">
                  <c:v>-0.35250854492187567</c:v>
                </c:pt>
                <c:pt idx="214">
                  <c:v>-0.34912109375000067</c:v>
                </c:pt>
                <c:pt idx="215">
                  <c:v>-0.341827392578125</c:v>
                </c:pt>
                <c:pt idx="216">
                  <c:v>-0.33984375000000067</c:v>
                </c:pt>
                <c:pt idx="217">
                  <c:v>-0.33053588867187567</c:v>
                </c:pt>
                <c:pt idx="218">
                  <c:v>-0.32705688476562633</c:v>
                </c:pt>
                <c:pt idx="219">
                  <c:v>-0.3182373046875</c:v>
                </c:pt>
                <c:pt idx="220">
                  <c:v>-0.31289672851562567</c:v>
                </c:pt>
                <c:pt idx="221">
                  <c:v>-0.31735229492187633</c:v>
                </c:pt>
                <c:pt idx="222">
                  <c:v>-0.31845092773437633</c:v>
                </c:pt>
                <c:pt idx="223">
                  <c:v>-0.31921386718750133</c:v>
                </c:pt>
                <c:pt idx="224">
                  <c:v>-0.32180786132812633</c:v>
                </c:pt>
                <c:pt idx="225">
                  <c:v>-0.32638549804687633</c:v>
                </c:pt>
                <c:pt idx="226">
                  <c:v>-0.33230590820312567</c:v>
                </c:pt>
                <c:pt idx="227">
                  <c:v>-0.33834838867187633</c:v>
                </c:pt>
                <c:pt idx="228">
                  <c:v>-0.34515380859375</c:v>
                </c:pt>
                <c:pt idx="229">
                  <c:v>-0.35229492187500067</c:v>
                </c:pt>
                <c:pt idx="230">
                  <c:v>-0.35397338867187567</c:v>
                </c:pt>
                <c:pt idx="231">
                  <c:v>-0.35540771484375067</c:v>
                </c:pt>
                <c:pt idx="232">
                  <c:v>-0.36080932617187567</c:v>
                </c:pt>
                <c:pt idx="233">
                  <c:v>-0.36056518554687567</c:v>
                </c:pt>
                <c:pt idx="234">
                  <c:v>-0.362335205078125</c:v>
                </c:pt>
                <c:pt idx="235">
                  <c:v>-0.36019897460937567</c:v>
                </c:pt>
                <c:pt idx="236">
                  <c:v>-0.35690307617187567</c:v>
                </c:pt>
                <c:pt idx="237">
                  <c:v>-0.35601806640625067</c:v>
                </c:pt>
                <c:pt idx="238">
                  <c:v>-0.35198974609375067</c:v>
                </c:pt>
                <c:pt idx="239">
                  <c:v>-0.34722900390625067</c:v>
                </c:pt>
                <c:pt idx="240">
                  <c:v>-0.34417724609375</c:v>
                </c:pt>
                <c:pt idx="241">
                  <c:v>-0.33993530273437567</c:v>
                </c:pt>
                <c:pt idx="242">
                  <c:v>-0.33081054687500133</c:v>
                </c:pt>
                <c:pt idx="243">
                  <c:v>-0.32678222656250067</c:v>
                </c:pt>
                <c:pt idx="244">
                  <c:v>-0.31738281250000133</c:v>
                </c:pt>
                <c:pt idx="245">
                  <c:v>-0.31213378906250067</c:v>
                </c:pt>
                <c:pt idx="246">
                  <c:v>-0.31573486328125133</c:v>
                </c:pt>
                <c:pt idx="247">
                  <c:v>-0.31652832031250133</c:v>
                </c:pt>
                <c:pt idx="248">
                  <c:v>-0.31790161132812567</c:v>
                </c:pt>
                <c:pt idx="249">
                  <c:v>-0.32092285156250133</c:v>
                </c:pt>
              </c:numCache>
            </c:numRef>
          </c:yVal>
          <c:smooth val="1"/>
        </c:ser>
        <c:axId val="105274368"/>
        <c:axId val="105284352"/>
      </c:scatterChart>
      <c:valAx>
        <c:axId val="105200640"/>
        <c:scaling>
          <c:orientation val="minMax"/>
          <c:max val="3"/>
          <c:min val="0"/>
        </c:scaling>
        <c:axPos val="b"/>
        <c:title>
          <c:tx>
            <c:rich>
              <a:bodyPr/>
              <a:lstStyle/>
              <a:p>
                <a:pPr>
                  <a:defRPr/>
                </a:pPr>
                <a:r>
                  <a:rPr lang="en-US"/>
                  <a:t>Time (Secs)</a:t>
                </a:r>
              </a:p>
            </c:rich>
          </c:tx>
          <c:layout>
            <c:manualLayout>
              <c:xMode val="edge"/>
              <c:yMode val="edge"/>
              <c:x val="0.47236388888889325"/>
              <c:y val="0.79980667614786061"/>
            </c:manualLayout>
          </c:layout>
        </c:title>
        <c:numFmt formatCode="General" sourceLinked="1"/>
        <c:tickLblPos val="nextTo"/>
        <c:txPr>
          <a:bodyPr rot="0" vert="horz"/>
          <a:lstStyle/>
          <a:p>
            <a:pPr>
              <a:defRPr/>
            </a:pPr>
            <a:endParaRPr lang="en-US"/>
          </a:p>
        </c:txPr>
        <c:crossAx val="105272448"/>
        <c:crosses val="autoZero"/>
        <c:crossBetween val="midCat"/>
        <c:majorUnit val="1"/>
      </c:valAx>
      <c:valAx>
        <c:axId val="105272448"/>
        <c:scaling>
          <c:orientation val="minMax"/>
        </c:scaling>
        <c:axPos val="l"/>
        <c:title>
          <c:tx>
            <c:rich>
              <a:bodyPr rot="-5400000" vert="horz"/>
              <a:lstStyle/>
              <a:p>
                <a:pPr>
                  <a:defRPr/>
                </a:pPr>
                <a:r>
                  <a:rPr lang="en-US"/>
                  <a:t>Current (A)</a:t>
                </a:r>
              </a:p>
            </c:rich>
          </c:tx>
          <c:layout>
            <c:manualLayout>
              <c:xMode val="edge"/>
              <c:yMode val="edge"/>
              <c:x val="4.4097222222223209E-3"/>
              <c:y val="0.23504526691872771"/>
            </c:manualLayout>
          </c:layout>
        </c:title>
        <c:numFmt formatCode="0.00E+00" sourceLinked="1"/>
        <c:tickLblPos val="nextTo"/>
        <c:crossAx val="105200640"/>
        <c:crosses val="autoZero"/>
        <c:crossBetween val="midCat"/>
      </c:valAx>
      <c:valAx>
        <c:axId val="105274368"/>
        <c:scaling>
          <c:orientation val="minMax"/>
        </c:scaling>
        <c:delete val="1"/>
        <c:axPos val="t"/>
        <c:numFmt formatCode="General" sourceLinked="1"/>
        <c:tickLblPos val="none"/>
        <c:crossAx val="105284352"/>
        <c:crosses val="autoZero"/>
        <c:crossBetween val="midCat"/>
      </c:valAx>
      <c:valAx>
        <c:axId val="105284352"/>
        <c:scaling>
          <c:orientation val="maxMin"/>
          <c:max val="-0.31000000000000238"/>
        </c:scaling>
        <c:axPos val="r"/>
        <c:numFmt formatCode="General" sourceLinked="1"/>
        <c:tickLblPos val="none"/>
        <c:crossAx val="105274368"/>
        <c:crosses val="max"/>
        <c:crossBetween val="midCat"/>
      </c:valAx>
    </c:plotArea>
    <c:legend>
      <c:legendPos val="b"/>
      <c:layout>
        <c:manualLayout>
          <c:xMode val="edge"/>
          <c:yMode val="edge"/>
          <c:x val="0.26076805555555554"/>
          <c:y val="0.91140726351937285"/>
          <c:w val="0.63015833333334104"/>
          <c:h val="8.6762172349601707E-2"/>
        </c:manualLayout>
      </c:layout>
    </c:legend>
    <c:plotVisOnly val="1"/>
    <c:dispBlanksAs val="gap"/>
  </c:chart>
  <c:spPr>
    <a:ln>
      <a:noFill/>
    </a:ln>
  </c:spPr>
  <c:txPr>
    <a:bodyPr/>
    <a:lstStyle/>
    <a:p>
      <a:pPr>
        <a:defRPr sz="800">
          <a:latin typeface="Times New Roman" pitchFamily="18" charset="0"/>
          <a:cs typeface="Times New Roman" pitchFamily="18" charset="0"/>
        </a:defRPr>
      </a:pPr>
      <a:endParaRPr lang="en-US"/>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6335243055555557"/>
          <c:y val="6.5213037797588094E-2"/>
          <c:w val="0.63286493055556325"/>
          <c:h val="0.64618451327946014"/>
        </c:manualLayout>
      </c:layout>
      <c:scatterChart>
        <c:scatterStyle val="smoothMarker"/>
        <c:ser>
          <c:idx val="0"/>
          <c:order val="0"/>
          <c:tx>
            <c:v>Current (A)</c:v>
          </c:tx>
          <c:spPr>
            <a:ln w="12700"/>
          </c:spPr>
          <c:marker>
            <c:symbol val="diamond"/>
            <c:size val="5"/>
          </c:marker>
          <c:xVal>
            <c:numRef>
              <c:f>Potstatic!$N$2:$N$251</c:f>
              <c:numCache>
                <c:formatCode>General</c:formatCode>
                <c:ptCount val="250"/>
                <c:pt idx="0">
                  <c:v>3.9999999906285666E-2</c:v>
                </c:pt>
                <c:pt idx="1">
                  <c:v>7.9999999906286798E-2</c:v>
                </c:pt>
                <c:pt idx="2">
                  <c:v>0.11999999990628572</c:v>
                </c:pt>
                <c:pt idx="3">
                  <c:v>0.15999999990628838</c:v>
                </c:pt>
                <c:pt idx="4">
                  <c:v>0.19999999990628728</c:v>
                </c:pt>
                <c:pt idx="5">
                  <c:v>0.23999999990628762</c:v>
                </c:pt>
                <c:pt idx="6">
                  <c:v>0.27999999990628582</c:v>
                </c:pt>
                <c:pt idx="7">
                  <c:v>0.31999999990628963</c:v>
                </c:pt>
                <c:pt idx="8">
                  <c:v>0.35999999990628906</c:v>
                </c:pt>
                <c:pt idx="9">
                  <c:v>0.39999999990629104</c:v>
                </c:pt>
                <c:pt idx="10">
                  <c:v>0.43999999990628952</c:v>
                </c:pt>
                <c:pt idx="11">
                  <c:v>0.47999999990628861</c:v>
                </c:pt>
                <c:pt idx="12">
                  <c:v>0.51999999990628554</c:v>
                </c:pt>
                <c:pt idx="13">
                  <c:v>0.55999999990628568</c:v>
                </c:pt>
                <c:pt idx="14">
                  <c:v>0.5999999999062855</c:v>
                </c:pt>
                <c:pt idx="15">
                  <c:v>0.63999999990628575</c:v>
                </c:pt>
                <c:pt idx="16">
                  <c:v>0.67999999990629245</c:v>
                </c:pt>
                <c:pt idx="17">
                  <c:v>0.71999999990628583</c:v>
                </c:pt>
                <c:pt idx="18">
                  <c:v>0.75999999990628664</c:v>
                </c:pt>
                <c:pt idx="19">
                  <c:v>0.7999999999062859</c:v>
                </c:pt>
                <c:pt idx="20">
                  <c:v>0.83999999990628593</c:v>
                </c:pt>
                <c:pt idx="21">
                  <c:v>0.87999999990628663</c:v>
                </c:pt>
                <c:pt idx="22">
                  <c:v>0.919999999906286</c:v>
                </c:pt>
                <c:pt idx="23">
                  <c:v>0.95999999990628604</c:v>
                </c:pt>
                <c:pt idx="24">
                  <c:v>0.99999999990628607</c:v>
                </c:pt>
                <c:pt idx="25">
                  <c:v>1.0399999999062859</c:v>
                </c:pt>
                <c:pt idx="26">
                  <c:v>1.0799999999062859</c:v>
                </c:pt>
                <c:pt idx="27">
                  <c:v>1.1199999999062862</c:v>
                </c:pt>
                <c:pt idx="28">
                  <c:v>1.1599999999062862</c:v>
                </c:pt>
                <c:pt idx="29">
                  <c:v>1.1999999999062863</c:v>
                </c:pt>
                <c:pt idx="30">
                  <c:v>1.2399999999062858</c:v>
                </c:pt>
                <c:pt idx="31">
                  <c:v>1.2799999999062859</c:v>
                </c:pt>
                <c:pt idx="32">
                  <c:v>1.3199999999062864</c:v>
                </c:pt>
                <c:pt idx="33">
                  <c:v>1.3599999999062864</c:v>
                </c:pt>
                <c:pt idx="34">
                  <c:v>1.3999999999062864</c:v>
                </c:pt>
                <c:pt idx="35">
                  <c:v>1.4399999999062858</c:v>
                </c:pt>
                <c:pt idx="36">
                  <c:v>1.4799999999062858</c:v>
                </c:pt>
                <c:pt idx="37">
                  <c:v>1.5199999999062859</c:v>
                </c:pt>
                <c:pt idx="38">
                  <c:v>1.5599999999062866</c:v>
                </c:pt>
                <c:pt idx="39">
                  <c:v>1.5999999999062866</c:v>
                </c:pt>
                <c:pt idx="40">
                  <c:v>1.6399999999062866</c:v>
                </c:pt>
                <c:pt idx="41">
                  <c:v>1.6799999999062867</c:v>
                </c:pt>
                <c:pt idx="42">
                  <c:v>1.7199999999062858</c:v>
                </c:pt>
                <c:pt idx="43">
                  <c:v>1.7599999999062859</c:v>
                </c:pt>
                <c:pt idx="44">
                  <c:v>1.7999999999062868</c:v>
                </c:pt>
                <c:pt idx="45">
                  <c:v>1.8399999999062868</c:v>
                </c:pt>
                <c:pt idx="46">
                  <c:v>1.8799999999062869</c:v>
                </c:pt>
                <c:pt idx="47">
                  <c:v>1.9199999999062869</c:v>
                </c:pt>
                <c:pt idx="48">
                  <c:v>1.9599999999062869</c:v>
                </c:pt>
                <c:pt idx="49">
                  <c:v>1.9999999999062881</c:v>
                </c:pt>
                <c:pt idx="50">
                  <c:v>2.0399999999062777</c:v>
                </c:pt>
                <c:pt idx="51">
                  <c:v>2.0799999999062777</c:v>
                </c:pt>
                <c:pt idx="52">
                  <c:v>2.1199999999062777</c:v>
                </c:pt>
                <c:pt idx="53">
                  <c:v>2.1599999999062867</c:v>
                </c:pt>
                <c:pt idx="54">
                  <c:v>2.1999999999062867</c:v>
                </c:pt>
                <c:pt idx="55">
                  <c:v>2.2399999999062867</c:v>
                </c:pt>
                <c:pt idx="56">
                  <c:v>2.2799999999062868</c:v>
                </c:pt>
                <c:pt idx="57">
                  <c:v>2.3199999999062562</c:v>
                </c:pt>
                <c:pt idx="58">
                  <c:v>2.3599999999062589</c:v>
                </c:pt>
                <c:pt idx="59">
                  <c:v>2.3999999999062767</c:v>
                </c:pt>
                <c:pt idx="60">
                  <c:v>2.4399999999062767</c:v>
                </c:pt>
                <c:pt idx="61">
                  <c:v>2.4799999999062767</c:v>
                </c:pt>
                <c:pt idx="62">
                  <c:v>2.5199999999062777</c:v>
                </c:pt>
                <c:pt idx="63">
                  <c:v>2.5599999999062777</c:v>
                </c:pt>
                <c:pt idx="64">
                  <c:v>2.5999999999062777</c:v>
                </c:pt>
                <c:pt idx="65">
                  <c:v>2.6399999999062778</c:v>
                </c:pt>
                <c:pt idx="66">
                  <c:v>2.6799999999062867</c:v>
                </c:pt>
                <c:pt idx="67">
                  <c:v>2.7199999999062867</c:v>
                </c:pt>
                <c:pt idx="68">
                  <c:v>2.7599999999062867</c:v>
                </c:pt>
                <c:pt idx="69">
                  <c:v>2.7999999999062877</c:v>
                </c:pt>
                <c:pt idx="70">
                  <c:v>2.8399999999062575</c:v>
                </c:pt>
                <c:pt idx="71">
                  <c:v>2.8799999999062593</c:v>
                </c:pt>
                <c:pt idx="72">
                  <c:v>2.9199999999062767</c:v>
                </c:pt>
                <c:pt idx="73">
                  <c:v>2.9599999999062767</c:v>
                </c:pt>
                <c:pt idx="74">
                  <c:v>2.9999999999062767</c:v>
                </c:pt>
                <c:pt idx="75">
                  <c:v>3.0399999999062777</c:v>
                </c:pt>
                <c:pt idx="76">
                  <c:v>3.0799999999062777</c:v>
                </c:pt>
                <c:pt idx="77">
                  <c:v>3.1199999999062777</c:v>
                </c:pt>
                <c:pt idx="78">
                  <c:v>3.1599999999062867</c:v>
                </c:pt>
                <c:pt idx="79">
                  <c:v>3.1999999999062867</c:v>
                </c:pt>
                <c:pt idx="80">
                  <c:v>3.2399999999062867</c:v>
                </c:pt>
                <c:pt idx="81">
                  <c:v>3.2799999999062877</c:v>
                </c:pt>
                <c:pt idx="82">
                  <c:v>3.3199999999062566</c:v>
                </c:pt>
                <c:pt idx="83">
                  <c:v>3.3599999999062593</c:v>
                </c:pt>
                <c:pt idx="84">
                  <c:v>3.3999999999062767</c:v>
                </c:pt>
                <c:pt idx="85">
                  <c:v>3.4399999999062767</c:v>
                </c:pt>
                <c:pt idx="86">
                  <c:v>3.4799999999062767</c:v>
                </c:pt>
                <c:pt idx="87">
                  <c:v>3.5199999999062777</c:v>
                </c:pt>
                <c:pt idx="88">
                  <c:v>3.5599999999062777</c:v>
                </c:pt>
                <c:pt idx="89">
                  <c:v>3.5999999999062777</c:v>
                </c:pt>
                <c:pt idx="90">
                  <c:v>3.6399999999062778</c:v>
                </c:pt>
                <c:pt idx="91">
                  <c:v>3.6799999999062867</c:v>
                </c:pt>
                <c:pt idx="92">
                  <c:v>3.7199999999062867</c:v>
                </c:pt>
                <c:pt idx="93">
                  <c:v>3.7599999999062867</c:v>
                </c:pt>
                <c:pt idx="94">
                  <c:v>3.7999999999062877</c:v>
                </c:pt>
                <c:pt idx="95">
                  <c:v>3.839999999906258</c:v>
                </c:pt>
                <c:pt idx="96">
                  <c:v>3.8799999999062602</c:v>
                </c:pt>
                <c:pt idx="97">
                  <c:v>3.9199999999062767</c:v>
                </c:pt>
                <c:pt idx="98">
                  <c:v>3.9599999999062767</c:v>
                </c:pt>
                <c:pt idx="99">
                  <c:v>3.9999999999062767</c:v>
                </c:pt>
                <c:pt idx="100">
                  <c:v>4.0399999999062883</c:v>
                </c:pt>
                <c:pt idx="101">
                  <c:v>4.0799999999062884</c:v>
                </c:pt>
                <c:pt idx="102">
                  <c:v>4.1199999999062875</c:v>
                </c:pt>
                <c:pt idx="103">
                  <c:v>4.1599999999062875</c:v>
                </c:pt>
                <c:pt idx="104">
                  <c:v>4.1999999999062885</c:v>
                </c:pt>
                <c:pt idx="105">
                  <c:v>4.2399999999062894</c:v>
                </c:pt>
                <c:pt idx="106">
                  <c:v>4.2799999999062894</c:v>
                </c:pt>
                <c:pt idx="107">
                  <c:v>4.3199999999062886</c:v>
                </c:pt>
                <c:pt idx="108">
                  <c:v>4.3599999999062886</c:v>
                </c:pt>
                <c:pt idx="109">
                  <c:v>4.3999999999062887</c:v>
                </c:pt>
                <c:pt idx="110">
                  <c:v>4.4399999999062914</c:v>
                </c:pt>
                <c:pt idx="111">
                  <c:v>4.4799999999062914</c:v>
                </c:pt>
                <c:pt idx="112">
                  <c:v>4.5199999999062888</c:v>
                </c:pt>
                <c:pt idx="113">
                  <c:v>4.5599999999062888</c:v>
                </c:pt>
                <c:pt idx="114">
                  <c:v>4.5999999999062888</c:v>
                </c:pt>
                <c:pt idx="115">
                  <c:v>4.6399999999062889</c:v>
                </c:pt>
                <c:pt idx="116">
                  <c:v>4.6799999999062889</c:v>
                </c:pt>
                <c:pt idx="117">
                  <c:v>4.7199999999062889</c:v>
                </c:pt>
                <c:pt idx="118">
                  <c:v>4.759999999906289</c:v>
                </c:pt>
                <c:pt idx="119">
                  <c:v>4.799999999906289</c:v>
                </c:pt>
                <c:pt idx="120">
                  <c:v>4.839999999906289</c:v>
                </c:pt>
                <c:pt idx="121">
                  <c:v>4.8799999999062891</c:v>
                </c:pt>
                <c:pt idx="122">
                  <c:v>4.9199999999062891</c:v>
                </c:pt>
                <c:pt idx="123">
                  <c:v>4.9599999999062891</c:v>
                </c:pt>
                <c:pt idx="124">
                  <c:v>4.9999999999062892</c:v>
                </c:pt>
                <c:pt idx="125">
                  <c:v>5.0399999999062892</c:v>
                </c:pt>
                <c:pt idx="126">
                  <c:v>5.0799999999062893</c:v>
                </c:pt>
                <c:pt idx="127">
                  <c:v>5.1199999999062875</c:v>
                </c:pt>
                <c:pt idx="128">
                  <c:v>5.1599999999062875</c:v>
                </c:pt>
                <c:pt idx="129">
                  <c:v>5.1999999999062885</c:v>
                </c:pt>
                <c:pt idx="130">
                  <c:v>5.2399999999062894</c:v>
                </c:pt>
                <c:pt idx="131">
                  <c:v>5.2799999999062894</c:v>
                </c:pt>
                <c:pt idx="132">
                  <c:v>5.3199999999062895</c:v>
                </c:pt>
                <c:pt idx="133">
                  <c:v>5.3599999999062895</c:v>
                </c:pt>
                <c:pt idx="134">
                  <c:v>5.3999999999062895</c:v>
                </c:pt>
                <c:pt idx="135">
                  <c:v>5.4399999999062914</c:v>
                </c:pt>
                <c:pt idx="136">
                  <c:v>5.4799999999062914</c:v>
                </c:pt>
                <c:pt idx="137">
                  <c:v>5.5199999999062896</c:v>
                </c:pt>
                <c:pt idx="138">
                  <c:v>5.5599999999062897</c:v>
                </c:pt>
                <c:pt idx="139">
                  <c:v>5.5999999999062897</c:v>
                </c:pt>
                <c:pt idx="140">
                  <c:v>5.6399999999062898</c:v>
                </c:pt>
                <c:pt idx="141">
                  <c:v>5.6799999999062898</c:v>
                </c:pt>
                <c:pt idx="142">
                  <c:v>5.7199999999062898</c:v>
                </c:pt>
                <c:pt idx="143">
                  <c:v>5.7599999999062899</c:v>
                </c:pt>
                <c:pt idx="144">
                  <c:v>5.7999999999062899</c:v>
                </c:pt>
                <c:pt idx="145">
                  <c:v>5.8399999999062899</c:v>
                </c:pt>
                <c:pt idx="146">
                  <c:v>5.87999999990629</c:v>
                </c:pt>
                <c:pt idx="147">
                  <c:v>5.91999999990629</c:v>
                </c:pt>
                <c:pt idx="148">
                  <c:v>5.95999999990629</c:v>
                </c:pt>
                <c:pt idx="149">
                  <c:v>5.9999999999062901</c:v>
                </c:pt>
                <c:pt idx="150">
                  <c:v>6.0399999999062901</c:v>
                </c:pt>
                <c:pt idx="151">
                  <c:v>6.0799999999062901</c:v>
                </c:pt>
                <c:pt idx="152">
                  <c:v>6.1199999999062875</c:v>
                </c:pt>
                <c:pt idx="153">
                  <c:v>6.1599999999062875</c:v>
                </c:pt>
                <c:pt idx="154">
                  <c:v>6.1999999999062885</c:v>
                </c:pt>
                <c:pt idx="155">
                  <c:v>6.2399999999062903</c:v>
                </c:pt>
                <c:pt idx="156">
                  <c:v>6.2799999999062903</c:v>
                </c:pt>
                <c:pt idx="157">
                  <c:v>6.3199999999062895</c:v>
                </c:pt>
                <c:pt idx="158">
                  <c:v>6.3599999999062895</c:v>
                </c:pt>
                <c:pt idx="159">
                  <c:v>6.3999999999062895</c:v>
                </c:pt>
                <c:pt idx="160">
                  <c:v>6.4399999999062914</c:v>
                </c:pt>
                <c:pt idx="161">
                  <c:v>6.4799999999062914</c:v>
                </c:pt>
                <c:pt idx="162">
                  <c:v>6.5199999999062905</c:v>
                </c:pt>
                <c:pt idx="163">
                  <c:v>6.5599999999062906</c:v>
                </c:pt>
                <c:pt idx="164">
                  <c:v>6.5999999999062906</c:v>
                </c:pt>
                <c:pt idx="165">
                  <c:v>6.6399999999062906</c:v>
                </c:pt>
                <c:pt idx="166">
                  <c:v>6.6799999999062907</c:v>
                </c:pt>
                <c:pt idx="167">
                  <c:v>6.7199999999062907</c:v>
                </c:pt>
                <c:pt idx="168">
                  <c:v>6.7599999999062907</c:v>
                </c:pt>
                <c:pt idx="169">
                  <c:v>6.7999999999062908</c:v>
                </c:pt>
                <c:pt idx="170">
                  <c:v>6.8399999999062908</c:v>
                </c:pt>
                <c:pt idx="171">
                  <c:v>6.8799999999062909</c:v>
                </c:pt>
                <c:pt idx="172">
                  <c:v>6.9199999999062909</c:v>
                </c:pt>
                <c:pt idx="173">
                  <c:v>6.9599999999062909</c:v>
                </c:pt>
                <c:pt idx="174">
                  <c:v>6.999999999906291</c:v>
                </c:pt>
                <c:pt idx="175">
                  <c:v>7.039999999906291</c:v>
                </c:pt>
                <c:pt idx="176">
                  <c:v>7.079999999906291</c:v>
                </c:pt>
                <c:pt idx="177">
                  <c:v>7.1199999999062875</c:v>
                </c:pt>
                <c:pt idx="178">
                  <c:v>7.1599999999062875</c:v>
                </c:pt>
                <c:pt idx="179">
                  <c:v>7.1999999999062885</c:v>
                </c:pt>
                <c:pt idx="180">
                  <c:v>7.2399999999062912</c:v>
                </c:pt>
                <c:pt idx="181">
                  <c:v>7.2799999999062912</c:v>
                </c:pt>
                <c:pt idx="182">
                  <c:v>7.3199999999062895</c:v>
                </c:pt>
                <c:pt idx="183">
                  <c:v>7.3599999999062895</c:v>
                </c:pt>
                <c:pt idx="184">
                  <c:v>7.3999999999062895</c:v>
                </c:pt>
                <c:pt idx="185">
                  <c:v>7.4399999999062914</c:v>
                </c:pt>
                <c:pt idx="186">
                  <c:v>7.4799999999062914</c:v>
                </c:pt>
                <c:pt idx="187">
                  <c:v>7.5199999999062905</c:v>
                </c:pt>
                <c:pt idx="188">
                  <c:v>7.5599999999062915</c:v>
                </c:pt>
                <c:pt idx="189">
                  <c:v>7.5999999999062915</c:v>
                </c:pt>
                <c:pt idx="190">
                  <c:v>7.6399999999062915</c:v>
                </c:pt>
                <c:pt idx="191">
                  <c:v>7.6799999999062916</c:v>
                </c:pt>
                <c:pt idx="192">
                  <c:v>7.7199999999062916</c:v>
                </c:pt>
                <c:pt idx="193">
                  <c:v>7.7599999999062916</c:v>
                </c:pt>
                <c:pt idx="194">
                  <c:v>7.7999999999062917</c:v>
                </c:pt>
                <c:pt idx="195">
                  <c:v>7.8399999999062917</c:v>
                </c:pt>
                <c:pt idx="196">
                  <c:v>7.8799999999062917</c:v>
                </c:pt>
                <c:pt idx="197">
                  <c:v>7.9199999999062918</c:v>
                </c:pt>
                <c:pt idx="198">
                  <c:v>7.9599999999062918</c:v>
                </c:pt>
                <c:pt idx="199">
                  <c:v>7.9999999999062918</c:v>
                </c:pt>
                <c:pt idx="200">
                  <c:v>8.0399999999063247</c:v>
                </c:pt>
                <c:pt idx="201">
                  <c:v>8.0799999999064251</c:v>
                </c:pt>
                <c:pt idx="202">
                  <c:v>8.1199999999063248</c:v>
                </c:pt>
                <c:pt idx="203">
                  <c:v>8.159999999906427</c:v>
                </c:pt>
                <c:pt idx="204">
                  <c:v>8.1999999999063267</c:v>
                </c:pt>
                <c:pt idx="205">
                  <c:v>8.2399999999062867</c:v>
                </c:pt>
                <c:pt idx="206">
                  <c:v>8.2799999999063267</c:v>
                </c:pt>
                <c:pt idx="207">
                  <c:v>8.3199999999064271</c:v>
                </c:pt>
                <c:pt idx="208">
                  <c:v>8.3599999999064742</c:v>
                </c:pt>
                <c:pt idx="209">
                  <c:v>8.3999999999064308</c:v>
                </c:pt>
                <c:pt idx="210">
                  <c:v>8.4399999999063748</c:v>
                </c:pt>
                <c:pt idx="211">
                  <c:v>8.4799999999064326</c:v>
                </c:pt>
                <c:pt idx="212">
                  <c:v>8.5199999999063767</c:v>
                </c:pt>
                <c:pt idx="213">
                  <c:v>8.5599999999064309</c:v>
                </c:pt>
                <c:pt idx="214">
                  <c:v>8.5999999999063768</c:v>
                </c:pt>
                <c:pt idx="215">
                  <c:v>8.6399999999063066</c:v>
                </c:pt>
                <c:pt idx="216">
                  <c:v>8.6799999999063768</c:v>
                </c:pt>
                <c:pt idx="217">
                  <c:v>8.7199999999062765</c:v>
                </c:pt>
                <c:pt idx="218">
                  <c:v>8.7599999999063964</c:v>
                </c:pt>
                <c:pt idx="219">
                  <c:v>8.7999999999062748</c:v>
                </c:pt>
                <c:pt idx="220">
                  <c:v>8.8399999999064054</c:v>
                </c:pt>
                <c:pt idx="221">
                  <c:v>8.8799999999064365</c:v>
                </c:pt>
                <c:pt idx="222">
                  <c:v>8.9199999999064055</c:v>
                </c:pt>
                <c:pt idx="223">
                  <c:v>8.9599999999064419</c:v>
                </c:pt>
                <c:pt idx="224">
                  <c:v>8.999999999906402</c:v>
                </c:pt>
                <c:pt idx="225">
                  <c:v>9.0399999999062768</c:v>
                </c:pt>
                <c:pt idx="226">
                  <c:v>9.0799999999064074</c:v>
                </c:pt>
                <c:pt idx="227">
                  <c:v>9.1199999999063248</c:v>
                </c:pt>
                <c:pt idx="228">
                  <c:v>9.1599999999064075</c:v>
                </c:pt>
                <c:pt idx="229">
                  <c:v>9.1999999999063267</c:v>
                </c:pt>
                <c:pt idx="230">
                  <c:v>9.2399999999062707</c:v>
                </c:pt>
                <c:pt idx="231">
                  <c:v>9.2799999999063267</c:v>
                </c:pt>
                <c:pt idx="232">
                  <c:v>9.3199999999064094</c:v>
                </c:pt>
                <c:pt idx="233">
                  <c:v>9.3599999999064565</c:v>
                </c:pt>
                <c:pt idx="234">
                  <c:v>9.3999999999064148</c:v>
                </c:pt>
                <c:pt idx="235">
                  <c:v>9.4399999999063748</c:v>
                </c:pt>
                <c:pt idx="236">
                  <c:v>9.4799999999064166</c:v>
                </c:pt>
                <c:pt idx="237">
                  <c:v>9.5199999999063767</c:v>
                </c:pt>
                <c:pt idx="238">
                  <c:v>9.5599999999064149</c:v>
                </c:pt>
                <c:pt idx="239">
                  <c:v>9.5999999999063768</c:v>
                </c:pt>
                <c:pt idx="240">
                  <c:v>9.6399999999062747</c:v>
                </c:pt>
                <c:pt idx="241">
                  <c:v>9.6799999999063768</c:v>
                </c:pt>
                <c:pt idx="242">
                  <c:v>9.7199999999062747</c:v>
                </c:pt>
                <c:pt idx="243">
                  <c:v>9.7599999999063822</c:v>
                </c:pt>
                <c:pt idx="244">
                  <c:v>9.7999999999062748</c:v>
                </c:pt>
                <c:pt idx="245">
                  <c:v>9.8399999999063859</c:v>
                </c:pt>
                <c:pt idx="246">
                  <c:v>9.8799999999064241</c:v>
                </c:pt>
                <c:pt idx="247">
                  <c:v>9.9199999999063859</c:v>
                </c:pt>
                <c:pt idx="248">
                  <c:v>9.9599999999064259</c:v>
                </c:pt>
                <c:pt idx="249">
                  <c:v>9.9999999999063842</c:v>
                </c:pt>
              </c:numCache>
            </c:numRef>
          </c:xVal>
          <c:yVal>
            <c:numRef>
              <c:f>Potstatic!$K$2:$K$251</c:f>
              <c:numCache>
                <c:formatCode>0.00E+00</c:formatCode>
                <c:ptCount val="250"/>
                <c:pt idx="0">
                  <c:v>6.7932128906251277E-6</c:v>
                </c:pt>
                <c:pt idx="1">
                  <c:v>6.5032958984376198E-6</c:v>
                </c:pt>
                <c:pt idx="2">
                  <c:v>5.8898925781250433E-6</c:v>
                </c:pt>
                <c:pt idx="3">
                  <c:v>5.3466796875001387E-6</c:v>
                </c:pt>
                <c:pt idx="4">
                  <c:v>5.6732177734376036E-6</c:v>
                </c:pt>
                <c:pt idx="5">
                  <c:v>5.0689697265625923E-6</c:v>
                </c:pt>
                <c:pt idx="6">
                  <c:v>5.4718017578126546E-6</c:v>
                </c:pt>
                <c:pt idx="7">
                  <c:v>5.1422119140625935E-6</c:v>
                </c:pt>
                <c:pt idx="8">
                  <c:v>4.559326171875084E-6</c:v>
                </c:pt>
                <c:pt idx="9">
                  <c:v>4.5532226562500821E-6</c:v>
                </c:pt>
                <c:pt idx="10">
                  <c:v>3.8513183593750485E-6</c:v>
                </c:pt>
                <c:pt idx="11">
                  <c:v>3.5675048828126174E-6</c:v>
                </c:pt>
                <c:pt idx="12">
                  <c:v>3.3935546875000654E-6</c:v>
                </c:pt>
                <c:pt idx="13">
                  <c:v>3.134155273437561E-6</c:v>
                </c:pt>
                <c:pt idx="14">
                  <c:v>2.9083251953125566E-6</c:v>
                </c:pt>
                <c:pt idx="15">
                  <c:v>2.8543090820312937E-6</c:v>
                </c:pt>
                <c:pt idx="16">
                  <c:v>3.7948608398437861E-6</c:v>
                </c:pt>
                <c:pt idx="17">
                  <c:v>6.3714599609376175E-6</c:v>
                </c:pt>
                <c:pt idx="18">
                  <c:v>1.4666748046875243E-5</c:v>
                </c:pt>
                <c:pt idx="19">
                  <c:v>1.9155883789062898E-5</c:v>
                </c:pt>
                <c:pt idx="20">
                  <c:v>1.6827392578125003E-5</c:v>
                </c:pt>
                <c:pt idx="21">
                  <c:v>1.3485717773437717E-5</c:v>
                </c:pt>
                <c:pt idx="22">
                  <c:v>1.2036132812499999E-5</c:v>
                </c:pt>
                <c:pt idx="23">
                  <c:v>8.9843750000000066E-6</c:v>
                </c:pt>
                <c:pt idx="24">
                  <c:v>7.3333740234376342E-6</c:v>
                </c:pt>
                <c:pt idx="25">
                  <c:v>6.8847656250001311E-6</c:v>
                </c:pt>
                <c:pt idx="26">
                  <c:v>6.5338134765626173E-6</c:v>
                </c:pt>
                <c:pt idx="27">
                  <c:v>5.9753417968751618E-6</c:v>
                </c:pt>
                <c:pt idx="28">
                  <c:v>5.4168701171875946E-6</c:v>
                </c:pt>
                <c:pt idx="29">
                  <c:v>5.7098388671875124E-6</c:v>
                </c:pt>
                <c:pt idx="30">
                  <c:v>5.1239013671874956E-6</c:v>
                </c:pt>
                <c:pt idx="31">
                  <c:v>5.4351806640625977E-6</c:v>
                </c:pt>
                <c:pt idx="32">
                  <c:v>5.2398681640626971E-6</c:v>
                </c:pt>
                <c:pt idx="33">
                  <c:v>4.6112060546875817E-6</c:v>
                </c:pt>
                <c:pt idx="34">
                  <c:v>4.6783447265625819E-6</c:v>
                </c:pt>
                <c:pt idx="35">
                  <c:v>3.9306640625000779E-6</c:v>
                </c:pt>
                <c:pt idx="36">
                  <c:v>3.6102294921875691E-6</c:v>
                </c:pt>
                <c:pt idx="37">
                  <c:v>3.4210205078125895E-6</c:v>
                </c:pt>
                <c:pt idx="38">
                  <c:v>3.2098388671875841E-6</c:v>
                </c:pt>
                <c:pt idx="39">
                  <c:v>3.0194091796875292E-6</c:v>
                </c:pt>
                <c:pt idx="40">
                  <c:v>2.9205322265625811E-6</c:v>
                </c:pt>
                <c:pt idx="41">
                  <c:v>3.8778686523437496E-6</c:v>
                </c:pt>
                <c:pt idx="42">
                  <c:v>6.440429687500173E-6</c:v>
                </c:pt>
                <c:pt idx="43">
                  <c:v>1.4837646484374996E-5</c:v>
                </c:pt>
                <c:pt idx="44">
                  <c:v>1.9125366210937897E-5</c:v>
                </c:pt>
                <c:pt idx="45">
                  <c:v>1.6708374023437886E-5</c:v>
                </c:pt>
                <c:pt idx="46">
                  <c:v>1.349487304687535E-5</c:v>
                </c:pt>
                <c:pt idx="47">
                  <c:v>1.2066650390625194E-5</c:v>
                </c:pt>
                <c:pt idx="48">
                  <c:v>8.9599609375002448E-6</c:v>
                </c:pt>
                <c:pt idx="49">
                  <c:v>7.3852539062501421E-6</c:v>
                </c:pt>
                <c:pt idx="50">
                  <c:v>6.8847656250001311E-6</c:v>
                </c:pt>
                <c:pt idx="51">
                  <c:v>6.6406250000001216E-6</c:v>
                </c:pt>
                <c:pt idx="52">
                  <c:v>5.9967041015626612E-6</c:v>
                </c:pt>
                <c:pt idx="53">
                  <c:v>5.450439453125096E-6</c:v>
                </c:pt>
                <c:pt idx="54">
                  <c:v>5.679321289062658E-6</c:v>
                </c:pt>
                <c:pt idx="55">
                  <c:v>5.1422119140625935E-6</c:v>
                </c:pt>
                <c:pt idx="56">
                  <c:v>5.5389404296875947E-6</c:v>
                </c:pt>
                <c:pt idx="57">
                  <c:v>5.2001953125000922E-6</c:v>
                </c:pt>
                <c:pt idx="58">
                  <c:v>4.6997070312500838E-6</c:v>
                </c:pt>
                <c:pt idx="59">
                  <c:v>4.577636718750082E-6</c:v>
                </c:pt>
                <c:pt idx="60">
                  <c:v>4.0100097656250708E-6</c:v>
                </c:pt>
                <c:pt idx="61">
                  <c:v>3.6682128906250699E-6</c:v>
                </c:pt>
                <c:pt idx="62">
                  <c:v>3.3813476562500659E-6</c:v>
                </c:pt>
                <c:pt idx="63">
                  <c:v>3.2510375976563351E-6</c:v>
                </c:pt>
                <c:pt idx="64">
                  <c:v>3.0422973632812979E-6</c:v>
                </c:pt>
                <c:pt idx="65">
                  <c:v>2.9391479492187612E-6</c:v>
                </c:pt>
                <c:pt idx="66">
                  <c:v>3.9370727539063207E-6</c:v>
                </c:pt>
                <c:pt idx="67">
                  <c:v>6.4874267578126166E-6</c:v>
                </c:pt>
                <c:pt idx="68">
                  <c:v>1.4730834960937744E-5</c:v>
                </c:pt>
                <c:pt idx="69">
                  <c:v>1.9097900390625346E-5</c:v>
                </c:pt>
                <c:pt idx="70">
                  <c:v>1.6650390625000287E-5</c:v>
                </c:pt>
                <c:pt idx="71">
                  <c:v>1.3418579101562857E-5</c:v>
                </c:pt>
                <c:pt idx="72">
                  <c:v>1.2066650390625194E-5</c:v>
                </c:pt>
                <c:pt idx="73">
                  <c:v>8.8867187500001444E-6</c:v>
                </c:pt>
                <c:pt idx="74">
                  <c:v>7.2784423828127369E-6</c:v>
                </c:pt>
                <c:pt idx="75">
                  <c:v>6.7779541015626243E-6</c:v>
                </c:pt>
                <c:pt idx="76">
                  <c:v>6.5856933593751209E-6</c:v>
                </c:pt>
                <c:pt idx="77">
                  <c:v>5.8715820312501038E-6</c:v>
                </c:pt>
                <c:pt idx="78">
                  <c:v>5.4321289062500938E-6</c:v>
                </c:pt>
                <c:pt idx="79">
                  <c:v>5.5938720703125971E-6</c:v>
                </c:pt>
                <c:pt idx="80">
                  <c:v>5.0079345703124965E-6</c:v>
                </c:pt>
                <c:pt idx="81">
                  <c:v>5.5694580078125973E-6</c:v>
                </c:pt>
                <c:pt idx="82">
                  <c:v>5.0231933593750024E-6</c:v>
                </c:pt>
                <c:pt idx="83">
                  <c:v>4.67224121093758E-6</c:v>
                </c:pt>
                <c:pt idx="84">
                  <c:v>4.4616699218751312E-6</c:v>
                </c:pt>
                <c:pt idx="85">
                  <c:v>3.8726806640625487E-6</c:v>
                </c:pt>
                <c:pt idx="86">
                  <c:v>3.5644531250000445E-6</c:v>
                </c:pt>
                <c:pt idx="87">
                  <c:v>3.3599853515625649E-6</c:v>
                </c:pt>
                <c:pt idx="88">
                  <c:v>3.1918334960937602E-6</c:v>
                </c:pt>
                <c:pt idx="89">
                  <c:v>2.9751586914062612E-6</c:v>
                </c:pt>
                <c:pt idx="90">
                  <c:v>2.8729248046875555E-6</c:v>
                </c:pt>
                <c:pt idx="91">
                  <c:v>3.8092041015625741E-6</c:v>
                </c:pt>
                <c:pt idx="92">
                  <c:v>6.2884521484376141E-6</c:v>
                </c:pt>
                <c:pt idx="93">
                  <c:v>1.4044189453125242E-5</c:v>
                </c:pt>
                <c:pt idx="94">
                  <c:v>1.8844604492187888E-5</c:v>
                </c:pt>
                <c:pt idx="95">
                  <c:v>1.671752929687551E-5</c:v>
                </c:pt>
                <c:pt idx="96">
                  <c:v>1.3397216796875003E-5</c:v>
                </c:pt>
                <c:pt idx="97">
                  <c:v>1.194152832031293E-5</c:v>
                </c:pt>
                <c:pt idx="98">
                  <c:v>8.9294433593752397E-6</c:v>
                </c:pt>
                <c:pt idx="99">
                  <c:v>7.1014404296876293E-6</c:v>
                </c:pt>
                <c:pt idx="100">
                  <c:v>6.7932128906251277E-6</c:v>
                </c:pt>
                <c:pt idx="101">
                  <c:v>6.5246582031250658E-6</c:v>
                </c:pt>
                <c:pt idx="102">
                  <c:v>5.9295654296876076E-6</c:v>
                </c:pt>
                <c:pt idx="103">
                  <c:v>5.3802490234376537E-6</c:v>
                </c:pt>
                <c:pt idx="104">
                  <c:v>5.5877685546876003E-6</c:v>
                </c:pt>
                <c:pt idx="105">
                  <c:v>5.0415039062500894E-6</c:v>
                </c:pt>
                <c:pt idx="106">
                  <c:v>5.3863525390625946E-6</c:v>
                </c:pt>
                <c:pt idx="107">
                  <c:v>5.1025390624999996E-6</c:v>
                </c:pt>
                <c:pt idx="108">
                  <c:v>4.522705078125E-6</c:v>
                </c:pt>
                <c:pt idx="109">
                  <c:v>4.4921875000000033E-6</c:v>
                </c:pt>
                <c:pt idx="110">
                  <c:v>3.9062500000000475E-6</c:v>
                </c:pt>
                <c:pt idx="111">
                  <c:v>3.5858154296875451E-6</c:v>
                </c:pt>
                <c:pt idx="112">
                  <c:v>3.3142089843750001E-6</c:v>
                </c:pt>
                <c:pt idx="113">
                  <c:v>3.1488037109375845E-6</c:v>
                </c:pt>
                <c:pt idx="114">
                  <c:v>2.955932617187556E-6</c:v>
                </c:pt>
                <c:pt idx="115">
                  <c:v>2.8305053710937512E-6</c:v>
                </c:pt>
                <c:pt idx="116">
                  <c:v>3.7725830078125959E-6</c:v>
                </c:pt>
                <c:pt idx="117">
                  <c:v>6.3146972656250133E-6</c:v>
                </c:pt>
                <c:pt idx="118">
                  <c:v>1.4331054687500233E-5</c:v>
                </c:pt>
                <c:pt idx="119">
                  <c:v>1.8884277343750387E-5</c:v>
                </c:pt>
                <c:pt idx="120">
                  <c:v>1.6546630859375275E-5</c:v>
                </c:pt>
                <c:pt idx="121">
                  <c:v>1.3253784179687714E-5</c:v>
                </c:pt>
                <c:pt idx="122">
                  <c:v>1.1840820312500422E-5</c:v>
                </c:pt>
                <c:pt idx="123">
                  <c:v>8.8226318359377752E-6</c:v>
                </c:pt>
                <c:pt idx="124">
                  <c:v>7.1075439453126312E-6</c:v>
                </c:pt>
                <c:pt idx="125">
                  <c:v>6.7413330078126817E-6</c:v>
                </c:pt>
                <c:pt idx="126">
                  <c:v>6.4483642578126191E-6</c:v>
                </c:pt>
                <c:pt idx="127">
                  <c:v>5.7891845703125104E-6</c:v>
                </c:pt>
                <c:pt idx="128">
                  <c:v>5.2398681640626971E-6</c:v>
                </c:pt>
                <c:pt idx="129">
                  <c:v>5.5053710937501535E-6</c:v>
                </c:pt>
                <c:pt idx="130">
                  <c:v>4.9774169921875888E-6</c:v>
                </c:pt>
                <c:pt idx="131">
                  <c:v>5.2490234375001478E-6</c:v>
                </c:pt>
                <c:pt idx="132">
                  <c:v>5.0689697265625923E-6</c:v>
                </c:pt>
                <c:pt idx="133">
                  <c:v>4.4525146484375001E-6</c:v>
                </c:pt>
                <c:pt idx="134">
                  <c:v>4.4555664062500793E-6</c:v>
                </c:pt>
                <c:pt idx="135">
                  <c:v>3.8177490234375471E-6</c:v>
                </c:pt>
                <c:pt idx="136">
                  <c:v>3.4942626953125438E-6</c:v>
                </c:pt>
                <c:pt idx="137">
                  <c:v>3.2440185546875874E-6</c:v>
                </c:pt>
                <c:pt idx="138">
                  <c:v>3.0627441406250603E-6</c:v>
                </c:pt>
                <c:pt idx="139">
                  <c:v>2.8884887695312953E-6</c:v>
                </c:pt>
                <c:pt idx="140">
                  <c:v>2.7301025390625533E-6</c:v>
                </c:pt>
                <c:pt idx="141">
                  <c:v>3.6743164062500722E-6</c:v>
                </c:pt>
                <c:pt idx="142">
                  <c:v>6.2127685546876121E-6</c:v>
                </c:pt>
                <c:pt idx="143">
                  <c:v>1.412658691406274E-5</c:v>
                </c:pt>
                <c:pt idx="144">
                  <c:v>1.8740844726562882E-5</c:v>
                </c:pt>
                <c:pt idx="145">
                  <c:v>1.6540527343750516E-5</c:v>
                </c:pt>
                <c:pt idx="146">
                  <c:v>1.3125610351562723E-5</c:v>
                </c:pt>
                <c:pt idx="147">
                  <c:v>1.1779785156250185E-5</c:v>
                </c:pt>
                <c:pt idx="148">
                  <c:v>8.8226318359377752E-6</c:v>
                </c:pt>
                <c:pt idx="149">
                  <c:v>6.9885253906251333E-6</c:v>
                </c:pt>
                <c:pt idx="150">
                  <c:v>6.6223144531250033E-6</c:v>
                </c:pt>
                <c:pt idx="151">
                  <c:v>6.3507080078126154E-6</c:v>
                </c:pt>
                <c:pt idx="152">
                  <c:v>5.8135986328126026E-6</c:v>
                </c:pt>
                <c:pt idx="153">
                  <c:v>5.1879882812500114E-6</c:v>
                </c:pt>
                <c:pt idx="154">
                  <c:v>5.4321289062500938E-6</c:v>
                </c:pt>
                <c:pt idx="155">
                  <c:v>4.9713134765626462E-6</c:v>
                </c:pt>
                <c:pt idx="156">
                  <c:v>5.2154541015625905E-6</c:v>
                </c:pt>
                <c:pt idx="157">
                  <c:v>4.998779296875089E-6</c:v>
                </c:pt>
                <c:pt idx="158">
                  <c:v>4.4219970703125788E-6</c:v>
                </c:pt>
                <c:pt idx="159">
                  <c:v>4.4281005859375781E-6</c:v>
                </c:pt>
                <c:pt idx="160">
                  <c:v>3.7719726562500708E-6</c:v>
                </c:pt>
                <c:pt idx="161">
                  <c:v>3.4637451171875675E-6</c:v>
                </c:pt>
                <c:pt idx="162">
                  <c:v>3.2684326171875877E-6</c:v>
                </c:pt>
                <c:pt idx="163">
                  <c:v>3.0465698242187602E-6</c:v>
                </c:pt>
                <c:pt idx="164">
                  <c:v>2.8787231445312957E-6</c:v>
                </c:pt>
                <c:pt idx="165">
                  <c:v>2.7270507812500778E-6</c:v>
                </c:pt>
                <c:pt idx="166">
                  <c:v>3.5867309570313409E-6</c:v>
                </c:pt>
                <c:pt idx="167">
                  <c:v>6.1071777343750133E-6</c:v>
                </c:pt>
                <c:pt idx="168">
                  <c:v>1.3726806640625355E-5</c:v>
                </c:pt>
                <c:pt idx="169">
                  <c:v>1.8539428710937884E-5</c:v>
                </c:pt>
                <c:pt idx="170">
                  <c:v>1.6522216796875274E-5</c:v>
                </c:pt>
                <c:pt idx="171">
                  <c:v>1.3131713867187719E-5</c:v>
                </c:pt>
                <c:pt idx="172">
                  <c:v>1.1730957031250187E-5</c:v>
                </c:pt>
                <c:pt idx="173">
                  <c:v>8.8409423828125004E-6</c:v>
                </c:pt>
                <c:pt idx="174">
                  <c:v>6.8695068359375752E-6</c:v>
                </c:pt>
                <c:pt idx="175">
                  <c:v>6.6009521484375675E-6</c:v>
                </c:pt>
                <c:pt idx="176">
                  <c:v>6.3079833984375134E-6</c:v>
                </c:pt>
                <c:pt idx="177">
                  <c:v>5.8013916015626641E-6</c:v>
                </c:pt>
                <c:pt idx="178">
                  <c:v>5.1940917968750014E-6</c:v>
                </c:pt>
                <c:pt idx="179">
                  <c:v>5.4229736328125948E-6</c:v>
                </c:pt>
                <c:pt idx="180">
                  <c:v>4.9011230468750887E-6</c:v>
                </c:pt>
                <c:pt idx="181">
                  <c:v>5.2642822265624996E-6</c:v>
                </c:pt>
                <c:pt idx="182">
                  <c:v>4.9316406250001938E-6</c:v>
                </c:pt>
                <c:pt idx="183">
                  <c:v>4.3853759765624998E-6</c:v>
                </c:pt>
                <c:pt idx="184">
                  <c:v>4.3395996093750794E-6</c:v>
                </c:pt>
                <c:pt idx="185">
                  <c:v>3.7139892578126199E-6</c:v>
                </c:pt>
                <c:pt idx="186">
                  <c:v>3.3508300781250659E-6</c:v>
                </c:pt>
                <c:pt idx="187">
                  <c:v>3.1600952148438001E-6</c:v>
                </c:pt>
                <c:pt idx="188">
                  <c:v>3.0337524414062987E-6</c:v>
                </c:pt>
                <c:pt idx="189">
                  <c:v>2.8436279296875563E-6</c:v>
                </c:pt>
                <c:pt idx="190">
                  <c:v>2.6116943359375505E-6</c:v>
                </c:pt>
                <c:pt idx="191">
                  <c:v>3.5583496093750447E-6</c:v>
                </c:pt>
                <c:pt idx="192">
                  <c:v>6.0644531250001078E-6</c:v>
                </c:pt>
                <c:pt idx="193">
                  <c:v>1.3528442382812726E-5</c:v>
                </c:pt>
                <c:pt idx="194">
                  <c:v>1.8524169921875328E-5</c:v>
                </c:pt>
                <c:pt idx="195">
                  <c:v>1.6543579101563023E-5</c:v>
                </c:pt>
                <c:pt idx="196">
                  <c:v>1.3113403320312719E-5</c:v>
                </c:pt>
                <c:pt idx="197">
                  <c:v>1.1752319335937818E-5</c:v>
                </c:pt>
                <c:pt idx="198">
                  <c:v>8.7768554687500007E-6</c:v>
                </c:pt>
                <c:pt idx="199">
                  <c:v>6.8725585937501274E-6</c:v>
                </c:pt>
                <c:pt idx="200">
                  <c:v>6.5368652343751203E-6</c:v>
                </c:pt>
                <c:pt idx="201">
                  <c:v>6.2774658203126176E-6</c:v>
                </c:pt>
                <c:pt idx="202">
                  <c:v>5.7067871093751016E-6</c:v>
                </c:pt>
                <c:pt idx="203">
                  <c:v>5.1147460937500931E-6</c:v>
                </c:pt>
                <c:pt idx="204">
                  <c:v>5.3680419921875974E-6</c:v>
                </c:pt>
                <c:pt idx="205">
                  <c:v>4.8553466796874997E-6</c:v>
                </c:pt>
                <c:pt idx="206">
                  <c:v>5.1330566406250013E-6</c:v>
                </c:pt>
                <c:pt idx="207">
                  <c:v>4.8522949218750094E-6</c:v>
                </c:pt>
                <c:pt idx="208">
                  <c:v>4.3457031250001329E-6</c:v>
                </c:pt>
                <c:pt idx="209">
                  <c:v>4.251098632812629E-6</c:v>
                </c:pt>
                <c:pt idx="210">
                  <c:v>3.6437988281250946E-6</c:v>
                </c:pt>
                <c:pt idx="211">
                  <c:v>3.3294677734375649E-6</c:v>
                </c:pt>
                <c:pt idx="212">
                  <c:v>3.1558227539063013E-6</c:v>
                </c:pt>
                <c:pt idx="213">
                  <c:v>2.9458618164062963E-6</c:v>
                </c:pt>
                <c:pt idx="214">
                  <c:v>2.7398681640625012E-6</c:v>
                </c:pt>
                <c:pt idx="215">
                  <c:v>2.5881958007813215E-6</c:v>
                </c:pt>
                <c:pt idx="216">
                  <c:v>3.4124755859375412E-6</c:v>
                </c:pt>
                <c:pt idx="217">
                  <c:v>5.8978271484375123E-6</c:v>
                </c:pt>
                <c:pt idx="218">
                  <c:v>9.5651245117190308E-6</c:v>
                </c:pt>
                <c:pt idx="219">
                  <c:v>1.8447875976562884E-5</c:v>
                </c:pt>
                <c:pt idx="220">
                  <c:v>1.665344238281279E-5</c:v>
                </c:pt>
                <c:pt idx="221">
                  <c:v>1.3128662109375001E-5</c:v>
                </c:pt>
                <c:pt idx="222">
                  <c:v>1.1682128906250313E-5</c:v>
                </c:pt>
                <c:pt idx="223">
                  <c:v>8.7646484375001392E-6</c:v>
                </c:pt>
                <c:pt idx="224">
                  <c:v>6.8328857421875725E-6</c:v>
                </c:pt>
                <c:pt idx="225">
                  <c:v>6.5704345703125124E-6</c:v>
                </c:pt>
                <c:pt idx="226">
                  <c:v>6.2530517578126177E-6</c:v>
                </c:pt>
                <c:pt idx="227">
                  <c:v>5.7159423828126574E-6</c:v>
                </c:pt>
                <c:pt idx="228">
                  <c:v>5.0933837890626455E-6</c:v>
                </c:pt>
                <c:pt idx="229">
                  <c:v>5.3131103515625103E-6</c:v>
                </c:pt>
                <c:pt idx="230">
                  <c:v>4.8797607421876377E-6</c:v>
                </c:pt>
                <c:pt idx="231">
                  <c:v>5.0292968750000907E-6</c:v>
                </c:pt>
                <c:pt idx="232">
                  <c:v>4.9041748046875113E-6</c:v>
                </c:pt>
                <c:pt idx="233">
                  <c:v>4.2816162109375739E-6</c:v>
                </c:pt>
                <c:pt idx="234">
                  <c:v>4.376220703125133E-6</c:v>
                </c:pt>
                <c:pt idx="235">
                  <c:v>3.6743164062500722E-6</c:v>
                </c:pt>
                <c:pt idx="236">
                  <c:v>3.3691406250000414E-6</c:v>
                </c:pt>
                <c:pt idx="237">
                  <c:v>3.1649780273438003E-6</c:v>
                </c:pt>
                <c:pt idx="238">
                  <c:v>2.9281616210937972E-6</c:v>
                </c:pt>
                <c:pt idx="239">
                  <c:v>2.7767944335937602E-6</c:v>
                </c:pt>
                <c:pt idx="240">
                  <c:v>2.5842285156250501E-6</c:v>
                </c:pt>
                <c:pt idx="241">
                  <c:v>3.461914062500091E-6</c:v>
                </c:pt>
                <c:pt idx="242">
                  <c:v>5.9179687500001045E-6</c:v>
                </c:pt>
                <c:pt idx="243">
                  <c:v>9.5858764648439109E-6</c:v>
                </c:pt>
                <c:pt idx="244">
                  <c:v>1.8508911132812826E-5</c:v>
                </c:pt>
                <c:pt idx="245">
                  <c:v>1.6458129882812886E-5</c:v>
                </c:pt>
                <c:pt idx="246">
                  <c:v>1.3018798828124999E-5</c:v>
                </c:pt>
                <c:pt idx="247">
                  <c:v>1.1621093750000194E-5</c:v>
                </c:pt>
                <c:pt idx="248">
                  <c:v>8.7982177734375E-6</c:v>
                </c:pt>
                <c:pt idx="249">
                  <c:v>6.8481445312500725E-6</c:v>
                </c:pt>
              </c:numCache>
            </c:numRef>
          </c:yVal>
          <c:smooth val="1"/>
        </c:ser>
        <c:axId val="105293696"/>
        <c:axId val="105295872"/>
      </c:scatterChart>
      <c:scatterChart>
        <c:scatterStyle val="smoothMarker"/>
        <c:ser>
          <c:idx val="1"/>
          <c:order val="1"/>
          <c:tx>
            <c:v>Load (kN)</c:v>
          </c:tx>
          <c:spPr>
            <a:ln w="12700">
              <a:prstDash val="dash"/>
            </a:ln>
          </c:spPr>
          <c:marker>
            <c:symbol val="none"/>
          </c:marker>
          <c:xVal>
            <c:numRef>
              <c:f>Potstatic!$N$2:$N$251</c:f>
              <c:numCache>
                <c:formatCode>General</c:formatCode>
                <c:ptCount val="250"/>
                <c:pt idx="0">
                  <c:v>3.9999999906285666E-2</c:v>
                </c:pt>
                <c:pt idx="1">
                  <c:v>7.9999999906286798E-2</c:v>
                </c:pt>
                <c:pt idx="2">
                  <c:v>0.11999999990628572</c:v>
                </c:pt>
                <c:pt idx="3">
                  <c:v>0.15999999990628838</c:v>
                </c:pt>
                <c:pt idx="4">
                  <c:v>0.19999999990628728</c:v>
                </c:pt>
                <c:pt idx="5">
                  <c:v>0.23999999990628762</c:v>
                </c:pt>
                <c:pt idx="6">
                  <c:v>0.27999999990628582</c:v>
                </c:pt>
                <c:pt idx="7">
                  <c:v>0.31999999990628963</c:v>
                </c:pt>
                <c:pt idx="8">
                  <c:v>0.35999999990628906</c:v>
                </c:pt>
                <c:pt idx="9">
                  <c:v>0.39999999990629104</c:v>
                </c:pt>
                <c:pt idx="10">
                  <c:v>0.43999999990628952</c:v>
                </c:pt>
                <c:pt idx="11">
                  <c:v>0.47999999990628861</c:v>
                </c:pt>
                <c:pt idx="12">
                  <c:v>0.51999999990628554</c:v>
                </c:pt>
                <c:pt idx="13">
                  <c:v>0.55999999990628568</c:v>
                </c:pt>
                <c:pt idx="14">
                  <c:v>0.5999999999062855</c:v>
                </c:pt>
                <c:pt idx="15">
                  <c:v>0.63999999990628575</c:v>
                </c:pt>
                <c:pt idx="16">
                  <c:v>0.67999999990629245</c:v>
                </c:pt>
                <c:pt idx="17">
                  <c:v>0.71999999990628583</c:v>
                </c:pt>
                <c:pt idx="18">
                  <c:v>0.75999999990628664</c:v>
                </c:pt>
                <c:pt idx="19">
                  <c:v>0.7999999999062859</c:v>
                </c:pt>
                <c:pt idx="20">
                  <c:v>0.83999999990628593</c:v>
                </c:pt>
                <c:pt idx="21">
                  <c:v>0.87999999990628663</c:v>
                </c:pt>
                <c:pt idx="22">
                  <c:v>0.919999999906286</c:v>
                </c:pt>
                <c:pt idx="23">
                  <c:v>0.95999999990628604</c:v>
                </c:pt>
                <c:pt idx="24">
                  <c:v>0.99999999990628607</c:v>
                </c:pt>
                <c:pt idx="25">
                  <c:v>1.0399999999062859</c:v>
                </c:pt>
                <c:pt idx="26">
                  <c:v>1.0799999999062859</c:v>
                </c:pt>
                <c:pt idx="27">
                  <c:v>1.1199999999062862</c:v>
                </c:pt>
                <c:pt idx="28">
                  <c:v>1.1599999999062862</c:v>
                </c:pt>
                <c:pt idx="29">
                  <c:v>1.1999999999062863</c:v>
                </c:pt>
                <c:pt idx="30">
                  <c:v>1.2399999999062858</c:v>
                </c:pt>
                <c:pt idx="31">
                  <c:v>1.2799999999062859</c:v>
                </c:pt>
                <c:pt idx="32">
                  <c:v>1.3199999999062864</c:v>
                </c:pt>
                <c:pt idx="33">
                  <c:v>1.3599999999062864</c:v>
                </c:pt>
                <c:pt idx="34">
                  <c:v>1.3999999999062864</c:v>
                </c:pt>
                <c:pt idx="35">
                  <c:v>1.4399999999062858</c:v>
                </c:pt>
                <c:pt idx="36">
                  <c:v>1.4799999999062858</c:v>
                </c:pt>
                <c:pt idx="37">
                  <c:v>1.5199999999062859</c:v>
                </c:pt>
                <c:pt idx="38">
                  <c:v>1.5599999999062866</c:v>
                </c:pt>
                <c:pt idx="39">
                  <c:v>1.5999999999062866</c:v>
                </c:pt>
                <c:pt idx="40">
                  <c:v>1.6399999999062866</c:v>
                </c:pt>
                <c:pt idx="41">
                  <c:v>1.6799999999062867</c:v>
                </c:pt>
                <c:pt idx="42">
                  <c:v>1.7199999999062858</c:v>
                </c:pt>
                <c:pt idx="43">
                  <c:v>1.7599999999062859</c:v>
                </c:pt>
                <c:pt idx="44">
                  <c:v>1.7999999999062868</c:v>
                </c:pt>
                <c:pt idx="45">
                  <c:v>1.8399999999062868</c:v>
                </c:pt>
                <c:pt idx="46">
                  <c:v>1.8799999999062869</c:v>
                </c:pt>
                <c:pt idx="47">
                  <c:v>1.9199999999062869</c:v>
                </c:pt>
                <c:pt idx="48">
                  <c:v>1.9599999999062869</c:v>
                </c:pt>
                <c:pt idx="49">
                  <c:v>1.9999999999062881</c:v>
                </c:pt>
                <c:pt idx="50">
                  <c:v>2.0399999999062777</c:v>
                </c:pt>
                <c:pt idx="51">
                  <c:v>2.0799999999062777</c:v>
                </c:pt>
                <c:pt idx="52">
                  <c:v>2.1199999999062777</c:v>
                </c:pt>
                <c:pt idx="53">
                  <c:v>2.1599999999062867</c:v>
                </c:pt>
                <c:pt idx="54">
                  <c:v>2.1999999999062867</c:v>
                </c:pt>
                <c:pt idx="55">
                  <c:v>2.2399999999062867</c:v>
                </c:pt>
                <c:pt idx="56">
                  <c:v>2.2799999999062868</c:v>
                </c:pt>
                <c:pt idx="57">
                  <c:v>2.3199999999062562</c:v>
                </c:pt>
                <c:pt idx="58">
                  <c:v>2.3599999999062589</c:v>
                </c:pt>
                <c:pt idx="59">
                  <c:v>2.3999999999062767</c:v>
                </c:pt>
                <c:pt idx="60">
                  <c:v>2.4399999999062767</c:v>
                </c:pt>
                <c:pt idx="61">
                  <c:v>2.4799999999062767</c:v>
                </c:pt>
                <c:pt idx="62">
                  <c:v>2.5199999999062777</c:v>
                </c:pt>
                <c:pt idx="63">
                  <c:v>2.5599999999062777</c:v>
                </c:pt>
                <c:pt idx="64">
                  <c:v>2.5999999999062777</c:v>
                </c:pt>
                <c:pt idx="65">
                  <c:v>2.6399999999062778</c:v>
                </c:pt>
                <c:pt idx="66">
                  <c:v>2.6799999999062867</c:v>
                </c:pt>
                <c:pt idx="67">
                  <c:v>2.7199999999062867</c:v>
                </c:pt>
                <c:pt idx="68">
                  <c:v>2.7599999999062867</c:v>
                </c:pt>
                <c:pt idx="69">
                  <c:v>2.7999999999062877</c:v>
                </c:pt>
                <c:pt idx="70">
                  <c:v>2.8399999999062575</c:v>
                </c:pt>
                <c:pt idx="71">
                  <c:v>2.8799999999062593</c:v>
                </c:pt>
                <c:pt idx="72">
                  <c:v>2.9199999999062767</c:v>
                </c:pt>
                <c:pt idx="73">
                  <c:v>2.9599999999062767</c:v>
                </c:pt>
                <c:pt idx="74">
                  <c:v>2.9999999999062767</c:v>
                </c:pt>
                <c:pt idx="75">
                  <c:v>3.0399999999062777</c:v>
                </c:pt>
                <c:pt idx="76">
                  <c:v>3.0799999999062777</c:v>
                </c:pt>
                <c:pt idx="77">
                  <c:v>3.1199999999062777</c:v>
                </c:pt>
                <c:pt idx="78">
                  <c:v>3.1599999999062867</c:v>
                </c:pt>
                <c:pt idx="79">
                  <c:v>3.1999999999062867</c:v>
                </c:pt>
                <c:pt idx="80">
                  <c:v>3.2399999999062867</c:v>
                </c:pt>
                <c:pt idx="81">
                  <c:v>3.2799999999062877</c:v>
                </c:pt>
                <c:pt idx="82">
                  <c:v>3.3199999999062566</c:v>
                </c:pt>
                <c:pt idx="83">
                  <c:v>3.3599999999062593</c:v>
                </c:pt>
                <c:pt idx="84">
                  <c:v>3.3999999999062767</c:v>
                </c:pt>
                <c:pt idx="85">
                  <c:v>3.4399999999062767</c:v>
                </c:pt>
                <c:pt idx="86">
                  <c:v>3.4799999999062767</c:v>
                </c:pt>
                <c:pt idx="87">
                  <c:v>3.5199999999062777</c:v>
                </c:pt>
                <c:pt idx="88">
                  <c:v>3.5599999999062777</c:v>
                </c:pt>
                <c:pt idx="89">
                  <c:v>3.5999999999062777</c:v>
                </c:pt>
                <c:pt idx="90">
                  <c:v>3.6399999999062778</c:v>
                </c:pt>
                <c:pt idx="91">
                  <c:v>3.6799999999062867</c:v>
                </c:pt>
                <c:pt idx="92">
                  <c:v>3.7199999999062867</c:v>
                </c:pt>
                <c:pt idx="93">
                  <c:v>3.7599999999062867</c:v>
                </c:pt>
                <c:pt idx="94">
                  <c:v>3.7999999999062877</c:v>
                </c:pt>
                <c:pt idx="95">
                  <c:v>3.839999999906258</c:v>
                </c:pt>
                <c:pt idx="96">
                  <c:v>3.8799999999062602</c:v>
                </c:pt>
                <c:pt idx="97">
                  <c:v>3.9199999999062767</c:v>
                </c:pt>
                <c:pt idx="98">
                  <c:v>3.9599999999062767</c:v>
                </c:pt>
                <c:pt idx="99">
                  <c:v>3.9999999999062767</c:v>
                </c:pt>
                <c:pt idx="100">
                  <c:v>4.0399999999062883</c:v>
                </c:pt>
                <c:pt idx="101">
                  <c:v>4.0799999999062884</c:v>
                </c:pt>
                <c:pt idx="102">
                  <c:v>4.1199999999062875</c:v>
                </c:pt>
                <c:pt idx="103">
                  <c:v>4.1599999999062875</c:v>
                </c:pt>
                <c:pt idx="104">
                  <c:v>4.1999999999062885</c:v>
                </c:pt>
                <c:pt idx="105">
                  <c:v>4.2399999999062894</c:v>
                </c:pt>
                <c:pt idx="106">
                  <c:v>4.2799999999062894</c:v>
                </c:pt>
                <c:pt idx="107">
                  <c:v>4.3199999999062886</c:v>
                </c:pt>
                <c:pt idx="108">
                  <c:v>4.3599999999062886</c:v>
                </c:pt>
                <c:pt idx="109">
                  <c:v>4.3999999999062887</c:v>
                </c:pt>
                <c:pt idx="110">
                  <c:v>4.4399999999062914</c:v>
                </c:pt>
                <c:pt idx="111">
                  <c:v>4.4799999999062914</c:v>
                </c:pt>
                <c:pt idx="112">
                  <c:v>4.5199999999062888</c:v>
                </c:pt>
                <c:pt idx="113">
                  <c:v>4.5599999999062888</c:v>
                </c:pt>
                <c:pt idx="114">
                  <c:v>4.5999999999062888</c:v>
                </c:pt>
                <c:pt idx="115">
                  <c:v>4.6399999999062889</c:v>
                </c:pt>
                <c:pt idx="116">
                  <c:v>4.6799999999062889</c:v>
                </c:pt>
                <c:pt idx="117">
                  <c:v>4.7199999999062889</c:v>
                </c:pt>
                <c:pt idx="118">
                  <c:v>4.759999999906289</c:v>
                </c:pt>
                <c:pt idx="119">
                  <c:v>4.799999999906289</c:v>
                </c:pt>
                <c:pt idx="120">
                  <c:v>4.839999999906289</c:v>
                </c:pt>
                <c:pt idx="121">
                  <c:v>4.8799999999062891</c:v>
                </c:pt>
                <c:pt idx="122">
                  <c:v>4.9199999999062891</c:v>
                </c:pt>
                <c:pt idx="123">
                  <c:v>4.9599999999062891</c:v>
                </c:pt>
                <c:pt idx="124">
                  <c:v>4.9999999999062892</c:v>
                </c:pt>
                <c:pt idx="125">
                  <c:v>5.0399999999062892</c:v>
                </c:pt>
                <c:pt idx="126">
                  <c:v>5.0799999999062893</c:v>
                </c:pt>
                <c:pt idx="127">
                  <c:v>5.1199999999062875</c:v>
                </c:pt>
                <c:pt idx="128">
                  <c:v>5.1599999999062875</c:v>
                </c:pt>
                <c:pt idx="129">
                  <c:v>5.1999999999062885</c:v>
                </c:pt>
                <c:pt idx="130">
                  <c:v>5.2399999999062894</c:v>
                </c:pt>
                <c:pt idx="131">
                  <c:v>5.2799999999062894</c:v>
                </c:pt>
                <c:pt idx="132">
                  <c:v>5.3199999999062895</c:v>
                </c:pt>
                <c:pt idx="133">
                  <c:v>5.3599999999062895</c:v>
                </c:pt>
                <c:pt idx="134">
                  <c:v>5.3999999999062895</c:v>
                </c:pt>
                <c:pt idx="135">
                  <c:v>5.4399999999062914</c:v>
                </c:pt>
                <c:pt idx="136">
                  <c:v>5.4799999999062914</c:v>
                </c:pt>
                <c:pt idx="137">
                  <c:v>5.5199999999062896</c:v>
                </c:pt>
                <c:pt idx="138">
                  <c:v>5.5599999999062897</c:v>
                </c:pt>
                <c:pt idx="139">
                  <c:v>5.5999999999062897</c:v>
                </c:pt>
                <c:pt idx="140">
                  <c:v>5.6399999999062898</c:v>
                </c:pt>
                <c:pt idx="141">
                  <c:v>5.6799999999062898</c:v>
                </c:pt>
                <c:pt idx="142">
                  <c:v>5.7199999999062898</c:v>
                </c:pt>
                <c:pt idx="143">
                  <c:v>5.7599999999062899</c:v>
                </c:pt>
                <c:pt idx="144">
                  <c:v>5.7999999999062899</c:v>
                </c:pt>
                <c:pt idx="145">
                  <c:v>5.8399999999062899</c:v>
                </c:pt>
                <c:pt idx="146">
                  <c:v>5.87999999990629</c:v>
                </c:pt>
                <c:pt idx="147">
                  <c:v>5.91999999990629</c:v>
                </c:pt>
                <c:pt idx="148">
                  <c:v>5.95999999990629</c:v>
                </c:pt>
                <c:pt idx="149">
                  <c:v>5.9999999999062901</c:v>
                </c:pt>
                <c:pt idx="150">
                  <c:v>6.0399999999062901</c:v>
                </c:pt>
                <c:pt idx="151">
                  <c:v>6.0799999999062901</c:v>
                </c:pt>
                <c:pt idx="152">
                  <c:v>6.1199999999062875</c:v>
                </c:pt>
                <c:pt idx="153">
                  <c:v>6.1599999999062875</c:v>
                </c:pt>
                <c:pt idx="154">
                  <c:v>6.1999999999062885</c:v>
                </c:pt>
                <c:pt idx="155">
                  <c:v>6.2399999999062903</c:v>
                </c:pt>
                <c:pt idx="156">
                  <c:v>6.2799999999062903</c:v>
                </c:pt>
                <c:pt idx="157">
                  <c:v>6.3199999999062895</c:v>
                </c:pt>
                <c:pt idx="158">
                  <c:v>6.3599999999062895</c:v>
                </c:pt>
                <c:pt idx="159">
                  <c:v>6.3999999999062895</c:v>
                </c:pt>
                <c:pt idx="160">
                  <c:v>6.4399999999062914</c:v>
                </c:pt>
                <c:pt idx="161">
                  <c:v>6.4799999999062914</c:v>
                </c:pt>
                <c:pt idx="162">
                  <c:v>6.5199999999062905</c:v>
                </c:pt>
                <c:pt idx="163">
                  <c:v>6.5599999999062906</c:v>
                </c:pt>
                <c:pt idx="164">
                  <c:v>6.5999999999062906</c:v>
                </c:pt>
                <c:pt idx="165">
                  <c:v>6.6399999999062906</c:v>
                </c:pt>
                <c:pt idx="166">
                  <c:v>6.6799999999062907</c:v>
                </c:pt>
                <c:pt idx="167">
                  <c:v>6.7199999999062907</c:v>
                </c:pt>
                <c:pt idx="168">
                  <c:v>6.7599999999062907</c:v>
                </c:pt>
                <c:pt idx="169">
                  <c:v>6.7999999999062908</c:v>
                </c:pt>
                <c:pt idx="170">
                  <c:v>6.8399999999062908</c:v>
                </c:pt>
                <c:pt idx="171">
                  <c:v>6.8799999999062909</c:v>
                </c:pt>
                <c:pt idx="172">
                  <c:v>6.9199999999062909</c:v>
                </c:pt>
                <c:pt idx="173">
                  <c:v>6.9599999999062909</c:v>
                </c:pt>
                <c:pt idx="174">
                  <c:v>6.999999999906291</c:v>
                </c:pt>
                <c:pt idx="175">
                  <c:v>7.039999999906291</c:v>
                </c:pt>
                <c:pt idx="176">
                  <c:v>7.079999999906291</c:v>
                </c:pt>
                <c:pt idx="177">
                  <c:v>7.1199999999062875</c:v>
                </c:pt>
                <c:pt idx="178">
                  <c:v>7.1599999999062875</c:v>
                </c:pt>
                <c:pt idx="179">
                  <c:v>7.1999999999062885</c:v>
                </c:pt>
                <c:pt idx="180">
                  <c:v>7.2399999999062912</c:v>
                </c:pt>
                <c:pt idx="181">
                  <c:v>7.2799999999062912</c:v>
                </c:pt>
                <c:pt idx="182">
                  <c:v>7.3199999999062895</c:v>
                </c:pt>
                <c:pt idx="183">
                  <c:v>7.3599999999062895</c:v>
                </c:pt>
                <c:pt idx="184">
                  <c:v>7.3999999999062895</c:v>
                </c:pt>
                <c:pt idx="185">
                  <c:v>7.4399999999062914</c:v>
                </c:pt>
                <c:pt idx="186">
                  <c:v>7.4799999999062914</c:v>
                </c:pt>
                <c:pt idx="187">
                  <c:v>7.5199999999062905</c:v>
                </c:pt>
                <c:pt idx="188">
                  <c:v>7.5599999999062915</c:v>
                </c:pt>
                <c:pt idx="189">
                  <c:v>7.5999999999062915</c:v>
                </c:pt>
                <c:pt idx="190">
                  <c:v>7.6399999999062915</c:v>
                </c:pt>
                <c:pt idx="191">
                  <c:v>7.6799999999062916</c:v>
                </c:pt>
                <c:pt idx="192">
                  <c:v>7.7199999999062916</c:v>
                </c:pt>
                <c:pt idx="193">
                  <c:v>7.7599999999062916</c:v>
                </c:pt>
                <c:pt idx="194">
                  <c:v>7.7999999999062917</c:v>
                </c:pt>
                <c:pt idx="195">
                  <c:v>7.8399999999062917</c:v>
                </c:pt>
                <c:pt idx="196">
                  <c:v>7.8799999999062917</c:v>
                </c:pt>
                <c:pt idx="197">
                  <c:v>7.9199999999062918</c:v>
                </c:pt>
                <c:pt idx="198">
                  <c:v>7.9599999999062918</c:v>
                </c:pt>
                <c:pt idx="199">
                  <c:v>7.9999999999062918</c:v>
                </c:pt>
                <c:pt idx="200">
                  <c:v>8.0399999999063247</c:v>
                </c:pt>
                <c:pt idx="201">
                  <c:v>8.0799999999064251</c:v>
                </c:pt>
                <c:pt idx="202">
                  <c:v>8.1199999999063248</c:v>
                </c:pt>
                <c:pt idx="203">
                  <c:v>8.159999999906427</c:v>
                </c:pt>
                <c:pt idx="204">
                  <c:v>8.1999999999063267</c:v>
                </c:pt>
                <c:pt idx="205">
                  <c:v>8.2399999999062867</c:v>
                </c:pt>
                <c:pt idx="206">
                  <c:v>8.2799999999063267</c:v>
                </c:pt>
                <c:pt idx="207">
                  <c:v>8.3199999999064271</c:v>
                </c:pt>
                <c:pt idx="208">
                  <c:v>8.3599999999064742</c:v>
                </c:pt>
                <c:pt idx="209">
                  <c:v>8.3999999999064308</c:v>
                </c:pt>
                <c:pt idx="210">
                  <c:v>8.4399999999063748</c:v>
                </c:pt>
                <c:pt idx="211">
                  <c:v>8.4799999999064326</c:v>
                </c:pt>
                <c:pt idx="212">
                  <c:v>8.5199999999063767</c:v>
                </c:pt>
                <c:pt idx="213">
                  <c:v>8.5599999999064309</c:v>
                </c:pt>
                <c:pt idx="214">
                  <c:v>8.5999999999063768</c:v>
                </c:pt>
                <c:pt idx="215">
                  <c:v>8.6399999999063066</c:v>
                </c:pt>
                <c:pt idx="216">
                  <c:v>8.6799999999063768</c:v>
                </c:pt>
                <c:pt idx="217">
                  <c:v>8.7199999999062765</c:v>
                </c:pt>
                <c:pt idx="218">
                  <c:v>8.7599999999063964</c:v>
                </c:pt>
                <c:pt idx="219">
                  <c:v>8.7999999999062748</c:v>
                </c:pt>
                <c:pt idx="220">
                  <c:v>8.8399999999064054</c:v>
                </c:pt>
                <c:pt idx="221">
                  <c:v>8.8799999999064365</c:v>
                </c:pt>
                <c:pt idx="222">
                  <c:v>8.9199999999064055</c:v>
                </c:pt>
                <c:pt idx="223">
                  <c:v>8.9599999999064419</c:v>
                </c:pt>
                <c:pt idx="224">
                  <c:v>8.999999999906402</c:v>
                </c:pt>
                <c:pt idx="225">
                  <c:v>9.0399999999062768</c:v>
                </c:pt>
                <c:pt idx="226">
                  <c:v>9.0799999999064074</c:v>
                </c:pt>
                <c:pt idx="227">
                  <c:v>9.1199999999063248</c:v>
                </c:pt>
                <c:pt idx="228">
                  <c:v>9.1599999999064075</c:v>
                </c:pt>
                <c:pt idx="229">
                  <c:v>9.1999999999063267</c:v>
                </c:pt>
                <c:pt idx="230">
                  <c:v>9.2399999999062707</c:v>
                </c:pt>
                <c:pt idx="231">
                  <c:v>9.2799999999063267</c:v>
                </c:pt>
                <c:pt idx="232">
                  <c:v>9.3199999999064094</c:v>
                </c:pt>
                <c:pt idx="233">
                  <c:v>9.3599999999064565</c:v>
                </c:pt>
                <c:pt idx="234">
                  <c:v>9.3999999999064148</c:v>
                </c:pt>
                <c:pt idx="235">
                  <c:v>9.4399999999063748</c:v>
                </c:pt>
                <c:pt idx="236">
                  <c:v>9.4799999999064166</c:v>
                </c:pt>
                <c:pt idx="237">
                  <c:v>9.5199999999063767</c:v>
                </c:pt>
                <c:pt idx="238">
                  <c:v>9.5599999999064149</c:v>
                </c:pt>
                <c:pt idx="239">
                  <c:v>9.5999999999063768</c:v>
                </c:pt>
                <c:pt idx="240">
                  <c:v>9.6399999999062747</c:v>
                </c:pt>
                <c:pt idx="241">
                  <c:v>9.6799999999063768</c:v>
                </c:pt>
                <c:pt idx="242">
                  <c:v>9.7199999999062747</c:v>
                </c:pt>
                <c:pt idx="243">
                  <c:v>9.7599999999063822</c:v>
                </c:pt>
                <c:pt idx="244">
                  <c:v>9.7999999999062748</c:v>
                </c:pt>
                <c:pt idx="245">
                  <c:v>9.8399999999063859</c:v>
                </c:pt>
                <c:pt idx="246">
                  <c:v>9.8799999999064241</c:v>
                </c:pt>
                <c:pt idx="247">
                  <c:v>9.9199999999063859</c:v>
                </c:pt>
                <c:pt idx="248">
                  <c:v>9.9599999999064259</c:v>
                </c:pt>
                <c:pt idx="249">
                  <c:v>9.9999999999063842</c:v>
                </c:pt>
              </c:numCache>
            </c:numRef>
          </c:xVal>
          <c:yVal>
            <c:numRef>
              <c:f>Potstatic!$L$2:$L$251</c:f>
              <c:numCache>
                <c:formatCode>General</c:formatCode>
                <c:ptCount val="250"/>
                <c:pt idx="0">
                  <c:v>-0.33581542968750588</c:v>
                </c:pt>
                <c:pt idx="1">
                  <c:v>-0.340789794921878</c:v>
                </c:pt>
                <c:pt idx="2">
                  <c:v>-0.351013183593753</c:v>
                </c:pt>
                <c:pt idx="3">
                  <c:v>-0.352508544921878</c:v>
                </c:pt>
                <c:pt idx="4">
                  <c:v>-0.360778808593753</c:v>
                </c:pt>
                <c:pt idx="5">
                  <c:v>-0.36419677734375588</c:v>
                </c:pt>
                <c:pt idx="6">
                  <c:v>-0.362396240234378</c:v>
                </c:pt>
                <c:pt idx="7">
                  <c:v>-0.371856689453128</c:v>
                </c:pt>
                <c:pt idx="8">
                  <c:v>-0.36791992187500588</c:v>
                </c:pt>
                <c:pt idx="9">
                  <c:v>-0.373504638671878</c:v>
                </c:pt>
                <c:pt idx="10">
                  <c:v>-0.372650146484375</c:v>
                </c:pt>
                <c:pt idx="11">
                  <c:v>-0.363250732421875</c:v>
                </c:pt>
                <c:pt idx="12">
                  <c:v>-0.359985351562503</c:v>
                </c:pt>
                <c:pt idx="13">
                  <c:v>-0.357940673828128</c:v>
                </c:pt>
                <c:pt idx="14">
                  <c:v>-0.357025146484375</c:v>
                </c:pt>
                <c:pt idx="15">
                  <c:v>-0.354949951171878</c:v>
                </c:pt>
                <c:pt idx="16">
                  <c:v>-0.34786987304688088</c:v>
                </c:pt>
                <c:pt idx="17">
                  <c:v>-0.34048461914063088</c:v>
                </c:pt>
                <c:pt idx="18">
                  <c:v>-0.33746337890625588</c:v>
                </c:pt>
                <c:pt idx="19">
                  <c:v>-0.32775878906250588</c:v>
                </c:pt>
                <c:pt idx="20">
                  <c:v>-0.326782226562503</c:v>
                </c:pt>
                <c:pt idx="21">
                  <c:v>-0.327636718750003</c:v>
                </c:pt>
                <c:pt idx="22">
                  <c:v>-0.326995849609378</c:v>
                </c:pt>
                <c:pt idx="23">
                  <c:v>-0.32653808593750588</c:v>
                </c:pt>
                <c:pt idx="24">
                  <c:v>-0.33755493164063088</c:v>
                </c:pt>
                <c:pt idx="25">
                  <c:v>-0.33932495117188399</c:v>
                </c:pt>
                <c:pt idx="26">
                  <c:v>-0.343963623046878</c:v>
                </c:pt>
                <c:pt idx="27">
                  <c:v>-0.351013183593753</c:v>
                </c:pt>
                <c:pt idx="28">
                  <c:v>-0.35437011718750588</c:v>
                </c:pt>
                <c:pt idx="29">
                  <c:v>-0.357269287109378</c:v>
                </c:pt>
                <c:pt idx="30">
                  <c:v>-0.365051269531253</c:v>
                </c:pt>
                <c:pt idx="31">
                  <c:v>-0.361938476562503</c:v>
                </c:pt>
                <c:pt idx="32">
                  <c:v>-0.374298095703125</c:v>
                </c:pt>
                <c:pt idx="33">
                  <c:v>-0.36730957031250588</c:v>
                </c:pt>
                <c:pt idx="34">
                  <c:v>-0.372711181640628</c:v>
                </c:pt>
                <c:pt idx="35">
                  <c:v>-0.369537353515625</c:v>
                </c:pt>
                <c:pt idx="36">
                  <c:v>-0.365020751953128</c:v>
                </c:pt>
                <c:pt idx="37">
                  <c:v>-0.36138916015625588</c:v>
                </c:pt>
                <c:pt idx="38">
                  <c:v>-0.363677978515628</c:v>
                </c:pt>
                <c:pt idx="39">
                  <c:v>-0.360809326171878</c:v>
                </c:pt>
                <c:pt idx="40">
                  <c:v>-0.354064941406253</c:v>
                </c:pt>
                <c:pt idx="41">
                  <c:v>-0.348358154296878</c:v>
                </c:pt>
                <c:pt idx="42">
                  <c:v>-0.344238281250003</c:v>
                </c:pt>
                <c:pt idx="43">
                  <c:v>-0.337799072265628</c:v>
                </c:pt>
                <c:pt idx="44">
                  <c:v>-0.330841064453125</c:v>
                </c:pt>
                <c:pt idx="45">
                  <c:v>-0.32617187500000588</c:v>
                </c:pt>
                <c:pt idx="46">
                  <c:v>-0.32830810546875588</c:v>
                </c:pt>
                <c:pt idx="47">
                  <c:v>-0.32583618164063088</c:v>
                </c:pt>
                <c:pt idx="48">
                  <c:v>-0.328247070312503</c:v>
                </c:pt>
                <c:pt idx="49">
                  <c:v>-0.33337402343750588</c:v>
                </c:pt>
                <c:pt idx="50">
                  <c:v>-0.335449218750003</c:v>
                </c:pt>
                <c:pt idx="51">
                  <c:v>-0.33932495117188399</c:v>
                </c:pt>
                <c:pt idx="52">
                  <c:v>-0.348052978515628</c:v>
                </c:pt>
                <c:pt idx="53">
                  <c:v>-0.35287475585938088</c:v>
                </c:pt>
                <c:pt idx="54">
                  <c:v>-0.3572998046875</c:v>
                </c:pt>
                <c:pt idx="55">
                  <c:v>-0.364715576171878</c:v>
                </c:pt>
                <c:pt idx="56">
                  <c:v>-0.36456298828125588</c:v>
                </c:pt>
                <c:pt idx="57">
                  <c:v>-0.37512207031250588</c:v>
                </c:pt>
                <c:pt idx="58">
                  <c:v>-0.369110107421878</c:v>
                </c:pt>
                <c:pt idx="59">
                  <c:v>-0.376617431640628</c:v>
                </c:pt>
                <c:pt idx="60">
                  <c:v>-0.367706298828125</c:v>
                </c:pt>
                <c:pt idx="61">
                  <c:v>-0.364959716796878</c:v>
                </c:pt>
                <c:pt idx="62">
                  <c:v>-0.362121582031253</c:v>
                </c:pt>
                <c:pt idx="63">
                  <c:v>-0.36300659179688088</c:v>
                </c:pt>
                <c:pt idx="64">
                  <c:v>-0.360260009765628</c:v>
                </c:pt>
                <c:pt idx="65">
                  <c:v>-0.35455322265625</c:v>
                </c:pt>
                <c:pt idx="66">
                  <c:v>-0.351989746093753</c:v>
                </c:pt>
                <c:pt idx="67">
                  <c:v>-0.3424072265625</c:v>
                </c:pt>
                <c:pt idx="68">
                  <c:v>-0.33892822265625588</c:v>
                </c:pt>
                <c:pt idx="69">
                  <c:v>-0.327789306640628</c:v>
                </c:pt>
                <c:pt idx="70">
                  <c:v>-0.323242187500003</c:v>
                </c:pt>
                <c:pt idx="71">
                  <c:v>-0.32830810546875588</c:v>
                </c:pt>
                <c:pt idx="72">
                  <c:v>-0.32833862304688088</c:v>
                </c:pt>
                <c:pt idx="73">
                  <c:v>-0.329559326171878</c:v>
                </c:pt>
                <c:pt idx="74">
                  <c:v>-0.33383178710938088</c:v>
                </c:pt>
                <c:pt idx="75">
                  <c:v>-0.33398437500000899</c:v>
                </c:pt>
                <c:pt idx="76">
                  <c:v>-0.340118408203125</c:v>
                </c:pt>
                <c:pt idx="77">
                  <c:v>-0.35046386718750588</c:v>
                </c:pt>
                <c:pt idx="78">
                  <c:v>-0.35357666015625588</c:v>
                </c:pt>
                <c:pt idx="79">
                  <c:v>-0.36087036132813088</c:v>
                </c:pt>
                <c:pt idx="80">
                  <c:v>-0.363250732421875</c:v>
                </c:pt>
                <c:pt idx="81">
                  <c:v>-0.364166259765628</c:v>
                </c:pt>
                <c:pt idx="82">
                  <c:v>-0.37145996093750588</c:v>
                </c:pt>
                <c:pt idx="83">
                  <c:v>-0.3677978515625</c:v>
                </c:pt>
                <c:pt idx="84">
                  <c:v>-0.37249755859375</c:v>
                </c:pt>
                <c:pt idx="85">
                  <c:v>-0.36834716796875588</c:v>
                </c:pt>
                <c:pt idx="86">
                  <c:v>-0.362579345703125</c:v>
                </c:pt>
                <c:pt idx="87">
                  <c:v>-0.36349487304688088</c:v>
                </c:pt>
                <c:pt idx="88">
                  <c:v>-0.362518310546878</c:v>
                </c:pt>
                <c:pt idx="89">
                  <c:v>-0.359375000000003</c:v>
                </c:pt>
                <c:pt idx="90">
                  <c:v>-0.356750488281253</c:v>
                </c:pt>
                <c:pt idx="91">
                  <c:v>-0.351043701171878</c:v>
                </c:pt>
                <c:pt idx="92">
                  <c:v>-0.346771240234375</c:v>
                </c:pt>
                <c:pt idx="93">
                  <c:v>-0.3406982421875</c:v>
                </c:pt>
                <c:pt idx="94">
                  <c:v>-0.33282470703125899</c:v>
                </c:pt>
                <c:pt idx="95">
                  <c:v>-0.32736206054688088</c:v>
                </c:pt>
                <c:pt idx="96">
                  <c:v>-0.32861328125000588</c:v>
                </c:pt>
                <c:pt idx="97">
                  <c:v>-0.32949829101563088</c:v>
                </c:pt>
                <c:pt idx="98">
                  <c:v>-0.32781982421875588</c:v>
                </c:pt>
                <c:pt idx="99">
                  <c:v>-0.33172607421875588</c:v>
                </c:pt>
                <c:pt idx="100">
                  <c:v>-0.33493041992188088</c:v>
                </c:pt>
                <c:pt idx="101">
                  <c:v>-0.342132568359378</c:v>
                </c:pt>
                <c:pt idx="102">
                  <c:v>-0.352691650390625</c:v>
                </c:pt>
                <c:pt idx="103">
                  <c:v>-0.35552978515625588</c:v>
                </c:pt>
                <c:pt idx="104">
                  <c:v>-0.3587646484375</c:v>
                </c:pt>
                <c:pt idx="105">
                  <c:v>-0.366333007812503</c:v>
                </c:pt>
                <c:pt idx="106">
                  <c:v>-0.362823486328128</c:v>
                </c:pt>
                <c:pt idx="107">
                  <c:v>-0.373138427734378</c:v>
                </c:pt>
                <c:pt idx="108">
                  <c:v>-0.368743896484375</c:v>
                </c:pt>
                <c:pt idx="109">
                  <c:v>-0.37512207031250588</c:v>
                </c:pt>
                <c:pt idx="110">
                  <c:v>-0.369903564453125</c:v>
                </c:pt>
                <c:pt idx="111">
                  <c:v>-0.363250732421875</c:v>
                </c:pt>
                <c:pt idx="112">
                  <c:v>-0.363311767578128</c:v>
                </c:pt>
                <c:pt idx="113">
                  <c:v>-0.359893798828125</c:v>
                </c:pt>
                <c:pt idx="114">
                  <c:v>-0.35852050781250588</c:v>
                </c:pt>
                <c:pt idx="115">
                  <c:v>-0.35186767578125588</c:v>
                </c:pt>
                <c:pt idx="116">
                  <c:v>-0.34802246093750588</c:v>
                </c:pt>
                <c:pt idx="117">
                  <c:v>-0.342254638671875</c:v>
                </c:pt>
                <c:pt idx="118">
                  <c:v>-0.335937500000003</c:v>
                </c:pt>
                <c:pt idx="119">
                  <c:v>-0.32934570312500588</c:v>
                </c:pt>
                <c:pt idx="120">
                  <c:v>-0.322448730468753</c:v>
                </c:pt>
                <c:pt idx="121">
                  <c:v>-0.32583618164063088</c:v>
                </c:pt>
                <c:pt idx="122">
                  <c:v>-0.327423095703128</c:v>
                </c:pt>
                <c:pt idx="123">
                  <c:v>-0.328094482421878</c:v>
                </c:pt>
                <c:pt idx="124">
                  <c:v>-0.33502197265625588</c:v>
                </c:pt>
                <c:pt idx="125">
                  <c:v>-0.33782958984375899</c:v>
                </c:pt>
                <c:pt idx="126">
                  <c:v>-0.34237670898438088</c:v>
                </c:pt>
                <c:pt idx="127">
                  <c:v>-0.354156494140628</c:v>
                </c:pt>
                <c:pt idx="128">
                  <c:v>-0.352996826171878</c:v>
                </c:pt>
                <c:pt idx="129">
                  <c:v>-0.35836791992188088</c:v>
                </c:pt>
                <c:pt idx="130">
                  <c:v>-0.363647460937503</c:v>
                </c:pt>
                <c:pt idx="131">
                  <c:v>-0.363739013671875</c:v>
                </c:pt>
                <c:pt idx="132">
                  <c:v>-0.373504638671878</c:v>
                </c:pt>
                <c:pt idx="133">
                  <c:v>-0.3665771484375</c:v>
                </c:pt>
                <c:pt idx="134">
                  <c:v>-0.375183105468753</c:v>
                </c:pt>
                <c:pt idx="135">
                  <c:v>-0.369171142578122</c:v>
                </c:pt>
                <c:pt idx="136">
                  <c:v>-0.363433837890628</c:v>
                </c:pt>
                <c:pt idx="137">
                  <c:v>-0.36285400390625588</c:v>
                </c:pt>
                <c:pt idx="138">
                  <c:v>-0.3612060546875</c:v>
                </c:pt>
                <c:pt idx="139">
                  <c:v>-0.360290527343753</c:v>
                </c:pt>
                <c:pt idx="140">
                  <c:v>-0.354217529296878</c:v>
                </c:pt>
                <c:pt idx="141">
                  <c:v>-0.350860595703128</c:v>
                </c:pt>
                <c:pt idx="142">
                  <c:v>-0.34259033203125</c:v>
                </c:pt>
                <c:pt idx="143">
                  <c:v>-0.338073730468753</c:v>
                </c:pt>
                <c:pt idx="144">
                  <c:v>-0.33093261718750588</c:v>
                </c:pt>
                <c:pt idx="145">
                  <c:v>-0.324157714843753</c:v>
                </c:pt>
                <c:pt idx="146">
                  <c:v>-0.3287353515625</c:v>
                </c:pt>
                <c:pt idx="147">
                  <c:v>-0.32928466796875899</c:v>
                </c:pt>
                <c:pt idx="148">
                  <c:v>-0.326049804687503</c:v>
                </c:pt>
                <c:pt idx="149">
                  <c:v>-0.334045410156253</c:v>
                </c:pt>
                <c:pt idx="150">
                  <c:v>-0.333709716796878</c:v>
                </c:pt>
                <c:pt idx="151">
                  <c:v>-0.339447021484378</c:v>
                </c:pt>
                <c:pt idx="152">
                  <c:v>-0.347534179687503</c:v>
                </c:pt>
                <c:pt idx="153">
                  <c:v>-0.352905273437503</c:v>
                </c:pt>
                <c:pt idx="154">
                  <c:v>-0.355590820312503</c:v>
                </c:pt>
                <c:pt idx="155">
                  <c:v>-0.364624023437503</c:v>
                </c:pt>
                <c:pt idx="156">
                  <c:v>-0.363983154296878</c:v>
                </c:pt>
                <c:pt idx="157">
                  <c:v>-0.372619628906253</c:v>
                </c:pt>
                <c:pt idx="158">
                  <c:v>-0.369537353515625</c:v>
                </c:pt>
                <c:pt idx="159">
                  <c:v>-0.37481689453125588</c:v>
                </c:pt>
                <c:pt idx="160">
                  <c:v>-0.370635986328125</c:v>
                </c:pt>
                <c:pt idx="161">
                  <c:v>-0.36630249023438088</c:v>
                </c:pt>
                <c:pt idx="162">
                  <c:v>-0.36181640625000588</c:v>
                </c:pt>
                <c:pt idx="163">
                  <c:v>-0.361938476562503</c:v>
                </c:pt>
                <c:pt idx="164">
                  <c:v>-0.357513427734378</c:v>
                </c:pt>
                <c:pt idx="165">
                  <c:v>-0.3531494140625</c:v>
                </c:pt>
                <c:pt idx="166">
                  <c:v>-0.349182128906253</c:v>
                </c:pt>
                <c:pt idx="167">
                  <c:v>-0.343780517578125</c:v>
                </c:pt>
                <c:pt idx="168">
                  <c:v>-0.338745117187503</c:v>
                </c:pt>
                <c:pt idx="169">
                  <c:v>-0.33016967773438088</c:v>
                </c:pt>
                <c:pt idx="170">
                  <c:v>-0.325744628906253</c:v>
                </c:pt>
                <c:pt idx="171">
                  <c:v>-0.32861328125000588</c:v>
                </c:pt>
                <c:pt idx="172">
                  <c:v>-0.32586669921875899</c:v>
                </c:pt>
                <c:pt idx="173">
                  <c:v>-0.328216552734378</c:v>
                </c:pt>
                <c:pt idx="174">
                  <c:v>-0.33340454101563088</c:v>
                </c:pt>
                <c:pt idx="175">
                  <c:v>-0.33691406250000588</c:v>
                </c:pt>
                <c:pt idx="176">
                  <c:v>-0.34097290039063088</c:v>
                </c:pt>
                <c:pt idx="177">
                  <c:v>-0.348327636718753</c:v>
                </c:pt>
                <c:pt idx="178">
                  <c:v>-0.355072021484378</c:v>
                </c:pt>
                <c:pt idx="179">
                  <c:v>-0.356170654296878</c:v>
                </c:pt>
                <c:pt idx="180">
                  <c:v>-0.365509033203125</c:v>
                </c:pt>
                <c:pt idx="181">
                  <c:v>-0.366027832031253</c:v>
                </c:pt>
                <c:pt idx="182">
                  <c:v>-0.37188720703125588</c:v>
                </c:pt>
                <c:pt idx="183">
                  <c:v>-0.36730957031250588</c:v>
                </c:pt>
                <c:pt idx="184">
                  <c:v>-0.372100830078125</c:v>
                </c:pt>
                <c:pt idx="185">
                  <c:v>-0.367614746093753</c:v>
                </c:pt>
                <c:pt idx="186">
                  <c:v>-0.36401367187500588</c:v>
                </c:pt>
                <c:pt idx="187">
                  <c:v>-0.361358642578125</c:v>
                </c:pt>
                <c:pt idx="188">
                  <c:v>-0.357696533203125</c:v>
                </c:pt>
                <c:pt idx="189">
                  <c:v>-0.36114501953125</c:v>
                </c:pt>
                <c:pt idx="190">
                  <c:v>-0.35531616210938088</c:v>
                </c:pt>
                <c:pt idx="191">
                  <c:v>-0.35223388671875</c:v>
                </c:pt>
                <c:pt idx="192">
                  <c:v>-0.342651367187503</c:v>
                </c:pt>
                <c:pt idx="193">
                  <c:v>-0.341064453125003</c:v>
                </c:pt>
                <c:pt idx="194">
                  <c:v>-0.32998657226563399</c:v>
                </c:pt>
                <c:pt idx="195">
                  <c:v>-0.32727050781250588</c:v>
                </c:pt>
                <c:pt idx="196">
                  <c:v>-0.328887939453128</c:v>
                </c:pt>
                <c:pt idx="197">
                  <c:v>-0.3251953125</c:v>
                </c:pt>
                <c:pt idx="198">
                  <c:v>-0.32843017578125588</c:v>
                </c:pt>
                <c:pt idx="199">
                  <c:v>-0.332855224609378</c:v>
                </c:pt>
                <c:pt idx="200">
                  <c:v>-0.335968017578128</c:v>
                </c:pt>
                <c:pt idx="201">
                  <c:v>-0.340789794921878</c:v>
                </c:pt>
                <c:pt idx="202">
                  <c:v>-0.35238647460938088</c:v>
                </c:pt>
                <c:pt idx="203">
                  <c:v>-0.353210449218753</c:v>
                </c:pt>
                <c:pt idx="204">
                  <c:v>-0.356903076171878</c:v>
                </c:pt>
                <c:pt idx="205">
                  <c:v>-0.36508178710938088</c:v>
                </c:pt>
                <c:pt idx="206">
                  <c:v>-0.362915039062503</c:v>
                </c:pt>
                <c:pt idx="207">
                  <c:v>-0.373809814453125</c:v>
                </c:pt>
                <c:pt idx="208">
                  <c:v>-0.369201660156253</c:v>
                </c:pt>
                <c:pt idx="209">
                  <c:v>-0.37084960937500588</c:v>
                </c:pt>
                <c:pt idx="210">
                  <c:v>-0.370880126953128</c:v>
                </c:pt>
                <c:pt idx="211">
                  <c:v>-0.362060546875003</c:v>
                </c:pt>
                <c:pt idx="212">
                  <c:v>-0.36300659179688088</c:v>
                </c:pt>
                <c:pt idx="213">
                  <c:v>-0.357543945312503</c:v>
                </c:pt>
                <c:pt idx="214">
                  <c:v>-0.360565185546878</c:v>
                </c:pt>
                <c:pt idx="215">
                  <c:v>-0.353790283203125</c:v>
                </c:pt>
                <c:pt idx="216">
                  <c:v>-0.347686767578128</c:v>
                </c:pt>
                <c:pt idx="217">
                  <c:v>-0.34490966796875588</c:v>
                </c:pt>
                <c:pt idx="218">
                  <c:v>-0.33901977539063399</c:v>
                </c:pt>
                <c:pt idx="219">
                  <c:v>-0.33209228515625588</c:v>
                </c:pt>
                <c:pt idx="220">
                  <c:v>-0.322998046875003</c:v>
                </c:pt>
                <c:pt idx="221">
                  <c:v>-0.326141357421875</c:v>
                </c:pt>
                <c:pt idx="222">
                  <c:v>-0.32681274414063088</c:v>
                </c:pt>
                <c:pt idx="223">
                  <c:v>-0.32501220703125588</c:v>
                </c:pt>
                <c:pt idx="224">
                  <c:v>-0.33483886718750899</c:v>
                </c:pt>
                <c:pt idx="225">
                  <c:v>-0.33755493164063088</c:v>
                </c:pt>
                <c:pt idx="226">
                  <c:v>-0.341217041015625</c:v>
                </c:pt>
                <c:pt idx="227">
                  <c:v>-0.352630615234378</c:v>
                </c:pt>
                <c:pt idx="228">
                  <c:v>-0.35748291015625588</c:v>
                </c:pt>
                <c:pt idx="229">
                  <c:v>-0.35757446289063088</c:v>
                </c:pt>
                <c:pt idx="230">
                  <c:v>-0.36737060546875588</c:v>
                </c:pt>
                <c:pt idx="231">
                  <c:v>-0.361358642578125</c:v>
                </c:pt>
                <c:pt idx="232">
                  <c:v>-0.37579345703125</c:v>
                </c:pt>
                <c:pt idx="233">
                  <c:v>-0.368041992187503</c:v>
                </c:pt>
                <c:pt idx="234">
                  <c:v>-0.37045288085938088</c:v>
                </c:pt>
                <c:pt idx="235">
                  <c:v>-0.37142944335938088</c:v>
                </c:pt>
                <c:pt idx="236">
                  <c:v>-0.36401367187500588</c:v>
                </c:pt>
                <c:pt idx="237">
                  <c:v>-0.36230468750000588</c:v>
                </c:pt>
                <c:pt idx="238">
                  <c:v>-0.36273193359375</c:v>
                </c:pt>
                <c:pt idx="239">
                  <c:v>-0.360443115234378</c:v>
                </c:pt>
                <c:pt idx="240">
                  <c:v>-0.355987548828125</c:v>
                </c:pt>
                <c:pt idx="241">
                  <c:v>-0.352844238281253</c:v>
                </c:pt>
                <c:pt idx="242">
                  <c:v>-0.34432983398438088</c:v>
                </c:pt>
                <c:pt idx="243">
                  <c:v>-0.33859252929688088</c:v>
                </c:pt>
                <c:pt idx="244">
                  <c:v>-0.331085205078128</c:v>
                </c:pt>
                <c:pt idx="245">
                  <c:v>-0.324707031250003</c:v>
                </c:pt>
                <c:pt idx="246">
                  <c:v>-0.32711791992188088</c:v>
                </c:pt>
                <c:pt idx="247">
                  <c:v>-0.325714111328128</c:v>
                </c:pt>
                <c:pt idx="248">
                  <c:v>-0.32684326171875588</c:v>
                </c:pt>
                <c:pt idx="249">
                  <c:v>-0.334167480468753</c:v>
                </c:pt>
              </c:numCache>
            </c:numRef>
          </c:yVal>
          <c:smooth val="1"/>
        </c:ser>
        <c:axId val="105297792"/>
        <c:axId val="105299328"/>
      </c:scatterChart>
      <c:valAx>
        <c:axId val="105293696"/>
        <c:scaling>
          <c:orientation val="minMax"/>
          <c:max val="3"/>
          <c:min val="0"/>
        </c:scaling>
        <c:axPos val="b"/>
        <c:title>
          <c:tx>
            <c:rich>
              <a:bodyPr/>
              <a:lstStyle/>
              <a:p>
                <a:pPr>
                  <a:defRPr/>
                </a:pPr>
                <a:r>
                  <a:rPr lang="en-US"/>
                  <a:t>Time (Secs)</a:t>
                </a:r>
              </a:p>
            </c:rich>
          </c:tx>
        </c:title>
        <c:numFmt formatCode="General" sourceLinked="1"/>
        <c:tickLblPos val="nextTo"/>
        <c:txPr>
          <a:bodyPr rot="0" vert="horz"/>
          <a:lstStyle/>
          <a:p>
            <a:pPr>
              <a:defRPr/>
            </a:pPr>
            <a:endParaRPr lang="en-US"/>
          </a:p>
        </c:txPr>
        <c:crossAx val="105295872"/>
        <c:crosses val="autoZero"/>
        <c:crossBetween val="midCat"/>
        <c:majorUnit val="0.5"/>
      </c:valAx>
      <c:valAx>
        <c:axId val="105295872"/>
        <c:scaling>
          <c:orientation val="minMax"/>
        </c:scaling>
        <c:axPos val="l"/>
        <c:title>
          <c:tx>
            <c:rich>
              <a:bodyPr rot="-5400000" vert="horz"/>
              <a:lstStyle/>
              <a:p>
                <a:pPr>
                  <a:defRPr/>
                </a:pPr>
                <a:r>
                  <a:rPr lang="en-US"/>
                  <a:t>Current (A)</a:t>
                </a:r>
              </a:p>
            </c:rich>
          </c:tx>
          <c:layout>
            <c:manualLayout>
              <c:xMode val="edge"/>
              <c:yMode val="edge"/>
              <c:x val="4.4097222222223209E-3"/>
              <c:y val="0.23504526691872771"/>
            </c:manualLayout>
          </c:layout>
        </c:title>
        <c:numFmt formatCode="0.00E+00" sourceLinked="1"/>
        <c:tickLblPos val="nextTo"/>
        <c:crossAx val="105293696"/>
        <c:crosses val="autoZero"/>
        <c:crossBetween val="midCat"/>
      </c:valAx>
      <c:valAx>
        <c:axId val="105297792"/>
        <c:scaling>
          <c:orientation val="minMax"/>
        </c:scaling>
        <c:delete val="1"/>
        <c:axPos val="t"/>
        <c:numFmt formatCode="General" sourceLinked="1"/>
        <c:tickLblPos val="none"/>
        <c:crossAx val="105299328"/>
        <c:crosses val="autoZero"/>
        <c:crossBetween val="midCat"/>
      </c:valAx>
      <c:valAx>
        <c:axId val="105299328"/>
        <c:scaling>
          <c:orientation val="maxMin"/>
          <c:max val="-0.32000000000000345"/>
          <c:min val="-0.38000000000000328"/>
        </c:scaling>
        <c:axPos val="r"/>
        <c:numFmt formatCode="General" sourceLinked="1"/>
        <c:tickLblPos val="none"/>
        <c:crossAx val="105297792"/>
        <c:crosses val="max"/>
        <c:crossBetween val="midCat"/>
      </c:valAx>
    </c:plotArea>
    <c:legend>
      <c:legendPos val="b"/>
      <c:layout>
        <c:manualLayout>
          <c:xMode val="edge"/>
          <c:yMode val="edge"/>
          <c:x val="0.26958750000000031"/>
          <c:y val="0.89378611814492348"/>
          <c:w val="0.63456805555555562"/>
          <c:h val="8.6762172349601707E-2"/>
        </c:manualLayout>
      </c:layout>
    </c:legend>
    <c:plotVisOnly val="1"/>
    <c:dispBlanksAs val="gap"/>
  </c:chart>
  <c:spPr>
    <a:ln>
      <a:noFill/>
    </a:ln>
  </c:spPr>
  <c:txPr>
    <a:bodyPr/>
    <a:lstStyle/>
    <a:p>
      <a:pPr>
        <a:defRPr sz="800">
          <a:latin typeface="Times New Roman" pitchFamily="18" charset="0"/>
          <a:cs typeface="Times New Roman" pitchFamily="18" charset="0"/>
        </a:defRPr>
      </a:pPr>
      <a:endParaRPr lang="en-US"/>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5453298611111114"/>
          <c:y val="6.5195549195354946E-2"/>
          <c:w val="0.6108163194444447"/>
          <c:h val="0.64627939826749514"/>
        </c:manualLayout>
      </c:layout>
      <c:scatterChart>
        <c:scatterStyle val="smoothMarker"/>
        <c:ser>
          <c:idx val="0"/>
          <c:order val="0"/>
          <c:tx>
            <c:v>Current (A)</c:v>
          </c:tx>
          <c:spPr>
            <a:ln w="12700"/>
          </c:spPr>
          <c:xVal>
            <c:numRef>
              <c:f>Potstatic!$AC$2:$AC$251</c:f>
              <c:numCache>
                <c:formatCode>General</c:formatCode>
                <c:ptCount val="250"/>
                <c:pt idx="0">
                  <c:v>3.9999999906285666E-2</c:v>
                </c:pt>
                <c:pt idx="1">
                  <c:v>7.9999999906286798E-2</c:v>
                </c:pt>
                <c:pt idx="2">
                  <c:v>0.11999999990628572</c:v>
                </c:pt>
                <c:pt idx="3">
                  <c:v>0.15999999990628838</c:v>
                </c:pt>
                <c:pt idx="4">
                  <c:v>0.19999999990628728</c:v>
                </c:pt>
                <c:pt idx="5">
                  <c:v>0.23999999990628762</c:v>
                </c:pt>
                <c:pt idx="6">
                  <c:v>0.27999999990628582</c:v>
                </c:pt>
                <c:pt idx="7">
                  <c:v>0.31999999990628963</c:v>
                </c:pt>
                <c:pt idx="8">
                  <c:v>0.35999999990628906</c:v>
                </c:pt>
                <c:pt idx="9">
                  <c:v>0.39999999990629104</c:v>
                </c:pt>
                <c:pt idx="10">
                  <c:v>0.43999999990628952</c:v>
                </c:pt>
                <c:pt idx="11">
                  <c:v>0.47999999990628861</c:v>
                </c:pt>
                <c:pt idx="12">
                  <c:v>0.51999999990628554</c:v>
                </c:pt>
                <c:pt idx="13">
                  <c:v>0.55999999990628568</c:v>
                </c:pt>
                <c:pt idx="14">
                  <c:v>0.5999999999062855</c:v>
                </c:pt>
                <c:pt idx="15">
                  <c:v>0.63999999990628575</c:v>
                </c:pt>
                <c:pt idx="16">
                  <c:v>0.67999999990629245</c:v>
                </c:pt>
                <c:pt idx="17">
                  <c:v>0.71999999990628583</c:v>
                </c:pt>
                <c:pt idx="18">
                  <c:v>0.75999999990628664</c:v>
                </c:pt>
                <c:pt idx="19">
                  <c:v>0.7999999999062859</c:v>
                </c:pt>
                <c:pt idx="20">
                  <c:v>0.83999999990628593</c:v>
                </c:pt>
                <c:pt idx="21">
                  <c:v>0.87999999990628663</c:v>
                </c:pt>
                <c:pt idx="22">
                  <c:v>0.919999999906286</c:v>
                </c:pt>
                <c:pt idx="23">
                  <c:v>0.95999999990628604</c:v>
                </c:pt>
                <c:pt idx="24">
                  <c:v>0.99999999990628607</c:v>
                </c:pt>
                <c:pt idx="25">
                  <c:v>1.0399999999062859</c:v>
                </c:pt>
                <c:pt idx="26">
                  <c:v>1.0799999999062859</c:v>
                </c:pt>
                <c:pt idx="27">
                  <c:v>1.1199999999062862</c:v>
                </c:pt>
                <c:pt idx="28">
                  <c:v>1.1599999999062862</c:v>
                </c:pt>
                <c:pt idx="29">
                  <c:v>1.1999999999062863</c:v>
                </c:pt>
                <c:pt idx="30">
                  <c:v>1.2399999999062858</c:v>
                </c:pt>
                <c:pt idx="31">
                  <c:v>1.2799999999062859</c:v>
                </c:pt>
                <c:pt idx="32">
                  <c:v>1.3199999999062864</c:v>
                </c:pt>
                <c:pt idx="33">
                  <c:v>1.3599999999062864</c:v>
                </c:pt>
                <c:pt idx="34">
                  <c:v>1.3999999999062864</c:v>
                </c:pt>
                <c:pt idx="35">
                  <c:v>1.4399999999062858</c:v>
                </c:pt>
                <c:pt idx="36">
                  <c:v>1.4799999999062858</c:v>
                </c:pt>
                <c:pt idx="37">
                  <c:v>1.5199999999062859</c:v>
                </c:pt>
                <c:pt idx="38">
                  <c:v>1.5599999999062866</c:v>
                </c:pt>
                <c:pt idx="39">
                  <c:v>1.5999999999062866</c:v>
                </c:pt>
                <c:pt idx="40">
                  <c:v>1.6399999999062866</c:v>
                </c:pt>
                <c:pt idx="41">
                  <c:v>1.6799999999062867</c:v>
                </c:pt>
                <c:pt idx="42">
                  <c:v>1.7199999999062858</c:v>
                </c:pt>
                <c:pt idx="43">
                  <c:v>1.7599999999062859</c:v>
                </c:pt>
                <c:pt idx="44">
                  <c:v>1.7999999999062868</c:v>
                </c:pt>
                <c:pt idx="45">
                  <c:v>1.8399999999062868</c:v>
                </c:pt>
                <c:pt idx="46">
                  <c:v>1.8799999999062869</c:v>
                </c:pt>
                <c:pt idx="47">
                  <c:v>1.9199999999062869</c:v>
                </c:pt>
                <c:pt idx="48">
                  <c:v>1.9599999999062869</c:v>
                </c:pt>
                <c:pt idx="49">
                  <c:v>1.9999999999062881</c:v>
                </c:pt>
                <c:pt idx="50">
                  <c:v>2.0399999999062777</c:v>
                </c:pt>
                <c:pt idx="51">
                  <c:v>2.0799999999062777</c:v>
                </c:pt>
                <c:pt idx="52">
                  <c:v>2.1199999999062777</c:v>
                </c:pt>
                <c:pt idx="53">
                  <c:v>2.1599999999062867</c:v>
                </c:pt>
                <c:pt idx="54">
                  <c:v>2.1999999999062867</c:v>
                </c:pt>
                <c:pt idx="55">
                  <c:v>2.2399999999062867</c:v>
                </c:pt>
                <c:pt idx="56">
                  <c:v>2.2799999999062868</c:v>
                </c:pt>
                <c:pt idx="57">
                  <c:v>2.3199999999062562</c:v>
                </c:pt>
                <c:pt idx="58">
                  <c:v>2.3599999999062589</c:v>
                </c:pt>
                <c:pt idx="59">
                  <c:v>2.3999999999062767</c:v>
                </c:pt>
                <c:pt idx="60">
                  <c:v>2.4399999999062767</c:v>
                </c:pt>
                <c:pt idx="61">
                  <c:v>2.4799999999062767</c:v>
                </c:pt>
                <c:pt idx="62">
                  <c:v>2.5199999999062777</c:v>
                </c:pt>
                <c:pt idx="63">
                  <c:v>2.5599999999062777</c:v>
                </c:pt>
                <c:pt idx="64">
                  <c:v>2.5999999999062777</c:v>
                </c:pt>
                <c:pt idx="65">
                  <c:v>2.6399999999062778</c:v>
                </c:pt>
                <c:pt idx="66">
                  <c:v>2.6799999999062867</c:v>
                </c:pt>
                <c:pt idx="67">
                  <c:v>2.7199999999062867</c:v>
                </c:pt>
                <c:pt idx="68">
                  <c:v>2.7599999999062867</c:v>
                </c:pt>
                <c:pt idx="69">
                  <c:v>2.7999999999062877</c:v>
                </c:pt>
                <c:pt idx="70">
                  <c:v>2.8399999999062575</c:v>
                </c:pt>
                <c:pt idx="71">
                  <c:v>2.8799999999062593</c:v>
                </c:pt>
                <c:pt idx="72">
                  <c:v>2.9199999999062767</c:v>
                </c:pt>
                <c:pt idx="73">
                  <c:v>2.9599999999062767</c:v>
                </c:pt>
                <c:pt idx="74">
                  <c:v>2.9999999999062767</c:v>
                </c:pt>
                <c:pt idx="75">
                  <c:v>3.0399999999062777</c:v>
                </c:pt>
                <c:pt idx="76">
                  <c:v>3.0799999999062777</c:v>
                </c:pt>
                <c:pt idx="77">
                  <c:v>3.1199999999062777</c:v>
                </c:pt>
                <c:pt idx="78">
                  <c:v>3.1599999999062867</c:v>
                </c:pt>
                <c:pt idx="79">
                  <c:v>3.1999999999062867</c:v>
                </c:pt>
                <c:pt idx="80">
                  <c:v>3.2399999999062867</c:v>
                </c:pt>
                <c:pt idx="81">
                  <c:v>3.2799999999062877</c:v>
                </c:pt>
                <c:pt idx="82">
                  <c:v>3.3199999999062566</c:v>
                </c:pt>
                <c:pt idx="83">
                  <c:v>3.3599999999062593</c:v>
                </c:pt>
                <c:pt idx="84">
                  <c:v>3.3999999999062767</c:v>
                </c:pt>
                <c:pt idx="85">
                  <c:v>3.4399999999062767</c:v>
                </c:pt>
                <c:pt idx="86">
                  <c:v>3.4799999999062767</c:v>
                </c:pt>
                <c:pt idx="87">
                  <c:v>3.5199999999062777</c:v>
                </c:pt>
                <c:pt idx="88">
                  <c:v>3.5599999999062777</c:v>
                </c:pt>
                <c:pt idx="89">
                  <c:v>3.5999999999062777</c:v>
                </c:pt>
                <c:pt idx="90">
                  <c:v>3.6399999999062778</c:v>
                </c:pt>
                <c:pt idx="91">
                  <c:v>3.6799999999062867</c:v>
                </c:pt>
                <c:pt idx="92">
                  <c:v>3.7199999999062867</c:v>
                </c:pt>
                <c:pt idx="93">
                  <c:v>3.7599999999062867</c:v>
                </c:pt>
                <c:pt idx="94">
                  <c:v>3.7999999999062877</c:v>
                </c:pt>
                <c:pt idx="95">
                  <c:v>3.839999999906258</c:v>
                </c:pt>
                <c:pt idx="96">
                  <c:v>3.8799999999062602</c:v>
                </c:pt>
                <c:pt idx="97">
                  <c:v>3.9199999999062767</c:v>
                </c:pt>
                <c:pt idx="98">
                  <c:v>3.9599999999062767</c:v>
                </c:pt>
                <c:pt idx="99">
                  <c:v>3.9999999999062767</c:v>
                </c:pt>
                <c:pt idx="100">
                  <c:v>4.0399999999062883</c:v>
                </c:pt>
                <c:pt idx="101">
                  <c:v>4.0799999999062884</c:v>
                </c:pt>
                <c:pt idx="102">
                  <c:v>4.1199999999062875</c:v>
                </c:pt>
                <c:pt idx="103">
                  <c:v>4.1599999999062875</c:v>
                </c:pt>
                <c:pt idx="104">
                  <c:v>4.1999999999062885</c:v>
                </c:pt>
                <c:pt idx="105">
                  <c:v>4.2399999999062894</c:v>
                </c:pt>
                <c:pt idx="106">
                  <c:v>4.2799999999062894</c:v>
                </c:pt>
                <c:pt idx="107">
                  <c:v>4.3199999999062886</c:v>
                </c:pt>
                <c:pt idx="108">
                  <c:v>4.3599999999062886</c:v>
                </c:pt>
                <c:pt idx="109">
                  <c:v>4.3999999999062887</c:v>
                </c:pt>
                <c:pt idx="110">
                  <c:v>4.4399999999062914</c:v>
                </c:pt>
                <c:pt idx="111">
                  <c:v>4.4799999999062914</c:v>
                </c:pt>
                <c:pt idx="112">
                  <c:v>4.5199999999062888</c:v>
                </c:pt>
                <c:pt idx="113">
                  <c:v>4.5599999999062888</c:v>
                </c:pt>
                <c:pt idx="114">
                  <c:v>4.5999999999062888</c:v>
                </c:pt>
                <c:pt idx="115">
                  <c:v>4.6399999999062889</c:v>
                </c:pt>
                <c:pt idx="116">
                  <c:v>4.6799999999062889</c:v>
                </c:pt>
                <c:pt idx="117">
                  <c:v>4.7199999999062889</c:v>
                </c:pt>
                <c:pt idx="118">
                  <c:v>4.759999999906289</c:v>
                </c:pt>
                <c:pt idx="119">
                  <c:v>4.799999999906289</c:v>
                </c:pt>
                <c:pt idx="120">
                  <c:v>4.839999999906289</c:v>
                </c:pt>
                <c:pt idx="121">
                  <c:v>4.8799999999062891</c:v>
                </c:pt>
                <c:pt idx="122">
                  <c:v>4.9199999999062891</c:v>
                </c:pt>
                <c:pt idx="123">
                  <c:v>4.9599999999062891</c:v>
                </c:pt>
                <c:pt idx="124">
                  <c:v>4.9999999999062892</c:v>
                </c:pt>
                <c:pt idx="125">
                  <c:v>5.0399999999062892</c:v>
                </c:pt>
                <c:pt idx="126">
                  <c:v>5.0799999999062893</c:v>
                </c:pt>
                <c:pt idx="127">
                  <c:v>5.1199999999062875</c:v>
                </c:pt>
                <c:pt idx="128">
                  <c:v>5.1599999999062875</c:v>
                </c:pt>
                <c:pt idx="129">
                  <c:v>5.1999999999062885</c:v>
                </c:pt>
                <c:pt idx="130">
                  <c:v>5.2399999999062894</c:v>
                </c:pt>
                <c:pt idx="131">
                  <c:v>5.2799999999062894</c:v>
                </c:pt>
                <c:pt idx="132">
                  <c:v>5.3199999999062895</c:v>
                </c:pt>
                <c:pt idx="133">
                  <c:v>5.3599999999062895</c:v>
                </c:pt>
                <c:pt idx="134">
                  <c:v>5.3999999999062895</c:v>
                </c:pt>
                <c:pt idx="135">
                  <c:v>5.4399999999062914</c:v>
                </c:pt>
                <c:pt idx="136">
                  <c:v>5.4799999999062914</c:v>
                </c:pt>
                <c:pt idx="137">
                  <c:v>5.5199999999062896</c:v>
                </c:pt>
                <c:pt idx="138">
                  <c:v>5.5599999999062897</c:v>
                </c:pt>
                <c:pt idx="139">
                  <c:v>5.5999999999062897</c:v>
                </c:pt>
                <c:pt idx="140">
                  <c:v>5.6399999999062898</c:v>
                </c:pt>
                <c:pt idx="141">
                  <c:v>5.6799999999062898</c:v>
                </c:pt>
                <c:pt idx="142">
                  <c:v>5.7199999999062898</c:v>
                </c:pt>
                <c:pt idx="143">
                  <c:v>5.7599999999062899</c:v>
                </c:pt>
                <c:pt idx="144">
                  <c:v>5.7999999999062899</c:v>
                </c:pt>
                <c:pt idx="145">
                  <c:v>5.8399999999062899</c:v>
                </c:pt>
                <c:pt idx="146">
                  <c:v>5.87999999990629</c:v>
                </c:pt>
                <c:pt idx="147">
                  <c:v>5.91999999990629</c:v>
                </c:pt>
                <c:pt idx="148">
                  <c:v>5.95999999990629</c:v>
                </c:pt>
                <c:pt idx="149">
                  <c:v>5.9999999999062901</c:v>
                </c:pt>
                <c:pt idx="150">
                  <c:v>6.0399999999062901</c:v>
                </c:pt>
                <c:pt idx="151">
                  <c:v>6.0799999999062901</c:v>
                </c:pt>
                <c:pt idx="152">
                  <c:v>6.1199999999062875</c:v>
                </c:pt>
                <c:pt idx="153">
                  <c:v>6.1599999999062875</c:v>
                </c:pt>
                <c:pt idx="154">
                  <c:v>6.1999999999062885</c:v>
                </c:pt>
                <c:pt idx="155">
                  <c:v>6.2399999999062903</c:v>
                </c:pt>
                <c:pt idx="156">
                  <c:v>6.2799999999062903</c:v>
                </c:pt>
                <c:pt idx="157">
                  <c:v>6.3199999999062895</c:v>
                </c:pt>
                <c:pt idx="158">
                  <c:v>6.3599999999062895</c:v>
                </c:pt>
                <c:pt idx="159">
                  <c:v>6.3999999999062895</c:v>
                </c:pt>
                <c:pt idx="160">
                  <c:v>6.4399999999062914</c:v>
                </c:pt>
                <c:pt idx="161">
                  <c:v>6.4799999999062914</c:v>
                </c:pt>
                <c:pt idx="162">
                  <c:v>6.5199999999062905</c:v>
                </c:pt>
                <c:pt idx="163">
                  <c:v>6.5599999999062906</c:v>
                </c:pt>
                <c:pt idx="164">
                  <c:v>6.5999999999062906</c:v>
                </c:pt>
                <c:pt idx="165">
                  <c:v>6.6399999999062906</c:v>
                </c:pt>
                <c:pt idx="166">
                  <c:v>6.6799999999062907</c:v>
                </c:pt>
                <c:pt idx="167">
                  <c:v>6.7199999999062907</c:v>
                </c:pt>
                <c:pt idx="168">
                  <c:v>6.7599999999062907</c:v>
                </c:pt>
                <c:pt idx="169">
                  <c:v>6.7999999999062908</c:v>
                </c:pt>
                <c:pt idx="170">
                  <c:v>6.8399999999062908</c:v>
                </c:pt>
                <c:pt idx="171">
                  <c:v>6.8799999999062909</c:v>
                </c:pt>
                <c:pt idx="172">
                  <c:v>6.9199999999062909</c:v>
                </c:pt>
                <c:pt idx="173">
                  <c:v>6.9599999999062909</c:v>
                </c:pt>
                <c:pt idx="174">
                  <c:v>6.999999999906291</c:v>
                </c:pt>
                <c:pt idx="175">
                  <c:v>7.039999999906291</c:v>
                </c:pt>
                <c:pt idx="176">
                  <c:v>7.079999999906291</c:v>
                </c:pt>
                <c:pt idx="177">
                  <c:v>7.1199999999062875</c:v>
                </c:pt>
                <c:pt idx="178">
                  <c:v>7.1599999999062875</c:v>
                </c:pt>
                <c:pt idx="179">
                  <c:v>7.1999999999062885</c:v>
                </c:pt>
                <c:pt idx="180">
                  <c:v>7.2399999999062912</c:v>
                </c:pt>
                <c:pt idx="181">
                  <c:v>7.2799999999062912</c:v>
                </c:pt>
                <c:pt idx="182">
                  <c:v>7.3199999999062895</c:v>
                </c:pt>
                <c:pt idx="183">
                  <c:v>7.3599999999062895</c:v>
                </c:pt>
                <c:pt idx="184">
                  <c:v>7.3999999999062895</c:v>
                </c:pt>
                <c:pt idx="185">
                  <c:v>7.4399999999062914</c:v>
                </c:pt>
                <c:pt idx="186">
                  <c:v>7.4799999999062914</c:v>
                </c:pt>
                <c:pt idx="187">
                  <c:v>7.5199999999062905</c:v>
                </c:pt>
                <c:pt idx="188">
                  <c:v>7.5599999999062915</c:v>
                </c:pt>
                <c:pt idx="189">
                  <c:v>7.5999999999062915</c:v>
                </c:pt>
                <c:pt idx="190">
                  <c:v>7.6399999999062915</c:v>
                </c:pt>
                <c:pt idx="191">
                  <c:v>7.6799999999062916</c:v>
                </c:pt>
                <c:pt idx="192">
                  <c:v>7.7199999999062916</c:v>
                </c:pt>
                <c:pt idx="193">
                  <c:v>7.7599999999062916</c:v>
                </c:pt>
                <c:pt idx="194">
                  <c:v>7.7999999999062917</c:v>
                </c:pt>
                <c:pt idx="195">
                  <c:v>7.8399999999062917</c:v>
                </c:pt>
                <c:pt idx="196">
                  <c:v>7.8799999999062917</c:v>
                </c:pt>
                <c:pt idx="197">
                  <c:v>7.9199999999062918</c:v>
                </c:pt>
                <c:pt idx="198">
                  <c:v>7.9599999999062918</c:v>
                </c:pt>
                <c:pt idx="199">
                  <c:v>7.9999999999062918</c:v>
                </c:pt>
                <c:pt idx="200">
                  <c:v>8.0399999999063247</c:v>
                </c:pt>
                <c:pt idx="201">
                  <c:v>8.0799999999064251</c:v>
                </c:pt>
                <c:pt idx="202">
                  <c:v>8.1199999999063248</c:v>
                </c:pt>
                <c:pt idx="203">
                  <c:v>8.159999999906427</c:v>
                </c:pt>
                <c:pt idx="204">
                  <c:v>8.1999999999063267</c:v>
                </c:pt>
                <c:pt idx="205">
                  <c:v>8.2399999999062867</c:v>
                </c:pt>
                <c:pt idx="206">
                  <c:v>8.2799999999063267</c:v>
                </c:pt>
                <c:pt idx="207">
                  <c:v>8.3199999999064271</c:v>
                </c:pt>
                <c:pt idx="208">
                  <c:v>8.3599999999064742</c:v>
                </c:pt>
                <c:pt idx="209">
                  <c:v>8.3999999999064308</c:v>
                </c:pt>
                <c:pt idx="210">
                  <c:v>8.4399999999063748</c:v>
                </c:pt>
                <c:pt idx="211">
                  <c:v>8.4799999999064326</c:v>
                </c:pt>
                <c:pt idx="212">
                  <c:v>8.5199999999063767</c:v>
                </c:pt>
                <c:pt idx="213">
                  <c:v>8.5599999999064309</c:v>
                </c:pt>
                <c:pt idx="214">
                  <c:v>8.5999999999063768</c:v>
                </c:pt>
                <c:pt idx="215">
                  <c:v>8.6399999999063066</c:v>
                </c:pt>
                <c:pt idx="216">
                  <c:v>8.6799999999063768</c:v>
                </c:pt>
                <c:pt idx="217">
                  <c:v>8.7199999999062765</c:v>
                </c:pt>
                <c:pt idx="218">
                  <c:v>8.7599999999063964</c:v>
                </c:pt>
                <c:pt idx="219">
                  <c:v>8.7999999999062748</c:v>
                </c:pt>
                <c:pt idx="220">
                  <c:v>8.8399999999064054</c:v>
                </c:pt>
                <c:pt idx="221">
                  <c:v>8.8799999999064365</c:v>
                </c:pt>
                <c:pt idx="222">
                  <c:v>8.9199999999064055</c:v>
                </c:pt>
                <c:pt idx="223">
                  <c:v>8.9599999999064419</c:v>
                </c:pt>
                <c:pt idx="224">
                  <c:v>8.999999999906402</c:v>
                </c:pt>
                <c:pt idx="225">
                  <c:v>9.0399999999062768</c:v>
                </c:pt>
                <c:pt idx="226">
                  <c:v>9.0799999999064074</c:v>
                </c:pt>
                <c:pt idx="227">
                  <c:v>9.1199999999063248</c:v>
                </c:pt>
                <c:pt idx="228">
                  <c:v>9.1599999999064075</c:v>
                </c:pt>
                <c:pt idx="229">
                  <c:v>9.1999999999063267</c:v>
                </c:pt>
                <c:pt idx="230">
                  <c:v>9.2399999999062707</c:v>
                </c:pt>
                <c:pt idx="231">
                  <c:v>9.2799999999063267</c:v>
                </c:pt>
                <c:pt idx="232">
                  <c:v>9.3199999999064094</c:v>
                </c:pt>
                <c:pt idx="233">
                  <c:v>9.3599999999064565</c:v>
                </c:pt>
                <c:pt idx="234">
                  <c:v>9.3999999999064148</c:v>
                </c:pt>
                <c:pt idx="235">
                  <c:v>9.4399999999063748</c:v>
                </c:pt>
                <c:pt idx="236">
                  <c:v>9.4799999999064166</c:v>
                </c:pt>
                <c:pt idx="237">
                  <c:v>9.5199999999063767</c:v>
                </c:pt>
                <c:pt idx="238">
                  <c:v>9.5599999999064149</c:v>
                </c:pt>
                <c:pt idx="239">
                  <c:v>9.5999999999063768</c:v>
                </c:pt>
                <c:pt idx="240">
                  <c:v>9.6399999999062747</c:v>
                </c:pt>
                <c:pt idx="241">
                  <c:v>9.6799999999063768</c:v>
                </c:pt>
                <c:pt idx="242">
                  <c:v>9.7199999999062747</c:v>
                </c:pt>
                <c:pt idx="243">
                  <c:v>9.7599999999063822</c:v>
                </c:pt>
                <c:pt idx="244">
                  <c:v>9.7999999999062748</c:v>
                </c:pt>
                <c:pt idx="245">
                  <c:v>9.8399999999063859</c:v>
                </c:pt>
                <c:pt idx="246">
                  <c:v>9.8799999999064241</c:v>
                </c:pt>
                <c:pt idx="247">
                  <c:v>9.9199999999063859</c:v>
                </c:pt>
                <c:pt idx="248">
                  <c:v>9.9599999999064259</c:v>
                </c:pt>
                <c:pt idx="249">
                  <c:v>9.9999999999063842</c:v>
                </c:pt>
              </c:numCache>
            </c:numRef>
          </c:xVal>
          <c:yVal>
            <c:numRef>
              <c:f>Potstatic!$Z$2:$Z$251</c:f>
              <c:numCache>
                <c:formatCode>0.00E+00</c:formatCode>
                <c:ptCount val="250"/>
                <c:pt idx="0">
                  <c:v>1.1016845703125183E-5</c:v>
                </c:pt>
                <c:pt idx="1">
                  <c:v>9.4451904296876829E-6</c:v>
                </c:pt>
                <c:pt idx="2">
                  <c:v>8.2946777343750097E-6</c:v>
                </c:pt>
                <c:pt idx="3">
                  <c:v>6.5338134765626173E-6</c:v>
                </c:pt>
                <c:pt idx="4">
                  <c:v>6.5429687500001205E-6</c:v>
                </c:pt>
                <c:pt idx="5">
                  <c:v>6.0394287109376658E-6</c:v>
                </c:pt>
                <c:pt idx="6">
                  <c:v>5.7403564453126606E-6</c:v>
                </c:pt>
                <c:pt idx="7">
                  <c:v>5.6701660156251048E-6</c:v>
                </c:pt>
                <c:pt idx="8">
                  <c:v>5.6121826171875002E-6</c:v>
                </c:pt>
                <c:pt idx="9">
                  <c:v>5.2429199218750104E-6</c:v>
                </c:pt>
                <c:pt idx="10">
                  <c:v>5.2459716796874999E-6</c:v>
                </c:pt>
                <c:pt idx="11">
                  <c:v>5.0476074218750904E-6</c:v>
                </c:pt>
                <c:pt idx="12">
                  <c:v>4.602050781250081E-6</c:v>
                </c:pt>
                <c:pt idx="13">
                  <c:v>4.1900634765625739E-6</c:v>
                </c:pt>
                <c:pt idx="14">
                  <c:v>3.7933349609376201E-6</c:v>
                </c:pt>
                <c:pt idx="15">
                  <c:v>3.5400390625000908E-6</c:v>
                </c:pt>
                <c:pt idx="16">
                  <c:v>3.2226562500000627E-6</c:v>
                </c:pt>
                <c:pt idx="17">
                  <c:v>2.7999877929688194E-6</c:v>
                </c:pt>
                <c:pt idx="18">
                  <c:v>2.2958374023437692E-6</c:v>
                </c:pt>
                <c:pt idx="19">
                  <c:v>2.0022583007812501E-6</c:v>
                </c:pt>
                <c:pt idx="20">
                  <c:v>2.1691894531250438E-6</c:v>
                </c:pt>
                <c:pt idx="21">
                  <c:v>4.3786621093751312E-6</c:v>
                </c:pt>
                <c:pt idx="22">
                  <c:v>9.3505859375003644E-6</c:v>
                </c:pt>
                <c:pt idx="23">
                  <c:v>1.3742065429687855E-5</c:v>
                </c:pt>
                <c:pt idx="24">
                  <c:v>1.3726806640625355E-5</c:v>
                </c:pt>
                <c:pt idx="25">
                  <c:v>1.0937500000000178E-5</c:v>
                </c:pt>
                <c:pt idx="26">
                  <c:v>9.3933105468751496E-6</c:v>
                </c:pt>
                <c:pt idx="27">
                  <c:v>8.2153320312501371E-6</c:v>
                </c:pt>
                <c:pt idx="28">
                  <c:v>6.4636230468751208E-6</c:v>
                </c:pt>
                <c:pt idx="29">
                  <c:v>6.4666748046876204E-6</c:v>
                </c:pt>
                <c:pt idx="30">
                  <c:v>5.9539794921876642E-6</c:v>
                </c:pt>
                <c:pt idx="31">
                  <c:v>5.6152343749999999E-6</c:v>
                </c:pt>
                <c:pt idx="32">
                  <c:v>5.6121826171875002E-6</c:v>
                </c:pt>
                <c:pt idx="33">
                  <c:v>5.5877685546876003E-6</c:v>
                </c:pt>
                <c:pt idx="34">
                  <c:v>5.2703857421875929E-6</c:v>
                </c:pt>
                <c:pt idx="35">
                  <c:v>5.1483154296874997E-6</c:v>
                </c:pt>
                <c:pt idx="36">
                  <c:v>4.9957275390625902E-6</c:v>
                </c:pt>
                <c:pt idx="37">
                  <c:v>4.5745849609375002E-6</c:v>
                </c:pt>
                <c:pt idx="38">
                  <c:v>4.1320800781249998E-6</c:v>
                </c:pt>
                <c:pt idx="39">
                  <c:v>3.753662109375047E-6</c:v>
                </c:pt>
                <c:pt idx="40">
                  <c:v>3.518676757812591E-6</c:v>
                </c:pt>
                <c:pt idx="41">
                  <c:v>3.2455444335937652E-6</c:v>
                </c:pt>
                <c:pt idx="42">
                  <c:v>2.7267456054687512E-6</c:v>
                </c:pt>
                <c:pt idx="43">
                  <c:v>2.2976684570312812E-6</c:v>
                </c:pt>
                <c:pt idx="44">
                  <c:v>1.9570922851562883E-6</c:v>
                </c:pt>
                <c:pt idx="45">
                  <c:v>2.1759033203125428E-6</c:v>
                </c:pt>
                <c:pt idx="46">
                  <c:v>4.2913818359375761E-6</c:v>
                </c:pt>
                <c:pt idx="47">
                  <c:v>9.3167114257814043E-6</c:v>
                </c:pt>
                <c:pt idx="48">
                  <c:v>1.3577270507812728E-5</c:v>
                </c:pt>
                <c:pt idx="49">
                  <c:v>1.3616943359375001E-5</c:v>
                </c:pt>
                <c:pt idx="50">
                  <c:v>1.0919189453125183E-5</c:v>
                </c:pt>
                <c:pt idx="51">
                  <c:v>9.3475341796877902E-6</c:v>
                </c:pt>
                <c:pt idx="52">
                  <c:v>8.2031250000000046E-6</c:v>
                </c:pt>
                <c:pt idx="53">
                  <c:v>6.4239501953126743E-6</c:v>
                </c:pt>
                <c:pt idx="54">
                  <c:v>6.4453125000001185E-6</c:v>
                </c:pt>
                <c:pt idx="55">
                  <c:v>5.8776855468749998E-6</c:v>
                </c:pt>
                <c:pt idx="56">
                  <c:v>5.6396484375001582E-6</c:v>
                </c:pt>
                <c:pt idx="57">
                  <c:v>5.5511474609376001E-6</c:v>
                </c:pt>
                <c:pt idx="58">
                  <c:v>5.5328369140625988E-6</c:v>
                </c:pt>
                <c:pt idx="59">
                  <c:v>5.2124023437500917E-6</c:v>
                </c:pt>
                <c:pt idx="60">
                  <c:v>5.1086425781250023E-6</c:v>
                </c:pt>
                <c:pt idx="61">
                  <c:v>4.9774169921875888E-6</c:v>
                </c:pt>
                <c:pt idx="62">
                  <c:v>4.5043945312500003E-6</c:v>
                </c:pt>
                <c:pt idx="63">
                  <c:v>4.1107177734374996E-6</c:v>
                </c:pt>
                <c:pt idx="64">
                  <c:v>3.6682128906250699E-6</c:v>
                </c:pt>
                <c:pt idx="65">
                  <c:v>3.3966064453125414E-6</c:v>
                </c:pt>
                <c:pt idx="66">
                  <c:v>3.2110595703125621E-6</c:v>
                </c:pt>
                <c:pt idx="67">
                  <c:v>2.7447509765625794E-6</c:v>
                </c:pt>
                <c:pt idx="68">
                  <c:v>2.2540283203125439E-6</c:v>
                </c:pt>
                <c:pt idx="69">
                  <c:v>1.8347167968750356E-6</c:v>
                </c:pt>
                <c:pt idx="70">
                  <c:v>2.1151733398437499E-6</c:v>
                </c:pt>
                <c:pt idx="71">
                  <c:v>4.1903686523438436E-6</c:v>
                </c:pt>
                <c:pt idx="72">
                  <c:v>9.2587280273437566E-6</c:v>
                </c:pt>
                <c:pt idx="73">
                  <c:v>1.3513183593750223E-5</c:v>
                </c:pt>
                <c:pt idx="74">
                  <c:v>1.3513183593750223E-5</c:v>
                </c:pt>
                <c:pt idx="75">
                  <c:v>1.0855102539062677E-5</c:v>
                </c:pt>
                <c:pt idx="76">
                  <c:v>9.2864990234376783E-6</c:v>
                </c:pt>
                <c:pt idx="77">
                  <c:v>8.1207275390626627E-6</c:v>
                </c:pt>
                <c:pt idx="78">
                  <c:v>6.3873291015626732E-6</c:v>
                </c:pt>
                <c:pt idx="79">
                  <c:v>6.3110351562500622E-6</c:v>
                </c:pt>
                <c:pt idx="80">
                  <c:v>5.8563232421876038E-6</c:v>
                </c:pt>
                <c:pt idx="81">
                  <c:v>5.5236816406250024E-6</c:v>
                </c:pt>
                <c:pt idx="82">
                  <c:v>5.4840087890626507E-6</c:v>
                </c:pt>
                <c:pt idx="83">
                  <c:v>5.447387695312648E-6</c:v>
                </c:pt>
                <c:pt idx="84">
                  <c:v>5.2490234375001478E-6</c:v>
                </c:pt>
                <c:pt idx="85">
                  <c:v>4.9560546875000886E-6</c:v>
                </c:pt>
                <c:pt idx="86">
                  <c:v>4.9560546875000886E-6</c:v>
                </c:pt>
                <c:pt idx="87">
                  <c:v>4.4982910156251305E-6</c:v>
                </c:pt>
                <c:pt idx="88">
                  <c:v>4.0802001953126808E-6</c:v>
                </c:pt>
                <c:pt idx="89">
                  <c:v>3.662109375000071E-6</c:v>
                </c:pt>
                <c:pt idx="90">
                  <c:v>3.4747314453125899E-6</c:v>
                </c:pt>
                <c:pt idx="91">
                  <c:v>3.1283569335937611E-6</c:v>
                </c:pt>
                <c:pt idx="92">
                  <c:v>2.65289306640629E-6</c:v>
                </c:pt>
                <c:pt idx="93">
                  <c:v>2.1697998046875672E-6</c:v>
                </c:pt>
                <c:pt idx="94">
                  <c:v>1.847534179687535E-6</c:v>
                </c:pt>
                <c:pt idx="95">
                  <c:v>1.9952392578125231E-6</c:v>
                </c:pt>
                <c:pt idx="96">
                  <c:v>4.1015625000000717E-6</c:v>
                </c:pt>
                <c:pt idx="97">
                  <c:v>9.1320800781252458E-6</c:v>
                </c:pt>
                <c:pt idx="98">
                  <c:v>1.332702636718785E-5</c:v>
                </c:pt>
                <c:pt idx="99">
                  <c:v>1.3470458984375212E-5</c:v>
                </c:pt>
                <c:pt idx="100">
                  <c:v>1.0833740234375172E-5</c:v>
                </c:pt>
                <c:pt idx="101">
                  <c:v>9.1369628906251508E-6</c:v>
                </c:pt>
                <c:pt idx="102">
                  <c:v>8.065795898437767E-6</c:v>
                </c:pt>
                <c:pt idx="103">
                  <c:v>6.2438964843751721E-6</c:v>
                </c:pt>
                <c:pt idx="104">
                  <c:v>6.3293457031251169E-6</c:v>
                </c:pt>
                <c:pt idx="105">
                  <c:v>5.8044433593750104E-6</c:v>
                </c:pt>
                <c:pt idx="106">
                  <c:v>5.4626464843751514E-6</c:v>
                </c:pt>
                <c:pt idx="107">
                  <c:v>5.3894042968750104E-6</c:v>
                </c:pt>
                <c:pt idx="108">
                  <c:v>5.3771972656250024E-6</c:v>
                </c:pt>
                <c:pt idx="109">
                  <c:v>5.0811767578125909E-6</c:v>
                </c:pt>
                <c:pt idx="110">
                  <c:v>5.0170898437499997E-6</c:v>
                </c:pt>
                <c:pt idx="111">
                  <c:v>4.8248291015625836E-6</c:v>
                </c:pt>
                <c:pt idx="112">
                  <c:v>4.293823242187576E-6</c:v>
                </c:pt>
                <c:pt idx="113">
                  <c:v>4.0008544921875134E-6</c:v>
                </c:pt>
                <c:pt idx="114">
                  <c:v>3.6010742187500938E-6</c:v>
                </c:pt>
                <c:pt idx="115">
                  <c:v>3.3050537109375638E-6</c:v>
                </c:pt>
                <c:pt idx="116">
                  <c:v>3.0999755859375611E-6</c:v>
                </c:pt>
                <c:pt idx="117">
                  <c:v>2.5790405273437551E-6</c:v>
                </c:pt>
                <c:pt idx="118">
                  <c:v>2.1044921875000413E-6</c:v>
                </c:pt>
                <c:pt idx="119">
                  <c:v>1.7807006835937836E-6</c:v>
                </c:pt>
                <c:pt idx="120">
                  <c:v>1.9091796875000234E-6</c:v>
                </c:pt>
                <c:pt idx="121">
                  <c:v>3.9697265625000949E-6</c:v>
                </c:pt>
                <c:pt idx="122">
                  <c:v>9.1143798828124994E-6</c:v>
                </c:pt>
                <c:pt idx="123">
                  <c:v>1.3198852539062723E-5</c:v>
                </c:pt>
                <c:pt idx="124">
                  <c:v>1.3372802734375204E-5</c:v>
                </c:pt>
                <c:pt idx="125">
                  <c:v>1.0668945312500173E-5</c:v>
                </c:pt>
                <c:pt idx="126">
                  <c:v>9.0911865234376795E-6</c:v>
                </c:pt>
                <c:pt idx="127">
                  <c:v>7.9559326171875945E-6</c:v>
                </c:pt>
                <c:pt idx="128">
                  <c:v>6.1859130859376107E-6</c:v>
                </c:pt>
                <c:pt idx="129">
                  <c:v>6.23168945312517E-6</c:v>
                </c:pt>
                <c:pt idx="130">
                  <c:v>5.7403564453126606E-6</c:v>
                </c:pt>
                <c:pt idx="131">
                  <c:v>5.3649902343750004E-6</c:v>
                </c:pt>
                <c:pt idx="132">
                  <c:v>5.3039550781250003E-6</c:v>
                </c:pt>
                <c:pt idx="133">
                  <c:v>5.3161621093750938E-6</c:v>
                </c:pt>
                <c:pt idx="134">
                  <c:v>5.0689697265625923E-6</c:v>
                </c:pt>
                <c:pt idx="135">
                  <c:v>4.8248291015625836E-6</c:v>
                </c:pt>
                <c:pt idx="136">
                  <c:v>4.7668457031250874E-6</c:v>
                </c:pt>
                <c:pt idx="137">
                  <c:v>4.3121337890625757E-6</c:v>
                </c:pt>
                <c:pt idx="138">
                  <c:v>3.8970947265625968E-6</c:v>
                </c:pt>
                <c:pt idx="139">
                  <c:v>3.5705566406250684E-6</c:v>
                </c:pt>
                <c:pt idx="140">
                  <c:v>3.2354736328125628E-6</c:v>
                </c:pt>
                <c:pt idx="141">
                  <c:v>2.9440307617188216E-6</c:v>
                </c:pt>
                <c:pt idx="142">
                  <c:v>2.4499511718750497E-6</c:v>
                </c:pt>
                <c:pt idx="143">
                  <c:v>2.0251464843750001E-6</c:v>
                </c:pt>
                <c:pt idx="144">
                  <c:v>1.6821289062500439E-6</c:v>
                </c:pt>
                <c:pt idx="145">
                  <c:v>1.8331909179687853E-6</c:v>
                </c:pt>
                <c:pt idx="146">
                  <c:v>3.8607788085938113E-6</c:v>
                </c:pt>
                <c:pt idx="147">
                  <c:v>9.0249633789063768E-6</c:v>
                </c:pt>
                <c:pt idx="148">
                  <c:v>1.3101196289062855E-5</c:v>
                </c:pt>
                <c:pt idx="149">
                  <c:v>1.3247680664062843E-5</c:v>
                </c:pt>
                <c:pt idx="150">
                  <c:v>1.0580444335937798E-5</c:v>
                </c:pt>
                <c:pt idx="151">
                  <c:v>8.9813232421875205E-6</c:v>
                </c:pt>
                <c:pt idx="152">
                  <c:v>7.8552246093750937E-6</c:v>
                </c:pt>
                <c:pt idx="153">
                  <c:v>6.0943603515626089E-6</c:v>
                </c:pt>
                <c:pt idx="154">
                  <c:v>6.1767578125001126E-6</c:v>
                </c:pt>
                <c:pt idx="155">
                  <c:v>5.6518554687500433E-6</c:v>
                </c:pt>
                <c:pt idx="156">
                  <c:v>5.3039550781250003E-6</c:v>
                </c:pt>
                <c:pt idx="157">
                  <c:v>5.2642822265624996E-6</c:v>
                </c:pt>
                <c:pt idx="158">
                  <c:v>5.2490234375001478E-6</c:v>
                </c:pt>
                <c:pt idx="159">
                  <c:v>5.0018310546875903E-6</c:v>
                </c:pt>
                <c:pt idx="160">
                  <c:v>4.7729492187500859E-6</c:v>
                </c:pt>
                <c:pt idx="161">
                  <c:v>4.7271728515625003E-6</c:v>
                </c:pt>
                <c:pt idx="162">
                  <c:v>4.2755126953126297E-6</c:v>
                </c:pt>
                <c:pt idx="163">
                  <c:v>3.8757324218750475E-6</c:v>
                </c:pt>
                <c:pt idx="164">
                  <c:v>3.4637451171875675E-6</c:v>
                </c:pt>
                <c:pt idx="165">
                  <c:v>3.1842041015625865E-6</c:v>
                </c:pt>
                <c:pt idx="166">
                  <c:v>2.914428710937556E-6</c:v>
                </c:pt>
                <c:pt idx="167">
                  <c:v>2.4511718750000479E-6</c:v>
                </c:pt>
                <c:pt idx="168">
                  <c:v>1.9494628906250383E-6</c:v>
                </c:pt>
                <c:pt idx="169">
                  <c:v>1.6439819335937928E-6</c:v>
                </c:pt>
                <c:pt idx="170">
                  <c:v>1.7855834960937839E-6</c:v>
                </c:pt>
                <c:pt idx="171">
                  <c:v>3.7948608398437861E-6</c:v>
                </c:pt>
                <c:pt idx="172">
                  <c:v>8.9175415039064778E-6</c:v>
                </c:pt>
                <c:pt idx="173">
                  <c:v>1.294250488281285E-5</c:v>
                </c:pt>
                <c:pt idx="174">
                  <c:v>1.3189697265625223E-5</c:v>
                </c:pt>
                <c:pt idx="175">
                  <c:v>1.0571289062500176E-5</c:v>
                </c:pt>
                <c:pt idx="176">
                  <c:v>8.9050292968752458E-6</c:v>
                </c:pt>
                <c:pt idx="177">
                  <c:v>7.870483398437653E-6</c:v>
                </c:pt>
                <c:pt idx="178">
                  <c:v>6.0150146484374965E-6</c:v>
                </c:pt>
                <c:pt idx="179">
                  <c:v>6.0974121093750434E-6</c:v>
                </c:pt>
                <c:pt idx="180">
                  <c:v>5.5786132812501581E-6</c:v>
                </c:pt>
                <c:pt idx="181">
                  <c:v>5.2062988281250924E-6</c:v>
                </c:pt>
                <c:pt idx="182">
                  <c:v>5.1879882812500114E-6</c:v>
                </c:pt>
                <c:pt idx="183">
                  <c:v>5.2154541015625905E-6</c:v>
                </c:pt>
                <c:pt idx="184">
                  <c:v>4.9194335937501435E-6</c:v>
                </c:pt>
                <c:pt idx="185">
                  <c:v>4.7454833984375838E-6</c:v>
                </c:pt>
                <c:pt idx="186">
                  <c:v>4.6539306640624999E-6</c:v>
                </c:pt>
                <c:pt idx="187">
                  <c:v>4.1534423828126304E-6</c:v>
                </c:pt>
                <c:pt idx="188">
                  <c:v>3.8208007812500722E-6</c:v>
                </c:pt>
                <c:pt idx="189">
                  <c:v>3.3972167968750657E-6</c:v>
                </c:pt>
                <c:pt idx="190">
                  <c:v>3.1631469726563332E-6</c:v>
                </c:pt>
                <c:pt idx="191">
                  <c:v>2.8552246093750052E-6</c:v>
                </c:pt>
                <c:pt idx="192">
                  <c:v>2.412414550781285E-6</c:v>
                </c:pt>
                <c:pt idx="193">
                  <c:v>1.8893432617187974E-6</c:v>
                </c:pt>
                <c:pt idx="194">
                  <c:v>1.5649414062500296E-6</c:v>
                </c:pt>
                <c:pt idx="195">
                  <c:v>1.7019653320312693E-6</c:v>
                </c:pt>
                <c:pt idx="196">
                  <c:v>3.6584472656250699E-6</c:v>
                </c:pt>
                <c:pt idx="197">
                  <c:v>8.9208984375001447E-6</c:v>
                </c:pt>
                <c:pt idx="198">
                  <c:v>1.2924194335937844E-5</c:v>
                </c:pt>
                <c:pt idx="199">
                  <c:v>1.3098144531250001E-5</c:v>
                </c:pt>
                <c:pt idx="200">
                  <c:v>1.0424804687500305E-5</c:v>
                </c:pt>
                <c:pt idx="201">
                  <c:v>8.8195800781253602E-6</c:v>
                </c:pt>
                <c:pt idx="202">
                  <c:v>7.7453613281251482E-6</c:v>
                </c:pt>
                <c:pt idx="203">
                  <c:v>5.9356689453127153E-6</c:v>
                </c:pt>
                <c:pt idx="204">
                  <c:v>6.0180664062501089E-6</c:v>
                </c:pt>
                <c:pt idx="205">
                  <c:v>5.4992675781250974E-6</c:v>
                </c:pt>
                <c:pt idx="206">
                  <c:v>5.1788330078125929E-6</c:v>
                </c:pt>
                <c:pt idx="207">
                  <c:v>5.1330566406250013E-6</c:v>
                </c:pt>
                <c:pt idx="208">
                  <c:v>5.0903320312500933E-6</c:v>
                </c:pt>
                <c:pt idx="209">
                  <c:v>4.8278808593749875E-6</c:v>
                </c:pt>
                <c:pt idx="210">
                  <c:v>4.5898437500001332E-6</c:v>
                </c:pt>
                <c:pt idx="211">
                  <c:v>4.6752929687500839E-6</c:v>
                </c:pt>
                <c:pt idx="212">
                  <c:v>4.1198730468750003E-6</c:v>
                </c:pt>
                <c:pt idx="213">
                  <c:v>3.7048339843750722E-6</c:v>
                </c:pt>
                <c:pt idx="214">
                  <c:v>3.3468627929687611E-6</c:v>
                </c:pt>
                <c:pt idx="215">
                  <c:v>3.0068969726562981E-6</c:v>
                </c:pt>
                <c:pt idx="216">
                  <c:v>2.7877807617188411E-6</c:v>
                </c:pt>
                <c:pt idx="217">
                  <c:v>2.3687744140625456E-6</c:v>
                </c:pt>
                <c:pt idx="218">
                  <c:v>1.8377685546875359E-6</c:v>
                </c:pt>
                <c:pt idx="219">
                  <c:v>1.5338134765625292E-6</c:v>
                </c:pt>
                <c:pt idx="220">
                  <c:v>1.6842651367188041E-6</c:v>
                </c:pt>
                <c:pt idx="221">
                  <c:v>3.6224365234375699E-6</c:v>
                </c:pt>
                <c:pt idx="222">
                  <c:v>8.8052368164066721E-6</c:v>
                </c:pt>
                <c:pt idx="223">
                  <c:v>1.2765502929687709E-5</c:v>
                </c:pt>
                <c:pt idx="224">
                  <c:v>1.3049316406249999E-5</c:v>
                </c:pt>
                <c:pt idx="225">
                  <c:v>1.03851318359378E-5</c:v>
                </c:pt>
                <c:pt idx="226">
                  <c:v>8.7402343750001267E-6</c:v>
                </c:pt>
                <c:pt idx="227">
                  <c:v>7.690429687500144E-6</c:v>
                </c:pt>
                <c:pt idx="228">
                  <c:v>5.8837890625001067E-6</c:v>
                </c:pt>
                <c:pt idx="229">
                  <c:v>5.9783935546876615E-6</c:v>
                </c:pt>
                <c:pt idx="230">
                  <c:v>5.4840087890626507E-6</c:v>
                </c:pt>
                <c:pt idx="231">
                  <c:v>5.1422119140625935E-6</c:v>
                </c:pt>
                <c:pt idx="232">
                  <c:v>5.0567626953126978E-6</c:v>
                </c:pt>
                <c:pt idx="233">
                  <c:v>4.998779296875089E-6</c:v>
                </c:pt>
                <c:pt idx="234">
                  <c:v>4.7027587890626411E-6</c:v>
                </c:pt>
                <c:pt idx="235">
                  <c:v>4.6325683593750014E-6</c:v>
                </c:pt>
                <c:pt idx="236">
                  <c:v>4.4647216796875004E-6</c:v>
                </c:pt>
                <c:pt idx="237">
                  <c:v>4.0649414062500004E-6</c:v>
                </c:pt>
                <c:pt idx="238">
                  <c:v>3.7097167968750949E-6</c:v>
                </c:pt>
                <c:pt idx="239">
                  <c:v>3.3187866210937652E-6</c:v>
                </c:pt>
                <c:pt idx="240">
                  <c:v>3.0630493164062992E-6</c:v>
                </c:pt>
                <c:pt idx="241">
                  <c:v>2.7624511718750539E-6</c:v>
                </c:pt>
                <c:pt idx="242">
                  <c:v>2.2824096679687812E-6</c:v>
                </c:pt>
                <c:pt idx="243">
                  <c:v>1.8414306640625349E-6</c:v>
                </c:pt>
                <c:pt idx="244">
                  <c:v>1.4505004882812778E-6</c:v>
                </c:pt>
                <c:pt idx="245">
                  <c:v>1.6586303710937926E-6</c:v>
                </c:pt>
                <c:pt idx="246">
                  <c:v>3.5626220703125689E-6</c:v>
                </c:pt>
                <c:pt idx="247">
                  <c:v>8.7820434570313863E-6</c:v>
                </c:pt>
                <c:pt idx="248">
                  <c:v>1.2741088867187825E-5</c:v>
                </c:pt>
                <c:pt idx="249">
                  <c:v>1.2976074218750353E-5</c:v>
                </c:pt>
              </c:numCache>
            </c:numRef>
          </c:yVal>
          <c:smooth val="1"/>
        </c:ser>
        <c:axId val="105341696"/>
        <c:axId val="105343616"/>
      </c:scatterChart>
      <c:scatterChart>
        <c:scatterStyle val="smoothMarker"/>
        <c:ser>
          <c:idx val="1"/>
          <c:order val="1"/>
          <c:tx>
            <c:v>Load (kN)</c:v>
          </c:tx>
          <c:spPr>
            <a:ln w="12700">
              <a:prstDash val="dash"/>
            </a:ln>
          </c:spPr>
          <c:marker>
            <c:symbol val="none"/>
          </c:marker>
          <c:xVal>
            <c:numRef>
              <c:f>Potstatic!$AC$2:$AC$251</c:f>
              <c:numCache>
                <c:formatCode>General</c:formatCode>
                <c:ptCount val="250"/>
                <c:pt idx="0">
                  <c:v>3.9999999906285666E-2</c:v>
                </c:pt>
                <c:pt idx="1">
                  <c:v>7.9999999906286798E-2</c:v>
                </c:pt>
                <c:pt idx="2">
                  <c:v>0.11999999990628572</c:v>
                </c:pt>
                <c:pt idx="3">
                  <c:v>0.15999999990628838</c:v>
                </c:pt>
                <c:pt idx="4">
                  <c:v>0.19999999990628728</c:v>
                </c:pt>
                <c:pt idx="5">
                  <c:v>0.23999999990628762</c:v>
                </c:pt>
                <c:pt idx="6">
                  <c:v>0.27999999990628582</c:v>
                </c:pt>
                <c:pt idx="7">
                  <c:v>0.31999999990628963</c:v>
                </c:pt>
                <c:pt idx="8">
                  <c:v>0.35999999990628906</c:v>
                </c:pt>
                <c:pt idx="9">
                  <c:v>0.39999999990629104</c:v>
                </c:pt>
                <c:pt idx="10">
                  <c:v>0.43999999990628952</c:v>
                </c:pt>
                <c:pt idx="11">
                  <c:v>0.47999999990628861</c:v>
                </c:pt>
                <c:pt idx="12">
                  <c:v>0.51999999990628554</c:v>
                </c:pt>
                <c:pt idx="13">
                  <c:v>0.55999999990628568</c:v>
                </c:pt>
                <c:pt idx="14">
                  <c:v>0.5999999999062855</c:v>
                </c:pt>
                <c:pt idx="15">
                  <c:v>0.63999999990628575</c:v>
                </c:pt>
                <c:pt idx="16">
                  <c:v>0.67999999990629245</c:v>
                </c:pt>
                <c:pt idx="17">
                  <c:v>0.71999999990628583</c:v>
                </c:pt>
                <c:pt idx="18">
                  <c:v>0.75999999990628664</c:v>
                </c:pt>
                <c:pt idx="19">
                  <c:v>0.7999999999062859</c:v>
                </c:pt>
                <c:pt idx="20">
                  <c:v>0.83999999990628593</c:v>
                </c:pt>
                <c:pt idx="21">
                  <c:v>0.87999999990628663</c:v>
                </c:pt>
                <c:pt idx="22">
                  <c:v>0.919999999906286</c:v>
                </c:pt>
                <c:pt idx="23">
                  <c:v>0.95999999990628604</c:v>
                </c:pt>
                <c:pt idx="24">
                  <c:v>0.99999999990628607</c:v>
                </c:pt>
                <c:pt idx="25">
                  <c:v>1.0399999999062859</c:v>
                </c:pt>
                <c:pt idx="26">
                  <c:v>1.0799999999062859</c:v>
                </c:pt>
                <c:pt idx="27">
                  <c:v>1.1199999999062862</c:v>
                </c:pt>
                <c:pt idx="28">
                  <c:v>1.1599999999062862</c:v>
                </c:pt>
                <c:pt idx="29">
                  <c:v>1.1999999999062863</c:v>
                </c:pt>
                <c:pt idx="30">
                  <c:v>1.2399999999062858</c:v>
                </c:pt>
                <c:pt idx="31">
                  <c:v>1.2799999999062859</c:v>
                </c:pt>
                <c:pt idx="32">
                  <c:v>1.3199999999062864</c:v>
                </c:pt>
                <c:pt idx="33">
                  <c:v>1.3599999999062864</c:v>
                </c:pt>
                <c:pt idx="34">
                  <c:v>1.3999999999062864</c:v>
                </c:pt>
                <c:pt idx="35">
                  <c:v>1.4399999999062858</c:v>
                </c:pt>
                <c:pt idx="36">
                  <c:v>1.4799999999062858</c:v>
                </c:pt>
                <c:pt idx="37">
                  <c:v>1.5199999999062859</c:v>
                </c:pt>
                <c:pt idx="38">
                  <c:v>1.5599999999062866</c:v>
                </c:pt>
                <c:pt idx="39">
                  <c:v>1.5999999999062866</c:v>
                </c:pt>
                <c:pt idx="40">
                  <c:v>1.6399999999062866</c:v>
                </c:pt>
                <c:pt idx="41">
                  <c:v>1.6799999999062867</c:v>
                </c:pt>
                <c:pt idx="42">
                  <c:v>1.7199999999062858</c:v>
                </c:pt>
                <c:pt idx="43">
                  <c:v>1.7599999999062859</c:v>
                </c:pt>
                <c:pt idx="44">
                  <c:v>1.7999999999062868</c:v>
                </c:pt>
                <c:pt idx="45">
                  <c:v>1.8399999999062868</c:v>
                </c:pt>
                <c:pt idx="46">
                  <c:v>1.8799999999062869</c:v>
                </c:pt>
                <c:pt idx="47">
                  <c:v>1.9199999999062869</c:v>
                </c:pt>
                <c:pt idx="48">
                  <c:v>1.9599999999062869</c:v>
                </c:pt>
                <c:pt idx="49">
                  <c:v>1.9999999999062881</c:v>
                </c:pt>
                <c:pt idx="50">
                  <c:v>2.0399999999062777</c:v>
                </c:pt>
                <c:pt idx="51">
                  <c:v>2.0799999999062777</c:v>
                </c:pt>
                <c:pt idx="52">
                  <c:v>2.1199999999062777</c:v>
                </c:pt>
                <c:pt idx="53">
                  <c:v>2.1599999999062867</c:v>
                </c:pt>
                <c:pt idx="54">
                  <c:v>2.1999999999062867</c:v>
                </c:pt>
                <c:pt idx="55">
                  <c:v>2.2399999999062867</c:v>
                </c:pt>
                <c:pt idx="56">
                  <c:v>2.2799999999062868</c:v>
                </c:pt>
                <c:pt idx="57">
                  <c:v>2.3199999999062562</c:v>
                </c:pt>
                <c:pt idx="58">
                  <c:v>2.3599999999062589</c:v>
                </c:pt>
                <c:pt idx="59">
                  <c:v>2.3999999999062767</c:v>
                </c:pt>
                <c:pt idx="60">
                  <c:v>2.4399999999062767</c:v>
                </c:pt>
                <c:pt idx="61">
                  <c:v>2.4799999999062767</c:v>
                </c:pt>
                <c:pt idx="62">
                  <c:v>2.5199999999062777</c:v>
                </c:pt>
                <c:pt idx="63">
                  <c:v>2.5599999999062777</c:v>
                </c:pt>
                <c:pt idx="64">
                  <c:v>2.5999999999062777</c:v>
                </c:pt>
                <c:pt idx="65">
                  <c:v>2.6399999999062778</c:v>
                </c:pt>
                <c:pt idx="66">
                  <c:v>2.6799999999062867</c:v>
                </c:pt>
                <c:pt idx="67">
                  <c:v>2.7199999999062867</c:v>
                </c:pt>
                <c:pt idx="68">
                  <c:v>2.7599999999062867</c:v>
                </c:pt>
                <c:pt idx="69">
                  <c:v>2.7999999999062877</c:v>
                </c:pt>
                <c:pt idx="70">
                  <c:v>2.8399999999062575</c:v>
                </c:pt>
                <c:pt idx="71">
                  <c:v>2.8799999999062593</c:v>
                </c:pt>
                <c:pt idx="72">
                  <c:v>2.9199999999062767</c:v>
                </c:pt>
                <c:pt idx="73">
                  <c:v>2.9599999999062767</c:v>
                </c:pt>
                <c:pt idx="74">
                  <c:v>2.9999999999062767</c:v>
                </c:pt>
                <c:pt idx="75">
                  <c:v>3.0399999999062777</c:v>
                </c:pt>
                <c:pt idx="76">
                  <c:v>3.0799999999062777</c:v>
                </c:pt>
                <c:pt idx="77">
                  <c:v>3.1199999999062777</c:v>
                </c:pt>
                <c:pt idx="78">
                  <c:v>3.1599999999062867</c:v>
                </c:pt>
                <c:pt idx="79">
                  <c:v>3.1999999999062867</c:v>
                </c:pt>
                <c:pt idx="80">
                  <c:v>3.2399999999062867</c:v>
                </c:pt>
                <c:pt idx="81">
                  <c:v>3.2799999999062877</c:v>
                </c:pt>
                <c:pt idx="82">
                  <c:v>3.3199999999062566</c:v>
                </c:pt>
                <c:pt idx="83">
                  <c:v>3.3599999999062593</c:v>
                </c:pt>
                <c:pt idx="84">
                  <c:v>3.3999999999062767</c:v>
                </c:pt>
                <c:pt idx="85">
                  <c:v>3.4399999999062767</c:v>
                </c:pt>
                <c:pt idx="86">
                  <c:v>3.4799999999062767</c:v>
                </c:pt>
                <c:pt idx="87">
                  <c:v>3.5199999999062777</c:v>
                </c:pt>
                <c:pt idx="88">
                  <c:v>3.5599999999062777</c:v>
                </c:pt>
                <c:pt idx="89">
                  <c:v>3.5999999999062777</c:v>
                </c:pt>
                <c:pt idx="90">
                  <c:v>3.6399999999062778</c:v>
                </c:pt>
                <c:pt idx="91">
                  <c:v>3.6799999999062867</c:v>
                </c:pt>
                <c:pt idx="92">
                  <c:v>3.7199999999062867</c:v>
                </c:pt>
                <c:pt idx="93">
                  <c:v>3.7599999999062867</c:v>
                </c:pt>
                <c:pt idx="94">
                  <c:v>3.7999999999062877</c:v>
                </c:pt>
                <c:pt idx="95">
                  <c:v>3.839999999906258</c:v>
                </c:pt>
                <c:pt idx="96">
                  <c:v>3.8799999999062602</c:v>
                </c:pt>
                <c:pt idx="97">
                  <c:v>3.9199999999062767</c:v>
                </c:pt>
                <c:pt idx="98">
                  <c:v>3.9599999999062767</c:v>
                </c:pt>
                <c:pt idx="99">
                  <c:v>3.9999999999062767</c:v>
                </c:pt>
                <c:pt idx="100">
                  <c:v>4.0399999999062883</c:v>
                </c:pt>
                <c:pt idx="101">
                  <c:v>4.0799999999062884</c:v>
                </c:pt>
                <c:pt idx="102">
                  <c:v>4.1199999999062875</c:v>
                </c:pt>
                <c:pt idx="103">
                  <c:v>4.1599999999062875</c:v>
                </c:pt>
                <c:pt idx="104">
                  <c:v>4.1999999999062885</c:v>
                </c:pt>
                <c:pt idx="105">
                  <c:v>4.2399999999062894</c:v>
                </c:pt>
                <c:pt idx="106">
                  <c:v>4.2799999999062894</c:v>
                </c:pt>
                <c:pt idx="107">
                  <c:v>4.3199999999062886</c:v>
                </c:pt>
                <c:pt idx="108">
                  <c:v>4.3599999999062886</c:v>
                </c:pt>
                <c:pt idx="109">
                  <c:v>4.3999999999062887</c:v>
                </c:pt>
                <c:pt idx="110">
                  <c:v>4.4399999999062914</c:v>
                </c:pt>
                <c:pt idx="111">
                  <c:v>4.4799999999062914</c:v>
                </c:pt>
                <c:pt idx="112">
                  <c:v>4.5199999999062888</c:v>
                </c:pt>
                <c:pt idx="113">
                  <c:v>4.5599999999062888</c:v>
                </c:pt>
                <c:pt idx="114">
                  <c:v>4.5999999999062888</c:v>
                </c:pt>
                <c:pt idx="115">
                  <c:v>4.6399999999062889</c:v>
                </c:pt>
                <c:pt idx="116">
                  <c:v>4.6799999999062889</c:v>
                </c:pt>
                <c:pt idx="117">
                  <c:v>4.7199999999062889</c:v>
                </c:pt>
                <c:pt idx="118">
                  <c:v>4.759999999906289</c:v>
                </c:pt>
                <c:pt idx="119">
                  <c:v>4.799999999906289</c:v>
                </c:pt>
                <c:pt idx="120">
                  <c:v>4.839999999906289</c:v>
                </c:pt>
                <c:pt idx="121">
                  <c:v>4.8799999999062891</c:v>
                </c:pt>
                <c:pt idx="122">
                  <c:v>4.9199999999062891</c:v>
                </c:pt>
                <c:pt idx="123">
                  <c:v>4.9599999999062891</c:v>
                </c:pt>
                <c:pt idx="124">
                  <c:v>4.9999999999062892</c:v>
                </c:pt>
                <c:pt idx="125">
                  <c:v>5.0399999999062892</c:v>
                </c:pt>
                <c:pt idx="126">
                  <c:v>5.0799999999062893</c:v>
                </c:pt>
                <c:pt idx="127">
                  <c:v>5.1199999999062875</c:v>
                </c:pt>
                <c:pt idx="128">
                  <c:v>5.1599999999062875</c:v>
                </c:pt>
                <c:pt idx="129">
                  <c:v>5.1999999999062885</c:v>
                </c:pt>
                <c:pt idx="130">
                  <c:v>5.2399999999062894</c:v>
                </c:pt>
                <c:pt idx="131">
                  <c:v>5.2799999999062894</c:v>
                </c:pt>
                <c:pt idx="132">
                  <c:v>5.3199999999062895</c:v>
                </c:pt>
                <c:pt idx="133">
                  <c:v>5.3599999999062895</c:v>
                </c:pt>
                <c:pt idx="134">
                  <c:v>5.3999999999062895</c:v>
                </c:pt>
                <c:pt idx="135">
                  <c:v>5.4399999999062914</c:v>
                </c:pt>
                <c:pt idx="136">
                  <c:v>5.4799999999062914</c:v>
                </c:pt>
                <c:pt idx="137">
                  <c:v>5.5199999999062896</c:v>
                </c:pt>
                <c:pt idx="138">
                  <c:v>5.5599999999062897</c:v>
                </c:pt>
                <c:pt idx="139">
                  <c:v>5.5999999999062897</c:v>
                </c:pt>
                <c:pt idx="140">
                  <c:v>5.6399999999062898</c:v>
                </c:pt>
                <c:pt idx="141">
                  <c:v>5.6799999999062898</c:v>
                </c:pt>
                <c:pt idx="142">
                  <c:v>5.7199999999062898</c:v>
                </c:pt>
                <c:pt idx="143">
                  <c:v>5.7599999999062899</c:v>
                </c:pt>
                <c:pt idx="144">
                  <c:v>5.7999999999062899</c:v>
                </c:pt>
                <c:pt idx="145">
                  <c:v>5.8399999999062899</c:v>
                </c:pt>
                <c:pt idx="146">
                  <c:v>5.87999999990629</c:v>
                </c:pt>
                <c:pt idx="147">
                  <c:v>5.91999999990629</c:v>
                </c:pt>
                <c:pt idx="148">
                  <c:v>5.95999999990629</c:v>
                </c:pt>
                <c:pt idx="149">
                  <c:v>5.9999999999062901</c:v>
                </c:pt>
                <c:pt idx="150">
                  <c:v>6.0399999999062901</c:v>
                </c:pt>
                <c:pt idx="151">
                  <c:v>6.0799999999062901</c:v>
                </c:pt>
                <c:pt idx="152">
                  <c:v>6.1199999999062875</c:v>
                </c:pt>
                <c:pt idx="153">
                  <c:v>6.1599999999062875</c:v>
                </c:pt>
                <c:pt idx="154">
                  <c:v>6.1999999999062885</c:v>
                </c:pt>
                <c:pt idx="155">
                  <c:v>6.2399999999062903</c:v>
                </c:pt>
                <c:pt idx="156">
                  <c:v>6.2799999999062903</c:v>
                </c:pt>
                <c:pt idx="157">
                  <c:v>6.3199999999062895</c:v>
                </c:pt>
                <c:pt idx="158">
                  <c:v>6.3599999999062895</c:v>
                </c:pt>
                <c:pt idx="159">
                  <c:v>6.3999999999062895</c:v>
                </c:pt>
                <c:pt idx="160">
                  <c:v>6.4399999999062914</c:v>
                </c:pt>
                <c:pt idx="161">
                  <c:v>6.4799999999062914</c:v>
                </c:pt>
                <c:pt idx="162">
                  <c:v>6.5199999999062905</c:v>
                </c:pt>
                <c:pt idx="163">
                  <c:v>6.5599999999062906</c:v>
                </c:pt>
                <c:pt idx="164">
                  <c:v>6.5999999999062906</c:v>
                </c:pt>
                <c:pt idx="165">
                  <c:v>6.6399999999062906</c:v>
                </c:pt>
                <c:pt idx="166">
                  <c:v>6.6799999999062907</c:v>
                </c:pt>
                <c:pt idx="167">
                  <c:v>6.7199999999062907</c:v>
                </c:pt>
                <c:pt idx="168">
                  <c:v>6.7599999999062907</c:v>
                </c:pt>
                <c:pt idx="169">
                  <c:v>6.7999999999062908</c:v>
                </c:pt>
                <c:pt idx="170">
                  <c:v>6.8399999999062908</c:v>
                </c:pt>
                <c:pt idx="171">
                  <c:v>6.8799999999062909</c:v>
                </c:pt>
                <c:pt idx="172">
                  <c:v>6.9199999999062909</c:v>
                </c:pt>
                <c:pt idx="173">
                  <c:v>6.9599999999062909</c:v>
                </c:pt>
                <c:pt idx="174">
                  <c:v>6.999999999906291</c:v>
                </c:pt>
                <c:pt idx="175">
                  <c:v>7.039999999906291</c:v>
                </c:pt>
                <c:pt idx="176">
                  <c:v>7.079999999906291</c:v>
                </c:pt>
                <c:pt idx="177">
                  <c:v>7.1199999999062875</c:v>
                </c:pt>
                <c:pt idx="178">
                  <c:v>7.1599999999062875</c:v>
                </c:pt>
                <c:pt idx="179">
                  <c:v>7.1999999999062885</c:v>
                </c:pt>
                <c:pt idx="180">
                  <c:v>7.2399999999062912</c:v>
                </c:pt>
                <c:pt idx="181">
                  <c:v>7.2799999999062912</c:v>
                </c:pt>
                <c:pt idx="182">
                  <c:v>7.3199999999062895</c:v>
                </c:pt>
                <c:pt idx="183">
                  <c:v>7.3599999999062895</c:v>
                </c:pt>
                <c:pt idx="184">
                  <c:v>7.3999999999062895</c:v>
                </c:pt>
                <c:pt idx="185">
                  <c:v>7.4399999999062914</c:v>
                </c:pt>
                <c:pt idx="186">
                  <c:v>7.4799999999062914</c:v>
                </c:pt>
                <c:pt idx="187">
                  <c:v>7.5199999999062905</c:v>
                </c:pt>
                <c:pt idx="188">
                  <c:v>7.5599999999062915</c:v>
                </c:pt>
                <c:pt idx="189">
                  <c:v>7.5999999999062915</c:v>
                </c:pt>
                <c:pt idx="190">
                  <c:v>7.6399999999062915</c:v>
                </c:pt>
                <c:pt idx="191">
                  <c:v>7.6799999999062916</c:v>
                </c:pt>
                <c:pt idx="192">
                  <c:v>7.7199999999062916</c:v>
                </c:pt>
                <c:pt idx="193">
                  <c:v>7.7599999999062916</c:v>
                </c:pt>
                <c:pt idx="194">
                  <c:v>7.7999999999062917</c:v>
                </c:pt>
                <c:pt idx="195">
                  <c:v>7.8399999999062917</c:v>
                </c:pt>
                <c:pt idx="196">
                  <c:v>7.8799999999062917</c:v>
                </c:pt>
                <c:pt idx="197">
                  <c:v>7.9199999999062918</c:v>
                </c:pt>
                <c:pt idx="198">
                  <c:v>7.9599999999062918</c:v>
                </c:pt>
                <c:pt idx="199">
                  <c:v>7.9999999999062918</c:v>
                </c:pt>
                <c:pt idx="200">
                  <c:v>8.0399999999063247</c:v>
                </c:pt>
                <c:pt idx="201">
                  <c:v>8.0799999999064251</c:v>
                </c:pt>
                <c:pt idx="202">
                  <c:v>8.1199999999063248</c:v>
                </c:pt>
                <c:pt idx="203">
                  <c:v>8.159999999906427</c:v>
                </c:pt>
                <c:pt idx="204">
                  <c:v>8.1999999999063267</c:v>
                </c:pt>
                <c:pt idx="205">
                  <c:v>8.2399999999062867</c:v>
                </c:pt>
                <c:pt idx="206">
                  <c:v>8.2799999999063267</c:v>
                </c:pt>
                <c:pt idx="207">
                  <c:v>8.3199999999064271</c:v>
                </c:pt>
                <c:pt idx="208">
                  <c:v>8.3599999999064742</c:v>
                </c:pt>
                <c:pt idx="209">
                  <c:v>8.3999999999064308</c:v>
                </c:pt>
                <c:pt idx="210">
                  <c:v>8.4399999999063748</c:v>
                </c:pt>
                <c:pt idx="211">
                  <c:v>8.4799999999064326</c:v>
                </c:pt>
                <c:pt idx="212">
                  <c:v>8.5199999999063767</c:v>
                </c:pt>
                <c:pt idx="213">
                  <c:v>8.5599999999064309</c:v>
                </c:pt>
                <c:pt idx="214">
                  <c:v>8.5999999999063768</c:v>
                </c:pt>
                <c:pt idx="215">
                  <c:v>8.6399999999063066</c:v>
                </c:pt>
                <c:pt idx="216">
                  <c:v>8.6799999999063768</c:v>
                </c:pt>
                <c:pt idx="217">
                  <c:v>8.7199999999062765</c:v>
                </c:pt>
                <c:pt idx="218">
                  <c:v>8.7599999999063964</c:v>
                </c:pt>
                <c:pt idx="219">
                  <c:v>8.7999999999062748</c:v>
                </c:pt>
                <c:pt idx="220">
                  <c:v>8.8399999999064054</c:v>
                </c:pt>
                <c:pt idx="221">
                  <c:v>8.8799999999064365</c:v>
                </c:pt>
                <c:pt idx="222">
                  <c:v>8.9199999999064055</c:v>
                </c:pt>
                <c:pt idx="223">
                  <c:v>8.9599999999064419</c:v>
                </c:pt>
                <c:pt idx="224">
                  <c:v>8.999999999906402</c:v>
                </c:pt>
                <c:pt idx="225">
                  <c:v>9.0399999999062768</c:v>
                </c:pt>
                <c:pt idx="226">
                  <c:v>9.0799999999064074</c:v>
                </c:pt>
                <c:pt idx="227">
                  <c:v>9.1199999999063248</c:v>
                </c:pt>
                <c:pt idx="228">
                  <c:v>9.1599999999064075</c:v>
                </c:pt>
                <c:pt idx="229">
                  <c:v>9.1999999999063267</c:v>
                </c:pt>
                <c:pt idx="230">
                  <c:v>9.2399999999062707</c:v>
                </c:pt>
                <c:pt idx="231">
                  <c:v>9.2799999999063267</c:v>
                </c:pt>
                <c:pt idx="232">
                  <c:v>9.3199999999064094</c:v>
                </c:pt>
                <c:pt idx="233">
                  <c:v>9.3599999999064565</c:v>
                </c:pt>
                <c:pt idx="234">
                  <c:v>9.3999999999064148</c:v>
                </c:pt>
                <c:pt idx="235">
                  <c:v>9.4399999999063748</c:v>
                </c:pt>
                <c:pt idx="236">
                  <c:v>9.4799999999064166</c:v>
                </c:pt>
                <c:pt idx="237">
                  <c:v>9.5199999999063767</c:v>
                </c:pt>
                <c:pt idx="238">
                  <c:v>9.5599999999064149</c:v>
                </c:pt>
                <c:pt idx="239">
                  <c:v>9.5999999999063768</c:v>
                </c:pt>
                <c:pt idx="240">
                  <c:v>9.6399999999062747</c:v>
                </c:pt>
                <c:pt idx="241">
                  <c:v>9.6799999999063768</c:v>
                </c:pt>
                <c:pt idx="242">
                  <c:v>9.7199999999062747</c:v>
                </c:pt>
                <c:pt idx="243">
                  <c:v>9.7599999999063822</c:v>
                </c:pt>
                <c:pt idx="244">
                  <c:v>9.7999999999062748</c:v>
                </c:pt>
                <c:pt idx="245">
                  <c:v>9.8399999999063859</c:v>
                </c:pt>
                <c:pt idx="246">
                  <c:v>9.8799999999064241</c:v>
                </c:pt>
                <c:pt idx="247">
                  <c:v>9.9199999999063859</c:v>
                </c:pt>
                <c:pt idx="248">
                  <c:v>9.9599999999064259</c:v>
                </c:pt>
                <c:pt idx="249">
                  <c:v>9.9999999999063842</c:v>
                </c:pt>
              </c:numCache>
            </c:numRef>
          </c:xVal>
          <c:yVal>
            <c:numRef>
              <c:f>Potstatic!$AA$3:$AA$252</c:f>
              <c:numCache>
                <c:formatCode>General</c:formatCode>
                <c:ptCount val="250"/>
                <c:pt idx="0">
                  <c:v>-0.31478881835938088</c:v>
                </c:pt>
                <c:pt idx="1">
                  <c:v>-0.31408691406250588</c:v>
                </c:pt>
                <c:pt idx="2">
                  <c:v>-0.31817626953125588</c:v>
                </c:pt>
                <c:pt idx="3">
                  <c:v>-0.32235717773438088</c:v>
                </c:pt>
                <c:pt idx="4">
                  <c:v>-0.32958984375000588</c:v>
                </c:pt>
                <c:pt idx="5">
                  <c:v>-0.33383178710938088</c:v>
                </c:pt>
                <c:pt idx="6">
                  <c:v>-0.33975219726563088</c:v>
                </c:pt>
                <c:pt idx="7">
                  <c:v>-0.344757080078122</c:v>
                </c:pt>
                <c:pt idx="8">
                  <c:v>-0.346679687500003</c:v>
                </c:pt>
                <c:pt idx="9">
                  <c:v>-0.351959228515625</c:v>
                </c:pt>
                <c:pt idx="10">
                  <c:v>-0.355163574218753</c:v>
                </c:pt>
                <c:pt idx="11">
                  <c:v>-0.357269287109378</c:v>
                </c:pt>
                <c:pt idx="12">
                  <c:v>-0.356231689453122</c:v>
                </c:pt>
                <c:pt idx="13">
                  <c:v>-0.355865478515628</c:v>
                </c:pt>
                <c:pt idx="14">
                  <c:v>-0.355163574218753</c:v>
                </c:pt>
                <c:pt idx="15">
                  <c:v>-0.351531982421875</c:v>
                </c:pt>
                <c:pt idx="16">
                  <c:v>-0.349334716796878</c:v>
                </c:pt>
                <c:pt idx="17">
                  <c:v>-0.342895507812503</c:v>
                </c:pt>
                <c:pt idx="18">
                  <c:v>-0.340240478515625</c:v>
                </c:pt>
                <c:pt idx="19">
                  <c:v>-0.334167480468753</c:v>
                </c:pt>
                <c:pt idx="20">
                  <c:v>-0.329071044921878</c:v>
                </c:pt>
                <c:pt idx="21">
                  <c:v>-0.325531005859378</c:v>
                </c:pt>
                <c:pt idx="22">
                  <c:v>-0.320190429687503</c:v>
                </c:pt>
                <c:pt idx="23">
                  <c:v>-0.31332397460938088</c:v>
                </c:pt>
                <c:pt idx="24">
                  <c:v>-0.311523437500003</c:v>
                </c:pt>
                <c:pt idx="25">
                  <c:v>-0.315460205078128</c:v>
                </c:pt>
                <c:pt idx="26">
                  <c:v>-0.314697265625003</c:v>
                </c:pt>
                <c:pt idx="27">
                  <c:v>-0.316955566406253</c:v>
                </c:pt>
                <c:pt idx="28">
                  <c:v>-0.32208251953125588</c:v>
                </c:pt>
                <c:pt idx="29">
                  <c:v>-0.32775878906250588</c:v>
                </c:pt>
                <c:pt idx="30">
                  <c:v>-0.33343505859375</c:v>
                </c:pt>
                <c:pt idx="31">
                  <c:v>-0.339141845703125</c:v>
                </c:pt>
                <c:pt idx="32">
                  <c:v>-0.342529296875003</c:v>
                </c:pt>
                <c:pt idx="33">
                  <c:v>-0.348358154296878</c:v>
                </c:pt>
                <c:pt idx="34">
                  <c:v>-0.3502197265625</c:v>
                </c:pt>
                <c:pt idx="35">
                  <c:v>-0.352905273437503</c:v>
                </c:pt>
                <c:pt idx="36">
                  <c:v>-0.355712890625003</c:v>
                </c:pt>
                <c:pt idx="37">
                  <c:v>-0.35443115234375</c:v>
                </c:pt>
                <c:pt idx="38">
                  <c:v>-0.355590820312503</c:v>
                </c:pt>
                <c:pt idx="39">
                  <c:v>-0.35394287109375588</c:v>
                </c:pt>
                <c:pt idx="40">
                  <c:v>-0.351074218750003</c:v>
                </c:pt>
                <c:pt idx="41">
                  <c:v>-0.34857177734375588</c:v>
                </c:pt>
                <c:pt idx="42">
                  <c:v>-0.343048095703125</c:v>
                </c:pt>
                <c:pt idx="43">
                  <c:v>-0.33990478515625899</c:v>
                </c:pt>
                <c:pt idx="44">
                  <c:v>-0.334014892578128</c:v>
                </c:pt>
                <c:pt idx="45">
                  <c:v>-0.32977294921875588</c:v>
                </c:pt>
                <c:pt idx="46">
                  <c:v>-0.325653076171878</c:v>
                </c:pt>
                <c:pt idx="47">
                  <c:v>-0.319641113281253</c:v>
                </c:pt>
                <c:pt idx="48">
                  <c:v>-0.315765380859378</c:v>
                </c:pt>
                <c:pt idx="49">
                  <c:v>-0.312500000000003</c:v>
                </c:pt>
                <c:pt idx="50">
                  <c:v>-0.31686401367188088</c:v>
                </c:pt>
                <c:pt idx="51">
                  <c:v>-0.315246582031253</c:v>
                </c:pt>
                <c:pt idx="52">
                  <c:v>-0.317596435546878</c:v>
                </c:pt>
                <c:pt idx="53">
                  <c:v>-0.323181152343753</c:v>
                </c:pt>
                <c:pt idx="54">
                  <c:v>-0.32818603515625588</c:v>
                </c:pt>
                <c:pt idx="55">
                  <c:v>-0.335235595703125</c:v>
                </c:pt>
                <c:pt idx="56">
                  <c:v>-0.33947753906250588</c:v>
                </c:pt>
                <c:pt idx="57">
                  <c:v>-0.342620849609378</c:v>
                </c:pt>
                <c:pt idx="58">
                  <c:v>-0.34698486328125899</c:v>
                </c:pt>
                <c:pt idx="59">
                  <c:v>-0.34979248046875</c:v>
                </c:pt>
                <c:pt idx="60">
                  <c:v>-0.353179931640628</c:v>
                </c:pt>
                <c:pt idx="61">
                  <c:v>-0.354736328125</c:v>
                </c:pt>
                <c:pt idx="62">
                  <c:v>-0.354797363281253</c:v>
                </c:pt>
                <c:pt idx="63">
                  <c:v>-0.353912353515628</c:v>
                </c:pt>
                <c:pt idx="64">
                  <c:v>-0.352996826171878</c:v>
                </c:pt>
                <c:pt idx="65">
                  <c:v>-0.35098266601563088</c:v>
                </c:pt>
                <c:pt idx="66">
                  <c:v>-0.34759521484375</c:v>
                </c:pt>
                <c:pt idx="67">
                  <c:v>-0.34292602539063088</c:v>
                </c:pt>
                <c:pt idx="68">
                  <c:v>-0.33972167968750588</c:v>
                </c:pt>
                <c:pt idx="69">
                  <c:v>-0.334014892578128</c:v>
                </c:pt>
                <c:pt idx="70">
                  <c:v>-0.32986450195313088</c:v>
                </c:pt>
                <c:pt idx="71">
                  <c:v>-0.323638916015628</c:v>
                </c:pt>
                <c:pt idx="72">
                  <c:v>-0.318847656250003</c:v>
                </c:pt>
                <c:pt idx="73">
                  <c:v>-0.31381225585938088</c:v>
                </c:pt>
                <c:pt idx="74">
                  <c:v>-0.31146240234375588</c:v>
                </c:pt>
                <c:pt idx="75">
                  <c:v>-0.31597900390625588</c:v>
                </c:pt>
                <c:pt idx="76">
                  <c:v>-0.31430053710938088</c:v>
                </c:pt>
                <c:pt idx="77">
                  <c:v>-0.31820678710938088</c:v>
                </c:pt>
                <c:pt idx="78">
                  <c:v>-0.32269287109375588</c:v>
                </c:pt>
                <c:pt idx="79">
                  <c:v>-0.32992553710938088</c:v>
                </c:pt>
                <c:pt idx="80">
                  <c:v>-0.335754394531253</c:v>
                </c:pt>
                <c:pt idx="81">
                  <c:v>-0.339660644531253</c:v>
                </c:pt>
                <c:pt idx="82">
                  <c:v>-0.345611572265628</c:v>
                </c:pt>
                <c:pt idx="83">
                  <c:v>-0.34783935546875</c:v>
                </c:pt>
                <c:pt idx="84">
                  <c:v>-0.351379394531253</c:v>
                </c:pt>
                <c:pt idx="85">
                  <c:v>-0.354339599609378</c:v>
                </c:pt>
                <c:pt idx="86">
                  <c:v>-0.35455322265625</c:v>
                </c:pt>
                <c:pt idx="87">
                  <c:v>-0.35537719726563088</c:v>
                </c:pt>
                <c:pt idx="88">
                  <c:v>-0.354949951171878</c:v>
                </c:pt>
                <c:pt idx="89">
                  <c:v>-0.355255126953122</c:v>
                </c:pt>
                <c:pt idx="90">
                  <c:v>-0.35241699218750588</c:v>
                </c:pt>
                <c:pt idx="91">
                  <c:v>-0.34780883789063088</c:v>
                </c:pt>
                <c:pt idx="92">
                  <c:v>-0.343200683593753</c:v>
                </c:pt>
                <c:pt idx="93">
                  <c:v>-0.33990478515625899</c:v>
                </c:pt>
                <c:pt idx="94">
                  <c:v>-0.33435058593750899</c:v>
                </c:pt>
                <c:pt idx="95">
                  <c:v>-0.32958984375000588</c:v>
                </c:pt>
                <c:pt idx="96">
                  <c:v>-0.323638916015628</c:v>
                </c:pt>
                <c:pt idx="97">
                  <c:v>-0.31784057617188088</c:v>
                </c:pt>
                <c:pt idx="98">
                  <c:v>-0.31243896484375588</c:v>
                </c:pt>
                <c:pt idx="99">
                  <c:v>-0.311431884765628</c:v>
                </c:pt>
                <c:pt idx="100">
                  <c:v>-0.31539916992188088</c:v>
                </c:pt>
                <c:pt idx="101">
                  <c:v>-0.314727783203128</c:v>
                </c:pt>
                <c:pt idx="102">
                  <c:v>-0.31802368164063088</c:v>
                </c:pt>
                <c:pt idx="103">
                  <c:v>-0.322113037109378</c:v>
                </c:pt>
                <c:pt idx="104">
                  <c:v>-0.328552246093753</c:v>
                </c:pt>
                <c:pt idx="105">
                  <c:v>-0.33389282226563088</c:v>
                </c:pt>
                <c:pt idx="106">
                  <c:v>-0.338531494140628</c:v>
                </c:pt>
                <c:pt idx="107">
                  <c:v>-0.34432983398438088</c:v>
                </c:pt>
                <c:pt idx="108">
                  <c:v>-0.346679687500003</c:v>
                </c:pt>
                <c:pt idx="109">
                  <c:v>-0.350555419921878</c:v>
                </c:pt>
                <c:pt idx="110">
                  <c:v>-0.354064941406253</c:v>
                </c:pt>
                <c:pt idx="111">
                  <c:v>-0.354492187500003</c:v>
                </c:pt>
                <c:pt idx="112">
                  <c:v>-0.3572998046875</c:v>
                </c:pt>
                <c:pt idx="113">
                  <c:v>-0.356109619140628</c:v>
                </c:pt>
                <c:pt idx="114">
                  <c:v>-0.355621337890628</c:v>
                </c:pt>
                <c:pt idx="115">
                  <c:v>-0.352264404296878</c:v>
                </c:pt>
                <c:pt idx="116">
                  <c:v>-0.350616455078125</c:v>
                </c:pt>
                <c:pt idx="117">
                  <c:v>-0.344696044921875</c:v>
                </c:pt>
                <c:pt idx="118">
                  <c:v>-0.33959960937500588</c:v>
                </c:pt>
                <c:pt idx="119">
                  <c:v>-0.336151123046878</c:v>
                </c:pt>
                <c:pt idx="120">
                  <c:v>-0.329559326171878</c:v>
                </c:pt>
                <c:pt idx="121">
                  <c:v>-0.325256347656253</c:v>
                </c:pt>
                <c:pt idx="122">
                  <c:v>-0.31927490234375588</c:v>
                </c:pt>
                <c:pt idx="123">
                  <c:v>-0.315093994140628</c:v>
                </c:pt>
                <c:pt idx="124">
                  <c:v>-0.312500000000003</c:v>
                </c:pt>
                <c:pt idx="125">
                  <c:v>-0.316375732421878</c:v>
                </c:pt>
                <c:pt idx="126">
                  <c:v>-0.31451416015625588</c:v>
                </c:pt>
                <c:pt idx="127">
                  <c:v>-0.317047119140628</c:v>
                </c:pt>
                <c:pt idx="128">
                  <c:v>-0.32257080078125588</c:v>
                </c:pt>
                <c:pt idx="129">
                  <c:v>-0.327941894531253</c:v>
                </c:pt>
                <c:pt idx="130">
                  <c:v>-0.33349609375000588</c:v>
                </c:pt>
                <c:pt idx="131">
                  <c:v>-0.337493896484378</c:v>
                </c:pt>
                <c:pt idx="132">
                  <c:v>-0.34237670898438088</c:v>
                </c:pt>
                <c:pt idx="133">
                  <c:v>-0.34759521484375</c:v>
                </c:pt>
                <c:pt idx="134">
                  <c:v>-0.35052490234375588</c:v>
                </c:pt>
                <c:pt idx="135">
                  <c:v>-0.353210449218753</c:v>
                </c:pt>
                <c:pt idx="136">
                  <c:v>-0.356201171875003</c:v>
                </c:pt>
                <c:pt idx="137">
                  <c:v>-0.355072021484378</c:v>
                </c:pt>
                <c:pt idx="138">
                  <c:v>-0.356567382812503</c:v>
                </c:pt>
                <c:pt idx="139">
                  <c:v>-0.354797363281253</c:v>
                </c:pt>
                <c:pt idx="140">
                  <c:v>-0.351531982421875</c:v>
                </c:pt>
                <c:pt idx="141">
                  <c:v>-0.349700927734378</c:v>
                </c:pt>
                <c:pt idx="142">
                  <c:v>-0.34503173828125</c:v>
                </c:pt>
                <c:pt idx="143">
                  <c:v>-0.341522216796878</c:v>
                </c:pt>
                <c:pt idx="144">
                  <c:v>-0.33581542968750588</c:v>
                </c:pt>
                <c:pt idx="145">
                  <c:v>-0.33071899414063088</c:v>
                </c:pt>
                <c:pt idx="146">
                  <c:v>-0.32601928710938088</c:v>
                </c:pt>
                <c:pt idx="147">
                  <c:v>-0.320159912109378</c:v>
                </c:pt>
                <c:pt idx="148">
                  <c:v>-0.315673828125003</c:v>
                </c:pt>
                <c:pt idx="149">
                  <c:v>-0.312683105468753</c:v>
                </c:pt>
                <c:pt idx="150">
                  <c:v>-0.31686401367188088</c:v>
                </c:pt>
                <c:pt idx="151">
                  <c:v>-0.315643310546875</c:v>
                </c:pt>
                <c:pt idx="152">
                  <c:v>-0.31771850585938088</c:v>
                </c:pt>
                <c:pt idx="153">
                  <c:v>-0.32501220703125588</c:v>
                </c:pt>
                <c:pt idx="154">
                  <c:v>-0.328521728515628</c:v>
                </c:pt>
                <c:pt idx="155">
                  <c:v>-0.33538818359375899</c:v>
                </c:pt>
                <c:pt idx="156">
                  <c:v>-0.338439941406253</c:v>
                </c:pt>
                <c:pt idx="157">
                  <c:v>-0.345397949218753</c:v>
                </c:pt>
                <c:pt idx="158">
                  <c:v>-0.349365234375003</c:v>
                </c:pt>
                <c:pt idx="159">
                  <c:v>-0.351715087890628</c:v>
                </c:pt>
                <c:pt idx="160">
                  <c:v>-0.353729248046875</c:v>
                </c:pt>
                <c:pt idx="161">
                  <c:v>-0.35565185546875</c:v>
                </c:pt>
                <c:pt idx="162">
                  <c:v>-0.35534667968750588</c:v>
                </c:pt>
                <c:pt idx="163">
                  <c:v>-0.35552978515625588</c:v>
                </c:pt>
                <c:pt idx="164">
                  <c:v>-0.353912353515628</c:v>
                </c:pt>
                <c:pt idx="165">
                  <c:v>-0.351287841796878</c:v>
                </c:pt>
                <c:pt idx="166">
                  <c:v>-0.346710205078125</c:v>
                </c:pt>
                <c:pt idx="167">
                  <c:v>-0.343994140625</c:v>
                </c:pt>
                <c:pt idx="168">
                  <c:v>-0.340057373046878</c:v>
                </c:pt>
                <c:pt idx="169">
                  <c:v>-0.334777832031253</c:v>
                </c:pt>
                <c:pt idx="170">
                  <c:v>-0.330139160156253</c:v>
                </c:pt>
                <c:pt idx="171">
                  <c:v>-0.324218750000003</c:v>
                </c:pt>
                <c:pt idx="172">
                  <c:v>-0.31942749023438088</c:v>
                </c:pt>
                <c:pt idx="173">
                  <c:v>-0.31420898437500588</c:v>
                </c:pt>
                <c:pt idx="174">
                  <c:v>-0.31091308593750588</c:v>
                </c:pt>
                <c:pt idx="175">
                  <c:v>-0.31597900390625588</c:v>
                </c:pt>
                <c:pt idx="176">
                  <c:v>-0.31454467773438088</c:v>
                </c:pt>
                <c:pt idx="177">
                  <c:v>-0.31787109375000588</c:v>
                </c:pt>
                <c:pt idx="178">
                  <c:v>-0.32339477539063399</c:v>
                </c:pt>
                <c:pt idx="179">
                  <c:v>-0.32775878906250588</c:v>
                </c:pt>
                <c:pt idx="180">
                  <c:v>-0.33410644531250588</c:v>
                </c:pt>
                <c:pt idx="181">
                  <c:v>-0.3392333984375</c:v>
                </c:pt>
                <c:pt idx="182">
                  <c:v>-0.345764160156253</c:v>
                </c:pt>
                <c:pt idx="183">
                  <c:v>-0.349609375000003</c:v>
                </c:pt>
                <c:pt idx="184">
                  <c:v>-0.352264404296878</c:v>
                </c:pt>
                <c:pt idx="185">
                  <c:v>-0.354614257812503</c:v>
                </c:pt>
                <c:pt idx="186">
                  <c:v>-0.35614013671875</c:v>
                </c:pt>
                <c:pt idx="187">
                  <c:v>-0.356994628906253</c:v>
                </c:pt>
                <c:pt idx="188">
                  <c:v>-0.35568237304688088</c:v>
                </c:pt>
                <c:pt idx="189">
                  <c:v>-0.355865478515628</c:v>
                </c:pt>
                <c:pt idx="190">
                  <c:v>-0.352600097656253</c:v>
                </c:pt>
                <c:pt idx="191">
                  <c:v>-0.349548339843753</c:v>
                </c:pt>
                <c:pt idx="192">
                  <c:v>-0.3455810546875</c:v>
                </c:pt>
                <c:pt idx="193">
                  <c:v>-0.34048461914063088</c:v>
                </c:pt>
                <c:pt idx="194">
                  <c:v>-0.334625244140628</c:v>
                </c:pt>
                <c:pt idx="195">
                  <c:v>-0.33020019531250588</c:v>
                </c:pt>
                <c:pt idx="196">
                  <c:v>-0.32482910156250588</c:v>
                </c:pt>
                <c:pt idx="197">
                  <c:v>-0.320159912109378</c:v>
                </c:pt>
                <c:pt idx="198">
                  <c:v>-0.31338500976563088</c:v>
                </c:pt>
                <c:pt idx="199">
                  <c:v>-0.31167602539063088</c:v>
                </c:pt>
                <c:pt idx="200">
                  <c:v>-0.31430053710938088</c:v>
                </c:pt>
                <c:pt idx="201">
                  <c:v>-0.315460205078128</c:v>
                </c:pt>
                <c:pt idx="202">
                  <c:v>-0.318115234375003</c:v>
                </c:pt>
                <c:pt idx="203">
                  <c:v>-0.32235717773438088</c:v>
                </c:pt>
                <c:pt idx="204">
                  <c:v>-0.32818603515625588</c:v>
                </c:pt>
                <c:pt idx="205">
                  <c:v>-0.33386230468750588</c:v>
                </c:pt>
                <c:pt idx="206">
                  <c:v>-0.33837890625000899</c:v>
                </c:pt>
                <c:pt idx="207">
                  <c:v>-0.34439086914063088</c:v>
                </c:pt>
                <c:pt idx="208">
                  <c:v>-0.348419189453125</c:v>
                </c:pt>
                <c:pt idx="209">
                  <c:v>-0.350372314453125</c:v>
                </c:pt>
                <c:pt idx="210">
                  <c:v>-0.354125976562503</c:v>
                </c:pt>
                <c:pt idx="211">
                  <c:v>-0.355712890625003</c:v>
                </c:pt>
                <c:pt idx="212">
                  <c:v>-0.356231689453122</c:v>
                </c:pt>
                <c:pt idx="213">
                  <c:v>-0.355438232421875</c:v>
                </c:pt>
                <c:pt idx="214">
                  <c:v>-0.354766845703125</c:v>
                </c:pt>
                <c:pt idx="215">
                  <c:v>-0.351837158203122</c:v>
                </c:pt>
                <c:pt idx="216">
                  <c:v>-0.35052490234375588</c:v>
                </c:pt>
                <c:pt idx="217">
                  <c:v>-0.346069335937503</c:v>
                </c:pt>
                <c:pt idx="218">
                  <c:v>-0.340209960937503</c:v>
                </c:pt>
                <c:pt idx="219">
                  <c:v>-0.336547851562503</c:v>
                </c:pt>
                <c:pt idx="220">
                  <c:v>-0.32962036132813088</c:v>
                </c:pt>
                <c:pt idx="221">
                  <c:v>-0.32598876953125899</c:v>
                </c:pt>
                <c:pt idx="222">
                  <c:v>-0.31948852539063399</c:v>
                </c:pt>
                <c:pt idx="223">
                  <c:v>-0.314697265625003</c:v>
                </c:pt>
                <c:pt idx="224">
                  <c:v>-0.312133789062503</c:v>
                </c:pt>
                <c:pt idx="225">
                  <c:v>-0.31582641601563088</c:v>
                </c:pt>
                <c:pt idx="226">
                  <c:v>-0.31585693359375588</c:v>
                </c:pt>
                <c:pt idx="227">
                  <c:v>-0.318817138671878</c:v>
                </c:pt>
                <c:pt idx="228">
                  <c:v>-0.32241821289063088</c:v>
                </c:pt>
                <c:pt idx="229">
                  <c:v>-0.32800292968750588</c:v>
                </c:pt>
                <c:pt idx="230">
                  <c:v>-0.33349609375000588</c:v>
                </c:pt>
                <c:pt idx="231">
                  <c:v>-0.338439941406253</c:v>
                </c:pt>
                <c:pt idx="232">
                  <c:v>-0.34326171875</c:v>
                </c:pt>
                <c:pt idx="233">
                  <c:v>-0.346893310546875</c:v>
                </c:pt>
                <c:pt idx="234">
                  <c:v>-0.349182128906253</c:v>
                </c:pt>
                <c:pt idx="235">
                  <c:v>-0.35342407226563088</c:v>
                </c:pt>
                <c:pt idx="236">
                  <c:v>-0.35528564453125</c:v>
                </c:pt>
                <c:pt idx="237">
                  <c:v>-0.355163574218753</c:v>
                </c:pt>
                <c:pt idx="238">
                  <c:v>-0.354949951171878</c:v>
                </c:pt>
                <c:pt idx="239">
                  <c:v>-0.354156494140628</c:v>
                </c:pt>
                <c:pt idx="240">
                  <c:v>-0.351043701171878</c:v>
                </c:pt>
                <c:pt idx="241">
                  <c:v>-0.349212646484375</c:v>
                </c:pt>
                <c:pt idx="242">
                  <c:v>-0.343841552734375</c:v>
                </c:pt>
                <c:pt idx="243">
                  <c:v>-0.340209960937503</c:v>
                </c:pt>
                <c:pt idx="244">
                  <c:v>-0.334991455078125</c:v>
                </c:pt>
                <c:pt idx="245">
                  <c:v>-0.329437255859378</c:v>
                </c:pt>
                <c:pt idx="246">
                  <c:v>-0.32568359375000588</c:v>
                </c:pt>
                <c:pt idx="247">
                  <c:v>-0.319000244140628</c:v>
                </c:pt>
                <c:pt idx="248">
                  <c:v>-0.314727783203128</c:v>
                </c:pt>
              </c:numCache>
            </c:numRef>
          </c:yVal>
          <c:smooth val="1"/>
        </c:ser>
        <c:axId val="105366272"/>
        <c:axId val="105367808"/>
      </c:scatterChart>
      <c:valAx>
        <c:axId val="105341696"/>
        <c:scaling>
          <c:orientation val="minMax"/>
          <c:max val="3"/>
          <c:min val="0"/>
        </c:scaling>
        <c:axPos val="b"/>
        <c:title>
          <c:tx>
            <c:rich>
              <a:bodyPr/>
              <a:lstStyle/>
              <a:p>
                <a:pPr>
                  <a:defRPr/>
                </a:pPr>
                <a:r>
                  <a:rPr lang="en-US"/>
                  <a:t>Time (Secs)</a:t>
                </a:r>
              </a:p>
            </c:rich>
          </c:tx>
        </c:title>
        <c:numFmt formatCode="General" sourceLinked="1"/>
        <c:tickLblPos val="nextTo"/>
        <c:txPr>
          <a:bodyPr rot="0" vert="horz"/>
          <a:lstStyle/>
          <a:p>
            <a:pPr>
              <a:defRPr/>
            </a:pPr>
            <a:endParaRPr lang="en-US"/>
          </a:p>
        </c:txPr>
        <c:crossAx val="105343616"/>
        <c:crosses val="autoZero"/>
        <c:crossBetween val="midCat"/>
        <c:majorUnit val="0.5"/>
      </c:valAx>
      <c:valAx>
        <c:axId val="105343616"/>
        <c:scaling>
          <c:orientation val="minMax"/>
        </c:scaling>
        <c:axPos val="l"/>
        <c:title>
          <c:tx>
            <c:rich>
              <a:bodyPr rot="-5400000" vert="horz"/>
              <a:lstStyle/>
              <a:p>
                <a:pPr>
                  <a:defRPr/>
                </a:pPr>
                <a:r>
                  <a:rPr lang="en-US"/>
                  <a:t>Current (A)</a:t>
                </a:r>
              </a:p>
            </c:rich>
          </c:tx>
          <c:layout>
            <c:manualLayout>
              <c:xMode val="edge"/>
              <c:yMode val="edge"/>
              <c:x val="4.4097222222223209E-3"/>
              <c:y val="0.23511632154358678"/>
            </c:manualLayout>
          </c:layout>
        </c:title>
        <c:numFmt formatCode="0.00E+00" sourceLinked="1"/>
        <c:tickLblPos val="nextTo"/>
        <c:crossAx val="105341696"/>
        <c:crosses val="autoZero"/>
        <c:crossBetween val="midCat"/>
      </c:valAx>
      <c:valAx>
        <c:axId val="105366272"/>
        <c:scaling>
          <c:orientation val="minMax"/>
        </c:scaling>
        <c:delete val="1"/>
        <c:axPos val="t"/>
        <c:numFmt formatCode="General" sourceLinked="1"/>
        <c:tickLblPos val="none"/>
        <c:crossAx val="105367808"/>
        <c:crosses val="autoZero"/>
        <c:crossBetween val="midCat"/>
      </c:valAx>
      <c:valAx>
        <c:axId val="105367808"/>
        <c:scaling>
          <c:orientation val="maxMin"/>
          <c:max val="-0.31000000000000238"/>
          <c:min val="-0.36000000000000032"/>
        </c:scaling>
        <c:axPos val="r"/>
        <c:numFmt formatCode="General" sourceLinked="1"/>
        <c:tickLblPos val="none"/>
        <c:crossAx val="105366272"/>
        <c:crosses val="max"/>
        <c:crossBetween val="midCat"/>
      </c:valAx>
    </c:plotArea>
    <c:legend>
      <c:legendPos val="b"/>
      <c:layout>
        <c:manualLayout>
          <c:xMode val="edge"/>
          <c:yMode val="edge"/>
          <c:x val="0.20844687500000159"/>
          <c:y val="0.8651511613659425"/>
          <c:w val="0.66689097222222993"/>
          <c:h val="9.9615999038265221E-2"/>
        </c:manualLayout>
      </c:layout>
      <c:spPr>
        <a:ln>
          <a:noFill/>
        </a:ln>
      </c:spPr>
    </c:legend>
    <c:plotVisOnly val="1"/>
    <c:dispBlanksAs val="gap"/>
  </c:chart>
  <c:spPr>
    <a:ln>
      <a:noFill/>
    </a:ln>
  </c:spPr>
  <c:txPr>
    <a:bodyPr/>
    <a:lstStyle/>
    <a:p>
      <a:pPr>
        <a:defRPr sz="800">
          <a:latin typeface="Times New Roman" pitchFamily="18" charset="0"/>
          <a:cs typeface="Times New Roman" pitchFamily="18" charset="0"/>
        </a:defRPr>
      </a:pPr>
      <a:endParaRPr lang="en-US"/>
    </a:p>
  </c:tx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6335243055555557"/>
          <c:y val="6.5195549195354946E-2"/>
          <c:w val="0.6108163194444447"/>
          <c:h val="0.64627939826749514"/>
        </c:manualLayout>
      </c:layout>
      <c:scatterChart>
        <c:scatterStyle val="smoothMarker"/>
        <c:ser>
          <c:idx val="0"/>
          <c:order val="0"/>
          <c:tx>
            <c:v>Current (A)</c:v>
          </c:tx>
          <c:spPr>
            <a:ln w="12700"/>
          </c:spPr>
          <c:xVal>
            <c:numRef>
              <c:f>Potstatic!$AH$2:$AH$251</c:f>
              <c:numCache>
                <c:formatCode>General</c:formatCode>
                <c:ptCount val="250"/>
                <c:pt idx="0">
                  <c:v>3.9999999906285666E-2</c:v>
                </c:pt>
                <c:pt idx="1">
                  <c:v>7.9999999906286798E-2</c:v>
                </c:pt>
                <c:pt idx="2">
                  <c:v>0.11999999990628572</c:v>
                </c:pt>
                <c:pt idx="3">
                  <c:v>0.15999999990628838</c:v>
                </c:pt>
                <c:pt idx="4">
                  <c:v>0.19999999990628728</c:v>
                </c:pt>
                <c:pt idx="5">
                  <c:v>0.23999999990628762</c:v>
                </c:pt>
                <c:pt idx="6">
                  <c:v>0.27999999990628582</c:v>
                </c:pt>
                <c:pt idx="7">
                  <c:v>0.31999999990628963</c:v>
                </c:pt>
                <c:pt idx="8">
                  <c:v>0.35999999990628906</c:v>
                </c:pt>
                <c:pt idx="9">
                  <c:v>0.39999999990629104</c:v>
                </c:pt>
                <c:pt idx="10">
                  <c:v>0.43999999990628952</c:v>
                </c:pt>
                <c:pt idx="11">
                  <c:v>0.47999999990628861</c:v>
                </c:pt>
                <c:pt idx="12">
                  <c:v>0.51999999990628554</c:v>
                </c:pt>
                <c:pt idx="13">
                  <c:v>0.55999999990628568</c:v>
                </c:pt>
                <c:pt idx="14">
                  <c:v>0.5999999999062855</c:v>
                </c:pt>
                <c:pt idx="15">
                  <c:v>0.63999999990628575</c:v>
                </c:pt>
                <c:pt idx="16">
                  <c:v>0.67999999990629245</c:v>
                </c:pt>
                <c:pt idx="17">
                  <c:v>0.71999999990628583</c:v>
                </c:pt>
                <c:pt idx="18">
                  <c:v>0.75999999990628664</c:v>
                </c:pt>
                <c:pt idx="19">
                  <c:v>0.7999999999062859</c:v>
                </c:pt>
                <c:pt idx="20">
                  <c:v>0.83999999990628593</c:v>
                </c:pt>
                <c:pt idx="21">
                  <c:v>0.87999999990628663</c:v>
                </c:pt>
                <c:pt idx="22">
                  <c:v>0.919999999906286</c:v>
                </c:pt>
                <c:pt idx="23">
                  <c:v>0.95999999990628604</c:v>
                </c:pt>
                <c:pt idx="24">
                  <c:v>0.99999999990628607</c:v>
                </c:pt>
                <c:pt idx="25">
                  <c:v>1.0399999999062859</c:v>
                </c:pt>
                <c:pt idx="26">
                  <c:v>1.0799999999062859</c:v>
                </c:pt>
                <c:pt idx="27">
                  <c:v>1.1199999999062862</c:v>
                </c:pt>
                <c:pt idx="28">
                  <c:v>1.1599999999062862</c:v>
                </c:pt>
                <c:pt idx="29">
                  <c:v>1.1999999999062863</c:v>
                </c:pt>
                <c:pt idx="30">
                  <c:v>1.2399999999062858</c:v>
                </c:pt>
                <c:pt idx="31">
                  <c:v>1.2799999999062859</c:v>
                </c:pt>
                <c:pt idx="32">
                  <c:v>1.3199999999062864</c:v>
                </c:pt>
                <c:pt idx="33">
                  <c:v>1.3599999999062864</c:v>
                </c:pt>
                <c:pt idx="34">
                  <c:v>1.3999999999062864</c:v>
                </c:pt>
                <c:pt idx="35">
                  <c:v>1.4399999999062858</c:v>
                </c:pt>
                <c:pt idx="36">
                  <c:v>1.4799999999062858</c:v>
                </c:pt>
                <c:pt idx="37">
                  <c:v>1.5199999999062859</c:v>
                </c:pt>
                <c:pt idx="38">
                  <c:v>1.5599999999062866</c:v>
                </c:pt>
                <c:pt idx="39">
                  <c:v>1.5999999999062866</c:v>
                </c:pt>
                <c:pt idx="40">
                  <c:v>1.6399999999062866</c:v>
                </c:pt>
                <c:pt idx="41">
                  <c:v>1.6799999999062867</c:v>
                </c:pt>
                <c:pt idx="42">
                  <c:v>1.7199999999062858</c:v>
                </c:pt>
                <c:pt idx="43">
                  <c:v>1.7599999999062859</c:v>
                </c:pt>
                <c:pt idx="44">
                  <c:v>1.7999999999062868</c:v>
                </c:pt>
                <c:pt idx="45">
                  <c:v>1.8399999999062868</c:v>
                </c:pt>
                <c:pt idx="46">
                  <c:v>1.8799999999062869</c:v>
                </c:pt>
                <c:pt idx="47">
                  <c:v>1.9199999999062869</c:v>
                </c:pt>
                <c:pt idx="48">
                  <c:v>1.9599999999062869</c:v>
                </c:pt>
                <c:pt idx="49">
                  <c:v>1.9999999999062881</c:v>
                </c:pt>
                <c:pt idx="50">
                  <c:v>2.0399999999062777</c:v>
                </c:pt>
                <c:pt idx="51">
                  <c:v>2.0799999999062777</c:v>
                </c:pt>
                <c:pt idx="52">
                  <c:v>2.1199999999062777</c:v>
                </c:pt>
                <c:pt idx="53">
                  <c:v>2.1599999999062867</c:v>
                </c:pt>
                <c:pt idx="54">
                  <c:v>2.1999999999062867</c:v>
                </c:pt>
                <c:pt idx="55">
                  <c:v>2.2399999999062867</c:v>
                </c:pt>
                <c:pt idx="56">
                  <c:v>2.2799999999062868</c:v>
                </c:pt>
                <c:pt idx="57">
                  <c:v>2.3199999999062562</c:v>
                </c:pt>
                <c:pt idx="58">
                  <c:v>2.3599999999062589</c:v>
                </c:pt>
                <c:pt idx="59">
                  <c:v>2.3999999999062767</c:v>
                </c:pt>
                <c:pt idx="60">
                  <c:v>2.4399999999062767</c:v>
                </c:pt>
                <c:pt idx="61">
                  <c:v>2.4799999999062767</c:v>
                </c:pt>
                <c:pt idx="62">
                  <c:v>2.5199999999062777</c:v>
                </c:pt>
                <c:pt idx="63">
                  <c:v>2.5599999999062777</c:v>
                </c:pt>
                <c:pt idx="64">
                  <c:v>2.5999999999062777</c:v>
                </c:pt>
                <c:pt idx="65">
                  <c:v>2.6399999999062778</c:v>
                </c:pt>
                <c:pt idx="66">
                  <c:v>2.6799999999062867</c:v>
                </c:pt>
                <c:pt idx="67">
                  <c:v>2.7199999999062867</c:v>
                </c:pt>
                <c:pt idx="68">
                  <c:v>2.7599999999062867</c:v>
                </c:pt>
                <c:pt idx="69">
                  <c:v>2.7999999999062877</c:v>
                </c:pt>
                <c:pt idx="70">
                  <c:v>2.8399999999062575</c:v>
                </c:pt>
                <c:pt idx="71">
                  <c:v>2.8799999999062593</c:v>
                </c:pt>
                <c:pt idx="72">
                  <c:v>2.9199999999062767</c:v>
                </c:pt>
                <c:pt idx="73">
                  <c:v>2.9599999999062767</c:v>
                </c:pt>
                <c:pt idx="74">
                  <c:v>2.9999999999062767</c:v>
                </c:pt>
                <c:pt idx="75">
                  <c:v>3.0399999999062777</c:v>
                </c:pt>
                <c:pt idx="76">
                  <c:v>3.0799999999062777</c:v>
                </c:pt>
                <c:pt idx="77">
                  <c:v>3.1199999999062777</c:v>
                </c:pt>
                <c:pt idx="78">
                  <c:v>3.1599999999062867</c:v>
                </c:pt>
                <c:pt idx="79">
                  <c:v>3.1999999999062867</c:v>
                </c:pt>
                <c:pt idx="80">
                  <c:v>3.2399999999062867</c:v>
                </c:pt>
                <c:pt idx="81">
                  <c:v>3.2799999999062877</c:v>
                </c:pt>
                <c:pt idx="82">
                  <c:v>3.3199999999062566</c:v>
                </c:pt>
                <c:pt idx="83">
                  <c:v>3.3599999999062593</c:v>
                </c:pt>
                <c:pt idx="84">
                  <c:v>3.3999999999062767</c:v>
                </c:pt>
                <c:pt idx="85">
                  <c:v>3.4399999999062767</c:v>
                </c:pt>
                <c:pt idx="86">
                  <c:v>3.4799999999062767</c:v>
                </c:pt>
                <c:pt idx="87">
                  <c:v>3.5199999999062777</c:v>
                </c:pt>
                <c:pt idx="88">
                  <c:v>3.5599999999062777</c:v>
                </c:pt>
                <c:pt idx="89">
                  <c:v>3.5999999999062777</c:v>
                </c:pt>
                <c:pt idx="90">
                  <c:v>3.6399999999062778</c:v>
                </c:pt>
                <c:pt idx="91">
                  <c:v>3.6799999999062867</c:v>
                </c:pt>
                <c:pt idx="92">
                  <c:v>3.7199999999062867</c:v>
                </c:pt>
                <c:pt idx="93">
                  <c:v>3.7599999999062867</c:v>
                </c:pt>
                <c:pt idx="94">
                  <c:v>3.7999999999062877</c:v>
                </c:pt>
                <c:pt idx="95">
                  <c:v>3.839999999906258</c:v>
                </c:pt>
                <c:pt idx="96">
                  <c:v>3.8799999999062602</c:v>
                </c:pt>
                <c:pt idx="97">
                  <c:v>3.9199999999062767</c:v>
                </c:pt>
                <c:pt idx="98">
                  <c:v>3.9599999999062767</c:v>
                </c:pt>
                <c:pt idx="99">
                  <c:v>3.9999999999062767</c:v>
                </c:pt>
                <c:pt idx="100">
                  <c:v>4.0399999999062883</c:v>
                </c:pt>
                <c:pt idx="101">
                  <c:v>4.0799999999062884</c:v>
                </c:pt>
                <c:pt idx="102">
                  <c:v>4.1199999999062875</c:v>
                </c:pt>
                <c:pt idx="103">
                  <c:v>4.1599999999062875</c:v>
                </c:pt>
                <c:pt idx="104">
                  <c:v>4.1999999999062885</c:v>
                </c:pt>
                <c:pt idx="105">
                  <c:v>4.2399999999062894</c:v>
                </c:pt>
                <c:pt idx="106">
                  <c:v>4.2799999999062894</c:v>
                </c:pt>
                <c:pt idx="107">
                  <c:v>4.3199999999062886</c:v>
                </c:pt>
                <c:pt idx="108">
                  <c:v>4.3599999999062886</c:v>
                </c:pt>
                <c:pt idx="109">
                  <c:v>4.3999999999062887</c:v>
                </c:pt>
                <c:pt idx="110">
                  <c:v>4.4399999999062914</c:v>
                </c:pt>
                <c:pt idx="111">
                  <c:v>4.4799999999062914</c:v>
                </c:pt>
                <c:pt idx="112">
                  <c:v>4.5199999999062888</c:v>
                </c:pt>
                <c:pt idx="113">
                  <c:v>4.5599999999062888</c:v>
                </c:pt>
                <c:pt idx="114">
                  <c:v>4.5999999999062888</c:v>
                </c:pt>
                <c:pt idx="115">
                  <c:v>4.6399999999062889</c:v>
                </c:pt>
                <c:pt idx="116">
                  <c:v>4.6799999999062889</c:v>
                </c:pt>
                <c:pt idx="117">
                  <c:v>4.7199999999062889</c:v>
                </c:pt>
                <c:pt idx="118">
                  <c:v>4.759999999906289</c:v>
                </c:pt>
                <c:pt idx="119">
                  <c:v>4.799999999906289</c:v>
                </c:pt>
                <c:pt idx="120">
                  <c:v>4.839999999906289</c:v>
                </c:pt>
                <c:pt idx="121">
                  <c:v>4.8799999999062891</c:v>
                </c:pt>
                <c:pt idx="122">
                  <c:v>4.9199999999062891</c:v>
                </c:pt>
                <c:pt idx="123">
                  <c:v>4.9599999999062891</c:v>
                </c:pt>
                <c:pt idx="124">
                  <c:v>4.9999999999062892</c:v>
                </c:pt>
                <c:pt idx="125">
                  <c:v>5.0399999999062892</c:v>
                </c:pt>
                <c:pt idx="126">
                  <c:v>5.0799999999062893</c:v>
                </c:pt>
                <c:pt idx="127">
                  <c:v>5.1199999999062875</c:v>
                </c:pt>
                <c:pt idx="128">
                  <c:v>5.1599999999062875</c:v>
                </c:pt>
                <c:pt idx="129">
                  <c:v>5.1999999999062885</c:v>
                </c:pt>
                <c:pt idx="130">
                  <c:v>5.2399999999062894</c:v>
                </c:pt>
                <c:pt idx="131">
                  <c:v>5.2799999999062894</c:v>
                </c:pt>
                <c:pt idx="132">
                  <c:v>5.3199999999062895</c:v>
                </c:pt>
                <c:pt idx="133">
                  <c:v>5.3599999999062895</c:v>
                </c:pt>
                <c:pt idx="134">
                  <c:v>5.3999999999062895</c:v>
                </c:pt>
                <c:pt idx="135">
                  <c:v>5.4399999999062914</c:v>
                </c:pt>
                <c:pt idx="136">
                  <c:v>5.4799999999062914</c:v>
                </c:pt>
                <c:pt idx="137">
                  <c:v>5.5199999999062896</c:v>
                </c:pt>
                <c:pt idx="138">
                  <c:v>5.5599999999062897</c:v>
                </c:pt>
                <c:pt idx="139">
                  <c:v>5.5999999999062897</c:v>
                </c:pt>
                <c:pt idx="140">
                  <c:v>5.6399999999062898</c:v>
                </c:pt>
                <c:pt idx="141">
                  <c:v>5.6799999999062898</c:v>
                </c:pt>
                <c:pt idx="142">
                  <c:v>5.7199999999062898</c:v>
                </c:pt>
                <c:pt idx="143">
                  <c:v>5.7599999999062899</c:v>
                </c:pt>
                <c:pt idx="144">
                  <c:v>5.7999999999062899</c:v>
                </c:pt>
                <c:pt idx="145">
                  <c:v>5.8399999999062899</c:v>
                </c:pt>
                <c:pt idx="146">
                  <c:v>5.87999999990629</c:v>
                </c:pt>
                <c:pt idx="147">
                  <c:v>5.91999999990629</c:v>
                </c:pt>
                <c:pt idx="148">
                  <c:v>5.95999999990629</c:v>
                </c:pt>
                <c:pt idx="149">
                  <c:v>5.9999999999062901</c:v>
                </c:pt>
                <c:pt idx="150">
                  <c:v>6.0399999999062901</c:v>
                </c:pt>
                <c:pt idx="151">
                  <c:v>6.0799999999062901</c:v>
                </c:pt>
                <c:pt idx="152">
                  <c:v>6.1199999999062875</c:v>
                </c:pt>
                <c:pt idx="153">
                  <c:v>6.1599999999062875</c:v>
                </c:pt>
                <c:pt idx="154">
                  <c:v>6.1999999999062885</c:v>
                </c:pt>
                <c:pt idx="155">
                  <c:v>6.2399999999062903</c:v>
                </c:pt>
                <c:pt idx="156">
                  <c:v>6.2799999999062903</c:v>
                </c:pt>
                <c:pt idx="157">
                  <c:v>6.3199999999062895</c:v>
                </c:pt>
                <c:pt idx="158">
                  <c:v>6.3599999999062895</c:v>
                </c:pt>
                <c:pt idx="159">
                  <c:v>6.3999999999062895</c:v>
                </c:pt>
                <c:pt idx="160">
                  <c:v>6.4399999999062914</c:v>
                </c:pt>
                <c:pt idx="161">
                  <c:v>6.4799999999062914</c:v>
                </c:pt>
                <c:pt idx="162">
                  <c:v>6.5199999999062905</c:v>
                </c:pt>
                <c:pt idx="163">
                  <c:v>6.5599999999062906</c:v>
                </c:pt>
                <c:pt idx="164">
                  <c:v>6.5999999999062906</c:v>
                </c:pt>
                <c:pt idx="165">
                  <c:v>6.6399999999062906</c:v>
                </c:pt>
                <c:pt idx="166">
                  <c:v>6.6799999999062907</c:v>
                </c:pt>
                <c:pt idx="167">
                  <c:v>6.7199999999062907</c:v>
                </c:pt>
                <c:pt idx="168">
                  <c:v>6.7599999999062907</c:v>
                </c:pt>
                <c:pt idx="169">
                  <c:v>6.7999999999062908</c:v>
                </c:pt>
                <c:pt idx="170">
                  <c:v>6.8399999999062908</c:v>
                </c:pt>
                <c:pt idx="171">
                  <c:v>6.8799999999062909</c:v>
                </c:pt>
                <c:pt idx="172">
                  <c:v>6.9199999999062909</c:v>
                </c:pt>
                <c:pt idx="173">
                  <c:v>6.9599999999062909</c:v>
                </c:pt>
                <c:pt idx="174">
                  <c:v>6.999999999906291</c:v>
                </c:pt>
                <c:pt idx="175">
                  <c:v>7.039999999906291</c:v>
                </c:pt>
                <c:pt idx="176">
                  <c:v>7.079999999906291</c:v>
                </c:pt>
                <c:pt idx="177">
                  <c:v>7.1199999999062875</c:v>
                </c:pt>
                <c:pt idx="178">
                  <c:v>7.1599999999062875</c:v>
                </c:pt>
                <c:pt idx="179">
                  <c:v>7.1999999999062885</c:v>
                </c:pt>
                <c:pt idx="180">
                  <c:v>7.2399999999062912</c:v>
                </c:pt>
                <c:pt idx="181">
                  <c:v>7.2799999999062912</c:v>
                </c:pt>
                <c:pt idx="182">
                  <c:v>7.3199999999062895</c:v>
                </c:pt>
                <c:pt idx="183">
                  <c:v>7.3599999999062895</c:v>
                </c:pt>
                <c:pt idx="184">
                  <c:v>7.3999999999062895</c:v>
                </c:pt>
                <c:pt idx="185">
                  <c:v>7.4399999999062914</c:v>
                </c:pt>
                <c:pt idx="186">
                  <c:v>7.4799999999062914</c:v>
                </c:pt>
                <c:pt idx="187">
                  <c:v>7.5199999999062905</c:v>
                </c:pt>
                <c:pt idx="188">
                  <c:v>7.5599999999062915</c:v>
                </c:pt>
                <c:pt idx="189">
                  <c:v>7.5999999999062915</c:v>
                </c:pt>
                <c:pt idx="190">
                  <c:v>7.6399999999062915</c:v>
                </c:pt>
                <c:pt idx="191">
                  <c:v>7.6799999999062916</c:v>
                </c:pt>
                <c:pt idx="192">
                  <c:v>7.7199999999062916</c:v>
                </c:pt>
                <c:pt idx="193">
                  <c:v>7.7599999999062916</c:v>
                </c:pt>
                <c:pt idx="194">
                  <c:v>7.7999999999062917</c:v>
                </c:pt>
                <c:pt idx="195">
                  <c:v>7.8399999999062917</c:v>
                </c:pt>
                <c:pt idx="196">
                  <c:v>7.8799999999062917</c:v>
                </c:pt>
                <c:pt idx="197">
                  <c:v>7.9199999999062918</c:v>
                </c:pt>
                <c:pt idx="198">
                  <c:v>7.9599999999062918</c:v>
                </c:pt>
                <c:pt idx="199">
                  <c:v>7.9999999999062918</c:v>
                </c:pt>
                <c:pt idx="200">
                  <c:v>8.0399999999063247</c:v>
                </c:pt>
                <c:pt idx="201">
                  <c:v>8.0799999999064251</c:v>
                </c:pt>
                <c:pt idx="202">
                  <c:v>8.1199999999063248</c:v>
                </c:pt>
                <c:pt idx="203">
                  <c:v>8.159999999906427</c:v>
                </c:pt>
                <c:pt idx="204">
                  <c:v>8.1999999999063267</c:v>
                </c:pt>
                <c:pt idx="205">
                  <c:v>8.2399999999062867</c:v>
                </c:pt>
                <c:pt idx="206">
                  <c:v>8.2799999999063267</c:v>
                </c:pt>
                <c:pt idx="207">
                  <c:v>8.3199999999064271</c:v>
                </c:pt>
                <c:pt idx="208">
                  <c:v>8.3599999999064742</c:v>
                </c:pt>
                <c:pt idx="209">
                  <c:v>8.3999999999064308</c:v>
                </c:pt>
                <c:pt idx="210">
                  <c:v>8.4399999999063748</c:v>
                </c:pt>
                <c:pt idx="211">
                  <c:v>8.4799999999064326</c:v>
                </c:pt>
                <c:pt idx="212">
                  <c:v>8.5199999999063767</c:v>
                </c:pt>
                <c:pt idx="213">
                  <c:v>8.5599999999064309</c:v>
                </c:pt>
                <c:pt idx="214">
                  <c:v>8.5999999999063768</c:v>
                </c:pt>
                <c:pt idx="215">
                  <c:v>8.6399999999063066</c:v>
                </c:pt>
                <c:pt idx="216">
                  <c:v>8.6799999999063768</c:v>
                </c:pt>
                <c:pt idx="217">
                  <c:v>8.7199999999062765</c:v>
                </c:pt>
                <c:pt idx="218">
                  <c:v>8.7599999999063964</c:v>
                </c:pt>
                <c:pt idx="219">
                  <c:v>8.7999999999062748</c:v>
                </c:pt>
                <c:pt idx="220">
                  <c:v>8.8399999999064054</c:v>
                </c:pt>
                <c:pt idx="221">
                  <c:v>8.8799999999064365</c:v>
                </c:pt>
                <c:pt idx="222">
                  <c:v>8.9199999999064055</c:v>
                </c:pt>
                <c:pt idx="223">
                  <c:v>8.9599999999064419</c:v>
                </c:pt>
                <c:pt idx="224">
                  <c:v>8.999999999906402</c:v>
                </c:pt>
                <c:pt idx="225">
                  <c:v>9.0399999999062768</c:v>
                </c:pt>
                <c:pt idx="226">
                  <c:v>9.0799999999064074</c:v>
                </c:pt>
                <c:pt idx="227">
                  <c:v>9.1199999999063248</c:v>
                </c:pt>
                <c:pt idx="228">
                  <c:v>9.1599999999064075</c:v>
                </c:pt>
                <c:pt idx="229">
                  <c:v>9.1999999999063267</c:v>
                </c:pt>
                <c:pt idx="230">
                  <c:v>9.2399999999062707</c:v>
                </c:pt>
                <c:pt idx="231">
                  <c:v>9.2799999999063267</c:v>
                </c:pt>
                <c:pt idx="232">
                  <c:v>9.3199999999064094</c:v>
                </c:pt>
                <c:pt idx="233">
                  <c:v>9.3599999999064565</c:v>
                </c:pt>
                <c:pt idx="234">
                  <c:v>9.3999999999064148</c:v>
                </c:pt>
                <c:pt idx="235">
                  <c:v>9.4399999999063748</c:v>
                </c:pt>
                <c:pt idx="236">
                  <c:v>9.4799999999064166</c:v>
                </c:pt>
                <c:pt idx="237">
                  <c:v>9.5199999999063767</c:v>
                </c:pt>
                <c:pt idx="238">
                  <c:v>9.5599999999064149</c:v>
                </c:pt>
                <c:pt idx="239">
                  <c:v>9.5999999999063768</c:v>
                </c:pt>
                <c:pt idx="240">
                  <c:v>9.6399999999062747</c:v>
                </c:pt>
                <c:pt idx="241">
                  <c:v>9.6799999999063768</c:v>
                </c:pt>
                <c:pt idx="242">
                  <c:v>9.7199999999062747</c:v>
                </c:pt>
                <c:pt idx="243">
                  <c:v>9.7599999999063822</c:v>
                </c:pt>
                <c:pt idx="244">
                  <c:v>9.7999999999062748</c:v>
                </c:pt>
                <c:pt idx="245">
                  <c:v>9.8399999999063859</c:v>
                </c:pt>
                <c:pt idx="246">
                  <c:v>9.8799999999064241</c:v>
                </c:pt>
                <c:pt idx="247">
                  <c:v>9.9199999999063859</c:v>
                </c:pt>
                <c:pt idx="248">
                  <c:v>9.9599999999064259</c:v>
                </c:pt>
                <c:pt idx="249">
                  <c:v>9.9999999999063842</c:v>
                </c:pt>
              </c:numCache>
            </c:numRef>
          </c:xVal>
          <c:yVal>
            <c:numRef>
              <c:f>Potstatic!$AE$2:$AE$251</c:f>
              <c:numCache>
                <c:formatCode>0.00E+00</c:formatCode>
                <c:ptCount val="250"/>
                <c:pt idx="0">
                  <c:v>4.7821044921874934E-6</c:v>
                </c:pt>
                <c:pt idx="1">
                  <c:v>4.3579101562500096E-6</c:v>
                </c:pt>
                <c:pt idx="2">
                  <c:v>4.0832519531250534E-6</c:v>
                </c:pt>
                <c:pt idx="3">
                  <c:v>3.5858154296875451E-6</c:v>
                </c:pt>
                <c:pt idx="4">
                  <c:v>3.1280517578126065E-6</c:v>
                </c:pt>
                <c:pt idx="5">
                  <c:v>2.8167724609375252E-6</c:v>
                </c:pt>
                <c:pt idx="6">
                  <c:v>2.478027343750049E-6</c:v>
                </c:pt>
                <c:pt idx="7">
                  <c:v>1.8859863281250358E-6</c:v>
                </c:pt>
                <c:pt idx="8">
                  <c:v>1.4068603515625121E-6</c:v>
                </c:pt>
                <c:pt idx="9">
                  <c:v>1.1199951171875001E-6</c:v>
                </c:pt>
                <c:pt idx="10">
                  <c:v>1.0864257812500203E-6</c:v>
                </c:pt>
                <c:pt idx="11">
                  <c:v>2.9235839843750575E-6</c:v>
                </c:pt>
                <c:pt idx="12">
                  <c:v>8.480834960937679E-6</c:v>
                </c:pt>
                <c:pt idx="13">
                  <c:v>1.1718750000000188E-5</c:v>
                </c:pt>
                <c:pt idx="14">
                  <c:v>1.1926269531250196E-5</c:v>
                </c:pt>
                <c:pt idx="15">
                  <c:v>9.5275878906252602E-6</c:v>
                </c:pt>
                <c:pt idx="16">
                  <c:v>7.8125000000000933E-6</c:v>
                </c:pt>
                <c:pt idx="17">
                  <c:v>6.8481445312500725E-6</c:v>
                </c:pt>
                <c:pt idx="18">
                  <c:v>5.1147460937500931E-6</c:v>
                </c:pt>
                <c:pt idx="19">
                  <c:v>5.3161621093750938E-6</c:v>
                </c:pt>
                <c:pt idx="20">
                  <c:v>5.3344726562500113E-6</c:v>
                </c:pt>
                <c:pt idx="21">
                  <c:v>5.0384521484375888E-6</c:v>
                </c:pt>
                <c:pt idx="22">
                  <c:v>4.9530029296875898E-6</c:v>
                </c:pt>
                <c:pt idx="23">
                  <c:v>4.9316406250001938E-6</c:v>
                </c:pt>
                <c:pt idx="24">
                  <c:v>4.934692382812696E-6</c:v>
                </c:pt>
                <c:pt idx="25">
                  <c:v>4.6691894531250033E-6</c:v>
                </c:pt>
                <c:pt idx="26">
                  <c:v>4.1961669921875723E-6</c:v>
                </c:pt>
                <c:pt idx="27">
                  <c:v>3.8397216796875758E-6</c:v>
                </c:pt>
                <c:pt idx="28">
                  <c:v>3.4832763671875908E-6</c:v>
                </c:pt>
                <c:pt idx="29">
                  <c:v>3.030395507812583E-6</c:v>
                </c:pt>
                <c:pt idx="30">
                  <c:v>2.6473999023438155E-6</c:v>
                </c:pt>
                <c:pt idx="31">
                  <c:v>2.3168945312500051E-6</c:v>
                </c:pt>
                <c:pt idx="32">
                  <c:v>1.7474365234375332E-6</c:v>
                </c:pt>
                <c:pt idx="33">
                  <c:v>1.2658691406250041E-6</c:v>
                </c:pt>
                <c:pt idx="34">
                  <c:v>9.3719482421877238E-7</c:v>
                </c:pt>
                <c:pt idx="35">
                  <c:v>1.020812988281282E-6</c:v>
                </c:pt>
                <c:pt idx="36">
                  <c:v>2.7838134765625808E-6</c:v>
                </c:pt>
                <c:pt idx="37">
                  <c:v>7.7963256835939576E-6</c:v>
                </c:pt>
                <c:pt idx="38">
                  <c:v>1.1495971679687816E-5</c:v>
                </c:pt>
                <c:pt idx="39">
                  <c:v>1.1730957031250187E-5</c:v>
                </c:pt>
                <c:pt idx="40">
                  <c:v>9.4146728515626829E-6</c:v>
                </c:pt>
                <c:pt idx="41">
                  <c:v>7.6080322265625871E-6</c:v>
                </c:pt>
                <c:pt idx="42">
                  <c:v>6.6680908203125534E-6</c:v>
                </c:pt>
                <c:pt idx="43">
                  <c:v>4.9194335937501435E-6</c:v>
                </c:pt>
                <c:pt idx="44">
                  <c:v>5.1727294921876444E-6</c:v>
                </c:pt>
                <c:pt idx="45">
                  <c:v>5.1727294921876444E-6</c:v>
                </c:pt>
                <c:pt idx="46">
                  <c:v>4.9255371093750013E-6</c:v>
                </c:pt>
                <c:pt idx="47">
                  <c:v>4.8187255859375859E-6</c:v>
                </c:pt>
                <c:pt idx="48">
                  <c:v>4.7851562499999998E-6</c:v>
                </c:pt>
                <c:pt idx="49">
                  <c:v>4.760742187500144E-6</c:v>
                </c:pt>
                <c:pt idx="50">
                  <c:v>4.4311523437501312E-6</c:v>
                </c:pt>
                <c:pt idx="51">
                  <c:v>4.0597534179688443E-6</c:v>
                </c:pt>
                <c:pt idx="52">
                  <c:v>3.7881469726563454E-6</c:v>
                </c:pt>
                <c:pt idx="53">
                  <c:v>3.3346557617187612E-6</c:v>
                </c:pt>
                <c:pt idx="54">
                  <c:v>2.8213500976562933E-6</c:v>
                </c:pt>
                <c:pt idx="55">
                  <c:v>2.484741210937573E-6</c:v>
                </c:pt>
                <c:pt idx="56">
                  <c:v>2.1548461914062502E-6</c:v>
                </c:pt>
                <c:pt idx="57">
                  <c:v>1.6036987304687805E-6</c:v>
                </c:pt>
                <c:pt idx="58">
                  <c:v>1.1602783203125353E-6</c:v>
                </c:pt>
                <c:pt idx="59">
                  <c:v>8.465576171875266E-7</c:v>
                </c:pt>
                <c:pt idx="60">
                  <c:v>7.9223632812502225E-7</c:v>
                </c:pt>
                <c:pt idx="61">
                  <c:v>2.5765991210937552E-6</c:v>
                </c:pt>
                <c:pt idx="62">
                  <c:v>7.7008056640626409E-6</c:v>
                </c:pt>
                <c:pt idx="63">
                  <c:v>1.1352539062500318E-5</c:v>
                </c:pt>
                <c:pt idx="64">
                  <c:v>1.1569213867187695E-5</c:v>
                </c:pt>
                <c:pt idx="65">
                  <c:v>9.2559814453125208E-6</c:v>
                </c:pt>
                <c:pt idx="66">
                  <c:v>7.4890136718751417E-6</c:v>
                </c:pt>
                <c:pt idx="67">
                  <c:v>6.5490722656251173E-6</c:v>
                </c:pt>
                <c:pt idx="68">
                  <c:v>4.8614501953126431E-6</c:v>
                </c:pt>
                <c:pt idx="69">
                  <c:v>5.0231933593750024E-6</c:v>
                </c:pt>
                <c:pt idx="70">
                  <c:v>5.0537109374999999E-6</c:v>
                </c:pt>
                <c:pt idx="71">
                  <c:v>4.8065185546875034E-6</c:v>
                </c:pt>
                <c:pt idx="72">
                  <c:v>4.7180175781249996E-6</c:v>
                </c:pt>
                <c:pt idx="73">
                  <c:v>4.6783447265625819E-6</c:v>
                </c:pt>
                <c:pt idx="74">
                  <c:v>4.6478271484374997E-6</c:v>
                </c:pt>
                <c:pt idx="75">
                  <c:v>4.2663574218750731E-6</c:v>
                </c:pt>
                <c:pt idx="76">
                  <c:v>3.9587402343750483E-6</c:v>
                </c:pt>
                <c:pt idx="77">
                  <c:v>3.7020874023438106E-6</c:v>
                </c:pt>
                <c:pt idx="78">
                  <c:v>3.1988525390625363E-6</c:v>
                </c:pt>
                <c:pt idx="79">
                  <c:v>2.765502929687554E-6</c:v>
                </c:pt>
                <c:pt idx="80">
                  <c:v>2.4411010742187866E-6</c:v>
                </c:pt>
                <c:pt idx="81">
                  <c:v>2.0626831054687499E-6</c:v>
                </c:pt>
                <c:pt idx="82">
                  <c:v>1.5499877929687784E-6</c:v>
                </c:pt>
                <c:pt idx="83">
                  <c:v>1.0736083984375001E-6</c:v>
                </c:pt>
                <c:pt idx="84">
                  <c:v>7.6477050781250113E-7</c:v>
                </c:pt>
                <c:pt idx="85">
                  <c:v>7.4768066406251655E-7</c:v>
                </c:pt>
                <c:pt idx="86">
                  <c:v>2.4740600585937874E-6</c:v>
                </c:pt>
                <c:pt idx="87">
                  <c:v>7.4728393554689102E-6</c:v>
                </c:pt>
                <c:pt idx="88">
                  <c:v>1.1175537109375179E-5</c:v>
                </c:pt>
                <c:pt idx="89">
                  <c:v>1.1495971679687816E-5</c:v>
                </c:pt>
                <c:pt idx="90">
                  <c:v>9.185791015625247E-6</c:v>
                </c:pt>
                <c:pt idx="91">
                  <c:v>7.4676513671875873E-6</c:v>
                </c:pt>
                <c:pt idx="92">
                  <c:v>6.5368652343751203E-6</c:v>
                </c:pt>
                <c:pt idx="93">
                  <c:v>4.8187255859375859E-6</c:v>
                </c:pt>
                <c:pt idx="94">
                  <c:v>4.998779296875089E-6</c:v>
                </c:pt>
                <c:pt idx="95">
                  <c:v>5.0506591796875892E-6</c:v>
                </c:pt>
                <c:pt idx="96">
                  <c:v>4.7821044921875857E-6</c:v>
                </c:pt>
                <c:pt idx="97">
                  <c:v>4.7210693359376416E-6</c:v>
                </c:pt>
                <c:pt idx="98">
                  <c:v>4.6997070312500838E-6</c:v>
                </c:pt>
                <c:pt idx="99">
                  <c:v>4.6417236328126376E-6</c:v>
                </c:pt>
                <c:pt idx="100">
                  <c:v>4.3243408203124998E-6</c:v>
                </c:pt>
                <c:pt idx="101">
                  <c:v>3.914184570312597E-6</c:v>
                </c:pt>
                <c:pt idx="102">
                  <c:v>3.7307739257813135E-6</c:v>
                </c:pt>
                <c:pt idx="103">
                  <c:v>3.1860351562500612E-6</c:v>
                </c:pt>
                <c:pt idx="104">
                  <c:v>2.7520751953125012E-6</c:v>
                </c:pt>
                <c:pt idx="105">
                  <c:v>2.4264526367187478E-6</c:v>
                </c:pt>
                <c:pt idx="106">
                  <c:v>2.1276855468750675E-6</c:v>
                </c:pt>
                <c:pt idx="107">
                  <c:v>1.5145874023437911E-6</c:v>
                </c:pt>
                <c:pt idx="108">
                  <c:v>1.0519409179687699E-6</c:v>
                </c:pt>
                <c:pt idx="109">
                  <c:v>7.7087402343751687E-7</c:v>
                </c:pt>
                <c:pt idx="110">
                  <c:v>7.6538085937501667E-7</c:v>
                </c:pt>
                <c:pt idx="111">
                  <c:v>2.4774169921875488E-6</c:v>
                </c:pt>
                <c:pt idx="112">
                  <c:v>7.3379516601562533E-6</c:v>
                </c:pt>
                <c:pt idx="113">
                  <c:v>1.1160278320312812E-5</c:v>
                </c:pt>
                <c:pt idx="114">
                  <c:v>1.1547851562500322E-5</c:v>
                </c:pt>
                <c:pt idx="115">
                  <c:v>9.2163085937500048E-6</c:v>
                </c:pt>
                <c:pt idx="116">
                  <c:v>7.5042724609376391E-6</c:v>
                </c:pt>
                <c:pt idx="117">
                  <c:v>6.5948486328126173E-6</c:v>
                </c:pt>
                <c:pt idx="118">
                  <c:v>4.8919677734375889E-6</c:v>
                </c:pt>
                <c:pt idx="119">
                  <c:v>5.1513671875001484E-6</c:v>
                </c:pt>
                <c:pt idx="120">
                  <c:v>5.1574707031250114E-6</c:v>
                </c:pt>
                <c:pt idx="121">
                  <c:v>4.8767089843751431E-6</c:v>
                </c:pt>
                <c:pt idx="122">
                  <c:v>4.8431396484375104E-6</c:v>
                </c:pt>
                <c:pt idx="123">
                  <c:v>4.7882080078126435E-6</c:v>
                </c:pt>
                <c:pt idx="124">
                  <c:v>4.7882080078126435E-6</c:v>
                </c:pt>
                <c:pt idx="125">
                  <c:v>4.4982910156251305E-6</c:v>
                </c:pt>
                <c:pt idx="126">
                  <c:v>3.9566040039062496E-6</c:v>
                </c:pt>
                <c:pt idx="127">
                  <c:v>3.7554931640625712E-6</c:v>
                </c:pt>
                <c:pt idx="128">
                  <c:v>3.3209228515625898E-6</c:v>
                </c:pt>
                <c:pt idx="129">
                  <c:v>2.8659057617187934E-6</c:v>
                </c:pt>
                <c:pt idx="130">
                  <c:v>2.5030517578125981E-6</c:v>
                </c:pt>
                <c:pt idx="131">
                  <c:v>2.2640991210937692E-6</c:v>
                </c:pt>
                <c:pt idx="132">
                  <c:v>1.665344238281282E-6</c:v>
                </c:pt>
                <c:pt idx="133">
                  <c:v>1.2710571289062985E-6</c:v>
                </c:pt>
                <c:pt idx="134">
                  <c:v>8.8134765625002783E-7</c:v>
                </c:pt>
                <c:pt idx="135">
                  <c:v>9.3170166015627133E-7</c:v>
                </c:pt>
                <c:pt idx="136">
                  <c:v>2.586364746093815E-6</c:v>
                </c:pt>
                <c:pt idx="137">
                  <c:v>7.294616699218854E-6</c:v>
                </c:pt>
                <c:pt idx="138">
                  <c:v>1.1312866210937818E-5</c:v>
                </c:pt>
                <c:pt idx="139">
                  <c:v>1.1697387695312819E-5</c:v>
                </c:pt>
                <c:pt idx="140">
                  <c:v>9.4604492187503642E-6</c:v>
                </c:pt>
                <c:pt idx="141">
                  <c:v>7.6293945312500932E-6</c:v>
                </c:pt>
                <c:pt idx="142">
                  <c:v>6.6864013671875708E-6</c:v>
                </c:pt>
                <c:pt idx="143">
                  <c:v>5.0689697265625923E-6</c:v>
                </c:pt>
                <c:pt idx="144">
                  <c:v>5.2490234375001478E-6</c:v>
                </c:pt>
                <c:pt idx="145">
                  <c:v>5.3070068359375034E-6</c:v>
                </c:pt>
                <c:pt idx="146">
                  <c:v>5.0598144531250094E-6</c:v>
                </c:pt>
                <c:pt idx="147">
                  <c:v>4.9713134765626462E-6</c:v>
                </c:pt>
                <c:pt idx="148">
                  <c:v>4.9438476562500891E-6</c:v>
                </c:pt>
                <c:pt idx="149">
                  <c:v>4.9438476562500891E-6</c:v>
                </c:pt>
                <c:pt idx="150">
                  <c:v>4.6203613281250104E-6</c:v>
                </c:pt>
                <c:pt idx="151">
                  <c:v>4.1961669921875723E-6</c:v>
                </c:pt>
                <c:pt idx="152">
                  <c:v>3.8894653320312612E-6</c:v>
                </c:pt>
                <c:pt idx="153">
                  <c:v>3.4521484375000012E-6</c:v>
                </c:pt>
                <c:pt idx="154">
                  <c:v>3.017883300781298E-6</c:v>
                </c:pt>
                <c:pt idx="155">
                  <c:v>2.7011108398437908E-6</c:v>
                </c:pt>
                <c:pt idx="156">
                  <c:v>2.4066162109375461E-6</c:v>
                </c:pt>
                <c:pt idx="157">
                  <c:v>1.8652343750000231E-6</c:v>
                </c:pt>
                <c:pt idx="158">
                  <c:v>1.4083862304687772E-6</c:v>
                </c:pt>
                <c:pt idx="159">
                  <c:v>1.106567382812521E-6</c:v>
                </c:pt>
                <c:pt idx="160">
                  <c:v>1.0748291015625202E-6</c:v>
                </c:pt>
                <c:pt idx="161">
                  <c:v>2.7252197265625781E-6</c:v>
                </c:pt>
                <c:pt idx="162">
                  <c:v>7.2799682617189079E-6</c:v>
                </c:pt>
                <c:pt idx="163">
                  <c:v>1.1373901367187816E-5</c:v>
                </c:pt>
                <c:pt idx="164">
                  <c:v>1.1813354492187818E-5</c:v>
                </c:pt>
                <c:pt idx="165">
                  <c:v>9.5581054687500027E-6</c:v>
                </c:pt>
                <c:pt idx="166">
                  <c:v>7.7178955078125953E-6</c:v>
                </c:pt>
                <c:pt idx="167">
                  <c:v>6.7840576171875753E-6</c:v>
                </c:pt>
                <c:pt idx="168">
                  <c:v>5.1483154296874997E-6</c:v>
                </c:pt>
                <c:pt idx="169">
                  <c:v>5.3039550781250003E-6</c:v>
                </c:pt>
                <c:pt idx="170">
                  <c:v>5.3802490234376537E-6</c:v>
                </c:pt>
                <c:pt idx="171">
                  <c:v>5.0842285156250923E-6</c:v>
                </c:pt>
                <c:pt idx="172">
                  <c:v>5.0476074218750904E-6</c:v>
                </c:pt>
                <c:pt idx="173">
                  <c:v>5.0048828125000104E-6</c:v>
                </c:pt>
                <c:pt idx="174">
                  <c:v>4.959106445312645E-6</c:v>
                </c:pt>
                <c:pt idx="175">
                  <c:v>4.6356201171875807E-6</c:v>
                </c:pt>
                <c:pt idx="176">
                  <c:v>4.2633056640625743E-6</c:v>
                </c:pt>
                <c:pt idx="177">
                  <c:v>4.0069580078125534E-6</c:v>
                </c:pt>
                <c:pt idx="178">
                  <c:v>3.5736083984375693E-6</c:v>
                </c:pt>
                <c:pt idx="179">
                  <c:v>3.1402587890625607E-6</c:v>
                </c:pt>
                <c:pt idx="180">
                  <c:v>2.7658081054687602E-6</c:v>
                </c:pt>
                <c:pt idx="181">
                  <c:v>2.4084472656250488E-6</c:v>
                </c:pt>
                <c:pt idx="182">
                  <c:v>1.8814086914062859E-6</c:v>
                </c:pt>
                <c:pt idx="183">
                  <c:v>1.4431762695312773E-6</c:v>
                </c:pt>
                <c:pt idx="184">
                  <c:v>1.1334228515625207E-6</c:v>
                </c:pt>
                <c:pt idx="185">
                  <c:v>1.1062622070312711E-6</c:v>
                </c:pt>
                <c:pt idx="186">
                  <c:v>2.703857421875052E-6</c:v>
                </c:pt>
                <c:pt idx="187">
                  <c:v>7.2436523437501902E-6</c:v>
                </c:pt>
                <c:pt idx="188">
                  <c:v>1.1300659179687819E-5</c:v>
                </c:pt>
                <c:pt idx="189">
                  <c:v>1.1749267578125E-5</c:v>
                </c:pt>
                <c:pt idx="190">
                  <c:v>9.5245361328126894E-6</c:v>
                </c:pt>
                <c:pt idx="191">
                  <c:v>7.6995849609375024E-6</c:v>
                </c:pt>
                <c:pt idx="192">
                  <c:v>6.8176269531250708E-6</c:v>
                </c:pt>
                <c:pt idx="193">
                  <c:v>5.0781250000000912E-6</c:v>
                </c:pt>
                <c:pt idx="194">
                  <c:v>5.2246093750000929E-6</c:v>
                </c:pt>
                <c:pt idx="195">
                  <c:v>5.3405761718750014E-6</c:v>
                </c:pt>
                <c:pt idx="196">
                  <c:v>5.0750732421875933E-6</c:v>
                </c:pt>
                <c:pt idx="197">
                  <c:v>4.9530029296875898E-6</c:v>
                </c:pt>
                <c:pt idx="198">
                  <c:v>4.9285888671875001E-6</c:v>
                </c:pt>
                <c:pt idx="199">
                  <c:v>4.9194335937501435E-6</c:v>
                </c:pt>
                <c:pt idx="200">
                  <c:v>4.6112060546875817E-6</c:v>
                </c:pt>
                <c:pt idx="201">
                  <c:v>4.1687011718750034E-6</c:v>
                </c:pt>
                <c:pt idx="202">
                  <c:v>3.9431762695313463E-6</c:v>
                </c:pt>
                <c:pt idx="203">
                  <c:v>3.4689331054688057E-6</c:v>
                </c:pt>
                <c:pt idx="204">
                  <c:v>3.0474853515625831E-6</c:v>
                </c:pt>
                <c:pt idx="205">
                  <c:v>2.6989746093750514E-6</c:v>
                </c:pt>
                <c:pt idx="206">
                  <c:v>2.3980712890625482E-6</c:v>
                </c:pt>
                <c:pt idx="207">
                  <c:v>1.8194580078125345E-6</c:v>
                </c:pt>
                <c:pt idx="208">
                  <c:v>1.3751220703125263E-6</c:v>
                </c:pt>
                <c:pt idx="209">
                  <c:v>1.1175537109375207E-6</c:v>
                </c:pt>
                <c:pt idx="210">
                  <c:v>1.0363769531250185E-6</c:v>
                </c:pt>
                <c:pt idx="211">
                  <c:v>2.6306152343750012E-6</c:v>
                </c:pt>
                <c:pt idx="212">
                  <c:v>7.1667480468750803E-6</c:v>
                </c:pt>
                <c:pt idx="213">
                  <c:v>1.1187744140625176E-5</c:v>
                </c:pt>
                <c:pt idx="214">
                  <c:v>1.1666870117187924E-5</c:v>
                </c:pt>
                <c:pt idx="215">
                  <c:v>9.3750000000002567E-6</c:v>
                </c:pt>
                <c:pt idx="216">
                  <c:v>7.6599121093750932E-6</c:v>
                </c:pt>
                <c:pt idx="217">
                  <c:v>6.7230224609376261E-6</c:v>
                </c:pt>
                <c:pt idx="218">
                  <c:v>4.9804687500001435E-6</c:v>
                </c:pt>
                <c:pt idx="219">
                  <c:v>5.1513671875001484E-6</c:v>
                </c:pt>
                <c:pt idx="220">
                  <c:v>5.2490234375001478E-6</c:v>
                </c:pt>
                <c:pt idx="221">
                  <c:v>4.9255371093750013E-6</c:v>
                </c:pt>
                <c:pt idx="222">
                  <c:v>4.8797607421876377E-6</c:v>
                </c:pt>
                <c:pt idx="223">
                  <c:v>4.8339843750000004E-6</c:v>
                </c:pt>
                <c:pt idx="224">
                  <c:v>4.7821044921875857E-6</c:v>
                </c:pt>
                <c:pt idx="225">
                  <c:v>4.5440673828126357E-6</c:v>
                </c:pt>
                <c:pt idx="226">
                  <c:v>4.0975952148437534E-6</c:v>
                </c:pt>
                <c:pt idx="227">
                  <c:v>3.8549804687500759E-6</c:v>
                </c:pt>
                <c:pt idx="228">
                  <c:v>3.3724975585938045E-6</c:v>
                </c:pt>
                <c:pt idx="229">
                  <c:v>2.9415893554687954E-6</c:v>
                </c:pt>
                <c:pt idx="230">
                  <c:v>2.6165771484375757E-6</c:v>
                </c:pt>
                <c:pt idx="231">
                  <c:v>2.2747802734375697E-6</c:v>
                </c:pt>
                <c:pt idx="232">
                  <c:v>1.7565917968750205E-6</c:v>
                </c:pt>
                <c:pt idx="233">
                  <c:v>1.3580322265625374E-6</c:v>
                </c:pt>
                <c:pt idx="234">
                  <c:v>9.5397949218751809E-7</c:v>
                </c:pt>
                <c:pt idx="235">
                  <c:v>9.3688964843751741E-7</c:v>
                </c:pt>
                <c:pt idx="236">
                  <c:v>2.5094604492187499E-6</c:v>
                </c:pt>
                <c:pt idx="237">
                  <c:v>7.0257568359375739E-6</c:v>
                </c:pt>
                <c:pt idx="238">
                  <c:v>1.1029052734375183E-5</c:v>
                </c:pt>
                <c:pt idx="239">
                  <c:v>1.1495971679687816E-5</c:v>
                </c:pt>
                <c:pt idx="240">
                  <c:v>9.3017578125002478E-6</c:v>
                </c:pt>
                <c:pt idx="241">
                  <c:v>7.4951171875001385E-6</c:v>
                </c:pt>
                <c:pt idx="242">
                  <c:v>6.6070556640625533E-6</c:v>
                </c:pt>
                <c:pt idx="243">
                  <c:v>4.9072265625000889E-6</c:v>
                </c:pt>
                <c:pt idx="244">
                  <c:v>5.0231933593750024E-6</c:v>
                </c:pt>
                <c:pt idx="245">
                  <c:v>5.139160156250093E-6</c:v>
                </c:pt>
                <c:pt idx="246">
                  <c:v>4.9133300781250094E-6</c:v>
                </c:pt>
                <c:pt idx="247">
                  <c:v>4.7576904296875859E-6</c:v>
                </c:pt>
                <c:pt idx="248">
                  <c:v>4.7515869140625874E-6</c:v>
                </c:pt>
                <c:pt idx="249">
                  <c:v>4.7058105468750001E-6</c:v>
                </c:pt>
              </c:numCache>
            </c:numRef>
          </c:yVal>
          <c:smooth val="1"/>
        </c:ser>
        <c:axId val="105385344"/>
        <c:axId val="105432576"/>
      </c:scatterChart>
      <c:scatterChart>
        <c:scatterStyle val="smoothMarker"/>
        <c:ser>
          <c:idx val="1"/>
          <c:order val="1"/>
          <c:tx>
            <c:v>Load (kN)</c:v>
          </c:tx>
          <c:spPr>
            <a:ln w="12700">
              <a:prstDash val="dash"/>
            </a:ln>
          </c:spPr>
          <c:marker>
            <c:symbol val="none"/>
          </c:marker>
          <c:xVal>
            <c:numRef>
              <c:f>Potstatic!$AH$2:$AH$251</c:f>
              <c:numCache>
                <c:formatCode>General</c:formatCode>
                <c:ptCount val="250"/>
                <c:pt idx="0">
                  <c:v>3.9999999906285666E-2</c:v>
                </c:pt>
                <c:pt idx="1">
                  <c:v>7.9999999906286798E-2</c:v>
                </c:pt>
                <c:pt idx="2">
                  <c:v>0.11999999990628572</c:v>
                </c:pt>
                <c:pt idx="3">
                  <c:v>0.15999999990628838</c:v>
                </c:pt>
                <c:pt idx="4">
                  <c:v>0.19999999990628728</c:v>
                </c:pt>
                <c:pt idx="5">
                  <c:v>0.23999999990628762</c:v>
                </c:pt>
                <c:pt idx="6">
                  <c:v>0.27999999990628582</c:v>
                </c:pt>
                <c:pt idx="7">
                  <c:v>0.31999999990628963</c:v>
                </c:pt>
                <c:pt idx="8">
                  <c:v>0.35999999990628906</c:v>
                </c:pt>
                <c:pt idx="9">
                  <c:v>0.39999999990629104</c:v>
                </c:pt>
                <c:pt idx="10">
                  <c:v>0.43999999990628952</c:v>
                </c:pt>
                <c:pt idx="11">
                  <c:v>0.47999999990628861</c:v>
                </c:pt>
                <c:pt idx="12">
                  <c:v>0.51999999990628554</c:v>
                </c:pt>
                <c:pt idx="13">
                  <c:v>0.55999999990628568</c:v>
                </c:pt>
                <c:pt idx="14">
                  <c:v>0.5999999999062855</c:v>
                </c:pt>
                <c:pt idx="15">
                  <c:v>0.63999999990628575</c:v>
                </c:pt>
                <c:pt idx="16">
                  <c:v>0.67999999990629245</c:v>
                </c:pt>
                <c:pt idx="17">
                  <c:v>0.71999999990628583</c:v>
                </c:pt>
                <c:pt idx="18">
                  <c:v>0.75999999990628664</c:v>
                </c:pt>
                <c:pt idx="19">
                  <c:v>0.7999999999062859</c:v>
                </c:pt>
                <c:pt idx="20">
                  <c:v>0.83999999990628593</c:v>
                </c:pt>
                <c:pt idx="21">
                  <c:v>0.87999999990628663</c:v>
                </c:pt>
                <c:pt idx="22">
                  <c:v>0.919999999906286</c:v>
                </c:pt>
                <c:pt idx="23">
                  <c:v>0.95999999990628604</c:v>
                </c:pt>
                <c:pt idx="24">
                  <c:v>0.99999999990628607</c:v>
                </c:pt>
                <c:pt idx="25">
                  <c:v>1.0399999999062859</c:v>
                </c:pt>
                <c:pt idx="26">
                  <c:v>1.0799999999062859</c:v>
                </c:pt>
                <c:pt idx="27">
                  <c:v>1.1199999999062862</c:v>
                </c:pt>
                <c:pt idx="28">
                  <c:v>1.1599999999062862</c:v>
                </c:pt>
                <c:pt idx="29">
                  <c:v>1.1999999999062863</c:v>
                </c:pt>
                <c:pt idx="30">
                  <c:v>1.2399999999062858</c:v>
                </c:pt>
                <c:pt idx="31">
                  <c:v>1.2799999999062859</c:v>
                </c:pt>
                <c:pt idx="32">
                  <c:v>1.3199999999062864</c:v>
                </c:pt>
                <c:pt idx="33">
                  <c:v>1.3599999999062864</c:v>
                </c:pt>
                <c:pt idx="34">
                  <c:v>1.3999999999062864</c:v>
                </c:pt>
                <c:pt idx="35">
                  <c:v>1.4399999999062858</c:v>
                </c:pt>
                <c:pt idx="36">
                  <c:v>1.4799999999062858</c:v>
                </c:pt>
                <c:pt idx="37">
                  <c:v>1.5199999999062859</c:v>
                </c:pt>
                <c:pt idx="38">
                  <c:v>1.5599999999062866</c:v>
                </c:pt>
                <c:pt idx="39">
                  <c:v>1.5999999999062866</c:v>
                </c:pt>
                <c:pt idx="40">
                  <c:v>1.6399999999062866</c:v>
                </c:pt>
                <c:pt idx="41">
                  <c:v>1.6799999999062867</c:v>
                </c:pt>
                <c:pt idx="42">
                  <c:v>1.7199999999062858</c:v>
                </c:pt>
                <c:pt idx="43">
                  <c:v>1.7599999999062859</c:v>
                </c:pt>
                <c:pt idx="44">
                  <c:v>1.7999999999062868</c:v>
                </c:pt>
                <c:pt idx="45">
                  <c:v>1.8399999999062868</c:v>
                </c:pt>
                <c:pt idx="46">
                  <c:v>1.8799999999062869</c:v>
                </c:pt>
                <c:pt idx="47">
                  <c:v>1.9199999999062869</c:v>
                </c:pt>
                <c:pt idx="48">
                  <c:v>1.9599999999062869</c:v>
                </c:pt>
                <c:pt idx="49">
                  <c:v>1.9999999999062881</c:v>
                </c:pt>
                <c:pt idx="50">
                  <c:v>2.0399999999062777</c:v>
                </c:pt>
                <c:pt idx="51">
                  <c:v>2.0799999999062777</c:v>
                </c:pt>
                <c:pt idx="52">
                  <c:v>2.1199999999062777</c:v>
                </c:pt>
                <c:pt idx="53">
                  <c:v>2.1599999999062867</c:v>
                </c:pt>
                <c:pt idx="54">
                  <c:v>2.1999999999062867</c:v>
                </c:pt>
                <c:pt idx="55">
                  <c:v>2.2399999999062867</c:v>
                </c:pt>
                <c:pt idx="56">
                  <c:v>2.2799999999062868</c:v>
                </c:pt>
                <c:pt idx="57">
                  <c:v>2.3199999999062562</c:v>
                </c:pt>
                <c:pt idx="58">
                  <c:v>2.3599999999062589</c:v>
                </c:pt>
                <c:pt idx="59">
                  <c:v>2.3999999999062767</c:v>
                </c:pt>
                <c:pt idx="60">
                  <c:v>2.4399999999062767</c:v>
                </c:pt>
                <c:pt idx="61">
                  <c:v>2.4799999999062767</c:v>
                </c:pt>
                <c:pt idx="62">
                  <c:v>2.5199999999062777</c:v>
                </c:pt>
                <c:pt idx="63">
                  <c:v>2.5599999999062777</c:v>
                </c:pt>
                <c:pt idx="64">
                  <c:v>2.5999999999062777</c:v>
                </c:pt>
                <c:pt idx="65">
                  <c:v>2.6399999999062778</c:v>
                </c:pt>
                <c:pt idx="66">
                  <c:v>2.6799999999062867</c:v>
                </c:pt>
                <c:pt idx="67">
                  <c:v>2.7199999999062867</c:v>
                </c:pt>
                <c:pt idx="68">
                  <c:v>2.7599999999062867</c:v>
                </c:pt>
                <c:pt idx="69">
                  <c:v>2.7999999999062877</c:v>
                </c:pt>
                <c:pt idx="70">
                  <c:v>2.8399999999062575</c:v>
                </c:pt>
                <c:pt idx="71">
                  <c:v>2.8799999999062593</c:v>
                </c:pt>
                <c:pt idx="72">
                  <c:v>2.9199999999062767</c:v>
                </c:pt>
                <c:pt idx="73">
                  <c:v>2.9599999999062767</c:v>
                </c:pt>
                <c:pt idx="74">
                  <c:v>2.9999999999062767</c:v>
                </c:pt>
                <c:pt idx="75">
                  <c:v>3.0399999999062777</c:v>
                </c:pt>
                <c:pt idx="76">
                  <c:v>3.0799999999062777</c:v>
                </c:pt>
                <c:pt idx="77">
                  <c:v>3.1199999999062777</c:v>
                </c:pt>
                <c:pt idx="78">
                  <c:v>3.1599999999062867</c:v>
                </c:pt>
                <c:pt idx="79">
                  <c:v>3.1999999999062867</c:v>
                </c:pt>
                <c:pt idx="80">
                  <c:v>3.2399999999062867</c:v>
                </c:pt>
                <c:pt idx="81">
                  <c:v>3.2799999999062877</c:v>
                </c:pt>
                <c:pt idx="82">
                  <c:v>3.3199999999062566</c:v>
                </c:pt>
                <c:pt idx="83">
                  <c:v>3.3599999999062593</c:v>
                </c:pt>
                <c:pt idx="84">
                  <c:v>3.3999999999062767</c:v>
                </c:pt>
                <c:pt idx="85">
                  <c:v>3.4399999999062767</c:v>
                </c:pt>
                <c:pt idx="86">
                  <c:v>3.4799999999062767</c:v>
                </c:pt>
                <c:pt idx="87">
                  <c:v>3.5199999999062777</c:v>
                </c:pt>
                <c:pt idx="88">
                  <c:v>3.5599999999062777</c:v>
                </c:pt>
                <c:pt idx="89">
                  <c:v>3.5999999999062777</c:v>
                </c:pt>
                <c:pt idx="90">
                  <c:v>3.6399999999062778</c:v>
                </c:pt>
                <c:pt idx="91">
                  <c:v>3.6799999999062867</c:v>
                </c:pt>
                <c:pt idx="92">
                  <c:v>3.7199999999062867</c:v>
                </c:pt>
                <c:pt idx="93">
                  <c:v>3.7599999999062867</c:v>
                </c:pt>
                <c:pt idx="94">
                  <c:v>3.7999999999062877</c:v>
                </c:pt>
                <c:pt idx="95">
                  <c:v>3.839999999906258</c:v>
                </c:pt>
                <c:pt idx="96">
                  <c:v>3.8799999999062602</c:v>
                </c:pt>
                <c:pt idx="97">
                  <c:v>3.9199999999062767</c:v>
                </c:pt>
                <c:pt idx="98">
                  <c:v>3.9599999999062767</c:v>
                </c:pt>
                <c:pt idx="99">
                  <c:v>3.9999999999062767</c:v>
                </c:pt>
                <c:pt idx="100">
                  <c:v>4.0399999999062883</c:v>
                </c:pt>
                <c:pt idx="101">
                  <c:v>4.0799999999062884</c:v>
                </c:pt>
                <c:pt idx="102">
                  <c:v>4.1199999999062875</c:v>
                </c:pt>
                <c:pt idx="103">
                  <c:v>4.1599999999062875</c:v>
                </c:pt>
                <c:pt idx="104">
                  <c:v>4.1999999999062885</c:v>
                </c:pt>
                <c:pt idx="105">
                  <c:v>4.2399999999062894</c:v>
                </c:pt>
                <c:pt idx="106">
                  <c:v>4.2799999999062894</c:v>
                </c:pt>
                <c:pt idx="107">
                  <c:v>4.3199999999062886</c:v>
                </c:pt>
                <c:pt idx="108">
                  <c:v>4.3599999999062886</c:v>
                </c:pt>
                <c:pt idx="109">
                  <c:v>4.3999999999062887</c:v>
                </c:pt>
                <c:pt idx="110">
                  <c:v>4.4399999999062914</c:v>
                </c:pt>
                <c:pt idx="111">
                  <c:v>4.4799999999062914</c:v>
                </c:pt>
                <c:pt idx="112">
                  <c:v>4.5199999999062888</c:v>
                </c:pt>
                <c:pt idx="113">
                  <c:v>4.5599999999062888</c:v>
                </c:pt>
                <c:pt idx="114">
                  <c:v>4.5999999999062888</c:v>
                </c:pt>
                <c:pt idx="115">
                  <c:v>4.6399999999062889</c:v>
                </c:pt>
                <c:pt idx="116">
                  <c:v>4.6799999999062889</c:v>
                </c:pt>
                <c:pt idx="117">
                  <c:v>4.7199999999062889</c:v>
                </c:pt>
                <c:pt idx="118">
                  <c:v>4.759999999906289</c:v>
                </c:pt>
                <c:pt idx="119">
                  <c:v>4.799999999906289</c:v>
                </c:pt>
                <c:pt idx="120">
                  <c:v>4.839999999906289</c:v>
                </c:pt>
                <c:pt idx="121">
                  <c:v>4.8799999999062891</c:v>
                </c:pt>
                <c:pt idx="122">
                  <c:v>4.9199999999062891</c:v>
                </c:pt>
                <c:pt idx="123">
                  <c:v>4.9599999999062891</c:v>
                </c:pt>
                <c:pt idx="124">
                  <c:v>4.9999999999062892</c:v>
                </c:pt>
                <c:pt idx="125">
                  <c:v>5.0399999999062892</c:v>
                </c:pt>
                <c:pt idx="126">
                  <c:v>5.0799999999062893</c:v>
                </c:pt>
                <c:pt idx="127">
                  <c:v>5.1199999999062875</c:v>
                </c:pt>
                <c:pt idx="128">
                  <c:v>5.1599999999062875</c:v>
                </c:pt>
                <c:pt idx="129">
                  <c:v>5.1999999999062885</c:v>
                </c:pt>
                <c:pt idx="130">
                  <c:v>5.2399999999062894</c:v>
                </c:pt>
                <c:pt idx="131">
                  <c:v>5.2799999999062894</c:v>
                </c:pt>
                <c:pt idx="132">
                  <c:v>5.3199999999062895</c:v>
                </c:pt>
                <c:pt idx="133">
                  <c:v>5.3599999999062895</c:v>
                </c:pt>
                <c:pt idx="134">
                  <c:v>5.3999999999062895</c:v>
                </c:pt>
                <c:pt idx="135">
                  <c:v>5.4399999999062914</c:v>
                </c:pt>
                <c:pt idx="136">
                  <c:v>5.4799999999062914</c:v>
                </c:pt>
                <c:pt idx="137">
                  <c:v>5.5199999999062896</c:v>
                </c:pt>
                <c:pt idx="138">
                  <c:v>5.5599999999062897</c:v>
                </c:pt>
                <c:pt idx="139">
                  <c:v>5.5999999999062897</c:v>
                </c:pt>
                <c:pt idx="140">
                  <c:v>5.6399999999062898</c:v>
                </c:pt>
                <c:pt idx="141">
                  <c:v>5.6799999999062898</c:v>
                </c:pt>
                <c:pt idx="142">
                  <c:v>5.7199999999062898</c:v>
                </c:pt>
                <c:pt idx="143">
                  <c:v>5.7599999999062899</c:v>
                </c:pt>
                <c:pt idx="144">
                  <c:v>5.7999999999062899</c:v>
                </c:pt>
                <c:pt idx="145">
                  <c:v>5.8399999999062899</c:v>
                </c:pt>
                <c:pt idx="146">
                  <c:v>5.87999999990629</c:v>
                </c:pt>
                <c:pt idx="147">
                  <c:v>5.91999999990629</c:v>
                </c:pt>
                <c:pt idx="148">
                  <c:v>5.95999999990629</c:v>
                </c:pt>
                <c:pt idx="149">
                  <c:v>5.9999999999062901</c:v>
                </c:pt>
                <c:pt idx="150">
                  <c:v>6.0399999999062901</c:v>
                </c:pt>
                <c:pt idx="151">
                  <c:v>6.0799999999062901</c:v>
                </c:pt>
                <c:pt idx="152">
                  <c:v>6.1199999999062875</c:v>
                </c:pt>
                <c:pt idx="153">
                  <c:v>6.1599999999062875</c:v>
                </c:pt>
                <c:pt idx="154">
                  <c:v>6.1999999999062885</c:v>
                </c:pt>
                <c:pt idx="155">
                  <c:v>6.2399999999062903</c:v>
                </c:pt>
                <c:pt idx="156">
                  <c:v>6.2799999999062903</c:v>
                </c:pt>
                <c:pt idx="157">
                  <c:v>6.3199999999062895</c:v>
                </c:pt>
                <c:pt idx="158">
                  <c:v>6.3599999999062895</c:v>
                </c:pt>
                <c:pt idx="159">
                  <c:v>6.3999999999062895</c:v>
                </c:pt>
                <c:pt idx="160">
                  <c:v>6.4399999999062914</c:v>
                </c:pt>
                <c:pt idx="161">
                  <c:v>6.4799999999062914</c:v>
                </c:pt>
                <c:pt idx="162">
                  <c:v>6.5199999999062905</c:v>
                </c:pt>
                <c:pt idx="163">
                  <c:v>6.5599999999062906</c:v>
                </c:pt>
                <c:pt idx="164">
                  <c:v>6.5999999999062906</c:v>
                </c:pt>
                <c:pt idx="165">
                  <c:v>6.6399999999062906</c:v>
                </c:pt>
                <c:pt idx="166">
                  <c:v>6.6799999999062907</c:v>
                </c:pt>
                <c:pt idx="167">
                  <c:v>6.7199999999062907</c:v>
                </c:pt>
                <c:pt idx="168">
                  <c:v>6.7599999999062907</c:v>
                </c:pt>
                <c:pt idx="169">
                  <c:v>6.7999999999062908</c:v>
                </c:pt>
                <c:pt idx="170">
                  <c:v>6.8399999999062908</c:v>
                </c:pt>
                <c:pt idx="171">
                  <c:v>6.8799999999062909</c:v>
                </c:pt>
                <c:pt idx="172">
                  <c:v>6.9199999999062909</c:v>
                </c:pt>
                <c:pt idx="173">
                  <c:v>6.9599999999062909</c:v>
                </c:pt>
                <c:pt idx="174">
                  <c:v>6.999999999906291</c:v>
                </c:pt>
                <c:pt idx="175">
                  <c:v>7.039999999906291</c:v>
                </c:pt>
                <c:pt idx="176">
                  <c:v>7.079999999906291</c:v>
                </c:pt>
                <c:pt idx="177">
                  <c:v>7.1199999999062875</c:v>
                </c:pt>
                <c:pt idx="178">
                  <c:v>7.1599999999062875</c:v>
                </c:pt>
                <c:pt idx="179">
                  <c:v>7.1999999999062885</c:v>
                </c:pt>
                <c:pt idx="180">
                  <c:v>7.2399999999062912</c:v>
                </c:pt>
                <c:pt idx="181">
                  <c:v>7.2799999999062912</c:v>
                </c:pt>
                <c:pt idx="182">
                  <c:v>7.3199999999062895</c:v>
                </c:pt>
                <c:pt idx="183">
                  <c:v>7.3599999999062895</c:v>
                </c:pt>
                <c:pt idx="184">
                  <c:v>7.3999999999062895</c:v>
                </c:pt>
                <c:pt idx="185">
                  <c:v>7.4399999999062914</c:v>
                </c:pt>
                <c:pt idx="186">
                  <c:v>7.4799999999062914</c:v>
                </c:pt>
                <c:pt idx="187">
                  <c:v>7.5199999999062905</c:v>
                </c:pt>
                <c:pt idx="188">
                  <c:v>7.5599999999062915</c:v>
                </c:pt>
                <c:pt idx="189">
                  <c:v>7.5999999999062915</c:v>
                </c:pt>
                <c:pt idx="190">
                  <c:v>7.6399999999062915</c:v>
                </c:pt>
                <c:pt idx="191">
                  <c:v>7.6799999999062916</c:v>
                </c:pt>
                <c:pt idx="192">
                  <c:v>7.7199999999062916</c:v>
                </c:pt>
                <c:pt idx="193">
                  <c:v>7.7599999999062916</c:v>
                </c:pt>
                <c:pt idx="194">
                  <c:v>7.7999999999062917</c:v>
                </c:pt>
                <c:pt idx="195">
                  <c:v>7.8399999999062917</c:v>
                </c:pt>
                <c:pt idx="196">
                  <c:v>7.8799999999062917</c:v>
                </c:pt>
                <c:pt idx="197">
                  <c:v>7.9199999999062918</c:v>
                </c:pt>
                <c:pt idx="198">
                  <c:v>7.9599999999062918</c:v>
                </c:pt>
                <c:pt idx="199">
                  <c:v>7.9999999999062918</c:v>
                </c:pt>
                <c:pt idx="200">
                  <c:v>8.0399999999063247</c:v>
                </c:pt>
                <c:pt idx="201">
                  <c:v>8.0799999999064251</c:v>
                </c:pt>
                <c:pt idx="202">
                  <c:v>8.1199999999063248</c:v>
                </c:pt>
                <c:pt idx="203">
                  <c:v>8.159999999906427</c:v>
                </c:pt>
                <c:pt idx="204">
                  <c:v>8.1999999999063267</c:v>
                </c:pt>
                <c:pt idx="205">
                  <c:v>8.2399999999062867</c:v>
                </c:pt>
                <c:pt idx="206">
                  <c:v>8.2799999999063267</c:v>
                </c:pt>
                <c:pt idx="207">
                  <c:v>8.3199999999064271</c:v>
                </c:pt>
                <c:pt idx="208">
                  <c:v>8.3599999999064742</c:v>
                </c:pt>
                <c:pt idx="209">
                  <c:v>8.3999999999064308</c:v>
                </c:pt>
                <c:pt idx="210">
                  <c:v>8.4399999999063748</c:v>
                </c:pt>
                <c:pt idx="211">
                  <c:v>8.4799999999064326</c:v>
                </c:pt>
                <c:pt idx="212">
                  <c:v>8.5199999999063767</c:v>
                </c:pt>
                <c:pt idx="213">
                  <c:v>8.5599999999064309</c:v>
                </c:pt>
                <c:pt idx="214">
                  <c:v>8.5999999999063768</c:v>
                </c:pt>
                <c:pt idx="215">
                  <c:v>8.6399999999063066</c:v>
                </c:pt>
                <c:pt idx="216">
                  <c:v>8.6799999999063768</c:v>
                </c:pt>
                <c:pt idx="217">
                  <c:v>8.7199999999062765</c:v>
                </c:pt>
                <c:pt idx="218">
                  <c:v>8.7599999999063964</c:v>
                </c:pt>
                <c:pt idx="219">
                  <c:v>8.7999999999062748</c:v>
                </c:pt>
                <c:pt idx="220">
                  <c:v>8.8399999999064054</c:v>
                </c:pt>
                <c:pt idx="221">
                  <c:v>8.8799999999064365</c:v>
                </c:pt>
                <c:pt idx="222">
                  <c:v>8.9199999999064055</c:v>
                </c:pt>
                <c:pt idx="223">
                  <c:v>8.9599999999064419</c:v>
                </c:pt>
                <c:pt idx="224">
                  <c:v>8.999999999906402</c:v>
                </c:pt>
                <c:pt idx="225">
                  <c:v>9.0399999999062768</c:v>
                </c:pt>
                <c:pt idx="226">
                  <c:v>9.0799999999064074</c:v>
                </c:pt>
                <c:pt idx="227">
                  <c:v>9.1199999999063248</c:v>
                </c:pt>
                <c:pt idx="228">
                  <c:v>9.1599999999064075</c:v>
                </c:pt>
                <c:pt idx="229">
                  <c:v>9.1999999999063267</c:v>
                </c:pt>
                <c:pt idx="230">
                  <c:v>9.2399999999062707</c:v>
                </c:pt>
                <c:pt idx="231">
                  <c:v>9.2799999999063267</c:v>
                </c:pt>
                <c:pt idx="232">
                  <c:v>9.3199999999064094</c:v>
                </c:pt>
                <c:pt idx="233">
                  <c:v>9.3599999999064565</c:v>
                </c:pt>
                <c:pt idx="234">
                  <c:v>9.3999999999064148</c:v>
                </c:pt>
                <c:pt idx="235">
                  <c:v>9.4399999999063748</c:v>
                </c:pt>
                <c:pt idx="236">
                  <c:v>9.4799999999064166</c:v>
                </c:pt>
                <c:pt idx="237">
                  <c:v>9.5199999999063767</c:v>
                </c:pt>
                <c:pt idx="238">
                  <c:v>9.5599999999064149</c:v>
                </c:pt>
                <c:pt idx="239">
                  <c:v>9.5999999999063768</c:v>
                </c:pt>
                <c:pt idx="240">
                  <c:v>9.6399999999062747</c:v>
                </c:pt>
                <c:pt idx="241">
                  <c:v>9.6799999999063768</c:v>
                </c:pt>
                <c:pt idx="242">
                  <c:v>9.7199999999062747</c:v>
                </c:pt>
                <c:pt idx="243">
                  <c:v>9.7599999999063822</c:v>
                </c:pt>
                <c:pt idx="244">
                  <c:v>9.7999999999062748</c:v>
                </c:pt>
                <c:pt idx="245">
                  <c:v>9.8399999999063859</c:v>
                </c:pt>
                <c:pt idx="246">
                  <c:v>9.8799999999064241</c:v>
                </c:pt>
                <c:pt idx="247">
                  <c:v>9.9199999999063859</c:v>
                </c:pt>
                <c:pt idx="248">
                  <c:v>9.9599999999064259</c:v>
                </c:pt>
                <c:pt idx="249">
                  <c:v>9.9999999999063842</c:v>
                </c:pt>
              </c:numCache>
            </c:numRef>
          </c:xVal>
          <c:yVal>
            <c:numRef>
              <c:f>Potstatic!$AF$3:$AF$252</c:f>
              <c:numCache>
                <c:formatCode>General</c:formatCode>
                <c:ptCount val="250"/>
                <c:pt idx="0">
                  <c:v>-0.355499267578125</c:v>
                </c:pt>
                <c:pt idx="1">
                  <c:v>-0.358734130859375</c:v>
                </c:pt>
                <c:pt idx="2">
                  <c:v>-0.359100341796878</c:v>
                </c:pt>
                <c:pt idx="3">
                  <c:v>-0.359466552734378</c:v>
                </c:pt>
                <c:pt idx="4">
                  <c:v>-0.357849121093753</c:v>
                </c:pt>
                <c:pt idx="5">
                  <c:v>-0.35614013671875</c:v>
                </c:pt>
                <c:pt idx="6">
                  <c:v>-0.3531494140625</c:v>
                </c:pt>
                <c:pt idx="7">
                  <c:v>-0.34881591796875588</c:v>
                </c:pt>
                <c:pt idx="8">
                  <c:v>-0.345886230468753</c:v>
                </c:pt>
                <c:pt idx="9">
                  <c:v>-0.339660644531253</c:v>
                </c:pt>
                <c:pt idx="10">
                  <c:v>-0.335693359375003</c:v>
                </c:pt>
                <c:pt idx="11">
                  <c:v>-0.33081054687500588</c:v>
                </c:pt>
                <c:pt idx="12">
                  <c:v>-0.32382202148438088</c:v>
                </c:pt>
                <c:pt idx="13">
                  <c:v>-0.31832885742188088</c:v>
                </c:pt>
                <c:pt idx="14">
                  <c:v>-0.31372070312500588</c:v>
                </c:pt>
                <c:pt idx="15">
                  <c:v>-0.319366455078128</c:v>
                </c:pt>
                <c:pt idx="16">
                  <c:v>-0.31945800781250588</c:v>
                </c:pt>
                <c:pt idx="17">
                  <c:v>-0.31851196289063088</c:v>
                </c:pt>
                <c:pt idx="18">
                  <c:v>-0.32385253906250588</c:v>
                </c:pt>
                <c:pt idx="19">
                  <c:v>-0.32788085937500899</c:v>
                </c:pt>
                <c:pt idx="20">
                  <c:v>-0.33319091796875588</c:v>
                </c:pt>
                <c:pt idx="21">
                  <c:v>-0.33822631835938088</c:v>
                </c:pt>
                <c:pt idx="22">
                  <c:v>-0.34332275390625588</c:v>
                </c:pt>
                <c:pt idx="23">
                  <c:v>-0.3486328125</c:v>
                </c:pt>
                <c:pt idx="24">
                  <c:v>-0.35369873046875</c:v>
                </c:pt>
                <c:pt idx="25">
                  <c:v>-0.355773925781253</c:v>
                </c:pt>
                <c:pt idx="26">
                  <c:v>-0.358184814453125</c:v>
                </c:pt>
                <c:pt idx="27">
                  <c:v>-0.35931396484375588</c:v>
                </c:pt>
                <c:pt idx="28">
                  <c:v>-0.36053466796875588</c:v>
                </c:pt>
                <c:pt idx="29">
                  <c:v>-0.35614013671875</c:v>
                </c:pt>
                <c:pt idx="30">
                  <c:v>-0.356262207031253</c:v>
                </c:pt>
                <c:pt idx="31">
                  <c:v>-0.353485107421878</c:v>
                </c:pt>
                <c:pt idx="32">
                  <c:v>-0.346771240234375</c:v>
                </c:pt>
                <c:pt idx="33">
                  <c:v>-0.344024658203125</c:v>
                </c:pt>
                <c:pt idx="34">
                  <c:v>-0.33761596679688088</c:v>
                </c:pt>
                <c:pt idx="35">
                  <c:v>-0.334747314453122</c:v>
                </c:pt>
                <c:pt idx="36">
                  <c:v>-0.32870483398438088</c:v>
                </c:pt>
                <c:pt idx="37">
                  <c:v>-0.323150634765628</c:v>
                </c:pt>
                <c:pt idx="38">
                  <c:v>-0.31845092773438088</c:v>
                </c:pt>
                <c:pt idx="39">
                  <c:v>-0.31298828125000899</c:v>
                </c:pt>
                <c:pt idx="40">
                  <c:v>-0.32092285156250588</c:v>
                </c:pt>
                <c:pt idx="41">
                  <c:v>-0.319183349609378</c:v>
                </c:pt>
                <c:pt idx="42">
                  <c:v>-0.320404052734378</c:v>
                </c:pt>
                <c:pt idx="43">
                  <c:v>-0.325897216796878</c:v>
                </c:pt>
                <c:pt idx="44">
                  <c:v>-0.330841064453125</c:v>
                </c:pt>
                <c:pt idx="45">
                  <c:v>-0.33639526367188088</c:v>
                </c:pt>
                <c:pt idx="46">
                  <c:v>-0.338897705078128</c:v>
                </c:pt>
                <c:pt idx="47">
                  <c:v>-0.345367431640628</c:v>
                </c:pt>
                <c:pt idx="48">
                  <c:v>-0.34979248046875</c:v>
                </c:pt>
                <c:pt idx="49">
                  <c:v>-0.354705810546875</c:v>
                </c:pt>
                <c:pt idx="50">
                  <c:v>-0.356842041015628</c:v>
                </c:pt>
                <c:pt idx="51">
                  <c:v>-0.359161376953125</c:v>
                </c:pt>
                <c:pt idx="52">
                  <c:v>-0.35900878906250588</c:v>
                </c:pt>
                <c:pt idx="53">
                  <c:v>-0.357879638671878</c:v>
                </c:pt>
                <c:pt idx="54">
                  <c:v>-0.357177734375003</c:v>
                </c:pt>
                <c:pt idx="55">
                  <c:v>-0.354064941406253</c:v>
                </c:pt>
                <c:pt idx="56">
                  <c:v>-0.351623535156253</c:v>
                </c:pt>
                <c:pt idx="57">
                  <c:v>-0.347015380859378</c:v>
                </c:pt>
                <c:pt idx="58">
                  <c:v>-0.342620849609378</c:v>
                </c:pt>
                <c:pt idx="59">
                  <c:v>-0.33825683593750588</c:v>
                </c:pt>
                <c:pt idx="60">
                  <c:v>-0.33432006835938399</c:v>
                </c:pt>
                <c:pt idx="61">
                  <c:v>-0.32760620117188088</c:v>
                </c:pt>
                <c:pt idx="62">
                  <c:v>-0.324005126953125</c:v>
                </c:pt>
                <c:pt idx="63">
                  <c:v>-0.3177490234375</c:v>
                </c:pt>
                <c:pt idx="64">
                  <c:v>-0.3143310546875</c:v>
                </c:pt>
                <c:pt idx="65">
                  <c:v>-0.31921386718750588</c:v>
                </c:pt>
                <c:pt idx="66">
                  <c:v>-0.3177490234375</c:v>
                </c:pt>
                <c:pt idx="67">
                  <c:v>-0.3197021484375</c:v>
                </c:pt>
                <c:pt idx="68">
                  <c:v>-0.32321166992188088</c:v>
                </c:pt>
                <c:pt idx="69">
                  <c:v>-0.32946777343750588</c:v>
                </c:pt>
                <c:pt idx="70">
                  <c:v>-0.33465576171875588</c:v>
                </c:pt>
                <c:pt idx="71">
                  <c:v>-0.33932495117188399</c:v>
                </c:pt>
                <c:pt idx="72">
                  <c:v>-0.345550537109378</c:v>
                </c:pt>
                <c:pt idx="73">
                  <c:v>-0.3489990234375</c:v>
                </c:pt>
                <c:pt idx="74">
                  <c:v>-0.35537719726563088</c:v>
                </c:pt>
                <c:pt idx="75">
                  <c:v>-0.357757568359378</c:v>
                </c:pt>
                <c:pt idx="76">
                  <c:v>-0.358917236328125</c:v>
                </c:pt>
                <c:pt idx="77">
                  <c:v>-0.361358642578125</c:v>
                </c:pt>
                <c:pt idx="78">
                  <c:v>-0.360107421875003</c:v>
                </c:pt>
                <c:pt idx="79">
                  <c:v>-0.360137939453122</c:v>
                </c:pt>
                <c:pt idx="80">
                  <c:v>-0.35592651367188088</c:v>
                </c:pt>
                <c:pt idx="81">
                  <c:v>-0.353332519531253</c:v>
                </c:pt>
                <c:pt idx="82">
                  <c:v>-0.348144531250003</c:v>
                </c:pt>
                <c:pt idx="83">
                  <c:v>-0.342529296875003</c:v>
                </c:pt>
                <c:pt idx="84">
                  <c:v>-0.339813232421878</c:v>
                </c:pt>
                <c:pt idx="85">
                  <c:v>-0.33456420898438088</c:v>
                </c:pt>
                <c:pt idx="86">
                  <c:v>-0.32806396484375588</c:v>
                </c:pt>
                <c:pt idx="87">
                  <c:v>-0.3221435546875</c:v>
                </c:pt>
                <c:pt idx="88">
                  <c:v>-0.31713867187500588</c:v>
                </c:pt>
                <c:pt idx="89">
                  <c:v>-0.31387329101563088</c:v>
                </c:pt>
                <c:pt idx="90">
                  <c:v>-0.317901611328128</c:v>
                </c:pt>
                <c:pt idx="91">
                  <c:v>-0.317901611328128</c:v>
                </c:pt>
                <c:pt idx="92">
                  <c:v>-0.316589355468753</c:v>
                </c:pt>
                <c:pt idx="93">
                  <c:v>-0.322937011718753</c:v>
                </c:pt>
                <c:pt idx="94">
                  <c:v>-0.329193115234378</c:v>
                </c:pt>
                <c:pt idx="95">
                  <c:v>-0.33361816406250588</c:v>
                </c:pt>
                <c:pt idx="96">
                  <c:v>-0.33917236328125899</c:v>
                </c:pt>
                <c:pt idx="97">
                  <c:v>-0.344848632812503</c:v>
                </c:pt>
                <c:pt idx="98">
                  <c:v>-0.348663330078122</c:v>
                </c:pt>
                <c:pt idx="99">
                  <c:v>-0.35528564453125</c:v>
                </c:pt>
                <c:pt idx="100">
                  <c:v>-0.355133056640622</c:v>
                </c:pt>
                <c:pt idx="101">
                  <c:v>-0.358551025390628</c:v>
                </c:pt>
                <c:pt idx="102">
                  <c:v>-0.36041259765625588</c:v>
                </c:pt>
                <c:pt idx="103">
                  <c:v>-0.35888671875000588</c:v>
                </c:pt>
                <c:pt idx="104">
                  <c:v>-0.358612060546878</c:v>
                </c:pt>
                <c:pt idx="105">
                  <c:v>-0.354949951171878</c:v>
                </c:pt>
                <c:pt idx="106">
                  <c:v>-0.353790283203125</c:v>
                </c:pt>
                <c:pt idx="107">
                  <c:v>-0.349151611328125</c:v>
                </c:pt>
                <c:pt idx="108">
                  <c:v>-0.345062255859378</c:v>
                </c:pt>
                <c:pt idx="109">
                  <c:v>-0.340606689453125</c:v>
                </c:pt>
                <c:pt idx="110">
                  <c:v>-0.334991455078125</c:v>
                </c:pt>
                <c:pt idx="111">
                  <c:v>-0.33102416992188399</c:v>
                </c:pt>
                <c:pt idx="112">
                  <c:v>-0.32406616210938088</c:v>
                </c:pt>
                <c:pt idx="113">
                  <c:v>-0.318634033203125</c:v>
                </c:pt>
                <c:pt idx="114">
                  <c:v>-0.31341552734375588</c:v>
                </c:pt>
                <c:pt idx="115">
                  <c:v>-0.319000244140628</c:v>
                </c:pt>
                <c:pt idx="116">
                  <c:v>-0.319152832031253</c:v>
                </c:pt>
                <c:pt idx="117">
                  <c:v>-0.317932128906253</c:v>
                </c:pt>
                <c:pt idx="118">
                  <c:v>-0.32485961914063088</c:v>
                </c:pt>
                <c:pt idx="119">
                  <c:v>-0.329376220703128</c:v>
                </c:pt>
                <c:pt idx="120">
                  <c:v>-0.33383178710938088</c:v>
                </c:pt>
                <c:pt idx="121">
                  <c:v>-0.338439941406253</c:v>
                </c:pt>
                <c:pt idx="122">
                  <c:v>-0.34292602539063088</c:v>
                </c:pt>
                <c:pt idx="123">
                  <c:v>-0.348236083984378</c:v>
                </c:pt>
                <c:pt idx="124">
                  <c:v>-0.353607177734378</c:v>
                </c:pt>
                <c:pt idx="125">
                  <c:v>-0.355590820312503</c:v>
                </c:pt>
                <c:pt idx="126">
                  <c:v>-0.35641479492188088</c:v>
                </c:pt>
                <c:pt idx="127">
                  <c:v>-0.358673095703125</c:v>
                </c:pt>
                <c:pt idx="128">
                  <c:v>-0.35900878906250588</c:v>
                </c:pt>
                <c:pt idx="129">
                  <c:v>-0.357055664062503</c:v>
                </c:pt>
                <c:pt idx="130">
                  <c:v>-0.355712890625003</c:v>
                </c:pt>
                <c:pt idx="131">
                  <c:v>-0.353057861328128</c:v>
                </c:pt>
                <c:pt idx="132">
                  <c:v>-0.34683227539063088</c:v>
                </c:pt>
                <c:pt idx="133">
                  <c:v>-0.343566894531253</c:v>
                </c:pt>
                <c:pt idx="134">
                  <c:v>-0.33782958984375899</c:v>
                </c:pt>
                <c:pt idx="135">
                  <c:v>-0.33349609375000588</c:v>
                </c:pt>
                <c:pt idx="136">
                  <c:v>-0.32788085937500899</c:v>
                </c:pt>
                <c:pt idx="137">
                  <c:v>-0.323730468750003</c:v>
                </c:pt>
                <c:pt idx="138">
                  <c:v>-0.31835937500000588</c:v>
                </c:pt>
                <c:pt idx="139">
                  <c:v>-0.312896728515628</c:v>
                </c:pt>
                <c:pt idx="140">
                  <c:v>-0.31991577148438088</c:v>
                </c:pt>
                <c:pt idx="141">
                  <c:v>-0.31988525390625588</c:v>
                </c:pt>
                <c:pt idx="142">
                  <c:v>-0.319763183593753</c:v>
                </c:pt>
                <c:pt idx="143">
                  <c:v>-0.325653076171878</c:v>
                </c:pt>
                <c:pt idx="144">
                  <c:v>-0.32992553710938088</c:v>
                </c:pt>
                <c:pt idx="145">
                  <c:v>-0.33486938476563088</c:v>
                </c:pt>
                <c:pt idx="146">
                  <c:v>-0.338409423828128</c:v>
                </c:pt>
                <c:pt idx="147">
                  <c:v>-0.344848632812503</c:v>
                </c:pt>
                <c:pt idx="148">
                  <c:v>-0.35076904296875</c:v>
                </c:pt>
                <c:pt idx="149">
                  <c:v>-0.354522705078128</c:v>
                </c:pt>
                <c:pt idx="150">
                  <c:v>-0.357452392578125</c:v>
                </c:pt>
                <c:pt idx="151">
                  <c:v>-0.35772705078125</c:v>
                </c:pt>
                <c:pt idx="152">
                  <c:v>-0.360137939453122</c:v>
                </c:pt>
                <c:pt idx="153">
                  <c:v>-0.35995483398438088</c:v>
                </c:pt>
                <c:pt idx="154">
                  <c:v>-0.35781860351563088</c:v>
                </c:pt>
                <c:pt idx="155">
                  <c:v>-0.35464477539063088</c:v>
                </c:pt>
                <c:pt idx="156">
                  <c:v>-0.351837158203122</c:v>
                </c:pt>
                <c:pt idx="157">
                  <c:v>-0.348266601562503</c:v>
                </c:pt>
                <c:pt idx="158">
                  <c:v>-0.343475341796878</c:v>
                </c:pt>
                <c:pt idx="159">
                  <c:v>-0.33761596679688088</c:v>
                </c:pt>
                <c:pt idx="160">
                  <c:v>-0.33117675781250588</c:v>
                </c:pt>
                <c:pt idx="161">
                  <c:v>-0.328094482421878</c:v>
                </c:pt>
                <c:pt idx="162">
                  <c:v>-0.323242187500003</c:v>
                </c:pt>
                <c:pt idx="163">
                  <c:v>-0.317260742187503</c:v>
                </c:pt>
                <c:pt idx="164">
                  <c:v>-0.31280517578125588</c:v>
                </c:pt>
                <c:pt idx="165">
                  <c:v>-0.319610595703128</c:v>
                </c:pt>
                <c:pt idx="166">
                  <c:v>-0.317535400390628</c:v>
                </c:pt>
                <c:pt idx="167">
                  <c:v>-0.31948852539063399</c:v>
                </c:pt>
                <c:pt idx="168">
                  <c:v>-0.32290649414063088</c:v>
                </c:pt>
                <c:pt idx="169">
                  <c:v>-0.32830810546875588</c:v>
                </c:pt>
                <c:pt idx="170">
                  <c:v>-0.334777832031253</c:v>
                </c:pt>
                <c:pt idx="171">
                  <c:v>-0.338653564453125</c:v>
                </c:pt>
                <c:pt idx="172">
                  <c:v>-0.345062255859378</c:v>
                </c:pt>
                <c:pt idx="173">
                  <c:v>-0.349945068359378</c:v>
                </c:pt>
                <c:pt idx="174">
                  <c:v>-0.355194091796878</c:v>
                </c:pt>
                <c:pt idx="175">
                  <c:v>-0.357543945312503</c:v>
                </c:pt>
                <c:pt idx="176">
                  <c:v>-0.35971069335938088</c:v>
                </c:pt>
                <c:pt idx="177">
                  <c:v>-0.36181640625000588</c:v>
                </c:pt>
                <c:pt idx="178">
                  <c:v>-0.359375000000003</c:v>
                </c:pt>
                <c:pt idx="179">
                  <c:v>-0.359344482421878</c:v>
                </c:pt>
                <c:pt idx="180">
                  <c:v>-0.356109619140628</c:v>
                </c:pt>
                <c:pt idx="181">
                  <c:v>-0.35272216796875588</c:v>
                </c:pt>
                <c:pt idx="182">
                  <c:v>-0.349609375000003</c:v>
                </c:pt>
                <c:pt idx="183">
                  <c:v>-0.343444824218753</c:v>
                </c:pt>
                <c:pt idx="184">
                  <c:v>-0.340057373046878</c:v>
                </c:pt>
                <c:pt idx="185">
                  <c:v>-0.333221435546878</c:v>
                </c:pt>
                <c:pt idx="186">
                  <c:v>-0.33032226562500899</c:v>
                </c:pt>
                <c:pt idx="187">
                  <c:v>-0.324645996093753</c:v>
                </c:pt>
                <c:pt idx="188">
                  <c:v>-0.317962646484378</c:v>
                </c:pt>
                <c:pt idx="189">
                  <c:v>-0.31335449218750588</c:v>
                </c:pt>
                <c:pt idx="190">
                  <c:v>-0.318145751953125</c:v>
                </c:pt>
                <c:pt idx="191">
                  <c:v>-0.3177490234375</c:v>
                </c:pt>
                <c:pt idx="192">
                  <c:v>-0.317962646484378</c:v>
                </c:pt>
                <c:pt idx="193">
                  <c:v>-0.322784423828128</c:v>
                </c:pt>
                <c:pt idx="194">
                  <c:v>-0.327667236328125</c:v>
                </c:pt>
                <c:pt idx="195">
                  <c:v>-0.33233642578125588</c:v>
                </c:pt>
                <c:pt idx="196">
                  <c:v>-0.33871459960938088</c:v>
                </c:pt>
                <c:pt idx="197">
                  <c:v>-0.343627929687503</c:v>
                </c:pt>
                <c:pt idx="198">
                  <c:v>-0.348449707031253</c:v>
                </c:pt>
                <c:pt idx="199">
                  <c:v>-0.35528564453125</c:v>
                </c:pt>
                <c:pt idx="200">
                  <c:v>-0.355407714843753</c:v>
                </c:pt>
                <c:pt idx="201">
                  <c:v>-0.358001708984378</c:v>
                </c:pt>
                <c:pt idx="202">
                  <c:v>-0.35983276367188088</c:v>
                </c:pt>
                <c:pt idx="203">
                  <c:v>-0.35757446289063088</c:v>
                </c:pt>
                <c:pt idx="204">
                  <c:v>-0.35900878906250588</c:v>
                </c:pt>
                <c:pt idx="205">
                  <c:v>-0.354736328125</c:v>
                </c:pt>
                <c:pt idx="206">
                  <c:v>-0.353668212890628</c:v>
                </c:pt>
                <c:pt idx="207">
                  <c:v>-0.349273681640628</c:v>
                </c:pt>
                <c:pt idx="208">
                  <c:v>-0.344116210937503</c:v>
                </c:pt>
                <c:pt idx="209">
                  <c:v>-0.34091186523438088</c:v>
                </c:pt>
                <c:pt idx="210">
                  <c:v>-0.334747314453122</c:v>
                </c:pt>
                <c:pt idx="211">
                  <c:v>-0.33139038085938088</c:v>
                </c:pt>
                <c:pt idx="212">
                  <c:v>-0.32452392578125588</c:v>
                </c:pt>
                <c:pt idx="213">
                  <c:v>-0.31948852539063399</c:v>
                </c:pt>
                <c:pt idx="214">
                  <c:v>-0.31481933593750588</c:v>
                </c:pt>
                <c:pt idx="215">
                  <c:v>-0.31805419921875588</c:v>
                </c:pt>
                <c:pt idx="216">
                  <c:v>-0.31948852539063399</c:v>
                </c:pt>
                <c:pt idx="217">
                  <c:v>-0.31820678710938088</c:v>
                </c:pt>
                <c:pt idx="218">
                  <c:v>-0.324707031250003</c:v>
                </c:pt>
                <c:pt idx="219">
                  <c:v>-0.32891845703125588</c:v>
                </c:pt>
                <c:pt idx="220">
                  <c:v>-0.33502197265625588</c:v>
                </c:pt>
                <c:pt idx="221">
                  <c:v>-0.33947753906250588</c:v>
                </c:pt>
                <c:pt idx="222">
                  <c:v>-0.344573974609378</c:v>
                </c:pt>
                <c:pt idx="223">
                  <c:v>-0.34869384765625</c:v>
                </c:pt>
                <c:pt idx="224">
                  <c:v>-0.35394287109375588</c:v>
                </c:pt>
                <c:pt idx="225">
                  <c:v>-0.355499267578125</c:v>
                </c:pt>
                <c:pt idx="226">
                  <c:v>-0.357696533203125</c:v>
                </c:pt>
                <c:pt idx="227">
                  <c:v>-0.358734130859375</c:v>
                </c:pt>
                <c:pt idx="228">
                  <c:v>-0.358184814453125</c:v>
                </c:pt>
                <c:pt idx="229">
                  <c:v>-0.355957031250003</c:v>
                </c:pt>
                <c:pt idx="230">
                  <c:v>-0.35446166992188088</c:v>
                </c:pt>
                <c:pt idx="231">
                  <c:v>-0.3525390625</c:v>
                </c:pt>
                <c:pt idx="232">
                  <c:v>-0.34759521484375</c:v>
                </c:pt>
                <c:pt idx="233">
                  <c:v>-0.344146728515625</c:v>
                </c:pt>
                <c:pt idx="234">
                  <c:v>-0.338195800781253</c:v>
                </c:pt>
                <c:pt idx="235">
                  <c:v>-0.33343505859375</c:v>
                </c:pt>
                <c:pt idx="236">
                  <c:v>-0.32876586914063088</c:v>
                </c:pt>
                <c:pt idx="237">
                  <c:v>-0.32281494140625588</c:v>
                </c:pt>
                <c:pt idx="238">
                  <c:v>-0.318817138671878</c:v>
                </c:pt>
                <c:pt idx="239">
                  <c:v>-0.313171386718753</c:v>
                </c:pt>
                <c:pt idx="240">
                  <c:v>-0.319366455078128</c:v>
                </c:pt>
                <c:pt idx="241">
                  <c:v>-0.31942749023438088</c:v>
                </c:pt>
                <c:pt idx="242">
                  <c:v>-0.319091796875003</c:v>
                </c:pt>
                <c:pt idx="243">
                  <c:v>-0.32617187500000588</c:v>
                </c:pt>
                <c:pt idx="244">
                  <c:v>-0.329711914062503</c:v>
                </c:pt>
                <c:pt idx="245">
                  <c:v>-0.33612060546875588</c:v>
                </c:pt>
                <c:pt idx="246">
                  <c:v>-0.3392333984375</c:v>
                </c:pt>
                <c:pt idx="247">
                  <c:v>-0.344207763671878</c:v>
                </c:pt>
                <c:pt idx="248">
                  <c:v>-0.35076904296875</c:v>
                </c:pt>
              </c:numCache>
            </c:numRef>
          </c:yVal>
          <c:smooth val="1"/>
        </c:ser>
        <c:axId val="105434496"/>
        <c:axId val="105530496"/>
      </c:scatterChart>
      <c:valAx>
        <c:axId val="105385344"/>
        <c:scaling>
          <c:orientation val="minMax"/>
          <c:max val="3"/>
          <c:min val="0"/>
        </c:scaling>
        <c:axPos val="b"/>
        <c:title>
          <c:tx>
            <c:rich>
              <a:bodyPr/>
              <a:lstStyle/>
              <a:p>
                <a:pPr>
                  <a:defRPr/>
                </a:pPr>
                <a:r>
                  <a:rPr lang="en-US"/>
                  <a:t>Time (Secs)</a:t>
                </a:r>
              </a:p>
            </c:rich>
          </c:tx>
        </c:title>
        <c:numFmt formatCode="General" sourceLinked="1"/>
        <c:tickLblPos val="nextTo"/>
        <c:txPr>
          <a:bodyPr rot="0" vert="horz"/>
          <a:lstStyle/>
          <a:p>
            <a:pPr>
              <a:defRPr/>
            </a:pPr>
            <a:endParaRPr lang="en-US"/>
          </a:p>
        </c:txPr>
        <c:crossAx val="105432576"/>
        <c:crosses val="autoZero"/>
        <c:crossBetween val="midCat"/>
        <c:majorUnit val="0.5"/>
      </c:valAx>
      <c:valAx>
        <c:axId val="105432576"/>
        <c:scaling>
          <c:orientation val="minMax"/>
        </c:scaling>
        <c:axPos val="l"/>
        <c:title>
          <c:tx>
            <c:rich>
              <a:bodyPr rot="-5400000" vert="horz"/>
              <a:lstStyle/>
              <a:p>
                <a:pPr>
                  <a:defRPr/>
                </a:pPr>
                <a:r>
                  <a:rPr lang="en-US"/>
                  <a:t>Current (A)</a:t>
                </a:r>
              </a:p>
            </c:rich>
          </c:tx>
          <c:layout>
            <c:manualLayout>
              <c:xMode val="edge"/>
              <c:yMode val="edge"/>
              <c:x val="4.4097222222223209E-3"/>
              <c:y val="0.2409884614762228"/>
            </c:manualLayout>
          </c:layout>
        </c:title>
        <c:numFmt formatCode="0.00E+00" sourceLinked="1"/>
        <c:tickLblPos val="nextTo"/>
        <c:crossAx val="105385344"/>
        <c:crosses val="autoZero"/>
        <c:crossBetween val="midCat"/>
      </c:valAx>
      <c:valAx>
        <c:axId val="105434496"/>
        <c:scaling>
          <c:orientation val="minMax"/>
        </c:scaling>
        <c:delete val="1"/>
        <c:axPos val="t"/>
        <c:numFmt formatCode="General" sourceLinked="1"/>
        <c:tickLblPos val="none"/>
        <c:crossAx val="105530496"/>
        <c:crosses val="autoZero"/>
        <c:crossBetween val="midCat"/>
      </c:valAx>
      <c:valAx>
        <c:axId val="105530496"/>
        <c:scaling>
          <c:orientation val="maxMin"/>
        </c:scaling>
        <c:axPos val="r"/>
        <c:numFmt formatCode="General" sourceLinked="1"/>
        <c:tickLblPos val="none"/>
        <c:crossAx val="105434496"/>
        <c:crosses val="max"/>
        <c:crossBetween val="midCat"/>
      </c:valAx>
    </c:plotArea>
    <c:legend>
      <c:legendPos val="b"/>
      <c:layout>
        <c:manualLayout>
          <c:xMode val="edge"/>
          <c:yMode val="edge"/>
          <c:x val="0.25988611111111132"/>
          <c:y val="0.87802825562766063"/>
          <c:w val="0.63015833333334104"/>
          <c:h val="8.6738904776546596E-2"/>
        </c:manualLayout>
      </c:layout>
    </c:legend>
    <c:plotVisOnly val="1"/>
    <c:dispBlanksAs val="gap"/>
  </c:chart>
  <c:spPr>
    <a:ln>
      <a:noFill/>
    </a:ln>
  </c:spPr>
  <c:txPr>
    <a:bodyPr/>
    <a:lstStyle/>
    <a:p>
      <a:pPr>
        <a:defRPr sz="800">
          <a:latin typeface="Times New Roman" pitchFamily="18" charset="0"/>
          <a:cs typeface="Times New Roman" pitchFamily="18" charset="0"/>
        </a:defRPr>
      </a:pPr>
      <a:endParaRPr lang="en-US"/>
    </a:p>
  </c:tx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18227667045706494"/>
          <c:y val="8.730158730158713E-2"/>
          <c:w val="0.7777596601514809"/>
          <c:h val="0.65694850643670266"/>
        </c:manualLayout>
      </c:layout>
      <c:barChart>
        <c:barDir val="col"/>
        <c:grouping val="percentStacked"/>
        <c:ser>
          <c:idx val="1"/>
          <c:order val="0"/>
          <c:tx>
            <c:strRef>
              <c:f>'adjusted for dillution inter.'!$P$45</c:f>
              <c:strCache>
                <c:ptCount val="1"/>
                <c:pt idx="0">
                  <c:v>Co 59</c:v>
                </c:pt>
              </c:strCache>
            </c:strRef>
          </c:tx>
          <c:spPr>
            <a:ln>
              <a:solidFill>
                <a:srgbClr val="000000"/>
              </a:solidFill>
            </a:ln>
          </c:spPr>
          <c:cat>
            <c:strRef>
              <c:f>'adjusted for dillution inter.'!$N$46:$N$48</c:f>
              <c:strCache>
                <c:ptCount val="3"/>
                <c:pt idx="0">
                  <c:v>DePuy CMW HV</c:v>
                </c:pt>
                <c:pt idx="1">
                  <c:v>DePuy CMW MV</c:v>
                </c:pt>
                <c:pt idx="2">
                  <c:v>DePuy CMW GHV</c:v>
                </c:pt>
              </c:strCache>
            </c:strRef>
          </c:cat>
          <c:val>
            <c:numRef>
              <c:f>'adjusted for dillution inter.'!$P$46:$P$48</c:f>
              <c:numCache>
                <c:formatCode>General</c:formatCode>
                <c:ptCount val="3"/>
                <c:pt idx="0">
                  <c:v>1226.0231033333328</c:v>
                </c:pt>
                <c:pt idx="1">
                  <c:v>2118.0175899999999</c:v>
                </c:pt>
                <c:pt idx="2">
                  <c:v>1830.1906250000002</c:v>
                </c:pt>
              </c:numCache>
            </c:numRef>
          </c:val>
        </c:ser>
        <c:ser>
          <c:idx val="0"/>
          <c:order val="1"/>
          <c:tx>
            <c:strRef>
              <c:f>'adjusted for dillution inter.'!$O$45</c:f>
              <c:strCache>
                <c:ptCount val="1"/>
                <c:pt idx="0">
                  <c:v>Cr 52</c:v>
                </c:pt>
              </c:strCache>
            </c:strRef>
          </c:tx>
          <c:spPr>
            <a:ln>
              <a:solidFill>
                <a:srgbClr val="000000"/>
              </a:solidFill>
            </a:ln>
          </c:spPr>
          <c:cat>
            <c:strRef>
              <c:f>'adjusted for dillution inter.'!$N$46:$N$48</c:f>
              <c:strCache>
                <c:ptCount val="3"/>
                <c:pt idx="0">
                  <c:v>DePuy CMW HV</c:v>
                </c:pt>
                <c:pt idx="1">
                  <c:v>DePuy CMW MV</c:v>
                </c:pt>
                <c:pt idx="2">
                  <c:v>DePuy CMW GHV</c:v>
                </c:pt>
              </c:strCache>
            </c:strRef>
          </c:cat>
          <c:val>
            <c:numRef>
              <c:f>'adjusted for dillution inter.'!$O$46:$O$48</c:f>
              <c:numCache>
                <c:formatCode>General</c:formatCode>
                <c:ptCount val="3"/>
                <c:pt idx="0">
                  <c:v>43.066923333333328</c:v>
                </c:pt>
                <c:pt idx="1">
                  <c:v>64.699920000000006</c:v>
                </c:pt>
                <c:pt idx="2">
                  <c:v>42.72577000000048</c:v>
                </c:pt>
              </c:numCache>
            </c:numRef>
          </c:val>
        </c:ser>
        <c:ser>
          <c:idx val="2"/>
          <c:order val="2"/>
          <c:tx>
            <c:strRef>
              <c:f>'adjusted for dillution inter.'!$Q$45</c:f>
              <c:strCache>
                <c:ptCount val="1"/>
                <c:pt idx="0">
                  <c:v>Mo 96</c:v>
                </c:pt>
              </c:strCache>
            </c:strRef>
          </c:tx>
          <c:spPr>
            <a:ln>
              <a:solidFill>
                <a:srgbClr val="000000"/>
              </a:solidFill>
            </a:ln>
          </c:spPr>
          <c:cat>
            <c:strRef>
              <c:f>'adjusted for dillution inter.'!$N$46:$N$48</c:f>
              <c:strCache>
                <c:ptCount val="3"/>
                <c:pt idx="0">
                  <c:v>DePuy CMW HV</c:v>
                </c:pt>
                <c:pt idx="1">
                  <c:v>DePuy CMW MV</c:v>
                </c:pt>
                <c:pt idx="2">
                  <c:v>DePuy CMW GHV</c:v>
                </c:pt>
              </c:strCache>
            </c:strRef>
          </c:cat>
          <c:val>
            <c:numRef>
              <c:f>'adjusted for dillution inter.'!$Q$46:$Q$48</c:f>
              <c:numCache>
                <c:formatCode>General</c:formatCode>
                <c:ptCount val="3"/>
                <c:pt idx="0">
                  <c:v>37.156930000000003</c:v>
                </c:pt>
                <c:pt idx="1">
                  <c:v>33.44323</c:v>
                </c:pt>
                <c:pt idx="2">
                  <c:v>16.129640000000002</c:v>
                </c:pt>
              </c:numCache>
            </c:numRef>
          </c:val>
        </c:ser>
        <c:overlap val="100"/>
        <c:axId val="105555072"/>
        <c:axId val="105556608"/>
      </c:barChart>
      <c:catAx>
        <c:axId val="105555072"/>
        <c:scaling>
          <c:orientation val="minMax"/>
        </c:scaling>
        <c:axPos val="b"/>
        <c:tickLblPos val="nextTo"/>
        <c:crossAx val="105556608"/>
        <c:crosses val="autoZero"/>
        <c:auto val="1"/>
        <c:lblAlgn val="ctr"/>
        <c:lblOffset val="100"/>
      </c:catAx>
      <c:valAx>
        <c:axId val="105556608"/>
        <c:scaling>
          <c:orientation val="minMax"/>
          <c:max val="1"/>
          <c:min val="0"/>
        </c:scaling>
        <c:axPos val="l"/>
        <c:title>
          <c:tx>
            <c:rich>
              <a:bodyPr rot="-5400000" vert="horz"/>
              <a:lstStyle/>
              <a:p>
                <a:pPr>
                  <a:defRPr/>
                </a:pPr>
                <a:r>
                  <a:rPr lang="en-US"/>
                  <a:t>% Ion</a:t>
                </a:r>
                <a:r>
                  <a:rPr lang="en-US" baseline="0"/>
                  <a:t> of total ion release</a:t>
                </a:r>
                <a:endParaRPr lang="en-US"/>
              </a:p>
            </c:rich>
          </c:tx>
          <c:layout>
            <c:manualLayout>
              <c:xMode val="edge"/>
              <c:yMode val="edge"/>
              <c:x val="3.9963669391462307E-2"/>
              <c:y val="3.968253968253968E-2"/>
            </c:manualLayout>
          </c:layout>
        </c:title>
        <c:numFmt formatCode="0%" sourceLinked="1"/>
        <c:tickLblPos val="nextTo"/>
        <c:crossAx val="105555072"/>
        <c:crosses val="autoZero"/>
        <c:crossBetween val="between"/>
      </c:valAx>
    </c:plotArea>
    <c:legend>
      <c:legendPos val="b"/>
      <c:layout>
        <c:manualLayout>
          <c:xMode val="edge"/>
          <c:yMode val="edge"/>
          <c:x val="0.14343066789675821"/>
          <c:y val="0.91060304961880156"/>
          <c:w val="0.81308306273384301"/>
          <c:h val="8.4038601445717495E-2"/>
        </c:manualLayout>
      </c:layout>
    </c:legend>
    <c:plotVisOnly val="1"/>
    <c:dispBlanksAs val="gap"/>
  </c:chart>
  <c:spPr>
    <a:ln>
      <a:noFill/>
    </a:ln>
  </c:spPr>
  <c:txPr>
    <a:bodyPr/>
    <a:lstStyle/>
    <a:p>
      <a:pPr>
        <a:defRPr sz="800">
          <a:latin typeface="Times New Roman" pitchFamily="18" charset="0"/>
          <a:cs typeface="Times New Roman" pitchFamily="18" charset="0"/>
        </a:defRPr>
      </a:pPr>
      <a:endParaRPr lang="en-US"/>
    </a:p>
  </c:txPr>
  <c:externalData r:id="rId2"/>
</c:chartSpace>
</file>

<file path=word/drawings/drawing1.xml><?xml version="1.0" encoding="utf-8"?>
<c:userShapes xmlns:c="http://schemas.openxmlformats.org/drawingml/2006/chart">
  <cdr:relSizeAnchor xmlns:cdr="http://schemas.openxmlformats.org/drawingml/2006/chartDrawing">
    <cdr:from>
      <cdr:x>0.21906</cdr:x>
      <cdr:y>0</cdr:y>
    </cdr:from>
    <cdr:to>
      <cdr:x>0.39667</cdr:x>
      <cdr:y>0.12452</cdr:y>
    </cdr:to>
    <cdr:sp macro="" textlink="">
      <cdr:nvSpPr>
        <cdr:cNvPr id="2" name="TextBox 1"/>
        <cdr:cNvSpPr txBox="1"/>
      </cdr:nvSpPr>
      <cdr:spPr>
        <a:xfrm xmlns:a="http://schemas.openxmlformats.org/drawingml/2006/main">
          <a:off x="1176794" y="-47707"/>
          <a:ext cx="954157" cy="2703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latin typeface="Times New Roman" pitchFamily="18" charset="0"/>
              <a:cs typeface="Times New Roman" pitchFamily="18" charset="0"/>
            </a:rPr>
            <a:t>Load Applied </a:t>
          </a:r>
        </a:p>
      </cdr:txBody>
    </cdr:sp>
  </cdr:relSizeAnchor>
  <cdr:relSizeAnchor xmlns:cdr="http://schemas.openxmlformats.org/drawingml/2006/chartDrawing">
    <cdr:from>
      <cdr:x>0.7519</cdr:x>
      <cdr:y>0</cdr:y>
    </cdr:from>
    <cdr:to>
      <cdr:x>0.98427</cdr:x>
      <cdr:y>0.12452</cdr:y>
    </cdr:to>
    <cdr:sp macro="" textlink="">
      <cdr:nvSpPr>
        <cdr:cNvPr id="3" name="TextBox 1"/>
        <cdr:cNvSpPr txBox="1"/>
      </cdr:nvSpPr>
      <cdr:spPr>
        <a:xfrm xmlns:a="http://schemas.openxmlformats.org/drawingml/2006/main">
          <a:off x="4039263" y="0"/>
          <a:ext cx="1248355" cy="27034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800">
              <a:latin typeface="Times New Roman" pitchFamily="18" charset="0"/>
              <a:cs typeface="Times New Roman" pitchFamily="18" charset="0"/>
            </a:rPr>
            <a:t>Load Removed</a:t>
          </a:r>
        </a:p>
      </cdr:txBody>
    </cdr:sp>
  </cdr:relSizeAnchor>
  <cdr:relSizeAnchor xmlns:cdr="http://schemas.openxmlformats.org/drawingml/2006/chartDrawing">
    <cdr:from>
      <cdr:x>0.21906</cdr:x>
      <cdr:y>0.02564</cdr:y>
    </cdr:from>
    <cdr:to>
      <cdr:x>0.21906</cdr:x>
      <cdr:y>0.67022</cdr:y>
    </cdr:to>
    <cdr:sp macro="" textlink="">
      <cdr:nvSpPr>
        <cdr:cNvPr id="5" name="Straight Connector 4"/>
        <cdr:cNvSpPr/>
      </cdr:nvSpPr>
      <cdr:spPr>
        <a:xfrm xmlns:a="http://schemas.openxmlformats.org/drawingml/2006/main" flipV="1">
          <a:off x="1176793" y="55659"/>
          <a:ext cx="0" cy="1399429"/>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0.75042</cdr:x>
      <cdr:y>0.0293</cdr:y>
    </cdr:from>
    <cdr:to>
      <cdr:x>0.75042</cdr:x>
      <cdr:y>0.67388</cdr:y>
    </cdr:to>
    <cdr:sp macro="" textlink="">
      <cdr:nvSpPr>
        <cdr:cNvPr id="6" name="Straight Connector 5"/>
        <cdr:cNvSpPr/>
      </cdr:nvSpPr>
      <cdr:spPr>
        <a:xfrm xmlns:a="http://schemas.openxmlformats.org/drawingml/2006/main" flipV="1">
          <a:off x="4031311" y="63611"/>
          <a:ext cx="0" cy="1399429"/>
        </a:xfrm>
        <a:prstGeom xmlns:a="http://schemas.openxmlformats.org/drawingml/2006/main" prst="line">
          <a:avLst/>
        </a:prstGeom>
        <a:noFill xmlns:a="http://schemas.openxmlformats.org/drawingml/2006/main"/>
        <a:ln xmlns:a="http://schemas.openxmlformats.org/drawingml/2006/main" w="9525" cap="flat" cmpd="sng" algn="ctr">
          <a:solidFill>
            <a:sysClr val="windowText" lastClr="000000"/>
          </a:solidFill>
          <a:prstDash val="dash"/>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0.27649</cdr:x>
      <cdr:y>0.03804</cdr:y>
    </cdr:from>
    <cdr:to>
      <cdr:x>0.45403</cdr:x>
      <cdr:y>0.1626</cdr:y>
    </cdr:to>
    <cdr:sp macro="" textlink="">
      <cdr:nvSpPr>
        <cdr:cNvPr id="10" name="TextBox 1"/>
        <cdr:cNvSpPr txBox="1"/>
      </cdr:nvSpPr>
      <cdr:spPr>
        <a:xfrm xmlns:a="http://schemas.openxmlformats.org/drawingml/2006/main">
          <a:off x="1238250" y="82550"/>
          <a:ext cx="795087" cy="27029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800">
              <a:latin typeface="Times New Roman" pitchFamily="18" charset="0"/>
              <a:cs typeface="Times New Roman" pitchFamily="18" charset="0"/>
            </a:rPr>
            <a:t>Load Applied </a:t>
          </a:r>
        </a:p>
      </cdr:txBody>
    </cdr:sp>
  </cdr:relSizeAnchor>
  <cdr:relSizeAnchor xmlns:cdr="http://schemas.openxmlformats.org/drawingml/2006/chartDrawing">
    <cdr:from>
      <cdr:x>0.74957</cdr:x>
      <cdr:y>0.04389</cdr:y>
    </cdr:from>
    <cdr:to>
      <cdr:x>0.98184</cdr:x>
      <cdr:y>0.16845</cdr:y>
    </cdr:to>
    <cdr:sp macro="" textlink="">
      <cdr:nvSpPr>
        <cdr:cNvPr id="11" name="TextBox 1"/>
        <cdr:cNvSpPr txBox="1"/>
      </cdr:nvSpPr>
      <cdr:spPr>
        <a:xfrm xmlns:a="http://schemas.openxmlformats.org/drawingml/2006/main">
          <a:off x="3356854" y="95250"/>
          <a:ext cx="1040223" cy="27029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800">
              <a:latin typeface="Times New Roman" pitchFamily="18" charset="0"/>
              <a:cs typeface="Times New Roman" pitchFamily="18" charset="0"/>
            </a:rPr>
            <a:t>Load Removed</a:t>
          </a:r>
        </a:p>
      </cdr:txBody>
    </cdr:sp>
  </cdr:relSizeAnchor>
  <cdr:relSizeAnchor xmlns:cdr="http://schemas.openxmlformats.org/drawingml/2006/chartDrawing">
    <cdr:from>
      <cdr:x>0.75659</cdr:x>
      <cdr:y>0.06442</cdr:y>
    </cdr:from>
    <cdr:to>
      <cdr:x>0.75659</cdr:x>
      <cdr:y>0.70919</cdr:y>
    </cdr:to>
    <cdr:sp macro="" textlink="">
      <cdr:nvSpPr>
        <cdr:cNvPr id="13" name="Straight Connector 12"/>
        <cdr:cNvSpPr/>
      </cdr:nvSpPr>
      <cdr:spPr>
        <a:xfrm xmlns:a="http://schemas.openxmlformats.org/drawingml/2006/main" flipV="1">
          <a:off x="3388328" y="139802"/>
          <a:ext cx="0" cy="1399193"/>
        </a:xfrm>
        <a:prstGeom xmlns:a="http://schemas.openxmlformats.org/drawingml/2006/main" prst="line">
          <a:avLst/>
        </a:prstGeom>
        <a:noFill xmlns:a="http://schemas.openxmlformats.org/drawingml/2006/main"/>
        <a:ln xmlns:a="http://schemas.openxmlformats.org/drawingml/2006/main" w="9525" cap="flat" cmpd="sng" algn="ctr">
          <a:solidFill>
            <a:sysClr val="windowText" lastClr="000000"/>
          </a:solidFill>
          <a:prstDash val="dash"/>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en-US"/>
        </a:p>
      </cdr:txBody>
    </cdr:sp>
  </cdr:relSizeAnchor>
  <cdr:relSizeAnchor xmlns:cdr="http://schemas.openxmlformats.org/drawingml/2006/chartDrawing">
    <cdr:from>
      <cdr:x>0.2694</cdr:x>
      <cdr:y>0.06369</cdr:y>
    </cdr:from>
    <cdr:to>
      <cdr:x>0.2694</cdr:x>
      <cdr:y>0.70846</cdr:y>
    </cdr:to>
    <cdr:sp macro="" textlink="">
      <cdr:nvSpPr>
        <cdr:cNvPr id="12" name="Straight Connector 11"/>
        <cdr:cNvSpPr/>
      </cdr:nvSpPr>
      <cdr:spPr>
        <a:xfrm xmlns:a="http://schemas.openxmlformats.org/drawingml/2006/main" flipV="1">
          <a:off x="1206500" y="138207"/>
          <a:ext cx="0" cy="1399194"/>
        </a:xfrm>
        <a:prstGeom xmlns:a="http://schemas.openxmlformats.org/drawingml/2006/main" prst="line">
          <a:avLst/>
        </a:prstGeom>
        <a:noFill xmlns:a="http://schemas.openxmlformats.org/drawingml/2006/main"/>
        <a:ln xmlns:a="http://schemas.openxmlformats.org/drawingml/2006/main" w="9525" cap="flat" cmpd="sng" algn="ctr">
          <a:solidFill>
            <a:sysClr val="windowText" lastClr="000000"/>
          </a:solidFill>
          <a:prstDash val="dash"/>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0.8039</cdr:x>
      <cdr:y>0.12503</cdr:y>
    </cdr:from>
    <cdr:to>
      <cdr:x>0.9164</cdr:x>
      <cdr:y>0.12503</cdr:y>
    </cdr:to>
    <cdr:sp macro="" textlink="">
      <cdr:nvSpPr>
        <cdr:cNvPr id="2" name="Straight Connector 1"/>
        <cdr:cNvSpPr/>
      </cdr:nvSpPr>
      <cdr:spPr>
        <a:xfrm xmlns:a="http://schemas.openxmlformats.org/drawingml/2006/main" flipH="1" flipV="1">
          <a:off x="2315238" y="270344"/>
          <a:ext cx="324000" cy="0"/>
        </a:xfrm>
        <a:prstGeom xmlns:a="http://schemas.openxmlformats.org/drawingml/2006/main" prst="line">
          <a:avLst/>
        </a:prstGeom>
        <a:noFill xmlns:a="http://schemas.openxmlformats.org/drawingml/2006/main"/>
        <a:ln xmlns:a="http://schemas.openxmlformats.org/drawingml/2006/main" w="9525" cap="flat" cmpd="sng" algn="ctr">
          <a:solidFill>
            <a:srgbClr val="C0504D"/>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en-US"/>
        </a:p>
      </cdr:txBody>
    </cdr:sp>
  </cdr:relSizeAnchor>
  <cdr:relSizeAnchor xmlns:cdr="http://schemas.openxmlformats.org/drawingml/2006/chartDrawing">
    <cdr:from>
      <cdr:x>0.81658</cdr:x>
      <cdr:y>0.69504</cdr:y>
    </cdr:from>
    <cdr:to>
      <cdr:x>0.92908</cdr:x>
      <cdr:y>0.69504</cdr:y>
    </cdr:to>
    <cdr:sp macro="" textlink="">
      <cdr:nvSpPr>
        <cdr:cNvPr id="3" name="Straight Connector 2"/>
        <cdr:cNvSpPr/>
      </cdr:nvSpPr>
      <cdr:spPr>
        <a:xfrm xmlns:a="http://schemas.openxmlformats.org/drawingml/2006/main" flipH="1" flipV="1">
          <a:off x="2351764" y="1502797"/>
          <a:ext cx="324000" cy="0"/>
        </a:xfrm>
        <a:prstGeom xmlns:a="http://schemas.openxmlformats.org/drawingml/2006/main" prst="line">
          <a:avLst/>
        </a:prstGeom>
        <a:noFill xmlns:a="http://schemas.openxmlformats.org/drawingml/2006/main"/>
        <a:ln xmlns:a="http://schemas.openxmlformats.org/drawingml/2006/main" w="9525" cap="flat" cmpd="sng" algn="ctr">
          <a:solidFill>
            <a:srgbClr val="C0504D"/>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en-US"/>
        </a:p>
      </cdr:txBody>
    </cdr:sp>
  </cdr:relSizeAnchor>
</c:userShapes>
</file>

<file path=word/drawings/drawing4.xml><?xml version="1.0" encoding="utf-8"?>
<c:userShapes xmlns:c="http://schemas.openxmlformats.org/drawingml/2006/chart">
  <cdr:relSizeAnchor xmlns:cdr="http://schemas.openxmlformats.org/drawingml/2006/chartDrawing">
    <cdr:from>
      <cdr:x>0.80059</cdr:x>
      <cdr:y>0.10741</cdr:y>
    </cdr:from>
    <cdr:to>
      <cdr:x>0.91309</cdr:x>
      <cdr:y>0.10741</cdr:y>
    </cdr:to>
    <cdr:sp macro="" textlink="">
      <cdr:nvSpPr>
        <cdr:cNvPr id="2" name="Straight Connector 1"/>
        <cdr:cNvSpPr/>
      </cdr:nvSpPr>
      <cdr:spPr>
        <a:xfrm xmlns:a="http://schemas.openxmlformats.org/drawingml/2006/main" flipH="1" flipV="1">
          <a:off x="2305713" y="232244"/>
          <a:ext cx="324000" cy="0"/>
        </a:xfrm>
        <a:prstGeom xmlns:a="http://schemas.openxmlformats.org/drawingml/2006/main" prst="line">
          <a:avLst/>
        </a:prstGeom>
        <a:noFill xmlns:a="http://schemas.openxmlformats.org/drawingml/2006/main"/>
        <a:ln xmlns:a="http://schemas.openxmlformats.org/drawingml/2006/main" w="9525" cap="flat" cmpd="sng" algn="ctr">
          <a:solidFill>
            <a:srgbClr val="C0504D"/>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en-US"/>
        </a:p>
      </cdr:txBody>
    </cdr:sp>
  </cdr:relSizeAnchor>
  <cdr:relSizeAnchor xmlns:cdr="http://schemas.openxmlformats.org/drawingml/2006/chartDrawing">
    <cdr:from>
      <cdr:x>0.79674</cdr:x>
      <cdr:y>0.67301</cdr:y>
    </cdr:from>
    <cdr:to>
      <cdr:x>0.90924</cdr:x>
      <cdr:y>0.67301</cdr:y>
    </cdr:to>
    <cdr:sp macro="" textlink="">
      <cdr:nvSpPr>
        <cdr:cNvPr id="3" name="Straight Connector 2"/>
        <cdr:cNvSpPr/>
      </cdr:nvSpPr>
      <cdr:spPr>
        <a:xfrm xmlns:a="http://schemas.openxmlformats.org/drawingml/2006/main" flipH="1" flipV="1">
          <a:off x="2294614" y="1455172"/>
          <a:ext cx="324000" cy="0"/>
        </a:xfrm>
        <a:prstGeom xmlns:a="http://schemas.openxmlformats.org/drawingml/2006/main" prst="line">
          <a:avLst/>
        </a:prstGeom>
        <a:noFill xmlns:a="http://schemas.openxmlformats.org/drawingml/2006/main"/>
        <a:ln xmlns:a="http://schemas.openxmlformats.org/drawingml/2006/main" w="9525" cap="flat" cmpd="sng" algn="ctr">
          <a:solidFill>
            <a:srgbClr val="C0504D"/>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en-US"/>
        </a:p>
      </cdr:txBody>
    </cdr:sp>
  </cdr:relSizeAnchor>
</c:userShapes>
</file>

<file path=word/drawings/drawing5.xml><?xml version="1.0" encoding="utf-8"?>
<c:userShapes xmlns:c="http://schemas.openxmlformats.org/drawingml/2006/chart">
  <cdr:relSizeAnchor xmlns:cdr="http://schemas.openxmlformats.org/drawingml/2006/chartDrawing">
    <cdr:from>
      <cdr:x>0.76091</cdr:x>
      <cdr:y>0.125</cdr:y>
    </cdr:from>
    <cdr:to>
      <cdr:x>0.87341</cdr:x>
      <cdr:y>0.125</cdr:y>
    </cdr:to>
    <cdr:sp macro="" textlink="">
      <cdr:nvSpPr>
        <cdr:cNvPr id="3" name="Straight Connector 2"/>
        <cdr:cNvSpPr/>
      </cdr:nvSpPr>
      <cdr:spPr>
        <a:xfrm xmlns:a="http://schemas.openxmlformats.org/drawingml/2006/main" flipH="1" flipV="1">
          <a:off x="2191413" y="270344"/>
          <a:ext cx="324000" cy="0"/>
        </a:xfrm>
        <a:prstGeom xmlns:a="http://schemas.openxmlformats.org/drawingml/2006/main" prst="line">
          <a:avLst/>
        </a:prstGeom>
        <a:ln xmlns:a="http://schemas.openxmlformats.org/drawingml/2006/main">
          <a:solidFill>
            <a:schemeClr val="accent2"/>
          </a:solidFill>
          <a:prstDash val="soli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0.76367</cdr:x>
      <cdr:y>0.69485</cdr:y>
    </cdr:from>
    <cdr:to>
      <cdr:x>0.87617</cdr:x>
      <cdr:y>0.69485</cdr:y>
    </cdr:to>
    <cdr:sp macro="" textlink="">
      <cdr:nvSpPr>
        <cdr:cNvPr id="4" name="Straight Connector 3"/>
        <cdr:cNvSpPr/>
      </cdr:nvSpPr>
      <cdr:spPr>
        <a:xfrm xmlns:a="http://schemas.openxmlformats.org/drawingml/2006/main" flipH="1" flipV="1">
          <a:off x="2199364" y="1502797"/>
          <a:ext cx="324000" cy="0"/>
        </a:xfrm>
        <a:prstGeom xmlns:a="http://schemas.openxmlformats.org/drawingml/2006/main" prst="line">
          <a:avLst/>
        </a:prstGeom>
        <a:noFill xmlns:a="http://schemas.openxmlformats.org/drawingml/2006/main"/>
        <a:ln xmlns:a="http://schemas.openxmlformats.org/drawingml/2006/main" w="9525" cap="flat" cmpd="sng" algn="ctr">
          <a:solidFill>
            <a:schemeClr val="accent2"/>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en-US"/>
        </a:p>
      </cdr:txBody>
    </cdr:sp>
  </cdr:relSizeAnchor>
</c:userShapes>
</file>

<file path=word/drawings/drawing6.xml><?xml version="1.0" encoding="utf-8"?>
<c:userShapes xmlns:c="http://schemas.openxmlformats.org/drawingml/2006/chart">
  <cdr:relSizeAnchor xmlns:cdr="http://schemas.openxmlformats.org/drawingml/2006/chartDrawing">
    <cdr:from>
      <cdr:x>0.79404</cdr:x>
      <cdr:y>0.17279</cdr:y>
    </cdr:from>
    <cdr:to>
      <cdr:x>0.90654</cdr:x>
      <cdr:y>0.17279</cdr:y>
    </cdr:to>
    <cdr:sp macro="" textlink="">
      <cdr:nvSpPr>
        <cdr:cNvPr id="2" name="Straight Connector 1"/>
        <cdr:cNvSpPr/>
      </cdr:nvSpPr>
      <cdr:spPr>
        <a:xfrm xmlns:a="http://schemas.openxmlformats.org/drawingml/2006/main" flipH="1" flipV="1">
          <a:off x="2286829" y="373710"/>
          <a:ext cx="324000" cy="0"/>
        </a:xfrm>
        <a:prstGeom xmlns:a="http://schemas.openxmlformats.org/drawingml/2006/main" prst="line">
          <a:avLst/>
        </a:prstGeom>
        <a:noFill xmlns:a="http://schemas.openxmlformats.org/drawingml/2006/main"/>
        <a:ln xmlns:a="http://schemas.openxmlformats.org/drawingml/2006/main" w="9525" cap="flat" cmpd="sng" algn="ctr">
          <a:solidFill>
            <a:schemeClr val="accent2"/>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en-US"/>
        </a:p>
      </cdr:txBody>
    </cdr:sp>
  </cdr:relSizeAnchor>
  <cdr:relSizeAnchor xmlns:cdr="http://schemas.openxmlformats.org/drawingml/2006/chartDrawing">
    <cdr:from>
      <cdr:x>0.78023</cdr:x>
      <cdr:y>0.66912</cdr:y>
    </cdr:from>
    <cdr:to>
      <cdr:x>0.89273</cdr:x>
      <cdr:y>0.66912</cdr:y>
    </cdr:to>
    <cdr:sp macro="" textlink="">
      <cdr:nvSpPr>
        <cdr:cNvPr id="3" name="Straight Connector 2"/>
        <cdr:cNvSpPr/>
      </cdr:nvSpPr>
      <cdr:spPr>
        <a:xfrm xmlns:a="http://schemas.openxmlformats.org/drawingml/2006/main" flipH="1" flipV="1">
          <a:off x="2247072" y="1447138"/>
          <a:ext cx="324000" cy="0"/>
        </a:xfrm>
        <a:prstGeom xmlns:a="http://schemas.openxmlformats.org/drawingml/2006/main" prst="line">
          <a:avLst/>
        </a:prstGeom>
        <a:noFill xmlns:a="http://schemas.openxmlformats.org/drawingml/2006/main"/>
        <a:ln xmlns:a="http://schemas.openxmlformats.org/drawingml/2006/main" w="9525" cap="flat" cmpd="sng" algn="ctr">
          <a:solidFill>
            <a:schemeClr val="accent2"/>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21</TotalTime>
  <Pages>20</Pages>
  <Words>7498</Words>
  <Characters>42741</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Johnson &amp; Johnson</Company>
  <LinksUpToDate>false</LinksUpToDate>
  <CharactersWithSpaces>50139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mbryant7</dc:creator>
  <cp:keywords/>
  <dc:description/>
  <cp:lastModifiedBy>mbryant7</cp:lastModifiedBy>
  <cp:revision>7</cp:revision>
  <dcterms:created xsi:type="dcterms:W3CDTF">2012-08-23T09:52:00Z</dcterms:created>
  <dcterms:modified xsi:type="dcterms:W3CDTF">2012-08-24T09:17:00Z</dcterms:modified>
</cp:coreProperties>
</file>