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D5A44" w14:textId="3C744994" w:rsidR="00CA67CD" w:rsidRDefault="007319B8" w:rsidP="00F201A8">
      <w:pPr>
        <w:spacing w:line="360" w:lineRule="auto"/>
        <w:rPr>
          <w:rFonts w:ascii="Times New Roman" w:hAnsi="Times New Roman" w:cs="Times New Roman"/>
        </w:rPr>
      </w:pPr>
      <w:bookmarkStart w:id="0" w:name="OLE_LINK5"/>
      <w:bookmarkStart w:id="1" w:name="OLE_LINK6"/>
      <w:r>
        <w:rPr>
          <w:rFonts w:ascii="Times New Roman" w:hAnsi="Times New Roman" w:cs="Times New Roman"/>
        </w:rPr>
        <w:t>Andrew Simester</w:t>
      </w:r>
      <w:r w:rsidR="00F02AE4" w:rsidRPr="00230CA8">
        <w:rPr>
          <w:rFonts w:ascii="Times New Roman" w:hAnsi="Times New Roman" w:cs="Times New Roman"/>
        </w:rPr>
        <w:t xml:space="preserve"> and Andreas von Hirsch’s </w:t>
      </w:r>
      <w:r w:rsidR="00F02AE4" w:rsidRPr="00230CA8">
        <w:rPr>
          <w:rFonts w:ascii="Times New Roman" w:hAnsi="Times New Roman" w:cs="Times New Roman"/>
          <w:i/>
        </w:rPr>
        <w:t>Crimes, Harms, and Wrongs</w:t>
      </w:r>
      <w:r w:rsidR="00B45F0E">
        <w:rPr>
          <w:rFonts w:ascii="Times New Roman" w:hAnsi="Times New Roman" w:cs="Times New Roman"/>
          <w:i/>
        </w:rPr>
        <w:t>: On the P</w:t>
      </w:r>
      <w:r w:rsidR="00586AB9">
        <w:rPr>
          <w:rFonts w:ascii="Times New Roman" w:hAnsi="Times New Roman" w:cs="Times New Roman"/>
          <w:i/>
        </w:rPr>
        <w:t xml:space="preserve">rinciples of </w:t>
      </w:r>
      <w:r w:rsidR="00B45F0E">
        <w:rPr>
          <w:rFonts w:ascii="Times New Roman" w:hAnsi="Times New Roman" w:cs="Times New Roman"/>
          <w:i/>
        </w:rPr>
        <w:t>C</w:t>
      </w:r>
      <w:r w:rsidR="00586AB9">
        <w:rPr>
          <w:rFonts w:ascii="Times New Roman" w:hAnsi="Times New Roman" w:cs="Times New Roman"/>
          <w:i/>
        </w:rPr>
        <w:t>riminalisation</w:t>
      </w:r>
      <w:bookmarkEnd w:id="0"/>
      <w:bookmarkEnd w:id="1"/>
      <w:r w:rsidR="007E5C94">
        <w:rPr>
          <w:rFonts w:ascii="Times New Roman" w:hAnsi="Times New Roman" w:cs="Times New Roman"/>
        </w:rPr>
        <w:t xml:space="preserve"> (Simester and von Hirsch 2011)</w:t>
      </w:r>
      <w:r w:rsidR="007B42BC" w:rsidRPr="00230CA8">
        <w:rPr>
          <w:rFonts w:ascii="Times New Roman" w:hAnsi="Times New Roman" w:cs="Times New Roman"/>
        </w:rPr>
        <w:t xml:space="preserve"> </w:t>
      </w:r>
      <w:r w:rsidR="005E29C9">
        <w:rPr>
          <w:rFonts w:ascii="Times New Roman" w:hAnsi="Times New Roman" w:cs="Times New Roman"/>
        </w:rPr>
        <w:t xml:space="preserve">is an important contribution to the </w:t>
      </w:r>
      <w:r w:rsidR="006437F3" w:rsidRPr="00230CA8">
        <w:rPr>
          <w:rFonts w:ascii="Times New Roman" w:hAnsi="Times New Roman" w:cs="Times New Roman"/>
        </w:rPr>
        <w:t xml:space="preserve">philosophical </w:t>
      </w:r>
      <w:r w:rsidR="005E29C9">
        <w:rPr>
          <w:rFonts w:ascii="Times New Roman" w:hAnsi="Times New Roman" w:cs="Times New Roman"/>
        </w:rPr>
        <w:t>debate over</w:t>
      </w:r>
      <w:r w:rsidR="006437F3" w:rsidRPr="00230CA8">
        <w:rPr>
          <w:rFonts w:ascii="Times New Roman" w:hAnsi="Times New Roman" w:cs="Times New Roman"/>
        </w:rPr>
        <w:t xml:space="preserve"> the nature and ethical limits of crimi</w:t>
      </w:r>
      <w:bookmarkStart w:id="2" w:name="_GoBack"/>
      <w:bookmarkEnd w:id="2"/>
      <w:r w:rsidR="006437F3" w:rsidRPr="00230CA8">
        <w:rPr>
          <w:rFonts w:ascii="Times New Roman" w:hAnsi="Times New Roman" w:cs="Times New Roman"/>
        </w:rPr>
        <w:t>nalisation.</w:t>
      </w:r>
      <w:r w:rsidR="007B42BC" w:rsidRPr="00230CA8">
        <w:rPr>
          <w:rFonts w:ascii="Times New Roman" w:hAnsi="Times New Roman" w:cs="Times New Roman"/>
        </w:rPr>
        <w:t xml:space="preserve"> As they note in their reply</w:t>
      </w:r>
      <w:r w:rsidR="005E29C9">
        <w:rPr>
          <w:rFonts w:ascii="Times New Roman" w:hAnsi="Times New Roman" w:cs="Times New Roman"/>
        </w:rPr>
        <w:t xml:space="preserve"> in this symposium</w:t>
      </w:r>
      <w:r w:rsidR="007B42BC" w:rsidRPr="00230CA8">
        <w:rPr>
          <w:rFonts w:ascii="Times New Roman" w:hAnsi="Times New Roman" w:cs="Times New Roman"/>
        </w:rPr>
        <w:t xml:space="preserve">, one of the novel aspects of their account is that </w:t>
      </w:r>
      <w:r w:rsidR="000A6509" w:rsidRPr="00230CA8">
        <w:rPr>
          <w:rFonts w:ascii="Times New Roman" w:hAnsi="Times New Roman" w:cs="Times New Roman"/>
        </w:rPr>
        <w:t>they do not advance one “unified, grand theory</w:t>
      </w:r>
      <w:r w:rsidR="006D4365">
        <w:rPr>
          <w:rFonts w:ascii="Times New Roman" w:hAnsi="Times New Roman" w:cs="Times New Roman"/>
        </w:rPr>
        <w:t>”</w:t>
      </w:r>
      <w:r w:rsidR="000A6509" w:rsidRPr="00230CA8">
        <w:rPr>
          <w:rFonts w:ascii="Times New Roman" w:hAnsi="Times New Roman" w:cs="Times New Roman"/>
        </w:rPr>
        <w:t xml:space="preserve">. Rather, they analyse each ground of criminal prohibition—wrongfulness, </w:t>
      </w:r>
      <w:r w:rsidR="006437F3" w:rsidRPr="00230CA8">
        <w:rPr>
          <w:rFonts w:ascii="Times New Roman" w:hAnsi="Times New Roman" w:cs="Times New Roman"/>
        </w:rPr>
        <w:t>harm-based, offens</w:t>
      </w:r>
      <w:r w:rsidR="000A6509" w:rsidRPr="00230CA8">
        <w:rPr>
          <w:rFonts w:ascii="Times New Roman" w:hAnsi="Times New Roman" w:cs="Times New Roman"/>
        </w:rPr>
        <w:t>e</w:t>
      </w:r>
      <w:r w:rsidR="006437F3" w:rsidRPr="00230CA8">
        <w:rPr>
          <w:rFonts w:ascii="Times New Roman" w:hAnsi="Times New Roman" w:cs="Times New Roman"/>
        </w:rPr>
        <w:t xml:space="preserve">, </w:t>
      </w:r>
      <w:r w:rsidR="000A6509" w:rsidRPr="00230CA8">
        <w:rPr>
          <w:rFonts w:ascii="Times New Roman" w:hAnsi="Times New Roman" w:cs="Times New Roman"/>
        </w:rPr>
        <w:t xml:space="preserve">and </w:t>
      </w:r>
      <w:r w:rsidR="006437F3" w:rsidRPr="00230CA8">
        <w:rPr>
          <w:rFonts w:ascii="Times New Roman" w:hAnsi="Times New Roman" w:cs="Times New Roman"/>
        </w:rPr>
        <w:t>paternalistic</w:t>
      </w:r>
      <w:r w:rsidR="000A6509" w:rsidRPr="00230CA8">
        <w:rPr>
          <w:rFonts w:ascii="Times New Roman" w:hAnsi="Times New Roman" w:cs="Times New Roman"/>
        </w:rPr>
        <w:t xml:space="preserve"> </w:t>
      </w:r>
      <w:r w:rsidR="006437F3" w:rsidRPr="00230CA8">
        <w:rPr>
          <w:rFonts w:ascii="Times New Roman" w:hAnsi="Times New Roman" w:cs="Times New Roman"/>
        </w:rPr>
        <w:t>prohibitions aimed at preventing self-harm</w:t>
      </w:r>
      <w:r w:rsidR="000A6509" w:rsidRPr="00230CA8">
        <w:rPr>
          <w:rFonts w:ascii="Times New Roman" w:hAnsi="Times New Roman" w:cs="Times New Roman"/>
        </w:rPr>
        <w:t xml:space="preserve">—so as to </w:t>
      </w:r>
      <w:r w:rsidR="006437F3" w:rsidRPr="00230CA8">
        <w:rPr>
          <w:rFonts w:ascii="Times New Roman" w:hAnsi="Times New Roman" w:cs="Times New Roman"/>
        </w:rPr>
        <w:t>develop</w:t>
      </w:r>
      <w:r w:rsidR="000A6509" w:rsidRPr="00230CA8">
        <w:rPr>
          <w:rFonts w:ascii="Times New Roman" w:hAnsi="Times New Roman" w:cs="Times New Roman"/>
        </w:rPr>
        <w:t xml:space="preserve"> guiding principles for their use (or, in the case of paternalism, the absence of an independent principle that would underwrite its use)</w:t>
      </w:r>
      <w:r w:rsidR="006437F3" w:rsidRPr="00230CA8">
        <w:rPr>
          <w:rFonts w:ascii="Times New Roman" w:hAnsi="Times New Roman" w:cs="Times New Roman"/>
        </w:rPr>
        <w:t>.</w:t>
      </w:r>
      <w:r w:rsidR="005E29C9">
        <w:rPr>
          <w:rFonts w:ascii="Times New Roman" w:hAnsi="Times New Roman" w:cs="Times New Roman"/>
        </w:rPr>
        <w:t xml:space="preserve">The result is a rich set of arguments that advance a number of debates across the field of criminalisation. </w:t>
      </w:r>
    </w:p>
    <w:p w14:paraId="35BDE5C1" w14:textId="77777777" w:rsidR="00CA67CD" w:rsidRDefault="00CA67CD" w:rsidP="00F201A8">
      <w:pPr>
        <w:spacing w:line="360" w:lineRule="auto"/>
        <w:rPr>
          <w:rFonts w:ascii="Times New Roman" w:hAnsi="Times New Roman" w:cs="Times New Roman"/>
        </w:rPr>
      </w:pPr>
    </w:p>
    <w:p w14:paraId="4AC17D58" w14:textId="088978D5" w:rsidR="00CA67CD" w:rsidRDefault="00CA67CD" w:rsidP="00F201A8">
      <w:pPr>
        <w:spacing w:line="360" w:lineRule="auto"/>
        <w:rPr>
          <w:rFonts w:ascii="Times New Roman" w:hAnsi="Times New Roman" w:cs="Times New Roman"/>
        </w:rPr>
      </w:pPr>
      <w:r>
        <w:rPr>
          <w:rFonts w:ascii="Times New Roman" w:hAnsi="Times New Roman" w:cs="Times New Roman"/>
        </w:rPr>
        <w:t xml:space="preserve">However, that is not all: the participants share the view that, as </w:t>
      </w:r>
      <w:proofErr w:type="spellStart"/>
      <w:r>
        <w:rPr>
          <w:rFonts w:ascii="Times New Roman" w:hAnsi="Times New Roman" w:cs="Times New Roman"/>
        </w:rPr>
        <w:t>Tatjana</w:t>
      </w:r>
      <w:proofErr w:type="spellEnd"/>
      <w:r>
        <w:rPr>
          <w:rFonts w:ascii="Times New Roman" w:hAnsi="Times New Roman" w:cs="Times New Roman"/>
        </w:rPr>
        <w:t xml:space="preserve"> </w:t>
      </w:r>
      <w:proofErr w:type="spellStart"/>
      <w:r>
        <w:rPr>
          <w:rFonts w:ascii="Times New Roman" w:hAnsi="Times New Roman" w:cs="Times New Roman"/>
        </w:rPr>
        <w:t>Hörnle</w:t>
      </w:r>
      <w:proofErr w:type="spellEnd"/>
      <w:r>
        <w:rPr>
          <w:rFonts w:ascii="Times New Roman" w:hAnsi="Times New Roman" w:cs="Times New Roman"/>
        </w:rPr>
        <w:t xml:space="preserve"> puts it, “any theory of criminalization presupposes assumptions about the functions of the criminal law. The question ‘why should we have state punishment?’ is logically prior to ‘what should be punished?’</w:t>
      </w:r>
      <w:r w:rsidR="002369E7">
        <w:rPr>
          <w:rFonts w:ascii="Times New Roman" w:hAnsi="Times New Roman" w:cs="Times New Roman"/>
        </w:rPr>
        <w:t>”</w:t>
      </w:r>
      <w:r>
        <w:rPr>
          <w:rFonts w:ascii="Times New Roman" w:hAnsi="Times New Roman" w:cs="Times New Roman"/>
        </w:rPr>
        <w:t xml:space="preserve">. </w:t>
      </w:r>
      <w:r w:rsidR="002369E7">
        <w:rPr>
          <w:rFonts w:ascii="Times New Roman" w:hAnsi="Times New Roman" w:cs="Times New Roman"/>
        </w:rPr>
        <w:t>But of course the question of why we have state punishment also presupposes assumptions about the state and about the nature of the persons who constitute its citizens (the degree to which, for example, we should think of them as autonomous, reason following beings). Thus political philosophers, in addition to criminal law theorists, will find arguments advanced (in both senses of that term) here that speak to their central concerns.</w:t>
      </w:r>
      <w:r w:rsidR="00A43B8B">
        <w:rPr>
          <w:rFonts w:ascii="Times New Roman" w:hAnsi="Times New Roman" w:cs="Times New Roman"/>
        </w:rPr>
        <w:t xml:space="preserve"> </w:t>
      </w:r>
      <w:r w:rsidR="002369E7">
        <w:rPr>
          <w:rFonts w:ascii="Times New Roman" w:hAnsi="Times New Roman" w:cs="Times New Roman"/>
        </w:rPr>
        <w:t xml:space="preserve"> </w:t>
      </w:r>
    </w:p>
    <w:p w14:paraId="4CD425FA" w14:textId="77777777" w:rsidR="00F25E4C" w:rsidRDefault="00F25E4C" w:rsidP="00F201A8">
      <w:pPr>
        <w:spacing w:line="360" w:lineRule="auto"/>
        <w:rPr>
          <w:rFonts w:ascii="Times New Roman" w:hAnsi="Times New Roman" w:cs="Times New Roman"/>
        </w:rPr>
      </w:pPr>
    </w:p>
    <w:p w14:paraId="01C1C27D" w14:textId="44C37C37" w:rsidR="00F25E4C" w:rsidRDefault="00F25E4C" w:rsidP="00F201A8">
      <w:pPr>
        <w:spacing w:line="360" w:lineRule="auto"/>
        <w:rPr>
          <w:rFonts w:ascii="Times New Roman" w:hAnsi="Times New Roman" w:cs="Times New Roman"/>
        </w:rPr>
      </w:pPr>
      <w:r>
        <w:rPr>
          <w:rFonts w:ascii="Times New Roman" w:hAnsi="Times New Roman" w:cs="Times New Roman"/>
        </w:rPr>
        <w:t xml:space="preserve">The contributions to this symposium—by </w:t>
      </w:r>
      <w:proofErr w:type="spellStart"/>
      <w:r>
        <w:rPr>
          <w:rFonts w:ascii="Times New Roman" w:hAnsi="Times New Roman" w:cs="Times New Roman"/>
        </w:rPr>
        <w:t>Tatjana</w:t>
      </w:r>
      <w:proofErr w:type="spellEnd"/>
      <w:r>
        <w:rPr>
          <w:rFonts w:ascii="Times New Roman" w:hAnsi="Times New Roman" w:cs="Times New Roman"/>
        </w:rPr>
        <w:t xml:space="preserve"> </w:t>
      </w:r>
      <w:proofErr w:type="spellStart"/>
      <w:r>
        <w:rPr>
          <w:rFonts w:ascii="Times New Roman" w:hAnsi="Times New Roman" w:cs="Times New Roman"/>
        </w:rPr>
        <w:t>Hörnle</w:t>
      </w:r>
      <w:proofErr w:type="spellEnd"/>
      <w:r>
        <w:rPr>
          <w:rFonts w:ascii="Times New Roman" w:hAnsi="Times New Roman" w:cs="Times New Roman"/>
        </w:rPr>
        <w:t xml:space="preserve">, John </w:t>
      </w:r>
      <w:proofErr w:type="spellStart"/>
      <w:r>
        <w:rPr>
          <w:rFonts w:ascii="Times New Roman" w:hAnsi="Times New Roman" w:cs="Times New Roman"/>
        </w:rPr>
        <w:t>Kleinig</w:t>
      </w:r>
      <w:proofErr w:type="spellEnd"/>
      <w:r>
        <w:rPr>
          <w:rFonts w:ascii="Times New Roman" w:hAnsi="Times New Roman" w:cs="Times New Roman"/>
        </w:rPr>
        <w:t xml:space="preserve">, John Stanton-Ife, and </w:t>
      </w:r>
      <w:r w:rsidR="000104E9">
        <w:rPr>
          <w:rFonts w:ascii="Times New Roman" w:hAnsi="Times New Roman" w:cs="Times New Roman"/>
        </w:rPr>
        <w:t>Thomas Petersen</w:t>
      </w:r>
      <w:r>
        <w:rPr>
          <w:rStyle w:val="FootnoteReference"/>
          <w:rFonts w:ascii="Times New Roman" w:hAnsi="Times New Roman" w:cs="Times New Roman"/>
        </w:rPr>
        <w:footnoteReference w:id="1"/>
      </w:r>
      <w:r>
        <w:rPr>
          <w:rFonts w:ascii="Times New Roman" w:hAnsi="Times New Roman" w:cs="Times New Roman"/>
        </w:rPr>
        <w:t>—reflect this richness and the result is a challenging discussion of many of the principal questions in criminalisation</w:t>
      </w:r>
      <w:r w:rsidR="00A43B8B">
        <w:rPr>
          <w:rFonts w:ascii="Times New Roman" w:hAnsi="Times New Roman" w:cs="Times New Roman"/>
        </w:rPr>
        <w:t xml:space="preserve"> through </w:t>
      </w:r>
      <w:r w:rsidR="00A43B8B" w:rsidRPr="00A43B8B">
        <w:rPr>
          <w:rFonts w:ascii="Times New Roman" w:hAnsi="Times New Roman" w:cs="Times New Roman"/>
        </w:rPr>
        <w:t>which</w:t>
      </w:r>
      <w:r w:rsidR="00A43B8B">
        <w:rPr>
          <w:rFonts w:ascii="Times New Roman" w:hAnsi="Times New Roman" w:cs="Times New Roman"/>
        </w:rPr>
        <w:t xml:space="preserve"> wider issues of political philosophy emerge</w:t>
      </w:r>
      <w:r>
        <w:rPr>
          <w:rFonts w:ascii="Times New Roman" w:hAnsi="Times New Roman" w:cs="Times New Roman"/>
        </w:rPr>
        <w:t>.</w:t>
      </w:r>
      <w:r w:rsidR="00263458">
        <w:rPr>
          <w:rFonts w:ascii="Times New Roman" w:hAnsi="Times New Roman" w:cs="Times New Roman"/>
        </w:rPr>
        <w:t xml:space="preserve"> Some of the main themes of the discussion are mentioned in what follows, but I have not attempted to summarise the debates </w:t>
      </w:r>
      <w:r w:rsidR="00263458" w:rsidRPr="00263458">
        <w:rPr>
          <w:rFonts w:ascii="Times New Roman" w:hAnsi="Times New Roman" w:cs="Times New Roman"/>
        </w:rPr>
        <w:t>in the</w:t>
      </w:r>
      <w:r w:rsidR="00263458">
        <w:rPr>
          <w:rFonts w:ascii="Times New Roman" w:hAnsi="Times New Roman" w:cs="Times New Roman"/>
        </w:rPr>
        <w:t xml:space="preserve">ir entirety. </w:t>
      </w:r>
    </w:p>
    <w:p w14:paraId="7273917C" w14:textId="77777777" w:rsidR="00263458" w:rsidRDefault="00263458" w:rsidP="00F201A8">
      <w:pPr>
        <w:spacing w:line="360" w:lineRule="auto"/>
        <w:rPr>
          <w:rFonts w:ascii="Times New Roman" w:hAnsi="Times New Roman" w:cs="Times New Roman"/>
        </w:rPr>
      </w:pPr>
    </w:p>
    <w:p w14:paraId="11140B9F" w14:textId="486255C2" w:rsidR="005462D6" w:rsidRDefault="00263458" w:rsidP="00F201A8">
      <w:pPr>
        <w:spacing w:line="360" w:lineRule="auto"/>
        <w:rPr>
          <w:rFonts w:ascii="Times New Roman" w:hAnsi="Times New Roman" w:cs="Times New Roman"/>
        </w:rPr>
      </w:pPr>
      <w:bookmarkStart w:id="3" w:name="OLE_LINK3"/>
      <w:bookmarkStart w:id="4" w:name="OLE_LINK4"/>
      <w:proofErr w:type="spellStart"/>
      <w:r>
        <w:rPr>
          <w:rFonts w:ascii="Times New Roman" w:hAnsi="Times New Roman" w:cs="Times New Roman"/>
        </w:rPr>
        <w:t>Hörnle</w:t>
      </w:r>
      <w:proofErr w:type="spellEnd"/>
      <w:r w:rsidR="003B4942">
        <w:rPr>
          <w:rFonts w:ascii="Times New Roman" w:hAnsi="Times New Roman" w:cs="Times New Roman"/>
        </w:rPr>
        <w:t xml:space="preserve"> </w:t>
      </w:r>
      <w:bookmarkEnd w:id="3"/>
      <w:bookmarkEnd w:id="4"/>
      <w:r w:rsidR="003B4942">
        <w:rPr>
          <w:rFonts w:ascii="Times New Roman" w:hAnsi="Times New Roman" w:cs="Times New Roman"/>
        </w:rPr>
        <w:t xml:space="preserve">shares Simester and von Hirsch’s scepticism about too robust a moralistic account of the criminal law  preferring to see it rather as </w:t>
      </w:r>
      <w:r w:rsidR="006D4365">
        <w:rPr>
          <w:rFonts w:ascii="Times New Roman" w:hAnsi="Times New Roman" w:cs="Times New Roman"/>
        </w:rPr>
        <w:t xml:space="preserve">a hybrid that combines </w:t>
      </w:r>
      <w:r w:rsidR="005462D6">
        <w:rPr>
          <w:rFonts w:ascii="Times New Roman" w:hAnsi="Times New Roman" w:cs="Times New Roman"/>
        </w:rPr>
        <w:t>moral condemnation with a</w:t>
      </w:r>
      <w:r w:rsidR="006D4365">
        <w:rPr>
          <w:rFonts w:ascii="Times New Roman" w:hAnsi="Times New Roman" w:cs="Times New Roman"/>
        </w:rPr>
        <w:t xml:space="preserve"> “functionalist” preventive role. This raises the question of what, in addition to wrongfulness, is required to establish grounds for criminalisation. </w:t>
      </w:r>
      <w:r w:rsidR="006D4365" w:rsidRPr="006D4365">
        <w:rPr>
          <w:rFonts w:ascii="Times New Roman" w:hAnsi="Times New Roman" w:cs="Times New Roman"/>
        </w:rPr>
        <w:t>Simester and von Hirsch</w:t>
      </w:r>
      <w:r w:rsidR="006D4365">
        <w:rPr>
          <w:rFonts w:ascii="Times New Roman" w:hAnsi="Times New Roman" w:cs="Times New Roman"/>
        </w:rPr>
        <w:t>’s answer – in common with many – reaches for (a version of)</w:t>
      </w:r>
      <w:r w:rsidR="00B45F0E" w:rsidRPr="00B45F0E">
        <w:rPr>
          <w:rFonts w:ascii="Times New Roman" w:hAnsi="Times New Roman" w:cs="Times New Roman"/>
        </w:rPr>
        <w:t xml:space="preserve"> </w:t>
      </w:r>
      <w:r w:rsidR="00B45F0E">
        <w:rPr>
          <w:rFonts w:ascii="Times New Roman" w:hAnsi="Times New Roman" w:cs="Times New Roman"/>
        </w:rPr>
        <w:t>the</w:t>
      </w:r>
      <w:r w:rsidR="006D4365">
        <w:rPr>
          <w:rFonts w:ascii="Times New Roman" w:hAnsi="Times New Roman" w:cs="Times New Roman"/>
        </w:rPr>
        <w:t xml:space="preserve"> ha</w:t>
      </w:r>
      <w:r w:rsidR="00E056F4">
        <w:rPr>
          <w:rFonts w:ascii="Times New Roman" w:hAnsi="Times New Roman" w:cs="Times New Roman"/>
        </w:rPr>
        <w:t xml:space="preserve">rm principle and it is here that </w:t>
      </w:r>
      <w:proofErr w:type="spellStart"/>
      <w:r w:rsidR="00E056F4">
        <w:rPr>
          <w:rFonts w:ascii="Times New Roman" w:hAnsi="Times New Roman" w:cs="Times New Roman"/>
        </w:rPr>
        <w:t>Hörnle</w:t>
      </w:r>
      <w:proofErr w:type="spellEnd"/>
      <w:r w:rsidR="00E056F4">
        <w:rPr>
          <w:rFonts w:ascii="Times New Roman" w:hAnsi="Times New Roman" w:cs="Times New Roman"/>
        </w:rPr>
        <w:t xml:space="preserve"> disagrees. </w:t>
      </w:r>
      <w:r w:rsidR="00F14683">
        <w:rPr>
          <w:rFonts w:ascii="Times New Roman" w:hAnsi="Times New Roman" w:cs="Times New Roman"/>
        </w:rPr>
        <w:t xml:space="preserve">Rather than harm, </w:t>
      </w:r>
      <w:proofErr w:type="spellStart"/>
      <w:r w:rsidR="00F14683">
        <w:rPr>
          <w:rFonts w:ascii="Times New Roman" w:hAnsi="Times New Roman" w:cs="Times New Roman"/>
        </w:rPr>
        <w:t>Hörnle</w:t>
      </w:r>
      <w:proofErr w:type="spellEnd"/>
      <w:r w:rsidR="00F14683">
        <w:rPr>
          <w:rFonts w:ascii="Times New Roman" w:hAnsi="Times New Roman" w:cs="Times New Roman"/>
        </w:rPr>
        <w:t xml:space="preserve"> favours </w:t>
      </w:r>
      <w:r w:rsidR="002F52BD">
        <w:rPr>
          <w:rFonts w:ascii="Times New Roman" w:hAnsi="Times New Roman" w:cs="Times New Roman"/>
        </w:rPr>
        <w:t xml:space="preserve">the violation of </w:t>
      </w:r>
      <w:r w:rsidR="002F52BD">
        <w:rPr>
          <w:rFonts w:ascii="Times New Roman" w:hAnsi="Times New Roman" w:cs="Times New Roman"/>
          <w:i/>
        </w:rPr>
        <w:t>rights</w:t>
      </w:r>
      <w:r w:rsidR="002F52BD">
        <w:rPr>
          <w:rFonts w:ascii="Times New Roman" w:hAnsi="Times New Roman" w:cs="Times New Roman"/>
        </w:rPr>
        <w:t xml:space="preserve"> as grounding a prima facie reason for criminalisation; rights, as she puts it, “not in the sense… granted in positive law but in the sense of rights which are to be justified in political philosophy”. In addition to making an independent case for a rights-centred account, </w:t>
      </w:r>
      <w:proofErr w:type="spellStart"/>
      <w:r w:rsidR="002F52BD">
        <w:rPr>
          <w:rFonts w:ascii="Times New Roman" w:hAnsi="Times New Roman" w:cs="Times New Roman"/>
        </w:rPr>
        <w:t>Hörnle</w:t>
      </w:r>
      <w:proofErr w:type="spellEnd"/>
      <w:r w:rsidR="002F52BD">
        <w:rPr>
          <w:rFonts w:ascii="Times New Roman" w:hAnsi="Times New Roman" w:cs="Times New Roman"/>
        </w:rPr>
        <w:t xml:space="preserve"> argues that such an approach simplifies matters by explaining in its own terms what is problematic about both offense-to-others and offense-to-self arguments.</w:t>
      </w:r>
    </w:p>
    <w:p w14:paraId="4D1B4583" w14:textId="77777777" w:rsidR="005462D6" w:rsidRDefault="005462D6" w:rsidP="00F201A8">
      <w:pPr>
        <w:spacing w:line="360" w:lineRule="auto"/>
        <w:rPr>
          <w:rFonts w:ascii="Times New Roman" w:hAnsi="Times New Roman" w:cs="Times New Roman"/>
        </w:rPr>
      </w:pPr>
    </w:p>
    <w:p w14:paraId="44F3F134" w14:textId="58CD5776" w:rsidR="00C6311B" w:rsidRDefault="005462D6" w:rsidP="00F201A8">
      <w:pPr>
        <w:spacing w:line="360" w:lineRule="auto"/>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Kleinig</w:t>
      </w:r>
      <w:proofErr w:type="spellEnd"/>
      <w:r>
        <w:rPr>
          <w:rFonts w:ascii="Times New Roman" w:hAnsi="Times New Roman" w:cs="Times New Roman"/>
        </w:rPr>
        <w:t xml:space="preserve"> objects to what he sees as the particularity with which </w:t>
      </w:r>
      <w:r w:rsidRPr="005462D6">
        <w:rPr>
          <w:rFonts w:ascii="Times New Roman" w:hAnsi="Times New Roman" w:cs="Times New Roman"/>
        </w:rPr>
        <w:t>Simester and von Hirsch</w:t>
      </w:r>
      <w:r>
        <w:rPr>
          <w:rFonts w:ascii="Times New Roman" w:hAnsi="Times New Roman" w:cs="Times New Roman"/>
        </w:rPr>
        <w:t xml:space="preserve"> treat paternalism. As noted above, </w:t>
      </w:r>
      <w:r w:rsidRPr="005462D6">
        <w:rPr>
          <w:rFonts w:ascii="Times New Roman" w:hAnsi="Times New Roman" w:cs="Times New Roman"/>
        </w:rPr>
        <w:t>Simester and von Hirsch</w:t>
      </w:r>
      <w:r>
        <w:rPr>
          <w:rFonts w:ascii="Times New Roman" w:hAnsi="Times New Roman" w:cs="Times New Roman"/>
        </w:rPr>
        <w:t xml:space="preserve"> embrace an account that treats proposed grounds of criminalisation on their own terms and not under the umbrella of some grand theory. Yet, </w:t>
      </w:r>
      <w:proofErr w:type="spellStart"/>
      <w:r>
        <w:rPr>
          <w:rFonts w:ascii="Times New Roman" w:hAnsi="Times New Roman" w:cs="Times New Roman"/>
        </w:rPr>
        <w:t>Kleinig</w:t>
      </w:r>
      <w:proofErr w:type="spellEnd"/>
      <w:r>
        <w:rPr>
          <w:rFonts w:ascii="Times New Roman" w:hAnsi="Times New Roman" w:cs="Times New Roman"/>
        </w:rPr>
        <w:t xml:space="preserve"> argues, whereas </w:t>
      </w:r>
      <w:r w:rsidRPr="005462D6">
        <w:rPr>
          <w:rFonts w:ascii="Times New Roman" w:hAnsi="Times New Roman" w:cs="Times New Roman"/>
        </w:rPr>
        <w:t>Simester and von Hirsch</w:t>
      </w:r>
      <w:r>
        <w:rPr>
          <w:rFonts w:ascii="Times New Roman" w:hAnsi="Times New Roman" w:cs="Times New Roman"/>
        </w:rPr>
        <w:t xml:space="preserve"> scrutinise and elaborate harm- and offense- to-others principles, they do not do the same for harm-to-self. Rather,</w:t>
      </w:r>
      <w:r w:rsidR="00F858CE">
        <w:rPr>
          <w:rFonts w:ascii="Times New Roman" w:hAnsi="Times New Roman" w:cs="Times New Roman"/>
        </w:rPr>
        <w:t xml:space="preserve"> </w:t>
      </w:r>
      <w:r>
        <w:rPr>
          <w:rFonts w:ascii="Times New Roman" w:hAnsi="Times New Roman" w:cs="Times New Roman"/>
        </w:rPr>
        <w:t xml:space="preserve">somewhat “grudgingly”, they </w:t>
      </w:r>
      <w:r w:rsidR="00C6311B">
        <w:rPr>
          <w:rFonts w:ascii="Times New Roman" w:hAnsi="Times New Roman" w:cs="Times New Roman"/>
        </w:rPr>
        <w:t>discuss</w:t>
      </w:r>
      <w:r>
        <w:rPr>
          <w:rFonts w:ascii="Times New Roman" w:hAnsi="Times New Roman" w:cs="Times New Roman"/>
        </w:rPr>
        <w:t xml:space="preserve"> </w:t>
      </w:r>
      <w:r w:rsidR="00C6311B">
        <w:rPr>
          <w:rFonts w:ascii="Times New Roman" w:hAnsi="Times New Roman" w:cs="Times New Roman"/>
        </w:rPr>
        <w:t xml:space="preserve">the justification of </w:t>
      </w:r>
      <w:r>
        <w:rPr>
          <w:rFonts w:ascii="Times New Roman" w:hAnsi="Times New Roman" w:cs="Times New Roman"/>
        </w:rPr>
        <w:t>paternalistic</w:t>
      </w:r>
      <w:r w:rsidR="00C6311B">
        <w:rPr>
          <w:rFonts w:ascii="Times New Roman" w:hAnsi="Times New Roman" w:cs="Times New Roman"/>
        </w:rPr>
        <w:t xml:space="preserve"> interventions only in rare circumstances.</w:t>
      </w:r>
      <w:r w:rsidR="00F858CE">
        <w:rPr>
          <w:rFonts w:ascii="Times New Roman" w:hAnsi="Times New Roman" w:cs="Times New Roman"/>
        </w:rPr>
        <w:t xml:space="preserve"> </w:t>
      </w:r>
      <w:proofErr w:type="spellStart"/>
      <w:r w:rsidR="00F858CE">
        <w:rPr>
          <w:rFonts w:ascii="Times New Roman" w:hAnsi="Times New Roman" w:cs="Times New Roman"/>
        </w:rPr>
        <w:t>Kleinig</w:t>
      </w:r>
      <w:proofErr w:type="spellEnd"/>
      <w:r w:rsidR="00F858CE">
        <w:rPr>
          <w:rFonts w:ascii="Times New Roman" w:hAnsi="Times New Roman" w:cs="Times New Roman"/>
        </w:rPr>
        <w:t xml:space="preserve"> </w:t>
      </w:r>
      <w:r w:rsidR="00B45F0E">
        <w:rPr>
          <w:rFonts w:ascii="Times New Roman" w:hAnsi="Times New Roman" w:cs="Times New Roman"/>
        </w:rPr>
        <w:t>locates</w:t>
      </w:r>
      <w:r w:rsidR="00F858CE">
        <w:rPr>
          <w:rFonts w:ascii="Times New Roman" w:hAnsi="Times New Roman" w:cs="Times New Roman"/>
        </w:rPr>
        <w:t xml:space="preserve"> </w:t>
      </w:r>
      <w:r w:rsidR="00F858CE" w:rsidRPr="00F858CE">
        <w:rPr>
          <w:rFonts w:ascii="Times New Roman" w:hAnsi="Times New Roman" w:cs="Times New Roman"/>
        </w:rPr>
        <w:t>Simester and von Hirsch</w:t>
      </w:r>
      <w:r w:rsidR="00F858CE">
        <w:rPr>
          <w:rFonts w:ascii="Times New Roman" w:hAnsi="Times New Roman" w:cs="Times New Roman"/>
        </w:rPr>
        <w:t xml:space="preserve">’s reluctance to the paternalistic use </w:t>
      </w:r>
      <w:r w:rsidR="00B45F0E">
        <w:rPr>
          <w:rFonts w:ascii="Times New Roman" w:hAnsi="Times New Roman" w:cs="Times New Roman"/>
        </w:rPr>
        <w:t xml:space="preserve">of </w:t>
      </w:r>
      <w:r w:rsidR="00F858CE">
        <w:rPr>
          <w:rFonts w:ascii="Times New Roman" w:hAnsi="Times New Roman" w:cs="Times New Roman"/>
        </w:rPr>
        <w:t>the criminal law in their commitment to the overriding importance of the “moral autonomy” of individuals</w:t>
      </w:r>
      <w:r w:rsidR="00B45F0E">
        <w:rPr>
          <w:rFonts w:ascii="Times New Roman" w:hAnsi="Times New Roman" w:cs="Times New Roman"/>
        </w:rPr>
        <w:t>. He</w:t>
      </w:r>
      <w:r w:rsidR="00CA67CD">
        <w:rPr>
          <w:rFonts w:ascii="Times New Roman" w:hAnsi="Times New Roman" w:cs="Times New Roman"/>
        </w:rPr>
        <w:t xml:space="preserve"> then</w:t>
      </w:r>
      <w:r w:rsidR="00F858CE">
        <w:rPr>
          <w:rFonts w:ascii="Times New Roman" w:hAnsi="Times New Roman" w:cs="Times New Roman"/>
        </w:rPr>
        <w:t xml:space="preserve"> offers </w:t>
      </w:r>
      <w:r w:rsidR="00CA67CD">
        <w:rPr>
          <w:rFonts w:ascii="Times New Roman" w:hAnsi="Times New Roman" w:cs="Times New Roman"/>
        </w:rPr>
        <w:t xml:space="preserve">five </w:t>
      </w:r>
      <w:r w:rsidR="00CA67CD">
        <w:rPr>
          <w:rFonts w:ascii="Times New Roman" w:hAnsi="Times New Roman" w:cs="Times New Roman"/>
        </w:rPr>
        <w:lastRenderedPageBreak/>
        <w:t xml:space="preserve">powerful responses to the priority </w:t>
      </w:r>
      <w:r w:rsidR="00CA67CD" w:rsidRPr="00CA67CD">
        <w:rPr>
          <w:rFonts w:ascii="Times New Roman" w:hAnsi="Times New Roman" w:cs="Times New Roman"/>
        </w:rPr>
        <w:t>afforded</w:t>
      </w:r>
      <w:r w:rsidR="00CA67CD">
        <w:rPr>
          <w:rFonts w:ascii="Times New Roman" w:hAnsi="Times New Roman" w:cs="Times New Roman"/>
        </w:rPr>
        <w:t xml:space="preserve"> to this value.</w:t>
      </w:r>
      <w:r w:rsidR="00003867">
        <w:rPr>
          <w:rFonts w:ascii="Times New Roman" w:hAnsi="Times New Roman" w:cs="Times New Roman"/>
        </w:rPr>
        <w:t xml:space="preserve"> In doing so, </w:t>
      </w:r>
      <w:proofErr w:type="spellStart"/>
      <w:r w:rsidR="00003867">
        <w:rPr>
          <w:rFonts w:ascii="Times New Roman" w:hAnsi="Times New Roman" w:cs="Times New Roman"/>
        </w:rPr>
        <w:t>Kleinig</w:t>
      </w:r>
      <w:proofErr w:type="spellEnd"/>
      <w:r w:rsidR="00003867">
        <w:rPr>
          <w:rFonts w:ascii="Times New Roman" w:hAnsi="Times New Roman" w:cs="Times New Roman"/>
        </w:rPr>
        <w:t xml:space="preserve"> offers a nuanced understanding of the relationship of autonomy and flourishing</w:t>
      </w:r>
      <w:r w:rsidR="0017249B">
        <w:rPr>
          <w:rFonts w:ascii="Times New Roman" w:hAnsi="Times New Roman" w:cs="Times New Roman"/>
        </w:rPr>
        <w:t xml:space="preserve"> that does not associate the latter idea with too rich or perfectionist an account of a well-lived human life. </w:t>
      </w:r>
    </w:p>
    <w:p w14:paraId="6C53E31D" w14:textId="77777777" w:rsidR="001F251F" w:rsidRDefault="001F251F" w:rsidP="00F201A8">
      <w:pPr>
        <w:spacing w:line="360" w:lineRule="auto"/>
        <w:rPr>
          <w:rFonts w:ascii="Times New Roman" w:hAnsi="Times New Roman" w:cs="Times New Roman"/>
        </w:rPr>
      </w:pPr>
    </w:p>
    <w:p w14:paraId="5F9BCB1B" w14:textId="58A1220E" w:rsidR="00873F56" w:rsidRDefault="00FB0CB4" w:rsidP="00FB0CB4">
      <w:pPr>
        <w:spacing w:line="360" w:lineRule="auto"/>
        <w:rPr>
          <w:rFonts w:ascii="Times New Roman" w:hAnsi="Times New Roman" w:cs="Times New Roman"/>
        </w:rPr>
      </w:pPr>
      <w:r>
        <w:rPr>
          <w:rFonts w:ascii="Times New Roman" w:hAnsi="Times New Roman" w:cs="Times New Roman"/>
        </w:rPr>
        <w:t xml:space="preserve">In contrast to </w:t>
      </w:r>
      <w:proofErr w:type="spellStart"/>
      <w:r>
        <w:rPr>
          <w:rFonts w:ascii="Times New Roman" w:hAnsi="Times New Roman" w:cs="Times New Roman"/>
        </w:rPr>
        <w:t>Hörnle</w:t>
      </w:r>
      <w:proofErr w:type="spellEnd"/>
      <w:r>
        <w:rPr>
          <w:rFonts w:ascii="Times New Roman" w:hAnsi="Times New Roman" w:cs="Times New Roman"/>
        </w:rPr>
        <w:t xml:space="preserve">, who as we have seen sides with </w:t>
      </w:r>
      <w:r w:rsidRPr="00FB0CB4">
        <w:rPr>
          <w:rFonts w:ascii="Times New Roman" w:hAnsi="Times New Roman" w:cs="Times New Roman"/>
        </w:rPr>
        <w:t>Simester and von Hirsch</w:t>
      </w:r>
      <w:r>
        <w:rPr>
          <w:rFonts w:ascii="Times New Roman" w:hAnsi="Times New Roman" w:cs="Times New Roman"/>
        </w:rPr>
        <w:t xml:space="preserve">’s self-understanding as “hybrid” theorists, John Stanton-Ife argues that </w:t>
      </w:r>
      <w:r w:rsidR="009A26DA">
        <w:rPr>
          <w:rFonts w:ascii="Times New Roman" w:hAnsi="Times New Roman" w:cs="Times New Roman"/>
        </w:rPr>
        <w:t xml:space="preserve">in the end it is “wrongfulness” that does the work in </w:t>
      </w:r>
      <w:r w:rsidR="005A181D">
        <w:rPr>
          <w:rFonts w:ascii="Times New Roman" w:hAnsi="Times New Roman" w:cs="Times New Roman"/>
          <w:i/>
        </w:rPr>
        <w:t xml:space="preserve">Crimes, Harms and Wrongs </w:t>
      </w:r>
      <w:r w:rsidR="009A26DA">
        <w:rPr>
          <w:rFonts w:ascii="Times New Roman" w:hAnsi="Times New Roman" w:cs="Times New Roman"/>
        </w:rPr>
        <w:t xml:space="preserve">and that such is its all encompassing nature that it renders the other concerns – harm and offence </w:t>
      </w:r>
      <w:r w:rsidR="00932CA2">
        <w:rPr>
          <w:rFonts w:ascii="Times New Roman" w:hAnsi="Times New Roman" w:cs="Times New Roman"/>
        </w:rPr>
        <w:t>–</w:t>
      </w:r>
      <w:r w:rsidR="009A26DA">
        <w:rPr>
          <w:rFonts w:ascii="Times New Roman" w:hAnsi="Times New Roman" w:cs="Times New Roman"/>
        </w:rPr>
        <w:t xml:space="preserve"> </w:t>
      </w:r>
      <w:r w:rsidR="00932CA2">
        <w:rPr>
          <w:rFonts w:ascii="Times New Roman" w:hAnsi="Times New Roman" w:cs="Times New Roman"/>
        </w:rPr>
        <w:t xml:space="preserve">of little if any significance. </w:t>
      </w:r>
      <w:r w:rsidR="005A181D">
        <w:rPr>
          <w:rFonts w:ascii="Times New Roman" w:hAnsi="Times New Roman" w:cs="Times New Roman"/>
        </w:rPr>
        <w:t xml:space="preserve">That is, Stanton-Ife </w:t>
      </w:r>
      <w:r w:rsidR="00DF44B6">
        <w:rPr>
          <w:rFonts w:ascii="Times New Roman" w:hAnsi="Times New Roman" w:cs="Times New Roman"/>
        </w:rPr>
        <w:t xml:space="preserve">argues that the position taken by </w:t>
      </w:r>
      <w:r w:rsidR="00DF44B6" w:rsidRPr="00DF44B6">
        <w:rPr>
          <w:rFonts w:ascii="Times New Roman" w:hAnsi="Times New Roman" w:cs="Times New Roman"/>
        </w:rPr>
        <w:t>Simester and von Hirsch</w:t>
      </w:r>
      <w:r w:rsidR="00DF44B6">
        <w:rPr>
          <w:rFonts w:ascii="Times New Roman" w:hAnsi="Times New Roman" w:cs="Times New Roman"/>
        </w:rPr>
        <w:t xml:space="preserve"> with respect to an independent principle of paternalism – that it is unnecessary because the work is better done by “wrongfulness together with an important, amorphous set of potential defeating conditions” – applies with equal force to </w:t>
      </w:r>
      <w:r w:rsidR="00DF44B6" w:rsidRPr="00DF44B6">
        <w:rPr>
          <w:rFonts w:ascii="Times New Roman" w:hAnsi="Times New Roman" w:cs="Times New Roman"/>
        </w:rPr>
        <w:t>Simester and von Hirsch</w:t>
      </w:r>
      <w:r w:rsidR="00DF44B6">
        <w:rPr>
          <w:rFonts w:ascii="Times New Roman" w:hAnsi="Times New Roman" w:cs="Times New Roman"/>
        </w:rPr>
        <w:t xml:space="preserve">’s proposed Harm and Offence principles. Moreover, Stanton-Ife claims, in the case of harm, </w:t>
      </w:r>
      <w:r w:rsidR="00DF44B6" w:rsidRPr="00DF44B6">
        <w:rPr>
          <w:rFonts w:ascii="Times New Roman" w:hAnsi="Times New Roman" w:cs="Times New Roman"/>
        </w:rPr>
        <w:t>Simester and von Hirsch</w:t>
      </w:r>
      <w:r w:rsidR="00DF44B6">
        <w:rPr>
          <w:rFonts w:ascii="Times New Roman" w:hAnsi="Times New Roman" w:cs="Times New Roman"/>
        </w:rPr>
        <w:t xml:space="preserve">’s </w:t>
      </w:r>
      <w:r w:rsidR="00DF44B6" w:rsidRPr="00DF44B6">
        <w:rPr>
          <w:rFonts w:ascii="Times New Roman" w:hAnsi="Times New Roman" w:cs="Times New Roman"/>
        </w:rPr>
        <w:t>interpretation</w:t>
      </w:r>
      <w:r w:rsidR="00DF44B6">
        <w:rPr>
          <w:rFonts w:ascii="Times New Roman" w:hAnsi="Times New Roman" w:cs="Times New Roman"/>
        </w:rPr>
        <w:t xml:space="preserve"> </w:t>
      </w:r>
      <w:r w:rsidR="008727D1">
        <w:rPr>
          <w:rFonts w:ascii="Times New Roman" w:hAnsi="Times New Roman" w:cs="Times New Roman"/>
        </w:rPr>
        <w:t>of that concept is so broad as to render the reasons it generates for criminalisation indistinguishable from those based in wrongfulness or immorality.</w:t>
      </w:r>
      <w:r w:rsidR="00873F56">
        <w:rPr>
          <w:rFonts w:ascii="Times New Roman" w:hAnsi="Times New Roman" w:cs="Times New Roman"/>
        </w:rPr>
        <w:t xml:space="preserve"> In making this argument, Stanton-Ife directs attention to </w:t>
      </w:r>
      <w:r w:rsidR="00873F56" w:rsidRPr="00873F56">
        <w:rPr>
          <w:rFonts w:ascii="Times New Roman" w:hAnsi="Times New Roman" w:cs="Times New Roman"/>
        </w:rPr>
        <w:t>Simester and von Hirsch</w:t>
      </w:r>
      <w:r w:rsidR="00873F56">
        <w:rPr>
          <w:rFonts w:ascii="Times New Roman" w:hAnsi="Times New Roman" w:cs="Times New Roman"/>
        </w:rPr>
        <w:t xml:space="preserve">’s liberal perfectionism and thus his </w:t>
      </w:r>
      <w:r w:rsidR="00873F56" w:rsidRPr="00873F56">
        <w:rPr>
          <w:rFonts w:ascii="Times New Roman" w:hAnsi="Times New Roman" w:cs="Times New Roman"/>
        </w:rPr>
        <w:t>argument</w:t>
      </w:r>
      <w:r w:rsidR="00873F56">
        <w:rPr>
          <w:rFonts w:ascii="Times New Roman" w:hAnsi="Times New Roman" w:cs="Times New Roman"/>
        </w:rPr>
        <w:t xml:space="preserve"> connects with </w:t>
      </w:r>
      <w:proofErr w:type="spellStart"/>
      <w:r w:rsidR="00873F56">
        <w:rPr>
          <w:rFonts w:ascii="Times New Roman" w:hAnsi="Times New Roman" w:cs="Times New Roman"/>
        </w:rPr>
        <w:t>Kleinig’s</w:t>
      </w:r>
      <w:proofErr w:type="spellEnd"/>
      <w:r w:rsidR="00873F56">
        <w:rPr>
          <w:rFonts w:ascii="Times New Roman" w:hAnsi="Times New Roman" w:cs="Times New Roman"/>
        </w:rPr>
        <w:t xml:space="preserve"> concerns over flourishing.</w:t>
      </w:r>
    </w:p>
    <w:p w14:paraId="0001E8C1" w14:textId="77777777" w:rsidR="00873F56" w:rsidRDefault="00873F56" w:rsidP="00FB0CB4">
      <w:pPr>
        <w:spacing w:line="360" w:lineRule="auto"/>
        <w:rPr>
          <w:rFonts w:ascii="Times New Roman" w:hAnsi="Times New Roman" w:cs="Times New Roman"/>
        </w:rPr>
      </w:pPr>
    </w:p>
    <w:p w14:paraId="0B496EEA" w14:textId="38A46B46" w:rsidR="005C06FA" w:rsidRDefault="00873F56" w:rsidP="00FB0CB4">
      <w:pPr>
        <w:spacing w:line="360" w:lineRule="auto"/>
        <w:rPr>
          <w:rFonts w:ascii="Times New Roman" w:hAnsi="Times New Roman" w:cs="Times New Roman"/>
        </w:rPr>
      </w:pPr>
      <w:r>
        <w:rPr>
          <w:rFonts w:ascii="Times New Roman" w:hAnsi="Times New Roman" w:cs="Times New Roman"/>
        </w:rPr>
        <w:t xml:space="preserve">The importance of the background account of flourishing or well-being is also central to Thomas Petersen’s contribution. Petersen argues that the case for an </w:t>
      </w:r>
      <w:r w:rsidRPr="00873F56">
        <w:rPr>
          <w:rFonts w:ascii="Times New Roman" w:hAnsi="Times New Roman" w:cs="Times New Roman"/>
        </w:rPr>
        <w:t>independent</w:t>
      </w:r>
      <w:r>
        <w:rPr>
          <w:rFonts w:ascii="Times New Roman" w:hAnsi="Times New Roman" w:cs="Times New Roman"/>
        </w:rPr>
        <w:t xml:space="preserve"> Offence Principle – that is</w:t>
      </w:r>
      <w:r w:rsidR="00B45F0E">
        <w:rPr>
          <w:rFonts w:ascii="Times New Roman" w:hAnsi="Times New Roman" w:cs="Times New Roman"/>
        </w:rPr>
        <w:t>,</w:t>
      </w:r>
      <w:r>
        <w:rPr>
          <w:rFonts w:ascii="Times New Roman" w:hAnsi="Times New Roman" w:cs="Times New Roman"/>
        </w:rPr>
        <w:t xml:space="preserve"> independent of the Harm Principle – depends on a “rather special and implausible” objective list theory of what makes a life go well. In add</w:t>
      </w:r>
      <w:r w:rsidR="00667BEA">
        <w:rPr>
          <w:rFonts w:ascii="Times New Roman" w:hAnsi="Times New Roman" w:cs="Times New Roman"/>
        </w:rPr>
        <w:t xml:space="preserve">ition to offering arguments against such a position, he thus poses a challenge to anyone – including </w:t>
      </w:r>
      <w:r w:rsidR="00667BEA" w:rsidRPr="00667BEA">
        <w:rPr>
          <w:rFonts w:ascii="Times New Roman" w:hAnsi="Times New Roman" w:cs="Times New Roman"/>
        </w:rPr>
        <w:t>Simester and von Hirsch</w:t>
      </w:r>
      <w:r w:rsidR="00667BEA">
        <w:rPr>
          <w:rFonts w:ascii="Times New Roman" w:hAnsi="Times New Roman" w:cs="Times New Roman"/>
        </w:rPr>
        <w:t xml:space="preserve"> – who wishes to defend an Offence Principle either to say why the account does not depend</w:t>
      </w:r>
      <w:r>
        <w:rPr>
          <w:rFonts w:ascii="Times New Roman" w:hAnsi="Times New Roman" w:cs="Times New Roman"/>
        </w:rPr>
        <w:t xml:space="preserve"> </w:t>
      </w:r>
      <w:r w:rsidR="00667BEA">
        <w:rPr>
          <w:rFonts w:ascii="Times New Roman" w:hAnsi="Times New Roman" w:cs="Times New Roman"/>
        </w:rPr>
        <w:t xml:space="preserve">on such a theory of well-being or, if it does, to defend that </w:t>
      </w:r>
      <w:r w:rsidR="00667BEA" w:rsidRPr="00667BEA">
        <w:rPr>
          <w:rFonts w:ascii="Times New Roman" w:hAnsi="Times New Roman" w:cs="Times New Roman"/>
        </w:rPr>
        <w:t>theory</w:t>
      </w:r>
      <w:r w:rsidR="00667BEA">
        <w:rPr>
          <w:rFonts w:ascii="Times New Roman" w:hAnsi="Times New Roman" w:cs="Times New Roman"/>
        </w:rPr>
        <w:t xml:space="preserve"> </w:t>
      </w:r>
      <w:r w:rsidR="00E35DA7">
        <w:rPr>
          <w:rFonts w:ascii="Times New Roman" w:hAnsi="Times New Roman" w:cs="Times New Roman"/>
        </w:rPr>
        <w:t>against</w:t>
      </w:r>
      <w:r w:rsidR="00667BEA">
        <w:rPr>
          <w:rFonts w:ascii="Times New Roman" w:hAnsi="Times New Roman" w:cs="Times New Roman"/>
        </w:rPr>
        <w:t xml:space="preserve"> the well-established critiques</w:t>
      </w:r>
      <w:r w:rsidR="00E35DA7">
        <w:rPr>
          <w:rFonts w:ascii="Times New Roman" w:hAnsi="Times New Roman" w:cs="Times New Roman"/>
        </w:rPr>
        <w:t xml:space="preserve"> of it that can </w:t>
      </w:r>
      <w:r w:rsidR="00667BEA">
        <w:rPr>
          <w:rFonts w:ascii="Times New Roman" w:hAnsi="Times New Roman" w:cs="Times New Roman"/>
        </w:rPr>
        <w:t>be found in the literature.</w:t>
      </w:r>
    </w:p>
    <w:p w14:paraId="0DCDF61F" w14:textId="77777777" w:rsidR="00667BEA" w:rsidRDefault="00667BEA" w:rsidP="00F201A8">
      <w:pPr>
        <w:spacing w:line="360" w:lineRule="auto"/>
        <w:rPr>
          <w:rFonts w:ascii="Times New Roman" w:hAnsi="Times New Roman" w:cs="Times New Roman"/>
        </w:rPr>
      </w:pPr>
    </w:p>
    <w:p w14:paraId="66A1641A" w14:textId="33B4CB64" w:rsidR="007E5C94" w:rsidRPr="00230CA8" w:rsidRDefault="00B84BFD" w:rsidP="007E5C94">
      <w:pPr>
        <w:spacing w:line="360" w:lineRule="auto"/>
        <w:rPr>
          <w:rFonts w:ascii="Times New Roman" w:hAnsi="Times New Roman" w:cs="Times New Roman"/>
        </w:rPr>
      </w:pPr>
      <w:r w:rsidRPr="00230CA8">
        <w:rPr>
          <w:rFonts w:ascii="Times New Roman" w:hAnsi="Times New Roman" w:cs="Times New Roman"/>
        </w:rPr>
        <w:t xml:space="preserve">In </w:t>
      </w:r>
      <w:r w:rsidR="00667BEA">
        <w:rPr>
          <w:rFonts w:ascii="Times New Roman" w:hAnsi="Times New Roman" w:cs="Times New Roman"/>
        </w:rPr>
        <w:t>t</w:t>
      </w:r>
      <w:r w:rsidRPr="00230CA8">
        <w:rPr>
          <w:rFonts w:ascii="Times New Roman" w:hAnsi="Times New Roman" w:cs="Times New Roman"/>
        </w:rPr>
        <w:t>he</w:t>
      </w:r>
      <w:r w:rsidR="00667BEA">
        <w:rPr>
          <w:rFonts w:ascii="Times New Roman" w:hAnsi="Times New Roman" w:cs="Times New Roman"/>
        </w:rPr>
        <w:t>i</w:t>
      </w:r>
      <w:r w:rsidRPr="00230CA8">
        <w:rPr>
          <w:rFonts w:ascii="Times New Roman" w:hAnsi="Times New Roman" w:cs="Times New Roman"/>
        </w:rPr>
        <w:t xml:space="preserve">r response, </w:t>
      </w:r>
      <w:r w:rsidR="00E35DA7" w:rsidRPr="00E35DA7">
        <w:rPr>
          <w:rFonts w:ascii="Times New Roman" w:hAnsi="Times New Roman" w:cs="Times New Roman"/>
        </w:rPr>
        <w:t>Simester and von Hirsch</w:t>
      </w:r>
      <w:r w:rsidR="00E35DA7">
        <w:rPr>
          <w:rFonts w:ascii="Times New Roman" w:hAnsi="Times New Roman" w:cs="Times New Roman"/>
        </w:rPr>
        <w:t xml:space="preserve"> engage with these criticisms and defend their harm- (rather than rights-) based account; the very limited space they give to paternalistic reasons for criminalisation; and </w:t>
      </w:r>
      <w:r w:rsidR="00E35DA7" w:rsidRPr="00E35DA7">
        <w:rPr>
          <w:rFonts w:ascii="Times New Roman" w:hAnsi="Times New Roman" w:cs="Times New Roman"/>
        </w:rPr>
        <w:t>their</w:t>
      </w:r>
      <w:r w:rsidR="00E35DA7">
        <w:rPr>
          <w:rFonts w:ascii="Times New Roman" w:hAnsi="Times New Roman" w:cs="Times New Roman"/>
        </w:rPr>
        <w:t xml:space="preserve"> hybrid (rather than legal moralist) position. In so doing, the</w:t>
      </w:r>
      <w:r w:rsidR="00CB79E3">
        <w:rPr>
          <w:rFonts w:ascii="Times New Roman" w:hAnsi="Times New Roman" w:cs="Times New Roman"/>
        </w:rPr>
        <w:t>y</w:t>
      </w:r>
      <w:r w:rsidR="00E35DA7">
        <w:rPr>
          <w:rFonts w:ascii="Times New Roman" w:hAnsi="Times New Roman" w:cs="Times New Roman"/>
        </w:rPr>
        <w:t xml:space="preserve"> clarify some </w:t>
      </w:r>
      <w:r w:rsidR="00E35DA7" w:rsidRPr="00E35DA7">
        <w:rPr>
          <w:rFonts w:ascii="Times New Roman" w:hAnsi="Times New Roman" w:cs="Times New Roman"/>
        </w:rPr>
        <w:t>elements</w:t>
      </w:r>
      <w:r w:rsidR="00E35DA7">
        <w:rPr>
          <w:rFonts w:ascii="Times New Roman" w:hAnsi="Times New Roman" w:cs="Times New Roman"/>
        </w:rPr>
        <w:t xml:space="preserve"> of the original account and expand on </w:t>
      </w:r>
      <w:r w:rsidR="007E5C94">
        <w:rPr>
          <w:rFonts w:ascii="Times New Roman" w:hAnsi="Times New Roman" w:cs="Times New Roman"/>
        </w:rPr>
        <w:t>others. As they note at the end,</w:t>
      </w:r>
      <w:r w:rsidR="00E35DA7">
        <w:rPr>
          <w:rFonts w:ascii="Times New Roman" w:hAnsi="Times New Roman" w:cs="Times New Roman"/>
        </w:rPr>
        <w:t xml:space="preserve"> “the legitimate regulation of human behaviour is a tremendously </w:t>
      </w:r>
      <w:r w:rsidR="00E35DA7" w:rsidRPr="00E35DA7">
        <w:rPr>
          <w:rFonts w:ascii="Times New Roman" w:hAnsi="Times New Roman" w:cs="Times New Roman"/>
        </w:rPr>
        <w:t>difficult</w:t>
      </w:r>
      <w:r w:rsidR="00E35DA7">
        <w:rPr>
          <w:rFonts w:ascii="Times New Roman" w:hAnsi="Times New Roman" w:cs="Times New Roman"/>
        </w:rPr>
        <w:t xml:space="preserve"> problem”</w:t>
      </w:r>
      <w:r w:rsidR="00CB79E3">
        <w:rPr>
          <w:rFonts w:ascii="Times New Roman" w:hAnsi="Times New Roman" w:cs="Times New Roman"/>
        </w:rPr>
        <w:t xml:space="preserve"> and many things can go, and have gone, wrong when legislators (in </w:t>
      </w:r>
      <w:r w:rsidR="00CB79E3" w:rsidRPr="00CB79E3">
        <w:rPr>
          <w:rFonts w:ascii="Times New Roman" w:hAnsi="Times New Roman" w:cs="Times New Roman"/>
        </w:rPr>
        <w:t>particular</w:t>
      </w:r>
      <w:r w:rsidR="00CB79E3">
        <w:rPr>
          <w:rFonts w:ascii="Times New Roman" w:hAnsi="Times New Roman" w:cs="Times New Roman"/>
        </w:rPr>
        <w:t>) are overconfident</w:t>
      </w:r>
      <w:r w:rsidR="00686059">
        <w:rPr>
          <w:rFonts w:ascii="Times New Roman" w:hAnsi="Times New Roman" w:cs="Times New Roman"/>
        </w:rPr>
        <w:t xml:space="preserve"> that they have the solution to it.</w:t>
      </w:r>
      <w:r w:rsidR="007E5C94">
        <w:rPr>
          <w:rFonts w:ascii="Times New Roman" w:hAnsi="Times New Roman" w:cs="Times New Roman"/>
        </w:rPr>
        <w:t xml:space="preserve"> That said, as is clear from the discussions in this symposium, </w:t>
      </w:r>
      <w:r w:rsidR="007E5C94">
        <w:rPr>
          <w:rFonts w:ascii="Times New Roman" w:hAnsi="Times New Roman" w:cs="Times New Roman"/>
          <w:i/>
        </w:rPr>
        <w:t>Crimes, Harms and Wrongs</w:t>
      </w:r>
      <w:r w:rsidR="007E5C94">
        <w:rPr>
          <w:rFonts w:ascii="Times New Roman" w:hAnsi="Times New Roman" w:cs="Times New Roman"/>
        </w:rPr>
        <w:t xml:space="preserve"> is an important contribution to the attempt to provide a principled answer to the question of criminalisation</w:t>
      </w:r>
      <w:r w:rsidR="00B45F0E">
        <w:rPr>
          <w:rFonts w:ascii="Times New Roman" w:hAnsi="Times New Roman" w:cs="Times New Roman"/>
        </w:rPr>
        <w:t xml:space="preserve"> and</w:t>
      </w:r>
      <w:r w:rsidR="00FE75D2">
        <w:rPr>
          <w:rFonts w:ascii="Times New Roman" w:hAnsi="Times New Roman" w:cs="Times New Roman"/>
        </w:rPr>
        <w:t>, as these essays show,</w:t>
      </w:r>
      <w:r w:rsidR="00B45F0E">
        <w:rPr>
          <w:rFonts w:ascii="Times New Roman" w:hAnsi="Times New Roman" w:cs="Times New Roman"/>
        </w:rPr>
        <w:t xml:space="preserve"> </w:t>
      </w:r>
      <w:r w:rsidR="00FE75D2">
        <w:rPr>
          <w:rFonts w:ascii="Times New Roman" w:hAnsi="Times New Roman" w:cs="Times New Roman"/>
        </w:rPr>
        <w:t xml:space="preserve">it </w:t>
      </w:r>
      <w:r w:rsidR="00B45F0E">
        <w:rPr>
          <w:rFonts w:ascii="Times New Roman" w:hAnsi="Times New Roman" w:cs="Times New Roman"/>
        </w:rPr>
        <w:t>is one that r</w:t>
      </w:r>
      <w:r w:rsidR="00FE75D2">
        <w:rPr>
          <w:rFonts w:ascii="Times New Roman" w:hAnsi="Times New Roman" w:cs="Times New Roman"/>
        </w:rPr>
        <w:t>ichly rewards close examination</w:t>
      </w:r>
      <w:r w:rsidR="007E5C94">
        <w:rPr>
          <w:rFonts w:ascii="Times New Roman" w:hAnsi="Times New Roman" w:cs="Times New Roman"/>
        </w:rPr>
        <w:t xml:space="preserve">. </w:t>
      </w:r>
    </w:p>
    <w:p w14:paraId="40C8BB64" w14:textId="28C894B3" w:rsidR="0042263E" w:rsidRPr="00230CA8" w:rsidRDefault="0042263E" w:rsidP="00F201A8">
      <w:pPr>
        <w:spacing w:line="360" w:lineRule="auto"/>
        <w:rPr>
          <w:rFonts w:ascii="Times New Roman" w:hAnsi="Times New Roman" w:cs="Times New Roman"/>
        </w:rPr>
      </w:pPr>
    </w:p>
    <w:p w14:paraId="60C1F6CA" w14:textId="77777777" w:rsidR="00D574B4" w:rsidRPr="00230CA8" w:rsidRDefault="00D574B4" w:rsidP="00F201A8">
      <w:pPr>
        <w:spacing w:line="360" w:lineRule="auto"/>
        <w:rPr>
          <w:rFonts w:ascii="Times New Roman" w:hAnsi="Times New Roman" w:cs="Times New Roman"/>
        </w:rPr>
      </w:pPr>
    </w:p>
    <w:p w14:paraId="0C258A56" w14:textId="1738CEC0" w:rsidR="00D574B4" w:rsidRPr="00230CA8" w:rsidRDefault="00D574B4" w:rsidP="00F201A8">
      <w:pPr>
        <w:spacing w:line="360" w:lineRule="auto"/>
        <w:rPr>
          <w:rFonts w:ascii="Times New Roman" w:hAnsi="Times New Roman" w:cs="Times New Roman"/>
        </w:rPr>
      </w:pPr>
      <w:r w:rsidRPr="00230CA8">
        <w:rPr>
          <w:rFonts w:ascii="Times New Roman" w:hAnsi="Times New Roman" w:cs="Times New Roman"/>
          <w:b/>
        </w:rPr>
        <w:t>References</w:t>
      </w:r>
    </w:p>
    <w:p w14:paraId="7960567E" w14:textId="77777777" w:rsidR="00D574B4" w:rsidRPr="00230CA8" w:rsidRDefault="00D574B4" w:rsidP="00F201A8">
      <w:pPr>
        <w:spacing w:line="360" w:lineRule="auto"/>
        <w:rPr>
          <w:rFonts w:ascii="Times New Roman" w:hAnsi="Times New Roman" w:cs="Times New Roman"/>
        </w:rPr>
      </w:pPr>
    </w:p>
    <w:p w14:paraId="7FE30932" w14:textId="26229D14" w:rsidR="00D574B4" w:rsidRDefault="00C2788B" w:rsidP="00C2788B">
      <w:pPr>
        <w:spacing w:line="360" w:lineRule="auto"/>
        <w:ind w:left="3600" w:hanging="3600"/>
        <w:rPr>
          <w:rFonts w:ascii="Times New Roman" w:hAnsi="Times New Roman" w:cs="Times New Roman"/>
        </w:rPr>
      </w:pPr>
      <w:proofErr w:type="spellStart"/>
      <w:r>
        <w:rPr>
          <w:rFonts w:ascii="Times New Roman" w:hAnsi="Times New Roman" w:cs="Times New Roman"/>
        </w:rPr>
        <w:t>Hörnle</w:t>
      </w:r>
      <w:proofErr w:type="spellEnd"/>
      <w:r w:rsidR="00D574B4" w:rsidRPr="00230CA8">
        <w:rPr>
          <w:rFonts w:ascii="Times New Roman" w:hAnsi="Times New Roman" w:cs="Times New Roman"/>
        </w:rPr>
        <w:t xml:space="preserve">, </w:t>
      </w:r>
      <w:r>
        <w:rPr>
          <w:rFonts w:ascii="Times New Roman" w:hAnsi="Times New Roman" w:cs="Times New Roman"/>
        </w:rPr>
        <w:t>T</w:t>
      </w:r>
      <w:r w:rsidR="00D574B4" w:rsidRPr="00230CA8">
        <w:rPr>
          <w:rFonts w:ascii="Times New Roman" w:hAnsi="Times New Roman" w:cs="Times New Roman"/>
        </w:rPr>
        <w:t>.</w:t>
      </w:r>
      <w:r w:rsidR="00D574B4" w:rsidRPr="00230CA8">
        <w:rPr>
          <w:rFonts w:ascii="Times New Roman" w:hAnsi="Times New Roman" w:cs="Times New Roman"/>
        </w:rPr>
        <w:tab/>
      </w:r>
      <w:r>
        <w:rPr>
          <w:rFonts w:ascii="Times New Roman" w:hAnsi="Times New Roman" w:cs="Times New Roman"/>
        </w:rPr>
        <w:t xml:space="preserve">Theories of Criminalization: Comments on A.P. Simester &amp; Andreas von Hirsch: </w:t>
      </w:r>
      <w:r>
        <w:rPr>
          <w:rFonts w:ascii="Times New Roman" w:hAnsi="Times New Roman" w:cs="Times New Roman"/>
          <w:i/>
        </w:rPr>
        <w:t>Crimes, Harms and Wrongs</w:t>
      </w:r>
      <w:r w:rsidR="00D574B4" w:rsidRPr="00230CA8">
        <w:rPr>
          <w:rFonts w:ascii="Times New Roman" w:hAnsi="Times New Roman" w:cs="Times New Roman"/>
        </w:rPr>
        <w:t xml:space="preserve">. </w:t>
      </w:r>
      <w:r w:rsidR="00D574B4" w:rsidRPr="00230CA8">
        <w:rPr>
          <w:rFonts w:ascii="Times New Roman" w:hAnsi="Times New Roman" w:cs="Times New Roman"/>
          <w:i/>
        </w:rPr>
        <w:t>Criminal Law and Philosophy</w:t>
      </w:r>
      <w:r w:rsidR="00D574B4" w:rsidRPr="00230CA8">
        <w:rPr>
          <w:rFonts w:ascii="Times New Roman" w:hAnsi="Times New Roman" w:cs="Times New Roman"/>
        </w:rPr>
        <w:t>.</w:t>
      </w:r>
    </w:p>
    <w:p w14:paraId="15ED250B" w14:textId="77777777" w:rsidR="00085627" w:rsidRDefault="00085627" w:rsidP="00C2788B">
      <w:pPr>
        <w:spacing w:line="360" w:lineRule="auto"/>
        <w:ind w:left="3600" w:hanging="3600"/>
        <w:rPr>
          <w:rFonts w:ascii="Times New Roman" w:hAnsi="Times New Roman" w:cs="Times New Roman"/>
        </w:rPr>
      </w:pPr>
    </w:p>
    <w:p w14:paraId="45B2E0CD" w14:textId="59EF1E4B" w:rsidR="00085627" w:rsidRDefault="00085627" w:rsidP="00C2788B">
      <w:pPr>
        <w:spacing w:line="360" w:lineRule="auto"/>
        <w:ind w:left="3600" w:hanging="3600"/>
        <w:rPr>
          <w:rFonts w:ascii="Times New Roman" w:hAnsi="Times New Roman" w:cs="Times New Roman"/>
        </w:rPr>
      </w:pPr>
      <w:proofErr w:type="spellStart"/>
      <w:r>
        <w:rPr>
          <w:rFonts w:ascii="Times New Roman" w:hAnsi="Times New Roman" w:cs="Times New Roman"/>
        </w:rPr>
        <w:t>Kleinig</w:t>
      </w:r>
      <w:proofErr w:type="spellEnd"/>
      <w:r>
        <w:rPr>
          <w:rFonts w:ascii="Times New Roman" w:hAnsi="Times New Roman" w:cs="Times New Roman"/>
        </w:rPr>
        <w:t>, J.</w:t>
      </w:r>
      <w:r>
        <w:rPr>
          <w:rFonts w:ascii="Times New Roman" w:hAnsi="Times New Roman" w:cs="Times New Roman"/>
        </w:rPr>
        <w:tab/>
        <w:t xml:space="preserve">The Paternalistic Principle. </w:t>
      </w:r>
      <w:r w:rsidRPr="00085627">
        <w:rPr>
          <w:rFonts w:ascii="Times New Roman" w:hAnsi="Times New Roman" w:cs="Times New Roman"/>
          <w:i/>
        </w:rPr>
        <w:t>Criminal Law and Philosophy</w:t>
      </w:r>
      <w:r w:rsidRPr="00085627">
        <w:rPr>
          <w:rFonts w:ascii="Times New Roman" w:hAnsi="Times New Roman" w:cs="Times New Roman"/>
        </w:rPr>
        <w:t>.</w:t>
      </w:r>
    </w:p>
    <w:p w14:paraId="6DD52E58" w14:textId="77777777" w:rsidR="00C2788B" w:rsidRDefault="00C2788B" w:rsidP="00C2788B">
      <w:pPr>
        <w:spacing w:line="360" w:lineRule="auto"/>
        <w:ind w:left="3600" w:hanging="3600"/>
        <w:rPr>
          <w:rFonts w:ascii="Times New Roman" w:hAnsi="Times New Roman" w:cs="Times New Roman"/>
        </w:rPr>
      </w:pPr>
    </w:p>
    <w:p w14:paraId="265FE74C" w14:textId="3A53F613" w:rsidR="00C2788B" w:rsidRPr="00230CA8" w:rsidRDefault="00C2788B" w:rsidP="00C2788B">
      <w:pPr>
        <w:spacing w:line="360" w:lineRule="auto"/>
        <w:ind w:left="3600" w:hanging="3600"/>
        <w:rPr>
          <w:rFonts w:ascii="Times New Roman" w:hAnsi="Times New Roman" w:cs="Times New Roman"/>
        </w:rPr>
      </w:pPr>
      <w:r>
        <w:rPr>
          <w:rFonts w:ascii="Times New Roman" w:hAnsi="Times New Roman" w:cs="Times New Roman"/>
        </w:rPr>
        <w:t>Petersen, T.</w:t>
      </w:r>
      <w:r>
        <w:rPr>
          <w:rFonts w:ascii="Times New Roman" w:hAnsi="Times New Roman" w:cs="Times New Roman"/>
        </w:rPr>
        <w:tab/>
      </w:r>
      <w:r w:rsidR="00085627">
        <w:rPr>
          <w:rFonts w:ascii="Times New Roman" w:hAnsi="Times New Roman" w:cs="Times New Roman"/>
        </w:rPr>
        <w:t xml:space="preserve">No Offense! On the Offense Principle and some new Challenges. </w:t>
      </w:r>
      <w:r w:rsidR="00085627" w:rsidRPr="00085627">
        <w:rPr>
          <w:rFonts w:ascii="Times New Roman" w:hAnsi="Times New Roman" w:cs="Times New Roman"/>
          <w:i/>
        </w:rPr>
        <w:t>Criminal Law and Philosophy</w:t>
      </w:r>
      <w:r w:rsidR="00085627" w:rsidRPr="00085627">
        <w:rPr>
          <w:rFonts w:ascii="Times New Roman" w:hAnsi="Times New Roman" w:cs="Times New Roman"/>
        </w:rPr>
        <w:t>.</w:t>
      </w:r>
    </w:p>
    <w:p w14:paraId="21FBA125" w14:textId="77777777" w:rsidR="00D574B4" w:rsidRPr="00230CA8" w:rsidRDefault="00D574B4" w:rsidP="00D574B4">
      <w:pPr>
        <w:spacing w:line="360" w:lineRule="auto"/>
        <w:ind w:left="1440" w:hanging="1440"/>
        <w:rPr>
          <w:rFonts w:ascii="Times New Roman" w:hAnsi="Times New Roman" w:cs="Times New Roman"/>
        </w:rPr>
      </w:pPr>
    </w:p>
    <w:p w14:paraId="3DFF2F2B" w14:textId="7C0C3BE3" w:rsidR="00D574B4" w:rsidRDefault="00C2788B" w:rsidP="00C2788B">
      <w:pPr>
        <w:spacing w:line="360" w:lineRule="auto"/>
        <w:ind w:left="3600" w:hanging="3600"/>
        <w:rPr>
          <w:rFonts w:ascii="Times New Roman" w:hAnsi="Times New Roman" w:cs="Times New Roman"/>
        </w:rPr>
      </w:pPr>
      <w:r>
        <w:rPr>
          <w:rFonts w:ascii="Times New Roman" w:hAnsi="Times New Roman" w:cs="Times New Roman"/>
        </w:rPr>
        <w:t>Simester, A &amp; von Hirsch, A</w:t>
      </w:r>
      <w:r w:rsidR="00D574B4" w:rsidRPr="00230CA8">
        <w:rPr>
          <w:rFonts w:ascii="Times New Roman" w:hAnsi="Times New Roman" w:cs="Times New Roman"/>
        </w:rPr>
        <w:t>. (20</w:t>
      </w:r>
      <w:r>
        <w:rPr>
          <w:rFonts w:ascii="Times New Roman" w:hAnsi="Times New Roman" w:cs="Times New Roman"/>
        </w:rPr>
        <w:t>11</w:t>
      </w:r>
      <w:r w:rsidR="00D574B4" w:rsidRPr="00230CA8">
        <w:rPr>
          <w:rFonts w:ascii="Times New Roman" w:hAnsi="Times New Roman" w:cs="Times New Roman"/>
        </w:rPr>
        <w:t>)</w:t>
      </w:r>
      <w:r w:rsidR="00D574B4" w:rsidRPr="00230CA8">
        <w:rPr>
          <w:rFonts w:ascii="Times New Roman" w:hAnsi="Times New Roman" w:cs="Times New Roman"/>
        </w:rPr>
        <w:tab/>
      </w:r>
      <w:r w:rsidRPr="00C2788B">
        <w:rPr>
          <w:rFonts w:ascii="Times New Roman" w:hAnsi="Times New Roman" w:cs="Times New Roman"/>
          <w:i/>
        </w:rPr>
        <w:t>Crimes, Harms and Wrongs: On the Principles of Criminalisation</w:t>
      </w:r>
      <w:r w:rsidR="00D574B4" w:rsidRPr="00230CA8">
        <w:rPr>
          <w:rFonts w:ascii="Times New Roman" w:hAnsi="Times New Roman" w:cs="Times New Roman"/>
        </w:rPr>
        <w:t xml:space="preserve">: </w:t>
      </w:r>
      <w:r>
        <w:rPr>
          <w:rFonts w:ascii="Times New Roman" w:hAnsi="Times New Roman" w:cs="Times New Roman"/>
        </w:rPr>
        <w:t>Hart Publishing</w:t>
      </w:r>
      <w:r w:rsidR="00D574B4" w:rsidRPr="00230CA8">
        <w:rPr>
          <w:rFonts w:ascii="Times New Roman" w:hAnsi="Times New Roman" w:cs="Times New Roman"/>
        </w:rPr>
        <w:t>.</w:t>
      </w:r>
    </w:p>
    <w:p w14:paraId="65DEFC28" w14:textId="77777777" w:rsidR="00C2788B" w:rsidRDefault="00C2788B" w:rsidP="00C2788B">
      <w:pPr>
        <w:spacing w:line="360" w:lineRule="auto"/>
        <w:ind w:left="3600" w:hanging="3600"/>
        <w:rPr>
          <w:rFonts w:ascii="Times New Roman" w:hAnsi="Times New Roman" w:cs="Times New Roman"/>
        </w:rPr>
      </w:pPr>
    </w:p>
    <w:p w14:paraId="427642C9" w14:textId="77777777" w:rsidR="00085627" w:rsidRDefault="00C2788B" w:rsidP="00085627">
      <w:pPr>
        <w:spacing w:line="360" w:lineRule="auto"/>
        <w:ind w:left="3600" w:hanging="3600"/>
        <w:rPr>
          <w:rFonts w:ascii="Times New Roman" w:hAnsi="Times New Roman" w:cs="Times New Roman"/>
        </w:rPr>
      </w:pPr>
      <w:r>
        <w:rPr>
          <w:rFonts w:ascii="Times New Roman" w:hAnsi="Times New Roman" w:cs="Times New Roman"/>
        </w:rPr>
        <w:t>Simester, A &amp; von Hirsch, A.</w:t>
      </w:r>
      <w:r w:rsidRPr="00230CA8">
        <w:rPr>
          <w:rFonts w:ascii="Times New Roman" w:hAnsi="Times New Roman" w:cs="Times New Roman"/>
        </w:rPr>
        <w:tab/>
      </w:r>
      <w:r>
        <w:rPr>
          <w:rFonts w:ascii="Times New Roman" w:hAnsi="Times New Roman" w:cs="Times New Roman"/>
        </w:rPr>
        <w:t xml:space="preserve">On the Legitimate Objectives of Criminalisation. </w:t>
      </w:r>
      <w:r w:rsidRPr="00230CA8">
        <w:rPr>
          <w:rFonts w:ascii="Times New Roman" w:hAnsi="Times New Roman" w:cs="Times New Roman"/>
          <w:i/>
        </w:rPr>
        <w:t xml:space="preserve">Criminal Law and </w:t>
      </w:r>
      <w:proofErr w:type="spellStart"/>
      <w:r w:rsidRPr="00230CA8">
        <w:rPr>
          <w:rFonts w:ascii="Times New Roman" w:hAnsi="Times New Roman" w:cs="Times New Roman"/>
          <w:i/>
        </w:rPr>
        <w:t>Philosophy</w:t>
      </w:r>
      <w:r w:rsidRPr="00230CA8">
        <w:rPr>
          <w:rFonts w:ascii="Times New Roman" w:hAnsi="Times New Roman" w:cs="Times New Roman"/>
        </w:rPr>
        <w:t>.</w:t>
      </w:r>
    </w:p>
    <w:p w14:paraId="1686CF96" w14:textId="77777777" w:rsidR="00085627" w:rsidRDefault="00085627" w:rsidP="00085627">
      <w:pPr>
        <w:spacing w:line="360" w:lineRule="auto"/>
        <w:ind w:left="3600" w:hanging="3600"/>
        <w:rPr>
          <w:rFonts w:ascii="Times New Roman" w:hAnsi="Times New Roman" w:cs="Times New Roman"/>
        </w:rPr>
      </w:pPr>
      <w:proofErr w:type="spellEnd"/>
    </w:p>
    <w:p w14:paraId="61F7EC2C" w14:textId="62B4F484" w:rsidR="00D574B4" w:rsidRPr="00230CA8" w:rsidRDefault="00085627" w:rsidP="00085627">
      <w:pPr>
        <w:spacing w:line="360" w:lineRule="auto"/>
        <w:ind w:left="3600" w:hanging="3600"/>
        <w:rPr>
          <w:rFonts w:ascii="Times New Roman" w:hAnsi="Times New Roman" w:cs="Times New Roman"/>
        </w:rPr>
      </w:pPr>
      <w:r>
        <w:rPr>
          <w:rFonts w:ascii="Times New Roman" w:hAnsi="Times New Roman" w:cs="Times New Roman"/>
        </w:rPr>
        <w:t>Stanton-Ife</w:t>
      </w:r>
      <w:r w:rsidR="00D574B4" w:rsidRPr="00230CA8">
        <w:rPr>
          <w:rFonts w:ascii="Times New Roman" w:hAnsi="Times New Roman" w:cs="Times New Roman"/>
        </w:rPr>
        <w:t xml:space="preserve">, </w:t>
      </w:r>
      <w:r>
        <w:rPr>
          <w:rFonts w:ascii="Times New Roman" w:hAnsi="Times New Roman" w:cs="Times New Roman"/>
        </w:rPr>
        <w:t>J</w:t>
      </w:r>
      <w:r w:rsidR="00D574B4" w:rsidRPr="00230CA8">
        <w:rPr>
          <w:rFonts w:ascii="Times New Roman" w:hAnsi="Times New Roman" w:cs="Times New Roman"/>
        </w:rPr>
        <w:t>.</w:t>
      </w:r>
      <w:r w:rsidR="00D574B4" w:rsidRPr="00230CA8">
        <w:rPr>
          <w:rFonts w:ascii="Times New Roman" w:hAnsi="Times New Roman" w:cs="Times New Roman"/>
        </w:rPr>
        <w:tab/>
      </w:r>
      <w:r>
        <w:rPr>
          <w:rFonts w:ascii="Times New Roman" w:hAnsi="Times New Roman" w:cs="Times New Roman"/>
        </w:rPr>
        <w:t>What is the Harm Principle For?</w:t>
      </w:r>
      <w:r w:rsidR="00D574B4" w:rsidRPr="00230CA8">
        <w:rPr>
          <w:rFonts w:ascii="Times New Roman" w:hAnsi="Times New Roman" w:cs="Times New Roman"/>
        </w:rPr>
        <w:t xml:space="preserve"> </w:t>
      </w:r>
      <w:r w:rsidR="00D574B4" w:rsidRPr="00230CA8">
        <w:rPr>
          <w:rFonts w:ascii="Times New Roman" w:hAnsi="Times New Roman" w:cs="Times New Roman"/>
          <w:i/>
        </w:rPr>
        <w:t>Criminal Law and Philosophy</w:t>
      </w:r>
      <w:r w:rsidR="00D574B4" w:rsidRPr="00230CA8">
        <w:rPr>
          <w:rFonts w:ascii="Times New Roman" w:hAnsi="Times New Roman" w:cs="Times New Roman"/>
        </w:rPr>
        <w:t>.</w:t>
      </w:r>
    </w:p>
    <w:p w14:paraId="5B8DCF34" w14:textId="5E980A76" w:rsidR="00B30FCA" w:rsidRPr="00230CA8" w:rsidRDefault="00DC006D" w:rsidP="00F201A8">
      <w:pPr>
        <w:spacing w:line="360" w:lineRule="auto"/>
        <w:rPr>
          <w:rFonts w:ascii="Times New Roman" w:hAnsi="Times New Roman" w:cs="Times New Roman"/>
        </w:rPr>
      </w:pPr>
      <w:r w:rsidRPr="00230CA8">
        <w:rPr>
          <w:rFonts w:ascii="Times New Roman" w:hAnsi="Times New Roman" w:cs="Times New Roman"/>
        </w:rPr>
        <w:tab/>
        <w:t xml:space="preserve">  </w:t>
      </w:r>
      <w:r w:rsidR="00F201A8" w:rsidRPr="00230CA8">
        <w:rPr>
          <w:rFonts w:ascii="Times New Roman" w:hAnsi="Times New Roman" w:cs="Times New Roman"/>
        </w:rPr>
        <w:t xml:space="preserve"> </w:t>
      </w:r>
    </w:p>
    <w:p w14:paraId="368A1C38" w14:textId="77777777" w:rsidR="001A2FFA" w:rsidRPr="00230CA8" w:rsidRDefault="001A2FFA" w:rsidP="001A2FFA"/>
    <w:p w14:paraId="44A2CFB0" w14:textId="77777777" w:rsidR="008C010F" w:rsidRPr="00230CA8" w:rsidRDefault="008C010F"/>
    <w:sectPr w:rsidR="008C010F" w:rsidRPr="00230C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5845B" w14:textId="77777777" w:rsidR="00B45F0E" w:rsidRDefault="00B45F0E" w:rsidP="00F25E4C">
      <w:r>
        <w:separator/>
      </w:r>
    </w:p>
  </w:endnote>
  <w:endnote w:type="continuationSeparator" w:id="0">
    <w:p w14:paraId="46EA219A" w14:textId="77777777" w:rsidR="00B45F0E" w:rsidRDefault="00B45F0E" w:rsidP="00F2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7FC73" w14:textId="77777777" w:rsidR="00B45F0E" w:rsidRDefault="00B45F0E" w:rsidP="00F25E4C">
      <w:r>
        <w:separator/>
      </w:r>
    </w:p>
  </w:footnote>
  <w:footnote w:type="continuationSeparator" w:id="0">
    <w:p w14:paraId="592F1B18" w14:textId="77777777" w:rsidR="00B45F0E" w:rsidRDefault="00B45F0E" w:rsidP="00F25E4C">
      <w:r>
        <w:continuationSeparator/>
      </w:r>
    </w:p>
  </w:footnote>
  <w:footnote w:id="1">
    <w:p w14:paraId="76AC26BA" w14:textId="181AC93D" w:rsidR="00B45F0E" w:rsidRPr="00F25E4C" w:rsidRDefault="00B45F0E">
      <w:pPr>
        <w:pStyle w:val="FootnoteText"/>
        <w:rPr>
          <w:rFonts w:ascii="Times New Roman" w:hAnsi="Times New Roman" w:cs="Times New Roman"/>
          <w:sz w:val="20"/>
          <w:szCs w:val="20"/>
          <w:lang w:val="en-US"/>
        </w:rPr>
      </w:pPr>
      <w:r w:rsidRPr="00F25E4C">
        <w:rPr>
          <w:rStyle w:val="FootnoteReference"/>
          <w:rFonts w:ascii="Times New Roman" w:hAnsi="Times New Roman" w:cs="Times New Roman"/>
          <w:sz w:val="20"/>
          <w:szCs w:val="20"/>
        </w:rPr>
        <w:footnoteRef/>
      </w:r>
      <w:r w:rsidRPr="00F25E4C">
        <w:rPr>
          <w:rFonts w:ascii="Times New Roman" w:hAnsi="Times New Roman" w:cs="Times New Roman"/>
          <w:sz w:val="20"/>
          <w:szCs w:val="20"/>
        </w:rPr>
        <w:t xml:space="preserve"> </w:t>
      </w:r>
      <w:r>
        <w:rPr>
          <w:rFonts w:ascii="Times New Roman" w:hAnsi="Times New Roman" w:cs="Times New Roman"/>
          <w:sz w:val="20"/>
          <w:szCs w:val="20"/>
        </w:rPr>
        <w:t xml:space="preserve">Petersen’s paper was not commissioned for this symposium – and is not included in Simester and von Hirsch’s response. It was submitted independently, but fitted so well </w:t>
      </w:r>
      <w:r w:rsidRPr="00263458">
        <w:rPr>
          <w:rFonts w:ascii="Times New Roman" w:hAnsi="Times New Roman" w:cs="Times New Roman"/>
          <w:sz w:val="20"/>
          <w:szCs w:val="20"/>
        </w:rPr>
        <w:t>with</w:t>
      </w:r>
      <w:r>
        <w:rPr>
          <w:rFonts w:ascii="Times New Roman" w:hAnsi="Times New Roman" w:cs="Times New Roman"/>
          <w:sz w:val="20"/>
          <w:szCs w:val="20"/>
        </w:rPr>
        <w:t xml:space="preserve"> the themes of the symposium so the decision was made to include it here.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FA"/>
    <w:rsid w:val="00003867"/>
    <w:rsid w:val="000104E9"/>
    <w:rsid w:val="00085627"/>
    <w:rsid w:val="000A6509"/>
    <w:rsid w:val="000B5D50"/>
    <w:rsid w:val="0016123B"/>
    <w:rsid w:val="0017249B"/>
    <w:rsid w:val="001A2FFA"/>
    <w:rsid w:val="001F251F"/>
    <w:rsid w:val="00230CA8"/>
    <w:rsid w:val="002369E7"/>
    <w:rsid w:val="00263458"/>
    <w:rsid w:val="002F52BD"/>
    <w:rsid w:val="003178B4"/>
    <w:rsid w:val="003A03F4"/>
    <w:rsid w:val="003B4942"/>
    <w:rsid w:val="004112CF"/>
    <w:rsid w:val="00415259"/>
    <w:rsid w:val="0042263E"/>
    <w:rsid w:val="004C1BCF"/>
    <w:rsid w:val="004E7A3D"/>
    <w:rsid w:val="005462D6"/>
    <w:rsid w:val="00575957"/>
    <w:rsid w:val="00586AB9"/>
    <w:rsid w:val="005A181D"/>
    <w:rsid w:val="005C06FA"/>
    <w:rsid w:val="005C267E"/>
    <w:rsid w:val="005E20C5"/>
    <w:rsid w:val="005E29C9"/>
    <w:rsid w:val="006437F3"/>
    <w:rsid w:val="00667BEA"/>
    <w:rsid w:val="00681212"/>
    <w:rsid w:val="00686059"/>
    <w:rsid w:val="006D4365"/>
    <w:rsid w:val="006F2503"/>
    <w:rsid w:val="007319B8"/>
    <w:rsid w:val="00751F8C"/>
    <w:rsid w:val="00775167"/>
    <w:rsid w:val="00790D80"/>
    <w:rsid w:val="007B42BC"/>
    <w:rsid w:val="007B563A"/>
    <w:rsid w:val="007D2B3F"/>
    <w:rsid w:val="007E5C94"/>
    <w:rsid w:val="00866CCF"/>
    <w:rsid w:val="008727D1"/>
    <w:rsid w:val="00873F56"/>
    <w:rsid w:val="008C010F"/>
    <w:rsid w:val="00932CA2"/>
    <w:rsid w:val="009768A7"/>
    <w:rsid w:val="00994434"/>
    <w:rsid w:val="009A26DA"/>
    <w:rsid w:val="00A43B8B"/>
    <w:rsid w:val="00A82C5E"/>
    <w:rsid w:val="00AE4630"/>
    <w:rsid w:val="00B30FCA"/>
    <w:rsid w:val="00B45F0E"/>
    <w:rsid w:val="00B84BFD"/>
    <w:rsid w:val="00BF4C7D"/>
    <w:rsid w:val="00C14E5F"/>
    <w:rsid w:val="00C2788B"/>
    <w:rsid w:val="00C6311B"/>
    <w:rsid w:val="00CA67CD"/>
    <w:rsid w:val="00CB79E3"/>
    <w:rsid w:val="00D20651"/>
    <w:rsid w:val="00D574B4"/>
    <w:rsid w:val="00D818D3"/>
    <w:rsid w:val="00DB6CE1"/>
    <w:rsid w:val="00DC006D"/>
    <w:rsid w:val="00DD49DE"/>
    <w:rsid w:val="00DF1D33"/>
    <w:rsid w:val="00DF44B6"/>
    <w:rsid w:val="00E056F4"/>
    <w:rsid w:val="00E35DA7"/>
    <w:rsid w:val="00E81490"/>
    <w:rsid w:val="00EA4E22"/>
    <w:rsid w:val="00EB016B"/>
    <w:rsid w:val="00EB5078"/>
    <w:rsid w:val="00ED3327"/>
    <w:rsid w:val="00EF03EA"/>
    <w:rsid w:val="00F02AE4"/>
    <w:rsid w:val="00F14683"/>
    <w:rsid w:val="00F201A8"/>
    <w:rsid w:val="00F25E4C"/>
    <w:rsid w:val="00F858CE"/>
    <w:rsid w:val="00F90770"/>
    <w:rsid w:val="00FB0CB4"/>
    <w:rsid w:val="00FE75D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3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5F"/>
    <w:rPr>
      <w:rFonts w:asciiTheme="majorHAnsi" w:hAnsiTheme="majorHAnsi"/>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spacing w:line="360" w:lineRule="auto"/>
      <w:ind w:firstLine="720"/>
      <w:jc w:val="both"/>
    </w:pPr>
    <w:rPr>
      <w:rFonts w:ascii="Calibri" w:eastAsia="ヒラギノ角ゴ Pro W3" w:hAnsi="Calibri" w:cs="Times New Roman"/>
      <w:sz w:val="22"/>
      <w:szCs w:val="20"/>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 w:type="paragraph" w:styleId="FootnoteText">
    <w:name w:val="footnote text"/>
    <w:basedOn w:val="Normal"/>
    <w:link w:val="FootnoteTextChar"/>
    <w:uiPriority w:val="99"/>
    <w:unhideWhenUsed/>
    <w:rsid w:val="00F25E4C"/>
    <w:rPr>
      <w:sz w:val="24"/>
    </w:rPr>
  </w:style>
  <w:style w:type="character" w:customStyle="1" w:styleId="FootnoteTextChar">
    <w:name w:val="Footnote Text Char"/>
    <w:basedOn w:val="DefaultParagraphFont"/>
    <w:link w:val="FootnoteText"/>
    <w:uiPriority w:val="99"/>
    <w:rsid w:val="00F25E4C"/>
    <w:rPr>
      <w:rFonts w:asciiTheme="majorHAnsi" w:hAnsiTheme="majorHAnsi"/>
      <w:lang w:val="en-GB"/>
    </w:rPr>
  </w:style>
  <w:style w:type="character" w:styleId="FootnoteReference">
    <w:name w:val="footnote reference"/>
    <w:basedOn w:val="DefaultParagraphFont"/>
    <w:uiPriority w:val="99"/>
    <w:unhideWhenUsed/>
    <w:rsid w:val="00F25E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5F"/>
    <w:rPr>
      <w:rFonts w:asciiTheme="majorHAnsi" w:hAnsiTheme="majorHAnsi"/>
      <w:sz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Ptext">
    <w:name w:val="OUP text"/>
    <w:basedOn w:val="Normal"/>
    <w:qFormat/>
    <w:rsid w:val="00A82C5E"/>
    <w:pPr>
      <w:spacing w:line="360" w:lineRule="auto"/>
      <w:ind w:firstLine="720"/>
      <w:jc w:val="both"/>
    </w:pPr>
    <w:rPr>
      <w:rFonts w:ascii="Calibri" w:eastAsia="ヒラギノ角ゴ Pro W3" w:hAnsi="Calibri" w:cs="Times New Roman"/>
      <w:sz w:val="22"/>
      <w:szCs w:val="20"/>
      <w:lang w:eastAsia="en-GB"/>
    </w:rPr>
  </w:style>
  <w:style w:type="paragraph" w:customStyle="1" w:styleId="FreeForm">
    <w:name w:val="Free Form"/>
    <w:rsid w:val="00681212"/>
    <w:pPr>
      <w:spacing w:line="360" w:lineRule="auto"/>
    </w:pPr>
    <w:rPr>
      <w:rFonts w:asciiTheme="majorHAnsi" w:eastAsia="ヒラギノ角ゴ Pro W3" w:hAnsiTheme="majorHAnsi" w:cs="Times New Roman"/>
      <w:color w:val="000000"/>
      <w:sz w:val="20"/>
      <w:szCs w:val="20"/>
      <w:lang w:val="en-GB"/>
    </w:rPr>
  </w:style>
  <w:style w:type="paragraph" w:styleId="FootnoteText">
    <w:name w:val="footnote text"/>
    <w:basedOn w:val="Normal"/>
    <w:link w:val="FootnoteTextChar"/>
    <w:uiPriority w:val="99"/>
    <w:unhideWhenUsed/>
    <w:rsid w:val="00F25E4C"/>
    <w:rPr>
      <w:sz w:val="24"/>
    </w:rPr>
  </w:style>
  <w:style w:type="character" w:customStyle="1" w:styleId="FootnoteTextChar">
    <w:name w:val="Footnote Text Char"/>
    <w:basedOn w:val="DefaultParagraphFont"/>
    <w:link w:val="FootnoteText"/>
    <w:uiPriority w:val="99"/>
    <w:rsid w:val="00F25E4C"/>
    <w:rPr>
      <w:rFonts w:asciiTheme="majorHAnsi" w:hAnsiTheme="majorHAnsi"/>
      <w:lang w:val="en-GB"/>
    </w:rPr>
  </w:style>
  <w:style w:type="character" w:styleId="FootnoteReference">
    <w:name w:val="footnote reference"/>
    <w:basedOn w:val="DefaultParagraphFont"/>
    <w:uiPriority w:val="99"/>
    <w:unhideWhenUsed/>
    <w:rsid w:val="00F25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6279</Characters>
  <Application>Microsoft Macintosh Word</Application>
  <DocSecurity>0</DocSecurity>
  <Lines>52</Lines>
  <Paragraphs>14</Paragraphs>
  <ScaleCrop>false</ScaleCrop>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D Matravers</dc:creator>
  <cp:keywords/>
  <dc:description/>
  <cp:lastModifiedBy>M D Matravers</cp:lastModifiedBy>
  <cp:revision>3</cp:revision>
  <dcterms:created xsi:type="dcterms:W3CDTF">2014-08-21T11:51:00Z</dcterms:created>
  <dcterms:modified xsi:type="dcterms:W3CDTF">2014-08-21T11:57:00Z</dcterms:modified>
</cp:coreProperties>
</file>