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5" w:rsidRPr="007B7EAE" w:rsidRDefault="00C554C5" w:rsidP="00E53C44">
      <w:pPr>
        <w:outlineLvl w:val="0"/>
        <w:rPr>
          <w:b/>
          <w:sz w:val="24"/>
          <w:szCs w:val="24"/>
        </w:rPr>
      </w:pPr>
      <w:r w:rsidRPr="007B7EAE">
        <w:rPr>
          <w:b/>
          <w:sz w:val="24"/>
          <w:szCs w:val="24"/>
        </w:rPr>
        <w:t xml:space="preserve">Table </w:t>
      </w:r>
      <w:r w:rsidR="00520836">
        <w:rPr>
          <w:b/>
          <w:sz w:val="24"/>
          <w:szCs w:val="24"/>
        </w:rPr>
        <w:t>6</w:t>
      </w:r>
      <w:r w:rsidRPr="007B7EAE">
        <w:rPr>
          <w:b/>
          <w:sz w:val="24"/>
          <w:szCs w:val="24"/>
        </w:rPr>
        <w:t xml:space="preserve">: </w:t>
      </w:r>
      <w:r w:rsidR="004763A5" w:rsidRPr="004763A5">
        <w:rPr>
          <w:sz w:val="24"/>
          <w:szCs w:val="24"/>
        </w:rPr>
        <w:t>Natural c</w:t>
      </w:r>
      <w:r w:rsidRPr="007B7EAE">
        <w:rPr>
          <w:sz w:val="24"/>
          <w:szCs w:val="24"/>
        </w:rPr>
        <w:t>ell-based meniscal engineering</w:t>
      </w:r>
    </w:p>
    <w:tbl>
      <w:tblPr>
        <w:tblW w:w="14108" w:type="dxa"/>
        <w:tblLayout w:type="fixed"/>
        <w:tblLook w:val="04A0"/>
      </w:tblPr>
      <w:tblGrid>
        <w:gridCol w:w="1617"/>
        <w:gridCol w:w="992"/>
        <w:gridCol w:w="1984"/>
        <w:gridCol w:w="993"/>
        <w:gridCol w:w="850"/>
        <w:gridCol w:w="7088"/>
        <w:gridCol w:w="584"/>
      </w:tblGrid>
      <w:tr w:rsidR="00520836" w:rsidRPr="007B7EAE" w:rsidTr="00520836">
        <w:trPr>
          <w:trHeight w:val="736"/>
        </w:trPr>
        <w:tc>
          <w:tcPr>
            <w:tcW w:w="16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Cells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Growth Factors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Follow-up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Results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520836" w:rsidRPr="007B7EAE" w:rsidRDefault="00520836" w:rsidP="00EE4B4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Ref</w:t>
            </w:r>
          </w:p>
        </w:tc>
      </w:tr>
      <w:tr w:rsidR="00520836" w:rsidRPr="007B7EAE" w:rsidTr="00520836">
        <w:trPr>
          <w:trHeight w:val="255"/>
        </w:trPr>
        <w:tc>
          <w:tcPr>
            <w:tcW w:w="1617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0836" w:rsidRPr="00E53C44" w:rsidRDefault="00520836" w:rsidP="00452A7C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i/>
                <w:sz w:val="24"/>
                <w:szCs w:val="24"/>
                <w:lang w:val="en-US"/>
              </w:rPr>
              <w:t>In Vivo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088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58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520836" w:rsidRPr="00E53C44" w:rsidRDefault="00520836" w:rsidP="00EE4B4A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520836" w:rsidRPr="007B7EAE" w:rsidTr="00520836">
        <w:trPr>
          <w:trHeight w:val="328"/>
        </w:trPr>
        <w:tc>
          <w:tcPr>
            <w:tcW w:w="161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20836" w:rsidRPr="007B7EAE" w:rsidRDefault="00520836" w:rsidP="00452A7C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b/>
                <w:sz w:val="24"/>
                <w:szCs w:val="24"/>
                <w:lang w:val="en-US"/>
              </w:rPr>
              <w:t>Injectable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20836" w:rsidRPr="007B7EAE" w:rsidRDefault="00520836" w:rsidP="00EE4B4A">
            <w:pPr>
              <w:rPr>
                <w:sz w:val="24"/>
                <w:szCs w:val="24"/>
                <w:lang w:val="en-US"/>
              </w:rPr>
            </w:pPr>
          </w:p>
        </w:tc>
      </w:tr>
      <w:tr w:rsidR="00520836" w:rsidRPr="007B7EAE" w:rsidTr="00520836">
        <w:trPr>
          <w:trHeight w:val="885"/>
        </w:trPr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Murine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Synovium-derived MSCs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12 weeks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Formation of meniscus tissue. Collagen II expression increased in time-dependent manner. Stem cells appeared morphologically similar to meniscal cells.</w:t>
            </w:r>
          </w:p>
        </w:tc>
        <w:tc>
          <w:tcPr>
            <w:tcW w:w="5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15</w:t>
            </w:r>
            <w:r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20836" w:rsidRPr="007B7EAE" w:rsidTr="00520836">
        <w:trPr>
          <w:trHeight w:val="1074"/>
        </w:trPr>
        <w:tc>
          <w:tcPr>
            <w:tcW w:w="16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Murine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5x10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7B7EAE">
              <w:rPr>
                <w:sz w:val="24"/>
                <w:szCs w:val="24"/>
                <w:lang w:val="en-US"/>
              </w:rPr>
              <w:t xml:space="preserve"> Synovium-derived MSCs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2, 4, 8, 12 weeks</w:t>
            </w:r>
          </w:p>
        </w:tc>
        <w:tc>
          <w:tcPr>
            <w:tcW w:w="70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266B44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Formation of meniscus tissue. Collagen II expression increased in time-dependent manner. </w:t>
            </w:r>
            <w:r>
              <w:rPr>
                <w:sz w:val="24"/>
                <w:szCs w:val="24"/>
                <w:lang w:val="en-US"/>
              </w:rPr>
              <w:t>S</w:t>
            </w:r>
            <w:r w:rsidRPr="007B7EAE">
              <w:rPr>
                <w:sz w:val="24"/>
                <w:szCs w:val="24"/>
                <w:lang w:val="en-US"/>
              </w:rPr>
              <w:t>ynovium derived stem cell genetic profile similar to meniscal cells</w:t>
            </w:r>
          </w:p>
        </w:tc>
        <w:tc>
          <w:tcPr>
            <w:tcW w:w="584" w:type="dxa"/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520836" w:rsidRPr="007B7EAE" w:rsidTr="00520836">
        <w:trPr>
          <w:trHeight w:val="431"/>
        </w:trPr>
        <w:tc>
          <w:tcPr>
            <w:tcW w:w="161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20836" w:rsidRPr="007B7EAE" w:rsidRDefault="00520836" w:rsidP="00505661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b/>
                <w:sz w:val="24"/>
                <w:szCs w:val="24"/>
                <w:lang w:val="en-US"/>
              </w:rPr>
              <w:t>Meniscus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20836" w:rsidRPr="007B7EAE" w:rsidRDefault="00520836" w:rsidP="00EE4B4A">
            <w:pPr>
              <w:rPr>
                <w:sz w:val="24"/>
                <w:szCs w:val="24"/>
                <w:lang w:val="en-US"/>
              </w:rPr>
            </w:pPr>
          </w:p>
        </w:tc>
      </w:tr>
      <w:tr w:rsidR="00520836" w:rsidRPr="007B7EAE" w:rsidTr="00520836">
        <w:trPr>
          <w:trHeight w:val="562"/>
        </w:trPr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Decellularised meniscus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Porcine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Autologous chondrocytes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9 weeks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Repair not homogeneous.  GAG production.</w:t>
            </w:r>
          </w:p>
        </w:tc>
        <w:tc>
          <w:tcPr>
            <w:tcW w:w="5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</w:rPr>
            </w:pPr>
            <w:r w:rsidRPr="002922E9">
              <w:rPr>
                <w:sz w:val="24"/>
                <w:szCs w:val="24"/>
                <w:vertAlign w:val="superscript"/>
              </w:rPr>
              <w:t>11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520836" w:rsidRPr="007B7EAE" w:rsidTr="00520836">
        <w:trPr>
          <w:trHeight w:val="534"/>
        </w:trPr>
        <w:tc>
          <w:tcPr>
            <w:tcW w:w="16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Devitalized meniscus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Murine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2x105 BM MSCs per scaffold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8 weeks</w:t>
            </w:r>
          </w:p>
        </w:tc>
        <w:tc>
          <w:tcPr>
            <w:tcW w:w="70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Expression of ECM.  Degeneration comparable to meniscectomised knees.</w:t>
            </w:r>
          </w:p>
        </w:tc>
        <w:tc>
          <w:tcPr>
            <w:tcW w:w="584" w:type="dxa"/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</w:rPr>
            </w:pPr>
            <w:r w:rsidRPr="002922E9"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520836" w:rsidRPr="007B7EAE" w:rsidTr="00520836">
        <w:trPr>
          <w:trHeight w:val="851"/>
        </w:trPr>
        <w:tc>
          <w:tcPr>
            <w:tcW w:w="16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Devitalized meniscus and woven PLGA mesh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Murine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520836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Porcine chondrocytes at 1, 2 and 5 </w:t>
            </w:r>
            <w:r>
              <w:rPr>
                <w:sz w:val="24"/>
                <w:szCs w:val="24"/>
                <w:lang w:val="en-US"/>
              </w:rPr>
              <w:t>x10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B7EAE">
              <w:rPr>
                <w:sz w:val="24"/>
                <w:szCs w:val="24"/>
                <w:lang w:val="en-US"/>
              </w:rPr>
              <w:t>cells per mL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12 weeks</w:t>
            </w:r>
          </w:p>
        </w:tc>
        <w:tc>
          <w:tcPr>
            <w:tcW w:w="70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Most homogeneous cell attachment found using dynamic oscillation. Integration of devitalized meniscus scaffold. </w:t>
            </w:r>
          </w:p>
        </w:tc>
        <w:tc>
          <w:tcPr>
            <w:tcW w:w="584" w:type="dxa"/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15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</w:tr>
      <w:tr w:rsidR="00520836" w:rsidRPr="007B7EAE" w:rsidTr="00520836">
        <w:trPr>
          <w:trHeight w:val="510"/>
        </w:trPr>
        <w:tc>
          <w:tcPr>
            <w:tcW w:w="16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lastRenderedPageBreak/>
              <w:t>Fibrin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Fibrochondrocytes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8 weeks</w:t>
            </w:r>
          </w:p>
        </w:tc>
        <w:tc>
          <w:tcPr>
            <w:tcW w:w="70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Matrix production and cell proliferation</w:t>
            </w:r>
          </w:p>
        </w:tc>
        <w:tc>
          <w:tcPr>
            <w:tcW w:w="584" w:type="dxa"/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15</w:t>
            </w:r>
            <w:r>
              <w:rPr>
                <w:sz w:val="24"/>
                <w:szCs w:val="24"/>
                <w:vertAlign w:val="superscript"/>
                <w:lang w:val="en-US"/>
              </w:rPr>
              <w:t>8</w:t>
            </w:r>
          </w:p>
        </w:tc>
      </w:tr>
      <w:tr w:rsidR="00520836" w:rsidRPr="007B7EAE" w:rsidTr="00520836">
        <w:trPr>
          <w:trHeight w:val="555"/>
        </w:trPr>
        <w:tc>
          <w:tcPr>
            <w:tcW w:w="1617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Hyaluronan-gelatin 70:30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1.5x10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7B7EAE">
              <w:rPr>
                <w:sz w:val="24"/>
                <w:szCs w:val="24"/>
                <w:lang w:val="en-US"/>
              </w:rPr>
              <w:t xml:space="preserve"> MSCs per scaffold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12 weeks</w:t>
            </w:r>
          </w:p>
        </w:tc>
        <w:tc>
          <w:tcPr>
            <w:tcW w:w="7088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Defects filled with dense ECM. Collagen II present. Integration to native meniscal tissue.</w:t>
            </w:r>
          </w:p>
        </w:tc>
        <w:tc>
          <w:tcPr>
            <w:tcW w:w="58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13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20836" w:rsidRPr="007B7EAE" w:rsidTr="00520836">
        <w:trPr>
          <w:trHeight w:val="418"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0836" w:rsidRPr="00E53C44" w:rsidRDefault="00520836" w:rsidP="004C1362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i/>
                <w:sz w:val="24"/>
                <w:szCs w:val="24"/>
                <w:lang w:val="en-US"/>
              </w:rPr>
              <w:t>In Vitro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520836" w:rsidRPr="00E53C44" w:rsidRDefault="00520836" w:rsidP="00EE4B4A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520836" w:rsidRPr="007B7EAE" w:rsidTr="00520836">
        <w:trPr>
          <w:trHeight w:val="361"/>
        </w:trPr>
        <w:tc>
          <w:tcPr>
            <w:tcW w:w="161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20836" w:rsidRPr="007B7EAE" w:rsidRDefault="00520836" w:rsidP="005175E3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b/>
                <w:sz w:val="24"/>
                <w:szCs w:val="24"/>
                <w:lang w:val="en-US"/>
              </w:rPr>
              <w:t>Collagen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20836" w:rsidRPr="007B7EAE" w:rsidRDefault="00520836" w:rsidP="00EE4B4A">
            <w:pPr>
              <w:rPr>
                <w:sz w:val="24"/>
                <w:szCs w:val="24"/>
                <w:lang w:val="en-US"/>
              </w:rPr>
            </w:pPr>
          </w:p>
        </w:tc>
      </w:tr>
      <w:tr w:rsidR="00520836" w:rsidRPr="007B7EAE" w:rsidTr="00520836">
        <w:trPr>
          <w:trHeight w:val="900"/>
        </w:trPr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Collagen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Human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5</w:t>
            </w:r>
            <w:r w:rsidRPr="007B7EAE">
              <w:rPr>
                <w:sz w:val="24"/>
                <w:szCs w:val="24"/>
                <w:lang w:val="en-US"/>
              </w:rPr>
              <w:t xml:space="preserve"> fibrochondrocytes per scaffold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TGF-β1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 weeks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Presence of collagen I and II, and chondroitin sulphate.  Significant increase in proteoglycan production when exposed to TGF-β</w:t>
            </w:r>
            <w:r>
              <w:rPr>
                <w:sz w:val="24"/>
                <w:szCs w:val="24"/>
                <w:lang w:val="en-US"/>
              </w:rPr>
              <w:t>1</w:t>
            </w:r>
            <w:r w:rsidRPr="007B7EA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20836" w:rsidRPr="007B7EAE" w:rsidTr="00520836">
        <w:trPr>
          <w:trHeight w:val="765"/>
        </w:trPr>
        <w:tc>
          <w:tcPr>
            <w:tcW w:w="16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Collagen I-GAG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Bovine or Canine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1.8x10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fibrochondrocytes per cm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3 weeks</w:t>
            </w:r>
          </w:p>
        </w:tc>
        <w:tc>
          <w:tcPr>
            <w:tcW w:w="70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266B44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Shrinkage to 54% of original size.  Fibroblast-like and chondrocyte-like cells present.  GAG and collagen production.</w:t>
            </w:r>
          </w:p>
        </w:tc>
        <w:tc>
          <w:tcPr>
            <w:tcW w:w="584" w:type="dxa"/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520836" w:rsidRPr="007B7EAE" w:rsidTr="00520836">
        <w:trPr>
          <w:trHeight w:val="600"/>
        </w:trPr>
        <w:tc>
          <w:tcPr>
            <w:tcW w:w="16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Collagen II-GAG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Bovine or Canine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1.8x10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fibrochondrocytes per cm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3 weeks</w:t>
            </w:r>
          </w:p>
        </w:tc>
        <w:tc>
          <w:tcPr>
            <w:tcW w:w="70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12% shrinkage.  Cells distributed throughout scaffold.  Presence of collagen I and II, and GAGs.</w:t>
            </w:r>
          </w:p>
        </w:tc>
        <w:tc>
          <w:tcPr>
            <w:tcW w:w="584" w:type="dxa"/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vertAlign w:val="superscript"/>
                <w:lang w:val="en-US"/>
              </w:rPr>
              <w:t>123</w:t>
            </w:r>
          </w:p>
        </w:tc>
      </w:tr>
      <w:tr w:rsidR="00520836" w:rsidRPr="007B7EAE" w:rsidTr="00520836">
        <w:trPr>
          <w:trHeight w:val="595"/>
        </w:trPr>
        <w:tc>
          <w:tcPr>
            <w:tcW w:w="1617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Decellularised meniscus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Ovine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10</w:t>
            </w:r>
            <w:r w:rsidRPr="007B7EAE">
              <w:rPr>
                <w:sz w:val="24"/>
                <w:szCs w:val="24"/>
                <w:vertAlign w:val="superscript"/>
              </w:rPr>
              <w:t>5</w:t>
            </w:r>
            <w:r w:rsidRPr="007B7EAE">
              <w:rPr>
                <w:sz w:val="24"/>
                <w:szCs w:val="24"/>
              </w:rPr>
              <w:t xml:space="preserve"> fibrochondrocytes per mL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4 weeks</w:t>
            </w:r>
          </w:p>
        </w:tc>
        <w:tc>
          <w:tcPr>
            <w:tcW w:w="7088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Non-toxic.  Higher stiffness and compressive modulus to native meniscus.</w:t>
            </w:r>
          </w:p>
        </w:tc>
        <w:tc>
          <w:tcPr>
            <w:tcW w:w="58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</w:rPr>
            </w:pPr>
            <w:r w:rsidRPr="002922E9">
              <w:rPr>
                <w:sz w:val="24"/>
                <w:szCs w:val="24"/>
                <w:vertAlign w:val="superscript"/>
              </w:rPr>
              <w:t>12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520836" w:rsidRPr="007B7EAE" w:rsidTr="00520836">
        <w:trPr>
          <w:trHeight w:val="350"/>
        </w:trPr>
        <w:tc>
          <w:tcPr>
            <w:tcW w:w="161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20836" w:rsidRPr="007B7EAE" w:rsidRDefault="00520836" w:rsidP="00177D65">
            <w:pPr>
              <w:rPr>
                <w:b/>
                <w:sz w:val="24"/>
                <w:szCs w:val="24"/>
                <w:lang w:val="en-US"/>
              </w:rPr>
            </w:pPr>
            <w:r w:rsidRPr="007B7EAE">
              <w:rPr>
                <w:b/>
                <w:sz w:val="24"/>
                <w:szCs w:val="24"/>
                <w:lang w:val="en-US"/>
              </w:rPr>
              <w:t>Hyaluronan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20836" w:rsidRPr="007B7EAE" w:rsidRDefault="00520836" w:rsidP="00EE4B4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0836" w:rsidRPr="007B7EAE" w:rsidTr="00520836">
        <w:trPr>
          <w:trHeight w:val="416"/>
        </w:trPr>
        <w:tc>
          <w:tcPr>
            <w:tcW w:w="16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Hyaluronan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Human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3.9x10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fibrochondrocytes per cm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7B7EAE">
              <w:rPr>
                <w:sz w:val="24"/>
                <w:szCs w:val="24"/>
                <w:lang w:val="en-US"/>
              </w:rPr>
              <w:t xml:space="preserve"> in mixed </w:t>
            </w:r>
            <w:r w:rsidRPr="007B7EAE">
              <w:rPr>
                <w:sz w:val="24"/>
                <w:szCs w:val="24"/>
                <w:lang w:val="en-US"/>
              </w:rPr>
              <w:lastRenderedPageBreak/>
              <w:t>flasks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4 weeks</w:t>
            </w:r>
          </w:p>
        </w:tc>
        <w:tc>
          <w:tcPr>
            <w:tcW w:w="70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Bi-zonal tissue formation.  Inner region rich in GAG and stiffer in compression.  Outer region rich in collagen and stiffer in tension.  </w:t>
            </w:r>
            <w:r w:rsidRPr="007B7EAE">
              <w:rPr>
                <w:sz w:val="24"/>
                <w:szCs w:val="24"/>
                <w:lang w:val="en-US"/>
              </w:rPr>
              <w:lastRenderedPageBreak/>
              <w:t>Meniscus-like collagen organization.</w:t>
            </w:r>
          </w:p>
        </w:tc>
        <w:tc>
          <w:tcPr>
            <w:tcW w:w="584" w:type="dxa"/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lastRenderedPageBreak/>
              <w:t>12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520836" w:rsidRPr="007B7EAE" w:rsidTr="00520836">
        <w:trPr>
          <w:trHeight w:val="548"/>
        </w:trPr>
        <w:tc>
          <w:tcPr>
            <w:tcW w:w="1617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lastRenderedPageBreak/>
              <w:t>Hyaluronan-Chitosan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Murine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4</w:t>
            </w:r>
            <w:r w:rsidRPr="007B7EAE">
              <w:rPr>
                <w:sz w:val="24"/>
                <w:szCs w:val="24"/>
                <w:lang w:val="en-US"/>
              </w:rPr>
              <w:t xml:space="preserve"> meniscal cells per well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 weeks</w:t>
            </w:r>
          </w:p>
        </w:tc>
        <w:tc>
          <w:tcPr>
            <w:tcW w:w="7088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Collagen I/II + chondroitin sulfate surface triggered redifferentiation of dedifferentiated meniscal cells.</w:t>
            </w:r>
          </w:p>
        </w:tc>
        <w:tc>
          <w:tcPr>
            <w:tcW w:w="58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16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20836" w:rsidRPr="007B7EAE" w:rsidTr="00520836">
        <w:trPr>
          <w:trHeight w:val="1222"/>
        </w:trPr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Silk fibroin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Human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0.8x10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7B7EAE">
              <w:rPr>
                <w:sz w:val="24"/>
                <w:szCs w:val="24"/>
                <w:lang w:val="en-US"/>
              </w:rPr>
              <w:t xml:space="preserve"> BM-MSCs per layer of scaffold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bFGF,  TGF- β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4 weeks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Increase in collagen and GAG content.  Evidence for differentiation of MSCs to chondrogenic phenotype.  Doubling of compressive modulus in cultured scaffolds compared to scaffold alone.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20836" w:rsidRPr="002922E9" w:rsidRDefault="0052083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13</w:t>
            </w:r>
            <w:r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520836" w:rsidRPr="007B7EAE" w:rsidTr="00520836">
        <w:trPr>
          <w:trHeight w:val="318"/>
        </w:trPr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20836" w:rsidRPr="007B7EAE" w:rsidRDefault="0052083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20836" w:rsidRPr="007B7EAE" w:rsidRDefault="00520836" w:rsidP="00EE4B4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B768E" w:rsidRPr="007B7EAE" w:rsidRDefault="00CB768E">
      <w:pPr>
        <w:rPr>
          <w:sz w:val="24"/>
          <w:szCs w:val="24"/>
        </w:rPr>
      </w:pPr>
    </w:p>
    <w:sectPr w:rsidR="00CB768E" w:rsidRPr="007B7EAE" w:rsidSect="00C554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54C5"/>
    <w:rsid w:val="000B019C"/>
    <w:rsid w:val="00191984"/>
    <w:rsid w:val="00266B44"/>
    <w:rsid w:val="002922E9"/>
    <w:rsid w:val="00357EFA"/>
    <w:rsid w:val="004763A5"/>
    <w:rsid w:val="004B1F00"/>
    <w:rsid w:val="004B6741"/>
    <w:rsid w:val="00520836"/>
    <w:rsid w:val="005E7A14"/>
    <w:rsid w:val="00683AE8"/>
    <w:rsid w:val="00685A75"/>
    <w:rsid w:val="006D2E50"/>
    <w:rsid w:val="0073788C"/>
    <w:rsid w:val="007B7EAE"/>
    <w:rsid w:val="007C2B35"/>
    <w:rsid w:val="007E3DDA"/>
    <w:rsid w:val="00881E8F"/>
    <w:rsid w:val="009025D1"/>
    <w:rsid w:val="00A01D94"/>
    <w:rsid w:val="00B52BED"/>
    <w:rsid w:val="00C554C5"/>
    <w:rsid w:val="00CB768E"/>
    <w:rsid w:val="00D32A3E"/>
    <w:rsid w:val="00D601DE"/>
    <w:rsid w:val="00DE0830"/>
    <w:rsid w:val="00DE484A"/>
    <w:rsid w:val="00E53C44"/>
    <w:rsid w:val="00EB0965"/>
    <w:rsid w:val="00EC56B6"/>
    <w:rsid w:val="00F068E0"/>
    <w:rsid w:val="00F6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4C5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Jahid Hasan</dc:creator>
  <cp:lastModifiedBy>Jahid</cp:lastModifiedBy>
  <cp:revision>13</cp:revision>
  <dcterms:created xsi:type="dcterms:W3CDTF">2013-04-04T16:13:00Z</dcterms:created>
  <dcterms:modified xsi:type="dcterms:W3CDTF">2013-07-11T16:48:00Z</dcterms:modified>
</cp:coreProperties>
</file>