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DF" w:rsidRPr="004D54D1" w:rsidRDefault="00081FDF" w:rsidP="00250FD2">
      <w:pPr>
        <w:pStyle w:val="Heading1"/>
        <w:rPr>
          <w:sz w:val="22"/>
          <w:szCs w:val="22"/>
        </w:rPr>
      </w:pPr>
      <w:r w:rsidRPr="004D54D1">
        <w:rPr>
          <w:sz w:val="22"/>
          <w:szCs w:val="22"/>
        </w:rPr>
        <w:t>Introduction</w:t>
      </w:r>
    </w:p>
    <w:p w:rsidR="00250FD2" w:rsidRDefault="008D58E4" w:rsidP="00250FD2">
      <w:r>
        <w:t>C</w:t>
      </w:r>
      <w:r w:rsidR="007A3A55" w:rsidRPr="004D54D1">
        <w:t>limate change threatens the ability of natural resource dependent communities to maintain sustainable livelihoods and achieve development goals</w:t>
      </w:r>
      <w:r w:rsidR="007A3A55">
        <w:t xml:space="preserve"> </w:t>
      </w:r>
      <w:r w:rsidR="007A3A55">
        <w:fldChar w:fldCharType="begin"/>
      </w:r>
      <w:r w:rsidR="007A3A55">
        <w:instrText xml:space="preserve"> ADDIN EN.CITE &lt;EndNote&gt;&lt;Cite&gt;&lt;Author&gt;Yohe&lt;/Author&gt;&lt;Year&gt;2007&lt;/Year&gt;&lt;RecNum&gt;2130&lt;/RecNum&gt;&lt;DisplayText&gt;(Yohe et al., 2007)&lt;/DisplayText&gt;&lt;record&gt;&lt;rec-number&gt;2130&lt;/rec-number&gt;&lt;foreign-keys&gt;&lt;key app="EN" db-id="552vavf0m5009dezrviv5909wperzvdf9at9"&gt;2130&lt;/key&gt;&lt;/foreign-keys&gt;&lt;ref-type name="Book Section"&gt;5&lt;/ref-type&gt;&lt;contributors&gt;&lt;authors&gt;&lt;author&gt;Yohe, G.W.&lt;/author&gt;&lt;author&gt;R.D. Lasco&lt;/author&gt;&lt;author&gt;Q.K. Ahmad&lt;/author&gt;&lt;author&gt;N.W. Arnell&lt;/author&gt;&lt;author&gt;S.J. Cohen&lt;/author&gt;&lt;author&gt;C. Hope&lt;/author&gt;&lt;author&gt;A.C. Janetos&lt;/author&gt;&lt;author&gt;R.T. Perez&lt;/author&gt;&lt;/authors&gt;&lt;secondary-authors&gt;&lt;author&gt;M.L. Parry&lt;/author&gt;&lt;author&gt;O.F. Canziani&lt;/author&gt;&lt;author&gt;J.P. Palutikof&lt;/author&gt;&lt;author&gt;P.J. van der Linden&lt;/author&gt;&lt;author&gt;C.E. Hanson&lt;/author&gt;&lt;/secondary-authors&gt;&lt;/contributors&gt;&lt;titles&gt;&lt;title&gt;Perspectives on climate change and sustainability&lt;/title&gt;&lt;secondary-title&gt;Climate Change 2007: Impacts, Adaptation and Vulnerability. Contribution of Working Group II to the Fourth Assessment Report of the Intergovernmental Panel on Climate Change&lt;/secondary-title&gt;&lt;/titles&gt;&lt;pages&gt;811-841&lt;/pages&gt;&lt;dates&gt;&lt;year&gt;2007&lt;/year&gt;&lt;/dates&gt;&lt;pub-location&gt;Cambridge, UK&lt;/pub-location&gt;&lt;publisher&gt;Cambridge University Press&lt;/publisher&gt;&lt;urls&gt;&lt;/urls&gt;&lt;/record&gt;&lt;/Cite&gt;&lt;/EndNote&gt;</w:instrText>
      </w:r>
      <w:r w:rsidR="007A3A55">
        <w:fldChar w:fldCharType="separate"/>
      </w:r>
      <w:r w:rsidR="007A3A55">
        <w:rPr>
          <w:noProof/>
        </w:rPr>
        <w:t>(</w:t>
      </w:r>
      <w:hyperlink w:anchor="_ENREF_73" w:tooltip="Yohe, 2007 #2130" w:history="1">
        <w:r w:rsidR="00B8280A">
          <w:rPr>
            <w:noProof/>
          </w:rPr>
          <w:t>Yohe et al., 2007</w:t>
        </w:r>
      </w:hyperlink>
      <w:r w:rsidR="007A3A55">
        <w:rPr>
          <w:noProof/>
        </w:rPr>
        <w:t>)</w:t>
      </w:r>
      <w:r w:rsidR="007A3A55">
        <w:fldChar w:fldCharType="end"/>
      </w:r>
      <w:r w:rsidR="007A3A55" w:rsidRPr="004D54D1">
        <w:t xml:space="preserve">. </w:t>
      </w:r>
      <w:r w:rsidR="007A3A55">
        <w:t>Climate impacts</w:t>
      </w:r>
      <w:r w:rsidR="007A3A55" w:rsidRPr="004D54D1">
        <w:t xml:space="preserve"> are compounded by multiple social and environmental stressors, including chronic poverty, population growth and resource depletion </w:t>
      </w:r>
      <w:r w:rsidR="007A3A55" w:rsidRPr="004D54D1">
        <w:fldChar w:fldCharType="begin">
          <w:fldData xml:space="preserve">PEVuZE5vdGU+PENpdGU+PEF1dGhvcj5PJmFwb3M7QnJpZW48L0F1dGhvcj48WWVhcj4yMDAwPC9Z
ZWFyPjxSZWNOdW0+MTI3NjwvUmVjTnVtPjxEaXNwbGF5VGV4dD4oTyZhcG9zO0JyaWVuIGFuZCBM
ZWljaGVua28sIDIwMDAsIEJhcm5ldHQgYW5kIEFkZ2VyLCAyMDA3KTwvRGlzcGxheVRleHQ+PHJl
Y29yZD48cmVjLW51bWJlcj4xMjc2PC9yZWMtbnVtYmVyPjxmb3JlaWduLWtleXM+PGtleSBhcHA9
IkVOIiBkYi1pZD0iNTUydmF2ZjBtNTAwOWRlenJ2aXY1OTA5d3Blcnp2ZGY5YXQ5Ij4xMjc2PC9r
ZXk+PC9mb3JlaWduLWtleXM+PHJlZi10eXBlIG5hbWU9IkpvdXJuYWwgQXJ0aWNsZSI+MTc8L3Jl
Zi10eXBlPjxjb250cmlidXRvcnM+PGF1dGhvcnM+PGF1dGhvcj5PJmFwb3M7QnJpZW4sIEthcmVu
IEwuPC9hdXRob3I+PGF1dGhvcj5MZWljaGVua28sIFJvYmluIE0uPC9hdXRob3I+PC9hdXRob3Jz
PjwvY29udHJpYnV0b3JzPjx0aXRsZXM+PHRpdGxlPkRvdWJsZSBleHBvc3VyZTogYXNzZXNzaW5n
IHRoZSBpbXBhY3RzIG9mIGNsaW1hdGUgY2hhbmdlIHdpdGhpbiB0aGUgY29udGV4dCBvZiBlY29u
b21pYyBnbG9iYWxpemF0aW9uPC90aXRsZT48c2Vjb25kYXJ5LXRpdGxlPkdsb2JhbCBFbnZpcm9u
bWVudGFsIENoYW5nZTwvc2Vjb25kYXJ5LXRpdGxlPjwvdGl0bGVzPjxwZXJpb2RpY2FsPjxmdWxs
LXRpdGxlPkdsb2JhbCBFbnZpcm9ubWVudGFsIENoYW5nZTwvZnVsbC10aXRsZT48L3BlcmlvZGlj
YWw+PHBhZ2VzPjIyMS0yMzI8L3BhZ2VzPjx2b2x1bWU+MTA8L3ZvbHVtZT48bnVtYmVyPjM8L251
bWJlcj48a2V5d29yZHM+PGtleXdvcmQ+Q2xpbWF0ZSBjaGFuZ2U8L2tleXdvcmQ+PGtleXdvcmQ+
SW1wYWN0IGFzc2Vzc21lbnRzPC9rZXl3b3JkPjxrZXl3b3JkPkVjb25vbWljIGdsb2JhbGl6YXRp
b248L2tleXdvcmQ+PGtleXdvcmQ+V2lubmVycyBhbmQgbG9zZXJzPC9rZXl3b3JkPjwva2V5d29y
ZHM+PGRhdGVzPjx5ZWFyPjIwMDA8L3llYXI+PC9kYXRlcz48dXJscz48cmVsYXRlZC11cmxzPjx1
cmw+aHR0cDovL3d3dy5zY2llbmNlZGlyZWN0LmNvbS9zY2llbmNlL2FydGljbGUvQjZWRlYtNDFG
VFQzNi02LzIvMmFkYmQ4MTRmZDUxZTAxZDU0YWVjMDdhYmIyNDI0M2EgPC91cmw+PC9yZWxhdGVk
LXVybHM+PC91cmxzPjwvcmVjb3JkPjwvQ2l0ZT48Q2l0ZT48QXV0aG9yPkJhcm5ldHQ8L0F1dGhv
cj48WWVhcj4yMDA3PC9ZZWFyPjxSZWNOdW0+NTE5NTwvUmVjTnVtPjxyZWNvcmQ+PHJlYy1udW1i
ZXI+NTE5NTwvcmVjLW51bWJlcj48Zm9yZWlnbi1rZXlzPjxrZXkgYXBwPSJFTiIgZGItaWQ9IjU1
MnZhdmYwbTUwMDlkZXpydml2NTkwOXdwZXJ6dmRmOWF0OSI+NTE5NTwva2V5PjwvZm9yZWlnbi1r
ZXlzPjxyZWYtdHlwZSBuYW1lPSJKb3VybmFsIEFydGljbGUiPjE3PC9yZWYtdHlwZT48Y29udHJp
YnV0b3JzPjxhdXRob3JzPjxhdXRob3I+QmFybmV0dCwgSm9uPC9hdXRob3I+PGF1dGhvcj5BZGdl
ciwgVy4gTmVpbDwvYXV0aG9yPjwvYXV0aG9ycz48L2NvbnRyaWJ1dG9ycz48dGl0bGVzPjx0aXRs
ZT5DbGltYXRlIGNoYW5nZSwgaHVtYW4gc2VjdXJpdHkgYW5kIHZpb2xlbnQgY29uZmxpY3Q8L3Rp
dGxlPjxzZWNvbmRhcnktdGl0bGU+UG9saXRpY2FsIEdlb2dyYXBoeTwvc2Vjb25kYXJ5LXRpdGxl
PjwvdGl0bGVzPjxwZXJpb2RpY2FsPjxmdWxsLXRpdGxlPlBvbGl0aWNhbCBHZW9ncmFwaHk8L2Z1
bGwtdGl0bGU+PC9wZXJpb2RpY2FsPjxwYWdlcz42MzktNjU1PC9wYWdlcz48dm9sdW1lPjI2PC92
b2x1bWU+PG51bWJlcj42PC9udW1iZXI+PGtleXdvcmRzPjxrZXl3b3JkPkNsaW1hdGUgY2hhbmdl
PC9rZXl3b3JkPjxrZXl3b3JkPkh1bWFuIHNlY3VyaXR5PC9rZXl3b3JkPjxrZXl3b3JkPlZpb2xl
bnQgY29uZmxpY3Q8L2tleXdvcmQ+PGtleXdvcmQ+c3RhdGUgZnVuY3Rpb25zPC9rZXl3b3JkPjwv
a2V5d29yZHM+PGRhdGVzPjx5ZWFyPjIwMDc8L3llYXI+PC9kYXRlcz48aXNibj4wOTYyLTYyOTg8
L2lzYm4+PHVybHM+PHJlbGF0ZWQtdXJscz48dXJsPmh0dHA6Ly93d3cuc2NpZW5jZWRpcmVjdC5j
b20vc2NpZW5jZS9hcnRpY2xlL3BpaS9TMDk2MjYyOTgwNzAwMDM5WDwvdXJsPjwvcmVsYXRlZC11
cmxzPjwvdXJscz48ZWxlY3Ryb25pYy1yZXNvdXJjZS1udW0+aHR0cDovL2R4LmRvaS5vcmcvMTAu
MTAxNi9qLnBvbGdlby4yMDA3LjAzLjAwMzwvZWxlY3Ryb25pYy1yZXNvdXJjZS1udW0+PC9yZWNv
cmQ+PC9DaXRlPjwvRW5kTm90ZT4A
</w:fldData>
        </w:fldChar>
      </w:r>
      <w:r w:rsidR="007A3A55">
        <w:instrText xml:space="preserve"> ADDIN EN.CITE </w:instrText>
      </w:r>
      <w:r w:rsidR="007A3A55">
        <w:fldChar w:fldCharType="begin">
          <w:fldData xml:space="preserve">PEVuZE5vdGU+PENpdGU+PEF1dGhvcj5PJmFwb3M7QnJpZW48L0F1dGhvcj48WWVhcj4yMDAwPC9Z
ZWFyPjxSZWNOdW0+MTI3NjwvUmVjTnVtPjxEaXNwbGF5VGV4dD4oTyZhcG9zO0JyaWVuIGFuZCBM
ZWljaGVua28sIDIwMDAsIEJhcm5ldHQgYW5kIEFkZ2VyLCAyMDA3KTwvRGlzcGxheVRleHQ+PHJl
Y29yZD48cmVjLW51bWJlcj4xMjc2PC9yZWMtbnVtYmVyPjxmb3JlaWduLWtleXM+PGtleSBhcHA9
IkVOIiBkYi1pZD0iNTUydmF2ZjBtNTAwOWRlenJ2aXY1OTA5d3Blcnp2ZGY5YXQ5Ij4xMjc2PC9r
ZXk+PC9mb3JlaWduLWtleXM+PHJlZi10eXBlIG5hbWU9IkpvdXJuYWwgQXJ0aWNsZSI+MTc8L3Jl
Zi10eXBlPjxjb250cmlidXRvcnM+PGF1dGhvcnM+PGF1dGhvcj5PJmFwb3M7QnJpZW4sIEthcmVu
IEwuPC9hdXRob3I+PGF1dGhvcj5MZWljaGVua28sIFJvYmluIE0uPC9hdXRob3I+PC9hdXRob3Jz
PjwvY29udHJpYnV0b3JzPjx0aXRsZXM+PHRpdGxlPkRvdWJsZSBleHBvc3VyZTogYXNzZXNzaW5n
IHRoZSBpbXBhY3RzIG9mIGNsaW1hdGUgY2hhbmdlIHdpdGhpbiB0aGUgY29udGV4dCBvZiBlY29u
b21pYyBnbG9iYWxpemF0aW9uPC90aXRsZT48c2Vjb25kYXJ5LXRpdGxlPkdsb2JhbCBFbnZpcm9u
bWVudGFsIENoYW5nZTwvc2Vjb25kYXJ5LXRpdGxlPjwvdGl0bGVzPjxwZXJpb2RpY2FsPjxmdWxs
LXRpdGxlPkdsb2JhbCBFbnZpcm9ubWVudGFsIENoYW5nZTwvZnVsbC10aXRsZT48L3BlcmlvZGlj
YWw+PHBhZ2VzPjIyMS0yMzI8L3BhZ2VzPjx2b2x1bWU+MTA8L3ZvbHVtZT48bnVtYmVyPjM8L251
bWJlcj48a2V5d29yZHM+PGtleXdvcmQ+Q2xpbWF0ZSBjaGFuZ2U8L2tleXdvcmQ+PGtleXdvcmQ+
SW1wYWN0IGFzc2Vzc21lbnRzPC9rZXl3b3JkPjxrZXl3b3JkPkVjb25vbWljIGdsb2JhbGl6YXRp
b248L2tleXdvcmQ+PGtleXdvcmQ+V2lubmVycyBhbmQgbG9zZXJzPC9rZXl3b3JkPjwva2V5d29y
ZHM+PGRhdGVzPjx5ZWFyPjIwMDA8L3llYXI+PC9kYXRlcz48dXJscz48cmVsYXRlZC11cmxzPjx1
cmw+aHR0cDovL3d3dy5zY2llbmNlZGlyZWN0LmNvbS9zY2llbmNlL2FydGljbGUvQjZWRlYtNDFG
VFQzNi02LzIvMmFkYmQ4MTRmZDUxZTAxZDU0YWVjMDdhYmIyNDI0M2EgPC91cmw+PC9yZWxhdGVk
LXVybHM+PC91cmxzPjwvcmVjb3JkPjwvQ2l0ZT48Q2l0ZT48QXV0aG9yPkJhcm5ldHQ8L0F1dGhv
cj48WWVhcj4yMDA3PC9ZZWFyPjxSZWNOdW0+NTE5NTwvUmVjTnVtPjxyZWNvcmQ+PHJlYy1udW1i
ZXI+NTE5NTwvcmVjLW51bWJlcj48Zm9yZWlnbi1rZXlzPjxrZXkgYXBwPSJFTiIgZGItaWQ9IjU1
MnZhdmYwbTUwMDlkZXpydml2NTkwOXdwZXJ6dmRmOWF0OSI+NTE5NTwva2V5PjwvZm9yZWlnbi1r
ZXlzPjxyZWYtdHlwZSBuYW1lPSJKb3VybmFsIEFydGljbGUiPjE3PC9yZWYtdHlwZT48Y29udHJp
YnV0b3JzPjxhdXRob3JzPjxhdXRob3I+QmFybmV0dCwgSm9uPC9hdXRob3I+PGF1dGhvcj5BZGdl
ciwgVy4gTmVpbDwvYXV0aG9yPjwvYXV0aG9ycz48L2NvbnRyaWJ1dG9ycz48dGl0bGVzPjx0aXRs
ZT5DbGltYXRlIGNoYW5nZSwgaHVtYW4gc2VjdXJpdHkgYW5kIHZpb2xlbnQgY29uZmxpY3Q8L3Rp
dGxlPjxzZWNvbmRhcnktdGl0bGU+UG9saXRpY2FsIEdlb2dyYXBoeTwvc2Vjb25kYXJ5LXRpdGxl
PjwvdGl0bGVzPjxwZXJpb2RpY2FsPjxmdWxsLXRpdGxlPlBvbGl0aWNhbCBHZW9ncmFwaHk8L2Z1
bGwtdGl0bGU+PC9wZXJpb2RpY2FsPjxwYWdlcz42MzktNjU1PC9wYWdlcz48dm9sdW1lPjI2PC92
b2x1bWU+PG51bWJlcj42PC9udW1iZXI+PGtleXdvcmRzPjxrZXl3b3JkPkNsaW1hdGUgY2hhbmdl
PC9rZXl3b3JkPjxrZXl3b3JkPkh1bWFuIHNlY3VyaXR5PC9rZXl3b3JkPjxrZXl3b3JkPlZpb2xl
bnQgY29uZmxpY3Q8L2tleXdvcmQ+PGtleXdvcmQ+c3RhdGUgZnVuY3Rpb25zPC9rZXl3b3JkPjwv
a2V5d29yZHM+PGRhdGVzPjx5ZWFyPjIwMDc8L3llYXI+PC9kYXRlcz48aXNibj4wOTYyLTYyOTg8
L2lzYm4+PHVybHM+PHJlbGF0ZWQtdXJscz48dXJsPmh0dHA6Ly93d3cuc2NpZW5jZWRpcmVjdC5j
b20vc2NpZW5jZS9hcnRpY2xlL3BpaS9TMDk2MjYyOTgwNzAwMDM5WDwvdXJsPjwvcmVsYXRlZC11
cmxzPjwvdXJscz48ZWxlY3Ryb25pYy1yZXNvdXJjZS1udW0+aHR0cDovL2R4LmRvaS5vcmcvMTAu
MTAxNi9qLnBvbGdlby4yMDA3LjAzLjAwMzwvZWxlY3Ryb25pYy1yZXNvdXJjZS1udW0+PC9yZWNv
cmQ+PC9DaXRlPjwvRW5kTm90ZT4A
</w:fldData>
        </w:fldChar>
      </w:r>
      <w:r w:rsidR="007A3A55">
        <w:instrText xml:space="preserve"> ADDIN EN.CITE.DATA </w:instrText>
      </w:r>
      <w:r w:rsidR="007A3A55">
        <w:fldChar w:fldCharType="end"/>
      </w:r>
      <w:r w:rsidR="007A3A55" w:rsidRPr="004D54D1">
        <w:fldChar w:fldCharType="separate"/>
      </w:r>
      <w:r w:rsidR="007A3A55">
        <w:rPr>
          <w:noProof/>
        </w:rPr>
        <w:t>(</w:t>
      </w:r>
      <w:hyperlink w:anchor="_ENREF_43" w:tooltip="O'Brien, 2000 #1276" w:history="1">
        <w:r w:rsidR="00B8280A">
          <w:rPr>
            <w:noProof/>
          </w:rPr>
          <w:t>O'Brien and Leichenko, 2000</w:t>
        </w:r>
      </w:hyperlink>
      <w:r w:rsidR="007A3A55">
        <w:rPr>
          <w:noProof/>
        </w:rPr>
        <w:t xml:space="preserve">, </w:t>
      </w:r>
      <w:hyperlink w:anchor="_ENREF_7" w:tooltip="Barnett, 2007 #5195" w:history="1">
        <w:r w:rsidR="00B8280A">
          <w:rPr>
            <w:noProof/>
          </w:rPr>
          <w:t>Barnett and Adger, 2007</w:t>
        </w:r>
      </w:hyperlink>
      <w:r w:rsidR="007A3A55">
        <w:rPr>
          <w:noProof/>
        </w:rPr>
        <w:t>)</w:t>
      </w:r>
      <w:r w:rsidR="007A3A55" w:rsidRPr="004D54D1">
        <w:fldChar w:fldCharType="end"/>
      </w:r>
      <w:r w:rsidR="007A3A55" w:rsidRPr="004D54D1">
        <w:t xml:space="preserve">.  </w:t>
      </w:r>
      <w:r w:rsidR="00E51021">
        <w:t>Nevertheless</w:t>
      </w:r>
      <w:r w:rsidR="007A3A55" w:rsidRPr="004D54D1">
        <w:t xml:space="preserve">, societies have inherent capacities to adapt, even in the absence of deliberate policy decisions to guide actions </w:t>
      </w:r>
      <w:r w:rsidR="007A3A55" w:rsidRPr="004D54D1">
        <w:fldChar w:fldCharType="begin"/>
      </w:r>
      <w:r w:rsidR="004B1E0E">
        <w:instrText xml:space="preserve"> ADDIN EN.CITE &lt;EndNote&gt;&lt;Cite&gt;&lt;Author&gt;Adger&lt;/Author&gt;&lt;Year&gt;2003&lt;/Year&gt;&lt;RecNum&gt;892&lt;/RecNum&gt;&lt;DisplayText&gt;(Adger, 2003, Smit and Pilifosova, 2001)&lt;/DisplayText&gt;&lt;record&gt;&lt;rec-number&gt;892&lt;/rec-number&gt;&lt;foreign-keys&gt;&lt;key app="EN" db-id="552vavf0m5009dezrviv5909wperzvdf9at9"&gt;892&lt;/key&gt;&lt;/foreign-keys&gt;&lt;ref-type name="Journal Article"&gt;17&lt;/ref-type&gt;&lt;contributors&gt;&lt;authors&gt;&lt;author&gt;Adger, W. N.&lt;/author&gt;&lt;/authors&gt;&lt;/contributors&gt;&lt;titles&gt;&lt;title&gt;Social capital, collective action and adaptation to climate change&lt;/title&gt;&lt;secondary-title&gt;Economic Geography&lt;/secondary-title&gt;&lt;/titles&gt;&lt;periodical&gt;&lt;full-title&gt;Economic Geography&lt;/full-title&gt;&lt;/periodical&gt;&lt;pages&gt;387-404&lt;/pages&gt;&lt;volume&gt;79&lt;/volume&gt;&lt;number&gt;4&lt;/number&gt;&lt;dates&gt;&lt;year&gt;2003&lt;/year&gt;&lt;pub-dates&gt;&lt;date&gt;Oct 2003&lt;/date&gt;&lt;/pub-dates&gt;&lt;/dates&gt;&lt;urls&gt;&lt;/urls&gt;&lt;/record&gt;&lt;/Cite&gt;&lt;Cite&gt;&lt;Author&gt;Smit&lt;/Author&gt;&lt;Year&gt;2001&lt;/Year&gt;&lt;RecNum&gt;998&lt;/RecNum&gt;&lt;record&gt;&lt;rec-number&gt;998&lt;/rec-number&gt;&lt;foreign-keys&gt;&lt;key app="EN" db-id="552vavf0m5009dezrviv5909wperzvdf9at9"&gt;998&lt;/key&gt;&lt;/foreign-keys&gt;&lt;ref-type name="Book Section"&gt;5&lt;/ref-type&gt;&lt;contributors&gt;&lt;authors&gt;&lt;author&gt;Smit, B.&lt;/author&gt;&lt;author&gt;Pilifosova, O.&lt;/author&gt;&lt;/authors&gt;&lt;secondary-authors&gt;&lt;author&gt;McCarthy, J. J.&lt;/author&gt;&lt;author&gt;Canziani, O.&lt;/author&gt;&lt;author&gt;Leary, N. A. &lt;/author&gt;&lt;author&gt;Dokken, D. J.&lt;/author&gt;&lt;author&gt;White, K. S.&lt;/author&gt;&lt;/secondary-authors&gt;&lt;/contributors&gt;&lt;titles&gt;&lt;title&gt;Chapter 18, Adaptation to climate change in the context of sustainable development and equity&lt;/title&gt;&lt;secondary-title&gt;Climate Change 2001: Impacts, Adaptation, Vulnerability.  Contribution of Working Group II. Third Assessment Report of the Intergovernmental Panel on Climate Change&lt;/secondary-title&gt;&lt;/titles&gt;&lt;pages&gt;877-912&lt;/pages&gt;&lt;dates&gt;&lt;year&gt;2001&lt;/year&gt;&lt;/dates&gt;&lt;pub-location&gt;Cambridge&lt;/pub-location&gt;&lt;publisher&gt;Cambridge University Press&lt;/publisher&gt;&lt;urls&gt;&lt;/urls&gt;&lt;/record&gt;&lt;/Cite&gt;&lt;/EndNote&gt;</w:instrText>
      </w:r>
      <w:r w:rsidR="007A3A55" w:rsidRPr="004D54D1">
        <w:fldChar w:fldCharType="separate"/>
      </w:r>
      <w:r w:rsidR="004B1E0E">
        <w:rPr>
          <w:noProof/>
        </w:rPr>
        <w:t>(</w:t>
      </w:r>
      <w:hyperlink w:anchor="_ENREF_1" w:tooltip="Adger, 2003 #892" w:history="1">
        <w:r w:rsidR="00B8280A">
          <w:rPr>
            <w:noProof/>
          </w:rPr>
          <w:t>Adger, 2003</w:t>
        </w:r>
      </w:hyperlink>
      <w:r w:rsidR="004B1E0E">
        <w:rPr>
          <w:noProof/>
        </w:rPr>
        <w:t xml:space="preserve">, </w:t>
      </w:r>
      <w:hyperlink w:anchor="_ENREF_58" w:tooltip="Smit, 2001 #998" w:history="1">
        <w:r w:rsidR="00B8280A">
          <w:rPr>
            <w:noProof/>
          </w:rPr>
          <w:t>Smit and Pilifosova, 2001</w:t>
        </w:r>
      </w:hyperlink>
      <w:r w:rsidR="004B1E0E">
        <w:rPr>
          <w:noProof/>
        </w:rPr>
        <w:t>)</w:t>
      </w:r>
      <w:r w:rsidR="007A3A55" w:rsidRPr="004D54D1">
        <w:fldChar w:fldCharType="end"/>
      </w:r>
      <w:r w:rsidR="007A3A55" w:rsidRPr="004D54D1">
        <w:t xml:space="preserve">. </w:t>
      </w:r>
    </w:p>
    <w:p w:rsidR="00B91CB1" w:rsidRDefault="007A3A55" w:rsidP="00BA0A32">
      <w:r>
        <w:t>Multiple definitions of adaptation exist but ther</w:t>
      </w:r>
      <w:r w:rsidR="00B010F1">
        <w:t>e is general acceptance that adaptation involves</w:t>
      </w:r>
      <w:r>
        <w:t xml:space="preserve"> long-term adjustments within a system (e.g. a </w:t>
      </w:r>
      <w:r w:rsidR="00C67115">
        <w:t>subsistence community</w:t>
      </w:r>
      <w:r>
        <w:t>) to be</w:t>
      </w:r>
      <w:r w:rsidR="00DB0BBC">
        <w:t xml:space="preserve">tter manage external stress </w:t>
      </w:r>
      <w:r w:rsidR="00DB0BBC">
        <w:fldChar w:fldCharType="begin"/>
      </w:r>
      <w:r w:rsidR="00DB0BBC">
        <w:instrText xml:space="preserve"> ADDIN EN.CITE &lt;EndNote&gt;&lt;Cite&gt;&lt;Author&gt;Adger&lt;/Author&gt;&lt;Year&gt;2005&lt;/Year&gt;&lt;RecNum&gt;688&lt;/RecNum&gt;&lt;Prefix&gt;e.g. &lt;/Prefix&gt;&lt;DisplayText&gt;(e.g. Adger et al., 2005, Smit and Wandel, 2006)&lt;/DisplayText&gt;&lt;record&gt;&lt;rec-number&gt;688&lt;/rec-number&gt;&lt;foreign-keys&gt;&lt;key app="EN" db-id="sfxs0adr9atpeveww2cvzxvbt029tpxzrxap"&gt;688&lt;/key&gt;&lt;/foreign-keys&gt;&lt;ref-type name="Journal Article"&gt;17&lt;/ref-type&gt;&lt;contributors&gt;&lt;authors&gt;&lt;author&gt;Adger, W.N.&lt;/author&gt;&lt;author&gt;Arnell, N.W.&lt;/author&gt;&lt;author&gt;Tompkins, E.&lt;/author&gt;&lt;/authors&gt;&lt;/contributors&gt;&lt;titles&gt;&lt;title&gt;Successful adaptation across scales&lt;/title&gt;&lt;secondary-title&gt;Global Environmental Change&lt;/secondary-title&gt;&lt;/titles&gt;&lt;periodical&gt;&lt;full-title&gt;Global Environmental Change&lt;/full-title&gt;&lt;/periodical&gt;&lt;pages&gt;77-86&lt;/pages&gt;&lt;volume&gt;15&lt;/volume&gt;&lt;number&gt;2&lt;/number&gt;&lt;dates&gt;&lt;year&gt;2005&lt;/year&gt;&lt;/dates&gt;&lt;urls&gt;&lt;/urls&gt;&lt;/record&gt;&lt;/Cite&gt;&lt;Cite&gt;&lt;Author&gt;Smit&lt;/Author&gt;&lt;Year&gt;2006&lt;/Year&gt;&lt;RecNum&gt;472&lt;/RecNum&gt;&lt;record&gt;&lt;rec-number&gt;472&lt;/rec-number&gt;&lt;foreign-keys&gt;&lt;key app="EN" db-id="sfxs0adr9atpeveww2cvzxvbt029tpxzrxap"&gt;472&lt;/key&gt;&lt;/foreign-keys&gt;&lt;ref-type name="Journal Article"&gt;17&lt;/ref-type&gt;&lt;contributors&gt;&lt;authors&gt;&lt;author&gt;Smit, B.&lt;/author&gt;&lt;author&gt;Wandel, J.&lt;/author&gt;&lt;/authors&gt;&lt;/contributors&gt;&lt;titles&gt;&lt;title&gt;Adaptation, adaptive capacity and vulnerability&lt;/title&gt;&lt;secondary-title&gt;Global Environmental Change&lt;/secondary-title&gt;&lt;/titles&gt;&lt;periodical&gt;&lt;full-title&gt;Global Environmental Change&lt;/full-title&gt;&lt;/periodical&gt;&lt;pages&gt;282-292&lt;/pages&gt;&lt;volume&gt;16&lt;/volume&gt;&lt;number&gt;3&lt;/number&gt;&lt;dates&gt;&lt;year&gt;2006&lt;/year&gt;&lt;/dates&gt;&lt;publisher&gt;Elsevier&lt;/publisher&gt;&lt;isbn&gt;0959-3780&lt;/isbn&gt;&lt;urls&gt;&lt;/urls&gt;&lt;/record&gt;&lt;/Cite&gt;&lt;/EndNote&gt;</w:instrText>
      </w:r>
      <w:r w:rsidR="00DB0BBC">
        <w:fldChar w:fldCharType="separate"/>
      </w:r>
      <w:r w:rsidR="00DB0BBC">
        <w:rPr>
          <w:noProof/>
        </w:rPr>
        <w:t xml:space="preserve">(e.g. </w:t>
      </w:r>
      <w:hyperlink w:anchor="_ENREF_2" w:tooltip="Adger, 2005 #688" w:history="1">
        <w:r w:rsidR="00B8280A">
          <w:rPr>
            <w:noProof/>
          </w:rPr>
          <w:t>Adger et al., 2005</w:t>
        </w:r>
      </w:hyperlink>
      <w:r w:rsidR="00DB0BBC">
        <w:rPr>
          <w:noProof/>
        </w:rPr>
        <w:t xml:space="preserve">, </w:t>
      </w:r>
      <w:hyperlink w:anchor="_ENREF_59" w:tooltip="Smit, 2006 #472" w:history="1">
        <w:r w:rsidR="00B8280A">
          <w:rPr>
            <w:noProof/>
          </w:rPr>
          <w:t>Smit and Wandel, 2006</w:t>
        </w:r>
      </w:hyperlink>
      <w:r w:rsidR="00DB0BBC">
        <w:rPr>
          <w:noProof/>
        </w:rPr>
        <w:t>)</w:t>
      </w:r>
      <w:r w:rsidR="00DB0BBC">
        <w:fldChar w:fldCharType="end"/>
      </w:r>
      <w:r w:rsidR="00DB0BBC">
        <w:t xml:space="preserve">. </w:t>
      </w:r>
      <w:r>
        <w:t>Examples</w:t>
      </w:r>
      <w:r w:rsidR="00C67115">
        <w:t xml:space="preserve"> include</w:t>
      </w:r>
      <w:r>
        <w:t xml:space="preserve"> </w:t>
      </w:r>
      <w:r w:rsidR="00895275">
        <w:t>changing planting times</w:t>
      </w:r>
      <w:r w:rsidR="00BD131E">
        <w:t xml:space="preserve">, or </w:t>
      </w:r>
      <w:r w:rsidR="00C67115">
        <w:t>diversifying</w:t>
      </w:r>
      <w:r w:rsidR="00BD131E">
        <w:t xml:space="preserve"> livelihoods </w:t>
      </w:r>
      <w:r w:rsidR="00DB0BBC">
        <w:fldChar w:fldCharType="begin"/>
      </w:r>
      <w:r w:rsidR="00DB0BBC">
        <w:instrText xml:space="preserve"> ADDIN EN.CITE &lt;EndNote&gt;&lt;Cite&gt;&lt;Author&gt;Stringer&lt;/Author&gt;&lt;Year&gt;2009&lt;/Year&gt;&lt;RecNum&gt;69&lt;/RecNum&gt;&lt;DisplayText&gt;(Stringer et al., 2009)&lt;/DisplayText&gt;&lt;record&gt;&lt;rec-number&gt;69&lt;/rec-number&gt;&lt;foreign-keys&gt;&lt;key app="EN" db-id="sfxs0adr9atpeveww2cvzxvbt029tpxzrxap"&gt;69&lt;/key&gt;&lt;/foreign-keys&gt;&lt;ref-type name="Journal Article"&gt;17&lt;/ref-type&gt;&lt;contributors&gt;&lt;authors&gt;&lt;author&gt;Stringer, LC&lt;/author&gt;&lt;author&gt;Dyer, JC&lt;/author&gt;&lt;author&gt;Reed, MS&lt;/author&gt;&lt;author&gt;Dougill, AJ&lt;/author&gt;&lt;author&gt;Twyman, C&lt;/author&gt;&lt;author&gt;Mkwambisi, D&lt;/author&gt;&lt;/authors&gt;&lt;/contributors&gt;&lt;titles&gt;&lt;title&gt;Adaptations to climate change, drought and desertification: local insights to enhance policy in southern Africa&lt;/title&gt;&lt;secondary-title&gt;Environmental Science &amp;amp; Policy&lt;/secondary-title&gt;&lt;/titles&gt;&lt;periodical&gt;&lt;full-title&gt;Environmental Science &amp;amp; Policy&lt;/full-title&gt;&lt;/periodical&gt;&lt;pages&gt;748-765&lt;/pages&gt;&lt;volume&gt;12&lt;/volume&gt;&lt;number&gt;7&lt;/number&gt;&lt;dates&gt;&lt;year&gt;2009&lt;/year&gt;&lt;/dates&gt;&lt;isbn&gt;1462-9011&lt;/isbn&gt;&lt;urls&gt;&lt;/urls&gt;&lt;/record&gt;&lt;/Cite&gt;&lt;/EndNote&gt;</w:instrText>
      </w:r>
      <w:r w:rsidR="00DB0BBC">
        <w:fldChar w:fldCharType="separate"/>
      </w:r>
      <w:r w:rsidR="00DB0BBC">
        <w:rPr>
          <w:noProof/>
        </w:rPr>
        <w:t>(</w:t>
      </w:r>
      <w:hyperlink w:anchor="_ENREF_62" w:tooltip="Stringer, 2009 #69" w:history="1">
        <w:r w:rsidR="00B8280A">
          <w:rPr>
            <w:noProof/>
          </w:rPr>
          <w:t>Stringer et al., 2009</w:t>
        </w:r>
      </w:hyperlink>
      <w:r w:rsidR="00DB0BBC">
        <w:rPr>
          <w:noProof/>
        </w:rPr>
        <w:t>)</w:t>
      </w:r>
      <w:r w:rsidR="00DB0BBC">
        <w:fldChar w:fldCharType="end"/>
      </w:r>
      <w:r w:rsidR="00DB0BBC">
        <w:t xml:space="preserve">. </w:t>
      </w:r>
      <w:r w:rsidR="008D58E4">
        <w:t>C</w:t>
      </w:r>
      <w:r>
        <w:t>oping strategies are short-term responses</w:t>
      </w:r>
      <w:r w:rsidR="00B010F1">
        <w:t xml:space="preserve"> to stress, </w:t>
      </w:r>
      <w:r w:rsidR="00895275">
        <w:t>which</w:t>
      </w:r>
      <w:r>
        <w:t xml:space="preserve"> may create grea</w:t>
      </w:r>
      <w:r w:rsidR="00DB0BBC">
        <w:t xml:space="preserve">ter pressures in the long-term </w:t>
      </w:r>
      <w:r w:rsidR="00DB0BBC">
        <w:fldChar w:fldCharType="begin"/>
      </w:r>
      <w:r w:rsidR="00DB0BBC">
        <w:instrText xml:space="preserve"> ADDIN EN.CITE &lt;EndNote&gt;&lt;Cite&gt;&lt;Author&gt;Brown&lt;/Author&gt;&lt;Year&gt;2011&lt;/Year&gt;&lt;RecNum&gt;1390&lt;/RecNum&gt;&lt;DisplayText&gt;(Brown, 2011)&lt;/DisplayText&gt;&lt;record&gt;&lt;rec-number&gt;1390&lt;/rec-number&gt;&lt;foreign-keys&gt;&lt;key app="EN" db-id="sfxs0adr9atpeveww2cvzxvbt029tpxzrxap"&gt;1390&lt;/key&gt;&lt;/foreign-keys&gt;&lt;ref-type name="Journal Article"&gt;17&lt;/ref-type&gt;&lt;contributors&gt;&lt;authors&gt;&lt;author&gt;Brown, Katrina&lt;/author&gt;&lt;/authors&gt;&lt;/contributors&gt;&lt;titles&gt;&lt;title&gt;Sustainable adaptation: An oxymoron?&lt;/title&gt;&lt;secondary-title&gt;Climate and Development&lt;/secondary-title&gt;&lt;/titles&gt;&lt;periodical&gt;&lt;full-title&gt;Climate and Development&lt;/full-title&gt;&lt;/periodical&gt;&lt;pages&gt;21-31&lt;/pages&gt;&lt;volume&gt;3&lt;/volume&gt;&lt;number&gt;1&lt;/number&gt;&lt;dates&gt;&lt;year&gt;2011&lt;/year&gt;&lt;/dates&gt;&lt;isbn&gt;1756-5529&lt;/isbn&gt;&lt;urls&gt;&lt;/urls&gt;&lt;/record&gt;&lt;/Cite&gt;&lt;/EndNote&gt;</w:instrText>
      </w:r>
      <w:r w:rsidR="00DB0BBC">
        <w:fldChar w:fldCharType="separate"/>
      </w:r>
      <w:r w:rsidR="00DB0BBC">
        <w:rPr>
          <w:noProof/>
        </w:rPr>
        <w:t>(</w:t>
      </w:r>
      <w:hyperlink w:anchor="_ENREF_13" w:tooltip="Brown, 2011 #1390" w:history="1">
        <w:r w:rsidR="00B8280A">
          <w:rPr>
            <w:noProof/>
          </w:rPr>
          <w:t>Brown, 2011</w:t>
        </w:r>
      </w:hyperlink>
      <w:r w:rsidR="00DB0BBC">
        <w:rPr>
          <w:noProof/>
        </w:rPr>
        <w:t>)</w:t>
      </w:r>
      <w:r w:rsidR="00DB0BBC">
        <w:fldChar w:fldCharType="end"/>
      </w:r>
      <w:r w:rsidR="00DB0BBC">
        <w:t xml:space="preserve">. </w:t>
      </w:r>
      <w:r>
        <w:t xml:space="preserve">For example, selling assets, eating fewer meals, or removing children from school may make a household more vulnerable to future events. </w:t>
      </w:r>
      <w:r w:rsidR="00895275">
        <w:t>E</w:t>
      </w:r>
      <w:r w:rsidR="00C67115">
        <w:t>ven when responses to change appear to alleviate external</w:t>
      </w:r>
      <w:r w:rsidR="00C96B00">
        <w:t xml:space="preserve"> stress</w:t>
      </w:r>
      <w:r w:rsidR="008D58E4">
        <w:t>,</w:t>
      </w:r>
      <w:r w:rsidR="00C96B00">
        <w:t xml:space="preserve"> further </w:t>
      </w:r>
      <w:r w:rsidR="00895275">
        <w:t xml:space="preserve">negative externalities </w:t>
      </w:r>
      <w:r w:rsidR="00C96B00">
        <w:t xml:space="preserve">may occur. </w:t>
      </w:r>
      <w:r w:rsidR="00895275">
        <w:t>S</w:t>
      </w:r>
      <w:r w:rsidR="00C96B00">
        <w:t>ome adaptations/coping strategies may compromise</w:t>
      </w:r>
      <w:r>
        <w:t xml:space="preserve"> </w:t>
      </w:r>
      <w:r w:rsidR="00343F48">
        <w:t>long</w:t>
      </w:r>
      <w:r w:rsidR="008D58E4">
        <w:t>-</w:t>
      </w:r>
      <w:r w:rsidR="00343F48">
        <w:t xml:space="preserve">term </w:t>
      </w:r>
      <w:r w:rsidRPr="00607FC2">
        <w:t>socio</w:t>
      </w:r>
      <w:r>
        <w:t>-economic development goals,</w:t>
      </w:r>
      <w:r w:rsidR="002752F2">
        <w:t xml:space="preserve"> exacerbate </w:t>
      </w:r>
      <w:r w:rsidR="00343F48" w:rsidRPr="00607FC2">
        <w:t xml:space="preserve">climate change </w:t>
      </w:r>
      <w:r w:rsidR="002752F2">
        <w:t xml:space="preserve">by increasing </w:t>
      </w:r>
      <w:r w:rsidR="00343F48" w:rsidRPr="00607FC2">
        <w:t>greenhouse gas emissions</w:t>
      </w:r>
      <w:r w:rsidR="00343F48">
        <w:t>,  or increase</w:t>
      </w:r>
      <w:r w:rsidR="00343F48" w:rsidRPr="00607FC2">
        <w:t xml:space="preserve"> the vulnerability of other systems, sectors or social groups</w:t>
      </w:r>
      <w:r w:rsidR="00343F48" w:rsidRPr="00607FC2">
        <w:rPr>
          <w:noProof/>
        </w:rPr>
        <w:t xml:space="preserve"> </w:t>
      </w:r>
      <w:r w:rsidR="00343F48" w:rsidRPr="00607FC2">
        <w:fldChar w:fldCharType="begin"/>
      </w:r>
      <w:r w:rsidR="00343F48">
        <w:instrText xml:space="preserve"> ADDIN EN.CITE &lt;EndNote&gt;&lt;Cite&gt;&lt;Author&gt;Barnett&lt;/Author&gt;&lt;Year&gt;2010&lt;/Year&gt;&lt;RecNum&gt;2174&lt;/RecNum&gt;&lt;Suffix&gt;`; Stringer et al. in press &lt;/Suffix&gt;&lt;DisplayText&gt;(Barnett and O&amp;apos;Neill, 2010; Stringer et al. in press )&lt;/DisplayText&gt;&lt;record&gt;&lt;rec-number&gt;2174&lt;/rec-number&gt;&lt;foreign-keys&gt;&lt;key app="EN" db-id="552vavf0m5009dezrviv5909wperzvdf9at9"&gt;2174&lt;/key&gt;&lt;/foreign-keys&gt;&lt;ref-type name="Journal Article"&gt;17&lt;/ref-type&gt;&lt;contributors&gt;&lt;authors&gt;&lt;author&gt;Jon Barnett&lt;/author&gt;&lt;author&gt;Saffron O&amp;apos;Neill&lt;/author&gt;&lt;/authors&gt;&lt;/contributors&gt;&lt;titles&gt;&lt;title&gt;Maladaptation&lt;/title&gt;&lt;secondary-title&gt;Global Environmental Change&lt;/secondary-title&gt;&lt;/titles&gt;&lt;periodical&gt;&lt;full-title&gt;Global Environmental Change&lt;/full-title&gt;&lt;/periodical&gt;&lt;pages&gt;211-214&lt;/pages&gt;&lt;volume&gt;20&lt;/volume&gt;&lt;dates&gt;&lt;year&gt;2010&lt;/year&gt;&lt;/dates&gt;&lt;urls&gt;&lt;/urls&gt;&lt;/record&gt;&lt;/Cite&gt;&lt;/EndNote&gt;</w:instrText>
      </w:r>
      <w:r w:rsidR="00343F48" w:rsidRPr="00607FC2">
        <w:fldChar w:fldCharType="separate"/>
      </w:r>
      <w:r w:rsidR="00343F48">
        <w:rPr>
          <w:noProof/>
        </w:rPr>
        <w:t>(</w:t>
      </w:r>
      <w:hyperlink w:anchor="_ENREF_8" w:tooltip="Barnett, 2010 #2174" w:history="1">
        <w:r w:rsidR="00B8280A">
          <w:rPr>
            <w:noProof/>
          </w:rPr>
          <w:t xml:space="preserve">Barnett and O'Neill, 2010; Stringer et al. in press </w:t>
        </w:r>
      </w:hyperlink>
      <w:r w:rsidR="00343F48">
        <w:rPr>
          <w:noProof/>
        </w:rPr>
        <w:t>)</w:t>
      </w:r>
      <w:r w:rsidR="00343F48" w:rsidRPr="00607FC2">
        <w:fldChar w:fldCharType="end"/>
      </w:r>
      <w:r w:rsidR="00343F48" w:rsidRPr="00607FC2">
        <w:t>.</w:t>
      </w:r>
      <w:r w:rsidR="00343F48">
        <w:t xml:space="preserve"> Such responses can </w:t>
      </w:r>
      <w:r w:rsidR="002752F2">
        <w:t>be considered ‘mal-adaptation</w:t>
      </w:r>
      <w:r w:rsidR="008D58E4">
        <w:t>s</w:t>
      </w:r>
      <w:r w:rsidR="00AF0E67">
        <w:t xml:space="preserve">’ </w:t>
      </w:r>
      <w:r w:rsidR="00AF0E67">
        <w:fldChar w:fldCharType="begin"/>
      </w:r>
      <w:r w:rsidR="00AF0E67">
        <w:instrText xml:space="preserve"> ADDIN EN.CITE &lt;EndNote&gt;&lt;Cite&gt;&lt;Author&gt;Barnett&lt;/Author&gt;&lt;Year&gt;2010&lt;/Year&gt;&lt;RecNum&gt;4&lt;/RecNum&gt;&lt;DisplayText&gt;(Barnett and O&amp;apos;Neill, 2010)&lt;/DisplayText&gt;&lt;record&gt;&lt;rec-number&gt;4&lt;/rec-number&gt;&lt;foreign-keys&gt;&lt;key app="EN" db-id="aw9rp9pxwexwf5eadz9vr5wats5szdvtfpp2"&gt;4&lt;/key&gt;&lt;/foreign-keys&gt;&lt;ref-type name="Journal Article"&gt;17&lt;/ref-type&gt;&lt;contributors&gt;&lt;authors&gt;&lt;author&gt;Jon Barnett&lt;/author&gt;&lt;author&gt;Saffron O&amp;apos;Neill&lt;/author&gt;&lt;/authors&gt;&lt;/contributors&gt;&lt;titles&gt;&lt;title&gt;Maladaptation&lt;/title&gt;&lt;secondary-title&gt;Global Environmental Change&lt;/secondary-title&gt;&lt;/titles&gt;&lt;pages&gt;211-214&lt;/pages&gt;&lt;volume&gt;20&lt;/volume&gt;&lt;dates&gt;&lt;year&gt;2010&lt;/year&gt;&lt;/dates&gt;&lt;urls&gt;&lt;/urls&gt;&lt;/record&gt;&lt;/Cite&gt;&lt;/EndNote&gt;</w:instrText>
      </w:r>
      <w:r w:rsidR="00AF0E67">
        <w:fldChar w:fldCharType="separate"/>
      </w:r>
      <w:r w:rsidR="00AF0E67">
        <w:rPr>
          <w:noProof/>
        </w:rPr>
        <w:t>(</w:t>
      </w:r>
      <w:hyperlink w:anchor="_ENREF_8" w:tooltip="Barnett, 2010 #2174" w:history="1">
        <w:r w:rsidR="00B8280A">
          <w:rPr>
            <w:noProof/>
          </w:rPr>
          <w:t>Barnett and O'Neill, 2010</w:t>
        </w:r>
      </w:hyperlink>
      <w:r w:rsidR="00AF0E67">
        <w:rPr>
          <w:noProof/>
        </w:rPr>
        <w:t>)</w:t>
      </w:r>
      <w:r w:rsidR="00AF0E67">
        <w:fldChar w:fldCharType="end"/>
      </w:r>
      <w:r w:rsidR="00AF0E67">
        <w:t xml:space="preserve">. </w:t>
      </w:r>
      <w:r w:rsidRPr="00607FC2">
        <w:t>Conversely, w</w:t>
      </w:r>
      <w:r>
        <w:t xml:space="preserve">hen adaptation meets both </w:t>
      </w:r>
      <w:r w:rsidR="00B010F1">
        <w:t xml:space="preserve">long-term </w:t>
      </w:r>
      <w:r w:rsidRPr="00607FC2">
        <w:t>de</w:t>
      </w:r>
      <w:r>
        <w:t>velopment and mitigation goals</w:t>
      </w:r>
      <w:r w:rsidRPr="00607FC2">
        <w:t xml:space="preserve">, Climate Compatible Development (CCD) </w:t>
      </w:r>
      <w:r w:rsidR="00343F48">
        <w:t xml:space="preserve">is </w:t>
      </w:r>
      <w:r w:rsidRPr="00607FC2">
        <w:t xml:space="preserve"> achieved </w:t>
      </w:r>
      <w:r w:rsidRPr="00607FC2">
        <w:fldChar w:fldCharType="begin"/>
      </w:r>
      <w:r>
        <w:instrText xml:space="preserve"> ADDIN EN.CITE &lt;EndNote&gt;&lt;Cite&gt;&lt;Author&gt;Mitchell&lt;/Author&gt;&lt;Year&gt;2010&lt;/Year&gt;&lt;RecNum&gt;3929&lt;/RecNum&gt;&lt;DisplayText&gt;(Mitchell and Maxwell, 2010)&lt;/DisplayText&gt;&lt;record&gt;&lt;rec-number&gt;3929&lt;/rec-number&gt;&lt;foreign-keys&gt;&lt;key app="EN" db-id="552vavf0m5009dezrviv5909wperzvdf9at9"&gt;3929&lt;/key&gt;&lt;/foreign-keys&gt;&lt;ref-type name="Journal Article"&gt;17&lt;/ref-type&gt;&lt;contributors&gt;&lt;authors&gt;&lt;author&gt;Mitchell, Tom&lt;/author&gt;&lt;author&gt;Maxwell, Simon&lt;/author&gt;&lt;/authors&gt;&lt;/contributors&gt;&lt;titles&gt;&lt;title&gt;Defining Climate Compatible Development&lt;/title&gt;&lt;secondary-title&gt;CDKN Policy Brief&lt;/secondary-title&gt;&lt;/titles&gt;&lt;periodical&gt;&lt;full-title&gt;CDKN Policy Brief&lt;/full-title&gt;&lt;/periodical&gt;&lt;pages&gt;1-6&lt;/pages&gt;&lt;volume&gt;2010&lt;/volume&gt;&lt;number&gt;November&lt;/number&gt;&lt;dates&gt;&lt;year&gt;2010&lt;/year&gt;&lt;/dates&gt;&lt;urls&gt;&lt;/urls&gt;&lt;/record&gt;&lt;/Cite&gt;&lt;/EndNote&gt;</w:instrText>
      </w:r>
      <w:r w:rsidRPr="00607FC2">
        <w:fldChar w:fldCharType="separate"/>
      </w:r>
      <w:r>
        <w:rPr>
          <w:noProof/>
        </w:rPr>
        <w:t>(</w:t>
      </w:r>
      <w:hyperlink w:anchor="_ENREF_36" w:tooltip="Mitchell, 2010 #3929" w:history="1">
        <w:r w:rsidR="00B8280A">
          <w:rPr>
            <w:noProof/>
          </w:rPr>
          <w:t>Mitchell and Maxwell, 2010</w:t>
        </w:r>
      </w:hyperlink>
      <w:r>
        <w:rPr>
          <w:noProof/>
        </w:rPr>
        <w:t>)</w:t>
      </w:r>
      <w:r w:rsidRPr="00607FC2">
        <w:fldChar w:fldCharType="end"/>
      </w:r>
      <w:r w:rsidRPr="00607FC2">
        <w:t xml:space="preserve">. </w:t>
      </w:r>
    </w:p>
    <w:p w:rsidR="00083D35" w:rsidRDefault="00BA0A32" w:rsidP="00083D35">
      <w:pPr>
        <w:rPr>
          <w:noProof/>
        </w:rPr>
      </w:pPr>
      <w:r>
        <w:t xml:space="preserve">CCD fuses together </w:t>
      </w:r>
      <w:r w:rsidR="00BD131E">
        <w:t>strategies</w:t>
      </w:r>
      <w:r w:rsidR="00F77248">
        <w:t xml:space="preserve"> from </w:t>
      </w:r>
      <w:r>
        <w:t>adaptation, mitigation and development (AMD</w:t>
      </w:r>
      <w:r w:rsidR="00C96B00">
        <w:t>) and aims to create</w:t>
      </w:r>
      <w:r w:rsidR="00C702B0">
        <w:t xml:space="preserve"> low emission</w:t>
      </w:r>
      <w:r w:rsidR="00045EE3">
        <w:t xml:space="preserve">, climate resilient futures </w:t>
      </w:r>
      <w:r w:rsidR="00045EE3" w:rsidRPr="00607FC2">
        <w:fldChar w:fldCharType="begin"/>
      </w:r>
      <w:r w:rsidR="00045EE3">
        <w:instrText xml:space="preserve"> ADDIN EN.CITE &lt;EndNote&gt;&lt;Cite&gt;&lt;Author&gt;Mitchell&lt;/Author&gt;&lt;Year&gt;2010&lt;/Year&gt;&lt;RecNum&gt;3929&lt;/RecNum&gt;&lt;DisplayText&gt;(Mitchell and Maxwell, 2010)&lt;/DisplayText&gt;&lt;record&gt;&lt;rec-number&gt;3929&lt;/rec-number&gt;&lt;foreign-keys&gt;&lt;key app="EN" db-id="552vavf0m5009dezrviv5909wperzvdf9at9"&gt;3929&lt;/key&gt;&lt;/foreign-keys&gt;&lt;ref-type name="Journal Article"&gt;17&lt;/ref-type&gt;&lt;contributors&gt;&lt;authors&gt;&lt;author&gt;Mitchell, Tom&lt;/author&gt;&lt;author&gt;Maxwell, Simon&lt;/author&gt;&lt;/authors&gt;&lt;/contributors&gt;&lt;titles&gt;&lt;title&gt;Defining Climate Compatible Development&lt;/title&gt;&lt;secondary-title&gt;CDKN Policy Brief&lt;/secondary-title&gt;&lt;/titles&gt;&lt;periodical&gt;&lt;full-title&gt;CDKN Policy Brief&lt;/full-title&gt;&lt;/periodical&gt;&lt;pages&gt;1-6&lt;/pages&gt;&lt;volume&gt;2010&lt;/volume&gt;&lt;number&gt;November&lt;/number&gt;&lt;dates&gt;&lt;year&gt;2010&lt;/year&gt;&lt;/dates&gt;&lt;urls&gt;&lt;/urls&gt;&lt;/record&gt;&lt;/Cite&gt;&lt;/EndNote&gt;</w:instrText>
      </w:r>
      <w:r w:rsidR="00045EE3" w:rsidRPr="00607FC2">
        <w:fldChar w:fldCharType="separate"/>
      </w:r>
      <w:r w:rsidR="00045EE3">
        <w:rPr>
          <w:noProof/>
        </w:rPr>
        <w:t>(</w:t>
      </w:r>
      <w:hyperlink w:anchor="_ENREF_36" w:tooltip="Mitchell, 2010 #3929" w:history="1">
        <w:r w:rsidR="00B8280A">
          <w:rPr>
            <w:noProof/>
          </w:rPr>
          <w:t>Mitchell and Maxwell, 2010</w:t>
        </w:r>
      </w:hyperlink>
      <w:r w:rsidR="00045EE3">
        <w:rPr>
          <w:noProof/>
        </w:rPr>
        <w:t>)</w:t>
      </w:r>
      <w:r w:rsidR="00045EE3" w:rsidRPr="00607FC2">
        <w:fldChar w:fldCharType="end"/>
      </w:r>
      <w:r w:rsidR="00045EE3" w:rsidRPr="00607FC2">
        <w:t xml:space="preserve">. </w:t>
      </w:r>
      <w:r w:rsidR="00AF0E67">
        <w:fldChar w:fldCharType="begin"/>
      </w:r>
      <w:r w:rsidR="00AF0E67">
        <w:instrText xml:space="preserve"> ADDIN EN.CITE &lt;EndNote&gt;&lt;Cite AuthorYear="1"&gt;&lt;Author&gt;Ayers&lt;/Author&gt;&lt;Year&gt;2009&lt;/Year&gt;&lt;RecNum&gt;836&lt;/RecNum&gt;&lt;DisplayText&gt;Ayers and Huq (2009)&lt;/DisplayText&gt;&lt;record&gt;&lt;rec-number&gt;836&lt;/rec-number&gt;&lt;foreign-keys&gt;&lt;key app="EN" db-id="sfxs0adr9atpeveww2cvzxvbt029tpxzrxap"&gt;836&lt;/key&gt;&lt;/foreign-keys&gt;&lt;ref-type name="Journal Article"&gt;17&lt;/ref-type&gt;&lt;contributors&gt;&lt;authors&gt;&lt;author&gt;Ayers, J.M.&lt;/author&gt;&lt;author&gt;Huq, S.&lt;/author&gt;&lt;/authors&gt;&lt;/contributors&gt;&lt;titles&gt;&lt;title&gt;The value of linking mitigation and adaptation: A case study of Bangladesh&lt;/title&gt;&lt;secondary-title&gt;Environmental Management&lt;/secondary-title&gt;&lt;/titles&gt;&lt;periodical&gt;&lt;full-title&gt;Environmental Management&lt;/full-title&gt;&lt;/periodical&gt;&lt;pages&gt;753-764&lt;/pages&gt;&lt;volume&gt;43&lt;/volume&gt;&lt;number&gt;5&lt;/number&gt;&lt;dates&gt;&lt;year&gt;2009&lt;/year&gt;&lt;/dates&gt;&lt;isbn&gt;0364-152X&lt;/isbn&gt;&lt;urls&gt;&lt;/urls&gt;&lt;/record&gt;&lt;/Cite&gt;&lt;/EndNote&gt;</w:instrText>
      </w:r>
      <w:r w:rsidR="00AF0E67">
        <w:fldChar w:fldCharType="separate"/>
      </w:r>
      <w:hyperlink w:anchor="_ENREF_5" w:tooltip="Ayers, 2009 #836" w:history="1">
        <w:r w:rsidR="00B8280A">
          <w:rPr>
            <w:noProof/>
          </w:rPr>
          <w:t>Ayers and Huq (2009</w:t>
        </w:r>
      </w:hyperlink>
      <w:r w:rsidR="00AF0E67">
        <w:rPr>
          <w:noProof/>
        </w:rPr>
        <w:t>)</w:t>
      </w:r>
      <w:r w:rsidR="00AF0E67">
        <w:fldChar w:fldCharType="end"/>
      </w:r>
      <w:r w:rsidR="00AF0E67">
        <w:t xml:space="preserve"> </w:t>
      </w:r>
      <w:r w:rsidR="00923715">
        <w:t xml:space="preserve">describe a </w:t>
      </w:r>
      <w:r w:rsidR="00923715" w:rsidRPr="00A85489">
        <w:t>waste-to</w:t>
      </w:r>
      <w:r w:rsidR="00923715">
        <w:t>-compost project in Bangladesh in which</w:t>
      </w:r>
      <w:r w:rsidR="00923715" w:rsidRPr="00A85489">
        <w:t xml:space="preserve"> </w:t>
      </w:r>
      <w:r w:rsidR="00895275">
        <w:t xml:space="preserve">reduced </w:t>
      </w:r>
      <w:r w:rsidR="00923715">
        <w:t xml:space="preserve">methane emissions (mitigation), along with </w:t>
      </w:r>
      <w:r w:rsidR="00923715" w:rsidRPr="00A85489">
        <w:t>soil improvement in dr</w:t>
      </w:r>
      <w:r w:rsidR="00923715">
        <w:t xml:space="preserve">ought-prone areas (adaptation) </w:t>
      </w:r>
      <w:r w:rsidR="00923715" w:rsidRPr="00A85489">
        <w:t>and</w:t>
      </w:r>
      <w:r w:rsidR="00923715">
        <w:t xml:space="preserve"> </w:t>
      </w:r>
      <w:r w:rsidR="00C96B00">
        <w:t xml:space="preserve">poverty reduction (development) </w:t>
      </w:r>
      <w:r w:rsidR="00657D07">
        <w:t>occur</w:t>
      </w:r>
      <w:r w:rsidR="00C96B00">
        <w:t xml:space="preserve">. </w:t>
      </w:r>
      <w:r w:rsidR="00923715">
        <w:t xml:space="preserve">Although synergies between AMD exist, trade-offs may also occur.  </w:t>
      </w:r>
      <w:r w:rsidR="00657D07" w:rsidRPr="00A85489">
        <w:t xml:space="preserve">However, evidence-based </w:t>
      </w:r>
      <w:r w:rsidR="002752F2">
        <w:t xml:space="preserve">case studies of trade-offs are rare </w:t>
      </w:r>
      <w:r w:rsidR="00657D07" w:rsidRPr="00A85489">
        <w:fldChar w:fldCharType="begin"/>
      </w:r>
      <w:r w:rsidR="00657D07" w:rsidRPr="00A85489">
        <w:instrText xml:space="preserve"> ADDIN EN.CITE &lt;EndNote&gt;&lt;Cite&gt;&lt;Author&gt;Tompkins&lt;/Author&gt;&lt;Year&gt;2013&lt;/Year&gt;&lt;RecNum&gt;1030&lt;/RecNum&gt;&lt;DisplayText&gt;(Tompkins et al., 2013)&lt;/DisplayText&gt;&lt;record&gt;&lt;rec-number&gt;1030&lt;/rec-number&gt;&lt;foreign-keys&gt;&lt;key app="EN" db-id="sfxs0adr9atpeveww2cvzxvbt029tpxzrxap"&gt;1030&lt;/key&gt;&lt;/foreign-keys&gt;&lt;ref-type name="Generic"&gt;13&lt;/ref-type&gt;&lt;contributors&gt;&lt;authors&gt;&lt;author&gt;Tompkins, E.L&lt;/author&gt;&lt;author&gt;Mensah, A&lt;/author&gt;&lt;author&gt;King, L&lt;/author&gt;&lt;author&gt;Long, T.K&lt;/author&gt;&lt;author&gt;Lawson, E&lt;/author&gt;&lt;author&gt;Hutton, C&lt;/author&gt;&lt;author&gt;Hoang, V&lt;/author&gt;&lt;author&gt;Gordon, C&lt;/author&gt;&lt;author&gt;Fish, M&lt;/author&gt;&lt;author&gt;Dyer, J&lt;/author&gt;&lt;author&gt;Bood, N&lt;/author&gt;&lt;/authors&gt;&lt;/contributors&gt;&lt;titles&gt;&lt;title&gt; An investigation of the evidence of benefits from climate compatible development. &lt;/title&gt;&lt;secondary-title&gt; Working paper, Centre for Climate Change Economics and Policy, Leeds and London, UK. &lt;/secondary-title&gt;&lt;/titles&gt;&lt;dates&gt;&lt;year&gt;2013&lt;/year&gt;&lt;/dates&gt;&lt;urls&gt;&lt;/urls&gt;&lt;/record&gt;&lt;/Cite&gt;&lt;/EndNote&gt;</w:instrText>
      </w:r>
      <w:r w:rsidR="00657D07" w:rsidRPr="00A85489">
        <w:fldChar w:fldCharType="separate"/>
      </w:r>
      <w:r w:rsidR="00657D07" w:rsidRPr="00A85489">
        <w:rPr>
          <w:noProof/>
        </w:rPr>
        <w:t>(</w:t>
      </w:r>
      <w:hyperlink w:anchor="_ENREF_65" w:tooltip="Tompkins, 2013 #1030" w:history="1">
        <w:r w:rsidR="00B8280A" w:rsidRPr="00A85489">
          <w:rPr>
            <w:noProof/>
          </w:rPr>
          <w:t>Tompkins et al., 2013</w:t>
        </w:r>
      </w:hyperlink>
      <w:r w:rsidR="00657D07" w:rsidRPr="00A85489">
        <w:rPr>
          <w:noProof/>
        </w:rPr>
        <w:t>)</w:t>
      </w:r>
      <w:r w:rsidR="00657D07" w:rsidRPr="00A85489">
        <w:fldChar w:fldCharType="end"/>
      </w:r>
      <w:r w:rsidR="00657D07" w:rsidRPr="00A85489">
        <w:t xml:space="preserve">. </w:t>
      </w:r>
      <w:r w:rsidR="00657D07">
        <w:t xml:space="preserve"> As such, </w:t>
      </w:r>
      <w:r w:rsidR="00B542A6">
        <w:t xml:space="preserve">newly emerging debates around AMD examine whether it </w:t>
      </w:r>
      <w:r w:rsidR="00895275">
        <w:t xml:space="preserve">is </w:t>
      </w:r>
      <w:r w:rsidR="00B542A6">
        <w:t xml:space="preserve">indeed possible to capitalise on natural synergies between the three strategies, or whether the trade-offs are too great </w:t>
      </w:r>
      <w:hyperlink w:anchor="_ENREF_51" w:tooltip="Tompkins, 2013 #1030" w:history="1">
        <w:r w:rsidR="00C702B0" w:rsidRPr="00083D35">
          <w:t>(</w:t>
        </w:r>
        <w:r w:rsidR="00C702B0" w:rsidRPr="00C702B0">
          <w:rPr>
            <w:i/>
          </w:rPr>
          <w:t>i</w:t>
        </w:r>
        <w:r w:rsidR="00C702B0" w:rsidRPr="00083D35">
          <w:rPr>
            <w:i/>
          </w:rPr>
          <w:t>bid</w:t>
        </w:r>
        <w:r w:rsidR="00C702B0">
          <w:t>.</w:t>
        </w:r>
      </w:hyperlink>
      <w:r w:rsidR="00C702B0" w:rsidRPr="00A85489">
        <w:rPr>
          <w:noProof/>
        </w:rPr>
        <w:t>)</w:t>
      </w:r>
      <w:r w:rsidR="00C702B0">
        <w:rPr>
          <w:noProof/>
        </w:rPr>
        <w:t>.</w:t>
      </w:r>
    </w:p>
    <w:p w:rsidR="002E3E4E" w:rsidRDefault="007A3A55" w:rsidP="00250FD2">
      <w:r w:rsidRPr="004D54D1">
        <w:t xml:space="preserve">In this paper, </w:t>
      </w:r>
      <w:r w:rsidR="00B542A6">
        <w:t xml:space="preserve">we </w:t>
      </w:r>
      <w:r w:rsidR="00343F48">
        <w:t>examine how communities in Zanzibar</w:t>
      </w:r>
      <w:r w:rsidRPr="004D54D1">
        <w:t xml:space="preserve"> </w:t>
      </w:r>
      <w:r w:rsidR="00895275">
        <w:t xml:space="preserve">cope with and adapt </w:t>
      </w:r>
      <w:r w:rsidR="00343F48">
        <w:t>to multiple-stressors including climate change, and how these responses af</w:t>
      </w:r>
      <w:r w:rsidR="00EC530D">
        <w:t>fect long</w:t>
      </w:r>
      <w:r w:rsidR="004C55D2">
        <w:t>-</w:t>
      </w:r>
      <w:r w:rsidR="00EC530D">
        <w:t>term</w:t>
      </w:r>
      <w:r w:rsidRPr="004D54D1">
        <w:t xml:space="preserve"> mitigation</w:t>
      </w:r>
      <w:r>
        <w:t xml:space="preserve"> and development</w:t>
      </w:r>
      <w:r w:rsidR="00EC530D">
        <w:t>. We also</w:t>
      </w:r>
      <w:r w:rsidRPr="004D54D1">
        <w:t xml:space="preserve"> identify considerations for developing future CCD policy.</w:t>
      </w:r>
      <w:r w:rsidR="00250FD2">
        <w:t xml:space="preserve"> </w:t>
      </w:r>
      <w:r w:rsidR="004C55D2">
        <w:t>We</w:t>
      </w:r>
      <w:r w:rsidR="00250FD2">
        <w:t xml:space="preserve"> address three research questions; (1) what are the multiple-stressors that affect natural-resource dependent </w:t>
      </w:r>
      <w:r w:rsidR="001D6DFD">
        <w:t xml:space="preserve">communities </w:t>
      </w:r>
      <w:r w:rsidR="00250FD2">
        <w:t>in Zanzibar? (2) How do</w:t>
      </w:r>
      <w:r w:rsidR="001D6DFD">
        <w:t xml:space="preserve"> community </w:t>
      </w:r>
      <w:r w:rsidR="00250FD2">
        <w:t xml:space="preserve">responses (adaptation/coping) affect long-term development and mitigation goals? (3) </w:t>
      </w:r>
      <w:r w:rsidR="00AF0E67">
        <w:t>What</w:t>
      </w:r>
      <w:r w:rsidR="007D5D0A">
        <w:t xml:space="preserve"> are the barriers to maximising AMD synergies in community responses? </w:t>
      </w:r>
      <w:r w:rsidR="006E66C0">
        <w:t xml:space="preserve"> </w:t>
      </w:r>
      <w:r w:rsidR="00B91CB1">
        <w:t xml:space="preserve">By exploring day-to-day </w:t>
      </w:r>
      <w:r w:rsidR="001D6DFD">
        <w:t xml:space="preserve">community and </w:t>
      </w:r>
      <w:r w:rsidR="00B91CB1">
        <w:t xml:space="preserve">household adaptations to change, opportunities emerge to create CCD policies that are rooted in local realities </w:t>
      </w:r>
      <w:r w:rsidR="00B91CB1">
        <w:fldChar w:fldCharType="begin"/>
      </w:r>
      <w:r w:rsidR="00B91CB1">
        <w:instrText xml:space="preserve"> ADDIN EN.CITE &lt;EndNote&gt;&lt;Cite&gt;&lt;Author&gt;Rojas Blanco&lt;/Author&gt;&lt;Year&gt;2006&lt;/Year&gt;&lt;RecNum&gt;1047&lt;/RecNum&gt;&lt;DisplayText&gt;(Rojas Blanco, 2006, Gupta and Hisschemöller, 1997)&lt;/DisplayText&gt;&lt;record&gt;&lt;rec-number&gt;1047&lt;/rec-number&gt;&lt;foreign-keys&gt;&lt;key app="EN" db-id="sfxs0adr9atpeveww2cvzxvbt029tpxzrxap"&gt;1047&lt;/key&gt;&lt;/foreign-keys&gt;&lt;ref-type name="Journal Article"&gt;17&lt;/ref-type&gt;&lt;contributors&gt;&lt;authors&gt;&lt;author&gt;Rojas Blanco, Ana V&lt;/author&gt;&lt;/authors&gt;&lt;/contributors&gt;&lt;titles&gt;&lt;title&gt;Local initiatives and adaptation to climate change&lt;/title&gt;&lt;secondary-title&gt;Disasters&lt;/secondary-title&gt;&lt;/titles&gt;&lt;periodical&gt;&lt;full-title&gt;Disasters&lt;/full-title&gt;&lt;/periodical&gt;&lt;pages&gt;140-147&lt;/pages&gt;&lt;volume&gt;30&lt;/volume&gt;&lt;number&gt;1&lt;/number&gt;&lt;dates&gt;&lt;year&gt;2006&lt;/year&gt;&lt;/dates&gt;&lt;isbn&gt;1467-7717&lt;/isbn&gt;&lt;urls&gt;&lt;/urls&gt;&lt;/record&gt;&lt;/Cite&gt;&lt;Cite&gt;&lt;Author&gt;Gupta&lt;/Author&gt;&lt;Year&gt;1997&lt;/Year&gt;&lt;RecNum&gt;1048&lt;/RecNum&gt;&lt;record&gt;&lt;rec-number&gt;1048&lt;/rec-number&gt;&lt;foreign-keys&gt;&lt;key app="EN" db-id="sfxs0adr9atpeveww2cvzxvbt029tpxzrxap"&gt;1048&lt;/key&gt;&lt;/foreign-keys&gt;&lt;ref-type name="Journal Article"&gt;17&lt;/ref-type&gt;&lt;contributors&gt;&lt;authors&gt;&lt;author&gt;Gupta, Joyeeta&lt;/author&gt;&lt;author&gt;Hisschemöller, M&lt;/author&gt;&lt;/authors&gt;&lt;/contributors&gt;&lt;titles&gt;&lt;title&gt;Issue linkage as a global strategy toward sustainable development- a comparative case study of climate change&lt;/title&gt;&lt;secondary-title&gt;International Environmental Affairs&lt;/secondary-title&gt;&lt;/titles&gt;&lt;periodical&gt;&lt;full-title&gt;International Environmental Affairs&lt;/full-title&gt;&lt;/periodical&gt;&lt;pages&gt;289-308&lt;/pages&gt;&lt;volume&gt;9&lt;/volume&gt;&lt;number&gt;4&lt;/number&gt;&lt;dates&gt;&lt;year&gt;1997&lt;/year&gt;&lt;/dates&gt;&lt;isbn&gt;1041-4665&lt;/isbn&gt;&lt;urls&gt;&lt;/urls&gt;&lt;/record&gt;&lt;/Cite&gt;&lt;/EndNote&gt;</w:instrText>
      </w:r>
      <w:r w:rsidR="00B91CB1">
        <w:fldChar w:fldCharType="separate"/>
      </w:r>
      <w:r w:rsidR="00B91CB1">
        <w:rPr>
          <w:noProof/>
        </w:rPr>
        <w:t>(</w:t>
      </w:r>
      <w:hyperlink w:anchor="_ENREF_53" w:tooltip="Rojas Blanco, 2006 #1047" w:history="1">
        <w:r w:rsidR="00B8280A" w:rsidRPr="00B91CB1">
          <w:rPr>
            <w:noProof/>
          </w:rPr>
          <w:t>Rojas Blanco, 2006</w:t>
        </w:r>
      </w:hyperlink>
      <w:r w:rsidR="00B91CB1">
        <w:rPr>
          <w:noProof/>
        </w:rPr>
        <w:t xml:space="preserve">, </w:t>
      </w:r>
      <w:hyperlink w:anchor="_ENREF_26" w:tooltip="Gupta, 1997 #1048" w:history="1">
        <w:r w:rsidR="00B8280A" w:rsidRPr="00B91CB1">
          <w:rPr>
            <w:noProof/>
          </w:rPr>
          <w:t>Gupta and Hisschemöller, 1997</w:t>
        </w:r>
      </w:hyperlink>
      <w:r w:rsidR="00B91CB1">
        <w:rPr>
          <w:noProof/>
        </w:rPr>
        <w:t>)</w:t>
      </w:r>
      <w:r w:rsidR="00B91CB1">
        <w:fldChar w:fldCharType="end"/>
      </w:r>
      <w:r w:rsidR="00B91CB1">
        <w:t xml:space="preserve">. </w:t>
      </w:r>
      <w:r w:rsidR="00C702B0">
        <w:rPr>
          <w:noProof/>
        </w:rPr>
        <w:t xml:space="preserve">Including the local context in policy maximises  effectivness </w:t>
      </w:r>
      <w:r w:rsidR="00C702B0">
        <w:rPr>
          <w:noProof/>
        </w:rPr>
        <w:fldChar w:fldCharType="begin"/>
      </w:r>
      <w:r w:rsidR="00C702B0">
        <w:rPr>
          <w:noProof/>
        </w:rPr>
        <w:instrText xml:space="preserve"> ADDIN EN.CITE &lt;EndNote&gt;&lt;Cite&gt;&lt;Author&gt;Amaru&lt;/Author&gt;&lt;Year&gt;2013&lt;/Year&gt;&lt;RecNum&gt;1411&lt;/RecNum&gt;&lt;DisplayText&gt;(Amaru and Chhetri, 2013)&lt;/DisplayText&gt;&lt;record&gt;&lt;rec-number&gt;1411&lt;/rec-number&gt;&lt;foreign-keys&gt;&lt;key app="EN" db-id="sfxs0adr9atpeveww2cvzxvbt029tpxzrxap"&gt;1411&lt;/key&gt;&lt;/foreign-keys&gt;&lt;ref-type name="Journal Article"&gt;17&lt;/ref-type&gt;&lt;contributors&gt;&lt;authors&gt;&lt;author&gt;Amaru, Stephanie&lt;/author&gt;&lt;author&gt;Chhetri, Netra B&lt;/author&gt;&lt;/authors&gt;&lt;/contributors&gt;&lt;titles&gt;&lt;title&gt;Climate adaptation: Institutional response to environmental constraints, and the need for increased flexibility, participation, and integration of approaches&lt;/title&gt;&lt;secondary-title&gt;Applied Geography&lt;/secondary-title&gt;&lt;/titles&gt;&lt;periodical&gt;&lt;full-title&gt;Applied Geography&lt;/full-title&gt;&lt;/periodical&gt;&lt;pages&gt;128-139&lt;/pages&gt;&lt;volume&gt;39&lt;/volume&gt;&lt;dates&gt;&lt;year&gt;2013&lt;/year&gt;&lt;/dates&gt;&lt;isbn&gt;0143-6228&lt;/isbn&gt;&lt;urls&gt;&lt;/urls&gt;&lt;/record&gt;&lt;/Cite&gt;&lt;/EndNote&gt;</w:instrText>
      </w:r>
      <w:r w:rsidR="00C702B0">
        <w:rPr>
          <w:noProof/>
        </w:rPr>
        <w:fldChar w:fldCharType="separate"/>
      </w:r>
      <w:r w:rsidR="00C702B0">
        <w:rPr>
          <w:noProof/>
        </w:rPr>
        <w:t>(</w:t>
      </w:r>
      <w:hyperlink w:anchor="_ENREF_3" w:tooltip="Amaru, 2013 #1411" w:history="1">
        <w:r w:rsidR="00B8280A">
          <w:rPr>
            <w:noProof/>
          </w:rPr>
          <w:t>Amaru and Chhetri, 2013</w:t>
        </w:r>
      </w:hyperlink>
      <w:r w:rsidR="00C702B0">
        <w:rPr>
          <w:noProof/>
        </w:rPr>
        <w:t>)</w:t>
      </w:r>
      <w:r w:rsidR="00C702B0">
        <w:rPr>
          <w:noProof/>
        </w:rPr>
        <w:fldChar w:fldCharType="end"/>
      </w:r>
      <w:r w:rsidR="00C702B0">
        <w:rPr>
          <w:noProof/>
        </w:rPr>
        <w:t xml:space="preserve">. </w:t>
      </w:r>
      <w:r w:rsidRPr="004D54D1">
        <w:t>The Tanzanian island of Zanzibar is used as a case study country because</w:t>
      </w:r>
      <w:r>
        <w:t>:</w:t>
      </w:r>
      <w:r w:rsidRPr="004D54D1">
        <w:t xml:space="preserve"> (1) the majority of the island’s coastal households depend on natural resources for their livelihoods </w:t>
      </w:r>
      <w:r>
        <w:fldChar w:fldCharType="begin"/>
      </w:r>
      <w:r>
        <w:instrText xml:space="preserve"> ADDIN EN.CITE &lt;EndNote&gt;&lt;Cite&gt;&lt;Author&gt;Tobey&lt;/Author&gt;&lt;Year&gt;2006&lt;/Year&gt;&lt;RecNum&gt;1147&lt;/RecNum&gt;&lt;DisplayText&gt;(Tobey and Torell, 2006)&lt;/DisplayText&gt;&lt;record&gt;&lt;rec-number&gt;1147&lt;/rec-number&gt;&lt;foreign-keys&gt;&lt;key app="EN" db-id="sfxs0adr9atpeveww2cvzxvbt029tpxzrxap"&gt;1147&lt;/key&gt;&lt;/foreign-keys&gt;&lt;ref-type name="Journal Article"&gt;17&lt;/ref-type&gt;&lt;contributors&gt;&lt;authors&gt;&lt;author&gt;Tobey, James&lt;/author&gt;&lt;author&gt;Torell, Elin&lt;/author&gt;&lt;/authors&gt;&lt;/contributors&gt;&lt;titles&gt;&lt;title&gt;Coastal poverty and MPA management in mainland Tanzania and Zanzibar&lt;/title&gt;&lt;secondary-title&gt;Ocean &amp;amp; Coastal Management&lt;/secondary-title&gt;&lt;/titles&gt;&lt;periodical&gt;&lt;full-title&gt;Ocean &amp;amp; Coastal Management&lt;/full-title&gt;&lt;/periodical&gt;&lt;pages&gt;834-854&lt;/pages&gt;&lt;volume&gt;49&lt;/volume&gt;&lt;number&gt;11&lt;/number&gt;&lt;dates&gt;&lt;year&gt;2006&lt;/year&gt;&lt;/dates&gt;&lt;isbn&gt;0964-5691&lt;/isbn&gt;&lt;urls&gt;&lt;/urls&gt;&lt;/record&gt;&lt;/Cite&gt;&lt;/EndNote&gt;</w:instrText>
      </w:r>
      <w:r>
        <w:fldChar w:fldCharType="separate"/>
      </w:r>
      <w:r>
        <w:rPr>
          <w:noProof/>
        </w:rPr>
        <w:t>(</w:t>
      </w:r>
      <w:hyperlink w:anchor="_ENREF_64" w:tooltip="Tobey, 2006 #1147" w:history="1">
        <w:r w:rsidR="00B8280A">
          <w:rPr>
            <w:noProof/>
          </w:rPr>
          <w:t>Tobey and Torell, 2006</w:t>
        </w:r>
      </w:hyperlink>
      <w:r>
        <w:rPr>
          <w:noProof/>
        </w:rPr>
        <w:t>)</w:t>
      </w:r>
      <w:r>
        <w:fldChar w:fldCharType="end"/>
      </w:r>
      <w:r>
        <w:t xml:space="preserve"> and </w:t>
      </w:r>
      <w:r w:rsidRPr="004D54D1">
        <w:t>(2) the</w:t>
      </w:r>
      <w:r>
        <w:t xml:space="preserve">re is a recognised </w:t>
      </w:r>
      <w:r w:rsidRPr="004D54D1">
        <w:t>absence of supportive policy for climate adaptation</w:t>
      </w:r>
      <w:r w:rsidR="002752F2">
        <w:t>, which means most responses begin at the community and household level</w:t>
      </w:r>
      <w:r w:rsidRPr="004D54D1">
        <w:t xml:space="preserve"> </w:t>
      </w:r>
      <w:r>
        <w:fldChar w:fldCharType="begin"/>
      </w:r>
      <w:r>
        <w:instrText xml:space="preserve"> ADDIN EN.CITE &lt;EndNote&gt;&lt;Cite&gt;&lt;Author&gt;Mustelin&lt;/Author&gt;&lt;Year&gt;2010&lt;/Year&gt;&lt;RecNum&gt;868&lt;/RecNum&gt;&lt;DisplayText&gt;(Mustelin et al., 2010)&lt;/DisplayText&gt;&lt;record&gt;&lt;rec-number&gt;868&lt;/rec-number&gt;&lt;foreign-keys&gt;&lt;key app="EN" db-id="sfxs0adr9atpeveww2cvzxvbt029tpxzrxap"&gt;868&lt;/key&gt;&lt;/foreign-keys&gt;&lt;ref-type name="Journal Article"&gt;17&lt;/ref-type&gt;&lt;contributors&gt;&lt;authors&gt;&lt;author&gt;Mustelin, J.&lt;/author&gt;&lt;author&gt;Klein, RG&lt;/author&gt;&lt;author&gt;Assaid, B.&lt;/author&gt;&lt;author&gt;Sitari, T.&lt;/author&gt;&lt;author&gt;Khamis, M.&lt;/author&gt;&lt;author&gt;Mzee, A.&lt;/author&gt;&lt;author&gt;Haji, T.&lt;/author&gt;&lt;/authors&gt;&lt;/contributors&gt;&lt;titles&gt;&lt;title&gt;Understanding current and future vulnerability in coastal settings: community perceptions and preferences for adaptation in Zanzibar, Tanzania&lt;/title&gt;&lt;secondary-title&gt;Population &amp;amp; Environment&lt;/secondary-title&gt;&lt;/titles&gt;&lt;pages&gt;371-398&lt;/pages&gt;&lt;volume&gt;31&lt;/volume&gt;&lt;number&gt;5&lt;/number&gt;&lt;dates&gt;&lt;year&gt;2010&lt;/year&gt;&lt;/dates&gt;&lt;isbn&gt;0199-0039&lt;/isbn&gt;&lt;urls&gt;&lt;/urls&gt;&lt;/record&gt;&lt;/Cite&gt;&lt;/EndNote&gt;</w:instrText>
      </w:r>
      <w:r>
        <w:fldChar w:fldCharType="separate"/>
      </w:r>
      <w:r>
        <w:rPr>
          <w:noProof/>
        </w:rPr>
        <w:t>(</w:t>
      </w:r>
      <w:hyperlink w:anchor="_ENREF_38" w:tooltip="Mustelin, 2010 #868" w:history="1">
        <w:r w:rsidR="00B8280A">
          <w:rPr>
            <w:noProof/>
          </w:rPr>
          <w:t>Mustelin et al., 2010</w:t>
        </w:r>
      </w:hyperlink>
      <w:r>
        <w:rPr>
          <w:noProof/>
        </w:rPr>
        <w:t>)</w:t>
      </w:r>
      <w:r>
        <w:fldChar w:fldCharType="end"/>
      </w:r>
      <w:r>
        <w:t xml:space="preserve">.  </w:t>
      </w:r>
      <w:r w:rsidR="00250FD2">
        <w:t xml:space="preserve"> </w:t>
      </w:r>
    </w:p>
    <w:p w:rsidR="00C702B0" w:rsidRDefault="00C702B0" w:rsidP="00250FD2"/>
    <w:p w:rsidR="00081FDF" w:rsidRPr="004D54D1" w:rsidRDefault="00C70E93" w:rsidP="00250FD2">
      <w:pPr>
        <w:pStyle w:val="Heading1"/>
        <w:rPr>
          <w:sz w:val="22"/>
          <w:szCs w:val="22"/>
        </w:rPr>
      </w:pPr>
      <w:r w:rsidRPr="004D54D1">
        <w:rPr>
          <w:sz w:val="22"/>
          <w:szCs w:val="22"/>
        </w:rPr>
        <w:lastRenderedPageBreak/>
        <w:t>Coastal livelihoods in Zanzibar</w:t>
      </w:r>
    </w:p>
    <w:p w:rsidR="000511A6" w:rsidRDefault="00AF0E67" w:rsidP="000511A6">
      <w:r>
        <w:t>Zanzibar lies</w:t>
      </w:r>
      <w:r w:rsidR="00474C6A">
        <w:t xml:space="preserve"> in the Indian Ocean, off the coast of Tanzania (Figure 1). </w:t>
      </w:r>
      <w:r w:rsidR="00863AB4">
        <w:t xml:space="preserve"> At independence from colonial rule in 1963, t</w:t>
      </w:r>
      <w:r w:rsidR="00474C6A">
        <w:t xml:space="preserve">he island </w:t>
      </w:r>
      <w:r w:rsidR="00863AB4">
        <w:t>formed a</w:t>
      </w:r>
      <w:r w:rsidR="00474C6A">
        <w:t xml:space="preserve"> political union with Tanzania. </w:t>
      </w:r>
      <w:r w:rsidR="00971D90">
        <w:t>The union, originally based on African socialism</w:t>
      </w:r>
      <w:r w:rsidR="004C55D2">
        <w:t>,</w:t>
      </w:r>
      <w:r w:rsidR="00971D90">
        <w:t xml:space="preserve"> has been blamed for keeping the island politically and economically</w:t>
      </w:r>
      <w:r w:rsidR="001A02D6">
        <w:t xml:space="preserve"> stagnant</w:t>
      </w:r>
      <w:r w:rsidR="004B1E0E">
        <w:t xml:space="preserve"> </w:t>
      </w:r>
      <w:r w:rsidR="00DB0BBC">
        <w:fldChar w:fldCharType="begin"/>
      </w:r>
      <w:r w:rsidR="00DB0BBC">
        <w:instrText xml:space="preserve"> ADDIN EN.CITE &lt;EndNote&gt;&lt;Cite&gt;&lt;Author&gt;Cameron&lt;/Author&gt;&lt;Year&gt;2009&lt;/Year&gt;&lt;RecNum&gt;1383&lt;/RecNum&gt;&lt;DisplayText&gt;(Cameron and Larsen, 2009)&lt;/DisplayText&gt;&lt;record&gt;&lt;rec-number&gt;1383&lt;/rec-number&gt;&lt;foreign-keys&gt;&lt;key app="EN" db-id="sfxs0adr9atpeveww2cvzxvbt029tpxzrxap"&gt;1383&lt;/key&gt;&lt;/foreign-keys&gt;&lt;ref-type name="Journal Article"&gt;17&lt;/ref-type&gt;&lt;contributors&gt;&lt;authors&gt;&lt;author&gt;Cameron, Greg&lt;/author&gt;&lt;author&gt;Larsen, Kjersti&lt;/author&gt;&lt;/authors&gt;&lt;/contributors&gt;&lt;titles&gt;&lt;title&gt;Narratives of Democracy and Dominance in Zanzibar&lt;/title&gt;&lt;secondary-title&gt;Knowledge, Renewal and Religion. Repositioning and Changing Ideological and Material Circumstances among the Swahili on the East African Coast&lt;/secondary-title&gt;&lt;/titles&gt;&lt;periodical&gt;&lt;full-title&gt;Knowledge, Renewal and Religion. Repositioning and Changing Ideological and Material Circumstances among the Swahili on the East African Coast&lt;/full-title&gt;&lt;/periodical&gt;&lt;pages&gt;151-76&lt;/pages&gt;&lt;dates&gt;&lt;year&gt;2009&lt;/year&gt;&lt;/dates&gt;&lt;urls&gt;&lt;/urls&gt;&lt;/record&gt;&lt;/Cite&gt;&lt;/EndNote&gt;</w:instrText>
      </w:r>
      <w:r w:rsidR="00DB0BBC">
        <w:fldChar w:fldCharType="separate"/>
      </w:r>
      <w:r w:rsidR="00DB0BBC">
        <w:rPr>
          <w:noProof/>
        </w:rPr>
        <w:t>(</w:t>
      </w:r>
      <w:hyperlink w:anchor="_ENREF_16" w:tooltip="Cameron, 2009 #1383" w:history="1">
        <w:r w:rsidR="00B8280A">
          <w:rPr>
            <w:noProof/>
          </w:rPr>
          <w:t>Cameron and Larsen, 2009</w:t>
        </w:r>
      </w:hyperlink>
      <w:r w:rsidR="00DB0BBC">
        <w:rPr>
          <w:noProof/>
        </w:rPr>
        <w:t>)</w:t>
      </w:r>
      <w:r w:rsidR="00DB0BBC">
        <w:fldChar w:fldCharType="end"/>
      </w:r>
      <w:r w:rsidR="00971D90">
        <w:t>. Some two decades after the first competitive party elections,</w:t>
      </w:r>
      <w:r w:rsidR="004B1E0E">
        <w:t xml:space="preserve"> a sense of nationalism based on the pursuit of a distinct </w:t>
      </w:r>
      <w:proofErr w:type="spellStart"/>
      <w:r w:rsidR="004B1E0E">
        <w:t>Zanzibari</w:t>
      </w:r>
      <w:proofErr w:type="spellEnd"/>
      <w:r w:rsidR="004B1E0E">
        <w:t xml:space="preserve"> identity has emerged </w:t>
      </w:r>
      <w:r w:rsidR="004B1E0E">
        <w:fldChar w:fldCharType="begin"/>
      </w:r>
      <w:r w:rsidR="004B1E0E">
        <w:instrText xml:space="preserve"> ADDIN EN.CITE &lt;EndNote&gt;&lt;Cite&gt;&lt;Author&gt;Brown&lt;/Author&gt;&lt;Year&gt;2010&lt;/Year&gt;&lt;RecNum&gt;1384&lt;/RecNum&gt;&lt;DisplayText&gt;(Brown, 2010)&lt;/DisplayText&gt;&lt;record&gt;&lt;rec-number&gt;1384&lt;/rec-number&gt;&lt;foreign-keys&gt;&lt;key app="EN" db-id="sfxs0adr9atpeveww2cvzxvbt029tpxzrxap"&gt;1384&lt;/key&gt;&lt;/foreign-keys&gt;&lt;ref-type name="Journal Article"&gt;17&lt;/ref-type&gt;&lt;contributors&gt;&lt;authors&gt;&lt;author&gt;Brown, Andrea&lt;/author&gt;&lt;/authors&gt;&lt;/contributors&gt;&lt;titles&gt;&lt;title&gt;Political tensions in zanzibar: Echoes from the revolution?&lt;/title&gt;&lt;secondary-title&gt;Canadian Journal of Development Studies/Revue canadienne d&amp;apos;études du développement&lt;/secondary-title&gt;&lt;/titles&gt;&lt;periodical&gt;&lt;full-title&gt;Canadian Journal of Development Studies/Revue canadienne d&amp;apos;études du développement&lt;/full-title&gt;&lt;/periodical&gt;&lt;pages&gt;615-633&lt;/pages&gt;&lt;volume&gt;30&lt;/volume&gt;&lt;number&gt;3-4&lt;/number&gt;&lt;dates&gt;&lt;year&gt;2010&lt;/year&gt;&lt;/dates&gt;&lt;isbn&gt;0225-5189&lt;/isbn&gt;&lt;urls&gt;&lt;/urls&gt;&lt;/record&gt;&lt;/Cite&gt;&lt;/EndNote&gt;</w:instrText>
      </w:r>
      <w:r w:rsidR="004B1E0E">
        <w:fldChar w:fldCharType="separate"/>
      </w:r>
      <w:r w:rsidR="004B1E0E">
        <w:rPr>
          <w:noProof/>
        </w:rPr>
        <w:t>(</w:t>
      </w:r>
      <w:hyperlink w:anchor="_ENREF_12" w:tooltip="Brown, 2010 #1384" w:history="1">
        <w:r w:rsidR="00B8280A">
          <w:rPr>
            <w:noProof/>
          </w:rPr>
          <w:t>Brown, 2010</w:t>
        </w:r>
      </w:hyperlink>
      <w:r w:rsidR="004B1E0E">
        <w:rPr>
          <w:noProof/>
        </w:rPr>
        <w:t>)</w:t>
      </w:r>
      <w:r w:rsidR="004B1E0E">
        <w:fldChar w:fldCharType="end"/>
      </w:r>
      <w:r w:rsidR="004C55D2">
        <w:t>.</w:t>
      </w:r>
      <w:r w:rsidR="004B1E0E">
        <w:t xml:space="preserve"> </w:t>
      </w:r>
      <w:r w:rsidR="004C55D2">
        <w:t>H</w:t>
      </w:r>
      <w:r w:rsidR="004B1E0E">
        <w:t xml:space="preserve">owever, </w:t>
      </w:r>
      <w:r w:rsidR="00F81D3C">
        <w:t>Zanzibar</w:t>
      </w:r>
      <w:r w:rsidR="004B1E0E">
        <w:t xml:space="preserve"> remains </w:t>
      </w:r>
      <w:r w:rsidR="00971D90">
        <w:t xml:space="preserve">chronically </w:t>
      </w:r>
      <w:r w:rsidR="000511A6">
        <w:t>poor and t</w:t>
      </w:r>
      <w:r w:rsidR="000511A6" w:rsidRPr="004D54D1">
        <w:t>he island’s 1.5 million residents</w:t>
      </w:r>
      <w:r w:rsidR="000511A6">
        <w:t xml:space="preserve"> are heavily dependent on</w:t>
      </w:r>
      <w:r w:rsidR="00F81D3C">
        <w:t xml:space="preserve"> a</w:t>
      </w:r>
      <w:r w:rsidR="000511A6">
        <w:t xml:space="preserve"> </w:t>
      </w:r>
      <w:r w:rsidR="00F81D3C">
        <w:t>vulnerable</w:t>
      </w:r>
      <w:r w:rsidR="000511A6">
        <w:t xml:space="preserve"> marine and terrestrial </w:t>
      </w:r>
      <w:r w:rsidR="004C55D2">
        <w:t>resource base</w:t>
      </w:r>
      <w:r w:rsidR="000511A6">
        <w:t xml:space="preserve">. </w:t>
      </w:r>
    </w:p>
    <w:p w:rsidR="000511A6" w:rsidRDefault="000511A6" w:rsidP="00250FD2">
      <w:r>
        <w:t xml:space="preserve">The </w:t>
      </w:r>
      <w:r w:rsidRPr="004D54D1">
        <w:t xml:space="preserve">marine ecosystem </w:t>
      </w:r>
      <w:r>
        <w:t xml:space="preserve">underpins </w:t>
      </w:r>
      <w:r w:rsidRPr="004D54D1">
        <w:t>economic activity account</w:t>
      </w:r>
      <w:r>
        <w:t>ing</w:t>
      </w:r>
      <w:r w:rsidRPr="004D54D1">
        <w:t xml:space="preserve"> for 30% of GDP</w:t>
      </w:r>
      <w:r>
        <w:t xml:space="preserve"> </w:t>
      </w:r>
      <w:r>
        <w:fldChar w:fldCharType="begin"/>
      </w:r>
      <w:r>
        <w:instrText xml:space="preserve"> ADDIN EN.CITE &lt;EndNote&gt;&lt;Cite&gt;&lt;Author&gt;Lange&lt;/Author&gt;&lt;Year&gt;2009&lt;/Year&gt;&lt;RecNum&gt;1150&lt;/RecNum&gt;&lt;DisplayText&gt;(Lange and Jiddawi, 2009)&lt;/DisplayText&gt;&lt;record&gt;&lt;rec-number&gt;1150&lt;/rec-number&gt;&lt;foreign-keys&gt;&lt;key app="EN" db-id="sfxs0adr9atpeveww2cvzxvbt029tpxzrxap"&gt;1150&lt;/key&gt;&lt;/foreign-keys&gt;&lt;ref-type name="Journal Article"&gt;17&lt;/ref-type&gt;&lt;contributors&gt;&lt;authors&gt;&lt;author&gt;Lange, Glenn-Marie&lt;/author&gt;&lt;author&gt;Jiddawi, Narriman&lt;/author&gt;&lt;/authors&gt;&lt;/contributors&gt;&lt;titles&gt;&lt;title&gt;Economic value of marine ecosystem services in Zanzibar: Implications for marine conservation and sustainable development&lt;/title&gt;&lt;secondary-title&gt;Ocean &amp;amp; Coastal Management&lt;/secondary-title&gt;&lt;/titles&gt;&lt;periodical&gt;&lt;full-title&gt;Ocean &amp;amp; Coastal Management&lt;/full-title&gt;&lt;/periodical&gt;&lt;pages&gt;521-532&lt;/pages&gt;&lt;volume&gt;52&lt;/volume&gt;&lt;number&gt;10&lt;/number&gt;&lt;dates&gt;&lt;year&gt;2009&lt;/year&gt;&lt;/dates&gt;&lt;isbn&gt;0964-5691&lt;/isbn&gt;&lt;urls&gt;&lt;/urls&gt;&lt;/record&gt;&lt;/Cite&gt;&lt;/EndNote&gt;</w:instrText>
      </w:r>
      <w:r>
        <w:fldChar w:fldCharType="separate"/>
      </w:r>
      <w:r>
        <w:rPr>
          <w:noProof/>
        </w:rPr>
        <w:t>(</w:t>
      </w:r>
      <w:hyperlink w:anchor="_ENREF_30" w:tooltip="Lange, 2009 #1150" w:history="1">
        <w:r w:rsidR="00B8280A">
          <w:rPr>
            <w:noProof/>
          </w:rPr>
          <w:t>Lange and Jiddawi, 2009</w:t>
        </w:r>
      </w:hyperlink>
      <w:r>
        <w:rPr>
          <w:noProof/>
        </w:rPr>
        <w:t>)</w:t>
      </w:r>
      <w:r>
        <w:fldChar w:fldCharType="end"/>
      </w:r>
      <w:r>
        <w:t xml:space="preserve">. </w:t>
      </w:r>
      <w:r w:rsidRPr="004D54D1">
        <w:t xml:space="preserve">Key livelihood activities within the marine </w:t>
      </w:r>
      <w:r w:rsidR="00AF0E67">
        <w:t>socio-ecological system (</w:t>
      </w:r>
      <w:r>
        <w:t>SES</w:t>
      </w:r>
      <w:r w:rsidR="00AF0E67">
        <w:t xml:space="preserve">) </w:t>
      </w:r>
      <w:r w:rsidRPr="004D54D1">
        <w:t>include</w:t>
      </w:r>
      <w:r w:rsidR="00F5612B" w:rsidRPr="00F5612B">
        <w:t xml:space="preserve"> </w:t>
      </w:r>
      <w:r w:rsidR="00F5612B">
        <w:t xml:space="preserve">artisanal fishing, and </w:t>
      </w:r>
      <w:r w:rsidRPr="004D54D1">
        <w:t>aqu</w:t>
      </w:r>
      <w:r w:rsidR="00F5612B">
        <w:t>aculture especially seaweed-farming, which was introduced in the late</w:t>
      </w:r>
      <w:r w:rsidR="00AF0E67">
        <w:t>-</w:t>
      </w:r>
      <w:r w:rsidR="00F5612B">
        <w:t>1980s</w:t>
      </w:r>
      <w:r w:rsidRPr="004D54D1">
        <w:t>.  Within the terrestrial SES, agriculture direct</w:t>
      </w:r>
      <w:r>
        <w:t>ly</w:t>
      </w:r>
      <w:r w:rsidRPr="004D54D1">
        <w:t xml:space="preserve"> employ</w:t>
      </w:r>
      <w:r>
        <w:t xml:space="preserve">s </w:t>
      </w:r>
      <w:r w:rsidRPr="004D54D1">
        <w:t>about 42% of the population</w:t>
      </w:r>
      <w:r w:rsidR="004C55D2">
        <w:t>,</w:t>
      </w:r>
      <w:r w:rsidRPr="004D54D1">
        <w:t xml:space="preserve"> contribut</w:t>
      </w:r>
      <w:r w:rsidR="004C55D2">
        <w:t>ing</w:t>
      </w:r>
      <w:r w:rsidRPr="004D54D1">
        <w:t xml:space="preserve"> more than a quarter of the island’s </w:t>
      </w:r>
      <w:r>
        <w:t xml:space="preserve">GDP </w:t>
      </w:r>
      <w:r>
        <w:fldChar w:fldCharType="begin"/>
      </w:r>
      <w:r>
        <w:instrText xml:space="preserve"> ADDIN EN.CITE &lt;EndNote&gt;&lt;Cite ExcludeAuth="1"&gt;&lt;Author&gt;Revolutionary Government  of  Zanzibar&lt;/Author&gt;&lt;Year&gt;2009&lt;/Year&gt;&lt;RecNum&gt;1151&lt;/RecNum&gt;&lt;Prefix&gt;RGoZ&lt;/Prefix&gt;&lt;DisplayText&gt;(RGoZ, 2009)&lt;/DisplayText&gt;&lt;record&gt;&lt;rec-number&gt;1151&lt;/rec-number&gt;&lt;foreign-keys&gt;&lt;key app="EN" db-id="sfxs0adr9atpeveww2cvzxvbt029tpxzrxap"&gt;1151&lt;/key&gt;&lt;/foreign-keys&gt;&lt;ref-type name="Report"&gt;27&lt;/ref-type&gt;&lt;contributors&gt;&lt;authors&gt;&lt;author&gt;Revolutionary Government  of  Zanzibar (RGoZ),&lt;/author&gt;&lt;/authors&gt;&lt;/contributors&gt;&lt;titles&gt;&lt;title&gt;Zanzibar Agricultural Transformation for Sustainable Development, 2010-2020: For Agricultural Productivity, Food Security and Sustainable Livelihood&lt;/title&gt;&lt;/titles&gt;&lt;dates&gt;&lt;year&gt;2009&lt;/year&gt;&lt;/dates&gt;&lt;pub-location&gt;Available online at: www.gafspfund.org/sites/gafspfund.org/files/Documents/ATI.pd&lt;/pub-location&gt;&lt;urls&gt;&lt;/urls&gt;&lt;/record&gt;&lt;/Cite&gt;&lt;/EndNote&gt;</w:instrText>
      </w:r>
      <w:r>
        <w:fldChar w:fldCharType="separate"/>
      </w:r>
      <w:r>
        <w:rPr>
          <w:noProof/>
        </w:rPr>
        <w:t>(</w:t>
      </w:r>
      <w:hyperlink w:anchor="_ENREF_51" w:tooltip="Revolutionary Government  of  Zanzibar (RGoZ), 2009 #1151" w:history="1">
        <w:r w:rsidR="00B8280A">
          <w:rPr>
            <w:noProof/>
          </w:rPr>
          <w:t>RGoZ, 2009</w:t>
        </w:r>
      </w:hyperlink>
      <w:r>
        <w:rPr>
          <w:noProof/>
        </w:rPr>
        <w:t>)</w:t>
      </w:r>
      <w:r>
        <w:fldChar w:fldCharType="end"/>
      </w:r>
      <w:r>
        <w:t xml:space="preserve">.  </w:t>
      </w:r>
      <w:r w:rsidRPr="004D54D1">
        <w:t xml:space="preserve">Subsistence farming and forests present economic opportunities through </w:t>
      </w:r>
      <w:proofErr w:type="spellStart"/>
      <w:r w:rsidR="004C55D2">
        <w:t>fuelwood</w:t>
      </w:r>
      <w:proofErr w:type="spellEnd"/>
      <w:r w:rsidR="004C55D2">
        <w:t xml:space="preserve"> </w:t>
      </w:r>
      <w:r w:rsidRPr="004D54D1">
        <w:t xml:space="preserve">collection, </w:t>
      </w:r>
      <w:r>
        <w:t xml:space="preserve">growing </w:t>
      </w:r>
      <w:r w:rsidRPr="004D54D1">
        <w:t xml:space="preserve">conifer trees for use as building poles </w:t>
      </w:r>
      <w:r>
        <w:t xml:space="preserve">(for tourist infrastructure) </w:t>
      </w:r>
      <w:r w:rsidRPr="004D54D1">
        <w:t xml:space="preserve">and wood for charcoal production </w:t>
      </w:r>
      <w:r w:rsidRPr="004D54D1">
        <w:fldChar w:fldCharType="begin"/>
      </w:r>
      <w:r>
        <w:instrText xml:space="preserve"> ADDIN EN.CITE &lt;EndNote&gt;&lt;Cite&gt;&lt;Author&gt;Fagerholm&lt;/Author&gt;&lt;Year&gt;2012&lt;/Year&gt;&lt;RecNum&gt;1046&lt;/RecNum&gt;&lt;DisplayText&gt;(Fagerholm et al., 2012)&lt;/DisplayText&gt;&lt;record&gt;&lt;rec-number&gt;1046&lt;/rec-number&gt;&lt;foreign-keys&gt;&lt;key app="EN" db-id="sfxs0adr9atpeveww2cvzxvbt029tpxzrxap"&gt;1046&lt;/key&gt;&lt;/foreign-keys&gt;&lt;ref-type name="Journal Article"&gt;17&lt;/ref-type&gt;&lt;contributors&gt;&lt;authors&gt;&lt;author&gt;Fagerholm, Nora&lt;/author&gt;&lt;author&gt;Kaeyhko, Niina&lt;/author&gt;&lt;author&gt;Ndumbaro, Festo&lt;/author&gt;&lt;author&gt;Khamis, Miza&lt;/author&gt;&lt;/authors&gt;&lt;/contributors&gt;&lt;titles&gt;&lt;title&gt;Community stakeholders&amp;apos; knowledge in landscape assessments- Mapping indicators for landscape services&lt;/title&gt;&lt;secondary-title&gt;Ecological Indicators&lt;/secondary-title&gt;&lt;/titles&gt;&lt;periodical&gt;&lt;full-title&gt;Ecological Indicators&lt;/full-title&gt;&lt;/periodical&gt;&lt;pages&gt;421-433&lt;/pages&gt;&lt;volume&gt;18&lt;/volume&gt;&lt;dates&gt;&lt;year&gt;2012&lt;/year&gt;&lt;/dates&gt;&lt;isbn&gt;1470-160X&lt;/isbn&gt;&lt;urls&gt;&lt;/urls&gt;&lt;/record&gt;&lt;/Cite&gt;&lt;/EndNote&gt;</w:instrText>
      </w:r>
      <w:r w:rsidRPr="004D54D1">
        <w:fldChar w:fldCharType="separate"/>
      </w:r>
      <w:r>
        <w:rPr>
          <w:noProof/>
        </w:rPr>
        <w:t>(</w:t>
      </w:r>
      <w:hyperlink w:anchor="_ENREF_21" w:tooltip="Fagerholm, 2012 #1046" w:history="1">
        <w:r w:rsidR="00B8280A">
          <w:rPr>
            <w:noProof/>
          </w:rPr>
          <w:t>Fagerholm et al., 2012</w:t>
        </w:r>
      </w:hyperlink>
      <w:r>
        <w:rPr>
          <w:noProof/>
        </w:rPr>
        <w:t>)</w:t>
      </w:r>
      <w:r w:rsidRPr="004D54D1">
        <w:fldChar w:fldCharType="end"/>
      </w:r>
      <w:r w:rsidR="00F5612B">
        <w:t>.  Finally, beach tourism</w:t>
      </w:r>
      <w:r w:rsidR="004C55D2">
        <w:t xml:space="preserve"> </w:t>
      </w:r>
      <w:r w:rsidRPr="004D54D1">
        <w:t>to the island present</w:t>
      </w:r>
      <w:r>
        <w:t>s</w:t>
      </w:r>
      <w:r w:rsidRPr="004D54D1">
        <w:t xml:space="preserve"> some opportunities for local employment</w:t>
      </w:r>
      <w:r>
        <w:t xml:space="preserve"> </w:t>
      </w:r>
      <w:r>
        <w:fldChar w:fldCharType="begin"/>
      </w:r>
      <w:r>
        <w:instrText xml:space="preserve"> ADDIN EN.CITE &lt;EndNote&gt;&lt;Cite&gt;&lt;Author&gt;Gössling&lt;/Author&gt;&lt;Year&gt;2003&lt;/Year&gt;&lt;RecNum&gt;1152&lt;/RecNum&gt;&lt;DisplayText&gt;(Gössling, 2003)&lt;/DisplayText&gt;&lt;record&gt;&lt;rec-number&gt;1152&lt;/rec-number&gt;&lt;foreign-keys&gt;&lt;key app="EN" db-id="sfxs0adr9atpeveww2cvzxvbt029tpxzrxap"&gt;1152&lt;/key&gt;&lt;/foreign-keys&gt;&lt;ref-type name="Book"&gt;6&lt;/ref-type&gt;&lt;contributors&gt;&lt;authors&gt;&lt;author&gt;Gössling, Stefan&lt;/author&gt;&lt;/authors&gt;&lt;/contributors&gt;&lt;titles&gt;&lt;title&gt;Tourism and development in tropical islands: Political ecology perspectives&lt;/title&gt;&lt;/titles&gt;&lt;dates&gt;&lt;year&gt;2003&lt;/year&gt;&lt;/dates&gt;&lt;publisher&gt;Edward Elgar Publishing&lt;/publisher&gt;&lt;isbn&gt;1843762579&lt;/isbn&gt;&lt;urls&gt;&lt;/urls&gt;&lt;/record&gt;&lt;/Cite&gt;&lt;/EndNote&gt;</w:instrText>
      </w:r>
      <w:r>
        <w:fldChar w:fldCharType="separate"/>
      </w:r>
      <w:r>
        <w:rPr>
          <w:noProof/>
        </w:rPr>
        <w:t>(</w:t>
      </w:r>
      <w:hyperlink w:anchor="_ENREF_24" w:tooltip="Gössling, 2003 #1152" w:history="1">
        <w:r w:rsidR="00B8280A">
          <w:rPr>
            <w:noProof/>
          </w:rPr>
          <w:t>Gössling, 2003</w:t>
        </w:r>
      </w:hyperlink>
      <w:r>
        <w:rPr>
          <w:noProof/>
        </w:rPr>
        <w:t>)</w:t>
      </w:r>
      <w:r>
        <w:fldChar w:fldCharType="end"/>
      </w:r>
      <w:r>
        <w:t xml:space="preserve">.  </w:t>
      </w:r>
      <w:r w:rsidRPr="004D54D1">
        <w:t xml:space="preserve">Livelihood activities are </w:t>
      </w:r>
      <w:r>
        <w:t xml:space="preserve">traditionally </w:t>
      </w:r>
      <w:r w:rsidRPr="004D54D1">
        <w:t>gendered</w:t>
      </w:r>
      <w:r>
        <w:t xml:space="preserve">. </w:t>
      </w:r>
      <w:r w:rsidR="004C55D2">
        <w:t>F</w:t>
      </w:r>
      <w:r>
        <w:t xml:space="preserve">ishing and farming </w:t>
      </w:r>
      <w:r w:rsidR="004C55D2">
        <w:t xml:space="preserve">are undertaken by </w:t>
      </w:r>
      <w:r>
        <w:t>both male</w:t>
      </w:r>
      <w:r w:rsidR="004C55D2">
        <w:t>s</w:t>
      </w:r>
      <w:r>
        <w:t xml:space="preserve"> and female</w:t>
      </w:r>
      <w:r w:rsidR="004C55D2">
        <w:t>s</w:t>
      </w:r>
      <w:r>
        <w:t>, with women carrying out activities nearer to the village.  In forest</w:t>
      </w:r>
      <w:r w:rsidR="004C55D2">
        <w:t>ry</w:t>
      </w:r>
      <w:r>
        <w:t xml:space="preserve">, men grow commercial species whilst women collect </w:t>
      </w:r>
      <w:proofErr w:type="spellStart"/>
      <w:r>
        <w:t>fuelwood</w:t>
      </w:r>
      <w:proofErr w:type="spellEnd"/>
      <w:r>
        <w:t xml:space="preserve">. Seaweed-farming is predominantly female, and tourism predominantly male. </w:t>
      </w:r>
    </w:p>
    <w:p w:rsidR="00C2654C" w:rsidRDefault="00F81D3C" w:rsidP="00250FD2">
      <w:pPr>
        <w:rPr>
          <w:noProof/>
          <w:lang w:eastAsia="en-GB"/>
        </w:rPr>
      </w:pPr>
      <w:r>
        <w:t>Livelihoods in Zanzibar face</w:t>
      </w:r>
      <w:r w:rsidR="00474C6A">
        <w:t xml:space="preserve"> a number of drivers of change, including </w:t>
      </w:r>
      <w:r w:rsidR="007474E8">
        <w:t>population growth, land pressures, globalisation</w:t>
      </w:r>
      <w:r w:rsidR="001605D9">
        <w:t>, tourism</w:t>
      </w:r>
      <w:r w:rsidR="007474E8">
        <w:t xml:space="preserve"> and c</w:t>
      </w:r>
      <w:r w:rsidR="00AF0E67">
        <w:t xml:space="preserve">limate change </w:t>
      </w:r>
      <w:r w:rsidR="00AF0E67">
        <w:fldChar w:fldCharType="begin"/>
      </w:r>
      <w:r w:rsidR="00AF0E67">
        <w:instrText xml:space="preserve"> ADDIN EN.CITE &lt;EndNote&gt;&lt;Cite&gt;&lt;Author&gt;Watkiss&lt;/Author&gt;&lt;Year&gt;2012&lt;/Year&gt;&lt;RecNum&gt;1153&lt;/RecNum&gt;&lt;DisplayText&gt;(Watkiss et al., 2012)&lt;/DisplayText&gt;&lt;record&gt;&lt;rec-number&gt;1153&lt;/rec-number&gt;&lt;foreign-keys&gt;&lt;key app="EN" db-id="sfxs0adr9atpeveww2cvzxvbt029tpxzrxap"&gt;1153&lt;/key&gt;&lt;/foreign-keys&gt;&lt;ref-type name="Report"&gt;27&lt;/ref-type&gt;&lt;contributors&gt;&lt;authors&gt;&lt;author&gt;Watkiss, Paul&lt;/author&gt;&lt;author&gt;Maclean, A&lt;/author&gt;&lt;author&gt;Hendriksen, G&lt;/author&gt;&lt;author&gt;Shaghude, Y&lt;/author&gt;&lt;author&gt;Khamis, Z&lt;/author&gt;&lt;author&gt;Sheikh, M&lt;/author&gt;&lt;/authors&gt;&lt;/contributors&gt;&lt;titles&gt;&lt;title&gt;The Economics of Climate Change in Zanzibar; Vulnerability, Impacts and Adaptation&lt;/title&gt;&lt;/titles&gt;&lt;dates&gt;&lt;year&gt;2012&lt;/year&gt;&lt;/dates&gt;&lt;pub-location&gt;Study Advisory Committee, Zanzibar&lt;/pub-location&gt;&lt;urls&gt;&lt;/urls&gt;&lt;/record&gt;&lt;/Cite&gt;&lt;/EndNote&gt;</w:instrText>
      </w:r>
      <w:r w:rsidR="00AF0E67">
        <w:fldChar w:fldCharType="separate"/>
      </w:r>
      <w:r w:rsidR="00AF0E67">
        <w:rPr>
          <w:noProof/>
        </w:rPr>
        <w:t>(</w:t>
      </w:r>
      <w:hyperlink w:anchor="_ENREF_71" w:tooltip="Watkiss, 2012 #1153" w:history="1">
        <w:r w:rsidR="00B8280A">
          <w:rPr>
            <w:noProof/>
          </w:rPr>
          <w:t>Watkiss et al., 2012</w:t>
        </w:r>
      </w:hyperlink>
      <w:r w:rsidR="00AF0E67">
        <w:rPr>
          <w:noProof/>
        </w:rPr>
        <w:t>)</w:t>
      </w:r>
      <w:r w:rsidR="00AF0E67">
        <w:fldChar w:fldCharType="end"/>
      </w:r>
      <w:r w:rsidR="00AF0E67">
        <w:t xml:space="preserve">. </w:t>
      </w:r>
      <w:r w:rsidR="004C55D2">
        <w:t>T</w:t>
      </w:r>
      <w:r w:rsidR="007474E8">
        <w:rPr>
          <w:noProof/>
          <w:lang w:eastAsia="en-GB"/>
        </w:rPr>
        <w:t xml:space="preserve">he population </w:t>
      </w:r>
      <w:r w:rsidR="004C55D2">
        <w:rPr>
          <w:noProof/>
          <w:lang w:eastAsia="en-GB"/>
        </w:rPr>
        <w:t xml:space="preserve">has </w:t>
      </w:r>
      <w:r w:rsidR="007474E8">
        <w:rPr>
          <w:noProof/>
          <w:lang w:eastAsia="en-GB"/>
        </w:rPr>
        <w:t xml:space="preserve">more than doubled </w:t>
      </w:r>
      <w:r w:rsidR="004C55D2">
        <w:rPr>
          <w:noProof/>
          <w:lang w:eastAsia="en-GB"/>
        </w:rPr>
        <w:t xml:space="preserve">in 30 years, </w:t>
      </w:r>
      <w:r w:rsidR="007474E8">
        <w:rPr>
          <w:noProof/>
          <w:lang w:eastAsia="en-GB"/>
        </w:rPr>
        <w:t>from 476,111 in 1978 to  1,211,00</w:t>
      </w:r>
      <w:r w:rsidR="004C55D2">
        <w:rPr>
          <w:noProof/>
          <w:lang w:eastAsia="en-GB"/>
        </w:rPr>
        <w:t>0</w:t>
      </w:r>
      <w:r w:rsidR="00936C79">
        <w:rPr>
          <w:noProof/>
          <w:lang w:eastAsia="en-GB"/>
        </w:rPr>
        <w:t xml:space="preserve"> in 2010 </w:t>
      </w:r>
      <w:r w:rsidR="00936C79">
        <w:rPr>
          <w:noProof/>
          <w:lang w:eastAsia="en-GB"/>
        </w:rPr>
        <w:fldChar w:fldCharType="begin"/>
      </w:r>
      <w:r w:rsidR="00B8280A">
        <w:rPr>
          <w:noProof/>
          <w:lang w:eastAsia="en-GB"/>
        </w:rPr>
        <w:instrText xml:space="preserve"> ADDIN EN.CITE &lt;EndNote&gt;&lt;Cite ExcludeAuth="1"&gt;&lt;Author&gt;National Bureau of Statistics (NBS)&lt;/Author&gt;&lt;Year&gt;2013&lt;/Year&gt;&lt;RecNum&gt;1393&lt;/RecNum&gt;&lt;Prefix&gt;NBS&lt;/Prefix&gt;&lt;DisplayText&gt;(NBS, 2013)&lt;/DisplayText&gt;&lt;record&gt;&lt;rec-number&gt;1393&lt;/rec-number&gt;&lt;foreign-keys&gt;&lt;key app="EN" db-id="sfxs0adr9atpeveww2cvzxvbt029tpxzrxap"&gt;1393&lt;/key&gt;&lt;/foreign-keys&gt;&lt;ref-type name="Generic"&gt;13&lt;/ref-type&gt;&lt;contributors&gt;&lt;authors&gt;&lt;author&gt;National Bureau of Statistics (NBS), &lt;/author&gt;&lt;/authors&gt;&lt;/contributors&gt;&lt;titles&gt;&lt;title&gt;Population Distribution by Administrative Areas, 2012 Population and Housing Census: Volume 1 &lt;/title&gt;&lt;/titles&gt;&lt;dates&gt;&lt;year&gt;2013&lt;/year&gt;&lt;/dates&gt;&lt;pub-location&gt;Available on line at: http://www.nbs.go.tz/sensa/new.html&lt;/pub-location&gt;&lt;urls&gt;&lt;/urls&gt;&lt;/record&gt;&lt;/Cite&gt;&lt;/EndNote&gt;</w:instrText>
      </w:r>
      <w:r w:rsidR="00936C79">
        <w:rPr>
          <w:noProof/>
          <w:lang w:eastAsia="en-GB"/>
        </w:rPr>
        <w:fldChar w:fldCharType="separate"/>
      </w:r>
      <w:r w:rsidR="00936C79">
        <w:rPr>
          <w:noProof/>
          <w:lang w:eastAsia="en-GB"/>
        </w:rPr>
        <w:t>(</w:t>
      </w:r>
      <w:hyperlink w:anchor="_ENREF_41" w:tooltip="National Bureau of Statistics (NBS), 2013 #1393" w:history="1">
        <w:r w:rsidR="00B8280A">
          <w:rPr>
            <w:noProof/>
            <w:lang w:eastAsia="en-GB"/>
          </w:rPr>
          <w:t>NBS, 2013</w:t>
        </w:r>
      </w:hyperlink>
      <w:r w:rsidR="00936C79">
        <w:rPr>
          <w:noProof/>
          <w:lang w:eastAsia="en-GB"/>
        </w:rPr>
        <w:t>)</w:t>
      </w:r>
      <w:r w:rsidR="00936C79">
        <w:rPr>
          <w:noProof/>
          <w:lang w:eastAsia="en-GB"/>
        </w:rPr>
        <w:fldChar w:fldCharType="end"/>
      </w:r>
      <w:r w:rsidR="00936C79">
        <w:rPr>
          <w:noProof/>
          <w:lang w:eastAsia="en-GB"/>
        </w:rPr>
        <w:t xml:space="preserve">. </w:t>
      </w:r>
      <w:r w:rsidR="000511A6">
        <w:rPr>
          <w:noProof/>
          <w:lang w:eastAsia="en-GB"/>
        </w:rPr>
        <w:t>This creates</w:t>
      </w:r>
      <w:r w:rsidR="00FB186A">
        <w:rPr>
          <w:noProof/>
          <w:lang w:eastAsia="en-GB"/>
        </w:rPr>
        <w:t xml:space="preserve"> obvious </w:t>
      </w:r>
      <w:r w:rsidR="000511A6">
        <w:rPr>
          <w:noProof/>
          <w:lang w:eastAsia="en-GB"/>
        </w:rPr>
        <w:t xml:space="preserve"> pressure on resources.</w:t>
      </w:r>
      <w:r w:rsidR="00C26851">
        <w:rPr>
          <w:noProof/>
          <w:lang w:eastAsia="en-GB"/>
        </w:rPr>
        <w:t xml:space="preserve"> For exam</w:t>
      </w:r>
      <w:r w:rsidR="00FB186A">
        <w:rPr>
          <w:noProof/>
          <w:lang w:eastAsia="en-GB"/>
        </w:rPr>
        <w:t>ple</w:t>
      </w:r>
      <w:r w:rsidR="00C26851">
        <w:rPr>
          <w:noProof/>
          <w:lang w:eastAsia="en-GB"/>
        </w:rPr>
        <w:t>,</w:t>
      </w:r>
      <w:r w:rsidR="00FB186A">
        <w:rPr>
          <w:noProof/>
          <w:lang w:eastAsia="en-GB"/>
        </w:rPr>
        <w:t xml:space="preserve"> the rate of </w:t>
      </w:r>
      <w:r w:rsidR="0066144E">
        <w:rPr>
          <w:noProof/>
          <w:lang w:eastAsia="en-GB"/>
        </w:rPr>
        <w:t>deforestation is approxim</w:t>
      </w:r>
      <w:r w:rsidR="00936C79">
        <w:rPr>
          <w:noProof/>
          <w:lang w:eastAsia="en-GB"/>
        </w:rPr>
        <w:t xml:space="preserve">ately 1000 ha per annum </w:t>
      </w:r>
      <w:r w:rsidR="00936C79">
        <w:rPr>
          <w:noProof/>
          <w:lang w:eastAsia="en-GB"/>
        </w:rPr>
        <w:fldChar w:fldCharType="begin"/>
      </w:r>
      <w:r w:rsidR="00936C79">
        <w:rPr>
          <w:noProof/>
          <w:lang w:eastAsia="en-GB"/>
        </w:rPr>
        <w:instrText xml:space="preserve"> ADDIN EN.CITE &lt;EndNote&gt;&lt;Cite&gt;&lt;Author&gt;Watkiss&lt;/Author&gt;&lt;Year&gt;2012&lt;/Year&gt;&lt;RecNum&gt;1153&lt;/RecNum&gt;&lt;DisplayText&gt;(Watkiss et al., 2012)&lt;/DisplayText&gt;&lt;record&gt;&lt;rec-number&gt;1153&lt;/rec-number&gt;&lt;foreign-keys&gt;&lt;key app="EN" db-id="sfxs0adr9atpeveww2cvzxvbt029tpxzrxap"&gt;1153&lt;/key&gt;&lt;/foreign-keys&gt;&lt;ref-type name="Report"&gt;27&lt;/ref-type&gt;&lt;contributors&gt;&lt;authors&gt;&lt;author&gt;Watkiss, Paul&lt;/author&gt;&lt;author&gt;Maclean, A&lt;/author&gt;&lt;author&gt;Hendriksen, G&lt;/author&gt;&lt;author&gt;Shaghude, Y&lt;/author&gt;&lt;author&gt;Khamis, Z&lt;/author&gt;&lt;author&gt;Sheikh, M&lt;/author&gt;&lt;/authors&gt;&lt;/contributors&gt;&lt;titles&gt;&lt;title&gt;The Economics of Climate Change in Zanzibar; Vulnerability, Impacts and Adaptation&lt;/title&gt;&lt;/titles&gt;&lt;dates&gt;&lt;year&gt;2012&lt;/year&gt;&lt;/dates&gt;&lt;pub-location&gt;Study Advisory Committee, Zanzibar&lt;/pub-location&gt;&lt;urls&gt;&lt;/urls&gt;&lt;/record&gt;&lt;/Cite&gt;&lt;/EndNote&gt;</w:instrText>
      </w:r>
      <w:r w:rsidR="00936C79">
        <w:rPr>
          <w:noProof/>
          <w:lang w:eastAsia="en-GB"/>
        </w:rPr>
        <w:fldChar w:fldCharType="separate"/>
      </w:r>
      <w:r w:rsidR="00936C79">
        <w:rPr>
          <w:noProof/>
          <w:lang w:eastAsia="en-GB"/>
        </w:rPr>
        <w:t>(</w:t>
      </w:r>
      <w:hyperlink w:anchor="_ENREF_71" w:tooltip="Watkiss, 2012 #1153" w:history="1">
        <w:r w:rsidR="00B8280A">
          <w:rPr>
            <w:noProof/>
            <w:lang w:eastAsia="en-GB"/>
          </w:rPr>
          <w:t>Watkiss et al., 2012</w:t>
        </w:r>
      </w:hyperlink>
      <w:r w:rsidR="00936C79">
        <w:rPr>
          <w:noProof/>
          <w:lang w:eastAsia="en-GB"/>
        </w:rPr>
        <w:t>)</w:t>
      </w:r>
      <w:r w:rsidR="00936C79">
        <w:rPr>
          <w:noProof/>
          <w:lang w:eastAsia="en-GB"/>
        </w:rPr>
        <w:fldChar w:fldCharType="end"/>
      </w:r>
      <w:r w:rsidR="00936C79">
        <w:rPr>
          <w:noProof/>
          <w:lang w:eastAsia="en-GB"/>
        </w:rPr>
        <w:t xml:space="preserve">. </w:t>
      </w:r>
      <w:r w:rsidR="0066144E">
        <w:rPr>
          <w:noProof/>
          <w:lang w:eastAsia="en-GB"/>
        </w:rPr>
        <w:t>Resource pressures are</w:t>
      </w:r>
      <w:r w:rsidR="000511A6" w:rsidRPr="00FB186A">
        <w:t xml:space="preserve"> exacerbated by tourism infrastructu</w:t>
      </w:r>
      <w:r w:rsidR="00936C79">
        <w:t xml:space="preserve">re </w:t>
      </w:r>
      <w:r w:rsidR="00C2654C">
        <w:fldChar w:fldCharType="begin"/>
      </w:r>
      <w:r w:rsidR="00B8280A">
        <w:instrText xml:space="preserve"> ADDIN EN.CITE &lt;EndNote&gt;&lt;Cite&gt;&lt;Author&gt;Käyhkö&lt;/Author&gt;&lt;Year&gt;2011&lt;/Year&gt;&lt;RecNum&gt;1394&lt;/RecNum&gt;&lt;DisplayText&gt;(Käyhkö et al., 2011)&lt;/DisplayText&gt;&lt;record&gt;&lt;rec-number&gt;1394&lt;/rec-number&gt;&lt;foreign-keys&gt;&lt;key app="EN" db-id="sfxs0adr9atpeveww2cvzxvbt029tpxzrxap"&gt;1394&lt;/key&gt;&lt;/foreign-keys&gt;&lt;ref-type name="Journal Article"&gt;17&lt;/ref-type&gt;&lt;contributors&gt;&lt;authors&gt;&lt;author&gt;Käyhkö, Niina&lt;/author&gt;&lt;author&gt;Fagerholm, Nora&lt;/author&gt;&lt;author&gt;Asseid, Bakari S&lt;/author&gt;&lt;author&gt;Mzee, Abbas J&lt;/author&gt;&lt;/authors&gt;&lt;/contributors&gt;&lt;titles&gt;&lt;title&gt;Dynamic land use and land cover changes and their effect on forest resources in a coastal village of Matemwe, Zanzibar, Tanzania&lt;/title&gt;&lt;secondary-title&gt;Land Use Policy&lt;/secondary-title&gt;&lt;/titles&gt;&lt;periodical&gt;&lt;full-title&gt;Land use policy&lt;/full-title&gt;&lt;/periodical&gt;&lt;pages&gt;26-37&lt;/pages&gt;&lt;volume&gt;28&lt;/volume&gt;&lt;number&gt;1&lt;/number&gt;&lt;dates&gt;&lt;year&gt;2011&lt;/year&gt;&lt;/dates&gt;&lt;isbn&gt;0264-8377&lt;/isbn&gt;&lt;urls&gt;&lt;/urls&gt;&lt;/record&gt;&lt;/Cite&gt;&lt;/EndNote&gt;</w:instrText>
      </w:r>
      <w:r w:rsidR="00C2654C">
        <w:fldChar w:fldCharType="separate"/>
      </w:r>
      <w:r w:rsidR="00C2654C">
        <w:rPr>
          <w:noProof/>
        </w:rPr>
        <w:t>(</w:t>
      </w:r>
      <w:hyperlink w:anchor="_ENREF_29" w:tooltip="Käyhkö, 2011 #1394" w:history="1">
        <w:r w:rsidR="00B8280A">
          <w:rPr>
            <w:noProof/>
          </w:rPr>
          <w:t>Käyhkö et al., 2011</w:t>
        </w:r>
      </w:hyperlink>
      <w:r w:rsidR="00C2654C">
        <w:rPr>
          <w:noProof/>
        </w:rPr>
        <w:t>)</w:t>
      </w:r>
      <w:r w:rsidR="00C2654C">
        <w:fldChar w:fldCharType="end"/>
      </w:r>
      <w:r w:rsidR="00C2654C">
        <w:t>.</w:t>
      </w:r>
      <w:r w:rsidR="00DA08BB">
        <w:t xml:space="preserve"> Prior to 1985, tourism was almost non-existent but has rapidly expanded from 50,827 visi</w:t>
      </w:r>
      <w:r w:rsidR="00C2654C">
        <w:t xml:space="preserve">tors in 1990 to 132,836 in 2010 </w:t>
      </w:r>
      <w:r w:rsidR="00C2654C">
        <w:fldChar w:fldCharType="begin"/>
      </w:r>
      <w:r w:rsidR="00B8280A">
        <w:instrText xml:space="preserve"> ADDIN EN.CITE &lt;EndNote&gt;&lt;Cite&gt;&lt;Author&gt;Sharpley&lt;/Author&gt;&lt;Year&gt;2012&lt;/Year&gt;&lt;RecNum&gt;1386&lt;/RecNum&gt;&lt;DisplayText&gt;(Sharpley and Ussi, 2012)&lt;/DisplayText&gt;&lt;record&gt;&lt;rec-number&gt;1386&lt;/rec-number&gt;&lt;foreign-keys&gt;&lt;key app="EN" db-id="sfxs0adr9atpeveww2cvzxvbt029tpxzrxap"&gt;1386&lt;/key&gt;&lt;/foreign-keys&gt;&lt;ref-type name="Journal Article"&gt;17&lt;/ref-type&gt;&lt;contributors&gt;&lt;authors&gt;&lt;author&gt;Sharpley, Richard&lt;/author&gt;&lt;author&gt;Ussi, Miraji&lt;/author&gt;&lt;/authors&gt;&lt;/contributors&gt;&lt;titles&gt;&lt;title&gt;Tourism and Governance in Small Island Developing States (SIDS): the Case of Zanzibar&lt;/title&gt;&lt;secondary-title&gt;International Journal of Tourism Research&lt;/secondary-title&gt;&lt;/titles&gt;&lt;periodical&gt;&lt;full-title&gt;International Journal of Tourism Research&lt;/full-title&gt;&lt;/periodical&gt;&lt;volume&gt;Available online at: http://onlinelibrary.wiley.com/doi/10.1002/jtr.1904/pdf&lt;/volume&gt;&lt;dates&gt;&lt;year&gt;2012&lt;/year&gt;&lt;/dates&gt;&lt;isbn&gt;1522-1970&lt;/isbn&gt;&lt;urls&gt;&lt;/urls&gt;&lt;/record&gt;&lt;/Cite&gt;&lt;/EndNote&gt;</w:instrText>
      </w:r>
      <w:r w:rsidR="00C2654C">
        <w:fldChar w:fldCharType="separate"/>
      </w:r>
      <w:r w:rsidR="00C2654C">
        <w:rPr>
          <w:noProof/>
        </w:rPr>
        <w:t>(</w:t>
      </w:r>
      <w:hyperlink w:anchor="_ENREF_56" w:tooltip="Sharpley, 2012 #1386" w:history="1">
        <w:r w:rsidR="00B8280A">
          <w:rPr>
            <w:noProof/>
          </w:rPr>
          <w:t>Sharpley and Ussi, 2012</w:t>
        </w:r>
      </w:hyperlink>
      <w:r w:rsidR="00C2654C">
        <w:rPr>
          <w:noProof/>
        </w:rPr>
        <w:t>)</w:t>
      </w:r>
      <w:r w:rsidR="00C2654C">
        <w:fldChar w:fldCharType="end"/>
      </w:r>
      <w:r w:rsidR="00C2654C">
        <w:t xml:space="preserve">. </w:t>
      </w:r>
      <w:r w:rsidR="0066144E">
        <w:t>Large</w:t>
      </w:r>
      <w:r w:rsidR="000511A6">
        <w:t xml:space="preserve"> hotels now line the beaches of </w:t>
      </w:r>
      <w:r>
        <w:t>traditional fishing</w:t>
      </w:r>
      <w:r w:rsidR="000511A6">
        <w:t xml:space="preserve"> villages</w:t>
      </w:r>
      <w:r w:rsidR="00C2654C">
        <w:t xml:space="preserve"> </w:t>
      </w:r>
      <w:r w:rsidR="00C2654C">
        <w:fldChar w:fldCharType="begin"/>
      </w:r>
      <w:r w:rsidR="00B8280A">
        <w:instrText xml:space="preserve"> ADDIN EN.CITE &lt;EndNote&gt;&lt;Cite&gt;&lt;Author&gt;Gössling&lt;/Author&gt;&lt;Year&gt;2001&lt;/Year&gt;&lt;RecNum&gt;1396&lt;/RecNum&gt;&lt;DisplayText&gt;(Gössling, 2001)&lt;/DisplayText&gt;&lt;record&gt;&lt;rec-number&gt;1396&lt;/rec-number&gt;&lt;foreign-keys&gt;&lt;key app="EN" db-id="sfxs0adr9atpeveww2cvzxvbt029tpxzrxap"&gt;1396&lt;/key&gt;&lt;/foreign-keys&gt;&lt;ref-type name="Journal Article"&gt;17&lt;/ref-type&gt;&lt;contributors&gt;&lt;authors&gt;&lt;author&gt;Gössling, Stefan&lt;/author&gt;&lt;/authors&gt;&lt;/contributors&gt;&lt;titles&gt;&lt;title&gt;The consequences of tourism for sustainable water use on a tropical island: Zanzibar, Tanzania&lt;/title&gt;&lt;secondary-title&gt;Journal of Environmental Management&lt;/secondary-title&gt;&lt;/titles&gt;&lt;periodical&gt;&lt;full-title&gt;Journal of environmental management&lt;/full-title&gt;&lt;/periodical&gt;&lt;pages&gt;179-191&lt;/pages&gt;&lt;volume&gt;61&lt;/volume&gt;&lt;number&gt;2&lt;/number&gt;&lt;dates&gt;&lt;year&gt;2001&lt;/year&gt;&lt;/dates&gt;&lt;isbn&gt;0301-4797&lt;/isbn&gt;&lt;urls&gt;&lt;/urls&gt;&lt;/record&gt;&lt;/Cite&gt;&lt;/EndNote&gt;</w:instrText>
      </w:r>
      <w:r w:rsidR="00C2654C">
        <w:fldChar w:fldCharType="separate"/>
      </w:r>
      <w:r w:rsidR="00C2654C">
        <w:rPr>
          <w:noProof/>
        </w:rPr>
        <w:t>(</w:t>
      </w:r>
      <w:hyperlink w:anchor="_ENREF_23" w:tooltip="Gössling, 2001 #1396" w:history="1">
        <w:r w:rsidR="00B8280A">
          <w:rPr>
            <w:noProof/>
          </w:rPr>
          <w:t>Gössling, 2001</w:t>
        </w:r>
      </w:hyperlink>
      <w:r w:rsidR="00C2654C">
        <w:rPr>
          <w:noProof/>
        </w:rPr>
        <w:t>)</w:t>
      </w:r>
      <w:r w:rsidR="00C2654C">
        <w:fldChar w:fldCharType="end"/>
      </w:r>
      <w:r w:rsidR="00C2654C">
        <w:t xml:space="preserve">. </w:t>
      </w:r>
      <w:r w:rsidR="000511A6" w:rsidRPr="000511A6">
        <w:rPr>
          <w:noProof/>
          <w:lang w:eastAsia="en-GB"/>
        </w:rPr>
        <w:t>Toursim is a central dimension of globalis</w:t>
      </w:r>
      <w:r w:rsidR="0066144E">
        <w:rPr>
          <w:noProof/>
          <w:lang w:eastAsia="en-GB"/>
        </w:rPr>
        <w:t xml:space="preserve">ation with visitors arriving from </w:t>
      </w:r>
      <w:r w:rsidR="00C2654C">
        <w:rPr>
          <w:noProof/>
          <w:lang w:eastAsia="en-GB"/>
        </w:rPr>
        <w:t xml:space="preserve">around the world, </w:t>
      </w:r>
      <w:r w:rsidR="004C55D2">
        <w:rPr>
          <w:noProof/>
          <w:lang w:eastAsia="en-GB"/>
        </w:rPr>
        <w:t xml:space="preserve">while </w:t>
      </w:r>
      <w:r w:rsidR="000511A6" w:rsidRPr="000511A6">
        <w:rPr>
          <w:noProof/>
          <w:lang w:eastAsia="en-GB"/>
        </w:rPr>
        <w:t>migrants from  mai</w:t>
      </w:r>
      <w:r w:rsidR="0066144E">
        <w:rPr>
          <w:noProof/>
          <w:lang w:eastAsia="en-GB"/>
        </w:rPr>
        <w:t>nland A</w:t>
      </w:r>
      <w:r w:rsidR="000511A6">
        <w:rPr>
          <w:noProof/>
          <w:lang w:eastAsia="en-GB"/>
        </w:rPr>
        <w:t xml:space="preserve">frica </w:t>
      </w:r>
      <w:r w:rsidR="0066144E">
        <w:rPr>
          <w:noProof/>
          <w:lang w:eastAsia="en-GB"/>
        </w:rPr>
        <w:t xml:space="preserve">move </w:t>
      </w:r>
      <w:r w:rsidR="000511A6">
        <w:rPr>
          <w:noProof/>
          <w:lang w:eastAsia="en-GB"/>
        </w:rPr>
        <w:t>to the is</w:t>
      </w:r>
      <w:r w:rsidR="000511A6" w:rsidRPr="000511A6">
        <w:rPr>
          <w:noProof/>
          <w:lang w:eastAsia="en-GB"/>
        </w:rPr>
        <w:t>l</w:t>
      </w:r>
      <w:r w:rsidR="00C2654C">
        <w:rPr>
          <w:noProof/>
          <w:lang w:eastAsia="en-GB"/>
        </w:rPr>
        <w:t xml:space="preserve">and for work in tourist areas </w:t>
      </w:r>
      <w:r w:rsidR="00C2654C">
        <w:rPr>
          <w:noProof/>
          <w:lang w:eastAsia="en-GB"/>
        </w:rPr>
        <w:fldChar w:fldCharType="begin"/>
      </w:r>
      <w:r w:rsidR="00C2654C">
        <w:rPr>
          <w:noProof/>
          <w:lang w:eastAsia="en-GB"/>
        </w:rPr>
        <w:instrText xml:space="preserve"> ADDIN EN.CITE &lt;EndNote&gt;&lt;Cite&gt;&lt;Author&gt;Gössling&lt;/Author&gt;&lt;Year&gt;2005&lt;/Year&gt;&lt;RecNum&gt;1397&lt;/RecNum&gt;&lt;DisplayText&gt;(Gössling and Schulz, 2005)&lt;/DisplayText&gt;&lt;record&gt;&lt;rec-number&gt;1397&lt;/rec-number&gt;&lt;foreign-keys&gt;&lt;key app="EN" db-id="sfxs0adr9atpeveww2cvzxvbt029tpxzrxap"&gt;1397&lt;/key&gt;&lt;/foreign-keys&gt;&lt;ref-type name="Journal Article"&gt;17&lt;/ref-type&gt;&lt;contributors&gt;&lt;authors&gt;&lt;author&gt;Gössling, Stefan&lt;/author&gt;&lt;author&gt;Schulz, Ute&lt;/author&gt;&lt;/authors&gt;&lt;/contributors&gt;&lt;titles&gt;&lt;title&gt;Tourism-related migration in Zanzibar, Tanzania&lt;/title&gt;&lt;secondary-title&gt;Tourism Geographies&lt;/secondary-title&gt;&lt;/titles&gt;&lt;periodical&gt;&lt;full-title&gt;Tourism Geographies&lt;/full-title&gt;&lt;/periodical&gt;&lt;pages&gt;43-62&lt;/pages&gt;&lt;volume&gt;7&lt;/volume&gt;&lt;number&gt;1&lt;/number&gt;&lt;dates&gt;&lt;year&gt;2005&lt;/year&gt;&lt;/dates&gt;&lt;isbn&gt;1461-6688&lt;/isbn&gt;&lt;urls&gt;&lt;/urls&gt;&lt;/record&gt;&lt;/Cite&gt;&lt;/EndNote&gt;</w:instrText>
      </w:r>
      <w:r w:rsidR="00C2654C">
        <w:rPr>
          <w:noProof/>
          <w:lang w:eastAsia="en-GB"/>
        </w:rPr>
        <w:fldChar w:fldCharType="separate"/>
      </w:r>
      <w:r w:rsidR="00C2654C">
        <w:rPr>
          <w:noProof/>
          <w:lang w:eastAsia="en-GB"/>
        </w:rPr>
        <w:t>(</w:t>
      </w:r>
      <w:hyperlink w:anchor="_ENREF_25" w:tooltip="Gössling, 2005 #1397" w:history="1">
        <w:r w:rsidR="00B8280A">
          <w:rPr>
            <w:noProof/>
            <w:lang w:eastAsia="en-GB"/>
          </w:rPr>
          <w:t>Gössling and Schulz, 2005</w:t>
        </w:r>
      </w:hyperlink>
      <w:r w:rsidR="00C2654C">
        <w:rPr>
          <w:noProof/>
          <w:lang w:eastAsia="en-GB"/>
        </w:rPr>
        <w:t>)</w:t>
      </w:r>
      <w:r w:rsidR="00C2654C">
        <w:rPr>
          <w:noProof/>
          <w:lang w:eastAsia="en-GB"/>
        </w:rPr>
        <w:fldChar w:fldCharType="end"/>
      </w:r>
      <w:r w:rsidR="00AE5AB3">
        <w:rPr>
          <w:noProof/>
          <w:lang w:eastAsia="en-GB"/>
        </w:rPr>
        <w:t xml:space="preserve">. </w:t>
      </w:r>
      <w:r w:rsidR="000511A6" w:rsidRPr="000511A6">
        <w:rPr>
          <w:noProof/>
          <w:lang w:eastAsia="en-GB"/>
        </w:rPr>
        <w:t>More recently, increa</w:t>
      </w:r>
      <w:r w:rsidR="00AE5AB3">
        <w:rPr>
          <w:noProof/>
          <w:lang w:eastAsia="en-GB"/>
        </w:rPr>
        <w:t>s</w:t>
      </w:r>
      <w:r w:rsidR="000511A6" w:rsidRPr="000511A6">
        <w:rPr>
          <w:noProof/>
          <w:lang w:eastAsia="en-GB"/>
        </w:rPr>
        <w:t xml:space="preserve">ingly global networks </w:t>
      </w:r>
      <w:r>
        <w:rPr>
          <w:noProof/>
          <w:lang w:eastAsia="en-GB"/>
        </w:rPr>
        <w:t xml:space="preserve">have </w:t>
      </w:r>
      <w:r w:rsidR="000511A6" w:rsidRPr="000511A6">
        <w:rPr>
          <w:noProof/>
          <w:lang w:eastAsia="en-GB"/>
        </w:rPr>
        <w:t>enable</w:t>
      </w:r>
      <w:r w:rsidR="00AE5AB3">
        <w:rPr>
          <w:noProof/>
          <w:lang w:eastAsia="en-GB"/>
        </w:rPr>
        <w:t>d</w:t>
      </w:r>
      <w:r w:rsidR="000511A6" w:rsidRPr="000511A6">
        <w:rPr>
          <w:noProof/>
          <w:lang w:eastAsia="en-GB"/>
        </w:rPr>
        <w:t xml:space="preserve"> young Zanzibari men to study Islam abroad and return to  challenge the island</w:t>
      </w:r>
      <w:r w:rsidR="00AE5AB3">
        <w:rPr>
          <w:noProof/>
          <w:lang w:eastAsia="en-GB"/>
        </w:rPr>
        <w:t>’s</w:t>
      </w:r>
      <w:r w:rsidR="000511A6" w:rsidRPr="000511A6">
        <w:rPr>
          <w:noProof/>
          <w:lang w:eastAsia="en-GB"/>
        </w:rPr>
        <w:t xml:space="preserve"> politics</w:t>
      </w:r>
      <w:r w:rsidR="00AE5AB3">
        <w:rPr>
          <w:noProof/>
          <w:lang w:eastAsia="en-GB"/>
        </w:rPr>
        <w:t>.</w:t>
      </w:r>
      <w:r w:rsidR="00C2654C">
        <w:rPr>
          <w:noProof/>
          <w:lang w:eastAsia="en-GB"/>
        </w:rPr>
        <w:t xml:space="preserve"> </w:t>
      </w:r>
      <w:r w:rsidR="00C2654C">
        <w:rPr>
          <w:noProof/>
          <w:lang w:eastAsia="en-GB"/>
        </w:rPr>
        <w:fldChar w:fldCharType="begin"/>
      </w:r>
      <w:r w:rsidR="00C2654C">
        <w:rPr>
          <w:noProof/>
          <w:lang w:eastAsia="en-GB"/>
        </w:rPr>
        <w:instrText xml:space="preserve"> ADDIN EN.CITE &lt;EndNote&gt;&lt;Cite&gt;&lt;Author&gt;Turner&lt;/Author&gt;&lt;Year&gt;2009&lt;/Year&gt;&lt;RecNum&gt;1398&lt;/RecNum&gt;&lt;DisplayText&gt;(Turner, 2009)&lt;/DisplayText&gt;&lt;record&gt;&lt;rec-number&gt;1398&lt;/rec-number&gt;&lt;foreign-keys&gt;&lt;key app="EN" db-id="sfxs0adr9atpeveww2cvzxvbt029tpxzrxap"&gt;1398&lt;/key&gt;&lt;/foreign-keys&gt;&lt;ref-type name="Journal Article"&gt;17&lt;/ref-type&gt;&lt;contributors&gt;&lt;authors&gt;&lt;author&gt;Turner, Simon&lt;/author&gt;&lt;/authors&gt;&lt;/contributors&gt;&lt;titles&gt;&lt;title&gt;&amp;apos;These Young Men Show No Respect for Local Customs&amp;apos; Globalisation and Islamic Revival in Zanzibar&lt;/title&gt;&lt;secondary-title&gt;Journal of Religion in Africa&lt;/secondary-title&gt;&lt;/titles&gt;&lt;periodical&gt;&lt;full-title&gt;Journal of Religion in Africa&lt;/full-title&gt;&lt;/periodical&gt;&lt;pages&gt;237-261&lt;/pages&gt;&lt;volume&gt;39&lt;/volume&gt;&lt;number&gt;3&lt;/number&gt;&lt;dates&gt;&lt;year&gt;2009&lt;/year&gt;&lt;/dates&gt;&lt;isbn&gt;0022-4200&lt;/isbn&gt;&lt;urls&gt;&lt;/urls&gt;&lt;/record&gt;&lt;/Cite&gt;&lt;/EndNote&gt;</w:instrText>
      </w:r>
      <w:r w:rsidR="00C2654C">
        <w:rPr>
          <w:noProof/>
          <w:lang w:eastAsia="en-GB"/>
        </w:rPr>
        <w:fldChar w:fldCharType="separate"/>
      </w:r>
      <w:r w:rsidR="00C2654C">
        <w:rPr>
          <w:noProof/>
          <w:lang w:eastAsia="en-GB"/>
        </w:rPr>
        <w:t>(</w:t>
      </w:r>
      <w:hyperlink w:anchor="_ENREF_69" w:tooltip="Turner, 2009 #1398" w:history="1">
        <w:r w:rsidR="00B8280A">
          <w:rPr>
            <w:noProof/>
            <w:lang w:eastAsia="en-GB"/>
          </w:rPr>
          <w:t>Turner, 2009</w:t>
        </w:r>
      </w:hyperlink>
      <w:r w:rsidR="00C2654C">
        <w:rPr>
          <w:noProof/>
          <w:lang w:eastAsia="en-GB"/>
        </w:rPr>
        <w:t>)</w:t>
      </w:r>
      <w:r w:rsidR="00C2654C">
        <w:rPr>
          <w:noProof/>
          <w:lang w:eastAsia="en-GB"/>
        </w:rPr>
        <w:fldChar w:fldCharType="end"/>
      </w:r>
      <w:r w:rsidR="00C2654C">
        <w:rPr>
          <w:noProof/>
          <w:lang w:eastAsia="en-GB"/>
        </w:rPr>
        <w:t>.</w:t>
      </w:r>
    </w:p>
    <w:p w:rsidR="00534F14" w:rsidRDefault="00C2654C" w:rsidP="00250FD2">
      <w:r w:rsidRPr="00C2654C">
        <w:rPr>
          <w:noProof/>
          <w:lang w:eastAsia="en-GB"/>
        </w:rPr>
        <w:t xml:space="preserve">Against this backdrop, the island’s climate is changing. </w:t>
      </w:r>
      <w:r w:rsidR="00B87A04">
        <w:rPr>
          <w:noProof/>
          <w:lang w:eastAsia="en-GB"/>
        </w:rPr>
        <w:t>Livelihood</w:t>
      </w:r>
      <w:r w:rsidR="00534F14" w:rsidRPr="004D54D1">
        <w:t xml:space="preserve"> activities</w:t>
      </w:r>
      <w:r w:rsidR="00B87A04">
        <w:t xml:space="preserve"> are likely to be</w:t>
      </w:r>
      <w:r w:rsidR="00F81D3C">
        <w:t xml:space="preserve"> </w:t>
      </w:r>
      <w:r w:rsidR="00B87A04">
        <w:t xml:space="preserve">affected by </w:t>
      </w:r>
      <w:r w:rsidR="00534F14" w:rsidRPr="004D54D1">
        <w:t xml:space="preserve">coastal erosion exacerbated by sea-level rise; flooding in low-lying areas; reduced agricultural productivity due to decreased rainfall and higher inland temperatures; and, extreme weather events such as storms </w:t>
      </w:r>
      <w:r w:rsidR="00534F14">
        <w:fldChar w:fldCharType="begin"/>
      </w:r>
      <w:r w:rsidR="00534F14">
        <w:instrText xml:space="preserve"> ADDIN EN.CITE &lt;EndNote&gt;&lt;Cite&gt;&lt;Author&gt;Watkiss&lt;/Author&gt;&lt;Year&gt;2012&lt;/Year&gt;&lt;RecNum&gt;1153&lt;/RecNum&gt;&lt;DisplayText&gt;(Watkiss et al., 2012)&lt;/DisplayText&gt;&lt;record&gt;&lt;rec-number&gt;1153&lt;/rec-number&gt;&lt;foreign-keys&gt;&lt;key app="EN" db-id="sfxs0adr9atpeveww2cvzxvbt029tpxzrxap"&gt;1153&lt;/key&gt;&lt;/foreign-keys&gt;&lt;ref-type name="Report"&gt;27&lt;/ref-type&gt;&lt;contributors&gt;&lt;authors&gt;&lt;author&gt;Watkiss, Paul&lt;/author&gt;&lt;author&gt;Maclean, A&lt;/author&gt;&lt;author&gt;Hendriksen, G&lt;/author&gt;&lt;author&gt;Shaghude, Y&lt;/author&gt;&lt;author&gt;Khamis, Z&lt;/author&gt;&lt;author&gt;Sheikh, M&lt;/author&gt;&lt;/authors&gt;&lt;/contributors&gt;&lt;titles&gt;&lt;title&gt;The Economics of Climate Change in Zanzibar; Vulnerability, Impacts and Adaptation&lt;/title&gt;&lt;/titles&gt;&lt;dates&gt;&lt;year&gt;2012&lt;/year&gt;&lt;/dates&gt;&lt;pub-location&gt;Study Advisory Committee, Zanzibar&lt;/pub-location&gt;&lt;urls&gt;&lt;/urls&gt;&lt;/record&gt;&lt;/Cite&gt;&lt;/EndNote&gt;</w:instrText>
      </w:r>
      <w:r w:rsidR="00534F14">
        <w:fldChar w:fldCharType="separate"/>
      </w:r>
      <w:r w:rsidR="00534F14">
        <w:rPr>
          <w:noProof/>
        </w:rPr>
        <w:t>(</w:t>
      </w:r>
      <w:hyperlink w:anchor="_ENREF_71" w:tooltip="Watkiss, 2012 #1153" w:history="1">
        <w:r w:rsidR="00B8280A">
          <w:rPr>
            <w:noProof/>
          </w:rPr>
          <w:t>Watkiss et al., 2012</w:t>
        </w:r>
      </w:hyperlink>
      <w:r w:rsidR="00534F14">
        <w:rPr>
          <w:noProof/>
        </w:rPr>
        <w:t>)</w:t>
      </w:r>
      <w:r w:rsidR="00534F14">
        <w:fldChar w:fldCharType="end"/>
      </w:r>
      <w:r w:rsidR="00534F14">
        <w:t xml:space="preserve">.  </w:t>
      </w:r>
      <w:r w:rsidR="00B87A04">
        <w:t>For example, erratic rains in 2006/7 significantly reduced agricultural production and also led to widespread malnutrition (</w:t>
      </w:r>
      <w:r w:rsidR="00B87A04" w:rsidRPr="00B87A04">
        <w:rPr>
          <w:i/>
        </w:rPr>
        <w:t>ibid</w:t>
      </w:r>
      <w:r w:rsidR="00B87A04">
        <w:t xml:space="preserve">.). </w:t>
      </w:r>
      <w:r w:rsidR="00534F14" w:rsidRPr="004D54D1">
        <w:t>Despite this, locally</w:t>
      </w:r>
      <w:r w:rsidR="00534F14">
        <w:t>-</w:t>
      </w:r>
      <w:r w:rsidR="00534F14" w:rsidRPr="004D54D1">
        <w:t xml:space="preserve">specific </w:t>
      </w:r>
      <w:r w:rsidR="00534F14">
        <w:t xml:space="preserve">climate </w:t>
      </w:r>
      <w:r w:rsidR="00534F14" w:rsidRPr="004D54D1">
        <w:t xml:space="preserve">policy is lacking </w:t>
      </w:r>
      <w:r w:rsidR="00534F14">
        <w:fldChar w:fldCharType="begin"/>
      </w:r>
      <w:r w:rsidR="00534F14">
        <w:instrText xml:space="preserve"> ADDIN EN.CITE &lt;EndNote&gt;&lt;Cite&gt;&lt;Author&gt;Mustelin&lt;/Author&gt;&lt;Year&gt;2010&lt;/Year&gt;&lt;RecNum&gt;868&lt;/RecNum&gt;&lt;DisplayText&gt;(Mustelin et al., 2010)&lt;/DisplayText&gt;&lt;record&gt;&lt;rec-number&gt;868&lt;/rec-number&gt;&lt;foreign-keys&gt;&lt;key app="EN" db-id="sfxs0adr9atpeveww2cvzxvbt029tpxzrxap"&gt;868&lt;/key&gt;&lt;/foreign-keys&gt;&lt;ref-type name="Journal Article"&gt;17&lt;/ref-type&gt;&lt;contributors&gt;&lt;authors&gt;&lt;author&gt;Mustelin, J.&lt;/author&gt;&lt;author&gt;Klein, RG&lt;/author&gt;&lt;author&gt;Assaid, B.&lt;/author&gt;&lt;author&gt;Sitari, T.&lt;/author&gt;&lt;author&gt;Khamis, M.&lt;/author&gt;&lt;author&gt;Mzee, A.&lt;/author&gt;&lt;author&gt;Haji, T.&lt;/author&gt;&lt;/authors&gt;&lt;/contributors&gt;&lt;titles&gt;&lt;title&gt;Understanding current and future vulnerability in coastal settings: community perceptions and preferences for adaptation in Zanzibar, Tanzania&lt;/title&gt;&lt;secondary-title&gt;Population &amp;amp; Environment&lt;/secondary-title&gt;&lt;/titles&gt;&lt;pages&gt;371-398&lt;/pages&gt;&lt;volume&gt;31&lt;/volume&gt;&lt;number&gt;5&lt;/number&gt;&lt;dates&gt;&lt;year&gt;2010&lt;/year&gt;&lt;/dates&gt;&lt;isbn&gt;0199-0039&lt;/isbn&gt;&lt;urls&gt;&lt;/urls&gt;&lt;/record&gt;&lt;/Cite&gt;&lt;/EndNote&gt;</w:instrText>
      </w:r>
      <w:r w:rsidR="00534F14">
        <w:fldChar w:fldCharType="separate"/>
      </w:r>
      <w:r w:rsidR="00534F14">
        <w:rPr>
          <w:noProof/>
        </w:rPr>
        <w:t>(</w:t>
      </w:r>
      <w:hyperlink w:anchor="_ENREF_38" w:tooltip="Mustelin, 2010 #868" w:history="1">
        <w:r w:rsidR="00B8280A">
          <w:rPr>
            <w:noProof/>
          </w:rPr>
          <w:t>Mustelin et al., 2010</w:t>
        </w:r>
      </w:hyperlink>
      <w:r w:rsidR="00534F14">
        <w:rPr>
          <w:noProof/>
        </w:rPr>
        <w:t>)</w:t>
      </w:r>
      <w:r w:rsidR="00534F14">
        <w:fldChar w:fldCharType="end"/>
      </w:r>
      <w:r w:rsidR="00534F14">
        <w:t xml:space="preserve"> and there are few</w:t>
      </w:r>
      <w:r w:rsidR="00534F14" w:rsidRPr="004D54D1">
        <w:t xml:space="preserve"> explicit provisions for Zanzibar in the Tanzanian National Adaptation Programme of Action</w:t>
      </w:r>
      <w:r w:rsidR="00534F14" w:rsidRPr="004D54D1" w:rsidDel="00234FB2">
        <w:t xml:space="preserve"> </w:t>
      </w:r>
      <w:r w:rsidR="00534F14" w:rsidRPr="004D54D1">
        <w:t xml:space="preserve">(NAPA).  </w:t>
      </w:r>
    </w:p>
    <w:p w:rsidR="00B87A04" w:rsidRDefault="00B87A04" w:rsidP="00250FD2"/>
    <w:p w:rsidR="00B87A04" w:rsidRDefault="00B87A04" w:rsidP="00250FD2">
      <w:pPr>
        <w:rPr>
          <w:noProof/>
          <w:lang w:eastAsia="en-GB"/>
        </w:rPr>
      </w:pPr>
    </w:p>
    <w:p w:rsidR="00DC35BD" w:rsidRPr="004D54D1" w:rsidRDefault="00983DE1" w:rsidP="00250FD2">
      <w:pPr>
        <w:pStyle w:val="Heading1"/>
        <w:rPr>
          <w:sz w:val="22"/>
          <w:szCs w:val="22"/>
        </w:rPr>
      </w:pPr>
      <w:r>
        <w:rPr>
          <w:sz w:val="22"/>
          <w:szCs w:val="22"/>
        </w:rPr>
        <w:lastRenderedPageBreak/>
        <w:t>Framework and m</w:t>
      </w:r>
      <w:r w:rsidR="002D4B3F">
        <w:rPr>
          <w:sz w:val="22"/>
          <w:szCs w:val="22"/>
        </w:rPr>
        <w:t>e</w:t>
      </w:r>
      <w:r w:rsidR="00DC35BD" w:rsidRPr="004D54D1">
        <w:rPr>
          <w:sz w:val="22"/>
          <w:szCs w:val="22"/>
        </w:rPr>
        <w:t xml:space="preserve">thods </w:t>
      </w:r>
    </w:p>
    <w:p w:rsidR="007069AC" w:rsidRDefault="002D4B3F" w:rsidP="00250FD2">
      <w:r>
        <w:t>&gt;</w:t>
      </w:r>
      <w:r w:rsidR="00C0368E">
        <w:t>Figure 1</w:t>
      </w:r>
      <w:r w:rsidR="00145B28">
        <w:t>&lt;</w:t>
      </w:r>
    </w:p>
    <w:p w:rsidR="000429D5" w:rsidRPr="004D54D1" w:rsidRDefault="00AF70AE" w:rsidP="00250FD2">
      <w:pPr>
        <w:pStyle w:val="Heading2"/>
        <w:spacing w:after="200"/>
      </w:pPr>
      <w:r>
        <w:t>Research f</w:t>
      </w:r>
      <w:r w:rsidR="000429D5" w:rsidRPr="004D54D1">
        <w:t xml:space="preserve">ramework </w:t>
      </w:r>
    </w:p>
    <w:p w:rsidR="00A85B76" w:rsidRDefault="00AF70AE" w:rsidP="00250FD2">
      <w:r>
        <w:t>We use the DPSIR</w:t>
      </w:r>
      <w:r w:rsidRPr="004D54D1">
        <w:t xml:space="preserve"> (</w:t>
      </w:r>
      <w:r w:rsidRPr="004D54D1">
        <w:rPr>
          <w:i/>
          <w:iCs/>
          <w:color w:val="000000"/>
        </w:rPr>
        <w:t>Drivers – Pressures – States – Impacts – Resp</w:t>
      </w:r>
      <w:r w:rsidRPr="00D45166">
        <w:rPr>
          <w:i/>
          <w:iCs/>
          <w:color w:val="000000"/>
        </w:rPr>
        <w:t>o</w:t>
      </w:r>
      <w:r w:rsidRPr="00D45166">
        <w:rPr>
          <w:i/>
          <w:color w:val="000000"/>
        </w:rPr>
        <w:t>nse</w:t>
      </w:r>
      <w:r w:rsidRPr="004D54D1">
        <w:rPr>
          <w:color w:val="000000"/>
        </w:rPr>
        <w:t>)</w:t>
      </w:r>
      <w:r w:rsidRPr="004D54D1">
        <w:t xml:space="preserve"> framework </w:t>
      </w:r>
      <w:r>
        <w:t xml:space="preserve">to guide our data collection and analysis.  </w:t>
      </w:r>
      <w:r w:rsidR="003228C6">
        <w:t xml:space="preserve">Although </w:t>
      </w:r>
      <w:r w:rsidR="004C55D2">
        <w:t xml:space="preserve">we </w:t>
      </w:r>
      <w:r w:rsidR="003228C6">
        <w:t>do not set out to demonstrate the framework’s utility for adaptat</w:t>
      </w:r>
      <w:r w:rsidR="00966C5C">
        <w:t>ion research, the DPSIR model provides</w:t>
      </w:r>
      <w:r w:rsidR="003228C6">
        <w:t xml:space="preserve"> a useful tool to organise</w:t>
      </w:r>
      <w:r w:rsidR="003228C6" w:rsidRPr="004D54D1">
        <w:t xml:space="preserve"> complex information relating to both the marine and terrestrial </w:t>
      </w:r>
      <w:proofErr w:type="spellStart"/>
      <w:r w:rsidR="00AF0E67">
        <w:t>SESs</w:t>
      </w:r>
      <w:r w:rsidR="003228C6" w:rsidRPr="004D54D1">
        <w:t>.</w:t>
      </w:r>
      <w:proofErr w:type="spellEnd"/>
      <w:r w:rsidR="003228C6" w:rsidRPr="004D54D1">
        <w:t xml:space="preserve">  </w:t>
      </w:r>
      <w:r w:rsidR="003228C6">
        <w:t>In the framework, c</w:t>
      </w:r>
      <w:r w:rsidR="003228C6" w:rsidRPr="004D54D1">
        <w:t xml:space="preserve">limate change, along with </w:t>
      </w:r>
      <w:r w:rsidR="003228C6">
        <w:t xml:space="preserve">other </w:t>
      </w:r>
      <w:r w:rsidR="003228C6" w:rsidRPr="004D54D1">
        <w:rPr>
          <w:i/>
        </w:rPr>
        <w:t>Drivers</w:t>
      </w:r>
      <w:r w:rsidR="003228C6" w:rsidRPr="003228C6">
        <w:t xml:space="preserve"> (such as population growth, economic pressure, poverty, biophysical changes</w:t>
      </w:r>
      <w:r w:rsidR="003228C6">
        <w:t>)</w:t>
      </w:r>
      <w:r w:rsidR="003228C6" w:rsidRPr="004D54D1">
        <w:rPr>
          <w:i/>
        </w:rPr>
        <w:t xml:space="preserve">, </w:t>
      </w:r>
      <w:r w:rsidR="003228C6">
        <w:t>exerts</w:t>
      </w:r>
      <w:r w:rsidR="003228C6" w:rsidRPr="004D54D1">
        <w:t xml:space="preserve"> </w:t>
      </w:r>
      <w:r w:rsidR="003228C6" w:rsidRPr="004D54D1">
        <w:rPr>
          <w:i/>
          <w:iCs/>
        </w:rPr>
        <w:t>Pressures</w:t>
      </w:r>
      <w:r w:rsidR="003228C6">
        <w:rPr>
          <w:i/>
          <w:iCs/>
        </w:rPr>
        <w:t xml:space="preserve"> </w:t>
      </w:r>
      <w:r w:rsidR="003228C6" w:rsidRPr="003228C6">
        <w:rPr>
          <w:iCs/>
        </w:rPr>
        <w:t>(</w:t>
      </w:r>
      <w:r w:rsidR="003228C6">
        <w:rPr>
          <w:iCs/>
        </w:rPr>
        <w:t xml:space="preserve">such as </w:t>
      </w:r>
      <w:r w:rsidR="003228C6" w:rsidRPr="003228C6">
        <w:t>globalization, emissions, over extraction of resources</w:t>
      </w:r>
      <w:r w:rsidR="003228C6">
        <w:t>)</w:t>
      </w:r>
      <w:r w:rsidR="003228C6">
        <w:rPr>
          <w:i/>
          <w:iCs/>
        </w:rPr>
        <w:t>,</w:t>
      </w:r>
      <w:r w:rsidR="003228C6" w:rsidRPr="004D54D1">
        <w:t xml:space="preserve"> and as a consequence </w:t>
      </w:r>
      <w:r w:rsidR="003228C6" w:rsidRPr="004D54D1">
        <w:rPr>
          <w:i/>
          <w:iCs/>
        </w:rPr>
        <w:t>State</w:t>
      </w:r>
      <w:r w:rsidR="003228C6" w:rsidRPr="004D54D1">
        <w:t xml:space="preserve"> changes occur</w:t>
      </w:r>
      <w:r w:rsidR="003228C6">
        <w:t xml:space="preserve"> (</w:t>
      </w:r>
      <w:proofErr w:type="spellStart"/>
      <w:r w:rsidR="003228C6">
        <w:t>e.g</w:t>
      </w:r>
      <w:proofErr w:type="spellEnd"/>
      <w:r w:rsidR="003228C6">
        <w:t xml:space="preserve"> to livelihoods, to ecological systems</w:t>
      </w:r>
      <w:r w:rsidR="003228C6" w:rsidRPr="003228C6">
        <w:t>)</w:t>
      </w:r>
      <w:r w:rsidR="003228C6" w:rsidRPr="004D54D1">
        <w:t xml:space="preserve">.  This </w:t>
      </w:r>
      <w:r w:rsidR="003228C6" w:rsidRPr="004D54D1">
        <w:rPr>
          <w:i/>
        </w:rPr>
        <w:t>Impacts</w:t>
      </w:r>
      <w:r w:rsidR="003228C6" w:rsidRPr="004D54D1">
        <w:t xml:space="preserve"> on </w:t>
      </w:r>
      <w:r w:rsidR="003228C6">
        <w:t xml:space="preserve">environment and </w:t>
      </w:r>
      <w:r w:rsidR="003228C6" w:rsidRPr="004D54D1">
        <w:t xml:space="preserve">society </w:t>
      </w:r>
      <w:r w:rsidR="003228C6">
        <w:t xml:space="preserve">and a </w:t>
      </w:r>
      <w:r w:rsidR="003228C6" w:rsidRPr="004D54D1">
        <w:t xml:space="preserve"> </w:t>
      </w:r>
      <w:r w:rsidR="003228C6" w:rsidRPr="004D54D1">
        <w:rPr>
          <w:i/>
          <w:iCs/>
        </w:rPr>
        <w:t>Response</w:t>
      </w:r>
      <w:r w:rsidR="003228C6">
        <w:rPr>
          <w:i/>
          <w:iCs/>
        </w:rPr>
        <w:t xml:space="preserve"> </w:t>
      </w:r>
      <w:r w:rsidR="003228C6" w:rsidRPr="00934761">
        <w:rPr>
          <w:iCs/>
        </w:rPr>
        <w:t>is issued</w:t>
      </w:r>
      <w:r w:rsidR="003228C6">
        <w:rPr>
          <w:i/>
          <w:iCs/>
        </w:rPr>
        <w:t xml:space="preserve"> </w:t>
      </w:r>
      <w:r w:rsidR="003228C6" w:rsidRPr="004D54D1">
        <w:fldChar w:fldCharType="begin"/>
      </w:r>
      <w:r w:rsidR="003228C6">
        <w:instrText xml:space="preserve"> ADDIN EN.CITE &lt;EndNote&gt;&lt;Cite&gt;&lt;Author&gt;Turner&lt;/Author&gt;&lt;Year&gt;1998&lt;/Year&gt;&lt;RecNum&gt;106&lt;/RecNum&gt;&lt;DisplayText&gt;(Turner et al., 1998)&lt;/DisplayText&gt;&lt;record&gt;&lt;rec-number&gt;106&lt;/rec-number&gt;&lt;foreign-keys&gt;&lt;key app="EN" db-id="552vavf0m5009dezrviv5909wperzvdf9at9"&gt;106&lt;/key&gt;&lt;/foreign-keys&gt;&lt;ref-type name="Journal Article"&gt;17&lt;/ref-type&gt;&lt;contributors&gt;&lt;authors&gt;&lt;author&gt;R. K. Turner&lt;/author&gt;&lt;author&gt;I. Lorenzoni&lt;/author&gt;&lt;author&gt;N. Beaumont&lt;/author&gt;&lt;author&gt;I. J. Bateman&lt;/author&gt;&lt;author&gt;I. H. Langford&lt;/author&gt;&lt;author&gt;A. L. McDonald&lt;/author&gt;&lt;/authors&gt;&lt;/contributors&gt;&lt;titles&gt;&lt;title&gt;Coastal Management for Sustainable Development: Analysing Environmental and Socio-Economic Changes on the UK Coast&lt;/title&gt;&lt;secondary-title&gt;The Geographical Journal&lt;/secondary-title&gt;&lt;/titles&gt;&lt;periodical&gt;&lt;full-title&gt;The Geographical Journal&lt;/full-title&gt;&lt;/periodical&gt;&lt;pages&gt;269-281&lt;/pages&gt;&lt;volume&gt;164&lt;/volume&gt;&lt;number&gt;3&lt;/number&gt;&lt;keywords&gt;&lt;keyword&gt;uk, coastal zone, evaluation methods, impact, policy nalysis, pressures, PSIR, p-s-i-r&lt;/keyword&gt;&lt;/keywords&gt;&lt;dates&gt;&lt;year&gt;1998&lt;/year&gt;&lt;/dates&gt;&lt;urls&gt;&lt;/urls&gt;&lt;/record&gt;&lt;/Cite&gt;&lt;/EndNote&gt;</w:instrText>
      </w:r>
      <w:r w:rsidR="003228C6" w:rsidRPr="004D54D1">
        <w:fldChar w:fldCharType="separate"/>
      </w:r>
      <w:r w:rsidR="003228C6">
        <w:rPr>
          <w:noProof/>
        </w:rPr>
        <w:t>(</w:t>
      </w:r>
      <w:hyperlink w:anchor="_ENREF_68" w:tooltip="Turner, 1998 #106" w:history="1">
        <w:r w:rsidR="00B8280A">
          <w:rPr>
            <w:noProof/>
          </w:rPr>
          <w:t>Turner et al., 1998</w:t>
        </w:r>
      </w:hyperlink>
      <w:r w:rsidR="003228C6">
        <w:rPr>
          <w:noProof/>
        </w:rPr>
        <w:t>)</w:t>
      </w:r>
      <w:r w:rsidR="003228C6" w:rsidRPr="004D54D1">
        <w:fldChar w:fldCharType="end"/>
      </w:r>
      <w:r w:rsidR="003228C6" w:rsidRPr="004D54D1">
        <w:t xml:space="preserve">.  In this research, the </w:t>
      </w:r>
      <w:r w:rsidR="003228C6" w:rsidRPr="004D54D1">
        <w:rPr>
          <w:i/>
        </w:rPr>
        <w:t>Responses</w:t>
      </w:r>
      <w:r w:rsidR="003228C6" w:rsidRPr="004D54D1">
        <w:t xml:space="preserve"> under scrutiny are the autonomous adaptations </w:t>
      </w:r>
      <w:r w:rsidR="004C55D2">
        <w:t xml:space="preserve">and coping strategies </w:t>
      </w:r>
      <w:r w:rsidR="003228C6">
        <w:t xml:space="preserve">undertaken by </w:t>
      </w:r>
      <w:proofErr w:type="spellStart"/>
      <w:r w:rsidR="003228C6">
        <w:t>Zanzibari</w:t>
      </w:r>
      <w:proofErr w:type="spellEnd"/>
      <w:r w:rsidR="003228C6">
        <w:t xml:space="preserve"> households engaged in </w:t>
      </w:r>
      <w:r w:rsidR="003228C6" w:rsidRPr="004D54D1">
        <w:t xml:space="preserve">natural resource based </w:t>
      </w:r>
      <w:r w:rsidR="003228C6">
        <w:t>livelihood activities</w:t>
      </w:r>
      <w:r w:rsidR="003228C6" w:rsidRPr="004D54D1">
        <w:t>. This depart</w:t>
      </w:r>
      <w:r w:rsidR="003228C6">
        <w:t xml:space="preserve">s </w:t>
      </w:r>
      <w:r w:rsidR="003228C6" w:rsidRPr="004D54D1">
        <w:t>from the traditional application of the framework, which</w:t>
      </w:r>
      <w:r w:rsidR="003228C6">
        <w:t xml:space="preserve"> examines</w:t>
      </w:r>
      <w:r w:rsidR="003228C6" w:rsidRPr="004D54D1">
        <w:t xml:space="preserve"> policy responses </w:t>
      </w:r>
      <w:r w:rsidR="003228C6">
        <w:fldChar w:fldCharType="begin"/>
      </w:r>
      <w:r w:rsidR="00B8280A">
        <w:instrText xml:space="preserve"> ADDIN EN.CITE &lt;EndNote&gt;&lt;Cite&gt;&lt;Author&gt;Tscherning&lt;/Author&gt;&lt;Year&gt;2012&lt;/Year&gt;&lt;RecNum&gt;1148&lt;/RecNum&gt;&lt;DisplayText&gt;(Tscherning et al., 2012)&lt;/DisplayText&gt;&lt;record&gt;&lt;rec-number&gt;1148&lt;/rec-number&gt;&lt;foreign-keys&gt;&lt;key app="EN" db-id="sfxs0adr9atpeveww2cvzxvbt029tpxzrxap"&gt;1148&lt;/key&gt;&lt;/foreign-keys&gt;&lt;ref-type name="Journal Article"&gt;17&lt;/ref-type&gt;&lt;contributors&gt;&lt;authors&gt;&lt;author&gt;Tscherning, Karen&lt;/author&gt;&lt;author&gt;Helming, Katharina&lt;/author&gt;&lt;author&gt;Krippner, Bernd&lt;/author&gt;&lt;author&gt;Sieber, Stefan&lt;/author&gt;&lt;/authors&gt;&lt;/contributors&gt;&lt;titles&gt;&lt;title&gt;Does research applying the DPSIR framework support decision making?&lt;/title&gt;&lt;secondary-title&gt;Land Use Policy&lt;/secondary-title&gt;&lt;/titles&gt;&lt;periodical&gt;&lt;full-title&gt;Land use policy&lt;/full-title&gt;&lt;/periodical&gt;&lt;pages&gt;102-110&lt;/pages&gt;&lt;volume&gt;29&lt;/volume&gt;&lt;number&gt;1&lt;/number&gt;&lt;dates&gt;&lt;year&gt;2012&lt;/year&gt;&lt;/dates&gt;&lt;isbn&gt;0264-8377&lt;/isbn&gt;&lt;urls&gt;&lt;/urls&gt;&lt;/record&gt;&lt;/Cite&gt;&lt;/EndNote&gt;</w:instrText>
      </w:r>
      <w:r w:rsidR="003228C6">
        <w:fldChar w:fldCharType="separate"/>
      </w:r>
      <w:r w:rsidR="003228C6">
        <w:rPr>
          <w:noProof/>
        </w:rPr>
        <w:t>(</w:t>
      </w:r>
      <w:hyperlink w:anchor="_ENREF_67" w:tooltip="Tscherning, 2012 #1148" w:history="1">
        <w:r w:rsidR="00B8280A">
          <w:rPr>
            <w:noProof/>
          </w:rPr>
          <w:t>Tscherning et al., 2012</w:t>
        </w:r>
      </w:hyperlink>
      <w:r w:rsidR="003228C6">
        <w:rPr>
          <w:noProof/>
        </w:rPr>
        <w:t>)</w:t>
      </w:r>
      <w:r w:rsidR="003228C6">
        <w:fldChar w:fldCharType="end"/>
      </w:r>
      <w:r w:rsidR="003228C6">
        <w:t>.</w:t>
      </w:r>
    </w:p>
    <w:p w:rsidR="003F5123" w:rsidRDefault="00DA52CC" w:rsidP="00AC084B">
      <w:r>
        <w:t xml:space="preserve">To explore our first research question ‘what are the multiple-stressors that affect natural-resource dependent households in Zanzibar?’ we explore </w:t>
      </w:r>
      <w:r w:rsidRPr="00DA52CC">
        <w:rPr>
          <w:i/>
        </w:rPr>
        <w:t>Drivers</w:t>
      </w:r>
      <w:r>
        <w:rPr>
          <w:i/>
          <w:iCs/>
          <w:color w:val="000000"/>
        </w:rPr>
        <w:t xml:space="preserve">, Pressures, States </w:t>
      </w:r>
      <w:r w:rsidRPr="00DA52CC">
        <w:rPr>
          <w:iCs/>
          <w:color w:val="000000"/>
        </w:rPr>
        <w:t xml:space="preserve">and </w:t>
      </w:r>
      <w:r>
        <w:rPr>
          <w:i/>
          <w:iCs/>
          <w:color w:val="000000"/>
        </w:rPr>
        <w:t>I</w:t>
      </w:r>
      <w:r w:rsidRPr="004D54D1">
        <w:rPr>
          <w:i/>
          <w:iCs/>
          <w:color w:val="000000"/>
        </w:rPr>
        <w:t>mpacts</w:t>
      </w:r>
      <w:r>
        <w:rPr>
          <w:iCs/>
          <w:color w:val="000000"/>
        </w:rPr>
        <w:t xml:space="preserve"> from the perspective of three fishing communities. </w:t>
      </w:r>
      <w:r w:rsidR="00F725DA">
        <w:rPr>
          <w:iCs/>
          <w:color w:val="000000"/>
        </w:rPr>
        <w:t>We present our findings in Section 4, where we recognise the inter-c</w:t>
      </w:r>
      <w:r w:rsidR="00A02A95" w:rsidRPr="004D54D1">
        <w:t xml:space="preserve">onnections </w:t>
      </w:r>
      <w:r w:rsidR="00F725DA">
        <w:t xml:space="preserve">between </w:t>
      </w:r>
      <w:r w:rsidR="00F725DA" w:rsidRPr="00DA52CC">
        <w:rPr>
          <w:i/>
        </w:rPr>
        <w:t>Drivers</w:t>
      </w:r>
      <w:r w:rsidR="00F725DA">
        <w:rPr>
          <w:i/>
          <w:iCs/>
          <w:color w:val="000000"/>
        </w:rPr>
        <w:t xml:space="preserve">, Pressures, States </w:t>
      </w:r>
      <w:r w:rsidR="00F725DA" w:rsidRPr="00DA52CC">
        <w:rPr>
          <w:iCs/>
          <w:color w:val="000000"/>
        </w:rPr>
        <w:t xml:space="preserve">and </w:t>
      </w:r>
      <w:r w:rsidR="00F725DA">
        <w:rPr>
          <w:i/>
          <w:iCs/>
          <w:color w:val="000000"/>
        </w:rPr>
        <w:t>I</w:t>
      </w:r>
      <w:r w:rsidR="00F725DA" w:rsidRPr="004D54D1">
        <w:rPr>
          <w:i/>
          <w:iCs/>
          <w:color w:val="000000"/>
        </w:rPr>
        <w:t>mpacts</w:t>
      </w:r>
      <w:r w:rsidR="00F725DA">
        <w:rPr>
          <w:iCs/>
          <w:color w:val="000000"/>
        </w:rPr>
        <w:t xml:space="preserve"> </w:t>
      </w:r>
      <w:r w:rsidR="00A02A95">
        <w:fldChar w:fldCharType="begin"/>
      </w:r>
      <w:r w:rsidR="00A02A95">
        <w:instrText xml:space="preserve"> ADDIN EN.CITE &lt;EndNote&gt;&lt;Cite&gt;&lt;Author&gt;Mysiak&lt;/Author&gt;&lt;Year&gt;2005&lt;/Year&gt;&lt;RecNum&gt;1149&lt;/RecNum&gt;&lt;DisplayText&gt;(Mysiak et al., 2005)&lt;/DisplayText&gt;&lt;record&gt;&lt;rec-number&gt;1149&lt;/rec-number&gt;&lt;foreign-keys&gt;&lt;key app="EN" db-id="sfxs0adr9atpeveww2cvzxvbt029tpxzrxap"&gt;1149&lt;/key&gt;&lt;/foreign-keys&gt;&lt;ref-type name="Journal Article"&gt;17&lt;/ref-type&gt;&lt;contributors&gt;&lt;authors&gt;&lt;author&gt;Mysiak, Jaroslav&lt;/author&gt;&lt;author&gt;Giupponi, Carlo&lt;/author&gt;&lt;author&gt;Rosato, Paolo&lt;/author&gt;&lt;/authors&gt;&lt;/contributors&gt;&lt;titles&gt;&lt;title&gt;Towards the development of a decision support system for water resource management&lt;/title&gt;&lt;secondary-title&gt;Environmental Modelling &amp;amp; Software&lt;/secondary-title&gt;&lt;/titles&gt;&lt;periodical&gt;&lt;full-title&gt;Environmental Modelling &amp;amp; Software&lt;/full-title&gt;&lt;/periodical&gt;&lt;pages&gt;203-214&lt;/pages&gt;&lt;volume&gt;20&lt;/volume&gt;&lt;number&gt;2&lt;/number&gt;&lt;dates&gt;&lt;year&gt;2005&lt;/year&gt;&lt;/dates&gt;&lt;isbn&gt;1364-8152&lt;/isbn&gt;&lt;urls&gt;&lt;/urls&gt;&lt;/record&gt;&lt;/Cite&gt;&lt;/EndNote&gt;</w:instrText>
      </w:r>
      <w:r w:rsidR="00A02A95">
        <w:fldChar w:fldCharType="separate"/>
      </w:r>
      <w:r w:rsidR="00A02A95">
        <w:rPr>
          <w:noProof/>
        </w:rPr>
        <w:t>(</w:t>
      </w:r>
      <w:hyperlink w:anchor="_ENREF_39" w:tooltip="Mysiak, 2005 #1149" w:history="1">
        <w:r w:rsidR="00B8280A">
          <w:rPr>
            <w:noProof/>
          </w:rPr>
          <w:t>Mysiak et al., 2005</w:t>
        </w:r>
      </w:hyperlink>
      <w:r w:rsidR="00A02A95">
        <w:rPr>
          <w:noProof/>
        </w:rPr>
        <w:t>)</w:t>
      </w:r>
      <w:r w:rsidR="00A02A95">
        <w:fldChar w:fldCharType="end"/>
      </w:r>
      <w:r w:rsidR="00F725DA">
        <w:t xml:space="preserve">. As such, we do not attempt to disentangle the categories.   </w:t>
      </w:r>
      <w:r>
        <w:rPr>
          <w:iCs/>
          <w:color w:val="000000"/>
        </w:rPr>
        <w:t>To explore our second question ‘h</w:t>
      </w:r>
      <w:r w:rsidR="001D6DFD">
        <w:t xml:space="preserve">ow do </w:t>
      </w:r>
      <w:r w:rsidR="0013750C">
        <w:t>community</w:t>
      </w:r>
      <w:r w:rsidR="001D6DFD">
        <w:t xml:space="preserve"> responses</w:t>
      </w:r>
      <w:r w:rsidR="003228C6">
        <w:t xml:space="preserve"> affect long-term development and mitigation goals?</w:t>
      </w:r>
      <w:r>
        <w:t xml:space="preserve">’ we </w:t>
      </w:r>
      <w:r w:rsidR="004C55D2">
        <w:t xml:space="preserve">analyse </w:t>
      </w:r>
      <w:r w:rsidR="001D6DFD">
        <w:t>community level</w:t>
      </w:r>
      <w:r>
        <w:t xml:space="preserve"> data on </w:t>
      </w:r>
      <w:r w:rsidR="00A02A95" w:rsidRPr="00F613DE">
        <w:rPr>
          <w:i/>
        </w:rPr>
        <w:t>Responses</w:t>
      </w:r>
      <w:r>
        <w:t xml:space="preserve"> to </w:t>
      </w:r>
      <w:r w:rsidRPr="00DA52CC">
        <w:rPr>
          <w:i/>
        </w:rPr>
        <w:t>Drivers</w:t>
      </w:r>
      <w:r>
        <w:rPr>
          <w:i/>
          <w:iCs/>
          <w:color w:val="000000"/>
        </w:rPr>
        <w:t xml:space="preserve">, Pressures, States </w:t>
      </w:r>
      <w:r w:rsidRPr="00DA52CC">
        <w:rPr>
          <w:iCs/>
          <w:color w:val="000000"/>
        </w:rPr>
        <w:t xml:space="preserve">and </w:t>
      </w:r>
      <w:r>
        <w:rPr>
          <w:i/>
          <w:iCs/>
          <w:color w:val="000000"/>
        </w:rPr>
        <w:t>I</w:t>
      </w:r>
      <w:r w:rsidRPr="004D54D1">
        <w:rPr>
          <w:i/>
          <w:iCs/>
          <w:color w:val="000000"/>
        </w:rPr>
        <w:t>mpacts</w:t>
      </w:r>
      <w:r w:rsidR="00A02A95">
        <w:rPr>
          <w:iCs/>
          <w:color w:val="000000"/>
        </w:rPr>
        <w:t xml:space="preserve">.  </w:t>
      </w:r>
      <w:r w:rsidR="00F725DA">
        <w:rPr>
          <w:iCs/>
          <w:color w:val="000000"/>
        </w:rPr>
        <w:t>We present our findings in Section 5</w:t>
      </w:r>
      <w:r w:rsidR="00F613DE">
        <w:rPr>
          <w:iCs/>
          <w:color w:val="000000"/>
        </w:rPr>
        <w:t xml:space="preserve">, where we assess if </w:t>
      </w:r>
      <w:r w:rsidR="00F613DE" w:rsidRPr="00F613DE">
        <w:rPr>
          <w:i/>
          <w:iCs/>
          <w:color w:val="000000"/>
        </w:rPr>
        <w:t xml:space="preserve">Responses </w:t>
      </w:r>
      <w:r w:rsidR="00F613DE">
        <w:rPr>
          <w:iCs/>
          <w:color w:val="000000"/>
        </w:rPr>
        <w:t xml:space="preserve">represent adaptation or coping strategies, as well as assessing the impact of </w:t>
      </w:r>
      <w:r w:rsidR="00F613DE" w:rsidRPr="00F613DE">
        <w:rPr>
          <w:i/>
          <w:iCs/>
          <w:color w:val="000000"/>
        </w:rPr>
        <w:t xml:space="preserve">Responses </w:t>
      </w:r>
      <w:r w:rsidR="00F613DE">
        <w:rPr>
          <w:iCs/>
          <w:color w:val="000000"/>
        </w:rPr>
        <w:t>on mitigation and development.</w:t>
      </w:r>
      <w:r w:rsidR="004C55D2">
        <w:rPr>
          <w:iCs/>
          <w:color w:val="000000"/>
        </w:rPr>
        <w:t xml:space="preserve"> </w:t>
      </w:r>
      <w:r w:rsidR="00F81D3C">
        <w:rPr>
          <w:iCs/>
          <w:color w:val="000000"/>
        </w:rPr>
        <w:t>We explore our</w:t>
      </w:r>
      <w:r w:rsidR="00F725DA">
        <w:rPr>
          <w:iCs/>
          <w:color w:val="000000"/>
        </w:rPr>
        <w:t xml:space="preserve"> third research </w:t>
      </w:r>
      <w:r w:rsidR="002752F2">
        <w:rPr>
          <w:iCs/>
          <w:color w:val="000000"/>
        </w:rPr>
        <w:t>question ‘</w:t>
      </w:r>
      <w:r w:rsidR="007D5D0A">
        <w:t>what are the barriers to maximising AMD synergies in community responses</w:t>
      </w:r>
      <w:r w:rsidR="002752F2">
        <w:t>?’</w:t>
      </w:r>
      <w:r w:rsidR="00F81D3C">
        <w:t xml:space="preserve"> in Section 6 where we explore</w:t>
      </w:r>
      <w:r w:rsidR="006E66C0">
        <w:t xml:space="preserve"> barriers </w:t>
      </w:r>
      <w:r w:rsidR="003F5123">
        <w:t>to</w:t>
      </w:r>
      <w:r w:rsidR="006E66C0">
        <w:t xml:space="preserve"> </w:t>
      </w:r>
      <w:r w:rsidR="006E66C0" w:rsidRPr="006E66C0">
        <w:rPr>
          <w:i/>
        </w:rPr>
        <w:t>Responses</w:t>
      </w:r>
      <w:r w:rsidR="00F81D3C">
        <w:t xml:space="preserve"> </w:t>
      </w:r>
      <w:r w:rsidR="007E4093">
        <w:t xml:space="preserve">that produce AMD benefits, </w:t>
      </w:r>
      <w:r w:rsidR="00F81D3C">
        <w:t>highlight</w:t>
      </w:r>
      <w:r w:rsidR="004C55D2">
        <w:t>ing</w:t>
      </w:r>
      <w:r w:rsidR="00F81D3C">
        <w:t xml:space="preserve"> w</w:t>
      </w:r>
      <w:r w:rsidR="003B054C">
        <w:t>h</w:t>
      </w:r>
      <w:r w:rsidR="00F81D3C">
        <w:t>ere policy may intervene to steer communities toward CCD</w:t>
      </w:r>
      <w:r w:rsidR="001F6680">
        <w:t xml:space="preserve">. </w:t>
      </w:r>
    </w:p>
    <w:p w:rsidR="00A85B76" w:rsidRDefault="00A85B76" w:rsidP="00250FD2"/>
    <w:p w:rsidR="00983DE1" w:rsidRDefault="00983DE1" w:rsidP="00250FD2">
      <w:pPr>
        <w:pStyle w:val="Heading2"/>
        <w:spacing w:after="200"/>
      </w:pPr>
      <w:r>
        <w:t>Methods</w:t>
      </w:r>
    </w:p>
    <w:p w:rsidR="00B87A04" w:rsidRDefault="00DF51F2" w:rsidP="00250FD2">
      <w:r>
        <w:t>Ou</w:t>
      </w:r>
      <w:r w:rsidR="00DF6AEC">
        <w:t xml:space="preserve">r data collection and analysis </w:t>
      </w:r>
      <w:r>
        <w:t xml:space="preserve">focuses on community perceptions of the links between </w:t>
      </w:r>
      <w:r w:rsidRPr="00DA52CC">
        <w:rPr>
          <w:i/>
        </w:rPr>
        <w:t>Drivers</w:t>
      </w:r>
      <w:r>
        <w:rPr>
          <w:i/>
          <w:iCs/>
          <w:color w:val="000000"/>
        </w:rPr>
        <w:t xml:space="preserve">, Pressures, States </w:t>
      </w:r>
      <w:r w:rsidRPr="00DA52CC">
        <w:rPr>
          <w:iCs/>
          <w:color w:val="000000"/>
        </w:rPr>
        <w:t xml:space="preserve">and </w:t>
      </w:r>
      <w:r>
        <w:rPr>
          <w:i/>
          <w:iCs/>
          <w:color w:val="000000"/>
        </w:rPr>
        <w:t>I</w:t>
      </w:r>
      <w:r w:rsidRPr="004D54D1">
        <w:rPr>
          <w:i/>
          <w:iCs/>
          <w:color w:val="000000"/>
        </w:rPr>
        <w:t>mpacts</w:t>
      </w:r>
      <w:r>
        <w:rPr>
          <w:iCs/>
          <w:color w:val="000000"/>
        </w:rPr>
        <w:t xml:space="preserve">.  The climate change literature notes there is sometimes a mismatch between ‘reality’, for example, as recorded in rainfall data, and community ‘perception’ </w:t>
      </w:r>
      <w:r w:rsidR="00AF0E67">
        <w:rPr>
          <w:iCs/>
          <w:color w:val="000000"/>
        </w:rPr>
        <w:fldChar w:fldCharType="begin"/>
      </w:r>
      <w:r w:rsidR="00AF0E67">
        <w:rPr>
          <w:iCs/>
          <w:color w:val="000000"/>
        </w:rPr>
        <w:instrText xml:space="preserve"> ADDIN EN.CITE &lt;EndNote&gt;&lt;Cite&gt;&lt;Author&gt;Meze-Hausken&lt;/Author&gt;&lt;Year&gt;2004&lt;/Year&gt;&lt;RecNum&gt;355&lt;/RecNum&gt;&lt;DisplayText&gt;(Meze-Hausken, 2004)&lt;/DisplayText&gt;&lt;record&gt;&lt;rec-number&gt;355&lt;/rec-number&gt;&lt;foreign-keys&gt;&lt;key app="EN" db-id="sfxs0adr9atpeveww2cvzxvbt029tpxzrxap"&gt;355&lt;/key&gt;&lt;/foreign-keys&gt;&lt;ref-type name="Journal Article"&gt;17&lt;/ref-type&gt;&lt;contributors&gt;&lt;authors&gt;&lt;author&gt;Meze-Hausken, E.&lt;/author&gt;&lt;/authors&gt;&lt;/contributors&gt;&lt;titles&gt;&lt;title&gt;Contrasting climate variability and meteorological drought with perceived drought and climate change in northern Ethiopia&lt;/title&gt;&lt;secondary-title&gt;Climate Research&lt;/secondary-title&gt;&lt;/titles&gt;&lt;periodical&gt;&lt;full-title&gt;Climate research&lt;/full-title&gt;&lt;/periodical&gt;&lt;pages&gt;19-31&lt;/pages&gt;&lt;volume&gt;27&lt;/volume&gt;&lt;dates&gt;&lt;year&gt;2004&lt;/year&gt;&lt;/dates&gt;&lt;urls&gt;&lt;/urls&gt;&lt;/record&gt;&lt;/Cite&gt;&lt;/EndNote&gt;</w:instrText>
      </w:r>
      <w:r w:rsidR="00AF0E67">
        <w:rPr>
          <w:iCs/>
          <w:color w:val="000000"/>
        </w:rPr>
        <w:fldChar w:fldCharType="separate"/>
      </w:r>
      <w:r w:rsidR="00AF0E67">
        <w:rPr>
          <w:iCs/>
          <w:noProof/>
          <w:color w:val="000000"/>
        </w:rPr>
        <w:t>(</w:t>
      </w:r>
      <w:hyperlink w:anchor="_ENREF_35" w:tooltip="Meze-Hausken, 2004 #355" w:history="1">
        <w:r w:rsidR="00B8280A">
          <w:rPr>
            <w:iCs/>
            <w:noProof/>
            <w:color w:val="000000"/>
          </w:rPr>
          <w:t>Meze-Hausken, 2004</w:t>
        </w:r>
      </w:hyperlink>
      <w:r w:rsidR="00AF0E67">
        <w:rPr>
          <w:iCs/>
          <w:noProof/>
          <w:color w:val="000000"/>
        </w:rPr>
        <w:t>)</w:t>
      </w:r>
      <w:r w:rsidR="00AF0E67">
        <w:rPr>
          <w:iCs/>
          <w:color w:val="000000"/>
        </w:rPr>
        <w:fldChar w:fldCharType="end"/>
      </w:r>
      <w:r w:rsidR="00AF0E67">
        <w:rPr>
          <w:iCs/>
          <w:color w:val="000000"/>
        </w:rPr>
        <w:t xml:space="preserve">. </w:t>
      </w:r>
      <w:r>
        <w:t xml:space="preserve">However, our focus remains on ‘perceptions’ for two reasons. </w:t>
      </w:r>
      <w:r>
        <w:rPr>
          <w:iCs/>
          <w:color w:val="000000"/>
        </w:rPr>
        <w:t>First,</w:t>
      </w:r>
      <w:r w:rsidRPr="00AC084B">
        <w:t xml:space="preserve"> </w:t>
      </w:r>
      <w:r>
        <w:t xml:space="preserve">meteorological and socio-economic </w:t>
      </w:r>
      <w:r w:rsidR="004C55D2">
        <w:t xml:space="preserve">data </w:t>
      </w:r>
      <w:r>
        <w:t xml:space="preserve">do not always present an accurate picture of impacts on the ground. For example, rainfall data does not reveal impacts of erratic rainfall on </w:t>
      </w:r>
      <w:r w:rsidR="001F6680">
        <w:t>farmer’s</w:t>
      </w:r>
      <w:r>
        <w:t xml:space="preserve"> livelihoods and subsequent decision making</w:t>
      </w:r>
      <w:r w:rsidR="00AF0E67">
        <w:t xml:space="preserve"> </w:t>
      </w:r>
      <w:r w:rsidR="00AF0E67">
        <w:fldChar w:fldCharType="begin"/>
      </w:r>
      <w:r w:rsidR="00B8280A">
        <w:instrText xml:space="preserve"> ADDIN EN.CITE &lt;EndNote&gt;&lt;Cite&gt;&lt;Author&gt;Simelton&lt;/Author&gt;&lt;Year&gt;2013&lt;/Year&gt;&lt;RecNum&gt;1392&lt;/RecNum&gt;&lt;DisplayText&gt;(Simelton et al., 2013)&lt;/DisplayText&gt;&lt;record&gt;&lt;rec-number&gt;1392&lt;/rec-number&gt;&lt;foreign-keys&gt;&lt;key app="EN" db-id="sfxs0adr9atpeveww2cvzxvbt029tpxzrxap"&gt;1392&lt;/key&gt;&lt;/foreign-keys&gt;&lt;ref-type name="Journal Article"&gt;17&lt;/ref-type&gt;&lt;contributors&gt;&lt;authors&gt;&lt;author&gt;Simelton, Elisabeth&lt;/author&gt;&lt;author&gt;Quinn, Claire H&lt;/author&gt;&lt;author&gt;Batisani, Nnyaladzi&lt;/author&gt;&lt;author&gt;Dougill, Andrew J&lt;/author&gt;&lt;author&gt;Dyer, Jen C&lt;/author&gt;&lt;author&gt;Fraser, Evan DG&lt;/author&gt;&lt;author&gt;Mkwambisi, David&lt;/author&gt;&lt;author&gt;Sallu, Susannah&lt;/author&gt;&lt;author&gt;Stringer, Lindsay C&lt;/author&gt;&lt;/authors&gt;&lt;/contributors&gt;&lt;titles&gt;&lt;title&gt;Is rainfall really changing? Farmers’ perceptions, meteorological data, and policy implications&lt;/title&gt;&lt;secondary-title&gt;Climate and Development&lt;/secondary-title&gt;&lt;/titles&gt;&lt;periodical&gt;&lt;full-title&gt;Climate and Development&lt;/full-title&gt;&lt;/periodical&gt;&lt;pages&gt;123-138&lt;/pages&gt;&lt;volume&gt;5&lt;/volume&gt;&lt;number&gt;2&lt;/number&gt;&lt;dates&gt;&lt;year&gt;2013&lt;/year&gt;&lt;/dates&gt;&lt;urls&gt;&lt;/urls&gt;&lt;/record&gt;&lt;/Cite&gt;&lt;/EndNote&gt;</w:instrText>
      </w:r>
      <w:r w:rsidR="00AF0E67">
        <w:fldChar w:fldCharType="separate"/>
      </w:r>
      <w:r w:rsidR="00AF0E67">
        <w:rPr>
          <w:noProof/>
        </w:rPr>
        <w:t>(</w:t>
      </w:r>
      <w:hyperlink w:anchor="_ENREF_57" w:tooltip="Simelton, 2013 #1392" w:history="1">
        <w:r w:rsidR="00B8280A">
          <w:rPr>
            <w:noProof/>
          </w:rPr>
          <w:t>Simelton et al., 2013</w:t>
        </w:r>
      </w:hyperlink>
      <w:r w:rsidR="00AF0E67">
        <w:rPr>
          <w:noProof/>
        </w:rPr>
        <w:t>)</w:t>
      </w:r>
      <w:r w:rsidR="00AF0E67">
        <w:fldChar w:fldCharType="end"/>
      </w:r>
      <w:r w:rsidR="00AF0E67">
        <w:t>.</w:t>
      </w:r>
      <w:r>
        <w:t xml:space="preserve">  Second, regardless of the ‘reality</w:t>
      </w:r>
      <w:r w:rsidR="00B87A04">
        <w:t>’ of climate and other changes “</w:t>
      </w:r>
      <w:r w:rsidRPr="009031B0">
        <w:rPr>
          <w:i/>
        </w:rPr>
        <w:t xml:space="preserve">perception </w:t>
      </w:r>
      <w:r>
        <w:t xml:space="preserve">is a necessary prerequisite for adaptation” </w:t>
      </w:r>
      <w:r w:rsidR="00B87A04">
        <w:fldChar w:fldCharType="begin"/>
      </w:r>
      <w:r w:rsidR="00B87A04">
        <w:instrText xml:space="preserve"> ADDIN EN.CITE &lt;EndNote&gt;&lt;Cite&gt;&lt;Author&gt;Maddison&lt;/Author&gt;&lt;Year&gt;2007&lt;/Year&gt;&lt;RecNum&gt;1399&lt;/RecNum&gt;&lt;Suffix&gt;:22 [emphasis added]&lt;/Suffix&gt;&lt;DisplayText&gt;(Maddison, 2007:22 [emphasis added])&lt;/DisplayText&gt;&lt;record&gt;&lt;rec-number&gt;1399&lt;/rec-number&gt;&lt;foreign-keys&gt;&lt;key app="EN" db-id="sfxs0adr9atpeveww2cvzxvbt029tpxzrxap"&gt;1399&lt;/key&gt;&lt;/foreign-keys&gt;&lt;ref-type name="Book"&gt;6&lt;/ref-type&gt;&lt;contributors&gt;&lt;authors&gt;&lt;author&gt;Maddison, David&lt;/author&gt;&lt;/authors&gt;&lt;/contributors&gt;&lt;titles&gt;&lt;title&gt;The perception of and adaptation to climate change in Africa&lt;/title&gt;&lt;/titles&gt;&lt;volume&gt;4308&lt;/volume&gt;&lt;dates&gt;&lt;year&gt;2007&lt;/year&gt;&lt;/dates&gt;&lt;publisher&gt;World Bank Publications&lt;/publisher&gt;&lt;urls&gt;&lt;/urls&gt;&lt;/record&gt;&lt;/Cite&gt;&lt;/EndNote&gt;</w:instrText>
      </w:r>
      <w:r w:rsidR="00B87A04">
        <w:fldChar w:fldCharType="separate"/>
      </w:r>
      <w:r w:rsidR="00B87A04">
        <w:rPr>
          <w:noProof/>
        </w:rPr>
        <w:t>(</w:t>
      </w:r>
      <w:hyperlink w:anchor="_ENREF_32" w:tooltip="Maddison, 2007 #1399" w:history="1">
        <w:r w:rsidR="00B8280A">
          <w:rPr>
            <w:noProof/>
          </w:rPr>
          <w:t>Maddison, 2007:22 [emphasis added]</w:t>
        </w:r>
      </w:hyperlink>
      <w:r w:rsidR="00B87A04">
        <w:rPr>
          <w:noProof/>
        </w:rPr>
        <w:t>)</w:t>
      </w:r>
      <w:r w:rsidR="00B87A04">
        <w:fldChar w:fldCharType="end"/>
      </w:r>
      <w:r w:rsidR="00AE5AB3">
        <w:t>.</w:t>
      </w:r>
    </w:p>
    <w:p w:rsidR="0074139B" w:rsidRPr="004D54D1" w:rsidRDefault="00401BD1" w:rsidP="00250FD2">
      <w:r>
        <w:t>A</w:t>
      </w:r>
      <w:r w:rsidR="009477E4">
        <w:t>fter</w:t>
      </w:r>
      <w:r w:rsidR="0074139B" w:rsidRPr="004D54D1">
        <w:t xml:space="preserve"> consultation with local experts from the Institute of Marine Sciences</w:t>
      </w:r>
      <w:r w:rsidR="009875E0">
        <w:t xml:space="preserve"> (IMS)</w:t>
      </w:r>
      <w:r w:rsidR="00FD7BF1" w:rsidRPr="004D54D1">
        <w:t>,</w:t>
      </w:r>
      <w:r w:rsidR="009875E0">
        <w:t xml:space="preserve"> University of Dar </w:t>
      </w:r>
      <w:proofErr w:type="spellStart"/>
      <w:r w:rsidR="009875E0">
        <w:t>es</w:t>
      </w:r>
      <w:proofErr w:type="spellEnd"/>
      <w:r w:rsidR="009875E0">
        <w:t xml:space="preserve"> Salaam,</w:t>
      </w:r>
      <w:r w:rsidR="00FD7BF1" w:rsidRPr="004D54D1">
        <w:t xml:space="preserve"> Zanzibar</w:t>
      </w:r>
      <w:r>
        <w:t xml:space="preserve">, </w:t>
      </w:r>
      <w:r w:rsidR="00F613DE">
        <w:t>three study village</w:t>
      </w:r>
      <w:r w:rsidR="004C55D2">
        <w:t>s</w:t>
      </w:r>
      <w:r w:rsidR="00F613DE">
        <w:t xml:space="preserve"> were selected; </w:t>
      </w:r>
      <w:r w:rsidRPr="004D54D1">
        <w:t xml:space="preserve"> </w:t>
      </w:r>
      <w:proofErr w:type="spellStart"/>
      <w:r w:rsidRPr="004D54D1">
        <w:t>Paje</w:t>
      </w:r>
      <w:proofErr w:type="spellEnd"/>
      <w:r w:rsidRPr="004D54D1">
        <w:t xml:space="preserve">, </w:t>
      </w:r>
      <w:proofErr w:type="spellStart"/>
      <w:r w:rsidRPr="004D54D1">
        <w:t>K</w:t>
      </w:r>
      <w:r>
        <w:t>idoti</w:t>
      </w:r>
      <w:proofErr w:type="spellEnd"/>
      <w:r>
        <w:t xml:space="preserve"> and </w:t>
      </w:r>
      <w:proofErr w:type="spellStart"/>
      <w:r>
        <w:t>Nungwi</w:t>
      </w:r>
      <w:proofErr w:type="spellEnd"/>
      <w:r>
        <w:t xml:space="preserve"> </w:t>
      </w:r>
      <w:r w:rsidRPr="004D54D1">
        <w:t>(</w:t>
      </w:r>
      <w:r>
        <w:t>Table 1</w:t>
      </w:r>
      <w:r w:rsidRPr="004D54D1">
        <w:t>).</w:t>
      </w:r>
      <w:r>
        <w:t xml:space="preserve">  </w:t>
      </w:r>
      <w:r w:rsidR="00040733">
        <w:t>Site</w:t>
      </w:r>
      <w:r w:rsidR="00BE66DB">
        <w:t xml:space="preserve"> </w:t>
      </w:r>
      <w:r w:rsidR="00645602">
        <w:t xml:space="preserve">selection </w:t>
      </w:r>
      <w:r w:rsidR="009477E4" w:rsidRPr="004D54D1">
        <w:t>considered proximity</w:t>
      </w:r>
      <w:r w:rsidR="0074139B" w:rsidRPr="004D54D1">
        <w:t xml:space="preserve"> to the coast, and a livelihood dependence on a mix of fishing, </w:t>
      </w:r>
      <w:r w:rsidR="0074139B" w:rsidRPr="004D54D1">
        <w:lastRenderedPageBreak/>
        <w:t xml:space="preserve">farming, </w:t>
      </w:r>
      <w:r w:rsidR="002B5712">
        <w:t>seaweed-farm</w:t>
      </w:r>
      <w:r w:rsidR="0074139B" w:rsidRPr="004D54D1">
        <w:t>ing, forest products and tourism</w:t>
      </w:r>
      <w:r w:rsidR="009477E4">
        <w:t xml:space="preserve"> (</w:t>
      </w:r>
      <w:r w:rsidR="0089337F">
        <w:t>the key activities identified from the literature</w:t>
      </w:r>
      <w:r w:rsidR="009477E4">
        <w:t>)</w:t>
      </w:r>
      <w:r w:rsidR="0074139B" w:rsidRPr="004D54D1">
        <w:t xml:space="preserve">.   </w:t>
      </w:r>
      <w:r w:rsidR="00040733" w:rsidRPr="004D54D1">
        <w:t>A desk-based literature review and interviews with</w:t>
      </w:r>
      <w:r w:rsidR="00040733">
        <w:t xml:space="preserve"> experts from IMS and the</w:t>
      </w:r>
      <w:r w:rsidR="00040733" w:rsidRPr="004D54D1">
        <w:t xml:space="preserve"> </w:t>
      </w:r>
      <w:proofErr w:type="spellStart"/>
      <w:r w:rsidR="00040733" w:rsidRPr="004D54D1">
        <w:rPr>
          <w:i/>
        </w:rPr>
        <w:t>Sheha</w:t>
      </w:r>
      <w:proofErr w:type="spellEnd"/>
      <w:r w:rsidR="00040733">
        <w:t xml:space="preserve"> </w:t>
      </w:r>
      <w:r w:rsidR="00E62B36" w:rsidRPr="004D54D1">
        <w:t xml:space="preserve">(village leader) </w:t>
      </w:r>
      <w:r w:rsidR="00040733" w:rsidRPr="004D54D1">
        <w:t xml:space="preserve">provided </w:t>
      </w:r>
      <w:r w:rsidR="009477E4">
        <w:t xml:space="preserve">additional </w:t>
      </w:r>
      <w:r w:rsidR="00040733" w:rsidRPr="004D54D1">
        <w:t>contextual information</w:t>
      </w:r>
      <w:r w:rsidR="009477E4">
        <w:t xml:space="preserve"> on </w:t>
      </w:r>
      <w:r w:rsidR="00040733">
        <w:t>livelihoods in each village</w:t>
      </w:r>
      <w:r w:rsidR="00040733" w:rsidRPr="004D54D1">
        <w:t xml:space="preserve">. </w:t>
      </w:r>
    </w:p>
    <w:p w:rsidR="00BE2D26" w:rsidRPr="004D54D1" w:rsidRDefault="00BE2D26" w:rsidP="00250FD2"/>
    <w:p w:rsidR="00CB4F21" w:rsidRPr="001469CE" w:rsidRDefault="002D4B3F" w:rsidP="00250FD2">
      <w:r>
        <w:t>&gt;</w:t>
      </w:r>
      <w:r w:rsidR="00CB4F21">
        <w:t xml:space="preserve">Table </w:t>
      </w:r>
      <w:r w:rsidR="00145B28">
        <w:t>1</w:t>
      </w:r>
      <w:r w:rsidR="00BB54C5">
        <w:t xml:space="preserve"> </w:t>
      </w:r>
      <w:r>
        <w:t>&lt;</w:t>
      </w:r>
    </w:p>
    <w:p w:rsidR="00FA24CD" w:rsidRPr="004D54D1" w:rsidRDefault="00FA24CD" w:rsidP="00250FD2"/>
    <w:p w:rsidR="00250FD2" w:rsidRDefault="00EC4233" w:rsidP="00250FD2">
      <w:r>
        <w:t xml:space="preserve">To allow for </w:t>
      </w:r>
      <w:r w:rsidRPr="00EC4233">
        <w:t>triangulation and verification</w:t>
      </w:r>
      <w:r>
        <w:t xml:space="preserve"> of results, we</w:t>
      </w:r>
      <w:r w:rsidRPr="00AE7C3B">
        <w:t xml:space="preserve"> use </w:t>
      </w:r>
      <w:r w:rsidR="005C7DCD" w:rsidRPr="00AE7C3B">
        <w:t xml:space="preserve">a mixed-method approach to data collection </w:t>
      </w:r>
      <w:r w:rsidR="005C7DCD">
        <w:fldChar w:fldCharType="begin"/>
      </w:r>
      <w:r w:rsidR="00B8280A">
        <w:instrText xml:space="preserve"> ADDIN EN.CITE &lt;EndNote&gt;&lt;Cite&gt;&lt;Author&gt;Creswell&lt;/Author&gt;&lt;Year&gt;2013&lt;/Year&gt;&lt;RecNum&gt;1406&lt;/RecNum&gt;&lt;DisplayText&gt;(Creswell, 2013)&lt;/DisplayText&gt;&lt;record&gt;&lt;rec-number&gt;1406&lt;/rec-number&gt;&lt;foreign-keys&gt;&lt;key app="EN" db-id="sfxs0adr9atpeveww2cvzxvbt029tpxzrxap"&gt;1406&lt;/key&gt;&lt;/foreign-keys&gt;&lt;ref-type name="Book"&gt;6&lt;/ref-type&gt;&lt;contributors&gt;&lt;authors&gt;&lt;author&gt;Creswell, John W&lt;/author&gt;&lt;/authors&gt;&lt;/contributors&gt;&lt;titles&gt;&lt;title&gt;Research design: Qualitative, quantitative, and mixed methods approaches&lt;/title&gt;&lt;/titles&gt;&lt;dates&gt;&lt;year&gt;2013&lt;/year&gt;&lt;/dates&gt;&lt;publisher&gt;SAGE Publications &lt;/publisher&gt;&lt;isbn&gt;1452226105&lt;/isbn&gt;&lt;urls&gt;&lt;/urls&gt;&lt;/record&gt;&lt;/Cite&gt;&lt;/EndNote&gt;</w:instrText>
      </w:r>
      <w:r w:rsidR="005C7DCD">
        <w:fldChar w:fldCharType="separate"/>
      </w:r>
      <w:r w:rsidR="005C7DCD">
        <w:rPr>
          <w:noProof/>
        </w:rPr>
        <w:t>(</w:t>
      </w:r>
      <w:hyperlink w:anchor="_ENREF_17" w:tooltip="Creswell, 2013 #1406" w:history="1">
        <w:r w:rsidR="00B8280A">
          <w:rPr>
            <w:noProof/>
          </w:rPr>
          <w:t>Creswell, 2013</w:t>
        </w:r>
      </w:hyperlink>
      <w:r w:rsidR="005C7DCD">
        <w:rPr>
          <w:noProof/>
        </w:rPr>
        <w:t>)</w:t>
      </w:r>
      <w:r w:rsidR="005C7DCD">
        <w:fldChar w:fldCharType="end"/>
      </w:r>
      <w:r w:rsidR="005C7DCD">
        <w:t xml:space="preserve">. </w:t>
      </w:r>
      <w:r w:rsidR="00B849E5">
        <w:t>Data</w:t>
      </w:r>
      <w:r w:rsidR="00B849E5" w:rsidRPr="004D54D1">
        <w:t xml:space="preserve"> collection took place during October</w:t>
      </w:r>
      <w:r w:rsidR="00B849E5">
        <w:t>-</w:t>
      </w:r>
      <w:r w:rsidR="00B849E5" w:rsidRPr="004D54D1">
        <w:t xml:space="preserve">November 2012 and was </w:t>
      </w:r>
      <w:r w:rsidR="00B87A04">
        <w:t xml:space="preserve">conducted by </w:t>
      </w:r>
      <w:r w:rsidR="00B849E5">
        <w:t>local researchers at IMS</w:t>
      </w:r>
      <w:r w:rsidR="00B849E5" w:rsidRPr="004D54D1">
        <w:t xml:space="preserve">. </w:t>
      </w:r>
      <w:r w:rsidR="00B849E5">
        <w:t xml:space="preserve"> </w:t>
      </w:r>
      <w:r w:rsidR="00F613DE">
        <w:t>C</w:t>
      </w:r>
      <w:r w:rsidR="00DC35BD" w:rsidRPr="004D54D1">
        <w:t xml:space="preserve">ommunity </w:t>
      </w:r>
      <w:r w:rsidR="00D072F2" w:rsidRPr="004D54D1">
        <w:t>f</w:t>
      </w:r>
      <w:r w:rsidR="00DC35BD" w:rsidRPr="004D54D1">
        <w:t xml:space="preserve">ocus groups </w:t>
      </w:r>
      <w:r w:rsidR="00645602">
        <w:t xml:space="preserve">were </w:t>
      </w:r>
      <w:r w:rsidR="006732EC" w:rsidRPr="004D54D1">
        <w:t xml:space="preserve">conducted </w:t>
      </w:r>
      <w:r w:rsidR="00DC35BD" w:rsidRPr="004D54D1">
        <w:t xml:space="preserve">to understand </w:t>
      </w:r>
      <w:r w:rsidR="00C27EB0">
        <w:t xml:space="preserve">village level </w:t>
      </w:r>
      <w:r w:rsidR="00DC35BD" w:rsidRPr="004D54D1">
        <w:rPr>
          <w:i/>
        </w:rPr>
        <w:t>Drivers, Pressures, State</w:t>
      </w:r>
      <w:r w:rsidR="00DC35BD" w:rsidRPr="004D54D1">
        <w:t xml:space="preserve"> of the environment and </w:t>
      </w:r>
      <w:r w:rsidR="00DC35BD" w:rsidRPr="004D54D1">
        <w:rPr>
          <w:i/>
        </w:rPr>
        <w:t>Impact</w:t>
      </w:r>
      <w:r w:rsidR="00B94BD8">
        <w:t xml:space="preserve"> of change</w:t>
      </w:r>
      <w:r w:rsidR="009477E4">
        <w:t>s</w:t>
      </w:r>
      <w:r w:rsidR="00DC35BD" w:rsidRPr="004D54D1">
        <w:t xml:space="preserve">.  </w:t>
      </w:r>
      <w:r w:rsidR="007E69CA">
        <w:t>L</w:t>
      </w:r>
      <w:r w:rsidR="00DC35BD" w:rsidRPr="004D54D1">
        <w:t xml:space="preserve">ivelihood </w:t>
      </w:r>
      <w:r w:rsidR="0089337F">
        <w:t xml:space="preserve">specific </w:t>
      </w:r>
      <w:r w:rsidR="00DC35BD" w:rsidRPr="004D54D1">
        <w:t xml:space="preserve">focus groups were </w:t>
      </w:r>
      <w:r w:rsidR="007E69CA">
        <w:t xml:space="preserve">then </w:t>
      </w:r>
      <w:r w:rsidR="00645602">
        <w:t xml:space="preserve">convened </w:t>
      </w:r>
      <w:r w:rsidR="00DC35BD" w:rsidRPr="004D54D1">
        <w:t xml:space="preserve">to explore the </w:t>
      </w:r>
      <w:r w:rsidR="0089337F">
        <w:t xml:space="preserve">particular </w:t>
      </w:r>
      <w:r w:rsidR="00DC35BD" w:rsidRPr="004D54D1">
        <w:t>issues affecting each livelihood activity</w:t>
      </w:r>
      <w:r w:rsidR="009477E4">
        <w:t xml:space="preserve"> </w:t>
      </w:r>
      <w:r w:rsidR="00401BD1">
        <w:t xml:space="preserve">as well as </w:t>
      </w:r>
      <w:r w:rsidR="00401BD1" w:rsidRPr="00401BD1">
        <w:rPr>
          <w:i/>
        </w:rPr>
        <w:t xml:space="preserve">Responses </w:t>
      </w:r>
      <w:r w:rsidR="007E69CA">
        <w:t xml:space="preserve">by </w:t>
      </w:r>
      <w:r w:rsidR="00401BD1">
        <w:t xml:space="preserve">those engaged in that activity. </w:t>
      </w:r>
      <w:r w:rsidR="009477E4">
        <w:t xml:space="preserve"> </w:t>
      </w:r>
      <w:r w:rsidR="00C30302" w:rsidRPr="004D54D1">
        <w:t xml:space="preserve">All focus groups </w:t>
      </w:r>
      <w:r w:rsidR="00645602">
        <w:t xml:space="preserve">used </w:t>
      </w:r>
      <w:r w:rsidR="00C30302" w:rsidRPr="004D54D1">
        <w:t xml:space="preserve">a standardized set of questions to elicit information on: (i) </w:t>
      </w:r>
      <w:r w:rsidR="009A38D3" w:rsidRPr="004D54D1">
        <w:t xml:space="preserve">physical changes to the environment in which the livelihood activity is carried out; (ii) the impact of the physical change on the livelihood activity; (iii) </w:t>
      </w:r>
      <w:r w:rsidR="006C2844">
        <w:t>adaptation</w:t>
      </w:r>
      <w:r w:rsidR="006C2844" w:rsidRPr="004D54D1">
        <w:t xml:space="preserve"> </w:t>
      </w:r>
      <w:r w:rsidR="009A38D3" w:rsidRPr="004D54D1">
        <w:t>to</w:t>
      </w:r>
      <w:r w:rsidR="007E69CA">
        <w:t>/coping with</w:t>
      </w:r>
      <w:r w:rsidR="009A38D3" w:rsidRPr="004D54D1">
        <w:t xml:space="preserve"> the change; </w:t>
      </w:r>
      <w:proofErr w:type="gramStart"/>
      <w:r w:rsidR="009A38D3" w:rsidRPr="004D54D1">
        <w:t>(iv) obstacles</w:t>
      </w:r>
      <w:proofErr w:type="gramEnd"/>
      <w:r w:rsidR="009A38D3" w:rsidRPr="004D54D1">
        <w:t xml:space="preserve"> to </w:t>
      </w:r>
      <w:r w:rsidR="006C2844">
        <w:t>adaptation</w:t>
      </w:r>
      <w:r w:rsidR="009A38D3" w:rsidRPr="004D54D1">
        <w:t xml:space="preserve">. </w:t>
      </w:r>
      <w:r w:rsidR="00FD6F49">
        <w:t xml:space="preserve"> To secure attendance to the groups, a</w:t>
      </w:r>
      <w:r w:rsidR="00983DE1">
        <w:t>n inception</w:t>
      </w:r>
      <w:r w:rsidR="00FD6F49">
        <w:t xml:space="preserve"> meeting took place with each </w:t>
      </w:r>
      <w:proofErr w:type="spellStart"/>
      <w:r w:rsidR="00C26851">
        <w:rPr>
          <w:i/>
        </w:rPr>
        <w:t>Sheha</w:t>
      </w:r>
      <w:proofErr w:type="spellEnd"/>
      <w:r w:rsidR="00B87A04">
        <w:rPr>
          <w:i/>
        </w:rPr>
        <w:t xml:space="preserve"> </w:t>
      </w:r>
      <w:r w:rsidR="00FD6F49">
        <w:t xml:space="preserve">who then facilitated recruitment. </w:t>
      </w:r>
      <w:r w:rsidR="00300247">
        <w:t>Specifically, the</w:t>
      </w:r>
      <w:r w:rsidR="00FD6F49">
        <w:t xml:space="preserve"> </w:t>
      </w:r>
      <w:proofErr w:type="spellStart"/>
      <w:r w:rsidR="00FD6F49">
        <w:rPr>
          <w:i/>
        </w:rPr>
        <w:t>Sheha</w:t>
      </w:r>
      <w:proofErr w:type="spellEnd"/>
      <w:r w:rsidR="00FD6F49">
        <w:t xml:space="preserve"> disseminated details about the groups across the village.  Participants confirmed their attendance with the </w:t>
      </w:r>
      <w:proofErr w:type="spellStart"/>
      <w:r w:rsidR="00FD6F49" w:rsidRPr="001830F8">
        <w:rPr>
          <w:i/>
        </w:rPr>
        <w:t>Sheha</w:t>
      </w:r>
      <w:proofErr w:type="spellEnd"/>
      <w:r w:rsidR="00FD6F49">
        <w:t xml:space="preserve"> and in each village</w:t>
      </w:r>
      <w:r w:rsidR="007E69CA">
        <w:t>,</w:t>
      </w:r>
      <w:r w:rsidR="00FD6F49">
        <w:t xml:space="preserve"> groups were finalised within one week of the </w:t>
      </w:r>
      <w:r w:rsidR="00983DE1">
        <w:t>inception meeting</w:t>
      </w:r>
      <w:r w:rsidR="00FD6F49">
        <w:t xml:space="preserve">.  </w:t>
      </w:r>
      <w:r w:rsidR="00FD6F49" w:rsidRPr="004D54D1">
        <w:t xml:space="preserve">Recruitment was </w:t>
      </w:r>
      <w:r w:rsidR="00FD6F49">
        <w:t xml:space="preserve">generally </w:t>
      </w:r>
      <w:r w:rsidR="00FD6F49" w:rsidRPr="004D54D1">
        <w:t xml:space="preserve">limited to 8-12 people </w:t>
      </w:r>
      <w:r w:rsidR="00FD6F49" w:rsidRPr="004D54D1">
        <w:fldChar w:fldCharType="begin"/>
      </w:r>
      <w:r w:rsidR="00B8280A">
        <w:instrText xml:space="preserve"> ADDIN EN.CITE &lt;EndNote&gt;&lt;Cite&gt;&lt;Author&gt;Barbour&lt;/Author&gt;&lt;Year&gt;1998&lt;/Year&gt;&lt;RecNum&gt;1045&lt;/RecNum&gt;&lt;DisplayText&gt;(Barbour and Kitzinger, 1998)&lt;/DisplayText&gt;&lt;record&gt;&lt;rec-number&gt;1045&lt;/rec-number&gt;&lt;foreign-keys&gt;&lt;key app="EN" db-id="sfxs0adr9atpeveww2cvzxvbt029tpxzrxap"&gt;1045&lt;/key&gt;&lt;/foreign-keys&gt;&lt;ref-type name="Book"&gt;6&lt;/ref-type&gt;&lt;contributors&gt;&lt;authors&gt;&lt;author&gt;Barbour, Rosaline&lt;/author&gt;&lt;author&gt;Kitzinger, Jenny&lt;/author&gt;&lt;/authors&gt;&lt;/contributors&gt;&lt;titles&gt;&lt;title&gt;Developing focus group research: politics, theory and practice&lt;/title&gt;&lt;/titles&gt;&lt;dates&gt;&lt;year&gt;1998&lt;/year&gt;&lt;/dates&gt;&lt;publisher&gt;SAGE Publications &lt;/publisher&gt;&lt;isbn&gt;0761955682&lt;/isbn&gt;&lt;urls&gt;&lt;/urls&gt;&lt;/record&gt;&lt;/Cite&gt;&lt;/EndNote&gt;</w:instrText>
      </w:r>
      <w:r w:rsidR="00FD6F49" w:rsidRPr="004D54D1">
        <w:fldChar w:fldCharType="separate"/>
      </w:r>
      <w:r w:rsidR="00FD6F49">
        <w:rPr>
          <w:noProof/>
        </w:rPr>
        <w:t>(</w:t>
      </w:r>
      <w:hyperlink w:anchor="_ENREF_6" w:tooltip="Barbour, 1998 #1045" w:history="1">
        <w:r w:rsidR="00B8280A">
          <w:rPr>
            <w:noProof/>
          </w:rPr>
          <w:t>Barbour and Kitzinger, 1998</w:t>
        </w:r>
      </w:hyperlink>
      <w:r w:rsidR="00FD6F49">
        <w:rPr>
          <w:noProof/>
        </w:rPr>
        <w:t>)</w:t>
      </w:r>
      <w:r w:rsidR="00FD6F49" w:rsidRPr="004D54D1">
        <w:fldChar w:fldCharType="end"/>
      </w:r>
      <w:r w:rsidR="00FD6F49">
        <w:t>, although some groups were smaller/larger (Table 2).</w:t>
      </w:r>
      <w:r w:rsidR="006565E8">
        <w:t xml:space="preserve"> No participants were turned away. </w:t>
      </w:r>
      <w:r w:rsidR="00400F6F">
        <w:t xml:space="preserve"> </w:t>
      </w:r>
      <w:r w:rsidR="00A429C4">
        <w:t xml:space="preserve">In total, 21 focus groups took place.  They were attended by a total of </w:t>
      </w:r>
      <w:r w:rsidR="00A429C4" w:rsidRPr="004873C0">
        <w:rPr>
          <w:sz w:val="20"/>
          <w:szCs w:val="20"/>
        </w:rPr>
        <w:t>179</w:t>
      </w:r>
      <w:r w:rsidR="00A429C4">
        <w:rPr>
          <w:sz w:val="20"/>
          <w:szCs w:val="20"/>
        </w:rPr>
        <w:t xml:space="preserve"> people (72 women and 107 men</w:t>
      </w:r>
      <w:r w:rsidR="00A429C4">
        <w:t>).</w:t>
      </w:r>
      <w:r w:rsidR="006565E8">
        <w:t xml:space="preserve"> </w:t>
      </w:r>
      <w:r w:rsidR="00250FD2">
        <w:t xml:space="preserve">Focus groups lasted </w:t>
      </w:r>
      <w:r w:rsidR="007E69CA">
        <w:t xml:space="preserve">1-2 </w:t>
      </w:r>
      <w:r w:rsidR="00250FD2">
        <w:t xml:space="preserve">hours, depending on the </w:t>
      </w:r>
      <w:r w:rsidR="007E69CA">
        <w:t>extent of discussions</w:t>
      </w:r>
      <w:r w:rsidR="00250FD2">
        <w:t xml:space="preserve">. Participants </w:t>
      </w:r>
      <w:r w:rsidR="00B87A04">
        <w:t>were provided with refreshments and a token remuneration,</w:t>
      </w:r>
      <w:r w:rsidR="00B87A04" w:rsidRPr="00B87A04">
        <w:t xml:space="preserve"> in line with existing local practices.</w:t>
      </w:r>
    </w:p>
    <w:p w:rsidR="00250FD2" w:rsidRDefault="00FD6F49" w:rsidP="00250FD2">
      <w:r>
        <w:t>Sampling for the community level focus group was non-purposive; p</w:t>
      </w:r>
      <w:r w:rsidRPr="004D54D1">
        <w:t xml:space="preserve">articipants </w:t>
      </w:r>
      <w:r>
        <w:t xml:space="preserve">could </w:t>
      </w:r>
      <w:r w:rsidRPr="004D54D1">
        <w:t xml:space="preserve">choose to attend </w:t>
      </w:r>
      <w:r w:rsidR="007E69CA">
        <w:t xml:space="preserve">based on </w:t>
      </w:r>
      <w:r>
        <w:t>their own interest</w:t>
      </w:r>
      <w:r w:rsidRPr="004D54D1">
        <w:t>.</w:t>
      </w:r>
      <w:r>
        <w:t xml:space="preserve"> </w:t>
      </w:r>
      <w:r w:rsidR="00C30302" w:rsidRPr="004D54D1">
        <w:t>Sampling</w:t>
      </w:r>
      <w:r w:rsidR="00643AE3" w:rsidRPr="004D54D1">
        <w:t xml:space="preserve"> for the livelihood focus groups</w:t>
      </w:r>
      <w:r w:rsidR="00DC35BD" w:rsidRPr="004D54D1">
        <w:t xml:space="preserve"> was purposive based on </w:t>
      </w:r>
      <w:r w:rsidR="00645602">
        <w:t xml:space="preserve">the </w:t>
      </w:r>
      <w:r w:rsidR="00DC35BD" w:rsidRPr="004D54D1">
        <w:t>participants</w:t>
      </w:r>
      <w:r w:rsidR="00147EE5" w:rsidRPr="004D54D1">
        <w:t>’</w:t>
      </w:r>
      <w:r w:rsidR="00DC35BD" w:rsidRPr="004D54D1">
        <w:t xml:space="preserve"> main livelihood activity.  For example, any villager who generated their main income from agriculture could attend the agriculture focus group</w:t>
      </w:r>
      <w:r w:rsidR="00400F6F">
        <w:t xml:space="preserve">, as long as they had </w:t>
      </w:r>
      <w:r w:rsidR="00983DE1">
        <w:t>not attended the community group</w:t>
      </w:r>
      <w:r w:rsidR="00DC35BD" w:rsidRPr="004D54D1">
        <w:t xml:space="preserve">.  To </w:t>
      </w:r>
      <w:r w:rsidR="00C30302" w:rsidRPr="004D54D1">
        <w:t>encourage open</w:t>
      </w:r>
      <w:r w:rsidR="00DC35BD" w:rsidRPr="004D54D1">
        <w:t xml:space="preserve"> discussion and ensure plurality of voices, focus groups were gendered</w:t>
      </w:r>
      <w:r w:rsidR="00133BFF">
        <w:t xml:space="preserve"> </w:t>
      </w:r>
      <w:r w:rsidR="009875E0">
        <w:t>w</w:t>
      </w:r>
      <w:r w:rsidR="00645602">
        <w:t>h</w:t>
      </w:r>
      <w:r w:rsidR="009875E0">
        <w:t xml:space="preserve">ere appropriate </w:t>
      </w:r>
      <w:r w:rsidR="00133BFF">
        <w:t xml:space="preserve">(Table </w:t>
      </w:r>
      <w:r w:rsidR="00145B28">
        <w:t>2</w:t>
      </w:r>
      <w:r w:rsidR="00133BFF">
        <w:t>)</w:t>
      </w:r>
      <w:r w:rsidR="00DC35BD" w:rsidRPr="004D54D1">
        <w:t xml:space="preserve">.  This is especially important in a traditionally male-dominated society like Zanzibar where </w:t>
      </w:r>
      <w:r w:rsidR="007E69CA">
        <w:t xml:space="preserve">women </w:t>
      </w:r>
      <w:r w:rsidR="00DC35BD" w:rsidRPr="004D54D1">
        <w:t xml:space="preserve">are often marginalised </w:t>
      </w:r>
      <w:r w:rsidR="00B87A04">
        <w:fldChar w:fldCharType="begin"/>
      </w:r>
      <w:r w:rsidR="00B87A04">
        <w:instrText xml:space="preserve"> ADDIN EN.CITE &lt;EndNote&gt;&lt;Cite&gt;&lt;Author&gt;Dean&lt;/Author&gt;&lt;Year&gt;2013&lt;/Year&gt;&lt;RecNum&gt;1400&lt;/RecNum&gt;&lt;DisplayText&gt;(Dean, 2013)&lt;/DisplayText&gt;&lt;record&gt;&lt;rec-number&gt;1400&lt;/rec-number&gt;&lt;foreign-keys&gt;&lt;key app="EN" db-id="sfxs0adr9atpeveww2cvzxvbt029tpxzrxap"&gt;1400&lt;/key&gt;&lt;/foreign-keys&gt;&lt;ref-type name="Journal Article"&gt;17&lt;/ref-type&gt;&lt;contributors&gt;&lt;authors&gt;&lt;author&gt;Dean, Erin&lt;/author&gt;&lt;/authors&gt;&lt;/contributors&gt;&lt;titles&gt;&lt;title&gt;‘The backbone of the village’: gender, development, and traditional authority in rural Zanzibar&lt;/title&gt;&lt;secondary-title&gt;Journal of Contemporary African Studies&lt;/secondary-title&gt;&lt;/titles&gt;&lt;periodical&gt;&lt;full-title&gt;Journal of Contemporary African Studies&lt;/full-title&gt;&lt;/periodical&gt;&lt;pages&gt;18-36&lt;/pages&gt;&lt;volume&gt;31&lt;/volume&gt;&lt;number&gt;1&lt;/number&gt;&lt;dates&gt;&lt;year&gt;2013&lt;/year&gt;&lt;/dates&gt;&lt;isbn&gt;0258-9001&lt;/isbn&gt;&lt;urls&gt;&lt;/urls&gt;&lt;/record&gt;&lt;/Cite&gt;&lt;/EndNote&gt;</w:instrText>
      </w:r>
      <w:r w:rsidR="00B87A04">
        <w:fldChar w:fldCharType="separate"/>
      </w:r>
      <w:r w:rsidR="00B87A04">
        <w:rPr>
          <w:noProof/>
        </w:rPr>
        <w:t>(</w:t>
      </w:r>
      <w:hyperlink w:anchor="_ENREF_18" w:tooltip="Dean, 2013 #1400" w:history="1">
        <w:r w:rsidR="00B8280A">
          <w:rPr>
            <w:noProof/>
          </w:rPr>
          <w:t>Dean, 2013</w:t>
        </w:r>
      </w:hyperlink>
      <w:r w:rsidR="00B87A04">
        <w:rPr>
          <w:noProof/>
        </w:rPr>
        <w:t>)</w:t>
      </w:r>
      <w:r w:rsidR="00B87A04">
        <w:fldChar w:fldCharType="end"/>
      </w:r>
      <w:r w:rsidR="00B87A04">
        <w:t xml:space="preserve">, </w:t>
      </w:r>
      <w:r w:rsidR="0089337F">
        <w:t>and where males and females have traditionally adopted different livelihood roles</w:t>
      </w:r>
      <w:r w:rsidR="00DC35BD" w:rsidRPr="004D54D1">
        <w:t xml:space="preserve">.  </w:t>
      </w:r>
      <w:r w:rsidR="008976C2" w:rsidRPr="004D54D1">
        <w:t>Focus groups wer</w:t>
      </w:r>
      <w:r w:rsidR="00034632" w:rsidRPr="004D54D1">
        <w:t xml:space="preserve">e conducted in </w:t>
      </w:r>
      <w:proofErr w:type="spellStart"/>
      <w:r w:rsidR="00034632" w:rsidRPr="004D54D1">
        <w:t>KiSwahili</w:t>
      </w:r>
      <w:proofErr w:type="spellEnd"/>
      <w:r w:rsidR="0089337F">
        <w:t>.</w:t>
      </w:r>
      <w:r w:rsidR="00034632" w:rsidRPr="004D54D1">
        <w:t xml:space="preserve"> </w:t>
      </w:r>
      <w:r w:rsidR="0089337F">
        <w:t>N</w:t>
      </w:r>
      <w:r w:rsidR="0089337F" w:rsidRPr="004D54D1">
        <w:t xml:space="preserve">otes </w:t>
      </w:r>
      <w:r w:rsidR="00147EE5" w:rsidRPr="004D54D1">
        <w:t xml:space="preserve">were </w:t>
      </w:r>
      <w:r w:rsidR="00034632" w:rsidRPr="004D54D1">
        <w:t>transcribed</w:t>
      </w:r>
      <w:r w:rsidR="008976C2" w:rsidRPr="004D54D1">
        <w:t xml:space="preserve"> into English</w:t>
      </w:r>
      <w:r w:rsidR="00040733">
        <w:t xml:space="preserve"> by two </w:t>
      </w:r>
      <w:proofErr w:type="spellStart"/>
      <w:r w:rsidR="00040733">
        <w:t>Zanzibari</w:t>
      </w:r>
      <w:proofErr w:type="spellEnd"/>
      <w:r w:rsidR="00040733">
        <w:t xml:space="preserve"> research assistants</w:t>
      </w:r>
      <w:r w:rsidR="006C2844">
        <w:t xml:space="preserve">, then </w:t>
      </w:r>
      <w:r w:rsidR="0089337F">
        <w:t xml:space="preserve">coded </w:t>
      </w:r>
      <w:r>
        <w:t xml:space="preserve">by the principal researcher </w:t>
      </w:r>
      <w:r w:rsidR="0089337F">
        <w:t xml:space="preserve">and </w:t>
      </w:r>
      <w:r w:rsidR="008976C2" w:rsidRPr="004D54D1">
        <w:t xml:space="preserve">categorised </w:t>
      </w:r>
      <w:r w:rsidR="00147EE5" w:rsidRPr="004D54D1">
        <w:t xml:space="preserve">under the </w:t>
      </w:r>
      <w:r w:rsidR="008976C2" w:rsidRPr="004D54D1">
        <w:t xml:space="preserve">key </w:t>
      </w:r>
      <w:r w:rsidR="00147EE5" w:rsidRPr="004D54D1">
        <w:t>DPSIR headings</w:t>
      </w:r>
      <w:r w:rsidR="008976C2" w:rsidRPr="004D54D1">
        <w:t xml:space="preserve">: </w:t>
      </w:r>
      <w:r w:rsidR="008976C2" w:rsidRPr="004D54D1">
        <w:rPr>
          <w:i/>
        </w:rPr>
        <w:t>Drivers</w:t>
      </w:r>
      <w:r w:rsidR="008976C2" w:rsidRPr="004D54D1">
        <w:t xml:space="preserve">, </w:t>
      </w:r>
      <w:r w:rsidR="008976C2" w:rsidRPr="004D54D1">
        <w:rPr>
          <w:i/>
        </w:rPr>
        <w:t>States, Impacts</w:t>
      </w:r>
      <w:r w:rsidR="008976C2" w:rsidRPr="004D54D1">
        <w:t xml:space="preserve">, </w:t>
      </w:r>
      <w:r w:rsidR="008976C2" w:rsidRPr="004D54D1">
        <w:rPr>
          <w:i/>
        </w:rPr>
        <w:t>Pressures</w:t>
      </w:r>
      <w:r w:rsidR="008976C2" w:rsidRPr="004D54D1">
        <w:t xml:space="preserve"> and </w:t>
      </w:r>
      <w:r w:rsidR="008976C2" w:rsidRPr="004D54D1">
        <w:rPr>
          <w:i/>
        </w:rPr>
        <w:t>Responses</w:t>
      </w:r>
      <w:r w:rsidR="00250FD2">
        <w:t>.</w:t>
      </w:r>
    </w:p>
    <w:p w:rsidR="00C30302" w:rsidRPr="004D54D1" w:rsidRDefault="00C27EB0" w:rsidP="00250FD2">
      <w:r>
        <w:t>Household level q</w:t>
      </w:r>
      <w:r w:rsidR="00DC35BD" w:rsidRPr="004D54D1">
        <w:t xml:space="preserve">uantitative surveys were </w:t>
      </w:r>
      <w:r>
        <w:t>used</w:t>
      </w:r>
      <w:r w:rsidR="00645602">
        <w:t xml:space="preserve"> </w:t>
      </w:r>
      <w:r w:rsidR="00DC35BD" w:rsidRPr="004D54D1">
        <w:t>to exp</w:t>
      </w:r>
      <w:r w:rsidR="00133BFF">
        <w:t>lore household socio-economic</w:t>
      </w:r>
      <w:r w:rsidR="006C2844">
        <w:t xml:space="preserve"> conditions</w:t>
      </w:r>
      <w:r w:rsidR="00DC35BD" w:rsidRPr="004D54D1">
        <w:t>, the main livelihood activity of the h</w:t>
      </w:r>
      <w:r w:rsidR="0086037E" w:rsidRPr="004D54D1">
        <w:t xml:space="preserve">ousehold, and the household’s portfolio of </w:t>
      </w:r>
      <w:r w:rsidR="009A38D3" w:rsidRPr="004D54D1">
        <w:t>livelihoo</w:t>
      </w:r>
      <w:r w:rsidR="0086037E" w:rsidRPr="004D54D1">
        <w:t>d activities</w:t>
      </w:r>
      <w:r w:rsidR="00C30302" w:rsidRPr="004D54D1">
        <w:t xml:space="preserve">. </w:t>
      </w:r>
      <w:r w:rsidR="00DC35BD" w:rsidRPr="004D54D1">
        <w:t xml:space="preserve">Surveys could be completed by any household </w:t>
      </w:r>
      <w:r w:rsidR="007E69CA">
        <w:t xml:space="preserve">member </w:t>
      </w:r>
      <w:r w:rsidR="00DC35BD" w:rsidRPr="004D54D1">
        <w:t xml:space="preserve">and respondents were asked to state the gender of each household member along with their key livelihood activities. </w:t>
      </w:r>
      <w:r w:rsidR="00D072F2" w:rsidRPr="004D54D1">
        <w:t xml:space="preserve"> </w:t>
      </w:r>
      <w:r w:rsidR="001830F8">
        <w:t>S</w:t>
      </w:r>
      <w:r w:rsidR="001830F8" w:rsidRPr="004D54D1">
        <w:t xml:space="preserve">ampling </w:t>
      </w:r>
      <w:r w:rsidR="001830F8">
        <w:t xml:space="preserve">adopted a </w:t>
      </w:r>
      <w:r w:rsidR="001830F8" w:rsidRPr="004D54D1">
        <w:t>random</w:t>
      </w:r>
      <w:r w:rsidR="001830F8">
        <w:t xml:space="preserve"> approach</w:t>
      </w:r>
      <w:r w:rsidR="001830F8" w:rsidRPr="004D54D1">
        <w:t>; research assistants approached every fifth home and asked the resident to participate.</w:t>
      </w:r>
      <w:r w:rsidR="001830F8">
        <w:t xml:space="preserve"> Very few people declined to take part in the survey and most were very keen to share their experiences. </w:t>
      </w:r>
      <w:r w:rsidR="00A429C4">
        <w:t xml:space="preserve">In total 197 households were surveyed. </w:t>
      </w:r>
      <w:r w:rsidR="001830F8">
        <w:t xml:space="preserve">Surveys took 20 minutes to complete and </w:t>
      </w:r>
      <w:r w:rsidR="001830F8">
        <w:lastRenderedPageBreak/>
        <w:t xml:space="preserve">were conducted in </w:t>
      </w:r>
      <w:proofErr w:type="spellStart"/>
      <w:r w:rsidR="001830F8">
        <w:t>KiSwahili</w:t>
      </w:r>
      <w:proofErr w:type="spellEnd"/>
      <w:r w:rsidR="001830F8">
        <w:t xml:space="preserve"> and recorded in English.</w:t>
      </w:r>
      <w:r w:rsidR="001830F8" w:rsidRPr="004D54D1">
        <w:t xml:space="preserve"> </w:t>
      </w:r>
      <w:r w:rsidR="001830F8">
        <w:t xml:space="preserve"> Analysis took place</w:t>
      </w:r>
      <w:r w:rsidR="00D072F2" w:rsidRPr="004D54D1">
        <w:t xml:space="preserve"> in Microsoft Excel, using basic </w:t>
      </w:r>
      <w:r w:rsidR="00645602">
        <w:t>descriptive statistics</w:t>
      </w:r>
      <w:r w:rsidR="00D072F2" w:rsidRPr="004D54D1">
        <w:t xml:space="preserve">. </w:t>
      </w:r>
    </w:p>
    <w:p w:rsidR="00CB4F21" w:rsidRDefault="002D4B3F" w:rsidP="00250FD2">
      <w:r>
        <w:t>&gt;</w:t>
      </w:r>
      <w:r w:rsidR="00CB4F21">
        <w:t xml:space="preserve">Table </w:t>
      </w:r>
      <w:r w:rsidR="00145B28">
        <w:t>2</w:t>
      </w:r>
      <w:r w:rsidR="00BB54C5">
        <w:t xml:space="preserve"> </w:t>
      </w:r>
      <w:r>
        <w:t>&lt;</w:t>
      </w:r>
    </w:p>
    <w:p w:rsidR="00250FD2" w:rsidRPr="004D54D1" w:rsidRDefault="00250FD2" w:rsidP="00250FD2"/>
    <w:p w:rsidR="00C70E93" w:rsidRDefault="00C70E93" w:rsidP="00250FD2">
      <w:pPr>
        <w:pStyle w:val="Heading1"/>
        <w:rPr>
          <w:sz w:val="22"/>
          <w:szCs w:val="22"/>
        </w:rPr>
      </w:pPr>
      <w:r w:rsidRPr="004D54D1">
        <w:rPr>
          <w:sz w:val="22"/>
          <w:szCs w:val="22"/>
        </w:rPr>
        <w:t xml:space="preserve">Drivers, </w:t>
      </w:r>
      <w:r w:rsidR="00EF7338">
        <w:rPr>
          <w:sz w:val="22"/>
          <w:szCs w:val="22"/>
        </w:rPr>
        <w:t>Pressures, States</w:t>
      </w:r>
      <w:r w:rsidR="00C27EB0">
        <w:rPr>
          <w:sz w:val="22"/>
          <w:szCs w:val="22"/>
        </w:rPr>
        <w:t>, and I</w:t>
      </w:r>
      <w:r w:rsidRPr="004D54D1">
        <w:rPr>
          <w:sz w:val="22"/>
          <w:szCs w:val="22"/>
        </w:rPr>
        <w:t xml:space="preserve">mpacts </w:t>
      </w:r>
    </w:p>
    <w:p w:rsidR="00250FD2" w:rsidRDefault="0013750C" w:rsidP="00250FD2">
      <w:r>
        <w:t xml:space="preserve">In this section, we present data that explores </w:t>
      </w:r>
      <w:r w:rsidR="002023C9">
        <w:t>the</w:t>
      </w:r>
      <w:r>
        <w:t xml:space="preserve"> question ‘</w:t>
      </w:r>
      <w:r w:rsidRPr="0013750C">
        <w:t>what are the multiple-stressors that affect natural-resource dep</w:t>
      </w:r>
      <w:r>
        <w:t xml:space="preserve">endent communities in Zanzibar?’ </w:t>
      </w:r>
      <w:r w:rsidR="008A2138" w:rsidRPr="004D54D1">
        <w:t xml:space="preserve">Focus groups in all study sites identified three key socio-economic </w:t>
      </w:r>
      <w:r w:rsidR="008A2138" w:rsidRPr="004D54D1">
        <w:rPr>
          <w:i/>
        </w:rPr>
        <w:t>Drivers</w:t>
      </w:r>
      <w:r w:rsidR="008A2138" w:rsidRPr="004D54D1">
        <w:t xml:space="preserve"> of change in marine and terrestrial SES</w:t>
      </w:r>
      <w:r w:rsidR="00E62B36">
        <w:t>s</w:t>
      </w:r>
      <w:r w:rsidR="00CB2677">
        <w:t xml:space="preserve">: </w:t>
      </w:r>
      <w:r w:rsidR="00145B28">
        <w:t>(</w:t>
      </w:r>
      <w:r w:rsidR="00CB2677">
        <w:t xml:space="preserve">1) </w:t>
      </w:r>
      <w:r w:rsidR="008A2138" w:rsidRPr="004D54D1">
        <w:t xml:space="preserve">poverty, </w:t>
      </w:r>
      <w:r w:rsidR="00145B28">
        <w:t>(</w:t>
      </w:r>
      <w:r w:rsidR="00CB2677">
        <w:t>2)</w:t>
      </w:r>
      <w:r w:rsidR="000E2D41">
        <w:t xml:space="preserve"> globalisation including</w:t>
      </w:r>
      <w:r w:rsidR="00CB2677">
        <w:t xml:space="preserve"> </w:t>
      </w:r>
      <w:r w:rsidR="008A2138" w:rsidRPr="004D54D1">
        <w:t xml:space="preserve">tourism and </w:t>
      </w:r>
      <w:r w:rsidR="00145B28">
        <w:t>(</w:t>
      </w:r>
      <w:r w:rsidR="00CB2677">
        <w:t xml:space="preserve">3) </w:t>
      </w:r>
      <w:r w:rsidR="008A2138" w:rsidRPr="004D54D1">
        <w:t>population increase</w:t>
      </w:r>
      <w:r w:rsidR="00133BFF">
        <w:t xml:space="preserve"> (Table </w:t>
      </w:r>
      <w:r w:rsidR="00145B28">
        <w:t>3</w:t>
      </w:r>
      <w:r w:rsidR="00DB1EC1">
        <w:t xml:space="preserve"> and Figure 2</w:t>
      </w:r>
      <w:r w:rsidR="007170FF" w:rsidRPr="004D54D1">
        <w:t>)</w:t>
      </w:r>
      <w:r w:rsidR="008A2138" w:rsidRPr="004D54D1">
        <w:t xml:space="preserve">. </w:t>
      </w:r>
      <w:r w:rsidR="00040733">
        <w:t xml:space="preserve"> </w:t>
      </w:r>
      <w:r w:rsidR="00B7226B">
        <w:t>In the marine SES</w:t>
      </w:r>
      <w:r w:rsidR="003500C9">
        <w:t xml:space="preserve">, </w:t>
      </w:r>
      <w:r w:rsidR="00AC0796">
        <w:t>participants</w:t>
      </w:r>
      <w:r w:rsidR="00E62B36">
        <w:t xml:space="preserve"> n</w:t>
      </w:r>
      <w:r w:rsidR="00C27EB0">
        <w:t xml:space="preserve">oted climate </w:t>
      </w:r>
      <w:r w:rsidR="00C27EB0" w:rsidRPr="003500C9">
        <w:rPr>
          <w:i/>
        </w:rPr>
        <w:t>Drivers</w:t>
      </w:r>
      <w:r w:rsidR="00C27EB0">
        <w:t xml:space="preserve">, </w:t>
      </w:r>
      <w:r w:rsidR="00EF7338">
        <w:t>including</w:t>
      </w:r>
      <w:r w:rsidR="00C27EB0">
        <w:t xml:space="preserve"> </w:t>
      </w:r>
      <w:r w:rsidR="00CB34FF" w:rsidRPr="004D54D1">
        <w:t>coastal inundation, increased wave power and higher sea temperature</w:t>
      </w:r>
      <w:r w:rsidR="00CE45EC">
        <w:t>s</w:t>
      </w:r>
      <w:r w:rsidR="003500C9">
        <w:t xml:space="preserve">.  </w:t>
      </w:r>
      <w:r w:rsidR="00636EB2">
        <w:t>In the terrestrial SES,</w:t>
      </w:r>
      <w:r w:rsidR="003500C9">
        <w:t xml:space="preserve"> climate</w:t>
      </w:r>
      <w:r w:rsidR="00636EB2">
        <w:t xml:space="preserve"> </w:t>
      </w:r>
      <w:r w:rsidR="00636EB2" w:rsidRPr="003500C9">
        <w:rPr>
          <w:i/>
        </w:rPr>
        <w:t>Drivers</w:t>
      </w:r>
      <w:r w:rsidR="00636EB2">
        <w:t xml:space="preserve"> included</w:t>
      </w:r>
      <w:r w:rsidR="00C27EB0">
        <w:t xml:space="preserve"> indistinct</w:t>
      </w:r>
      <w:r w:rsidR="00CB34FF" w:rsidRPr="004D54D1">
        <w:t xml:space="preserve"> seasons alon</w:t>
      </w:r>
      <w:r w:rsidR="00C27EB0">
        <w:t xml:space="preserve">g with higher temperatures and </w:t>
      </w:r>
      <w:r w:rsidR="00AC0796">
        <w:t>more</w:t>
      </w:r>
      <w:r w:rsidR="00636EB2">
        <w:t xml:space="preserve"> non-rainfall days.</w:t>
      </w:r>
    </w:p>
    <w:p w:rsidR="00250FD2" w:rsidRDefault="00636EB2" w:rsidP="00250FD2">
      <w:pPr>
        <w:rPr>
          <w:rFonts w:eastAsia="Calibri"/>
        </w:rPr>
      </w:pPr>
      <w:r>
        <w:t>Within the marine SES, p</w:t>
      </w:r>
      <w:r w:rsidR="00BA7CF0" w:rsidRPr="004D54D1">
        <w:t>articipants noted two human</w:t>
      </w:r>
      <w:r w:rsidR="00BA7CF0">
        <w:t>-</w:t>
      </w:r>
      <w:r w:rsidR="00BA7CF0" w:rsidRPr="004D54D1">
        <w:t xml:space="preserve">induced environmental </w:t>
      </w:r>
      <w:r w:rsidR="00BA7CF0" w:rsidRPr="004D54D1">
        <w:rPr>
          <w:i/>
        </w:rPr>
        <w:t>Pressures:</w:t>
      </w:r>
      <w:r w:rsidR="00BA7CF0" w:rsidRPr="004D54D1">
        <w:t xml:space="preserve"> (1) o</w:t>
      </w:r>
      <w:r w:rsidR="00BA7CF0" w:rsidRPr="004D54D1">
        <w:rPr>
          <w:rFonts w:eastAsia="Calibri"/>
        </w:rPr>
        <w:t>verfishing/use of inappropriate gear;</w:t>
      </w:r>
      <w:r w:rsidR="00BA7CF0">
        <w:rPr>
          <w:rFonts w:eastAsia="Calibri"/>
        </w:rPr>
        <w:t xml:space="preserve"> and</w:t>
      </w:r>
      <w:r w:rsidR="00BA7CF0" w:rsidRPr="004D54D1">
        <w:rPr>
          <w:rFonts w:eastAsia="Calibri"/>
        </w:rPr>
        <w:t xml:space="preserve"> (2) </w:t>
      </w:r>
      <w:r w:rsidR="00BA7CF0" w:rsidRPr="004D54D1">
        <w:t>i</w:t>
      </w:r>
      <w:r w:rsidR="00BA7CF0" w:rsidRPr="004D54D1">
        <w:rPr>
          <w:rFonts w:eastAsia="Calibri"/>
        </w:rPr>
        <w:t>ntertidal zone (ITZ) use change</w:t>
      </w:r>
      <w:r w:rsidR="00BA7CF0">
        <w:rPr>
          <w:rFonts w:eastAsia="Calibri"/>
        </w:rPr>
        <w:t xml:space="preserve">, particularly the expansion of </w:t>
      </w:r>
      <w:r w:rsidR="002B5712">
        <w:rPr>
          <w:rFonts w:eastAsia="Calibri"/>
        </w:rPr>
        <w:t>seaweed-farm</w:t>
      </w:r>
      <w:r w:rsidR="00BA7CF0">
        <w:rPr>
          <w:rFonts w:eastAsia="Calibri"/>
        </w:rPr>
        <w:t>s and touris</w:t>
      </w:r>
      <w:r w:rsidR="00190018">
        <w:rPr>
          <w:rFonts w:eastAsia="Calibri"/>
        </w:rPr>
        <w:t>t</w:t>
      </w:r>
      <w:r w:rsidR="00BA7CF0">
        <w:rPr>
          <w:rFonts w:eastAsia="Calibri"/>
        </w:rPr>
        <w:t xml:space="preserve"> activities.</w:t>
      </w:r>
      <w:r w:rsidR="00BA7CF0" w:rsidRPr="004D54D1">
        <w:rPr>
          <w:rFonts w:eastAsia="Calibri"/>
        </w:rPr>
        <w:t xml:space="preserve"> </w:t>
      </w:r>
      <w:r w:rsidR="003500C9">
        <w:rPr>
          <w:rFonts w:eastAsia="Calibri"/>
        </w:rPr>
        <w:t xml:space="preserve"> A complex combination of</w:t>
      </w:r>
      <w:r w:rsidR="00BA7CF0" w:rsidRPr="004D54D1">
        <w:rPr>
          <w:rFonts w:eastAsia="Calibri"/>
        </w:rPr>
        <w:t xml:space="preserve"> </w:t>
      </w:r>
      <w:r w:rsidR="00BA7CF0" w:rsidRPr="004D54D1">
        <w:rPr>
          <w:i/>
          <w:iCs/>
        </w:rPr>
        <w:t>Pressures</w:t>
      </w:r>
      <w:r w:rsidR="00BA7CF0">
        <w:rPr>
          <w:i/>
        </w:rPr>
        <w:t xml:space="preserve"> </w:t>
      </w:r>
      <w:r w:rsidR="00BA7CF0" w:rsidRPr="004D54D1">
        <w:t>along with</w:t>
      </w:r>
      <w:r w:rsidR="00040733">
        <w:t xml:space="preserve"> </w:t>
      </w:r>
      <w:r w:rsidR="00F302C2" w:rsidRPr="004D54D1">
        <w:t>socio</w:t>
      </w:r>
      <w:r w:rsidR="00BA7CF0" w:rsidRPr="004D54D1">
        <w:t>-economic</w:t>
      </w:r>
      <w:r w:rsidR="00040733">
        <w:t xml:space="preserve"> and climate</w:t>
      </w:r>
      <w:r w:rsidR="00BA7CF0" w:rsidRPr="004D54D1">
        <w:rPr>
          <w:i/>
        </w:rPr>
        <w:t xml:space="preserve"> </w:t>
      </w:r>
      <w:r w:rsidR="00BA7CF0">
        <w:rPr>
          <w:i/>
        </w:rPr>
        <w:t>Drivers</w:t>
      </w:r>
      <w:r w:rsidR="00BA7CF0">
        <w:t xml:space="preserve"> </w:t>
      </w:r>
      <w:r w:rsidR="00190018">
        <w:t>result</w:t>
      </w:r>
      <w:r>
        <w:t>ed</w:t>
      </w:r>
      <w:r w:rsidR="00190018">
        <w:t xml:space="preserve"> in</w:t>
      </w:r>
      <w:r w:rsidR="00BA7CF0" w:rsidRPr="004D54D1">
        <w:rPr>
          <w:iCs/>
        </w:rPr>
        <w:t xml:space="preserve"> </w:t>
      </w:r>
      <w:r>
        <w:rPr>
          <w:iCs/>
        </w:rPr>
        <w:t xml:space="preserve">marine </w:t>
      </w:r>
      <w:r w:rsidR="00BA7CF0" w:rsidRPr="004D54D1">
        <w:rPr>
          <w:i/>
          <w:iCs/>
        </w:rPr>
        <w:t>State</w:t>
      </w:r>
      <w:r w:rsidR="00BA7CF0" w:rsidRPr="004D54D1">
        <w:rPr>
          <w:iCs/>
        </w:rPr>
        <w:t xml:space="preserve"> changes.</w:t>
      </w:r>
      <w:r w:rsidR="00BA7CF0">
        <w:rPr>
          <w:iCs/>
        </w:rPr>
        <w:t xml:space="preserve"> </w:t>
      </w:r>
      <w:r w:rsidR="003500C9">
        <w:rPr>
          <w:iCs/>
        </w:rPr>
        <w:t>This is illustrated by seaweed farmers</w:t>
      </w:r>
      <w:r w:rsidR="00B94BD8">
        <w:rPr>
          <w:iCs/>
        </w:rPr>
        <w:t xml:space="preserve"> </w:t>
      </w:r>
      <w:r w:rsidR="003500C9">
        <w:rPr>
          <w:iCs/>
        </w:rPr>
        <w:t xml:space="preserve">who </w:t>
      </w:r>
      <w:r>
        <w:rPr>
          <w:iCs/>
        </w:rPr>
        <w:t xml:space="preserve">exert </w:t>
      </w:r>
      <w:r w:rsidRPr="00636EB2">
        <w:rPr>
          <w:i/>
          <w:iCs/>
        </w:rPr>
        <w:t>Pressure</w:t>
      </w:r>
      <w:r>
        <w:rPr>
          <w:iCs/>
        </w:rPr>
        <w:t xml:space="preserve"> by </w:t>
      </w:r>
      <w:r w:rsidR="00B94BD8">
        <w:rPr>
          <w:iCs/>
        </w:rPr>
        <w:t>plant</w:t>
      </w:r>
      <w:r>
        <w:rPr>
          <w:iCs/>
        </w:rPr>
        <w:t>ing</w:t>
      </w:r>
      <w:r w:rsidR="00B94BD8">
        <w:rPr>
          <w:iCs/>
        </w:rPr>
        <w:t xml:space="preserve"> </w:t>
      </w:r>
      <w:r w:rsidR="00BA7CF0">
        <w:rPr>
          <w:iCs/>
        </w:rPr>
        <w:t>s</w:t>
      </w:r>
      <w:r w:rsidR="00BA7CF0" w:rsidRPr="004D54D1">
        <w:t xml:space="preserve">eaweed </w:t>
      </w:r>
      <w:r w:rsidR="00BA7CF0" w:rsidRPr="004D54D1">
        <w:rPr>
          <w:rFonts w:eastAsia="Calibri"/>
        </w:rPr>
        <w:t>in nutrient</w:t>
      </w:r>
      <w:r w:rsidR="00CE45EC">
        <w:rPr>
          <w:rFonts w:eastAsia="Calibri"/>
        </w:rPr>
        <w:t>-</w:t>
      </w:r>
      <w:r w:rsidR="00BA7CF0" w:rsidRPr="004D54D1">
        <w:rPr>
          <w:rFonts w:eastAsia="Calibri"/>
        </w:rPr>
        <w:t>rich water above</w:t>
      </w:r>
      <w:r w:rsidR="00BA7CF0" w:rsidRPr="004D54D1">
        <w:t xml:space="preserve"> naturally occurring</w:t>
      </w:r>
      <w:r w:rsidR="00B94BD8">
        <w:t xml:space="preserve">, sediment fixing </w:t>
      </w:r>
      <w:r w:rsidR="00BA7CF0" w:rsidRPr="004D54D1">
        <w:t>sea-grass.  In competition for nutrients with farmed seaweed</w:t>
      </w:r>
      <w:r w:rsidR="00BA7CF0">
        <w:t>, s</w:t>
      </w:r>
      <w:r w:rsidR="00BA7CF0" w:rsidRPr="004D54D1">
        <w:t xml:space="preserve">ea-grasses die </w:t>
      </w:r>
      <w:r w:rsidR="00B94BD8" w:rsidRPr="004D54D1">
        <w:t>off</w:t>
      </w:r>
      <w:r w:rsidR="000429D5">
        <w:t>.</w:t>
      </w:r>
      <w:r w:rsidR="00F64896">
        <w:t xml:space="preserve"> This leads to a regime </w:t>
      </w:r>
      <w:r w:rsidR="00F64896">
        <w:rPr>
          <w:rFonts w:eastAsia="Calibri"/>
        </w:rPr>
        <w:t xml:space="preserve">shift, or </w:t>
      </w:r>
      <w:r w:rsidR="00F64896" w:rsidRPr="00F64896">
        <w:rPr>
          <w:rFonts w:eastAsia="Calibri"/>
          <w:i/>
        </w:rPr>
        <w:t>State</w:t>
      </w:r>
      <w:r w:rsidR="00F64896">
        <w:rPr>
          <w:rFonts w:eastAsia="Calibri"/>
        </w:rPr>
        <w:t xml:space="preserve"> change,</w:t>
      </w:r>
      <w:r w:rsidR="00F64896" w:rsidRPr="00837C77">
        <w:rPr>
          <w:rFonts w:eastAsia="Calibri"/>
        </w:rPr>
        <w:t xml:space="preserve"> </w:t>
      </w:r>
      <w:r w:rsidR="00F64896">
        <w:rPr>
          <w:rFonts w:eastAsia="Calibri"/>
        </w:rPr>
        <w:t>resulting in the eventual loss of both grasses and weed</w:t>
      </w:r>
      <w:r w:rsidR="000429D5">
        <w:t xml:space="preserve">. </w:t>
      </w:r>
      <w:r w:rsidR="00F64896">
        <w:rPr>
          <w:rFonts w:eastAsia="Calibri"/>
        </w:rPr>
        <w:t xml:space="preserve">Participants described how seaweed loss was exacerbated by climate </w:t>
      </w:r>
      <w:r w:rsidR="00F64896" w:rsidRPr="00F64896">
        <w:rPr>
          <w:rFonts w:eastAsia="Calibri"/>
          <w:i/>
        </w:rPr>
        <w:t xml:space="preserve">Drivers </w:t>
      </w:r>
      <w:r w:rsidR="00F64896">
        <w:rPr>
          <w:rFonts w:eastAsia="Calibri"/>
        </w:rPr>
        <w:t xml:space="preserve">including increasingly </w:t>
      </w:r>
      <w:r w:rsidR="00F64896" w:rsidRPr="004D54D1">
        <w:rPr>
          <w:rFonts w:eastAsia="Calibri"/>
        </w:rPr>
        <w:t xml:space="preserve">powerful </w:t>
      </w:r>
      <w:r w:rsidR="00F64896">
        <w:rPr>
          <w:rFonts w:eastAsia="Calibri"/>
        </w:rPr>
        <w:t xml:space="preserve">waves, </w:t>
      </w:r>
      <w:r w:rsidR="00F64896" w:rsidRPr="004D54D1">
        <w:rPr>
          <w:rFonts w:eastAsia="Calibri"/>
        </w:rPr>
        <w:t xml:space="preserve">hotter days combined with a decrease in sea-level (due to sedimentation) </w:t>
      </w:r>
      <w:r w:rsidR="00F64896">
        <w:rPr>
          <w:rFonts w:eastAsia="Calibri"/>
        </w:rPr>
        <w:t xml:space="preserve">that </w:t>
      </w:r>
      <w:r w:rsidR="00F64896" w:rsidRPr="004D54D1">
        <w:rPr>
          <w:rFonts w:eastAsia="Calibri"/>
        </w:rPr>
        <w:t>expos</w:t>
      </w:r>
      <w:r w:rsidR="00F64896">
        <w:rPr>
          <w:rFonts w:eastAsia="Calibri"/>
        </w:rPr>
        <w:t xml:space="preserve">es </w:t>
      </w:r>
      <w:r w:rsidR="00F64896" w:rsidRPr="004D54D1">
        <w:rPr>
          <w:rFonts w:eastAsia="Calibri"/>
        </w:rPr>
        <w:t>the seaweed t</w:t>
      </w:r>
      <w:r w:rsidR="00F64896">
        <w:rPr>
          <w:rFonts w:eastAsia="Calibri"/>
        </w:rPr>
        <w:t>o the heat/sun, and</w:t>
      </w:r>
      <w:r w:rsidR="00F64896" w:rsidRPr="004D54D1">
        <w:rPr>
          <w:rFonts w:eastAsia="Calibri"/>
        </w:rPr>
        <w:t xml:space="preserve"> an increase in water temperature</w:t>
      </w:r>
      <w:r w:rsidR="00F64896">
        <w:rPr>
          <w:rFonts w:eastAsia="Calibri"/>
        </w:rPr>
        <w:t xml:space="preserve"> that kills off the weed.  </w:t>
      </w:r>
      <w:r w:rsidR="003A1899">
        <w:rPr>
          <w:rFonts w:eastAsia="Calibri"/>
        </w:rPr>
        <w:t xml:space="preserve">These changes had occurred within the last five years.  </w:t>
      </w:r>
      <w:r w:rsidR="00E57886">
        <w:rPr>
          <w:rFonts w:eastAsia="Calibri"/>
        </w:rPr>
        <w:t>Further losses occurred as a result of</w:t>
      </w:r>
      <w:r w:rsidR="00F64896">
        <w:rPr>
          <w:rFonts w:eastAsia="Calibri"/>
        </w:rPr>
        <w:t xml:space="preserve"> </w:t>
      </w:r>
      <w:r w:rsidR="00F64896" w:rsidRPr="00F64896">
        <w:rPr>
          <w:rFonts w:eastAsia="Calibri"/>
          <w:i/>
        </w:rPr>
        <w:t>Pressures</w:t>
      </w:r>
      <w:r w:rsidR="00F64896">
        <w:rPr>
          <w:rFonts w:eastAsia="Calibri"/>
        </w:rPr>
        <w:t xml:space="preserve"> </w:t>
      </w:r>
      <w:r w:rsidR="00EF7338">
        <w:rPr>
          <w:rFonts w:eastAsia="Calibri"/>
        </w:rPr>
        <w:t>created by</w:t>
      </w:r>
      <w:r w:rsidR="00F64896">
        <w:rPr>
          <w:rFonts w:eastAsia="Calibri"/>
        </w:rPr>
        <w:t xml:space="preserve"> </w:t>
      </w:r>
      <w:r w:rsidR="00E57886">
        <w:rPr>
          <w:rFonts w:eastAsia="Calibri"/>
        </w:rPr>
        <w:t xml:space="preserve">tourist activities such as kite-surfing. </w:t>
      </w:r>
      <w:r w:rsidR="003A1899">
        <w:rPr>
          <w:rFonts w:eastAsia="Calibri"/>
        </w:rPr>
        <w:t xml:space="preserve"> </w:t>
      </w:r>
      <w:r w:rsidR="00E57886">
        <w:rPr>
          <w:rFonts w:eastAsia="Calibri"/>
        </w:rPr>
        <w:t>The overall</w:t>
      </w:r>
      <w:r w:rsidR="00F64896">
        <w:rPr>
          <w:rFonts w:eastAsia="Calibri"/>
        </w:rPr>
        <w:t xml:space="preserve"> </w:t>
      </w:r>
      <w:r w:rsidR="00F64896" w:rsidRPr="00F64896">
        <w:rPr>
          <w:rFonts w:eastAsia="Calibri"/>
          <w:i/>
        </w:rPr>
        <w:t xml:space="preserve">Impact </w:t>
      </w:r>
      <w:r w:rsidR="00F64896">
        <w:rPr>
          <w:rFonts w:eastAsia="Calibri"/>
        </w:rPr>
        <w:t>of seaweed</w:t>
      </w:r>
      <w:r w:rsidR="00E57886">
        <w:rPr>
          <w:rFonts w:eastAsia="Calibri"/>
        </w:rPr>
        <w:t xml:space="preserve"> loss was </w:t>
      </w:r>
      <w:r w:rsidR="0007522F">
        <w:rPr>
          <w:rFonts w:eastAsia="Calibri"/>
        </w:rPr>
        <w:t>reduced income</w:t>
      </w:r>
      <w:r w:rsidR="00E57886">
        <w:rPr>
          <w:rFonts w:eastAsia="Calibri"/>
        </w:rPr>
        <w:t xml:space="preserve"> following a poor</w:t>
      </w:r>
      <w:r w:rsidR="00250FD2">
        <w:rPr>
          <w:rFonts w:eastAsia="Calibri"/>
        </w:rPr>
        <w:t xml:space="preserve"> harvest.</w:t>
      </w:r>
    </w:p>
    <w:p w:rsidR="00636EB2" w:rsidRPr="00250FD2" w:rsidRDefault="00E57886" w:rsidP="00250FD2">
      <w:r>
        <w:rPr>
          <w:rFonts w:eastAsia="Calibri"/>
        </w:rPr>
        <w:t xml:space="preserve">Fishermen were also affected by the complex interactions in the marine SES.  </w:t>
      </w:r>
      <w:r w:rsidR="00390611">
        <w:rPr>
          <w:rFonts w:eastAsia="Calibri"/>
        </w:rPr>
        <w:t>S</w:t>
      </w:r>
      <w:r>
        <w:rPr>
          <w:rFonts w:eastAsia="Calibri"/>
        </w:rPr>
        <w:t>edimentation</w:t>
      </w:r>
      <w:r w:rsidR="00F64896">
        <w:t xml:space="preserve"> resulted in</w:t>
      </w:r>
      <w:r w:rsidR="00A056E8">
        <w:t xml:space="preserve"> loss of traditional navigational channels </w:t>
      </w:r>
      <w:r w:rsidR="005B6206">
        <w:t>used to access fishing grounds</w:t>
      </w:r>
      <w:r>
        <w:t xml:space="preserve">.  Additionally, </w:t>
      </w:r>
      <w:r w:rsidR="00A056E8">
        <w:t>habitat</w:t>
      </w:r>
      <w:r>
        <w:t xml:space="preserve"> </w:t>
      </w:r>
      <w:r w:rsidR="00390611">
        <w:t xml:space="preserve">loss </w:t>
      </w:r>
      <w:r>
        <w:t>was reported</w:t>
      </w:r>
      <w:r w:rsidR="005B6206">
        <w:t>. A</w:t>
      </w:r>
      <w:r w:rsidR="00BA7CF0" w:rsidRPr="004D54D1">
        <w:t xml:space="preserve"> fisherman in </w:t>
      </w:r>
      <w:proofErr w:type="spellStart"/>
      <w:r w:rsidR="00BA7CF0" w:rsidRPr="004D54D1">
        <w:t>Paje</w:t>
      </w:r>
      <w:proofErr w:type="spellEnd"/>
      <w:r w:rsidR="00BA7CF0" w:rsidRPr="004D54D1">
        <w:t xml:space="preserve"> explained: </w:t>
      </w:r>
      <w:r w:rsidR="00BA7CF0" w:rsidRPr="004D54D1">
        <w:rPr>
          <w:i/>
          <w:iCs/>
        </w:rPr>
        <w:t>“The sand covers the reef nowadays so nothing can live there</w:t>
      </w:r>
      <w:r w:rsidR="003500C9">
        <w:rPr>
          <w:i/>
          <w:iCs/>
        </w:rPr>
        <w:t>: it is even too sandy for octopuses</w:t>
      </w:r>
      <w:r w:rsidR="00BA7CF0" w:rsidRPr="004D54D1">
        <w:rPr>
          <w:i/>
          <w:iCs/>
        </w:rPr>
        <w:t xml:space="preserve">.” </w:t>
      </w:r>
      <w:r w:rsidR="003A1899">
        <w:rPr>
          <w:i/>
          <w:iCs/>
        </w:rPr>
        <w:t xml:space="preserve"> </w:t>
      </w:r>
      <w:r w:rsidR="00390611">
        <w:rPr>
          <w:iCs/>
        </w:rPr>
        <w:t>P</w:t>
      </w:r>
      <w:r w:rsidR="00563651">
        <w:rPr>
          <w:iCs/>
        </w:rPr>
        <w:t>articipants suggest</w:t>
      </w:r>
      <w:r w:rsidR="00390611">
        <w:rPr>
          <w:iCs/>
        </w:rPr>
        <w:t>ed</w:t>
      </w:r>
      <w:r w:rsidR="00563651">
        <w:rPr>
          <w:iCs/>
        </w:rPr>
        <w:t xml:space="preserve"> sedimentation was not a problem prior to the mid-1990s</w:t>
      </w:r>
      <w:r w:rsidR="003A1899">
        <w:rPr>
          <w:iCs/>
        </w:rPr>
        <w:t xml:space="preserve">.  </w:t>
      </w:r>
      <w:r w:rsidR="003500C9">
        <w:t xml:space="preserve">Biodiversity decline, </w:t>
      </w:r>
      <w:r w:rsidR="003500C9" w:rsidRPr="004D54D1">
        <w:t>especially amongst benthic species</w:t>
      </w:r>
      <w:r w:rsidR="003500C9">
        <w:t xml:space="preserve"> (e.g. octopus and sardine</w:t>
      </w:r>
      <w:r w:rsidR="00A056E8">
        <w:t>) was</w:t>
      </w:r>
      <w:r w:rsidR="003500C9">
        <w:t xml:space="preserve"> </w:t>
      </w:r>
      <w:r w:rsidR="005B6206">
        <w:t xml:space="preserve">exacerbated by socio-economic </w:t>
      </w:r>
      <w:r w:rsidR="005B6206" w:rsidRPr="005B6206">
        <w:rPr>
          <w:i/>
        </w:rPr>
        <w:t>Drivers</w:t>
      </w:r>
      <w:r w:rsidR="005B6206">
        <w:t xml:space="preserve"> including population growth and tourist demand for fish, which resulted in </w:t>
      </w:r>
      <w:r w:rsidR="00A056E8" w:rsidRPr="00A056E8">
        <w:rPr>
          <w:rFonts w:eastAsia="Calibri"/>
          <w:i/>
        </w:rPr>
        <w:t>Pressures</w:t>
      </w:r>
      <w:r w:rsidR="005B6206">
        <w:rPr>
          <w:rFonts w:eastAsia="Calibri"/>
        </w:rPr>
        <w:t xml:space="preserve"> from </w:t>
      </w:r>
      <w:r w:rsidR="003500C9" w:rsidRPr="004D54D1">
        <w:t>o</w:t>
      </w:r>
      <w:r w:rsidR="003500C9" w:rsidRPr="004D54D1">
        <w:rPr>
          <w:rFonts w:eastAsia="Calibri"/>
        </w:rPr>
        <w:t>verfishing/use of inappropriate gear</w:t>
      </w:r>
      <w:r w:rsidR="00A056E8">
        <w:rPr>
          <w:rFonts w:eastAsia="Calibri"/>
        </w:rPr>
        <w:t xml:space="preserve"> </w:t>
      </w:r>
      <w:r w:rsidR="00A056E8">
        <w:t>(such as circling nets)</w:t>
      </w:r>
      <w:r w:rsidR="005B6206">
        <w:rPr>
          <w:rFonts w:eastAsia="Calibri"/>
        </w:rPr>
        <w:t xml:space="preserve">. </w:t>
      </w:r>
      <w:r w:rsidR="00A056E8">
        <w:rPr>
          <w:rFonts w:eastAsia="Calibri"/>
        </w:rPr>
        <w:t xml:space="preserve"> </w:t>
      </w:r>
      <w:r w:rsidR="00636EB2" w:rsidRPr="00521826">
        <w:rPr>
          <w:rFonts w:eastAsia="Calibri"/>
          <w:i/>
        </w:rPr>
        <w:t>Impacts</w:t>
      </w:r>
      <w:r w:rsidR="005B6206">
        <w:rPr>
          <w:rFonts w:eastAsia="Calibri"/>
        </w:rPr>
        <w:t xml:space="preserve"> included loss of income and household food security following a poor catch, and the</w:t>
      </w:r>
      <w:r w:rsidR="00636EB2" w:rsidRPr="00521826">
        <w:rPr>
          <w:rFonts w:eastAsia="Calibri"/>
        </w:rPr>
        <w:t xml:space="preserve"> need </w:t>
      </w:r>
      <w:r w:rsidR="00636EB2" w:rsidRPr="00521826">
        <w:t>to navigate new and more complex routes toward fishing grounds along the reef.</w:t>
      </w:r>
      <w:r w:rsidR="00636EB2" w:rsidRPr="004D54D1">
        <w:t xml:space="preserve">  </w:t>
      </w:r>
    </w:p>
    <w:p w:rsidR="00BA7CF0" w:rsidRDefault="00BA7CF0" w:rsidP="00250FD2"/>
    <w:p w:rsidR="00BA7CF0" w:rsidRDefault="00BB54C5" w:rsidP="00250FD2">
      <w:r>
        <w:t xml:space="preserve">&gt;Table 3 </w:t>
      </w:r>
      <w:r w:rsidR="00BA7CF0">
        <w:t>&lt;</w:t>
      </w:r>
    </w:p>
    <w:p w:rsidR="00380847" w:rsidRPr="004D54D1" w:rsidRDefault="00380847" w:rsidP="00250FD2"/>
    <w:p w:rsidR="00250FD2" w:rsidRDefault="005B6206" w:rsidP="00250FD2">
      <w:r>
        <w:lastRenderedPageBreak/>
        <w:t>In the terrestrial SES, three</w:t>
      </w:r>
      <w:r w:rsidR="00380847" w:rsidRPr="004D54D1">
        <w:t xml:space="preserve"> key </w:t>
      </w:r>
      <w:r w:rsidR="00380847" w:rsidRPr="004D54D1">
        <w:rPr>
          <w:i/>
        </w:rPr>
        <w:t>Pressures</w:t>
      </w:r>
      <w:r w:rsidR="00380847" w:rsidRPr="004D54D1">
        <w:t xml:space="preserve"> were </w:t>
      </w:r>
      <w:r w:rsidR="00521826" w:rsidRPr="004D54D1">
        <w:t>identified</w:t>
      </w:r>
      <w:r w:rsidR="00521826">
        <w:t>: (1</w:t>
      </w:r>
      <w:r w:rsidR="00521826" w:rsidRPr="004D54D1">
        <w:t>) land</w:t>
      </w:r>
      <w:r w:rsidR="00380847" w:rsidRPr="004D54D1">
        <w:t xml:space="preserve"> conversion </w:t>
      </w:r>
      <w:r w:rsidR="00521826">
        <w:t xml:space="preserve">(for tourist infrastructure, </w:t>
      </w:r>
      <w:r w:rsidR="00731EA8">
        <w:t xml:space="preserve">commercial and local </w:t>
      </w:r>
      <w:r>
        <w:t>f</w:t>
      </w:r>
      <w:r w:rsidR="00731EA8">
        <w:t xml:space="preserve">arms, </w:t>
      </w:r>
      <w:r>
        <w:t>and cattle grazing</w:t>
      </w:r>
      <w:r w:rsidR="00521826">
        <w:t>);</w:t>
      </w:r>
      <w:r w:rsidR="00380847" w:rsidRPr="004D54D1">
        <w:t xml:space="preserve"> (2) water abstraction, for hotel and agricultural use;</w:t>
      </w:r>
      <w:r>
        <w:t xml:space="preserve"> and (3) </w:t>
      </w:r>
      <w:proofErr w:type="spellStart"/>
      <w:r>
        <w:t>fuelwood</w:t>
      </w:r>
      <w:proofErr w:type="spellEnd"/>
      <w:r>
        <w:t xml:space="preserve"> collection.</w:t>
      </w:r>
      <w:r w:rsidR="00380847" w:rsidRPr="004D54D1">
        <w:t xml:space="preserve"> </w:t>
      </w:r>
      <w:r w:rsidR="00731EA8">
        <w:rPr>
          <w:rFonts w:eastAsia="Calibri"/>
        </w:rPr>
        <w:t>These</w:t>
      </w:r>
      <w:r w:rsidR="00731EA8" w:rsidRPr="004D54D1">
        <w:rPr>
          <w:rFonts w:eastAsia="Calibri"/>
        </w:rPr>
        <w:t xml:space="preserve"> </w:t>
      </w:r>
      <w:r w:rsidR="00731EA8" w:rsidRPr="004D54D1">
        <w:rPr>
          <w:i/>
          <w:iCs/>
        </w:rPr>
        <w:t>Pressures</w:t>
      </w:r>
      <w:r w:rsidR="00731EA8">
        <w:rPr>
          <w:i/>
        </w:rPr>
        <w:t xml:space="preserve"> </w:t>
      </w:r>
      <w:r w:rsidR="00731EA8" w:rsidRPr="004D54D1">
        <w:t>along with</w:t>
      </w:r>
      <w:r w:rsidR="00731EA8">
        <w:t xml:space="preserve"> </w:t>
      </w:r>
      <w:r w:rsidR="00731EA8" w:rsidRPr="004D54D1">
        <w:t>socio-economic</w:t>
      </w:r>
      <w:r w:rsidR="00731EA8">
        <w:t xml:space="preserve"> and climate</w:t>
      </w:r>
      <w:r w:rsidR="00731EA8" w:rsidRPr="004D54D1">
        <w:rPr>
          <w:i/>
        </w:rPr>
        <w:t xml:space="preserve"> </w:t>
      </w:r>
      <w:r w:rsidR="00731EA8">
        <w:rPr>
          <w:i/>
        </w:rPr>
        <w:t>Drivers</w:t>
      </w:r>
      <w:r w:rsidR="00731EA8">
        <w:t xml:space="preserve"> resulted in</w:t>
      </w:r>
      <w:r w:rsidR="00731EA8" w:rsidRPr="004D54D1">
        <w:rPr>
          <w:iCs/>
        </w:rPr>
        <w:t xml:space="preserve"> </w:t>
      </w:r>
      <w:r w:rsidR="00731EA8">
        <w:rPr>
          <w:iCs/>
        </w:rPr>
        <w:t xml:space="preserve">terrestrial </w:t>
      </w:r>
      <w:r w:rsidR="00731EA8" w:rsidRPr="004D54D1">
        <w:rPr>
          <w:i/>
          <w:iCs/>
        </w:rPr>
        <w:t>State</w:t>
      </w:r>
      <w:r w:rsidR="00731EA8" w:rsidRPr="004D54D1">
        <w:rPr>
          <w:iCs/>
        </w:rPr>
        <w:t xml:space="preserve"> changes</w:t>
      </w:r>
      <w:r w:rsidR="00731EA8">
        <w:rPr>
          <w:iCs/>
        </w:rPr>
        <w:t xml:space="preserve">.  For example, </w:t>
      </w:r>
      <w:r w:rsidR="00731EA8" w:rsidRPr="00592819">
        <w:rPr>
          <w:i/>
          <w:iCs/>
        </w:rPr>
        <w:t>Pressures</w:t>
      </w:r>
      <w:r w:rsidR="00731EA8">
        <w:rPr>
          <w:iCs/>
        </w:rPr>
        <w:t xml:space="preserve"> are created when land </w:t>
      </w:r>
      <w:r w:rsidR="00D45166">
        <w:rPr>
          <w:iCs/>
        </w:rPr>
        <w:t>convers</w:t>
      </w:r>
      <w:r w:rsidR="00731EA8">
        <w:rPr>
          <w:iCs/>
        </w:rPr>
        <w:t>ion of local forest takes place.</w:t>
      </w:r>
      <w:r w:rsidR="00731EA8">
        <w:t xml:space="preserve">  In </w:t>
      </w:r>
      <w:proofErr w:type="spellStart"/>
      <w:r w:rsidR="00731EA8">
        <w:t>Kidoti</w:t>
      </w:r>
      <w:proofErr w:type="spellEnd"/>
      <w:r w:rsidR="00731EA8">
        <w:t xml:space="preserve">, </w:t>
      </w:r>
      <w:r w:rsidR="00731EA8" w:rsidRPr="0088253B">
        <w:rPr>
          <w:iCs/>
        </w:rPr>
        <w:t xml:space="preserve">400 </w:t>
      </w:r>
      <w:r w:rsidR="00731EA8">
        <w:rPr>
          <w:iCs/>
        </w:rPr>
        <w:t xml:space="preserve">acres </w:t>
      </w:r>
      <w:r w:rsidR="00731EA8" w:rsidRPr="0088253B">
        <w:rPr>
          <w:iCs/>
        </w:rPr>
        <w:t>of forest</w:t>
      </w:r>
      <w:r w:rsidR="00731EA8">
        <w:rPr>
          <w:iCs/>
        </w:rPr>
        <w:t xml:space="preserve"> had been lost to</w:t>
      </w:r>
      <w:r w:rsidR="00731EA8" w:rsidRPr="0088253B">
        <w:rPr>
          <w:iCs/>
        </w:rPr>
        <w:t xml:space="preserve"> </w:t>
      </w:r>
      <w:r w:rsidR="00731EA8">
        <w:rPr>
          <w:iCs/>
        </w:rPr>
        <w:t xml:space="preserve">a commercial chilli farm. At the same time, local </w:t>
      </w:r>
      <w:proofErr w:type="spellStart"/>
      <w:r w:rsidR="00731EA8">
        <w:rPr>
          <w:iCs/>
        </w:rPr>
        <w:t>fuelwood</w:t>
      </w:r>
      <w:proofErr w:type="spellEnd"/>
      <w:r w:rsidR="00731EA8">
        <w:rPr>
          <w:iCs/>
        </w:rPr>
        <w:t xml:space="preserve"> collection is increasing as a result of socio-economic </w:t>
      </w:r>
      <w:r w:rsidR="00731EA8" w:rsidRPr="00592819">
        <w:rPr>
          <w:i/>
          <w:iCs/>
        </w:rPr>
        <w:t>Drivers</w:t>
      </w:r>
      <w:r w:rsidR="00731EA8">
        <w:rPr>
          <w:iCs/>
        </w:rPr>
        <w:t xml:space="preserve"> that include poverty (specifically, a lack of energy alternatives) and </w:t>
      </w:r>
      <w:r w:rsidR="00592819">
        <w:rPr>
          <w:iCs/>
        </w:rPr>
        <w:t xml:space="preserve">population increase. Climate </w:t>
      </w:r>
      <w:r w:rsidR="00592819" w:rsidRPr="00592819">
        <w:rPr>
          <w:i/>
          <w:iCs/>
        </w:rPr>
        <w:t>Drivers</w:t>
      </w:r>
      <w:r w:rsidR="00592819">
        <w:rPr>
          <w:iCs/>
        </w:rPr>
        <w:t xml:space="preserve">, specifically high temperatures and lack of rainfall, led to </w:t>
      </w:r>
      <w:r w:rsidR="00592819" w:rsidRPr="00592819">
        <w:rPr>
          <w:i/>
          <w:iCs/>
        </w:rPr>
        <w:t xml:space="preserve">State </w:t>
      </w:r>
      <w:r w:rsidR="00592819">
        <w:rPr>
          <w:iCs/>
        </w:rPr>
        <w:t xml:space="preserve">changes such as the regular occurrence of forest fires.  Furthermore, forest users </w:t>
      </w:r>
      <w:r w:rsidR="00592819">
        <w:t>reported a loss of</w:t>
      </w:r>
      <w:r w:rsidR="00592819" w:rsidRPr="004D54D1">
        <w:t xml:space="preserve"> biodiversity, including native tree species, insec</w:t>
      </w:r>
      <w:r w:rsidR="00274FCC">
        <w:t xml:space="preserve">ts, birds and mammals, such as </w:t>
      </w:r>
      <w:proofErr w:type="spellStart"/>
      <w:r w:rsidR="00592819" w:rsidRPr="004D54D1">
        <w:t>Ader's</w:t>
      </w:r>
      <w:proofErr w:type="spellEnd"/>
      <w:r w:rsidR="00592819" w:rsidRPr="004D54D1">
        <w:t xml:space="preserve"> Duiker (</w:t>
      </w:r>
      <w:proofErr w:type="spellStart"/>
      <w:r w:rsidR="00592819" w:rsidRPr="004D54D1">
        <w:rPr>
          <w:i/>
        </w:rPr>
        <w:t>Cephalophus</w:t>
      </w:r>
      <w:proofErr w:type="spellEnd"/>
      <w:r w:rsidR="00592819" w:rsidRPr="004D54D1">
        <w:rPr>
          <w:i/>
        </w:rPr>
        <w:t xml:space="preserve"> </w:t>
      </w:r>
      <w:proofErr w:type="spellStart"/>
      <w:r w:rsidR="00592819" w:rsidRPr="004D54D1">
        <w:rPr>
          <w:i/>
        </w:rPr>
        <w:t>adersi</w:t>
      </w:r>
      <w:proofErr w:type="spellEnd"/>
      <w:r w:rsidR="00592819" w:rsidRPr="004D54D1">
        <w:t xml:space="preserve">) – a critically endangered small </w:t>
      </w:r>
      <w:r w:rsidR="00592819">
        <w:t xml:space="preserve">antelope. </w:t>
      </w:r>
      <w:r w:rsidR="00592819" w:rsidRPr="004D54D1">
        <w:t xml:space="preserve"> </w:t>
      </w:r>
      <w:r w:rsidR="00592819">
        <w:rPr>
          <w:iCs/>
        </w:rPr>
        <w:t xml:space="preserve">Farmers reported a similar situation </w:t>
      </w:r>
      <w:r w:rsidR="00274FCC">
        <w:rPr>
          <w:iCs/>
        </w:rPr>
        <w:t>whereby</w:t>
      </w:r>
      <w:r w:rsidR="00592819">
        <w:rPr>
          <w:iCs/>
        </w:rPr>
        <w:t xml:space="preserve"> </w:t>
      </w:r>
      <w:r w:rsidR="00592819" w:rsidRPr="00592819">
        <w:rPr>
          <w:i/>
          <w:iCs/>
        </w:rPr>
        <w:t>Drivers</w:t>
      </w:r>
      <w:r w:rsidR="00592819">
        <w:rPr>
          <w:iCs/>
        </w:rPr>
        <w:t xml:space="preserve"> and </w:t>
      </w:r>
      <w:r w:rsidR="00592819" w:rsidRPr="00592819">
        <w:rPr>
          <w:i/>
          <w:iCs/>
        </w:rPr>
        <w:t>Pressures</w:t>
      </w:r>
      <w:r w:rsidR="00592819">
        <w:rPr>
          <w:iCs/>
        </w:rPr>
        <w:t>, especially population growth and land conversion for tourist infrastructure</w:t>
      </w:r>
      <w:r w:rsidR="003F4260">
        <w:rPr>
          <w:iCs/>
        </w:rPr>
        <w:t>,</w:t>
      </w:r>
      <w:r w:rsidR="00592819">
        <w:rPr>
          <w:iCs/>
        </w:rPr>
        <w:t xml:space="preserve"> led</w:t>
      </w:r>
      <w:r w:rsidR="00274FCC">
        <w:rPr>
          <w:iCs/>
        </w:rPr>
        <w:t xml:space="preserve"> to</w:t>
      </w:r>
      <w:r w:rsidR="00592819">
        <w:rPr>
          <w:iCs/>
        </w:rPr>
        <w:t xml:space="preserve"> </w:t>
      </w:r>
      <w:r w:rsidR="00592819" w:rsidRPr="00592819">
        <w:rPr>
          <w:i/>
          <w:iCs/>
        </w:rPr>
        <w:t>State</w:t>
      </w:r>
      <w:r w:rsidR="00592819">
        <w:rPr>
          <w:iCs/>
        </w:rPr>
        <w:t xml:space="preserve"> changes that included</w:t>
      </w:r>
      <w:r w:rsidR="00274FCC">
        <w:rPr>
          <w:iCs/>
        </w:rPr>
        <w:t xml:space="preserve"> loss of</w:t>
      </w:r>
      <w:r w:rsidR="00592819">
        <w:rPr>
          <w:iCs/>
        </w:rPr>
        <w:t xml:space="preserve"> local </w:t>
      </w:r>
      <w:r w:rsidR="00380847" w:rsidRPr="004D54D1">
        <w:t>soil fertility</w:t>
      </w:r>
      <w:r w:rsidR="00274FCC">
        <w:t xml:space="preserve"> and water shortages</w:t>
      </w:r>
      <w:r w:rsidR="00592819">
        <w:t xml:space="preserve">.  </w:t>
      </w:r>
      <w:r w:rsidR="00274FCC">
        <w:t>Terrestrial l</w:t>
      </w:r>
      <w:r w:rsidR="00731EA8">
        <w:t xml:space="preserve">ivelihood </w:t>
      </w:r>
      <w:r w:rsidR="00731EA8" w:rsidRPr="00731EA8">
        <w:rPr>
          <w:i/>
        </w:rPr>
        <w:t>Impacts</w:t>
      </w:r>
      <w:r w:rsidR="00274FCC">
        <w:t xml:space="preserve"> include loss of locally available </w:t>
      </w:r>
      <w:proofErr w:type="spellStart"/>
      <w:r w:rsidR="00274FCC">
        <w:t>fuelwood</w:t>
      </w:r>
      <w:proofErr w:type="spellEnd"/>
      <w:r w:rsidR="00274FCC">
        <w:t>,</w:t>
      </w:r>
      <w:r w:rsidR="00731EA8">
        <w:t xml:space="preserve"> </w:t>
      </w:r>
      <w:r w:rsidR="00274FCC">
        <w:t xml:space="preserve">loss of income following poor harvests, and threats to food security. </w:t>
      </w:r>
      <w:r w:rsidR="003F4260">
        <w:t>F</w:t>
      </w:r>
      <w:r w:rsidR="003A1899">
        <w:t xml:space="preserve">ocus group respondents described </w:t>
      </w:r>
      <w:r w:rsidR="003F4260">
        <w:t xml:space="preserve">that </w:t>
      </w:r>
      <w:r w:rsidR="003A1899">
        <w:t xml:space="preserve">these changes had taken place within the last 30 years. </w:t>
      </w:r>
    </w:p>
    <w:p w:rsidR="00380847" w:rsidRPr="004D54D1" w:rsidRDefault="00BB5C01" w:rsidP="00250FD2">
      <w:r>
        <w:t>T</w:t>
      </w:r>
      <w:r w:rsidR="009A761B" w:rsidRPr="004D54D1">
        <w:t xml:space="preserve">he application of the DPSIR framework </w:t>
      </w:r>
      <w:r>
        <w:t xml:space="preserve">indicates </w:t>
      </w:r>
      <w:r w:rsidR="009A761B" w:rsidRPr="004D54D1">
        <w:t xml:space="preserve">that </w:t>
      </w:r>
      <w:r w:rsidR="00274FCC">
        <w:t xml:space="preserve">specific </w:t>
      </w:r>
      <w:r w:rsidR="00274FCC" w:rsidRPr="00274FCC">
        <w:rPr>
          <w:i/>
        </w:rPr>
        <w:t>D</w:t>
      </w:r>
      <w:r w:rsidRPr="00274FCC">
        <w:rPr>
          <w:i/>
        </w:rPr>
        <w:t>rivers</w:t>
      </w:r>
      <w:r>
        <w:t xml:space="preserve"> cannot be isolated. M</w:t>
      </w:r>
      <w:r w:rsidR="009A761B" w:rsidRPr="004D54D1">
        <w:t>ultiple-factors</w:t>
      </w:r>
      <w:r w:rsidR="009A761B">
        <w:t xml:space="preserve"> </w:t>
      </w:r>
      <w:proofErr w:type="spellStart"/>
      <w:r w:rsidR="00380847" w:rsidRPr="004D54D1">
        <w:t>lead</w:t>
      </w:r>
      <w:proofErr w:type="spellEnd"/>
      <w:r w:rsidR="00380847" w:rsidRPr="004D54D1">
        <w:t xml:space="preserve"> directly to </w:t>
      </w:r>
      <w:r w:rsidR="00BF3EA9" w:rsidRPr="00BF3EA9">
        <w:t xml:space="preserve">the </w:t>
      </w:r>
      <w:r w:rsidR="009A761B" w:rsidRPr="00BF3EA9">
        <w:t>loss of</w:t>
      </w:r>
      <w:r w:rsidR="00380847" w:rsidRPr="00BF3EA9">
        <w:t xml:space="preserve"> navigation</w:t>
      </w:r>
      <w:r w:rsidR="00380847" w:rsidRPr="004D54D1">
        <w:t xml:space="preserve"> channels, decline in reef health, seaweed die-off, increased soil infertility, loss of </w:t>
      </w:r>
      <w:proofErr w:type="spellStart"/>
      <w:r w:rsidR="005122B1">
        <w:t>fuelwood</w:t>
      </w:r>
      <w:proofErr w:type="spellEnd"/>
      <w:r w:rsidR="00380847" w:rsidRPr="004D54D1">
        <w:t>, an</w:t>
      </w:r>
      <w:r w:rsidR="009A761B">
        <w:t>d other impacts in Zanzibar</w:t>
      </w:r>
      <w:r w:rsidR="00C0368E">
        <w:t>’s</w:t>
      </w:r>
      <w:r w:rsidR="009A761B">
        <w:t xml:space="preserve"> </w:t>
      </w:r>
      <w:proofErr w:type="spellStart"/>
      <w:r w:rsidR="009A761B">
        <w:t>SES</w:t>
      </w:r>
      <w:r w:rsidR="00C0368E">
        <w:t>s</w:t>
      </w:r>
      <w:r w:rsidR="009A761B">
        <w:t>.</w:t>
      </w:r>
      <w:proofErr w:type="spellEnd"/>
      <w:r w:rsidR="009A761B">
        <w:t xml:space="preserve">  </w:t>
      </w:r>
      <w:r w:rsidR="00380847" w:rsidRPr="004D54D1">
        <w:t>The following section considers the spectrum</w:t>
      </w:r>
      <w:r w:rsidR="00274FCC">
        <w:t xml:space="preserve"> of </w:t>
      </w:r>
      <w:r w:rsidR="00274FCC" w:rsidRPr="00C82D78">
        <w:rPr>
          <w:i/>
        </w:rPr>
        <w:t>Responses</w:t>
      </w:r>
      <w:r w:rsidR="00274FCC">
        <w:t xml:space="preserve"> being undertaken by local communities </w:t>
      </w:r>
      <w:r w:rsidR="00380847" w:rsidRPr="004D54D1">
        <w:t xml:space="preserve">in the absence of clear policy guidance. </w:t>
      </w:r>
    </w:p>
    <w:p w:rsidR="00380847" w:rsidRDefault="00380847" w:rsidP="00250FD2"/>
    <w:p w:rsidR="00380847" w:rsidRDefault="002D4B3F" w:rsidP="00250FD2">
      <w:r>
        <w:t>&gt;</w:t>
      </w:r>
      <w:r w:rsidR="00C0368E">
        <w:t>Figure 2 &lt;</w:t>
      </w:r>
    </w:p>
    <w:p w:rsidR="00380847" w:rsidRDefault="00380847" w:rsidP="00250FD2"/>
    <w:p w:rsidR="00C70E93" w:rsidRPr="004D54D1" w:rsidRDefault="00380847" w:rsidP="00250FD2">
      <w:pPr>
        <w:pStyle w:val="Heading1"/>
        <w:rPr>
          <w:sz w:val="22"/>
          <w:szCs w:val="22"/>
        </w:rPr>
      </w:pPr>
      <w:r>
        <w:rPr>
          <w:sz w:val="22"/>
          <w:szCs w:val="22"/>
        </w:rPr>
        <w:t>R</w:t>
      </w:r>
      <w:r w:rsidR="00C70E93" w:rsidRPr="004D54D1">
        <w:rPr>
          <w:sz w:val="22"/>
          <w:szCs w:val="22"/>
        </w:rPr>
        <w:t>esponses</w:t>
      </w:r>
      <w:r w:rsidR="003651E1" w:rsidRPr="004D54D1">
        <w:rPr>
          <w:sz w:val="22"/>
          <w:szCs w:val="22"/>
        </w:rPr>
        <w:t>: Relocation</w:t>
      </w:r>
      <w:r w:rsidR="00190018">
        <w:rPr>
          <w:sz w:val="22"/>
          <w:szCs w:val="22"/>
        </w:rPr>
        <w:t>/</w:t>
      </w:r>
      <w:proofErr w:type="spellStart"/>
      <w:r w:rsidR="003651E1" w:rsidRPr="004D54D1">
        <w:rPr>
          <w:sz w:val="22"/>
          <w:szCs w:val="22"/>
        </w:rPr>
        <w:t>E</w:t>
      </w:r>
      <w:r w:rsidR="004330A2" w:rsidRPr="004D54D1">
        <w:rPr>
          <w:sz w:val="22"/>
          <w:szCs w:val="22"/>
        </w:rPr>
        <w:t>xten</w:t>
      </w:r>
      <w:r w:rsidR="00C70E93" w:rsidRPr="004D54D1">
        <w:rPr>
          <w:sz w:val="22"/>
          <w:szCs w:val="22"/>
        </w:rPr>
        <w:t>sification</w:t>
      </w:r>
      <w:proofErr w:type="spellEnd"/>
      <w:r w:rsidR="00FE26AB" w:rsidRPr="004D54D1">
        <w:rPr>
          <w:sz w:val="22"/>
          <w:szCs w:val="22"/>
        </w:rPr>
        <w:t>, Intensification</w:t>
      </w:r>
      <w:r w:rsidR="00190018">
        <w:rPr>
          <w:sz w:val="22"/>
          <w:szCs w:val="22"/>
        </w:rPr>
        <w:t xml:space="preserve"> and</w:t>
      </w:r>
      <w:r w:rsidR="00D45166">
        <w:rPr>
          <w:sz w:val="22"/>
          <w:szCs w:val="22"/>
        </w:rPr>
        <w:t xml:space="preserve"> </w:t>
      </w:r>
      <w:r w:rsidR="00321869" w:rsidRPr="004D54D1">
        <w:rPr>
          <w:sz w:val="22"/>
          <w:szCs w:val="22"/>
        </w:rPr>
        <w:t xml:space="preserve">Diversification </w:t>
      </w:r>
    </w:p>
    <w:p w:rsidR="006B713B" w:rsidRPr="004D54D1" w:rsidRDefault="0013750C" w:rsidP="00250FD2">
      <w:r>
        <w:t xml:space="preserve">In this section we present data that </w:t>
      </w:r>
      <w:r>
        <w:rPr>
          <w:iCs/>
          <w:color w:val="000000"/>
        </w:rPr>
        <w:t xml:space="preserve">explores </w:t>
      </w:r>
      <w:r w:rsidR="000A6758">
        <w:rPr>
          <w:iCs/>
          <w:color w:val="000000"/>
        </w:rPr>
        <w:t>the</w:t>
      </w:r>
      <w:r>
        <w:rPr>
          <w:iCs/>
          <w:color w:val="000000"/>
        </w:rPr>
        <w:t xml:space="preserve"> question ‘h</w:t>
      </w:r>
      <w:r>
        <w:t xml:space="preserve">ow do community responses affect long-term development and mitigation goals?’ </w:t>
      </w:r>
      <w:r w:rsidR="003F4260">
        <w:t>W</w:t>
      </w:r>
      <w:r>
        <w:t>e</w:t>
      </w:r>
      <w:r>
        <w:rPr>
          <w:iCs/>
          <w:color w:val="000000"/>
        </w:rPr>
        <w:t xml:space="preserve"> assess if </w:t>
      </w:r>
      <w:r w:rsidRPr="00F613DE">
        <w:rPr>
          <w:i/>
          <w:iCs/>
          <w:color w:val="000000"/>
        </w:rPr>
        <w:t xml:space="preserve">Responses </w:t>
      </w:r>
      <w:r>
        <w:rPr>
          <w:iCs/>
          <w:color w:val="000000"/>
        </w:rPr>
        <w:t xml:space="preserve">represent adaptation or coping strategies, as well as assessing the impact of </w:t>
      </w:r>
      <w:r w:rsidRPr="00F613DE">
        <w:rPr>
          <w:i/>
          <w:iCs/>
          <w:color w:val="000000"/>
        </w:rPr>
        <w:t xml:space="preserve">Responses </w:t>
      </w:r>
      <w:r>
        <w:rPr>
          <w:iCs/>
          <w:color w:val="000000"/>
        </w:rPr>
        <w:t xml:space="preserve">on mitigation and development. This enables us to develop a picture of on the ground trade-offs and synergies within AMD. </w:t>
      </w:r>
      <w:r>
        <w:t xml:space="preserve"> </w:t>
      </w:r>
      <w:r w:rsidR="0065675E">
        <w:t xml:space="preserve">Three </w:t>
      </w:r>
      <w:r w:rsidR="00250FD2">
        <w:rPr>
          <w:i/>
        </w:rPr>
        <w:t>Responses</w:t>
      </w:r>
      <w:r w:rsidR="00250FD2" w:rsidRPr="00250FD2">
        <w:t xml:space="preserve"> t</w:t>
      </w:r>
      <w:r w:rsidR="00BB5C01" w:rsidRPr="00250FD2">
        <w:t>o</w:t>
      </w:r>
      <w:r w:rsidR="00BB5C01">
        <w:t xml:space="preserve"> the multiple stressors including climate change</w:t>
      </w:r>
      <w:r w:rsidR="00737881">
        <w:t xml:space="preserve"> </w:t>
      </w:r>
      <w:r w:rsidR="006B713B" w:rsidRPr="004D54D1">
        <w:t xml:space="preserve">were </w:t>
      </w:r>
      <w:r w:rsidR="003050BB" w:rsidRPr="004D54D1">
        <w:t>elicited</w:t>
      </w:r>
      <w:r w:rsidR="006B713B" w:rsidRPr="004D54D1">
        <w:t xml:space="preserve"> from focus group discussions.  These are</w:t>
      </w:r>
      <w:r w:rsidR="00A27912">
        <w:t>:</w:t>
      </w:r>
      <w:r w:rsidR="006B713B" w:rsidRPr="004D54D1">
        <w:t xml:space="preserve"> </w:t>
      </w:r>
      <w:r w:rsidR="003050BB" w:rsidRPr="004D54D1">
        <w:t xml:space="preserve">(1) </w:t>
      </w:r>
      <w:r w:rsidR="006B713B" w:rsidRPr="004D54D1">
        <w:t>relocation</w:t>
      </w:r>
      <w:r w:rsidR="00190018">
        <w:t>/</w:t>
      </w:r>
      <w:proofErr w:type="spellStart"/>
      <w:r w:rsidR="002244E3" w:rsidRPr="004D54D1">
        <w:t>extensification</w:t>
      </w:r>
      <w:proofErr w:type="spellEnd"/>
      <w:r w:rsidR="002244E3" w:rsidRPr="004D54D1">
        <w:t xml:space="preserve"> </w:t>
      </w:r>
      <w:r w:rsidR="003050BB" w:rsidRPr="004D54D1">
        <w:t>(</w:t>
      </w:r>
      <w:r w:rsidR="006B713B" w:rsidRPr="004D54D1">
        <w:t xml:space="preserve">moving to a new </w:t>
      </w:r>
      <w:r w:rsidR="00274FCC">
        <w:t>area, usually outside the</w:t>
      </w:r>
      <w:r w:rsidR="006B713B" w:rsidRPr="004D54D1">
        <w:t xml:space="preserve"> village</w:t>
      </w:r>
      <w:r w:rsidR="0039000A">
        <w:t>,</w:t>
      </w:r>
      <w:r w:rsidR="006B713B" w:rsidRPr="004D54D1">
        <w:t xml:space="preserve"> to conduct the livelihood activity</w:t>
      </w:r>
      <w:r w:rsidR="0039000A">
        <w:t>,</w:t>
      </w:r>
      <w:r w:rsidR="002244E3" w:rsidRPr="004D54D1">
        <w:t xml:space="preserve"> and </w:t>
      </w:r>
      <w:r w:rsidR="006B713B" w:rsidRPr="004D54D1">
        <w:t xml:space="preserve">expanding the size of </w:t>
      </w:r>
      <w:r w:rsidR="003050BB" w:rsidRPr="004D54D1">
        <w:t>the area in which the livelih</w:t>
      </w:r>
      <w:r w:rsidR="002244E3" w:rsidRPr="004D54D1">
        <w:t>ood activity is carried out); (2</w:t>
      </w:r>
      <w:r w:rsidR="003050BB" w:rsidRPr="004D54D1">
        <w:t>) intensification (spending longer or working harder on the activity</w:t>
      </w:r>
      <w:r w:rsidR="002244E3" w:rsidRPr="004D54D1">
        <w:t xml:space="preserve"> </w:t>
      </w:r>
      <w:r w:rsidR="00147EE5" w:rsidRPr="004D54D1">
        <w:t xml:space="preserve">to maintain the same </w:t>
      </w:r>
      <w:r w:rsidR="002244E3" w:rsidRPr="004D54D1">
        <w:t>returns);</w:t>
      </w:r>
      <w:r w:rsidR="0065675E">
        <w:t xml:space="preserve"> and</w:t>
      </w:r>
      <w:r w:rsidR="002244E3" w:rsidRPr="004D54D1">
        <w:t xml:space="preserve"> (3</w:t>
      </w:r>
      <w:r w:rsidR="003050BB" w:rsidRPr="004D54D1">
        <w:t>) diversification (taking on additional livelihood activities whilst retaining the previous ones</w:t>
      </w:r>
      <w:r w:rsidR="00147EE5" w:rsidRPr="004D54D1">
        <w:t>,</w:t>
      </w:r>
      <w:r w:rsidR="003050BB" w:rsidRPr="004D54D1">
        <w:t xml:space="preserve"> thus expanding the livelihood </w:t>
      </w:r>
      <w:r w:rsidR="00147EE5" w:rsidRPr="004D54D1">
        <w:t>portfolio</w:t>
      </w:r>
      <w:r w:rsidR="0065675E">
        <w:t>)</w:t>
      </w:r>
      <w:r w:rsidR="003050BB" w:rsidRPr="004D54D1">
        <w:t>.</w:t>
      </w:r>
      <w:r w:rsidR="0065675E">
        <w:t xml:space="preserve">  </w:t>
      </w:r>
      <w:r w:rsidR="00C82D78">
        <w:t xml:space="preserve">As this section </w:t>
      </w:r>
      <w:r w:rsidR="003F4260">
        <w:t>identifies</w:t>
      </w:r>
      <w:r w:rsidR="00C82D78">
        <w:t xml:space="preserve">, </w:t>
      </w:r>
      <w:r w:rsidR="00C82D78" w:rsidRPr="00563651">
        <w:rPr>
          <w:i/>
        </w:rPr>
        <w:t>Responses</w:t>
      </w:r>
      <w:r w:rsidR="000E2D41">
        <w:t xml:space="preserve"> to change resemble </w:t>
      </w:r>
      <w:r w:rsidR="00C82D78">
        <w:t>coping strategies rather than effective adaptations that</w:t>
      </w:r>
      <w:r w:rsidR="00563651">
        <w:t xml:space="preserve"> can</w:t>
      </w:r>
      <w:r w:rsidR="00C82D78">
        <w:t xml:space="preserve"> create long-term solutions to stressors.  </w:t>
      </w:r>
      <w:r w:rsidR="003D6F4F">
        <w:t>This has implications for both development and mi</w:t>
      </w:r>
      <w:r>
        <w:t xml:space="preserve">tigation. </w:t>
      </w:r>
    </w:p>
    <w:p w:rsidR="004330A2" w:rsidRDefault="004330A2" w:rsidP="00250FD2"/>
    <w:p w:rsidR="00C26851" w:rsidRPr="004D54D1" w:rsidRDefault="00C26851" w:rsidP="00250FD2"/>
    <w:p w:rsidR="00CF08B1" w:rsidRPr="004D54D1" w:rsidRDefault="00CF08B1" w:rsidP="00250FD2">
      <w:pPr>
        <w:pStyle w:val="Heading2"/>
        <w:spacing w:after="200"/>
      </w:pPr>
      <w:r w:rsidRPr="004D54D1">
        <w:lastRenderedPageBreak/>
        <w:t>Relocation</w:t>
      </w:r>
      <w:r w:rsidR="00B64335">
        <w:t>/</w:t>
      </w:r>
      <w:r w:rsidRPr="004D54D1">
        <w:t xml:space="preserve"> </w:t>
      </w:r>
      <w:proofErr w:type="spellStart"/>
      <w:r w:rsidRPr="004D54D1">
        <w:t>Extensification</w:t>
      </w:r>
      <w:proofErr w:type="spellEnd"/>
      <w:r w:rsidRPr="004D54D1">
        <w:t xml:space="preserve"> </w:t>
      </w:r>
    </w:p>
    <w:p w:rsidR="00C21B34" w:rsidRPr="004D54D1" w:rsidRDefault="00CF08B1" w:rsidP="00250FD2">
      <w:r w:rsidRPr="004D54D1">
        <w:t xml:space="preserve">Relocation of terrestrial SES livelihood activities </w:t>
      </w:r>
      <w:r w:rsidR="00521826">
        <w:t>beyond village</w:t>
      </w:r>
      <w:r w:rsidRPr="004D54D1">
        <w:t xml:space="preserve"> boundaries </w:t>
      </w:r>
      <w:r w:rsidR="00190018">
        <w:t>occurred particularly</w:t>
      </w:r>
      <w:r w:rsidRPr="004D54D1">
        <w:t xml:space="preserve"> in </w:t>
      </w:r>
      <w:proofErr w:type="spellStart"/>
      <w:r w:rsidRPr="004D54D1">
        <w:t>Paje</w:t>
      </w:r>
      <w:proofErr w:type="spellEnd"/>
      <w:r w:rsidRPr="004D54D1">
        <w:t xml:space="preserve"> and </w:t>
      </w:r>
      <w:proofErr w:type="spellStart"/>
      <w:r w:rsidRPr="004D54D1">
        <w:t>Nungwi</w:t>
      </w:r>
      <w:proofErr w:type="spellEnd"/>
      <w:r w:rsidR="00E62B36">
        <w:t xml:space="preserve">.  </w:t>
      </w:r>
      <w:r w:rsidRPr="004D54D1">
        <w:t xml:space="preserve">Although </w:t>
      </w:r>
      <w:r w:rsidR="0000354C" w:rsidRPr="004D54D1">
        <w:t xml:space="preserve">all </w:t>
      </w:r>
      <w:r w:rsidRPr="004D54D1">
        <w:t>land is officially state</w:t>
      </w:r>
      <w:r w:rsidR="0039000A">
        <w:t>-</w:t>
      </w:r>
      <w:r w:rsidR="00C82D78">
        <w:t>owned,</w:t>
      </w:r>
      <w:r w:rsidR="00D02FF8">
        <w:t xml:space="preserve"> </w:t>
      </w:r>
      <w:r w:rsidRPr="004D54D1">
        <w:t xml:space="preserve">insecurity of tenure and lack of demarcation </w:t>
      </w:r>
      <w:r w:rsidR="00A27912">
        <w:t xml:space="preserve">of </w:t>
      </w:r>
      <w:r w:rsidR="0000354C" w:rsidRPr="004D54D1">
        <w:t xml:space="preserve">customary boundaries </w:t>
      </w:r>
      <w:r w:rsidRPr="004D54D1">
        <w:t xml:space="preserve">have prompted </w:t>
      </w:r>
      <w:r w:rsidR="001B317F" w:rsidRPr="004D10D4">
        <w:rPr>
          <w:i/>
          <w:iCs/>
        </w:rPr>
        <w:t>de facto</w:t>
      </w:r>
      <w:r w:rsidR="001B317F">
        <w:t xml:space="preserve"> </w:t>
      </w:r>
      <w:r w:rsidRPr="004D54D1">
        <w:t>open access use</w:t>
      </w:r>
      <w:r w:rsidR="0000354C" w:rsidRPr="004D54D1">
        <w:t xml:space="preserve"> with some villagers using forest and farmland </w:t>
      </w:r>
      <w:r w:rsidR="00B64335">
        <w:t>far from</w:t>
      </w:r>
      <w:r w:rsidR="0000354C" w:rsidRPr="004D54D1">
        <w:t xml:space="preserve"> </w:t>
      </w:r>
      <w:r w:rsidR="00A27912">
        <w:t xml:space="preserve">their </w:t>
      </w:r>
      <w:r w:rsidR="0000354C" w:rsidRPr="004D54D1">
        <w:t>home</w:t>
      </w:r>
      <w:r w:rsidR="00A27912">
        <w:t>s</w:t>
      </w:r>
      <w:r w:rsidR="0000354C" w:rsidRPr="004D54D1">
        <w:t xml:space="preserve">. </w:t>
      </w:r>
      <w:r w:rsidRPr="004D54D1">
        <w:t xml:space="preserve"> </w:t>
      </w:r>
      <w:r w:rsidR="0000354C" w:rsidRPr="004D54D1">
        <w:t>I</w:t>
      </w:r>
      <w:r w:rsidRPr="004D54D1">
        <w:t xml:space="preserve">n </w:t>
      </w:r>
      <w:proofErr w:type="spellStart"/>
      <w:r w:rsidRPr="004D54D1">
        <w:t>Paje</w:t>
      </w:r>
      <w:proofErr w:type="spellEnd"/>
      <w:r w:rsidRPr="004D54D1">
        <w:t xml:space="preserve"> and </w:t>
      </w:r>
      <w:proofErr w:type="spellStart"/>
      <w:r w:rsidRPr="004D54D1">
        <w:t>Nungwi</w:t>
      </w:r>
      <w:proofErr w:type="spellEnd"/>
      <w:r w:rsidRPr="004D54D1">
        <w:t xml:space="preserve">, forest users noted journey times of over an hour </w:t>
      </w:r>
      <w:r w:rsidR="00055410">
        <w:t>on foot (</w:t>
      </w:r>
      <w:r w:rsidR="00A27912">
        <w:t xml:space="preserve">c. </w:t>
      </w:r>
      <w:r w:rsidR="00274FCC">
        <w:t>three</w:t>
      </w:r>
      <w:r w:rsidR="00BD34BA" w:rsidRPr="004D54D1">
        <w:t xml:space="preserve"> miles) </w:t>
      </w:r>
      <w:r w:rsidR="00055410">
        <w:t xml:space="preserve">for </w:t>
      </w:r>
      <w:proofErr w:type="spellStart"/>
      <w:r w:rsidR="00055410">
        <w:t>fuelwood</w:t>
      </w:r>
      <w:proofErr w:type="spellEnd"/>
      <w:r w:rsidR="00055410">
        <w:t xml:space="preserve"> collection</w:t>
      </w:r>
      <w:r w:rsidRPr="004D54D1">
        <w:t xml:space="preserve">. </w:t>
      </w:r>
      <w:r w:rsidR="00274FCC">
        <w:t>Similarly,</w:t>
      </w:r>
      <w:r w:rsidRPr="004D54D1">
        <w:t xml:space="preserve"> respondents in </w:t>
      </w:r>
      <w:proofErr w:type="spellStart"/>
      <w:r w:rsidRPr="004D54D1">
        <w:t>Nungwi</w:t>
      </w:r>
      <w:proofErr w:type="spellEnd"/>
      <w:r w:rsidRPr="004D54D1">
        <w:t xml:space="preserve"> bought </w:t>
      </w:r>
      <w:proofErr w:type="spellStart"/>
      <w:r w:rsidR="005122B1">
        <w:t>fuelwood</w:t>
      </w:r>
      <w:proofErr w:type="spellEnd"/>
      <w:r w:rsidRPr="004D54D1">
        <w:t xml:space="preserve"> from th</w:t>
      </w:r>
      <w:r w:rsidR="0000354C" w:rsidRPr="004D54D1">
        <w:t xml:space="preserve">e neighbouring island of Pemba.  </w:t>
      </w:r>
      <w:r w:rsidR="007C0545" w:rsidRPr="004D54D1">
        <w:t>M</w:t>
      </w:r>
      <w:r w:rsidRPr="004D54D1">
        <w:t>otivated by fertility decline in local soils</w:t>
      </w:r>
      <w:r w:rsidR="007C0545" w:rsidRPr="004D54D1">
        <w:t xml:space="preserve">, farmers in </w:t>
      </w:r>
      <w:proofErr w:type="spellStart"/>
      <w:r w:rsidR="007C0545" w:rsidRPr="004D54D1">
        <w:t>Paje</w:t>
      </w:r>
      <w:proofErr w:type="spellEnd"/>
      <w:r w:rsidR="007C0545" w:rsidRPr="004D54D1">
        <w:t xml:space="preserve"> </w:t>
      </w:r>
      <w:r w:rsidRPr="004D54D1">
        <w:t>travelled over 30 minutes (</w:t>
      </w:r>
      <w:r w:rsidR="004B72AC">
        <w:t xml:space="preserve">c. </w:t>
      </w:r>
      <w:r w:rsidRPr="004D54D1">
        <w:t xml:space="preserve">15 miles) by car to reach </w:t>
      </w:r>
      <w:r w:rsidR="00A27912">
        <w:t xml:space="preserve">fertile </w:t>
      </w:r>
      <w:r w:rsidRPr="004D54D1">
        <w:t xml:space="preserve">farmland in the island’s interior.  </w:t>
      </w:r>
      <w:r w:rsidR="00274FCC">
        <w:t>In</w:t>
      </w:r>
      <w:r w:rsidR="00055410">
        <w:t xml:space="preserve"> </w:t>
      </w:r>
      <w:proofErr w:type="spellStart"/>
      <w:r w:rsidR="00055410">
        <w:t>Nungwi</w:t>
      </w:r>
      <w:proofErr w:type="spellEnd"/>
      <w:r w:rsidR="00055410">
        <w:t>, farmers walked for four miles</w:t>
      </w:r>
      <w:r w:rsidR="00D02FF8">
        <w:t xml:space="preserve"> to </w:t>
      </w:r>
      <w:r w:rsidRPr="004D54D1">
        <w:t>farm</w:t>
      </w:r>
      <w:r w:rsidR="004633AE">
        <w:t>land</w:t>
      </w:r>
      <w:r w:rsidRPr="004D54D1">
        <w:t xml:space="preserve">. </w:t>
      </w:r>
      <w:r w:rsidR="00BD34BA" w:rsidRPr="004D54D1">
        <w:t xml:space="preserve"> </w:t>
      </w:r>
      <w:r w:rsidR="003F4260">
        <w:t>T</w:t>
      </w:r>
      <w:r w:rsidR="00C82D78">
        <w:t>his behaviour had emerged over the last</w:t>
      </w:r>
      <w:r w:rsidR="003A1899">
        <w:t xml:space="preserve"> 30 years and coincided with the introduction of </w:t>
      </w:r>
      <w:r w:rsidR="0013750C">
        <w:t>tourism and</w:t>
      </w:r>
      <w:r w:rsidR="001F6680">
        <w:t xml:space="preserve"> motorised vehicles.</w:t>
      </w:r>
      <w:r w:rsidR="003A1899">
        <w:t xml:space="preserve"> </w:t>
      </w:r>
      <w:r w:rsidR="00F01B42">
        <w:t xml:space="preserve"> </w:t>
      </w:r>
      <w:proofErr w:type="spellStart"/>
      <w:r w:rsidRPr="004D54D1">
        <w:t>Extensification</w:t>
      </w:r>
      <w:proofErr w:type="spellEnd"/>
      <w:r w:rsidRPr="004D54D1">
        <w:t xml:space="preserve"> of existing farm plots occurred alongside relo</w:t>
      </w:r>
      <w:r w:rsidR="00807242">
        <w:t xml:space="preserve">cation in both </w:t>
      </w:r>
      <w:proofErr w:type="spellStart"/>
      <w:r w:rsidR="00807242">
        <w:t>Paje</w:t>
      </w:r>
      <w:proofErr w:type="spellEnd"/>
      <w:r w:rsidR="00807242">
        <w:t xml:space="preserve"> and </w:t>
      </w:r>
      <w:proofErr w:type="spellStart"/>
      <w:r w:rsidR="00807242">
        <w:t>Nungwi</w:t>
      </w:r>
      <w:proofErr w:type="spellEnd"/>
      <w:r w:rsidR="00807242">
        <w:t>;</w:t>
      </w:r>
    </w:p>
    <w:p w:rsidR="00EA68E5" w:rsidRDefault="00CF08B1" w:rsidP="00250FD2">
      <w:pPr>
        <w:ind w:left="720"/>
        <w:rPr>
          <w:rFonts w:cs="Times New Roman"/>
          <w:i/>
        </w:rPr>
      </w:pPr>
      <w:r w:rsidRPr="004D54D1">
        <w:rPr>
          <w:rFonts w:cs="Times New Roman"/>
          <w:i/>
        </w:rPr>
        <w:t>“We have move</w:t>
      </w:r>
      <w:r w:rsidR="001B317F">
        <w:rPr>
          <w:rFonts w:cs="Times New Roman"/>
          <w:i/>
        </w:rPr>
        <w:t>d</w:t>
      </w:r>
      <w:r w:rsidRPr="004D54D1">
        <w:rPr>
          <w:rFonts w:cs="Times New Roman"/>
          <w:i/>
        </w:rPr>
        <w:t xml:space="preserve"> to new land away from the village and increased our plot size so we have a bigger area to grow our crops – then at least we have more chance to get a harvest</w:t>
      </w:r>
      <w:r w:rsidR="00807242">
        <w:rPr>
          <w:rFonts w:cs="Times New Roman"/>
          <w:i/>
        </w:rPr>
        <w:t>.</w:t>
      </w:r>
      <w:r w:rsidRPr="004D54D1">
        <w:rPr>
          <w:rFonts w:cs="Times New Roman"/>
          <w:i/>
        </w:rPr>
        <w:t xml:space="preserve">” </w:t>
      </w:r>
    </w:p>
    <w:p w:rsidR="00CF08B1" w:rsidRPr="004D54D1" w:rsidRDefault="00CF08B1" w:rsidP="00250FD2">
      <w:pPr>
        <w:ind w:left="720"/>
        <w:rPr>
          <w:rFonts w:cs="Times New Roman"/>
          <w:i/>
        </w:rPr>
      </w:pPr>
      <w:r w:rsidRPr="004D54D1">
        <w:rPr>
          <w:rFonts w:cs="Times New Roman"/>
        </w:rPr>
        <w:t>(Focus group</w:t>
      </w:r>
      <w:r w:rsidR="001B317F">
        <w:rPr>
          <w:rFonts w:cs="Times New Roman"/>
        </w:rPr>
        <w:t>,</w:t>
      </w:r>
      <w:r w:rsidR="00D2522D">
        <w:rPr>
          <w:rFonts w:cs="Times New Roman"/>
        </w:rPr>
        <w:t xml:space="preserve"> Oct 20</w:t>
      </w:r>
      <w:r w:rsidR="00EA68E5">
        <w:rPr>
          <w:rFonts w:cs="Times New Roman"/>
        </w:rPr>
        <w:t>12:</w:t>
      </w:r>
      <w:r w:rsidR="00D2522D">
        <w:rPr>
          <w:rFonts w:cs="Times New Roman"/>
        </w:rPr>
        <w:t xml:space="preserve"> female </w:t>
      </w:r>
      <w:r w:rsidR="002B5712">
        <w:rPr>
          <w:rFonts w:cs="Times New Roman"/>
        </w:rPr>
        <w:t>farmer</w:t>
      </w:r>
      <w:r w:rsidR="00D2522D">
        <w:rPr>
          <w:rFonts w:cs="Times New Roman"/>
        </w:rPr>
        <w:t xml:space="preserve">, </w:t>
      </w:r>
      <w:proofErr w:type="spellStart"/>
      <w:r w:rsidR="00D2522D">
        <w:rPr>
          <w:rFonts w:cs="Times New Roman"/>
        </w:rPr>
        <w:t>Paje</w:t>
      </w:r>
      <w:proofErr w:type="spellEnd"/>
      <w:r w:rsidRPr="004D54D1">
        <w:rPr>
          <w:rFonts w:cs="Times New Roman"/>
        </w:rPr>
        <w:t>)</w:t>
      </w:r>
      <w:r w:rsidRPr="004D54D1">
        <w:rPr>
          <w:rFonts w:cs="Times New Roman"/>
          <w:i/>
        </w:rPr>
        <w:t xml:space="preserve"> </w:t>
      </w:r>
    </w:p>
    <w:p w:rsidR="00055410" w:rsidRDefault="00CF08B1" w:rsidP="00250FD2">
      <w:r w:rsidRPr="004D54D1">
        <w:t>Relocation</w:t>
      </w:r>
      <w:r w:rsidR="00B82AC0">
        <w:t>/</w:t>
      </w:r>
      <w:r w:rsidRPr="004D54D1">
        <w:t xml:space="preserve"> </w:t>
      </w:r>
      <w:proofErr w:type="spellStart"/>
      <w:r w:rsidRPr="004D54D1">
        <w:t>extensification</w:t>
      </w:r>
      <w:proofErr w:type="spellEnd"/>
      <w:r w:rsidRPr="004D54D1">
        <w:t xml:space="preserve"> in the marine SES included moving seaweed</w:t>
      </w:r>
      <w:r w:rsidR="0039000A">
        <w:t xml:space="preserve"> </w:t>
      </w:r>
      <w:r w:rsidR="007C0545" w:rsidRPr="004D54D1">
        <w:t>farms to deeper water</w:t>
      </w:r>
      <w:r w:rsidRPr="004D54D1">
        <w:t xml:space="preserve"> to ensure </w:t>
      </w:r>
      <w:r w:rsidR="00BD34BA" w:rsidRPr="004D54D1">
        <w:t>seaweed</w:t>
      </w:r>
      <w:r w:rsidRPr="004D54D1">
        <w:t xml:space="preserve"> remained covered during low tide on hot, dry days. </w:t>
      </w:r>
      <w:r w:rsidR="003A1899">
        <w:t xml:space="preserve"> </w:t>
      </w:r>
      <w:r w:rsidRPr="004D54D1">
        <w:t>At the same time, seaweed</w:t>
      </w:r>
      <w:r w:rsidR="0039000A">
        <w:t xml:space="preserve"> </w:t>
      </w:r>
      <w:r w:rsidRPr="004D54D1">
        <w:t xml:space="preserve">farmers </w:t>
      </w:r>
      <w:r w:rsidR="004B72AC">
        <w:t>expand</w:t>
      </w:r>
      <w:r w:rsidR="00EA68E5">
        <w:t>ed</w:t>
      </w:r>
      <w:r w:rsidRPr="004D54D1">
        <w:t xml:space="preserve"> the size </w:t>
      </w:r>
      <w:r w:rsidR="00A27912">
        <w:t xml:space="preserve">of </w:t>
      </w:r>
      <w:r w:rsidRPr="004D54D1">
        <w:t>their plots to guarantee a minimum harvest.</w:t>
      </w:r>
      <w:r w:rsidR="003A1899">
        <w:t xml:space="preserve"> This had been particular</w:t>
      </w:r>
      <w:r w:rsidR="00563651">
        <w:t>ly</w:t>
      </w:r>
      <w:r w:rsidR="003A1899">
        <w:t xml:space="preserve"> common over the last five years. </w:t>
      </w:r>
      <w:r w:rsidRPr="004D54D1">
        <w:t xml:space="preserve"> In </w:t>
      </w:r>
      <w:proofErr w:type="spellStart"/>
      <w:r w:rsidRPr="004D54D1">
        <w:t>Kidoti</w:t>
      </w:r>
      <w:proofErr w:type="spellEnd"/>
      <w:r w:rsidRPr="004D54D1">
        <w:t xml:space="preserve">, respondents reported fourfold expansion of seaweed plots.  Fishing activities moved out of village waters as </w:t>
      </w:r>
      <w:r w:rsidR="007C0545" w:rsidRPr="004D54D1">
        <w:t>local stocks declined</w:t>
      </w:r>
      <w:r w:rsidR="0013750C">
        <w:t>, an issue which respondents felt was not a</w:t>
      </w:r>
      <w:r w:rsidR="003B69F7">
        <w:t>s</w:t>
      </w:r>
      <w:r w:rsidR="0013750C">
        <w:t xml:space="preserve"> severe in their ‘father’s time’ (around 30 years ago)</w:t>
      </w:r>
      <w:r w:rsidR="00BD34BA" w:rsidRPr="004D54D1">
        <w:t>.  A</w:t>
      </w:r>
      <w:r w:rsidRPr="004D54D1">
        <w:t>rtisanal fishing is open access</w:t>
      </w:r>
      <w:r w:rsidR="00A27912">
        <w:t>;</w:t>
      </w:r>
      <w:r w:rsidRPr="004D54D1">
        <w:t xml:space="preserve"> anyone with a fishing licence can fish in any water </w:t>
      </w:r>
      <w:r w:rsidR="002F63F4">
        <w:fldChar w:fldCharType="begin"/>
      </w:r>
      <w:r w:rsidR="00636EB2">
        <w:instrText xml:space="preserve"> ADDIN EN.CITE &lt;EndNote&gt;&lt;Cite&gt;&lt;Author&gt;Jiddawi&lt;/Author&gt;&lt;Year&gt;2002&lt;/Year&gt;&lt;RecNum&gt;1157&lt;/RecNum&gt;&lt;DisplayText&gt;(Jiddawi and Öhman, 2002)&lt;/DisplayText&gt;&lt;record&gt;&lt;rec-number&gt;1157&lt;/rec-number&gt;&lt;foreign-keys&gt;&lt;key app="EN" db-id="sfxs0adr9atpeveww2cvzxvbt029tpxzrxap"&gt;1157&lt;/key&gt;&lt;/foreign-keys&gt;&lt;ref-type name="Journal Article"&gt;17&lt;/ref-type&gt;&lt;contributors&gt;&lt;authors&gt;&lt;author&gt;Jiddawi, Narriman S&lt;/author&gt;&lt;author&gt;Öhman, Marcus C&lt;/author&gt;&lt;/authors&gt;&lt;/contributors&gt;&lt;titles&gt;&lt;title&gt;Marine fisheries in Tanzania&lt;/title&gt;&lt;secondary-title&gt;Ambio: a journal of the Human Environment&lt;/secondary-title&gt;&lt;/titles&gt;&lt;periodical&gt;&lt;full-title&gt;Ambio: a journal of the Human Environment&lt;/full-title&gt;&lt;/periodical&gt;&lt;pages&gt;518-527&lt;/pages&gt;&lt;volume&gt;31&lt;/volume&gt;&lt;number&gt;7&lt;/number&gt;&lt;dates&gt;&lt;year&gt;2002&lt;/year&gt;&lt;/dates&gt;&lt;isbn&gt;0044-7447&lt;/isbn&gt;&lt;urls&gt;&lt;/urls&gt;&lt;/record&gt;&lt;/Cite&gt;&lt;/EndNote&gt;</w:instrText>
      </w:r>
      <w:r w:rsidR="002F63F4">
        <w:fldChar w:fldCharType="separate"/>
      </w:r>
      <w:r w:rsidR="00636EB2">
        <w:rPr>
          <w:noProof/>
        </w:rPr>
        <w:t>(</w:t>
      </w:r>
      <w:hyperlink w:anchor="_ENREF_27" w:tooltip="Jiddawi, 2002 #1157" w:history="1">
        <w:r w:rsidR="00B8280A">
          <w:rPr>
            <w:noProof/>
          </w:rPr>
          <w:t>Jiddawi and Öhman, 2002</w:t>
        </w:r>
      </w:hyperlink>
      <w:r w:rsidR="00636EB2">
        <w:rPr>
          <w:noProof/>
        </w:rPr>
        <w:t>)</w:t>
      </w:r>
      <w:r w:rsidR="002F63F4">
        <w:fldChar w:fldCharType="end"/>
      </w:r>
      <w:r w:rsidR="002F63F4">
        <w:t xml:space="preserve">.  </w:t>
      </w:r>
      <w:r w:rsidR="00FC1C8E" w:rsidRPr="004D54D1">
        <w:t>Although some customary fishing rights exist</w:t>
      </w:r>
      <w:r w:rsidR="00055410">
        <w:t xml:space="preserve"> on the island </w:t>
      </w:r>
      <w:r w:rsidR="002F63F4">
        <w:t>(</w:t>
      </w:r>
      <w:r w:rsidR="002F63F4" w:rsidRPr="002F63F4">
        <w:rPr>
          <w:i/>
        </w:rPr>
        <w:t>ibid</w:t>
      </w:r>
      <w:r w:rsidR="002F63F4">
        <w:t xml:space="preserve">.), </w:t>
      </w:r>
      <w:r w:rsidR="00FC1C8E" w:rsidRPr="004D54D1">
        <w:t>these were not reported</w:t>
      </w:r>
      <w:r w:rsidR="00055410">
        <w:t xml:space="preserve"> during focus groups or interviews</w:t>
      </w:r>
      <w:r w:rsidRPr="004D54D1">
        <w:t>. In</w:t>
      </w:r>
      <w:r w:rsidR="00274FCC">
        <w:t>stead, in</w:t>
      </w:r>
      <w:r w:rsidRPr="004D54D1">
        <w:t xml:space="preserve"> all three sites, focus group participants noted that ‘outsiders’ had begun to fish in waters around the village.  F</w:t>
      </w:r>
      <w:r w:rsidR="00055410">
        <w:t>emale fishers</w:t>
      </w:r>
      <w:r w:rsidRPr="004D54D1">
        <w:t xml:space="preserve"> in </w:t>
      </w:r>
      <w:proofErr w:type="spellStart"/>
      <w:r w:rsidRPr="004D54D1">
        <w:t>Paje</w:t>
      </w:r>
      <w:proofErr w:type="spellEnd"/>
      <w:r w:rsidRPr="004D54D1">
        <w:t xml:space="preserve"> </w:t>
      </w:r>
      <w:r w:rsidR="001B317F">
        <w:t xml:space="preserve">also </w:t>
      </w:r>
      <w:r w:rsidRPr="004D54D1">
        <w:t xml:space="preserve">reported long walks across the sediment-affected </w:t>
      </w:r>
      <w:r w:rsidR="00B82AC0">
        <w:t>ITZ</w:t>
      </w:r>
      <w:r w:rsidRPr="004D54D1">
        <w:t xml:space="preserve"> to find pools deep enough </w:t>
      </w:r>
      <w:r w:rsidR="003F4260">
        <w:t xml:space="preserve">to collect </w:t>
      </w:r>
      <w:r w:rsidR="00BD34BA" w:rsidRPr="004D54D1">
        <w:t>benthic species</w:t>
      </w:r>
      <w:r w:rsidR="00A27912">
        <w:t>.</w:t>
      </w:r>
      <w:r w:rsidRPr="004D54D1">
        <w:t xml:space="preserve">  </w:t>
      </w:r>
    </w:p>
    <w:p w:rsidR="0013750C" w:rsidRPr="004D54D1" w:rsidRDefault="0013750C" w:rsidP="00250FD2"/>
    <w:p w:rsidR="00055410" w:rsidRPr="004D54D1" w:rsidRDefault="00055410" w:rsidP="00250FD2">
      <w:pPr>
        <w:pStyle w:val="Heading3"/>
        <w:spacing w:after="200"/>
      </w:pPr>
      <w:r>
        <w:t>Impacts of relocation</w:t>
      </w:r>
      <w:r w:rsidR="00B82AC0">
        <w:t>/</w:t>
      </w:r>
      <w:proofErr w:type="spellStart"/>
      <w:r w:rsidR="002F63F4">
        <w:t>extensification</w:t>
      </w:r>
      <w:proofErr w:type="spellEnd"/>
      <w:r>
        <w:t xml:space="preserve"> on mitigation </w:t>
      </w:r>
    </w:p>
    <w:p w:rsidR="002A7926" w:rsidRPr="004D54D1" w:rsidRDefault="007F2C39" w:rsidP="00250FD2">
      <w:r>
        <w:t xml:space="preserve">Within the terrestrial SES, this </w:t>
      </w:r>
      <w:r w:rsidRPr="007F2C39">
        <w:rPr>
          <w:i/>
        </w:rPr>
        <w:t>Response</w:t>
      </w:r>
      <w:r>
        <w:t xml:space="preserve"> created two negative impacts on </w:t>
      </w:r>
      <w:r w:rsidR="00CF08B1" w:rsidRPr="004D54D1">
        <w:t xml:space="preserve">mitigation. </w:t>
      </w:r>
      <w:r w:rsidR="00A27912">
        <w:t>F</w:t>
      </w:r>
      <w:r w:rsidR="00CF08B1" w:rsidRPr="004D54D1">
        <w:t xml:space="preserve">irst is the use of motorised vehicles to transport farmers to inland farms.  In </w:t>
      </w:r>
      <w:proofErr w:type="spellStart"/>
      <w:r w:rsidR="00CF08B1" w:rsidRPr="004D54D1">
        <w:t>Paje</w:t>
      </w:r>
      <w:proofErr w:type="spellEnd"/>
      <w:r w:rsidR="00CF08B1" w:rsidRPr="004D54D1">
        <w:t>, a daily 30 mile round-trip in a diesel engine car with a fuel efficiency of 30MPG produces around 5.</w:t>
      </w:r>
      <w:r w:rsidR="002F63F4">
        <w:t>6</w:t>
      </w:r>
      <w:r w:rsidR="00A337DB" w:rsidRPr="00A337DB">
        <w:t xml:space="preserve"> </w:t>
      </w:r>
      <w:r w:rsidR="00A337DB">
        <w:t xml:space="preserve">tonnes </w:t>
      </w:r>
      <w:r w:rsidR="00A337DB" w:rsidRPr="00343281">
        <w:t>CO</w:t>
      </w:r>
      <w:r w:rsidR="00A337DB" w:rsidRPr="00D35F04">
        <w:rPr>
          <w:vertAlign w:val="subscript"/>
        </w:rPr>
        <w:t>2</w:t>
      </w:r>
      <w:r w:rsidR="00A337DB">
        <w:t>/year</w:t>
      </w:r>
      <w:r w:rsidR="00E368D5" w:rsidRPr="00E368D5">
        <w:t xml:space="preserve"> </w:t>
      </w:r>
      <w:r w:rsidR="00CF08B1" w:rsidRPr="004D54D1">
        <w:t>(climatecare.org, 2013).  Given these assumptions, if 30 farmers per village adopt this adaptation the annual increase in emissions would be 152.1</w:t>
      </w:r>
      <w:r w:rsidR="00B77E44" w:rsidRPr="00B77E44">
        <w:t xml:space="preserve"> </w:t>
      </w:r>
      <w:r w:rsidR="00A337DB">
        <w:t xml:space="preserve">tonnes </w:t>
      </w:r>
      <w:r w:rsidR="00A337DB" w:rsidRPr="00343281">
        <w:t>CO</w:t>
      </w:r>
      <w:r w:rsidR="00A337DB" w:rsidRPr="00D35F04">
        <w:rPr>
          <w:vertAlign w:val="subscript"/>
        </w:rPr>
        <w:t>2</w:t>
      </w:r>
      <w:r w:rsidR="00A337DB">
        <w:t>/year</w:t>
      </w:r>
      <w:r w:rsidR="00CF08B1" w:rsidRPr="004D54D1">
        <w:t xml:space="preserve">.  </w:t>
      </w:r>
      <w:r w:rsidR="00A27912">
        <w:t>S</w:t>
      </w:r>
      <w:r w:rsidR="00CF08B1" w:rsidRPr="004D54D1">
        <w:t>econd</w:t>
      </w:r>
      <w:r w:rsidR="002F63F4">
        <w:t>,</w:t>
      </w:r>
      <w:r w:rsidR="00CF08B1" w:rsidRPr="004D54D1">
        <w:t xml:space="preserve"> </w:t>
      </w:r>
      <w:r w:rsidR="002F63F4">
        <w:t>relocation/</w:t>
      </w:r>
      <w:r w:rsidR="002F63F4" w:rsidRPr="002F63F4">
        <w:t xml:space="preserve"> </w:t>
      </w:r>
      <w:proofErr w:type="spellStart"/>
      <w:r w:rsidR="002F63F4">
        <w:t>extensification</w:t>
      </w:r>
      <w:proofErr w:type="spellEnd"/>
      <w:r w:rsidR="002F63F4">
        <w:t xml:space="preserve"> of</w:t>
      </w:r>
      <w:r w:rsidR="00CF08B1" w:rsidRPr="004D54D1">
        <w:t xml:space="preserve"> farming and forest activities resu</w:t>
      </w:r>
      <w:r w:rsidR="007E4A34" w:rsidRPr="004D54D1">
        <w:t>lts in the depletion of above and below ground</w:t>
      </w:r>
      <w:r w:rsidR="00CF08B1" w:rsidRPr="004D54D1">
        <w:t xml:space="preserve"> carbon sinks</w:t>
      </w:r>
      <w:r w:rsidR="002F63F4">
        <w:t xml:space="preserve"> </w:t>
      </w:r>
      <w:r w:rsidR="002F63F4">
        <w:fldChar w:fldCharType="begin"/>
      </w:r>
      <w:r w:rsidR="00636EB2">
        <w:instrText xml:space="preserve"> ADDIN EN.CITE &lt;EndNote&gt;&lt;Cite&gt;&lt;Author&gt;Palm&lt;/Author&gt;&lt;Year&gt;2004&lt;/Year&gt;&lt;RecNum&gt;1158&lt;/RecNum&gt;&lt;DisplayText&gt;(Palm et al., 2004)&lt;/DisplayText&gt;&lt;record&gt;&lt;rec-number&gt;1158&lt;/rec-number&gt;&lt;foreign-keys&gt;&lt;key app="EN" db-id="sfxs0adr9atpeveww2cvzxvbt029tpxzrxap"&gt;1158&lt;/key&gt;&lt;/foreign-keys&gt;&lt;ref-type name="Journal Article"&gt;17&lt;/ref-type&gt;&lt;contributors&gt;&lt;authors&gt;&lt;author&gt;Palm, Cheryl&lt;/author&gt;&lt;author&gt;Tomich, Tom&lt;/author&gt;&lt;author&gt;Van Noordwijk, Meine&lt;/author&gt;&lt;author&gt;Vosti, Steve&lt;/author&gt;&lt;author&gt;Gockowski, James&lt;/author&gt;&lt;author&gt;Alegre, Julio&lt;/author&gt;&lt;author&gt;Verchot, Lou&lt;/author&gt;&lt;/authors&gt;&lt;/contributors&gt;&lt;titles&gt;&lt;title&gt;Mitigating GHG emissions in the humid tropics: case studies from the Alternatives to Slash-and-Burn Program (ASB)&lt;/title&gt;&lt;secondary-title&gt;Environment, Development and Sustainability&lt;/secondary-title&gt;&lt;/titles&gt;&lt;periodical&gt;&lt;full-title&gt;Environment, Development and Sustainability&lt;/full-title&gt;&lt;/periodical&gt;&lt;pages&gt;145-162&lt;/pages&gt;&lt;volume&gt;6&lt;/volume&gt;&lt;number&gt;1-2&lt;/number&gt;&lt;dates&gt;&lt;year&gt;2004&lt;/year&gt;&lt;/dates&gt;&lt;isbn&gt;1387-585X&lt;/isbn&gt;&lt;urls&gt;&lt;/urls&gt;&lt;/record&gt;&lt;/Cite&gt;&lt;/EndNote&gt;</w:instrText>
      </w:r>
      <w:r w:rsidR="002F63F4">
        <w:fldChar w:fldCharType="separate"/>
      </w:r>
      <w:r w:rsidR="00636EB2">
        <w:rPr>
          <w:noProof/>
        </w:rPr>
        <w:t>(</w:t>
      </w:r>
      <w:hyperlink w:anchor="_ENREF_45" w:tooltip="Palm, 2004 #1158" w:history="1">
        <w:r w:rsidR="00B8280A">
          <w:rPr>
            <w:noProof/>
          </w:rPr>
          <w:t>Palm et al., 2004</w:t>
        </w:r>
      </w:hyperlink>
      <w:r w:rsidR="00636EB2">
        <w:rPr>
          <w:noProof/>
        </w:rPr>
        <w:t>)</w:t>
      </w:r>
      <w:r w:rsidR="002F63F4">
        <w:fldChar w:fldCharType="end"/>
      </w:r>
      <w:r w:rsidR="002F63F4">
        <w:t xml:space="preserve">. </w:t>
      </w:r>
      <w:r w:rsidR="007E4A34" w:rsidRPr="004D54D1">
        <w:t xml:space="preserve">Farmers in Zanzibar use slash-and-burn methods to clear and prepare land. </w:t>
      </w:r>
      <w:r w:rsidR="00CF08B1" w:rsidRPr="004D54D1">
        <w:t xml:space="preserve">The burning that follows forest clearing immediately converts </w:t>
      </w:r>
      <w:r w:rsidR="00CF7F31" w:rsidRPr="004D54D1">
        <w:t>above</w:t>
      </w:r>
      <w:r w:rsidR="00CF08B1" w:rsidRPr="004D54D1">
        <w:t xml:space="preserve">ground biomass into </w:t>
      </w:r>
      <w:r w:rsidR="00E414A6" w:rsidRPr="00E368D5">
        <w:t>CO</w:t>
      </w:r>
      <w:r w:rsidR="00E414A6" w:rsidRPr="00470B59">
        <w:rPr>
          <w:vertAlign w:val="subscript"/>
        </w:rPr>
        <w:t>2</w:t>
      </w:r>
      <w:r w:rsidR="002F63F4">
        <w:t xml:space="preserve"> (</w:t>
      </w:r>
      <w:r w:rsidR="002F63F4" w:rsidRPr="002F63F4">
        <w:rPr>
          <w:i/>
        </w:rPr>
        <w:t>ibid</w:t>
      </w:r>
      <w:r w:rsidR="002F63F4">
        <w:t>.)</w:t>
      </w:r>
      <w:r w:rsidR="00CF08B1" w:rsidRPr="004D54D1">
        <w:t xml:space="preserve"> </w:t>
      </w:r>
      <w:r w:rsidR="007E4A34" w:rsidRPr="004D54D1">
        <w:t xml:space="preserve">Collection of </w:t>
      </w:r>
      <w:proofErr w:type="spellStart"/>
      <w:r w:rsidR="005122B1">
        <w:t>fuelwood</w:t>
      </w:r>
      <w:proofErr w:type="spellEnd"/>
      <w:r w:rsidR="00CF7F31" w:rsidRPr="004D54D1">
        <w:t xml:space="preserve"> places further pressure on aboveground carbon stocks.  </w:t>
      </w:r>
      <w:r w:rsidR="007E4A34" w:rsidRPr="004D54D1">
        <w:t xml:space="preserve">The </w:t>
      </w:r>
      <w:r w:rsidR="00CF7F31" w:rsidRPr="004D54D1">
        <w:t xml:space="preserve">total emissions from land use conversion and forest use </w:t>
      </w:r>
      <w:r w:rsidR="007E4A34" w:rsidRPr="004D54D1">
        <w:t xml:space="preserve">in Zanzibar </w:t>
      </w:r>
      <w:r w:rsidR="00CF7F31" w:rsidRPr="004D54D1">
        <w:t>are</w:t>
      </w:r>
      <w:r w:rsidR="00B77E44">
        <w:t xml:space="preserve"> </w:t>
      </w:r>
      <w:r w:rsidR="004633AE">
        <w:t>c.</w:t>
      </w:r>
      <w:r w:rsidR="00B77E44">
        <w:t xml:space="preserve"> 221</w:t>
      </w:r>
      <w:r w:rsidR="00A337DB" w:rsidRPr="00A337DB">
        <w:t xml:space="preserve"> </w:t>
      </w:r>
      <w:r w:rsidR="00A337DB">
        <w:t xml:space="preserve">tonnes </w:t>
      </w:r>
      <w:r w:rsidR="00A337DB" w:rsidRPr="00343281">
        <w:t>CO</w:t>
      </w:r>
      <w:r w:rsidR="00A337DB" w:rsidRPr="00D35F04">
        <w:rPr>
          <w:vertAlign w:val="subscript"/>
        </w:rPr>
        <w:t>2</w:t>
      </w:r>
      <w:r w:rsidR="00A337DB">
        <w:t>/year</w:t>
      </w:r>
      <w:r w:rsidR="00A337DB" w:rsidDel="00A337DB">
        <w:t xml:space="preserve"> </w:t>
      </w:r>
      <w:r w:rsidR="00B77E44">
        <w:t xml:space="preserve"> </w:t>
      </w:r>
      <w:r w:rsidR="002F63F4">
        <w:fldChar w:fldCharType="begin"/>
      </w:r>
      <w:r w:rsidR="00636EB2">
        <w:instrText xml:space="preserve"> ADDIN EN.CITE &lt;EndNote&gt;&lt;Cite&gt;&lt;Author&gt;Watkiss&lt;/Author&gt;&lt;Year&gt;2012&lt;/Year&gt;&lt;RecNum&gt;1153&lt;/RecNum&gt;&lt;DisplayText&gt;(Watkiss et al., 2012)&lt;/DisplayText&gt;&lt;record&gt;&lt;rec-number&gt;1153&lt;/rec-number&gt;&lt;foreign-keys&gt;&lt;key app="EN" db-id="sfxs0adr9atpeveww2cvzxvbt029tpxzrxap"&gt;1153&lt;/key&gt;&lt;/foreign-keys&gt;&lt;ref-type name="Report"&gt;27&lt;/ref-type&gt;&lt;contributors&gt;&lt;authors&gt;&lt;author&gt;Watkiss, Paul&lt;/author&gt;&lt;author&gt;Maclean, A&lt;/author&gt;&lt;author&gt;Hendriksen, G&lt;/author&gt;&lt;author&gt;Shaghude, Y&lt;/author&gt;&lt;author&gt;Khamis, Z&lt;/author&gt;&lt;author&gt;Sheikh, M&lt;/author&gt;&lt;/authors&gt;&lt;/contributors&gt;&lt;titles&gt;&lt;title&gt;The Economics of Climate Change in Zanzibar; Vulnerability, Impacts and Adaptation&lt;/title&gt;&lt;/titles&gt;&lt;dates&gt;&lt;year&gt;2012&lt;/year&gt;&lt;/dates&gt;&lt;pub-location&gt;Study Advisory Committee, Zanzibar&lt;/pub-location&gt;&lt;urls&gt;&lt;/urls&gt;&lt;/record&gt;&lt;/Cite&gt;&lt;/EndNote&gt;</w:instrText>
      </w:r>
      <w:r w:rsidR="002F63F4">
        <w:fldChar w:fldCharType="separate"/>
      </w:r>
      <w:r w:rsidR="00636EB2">
        <w:rPr>
          <w:noProof/>
        </w:rPr>
        <w:t>(</w:t>
      </w:r>
      <w:hyperlink w:anchor="_ENREF_71" w:tooltip="Watkiss, 2012 #1153" w:history="1">
        <w:r w:rsidR="00B8280A">
          <w:rPr>
            <w:noProof/>
          </w:rPr>
          <w:t>Watkiss et al., 2012</w:t>
        </w:r>
      </w:hyperlink>
      <w:r w:rsidR="00636EB2">
        <w:rPr>
          <w:noProof/>
        </w:rPr>
        <w:t>)</w:t>
      </w:r>
      <w:r w:rsidR="002F63F4">
        <w:fldChar w:fldCharType="end"/>
      </w:r>
      <w:r w:rsidR="002F63F4">
        <w:t xml:space="preserve">.  </w:t>
      </w:r>
      <w:r w:rsidR="007E4A34" w:rsidRPr="004D54D1">
        <w:t xml:space="preserve">Below ground carbon is </w:t>
      </w:r>
      <w:r w:rsidR="004633AE">
        <w:t xml:space="preserve">lost when </w:t>
      </w:r>
      <w:r w:rsidR="00CF08B1" w:rsidRPr="004D54D1">
        <w:t xml:space="preserve">traditional farming </w:t>
      </w:r>
      <w:r w:rsidR="007E4A34" w:rsidRPr="004D54D1">
        <w:t>practices</w:t>
      </w:r>
      <w:r w:rsidR="004633AE">
        <w:t xml:space="preserve"> (e.g. </w:t>
      </w:r>
      <w:r w:rsidR="004633AE" w:rsidRPr="004D54D1">
        <w:t>intensive tilling</w:t>
      </w:r>
      <w:r w:rsidR="004633AE">
        <w:t>)</w:t>
      </w:r>
      <w:r w:rsidR="00E74C63" w:rsidRPr="004D54D1">
        <w:t xml:space="preserve"> </w:t>
      </w:r>
      <w:r w:rsidR="007C0545" w:rsidRPr="004D54D1">
        <w:t>expose</w:t>
      </w:r>
      <w:r w:rsidR="002A7926" w:rsidRPr="004D54D1">
        <w:t xml:space="preserve"> soil </w:t>
      </w:r>
      <w:r w:rsidR="00B55DDD">
        <w:fldChar w:fldCharType="begin"/>
      </w:r>
      <w:r w:rsidR="00636EB2">
        <w:instrText xml:space="preserve"> ADDIN EN.CITE &lt;EndNote&gt;&lt;Cite&gt;&lt;Author&gt;Roose&lt;/Author&gt;&lt;Year&gt;2001&lt;/Year&gt;&lt;RecNum&gt;1159&lt;/RecNum&gt;&lt;DisplayText&gt;(Roose and Barthes, 2001)&lt;/DisplayText&gt;&lt;record&gt;&lt;rec-number&gt;1159&lt;/rec-number&gt;&lt;foreign-keys&gt;&lt;key app="EN" db-id="sfxs0adr9atpeveww2cvzxvbt029tpxzrxap"&gt;1159&lt;/key&gt;&lt;/foreign-keys&gt;&lt;ref-type name="Journal Article"&gt;17&lt;/ref-type&gt;&lt;contributors&gt;&lt;authors&gt;&lt;author&gt;Roose, Eric&lt;/author&gt;&lt;author&gt;Barthes, Bernard&lt;/author&gt;&lt;/authors&gt;&lt;/contributors&gt;&lt;titles&gt;&lt;title&gt;Organic matter management for soil conservation and productivity restoration in Africa: a contribution from Francophone research&lt;/title&gt;&lt;secondary-title&gt;Nutrient Cycling in Agroecosystems&lt;/secondary-title&gt;&lt;/titles&gt;&lt;periodical&gt;&lt;full-title&gt;Nutrient Cycling in Agroecosystems&lt;/full-title&gt;&lt;/periodical&gt;&lt;pages&gt;159-170&lt;/pages&gt;&lt;volume&gt;61&lt;/volume&gt;&lt;number&gt;1-2&lt;/number&gt;&lt;dates&gt;&lt;year&gt;2001&lt;/year&gt;&lt;/dates&gt;&lt;isbn&gt;1385-1314&lt;/isbn&gt;&lt;urls&gt;&lt;/urls&gt;&lt;/record&gt;&lt;/Cite&gt;&lt;/EndNote&gt;</w:instrText>
      </w:r>
      <w:r w:rsidR="00B55DDD">
        <w:fldChar w:fldCharType="separate"/>
      </w:r>
      <w:r w:rsidR="00636EB2">
        <w:rPr>
          <w:noProof/>
        </w:rPr>
        <w:t>(</w:t>
      </w:r>
      <w:hyperlink w:anchor="_ENREF_54" w:tooltip="Roose, 2001 #1159" w:history="1">
        <w:r w:rsidR="00B8280A">
          <w:rPr>
            <w:noProof/>
          </w:rPr>
          <w:t xml:space="preserve">Roose and </w:t>
        </w:r>
        <w:r w:rsidR="00B8280A">
          <w:rPr>
            <w:noProof/>
          </w:rPr>
          <w:lastRenderedPageBreak/>
          <w:t>Barthes, 2001</w:t>
        </w:r>
      </w:hyperlink>
      <w:r w:rsidR="00636EB2">
        <w:rPr>
          <w:noProof/>
        </w:rPr>
        <w:t>)</w:t>
      </w:r>
      <w:r w:rsidR="00B55DDD">
        <w:fldChar w:fldCharType="end"/>
      </w:r>
      <w:r w:rsidR="00B55DDD">
        <w:t xml:space="preserve">.  </w:t>
      </w:r>
      <w:r w:rsidR="00274FCC">
        <w:t>No</w:t>
      </w:r>
      <w:r w:rsidR="003B1212" w:rsidRPr="004D54D1">
        <w:t xml:space="preserve"> estimates </w:t>
      </w:r>
      <w:r w:rsidR="007E4A34" w:rsidRPr="004D54D1">
        <w:t xml:space="preserve">of </w:t>
      </w:r>
      <w:r w:rsidR="007C0545" w:rsidRPr="004D54D1">
        <w:t xml:space="preserve">below-ground </w:t>
      </w:r>
      <w:r w:rsidR="007E4A34" w:rsidRPr="004D54D1">
        <w:t xml:space="preserve">carbon loss </w:t>
      </w:r>
      <w:r w:rsidR="003B1212" w:rsidRPr="004D54D1">
        <w:t xml:space="preserve">have been </w:t>
      </w:r>
      <w:r w:rsidR="008641AE">
        <w:t xml:space="preserve">made </w:t>
      </w:r>
      <w:r w:rsidR="004633AE">
        <w:t>yet</w:t>
      </w:r>
      <w:r w:rsidR="002F63F4">
        <w:t xml:space="preserve"> </w:t>
      </w:r>
      <w:r w:rsidR="00B55DDD">
        <w:fldChar w:fldCharType="begin"/>
      </w:r>
      <w:r w:rsidR="00636EB2">
        <w:instrText xml:space="preserve"> ADDIN EN.CITE &lt;EndNote&gt;&lt;Cite&gt;&lt;Author&gt;Watkiss&lt;/Author&gt;&lt;Year&gt;2012&lt;/Year&gt;&lt;RecNum&gt;1153&lt;/RecNum&gt;&lt;DisplayText&gt;(Watkiss et al., 2012)&lt;/DisplayText&gt;&lt;record&gt;&lt;rec-number&gt;1153&lt;/rec-number&gt;&lt;foreign-keys&gt;&lt;key app="EN" db-id="sfxs0adr9atpeveww2cvzxvbt029tpxzrxap"&gt;1153&lt;/key&gt;&lt;/foreign-keys&gt;&lt;ref-type name="Report"&gt;27&lt;/ref-type&gt;&lt;contributors&gt;&lt;authors&gt;&lt;author&gt;Watkiss, Paul&lt;/author&gt;&lt;author&gt;Maclean, A&lt;/author&gt;&lt;author&gt;Hendriksen, G&lt;/author&gt;&lt;author&gt;Shaghude, Y&lt;/author&gt;&lt;author&gt;Khamis, Z&lt;/author&gt;&lt;author&gt;Sheikh, M&lt;/author&gt;&lt;/authors&gt;&lt;/contributors&gt;&lt;titles&gt;&lt;title&gt;The Economics of Climate Change in Zanzibar; Vulnerability, Impacts and Adaptation&lt;/title&gt;&lt;/titles&gt;&lt;dates&gt;&lt;year&gt;2012&lt;/year&gt;&lt;/dates&gt;&lt;pub-location&gt;Study Advisory Committee, Zanzibar&lt;/pub-location&gt;&lt;urls&gt;&lt;/urls&gt;&lt;/record&gt;&lt;/Cite&gt;&lt;/EndNote&gt;</w:instrText>
      </w:r>
      <w:r w:rsidR="00B55DDD">
        <w:fldChar w:fldCharType="separate"/>
      </w:r>
      <w:r w:rsidR="00636EB2">
        <w:rPr>
          <w:noProof/>
        </w:rPr>
        <w:t>(</w:t>
      </w:r>
      <w:hyperlink w:anchor="_ENREF_71" w:tooltip="Watkiss, 2012 #1153" w:history="1">
        <w:r w:rsidR="00B8280A">
          <w:rPr>
            <w:noProof/>
          </w:rPr>
          <w:t>Watkiss et al., 2012</w:t>
        </w:r>
      </w:hyperlink>
      <w:r w:rsidR="00636EB2">
        <w:rPr>
          <w:noProof/>
        </w:rPr>
        <w:t>)</w:t>
      </w:r>
      <w:r w:rsidR="00B55DDD">
        <w:fldChar w:fldCharType="end"/>
      </w:r>
      <w:r w:rsidR="003F4260">
        <w:t>.</w:t>
      </w:r>
    </w:p>
    <w:p w:rsidR="002A7926" w:rsidRDefault="002A7926" w:rsidP="00250FD2"/>
    <w:p w:rsidR="00CF08B1" w:rsidRPr="00055410" w:rsidRDefault="007F2C39" w:rsidP="00250FD2">
      <w:r>
        <w:t xml:space="preserve">Within the marine SES, this </w:t>
      </w:r>
      <w:r w:rsidRPr="007F2C39">
        <w:rPr>
          <w:i/>
        </w:rPr>
        <w:t>Response</w:t>
      </w:r>
      <w:r>
        <w:t xml:space="preserve"> had very</w:t>
      </w:r>
      <w:r w:rsidR="00CF08B1" w:rsidRPr="004D54D1">
        <w:t xml:space="preserve"> l</w:t>
      </w:r>
      <w:r w:rsidR="0032714D" w:rsidRPr="004D54D1">
        <w:t xml:space="preserve">ittle </w:t>
      </w:r>
      <w:r w:rsidR="00E74C63" w:rsidRPr="004D54D1">
        <w:t>impact on mitigation as most households do not have access to carbon emitting technology</w:t>
      </w:r>
      <w:r w:rsidR="007C0545" w:rsidRPr="004D54D1">
        <w:t xml:space="preserve"> for marine activities</w:t>
      </w:r>
      <w:r w:rsidR="00E74C63" w:rsidRPr="004D54D1">
        <w:t xml:space="preserve">. </w:t>
      </w:r>
      <w:r w:rsidR="0032714D" w:rsidRPr="004D54D1">
        <w:t>O</w:t>
      </w:r>
      <w:r w:rsidR="003B1212" w:rsidRPr="004D54D1">
        <w:t>nly</w:t>
      </w:r>
      <w:r w:rsidR="00CF08B1" w:rsidRPr="004D54D1">
        <w:t xml:space="preserve"> 10.8% of su</w:t>
      </w:r>
      <w:r w:rsidR="00E74C63" w:rsidRPr="004D54D1">
        <w:t>rveyed fishing households own or use</w:t>
      </w:r>
      <w:r w:rsidR="00CF08B1" w:rsidRPr="004D54D1">
        <w:t xml:space="preserve"> a </w:t>
      </w:r>
      <w:r w:rsidR="0032714D" w:rsidRPr="004D54D1">
        <w:t xml:space="preserve">fuel </w:t>
      </w:r>
      <w:r w:rsidR="00CF08B1" w:rsidRPr="004D54D1">
        <w:t xml:space="preserve">powered boat. </w:t>
      </w:r>
      <w:r w:rsidR="003F4260">
        <w:t>T</w:t>
      </w:r>
      <w:r w:rsidR="00CF08B1" w:rsidRPr="004D54D1">
        <w:t xml:space="preserve">he majority </w:t>
      </w:r>
      <w:r w:rsidR="003B1212" w:rsidRPr="004D54D1">
        <w:t xml:space="preserve">of fishermen </w:t>
      </w:r>
      <w:r w:rsidR="00E74C63" w:rsidRPr="004D54D1">
        <w:t>rely</w:t>
      </w:r>
      <w:r w:rsidR="00CF08B1" w:rsidRPr="004D54D1">
        <w:t xml:space="preserve"> on traditional sail boats (</w:t>
      </w:r>
      <w:r w:rsidR="00CF08B1" w:rsidRPr="004D54D1">
        <w:rPr>
          <w:i/>
        </w:rPr>
        <w:t xml:space="preserve">dhows). </w:t>
      </w:r>
      <w:r w:rsidR="00CF08B1" w:rsidRPr="004D54D1">
        <w:t xml:space="preserve">Extending </w:t>
      </w:r>
      <w:r w:rsidR="002B5712">
        <w:t>seaweed</w:t>
      </w:r>
      <w:r w:rsidR="00A127A2">
        <w:t xml:space="preserve"> </w:t>
      </w:r>
      <w:r w:rsidR="002B5712">
        <w:t>farm</w:t>
      </w:r>
      <w:r w:rsidR="00CF08B1" w:rsidRPr="004D54D1">
        <w:t xml:space="preserve">s is likely to have an indirect </w:t>
      </w:r>
      <w:r w:rsidR="003E30CF">
        <w:t xml:space="preserve">negative </w:t>
      </w:r>
      <w:r w:rsidR="00CF08B1" w:rsidRPr="004D54D1">
        <w:t xml:space="preserve">effect on mitigation as </w:t>
      </w:r>
      <w:r w:rsidR="007C0545" w:rsidRPr="004D54D1">
        <w:t xml:space="preserve">wooden poles cut from the forest are used on </w:t>
      </w:r>
      <w:r w:rsidR="002B5712">
        <w:t>seaweed</w:t>
      </w:r>
      <w:r w:rsidR="00A127A2">
        <w:t xml:space="preserve"> </w:t>
      </w:r>
      <w:r w:rsidR="002B5712">
        <w:t>farm</w:t>
      </w:r>
      <w:r w:rsidR="007C0545" w:rsidRPr="004D54D1">
        <w:t>s</w:t>
      </w:r>
      <w:r w:rsidR="00CF08B1" w:rsidRPr="004D54D1">
        <w:t>.  Focus group respond</w:t>
      </w:r>
      <w:r w:rsidR="00055410">
        <w:t xml:space="preserve">ents in </w:t>
      </w:r>
      <w:proofErr w:type="spellStart"/>
      <w:r w:rsidR="00055410">
        <w:t>Paje</w:t>
      </w:r>
      <w:proofErr w:type="spellEnd"/>
      <w:r w:rsidR="00055410">
        <w:t xml:space="preserve"> noted that a </w:t>
      </w:r>
      <w:r w:rsidR="007C0545" w:rsidRPr="004D54D1">
        <w:t>seaweed-farmer</w:t>
      </w:r>
      <w:r w:rsidR="00CF08B1" w:rsidRPr="004D54D1">
        <w:t xml:space="preserve"> uses</w:t>
      </w:r>
      <w:r w:rsidR="007C0545" w:rsidRPr="004D54D1">
        <w:t xml:space="preserve"> between</w:t>
      </w:r>
      <w:r w:rsidR="007C0545" w:rsidRPr="004D54D1">
        <w:rPr>
          <w:rFonts w:cstheme="minorHAnsi"/>
          <w:bCs/>
        </w:rPr>
        <w:t xml:space="preserve"> 200 - 800 poles on a single plot.  </w:t>
      </w:r>
      <w:r w:rsidR="00CF08B1" w:rsidRPr="004D54D1">
        <w:rPr>
          <w:rFonts w:cstheme="minorHAnsi"/>
          <w:bCs/>
        </w:rPr>
        <w:t xml:space="preserve">Poles are replaced every four months. </w:t>
      </w:r>
    </w:p>
    <w:p w:rsidR="00CF08B1" w:rsidRDefault="00CF08B1" w:rsidP="00250FD2"/>
    <w:p w:rsidR="00055410" w:rsidRPr="004D54D1" w:rsidRDefault="008641AE" w:rsidP="00250FD2">
      <w:pPr>
        <w:pStyle w:val="Heading3"/>
        <w:spacing w:after="200"/>
      </w:pPr>
      <w:r>
        <w:t xml:space="preserve">Impacts of relocation and </w:t>
      </w:r>
      <w:proofErr w:type="spellStart"/>
      <w:r>
        <w:t>ex</w:t>
      </w:r>
      <w:r w:rsidR="00055410">
        <w:t>tensification</w:t>
      </w:r>
      <w:proofErr w:type="spellEnd"/>
      <w:r w:rsidR="00055410">
        <w:t xml:space="preserve"> on development </w:t>
      </w:r>
    </w:p>
    <w:p w:rsidR="00C21B34" w:rsidRPr="004D54D1" w:rsidRDefault="0020536A" w:rsidP="00250FD2">
      <w:r>
        <w:rPr>
          <w:rFonts w:cstheme="minorHAnsi"/>
        </w:rPr>
        <w:t xml:space="preserve">When </w:t>
      </w:r>
      <w:r w:rsidRPr="0020536A">
        <w:rPr>
          <w:rFonts w:cstheme="minorHAnsi"/>
          <w:i/>
        </w:rPr>
        <w:t>Responses</w:t>
      </w:r>
      <w:r>
        <w:rPr>
          <w:rFonts w:cstheme="minorHAnsi"/>
        </w:rPr>
        <w:t xml:space="preserve"> lead to</w:t>
      </w:r>
      <w:r w:rsidR="002E0B70">
        <w:rPr>
          <w:rFonts w:cstheme="minorHAnsi"/>
        </w:rPr>
        <w:t xml:space="preserve"> conflict </w:t>
      </w:r>
      <w:r>
        <w:rPr>
          <w:rFonts w:cstheme="minorHAnsi"/>
        </w:rPr>
        <w:t xml:space="preserve">they </w:t>
      </w:r>
      <w:r w:rsidR="002E0B70">
        <w:rPr>
          <w:rFonts w:cstheme="minorHAnsi"/>
        </w:rPr>
        <w:t>are counter-productive and can be class</w:t>
      </w:r>
      <w:r w:rsidR="001B317F">
        <w:rPr>
          <w:rFonts w:cstheme="minorHAnsi"/>
        </w:rPr>
        <w:t>ed</w:t>
      </w:r>
      <w:r>
        <w:rPr>
          <w:rFonts w:cstheme="minorHAnsi"/>
        </w:rPr>
        <w:t xml:space="preserve"> as </w:t>
      </w:r>
      <w:proofErr w:type="spellStart"/>
      <w:r>
        <w:rPr>
          <w:rFonts w:cstheme="minorHAnsi"/>
        </w:rPr>
        <w:t>maladadaptive</w:t>
      </w:r>
      <w:proofErr w:type="spellEnd"/>
      <w:r>
        <w:rPr>
          <w:rFonts w:cstheme="minorHAnsi"/>
        </w:rPr>
        <w:t xml:space="preserve"> </w:t>
      </w:r>
      <w:r w:rsidR="00B55DDD">
        <w:rPr>
          <w:rFonts w:cstheme="minorHAnsi"/>
        </w:rPr>
        <w:fldChar w:fldCharType="begin"/>
      </w:r>
      <w:r w:rsidR="00636EB2">
        <w:rPr>
          <w:rFonts w:cstheme="minorHAnsi"/>
        </w:rPr>
        <w:instrText xml:space="preserve"> ADDIN EN.CITE &lt;EndNote&gt;&lt;Cite&gt;&lt;Author&gt;Tänzler&lt;/Author&gt;&lt;Year&gt;2010&lt;/Year&gt;&lt;RecNum&gt;1160&lt;/RecNum&gt;&lt;DisplayText&gt;(Tänzler et al., 2010)&lt;/DisplayText&gt;&lt;record&gt;&lt;rec-number&gt;1160&lt;/rec-number&gt;&lt;foreign-keys&gt;&lt;key app="EN" db-id="sfxs0adr9atpeveww2cvzxvbt029tpxzrxap"&gt;1160&lt;/key&gt;&lt;/foreign-keys&gt;&lt;ref-type name="Journal Article"&gt;17&lt;/ref-type&gt;&lt;contributors&gt;&lt;authors&gt;&lt;author&gt;Tänzler, Dennis&lt;/author&gt;&lt;author&gt;Maas, Achim&lt;/author&gt;&lt;author&gt;Carius, Alexander&lt;/author&gt;&lt;/authors&gt;&lt;/contributors&gt;&lt;titles&gt;&lt;title&gt;Climate change adaptation and peace&lt;/title&gt;&lt;secondary-title&gt;Wiley Interdisciplinary Reviews: Climate Change&lt;/secondary-title&gt;&lt;/titles&gt;&lt;periodical&gt;&lt;full-title&gt;Wiley Interdisciplinary Reviews: Climate Change&lt;/full-title&gt;&lt;/periodical&gt;&lt;pages&gt;741-750&lt;/pages&gt;&lt;volume&gt;1&lt;/volume&gt;&lt;number&gt;5&lt;/number&gt;&lt;dates&gt;&lt;year&gt;2010&lt;/year&gt;&lt;/dates&gt;&lt;isbn&gt;1757-7799&lt;/isbn&gt;&lt;urls&gt;&lt;/urls&gt;&lt;/record&gt;&lt;/Cite&gt;&lt;/EndNote&gt;</w:instrText>
      </w:r>
      <w:r w:rsidR="00B55DDD">
        <w:rPr>
          <w:rFonts w:cstheme="minorHAnsi"/>
        </w:rPr>
        <w:fldChar w:fldCharType="separate"/>
      </w:r>
      <w:r w:rsidR="00636EB2">
        <w:rPr>
          <w:rFonts w:cstheme="minorHAnsi"/>
          <w:noProof/>
        </w:rPr>
        <w:t>(</w:t>
      </w:r>
      <w:hyperlink w:anchor="_ENREF_63" w:tooltip="Tänzler, 2010 #1160" w:history="1">
        <w:r w:rsidR="00B8280A">
          <w:rPr>
            <w:rFonts w:cstheme="minorHAnsi"/>
            <w:noProof/>
          </w:rPr>
          <w:t>Tänzler et al., 2010</w:t>
        </w:r>
      </w:hyperlink>
      <w:r w:rsidR="00636EB2">
        <w:rPr>
          <w:rFonts w:cstheme="minorHAnsi"/>
          <w:noProof/>
        </w:rPr>
        <w:t>)</w:t>
      </w:r>
      <w:r w:rsidR="00B55DDD">
        <w:rPr>
          <w:rFonts w:cstheme="minorHAnsi"/>
        </w:rPr>
        <w:fldChar w:fldCharType="end"/>
      </w:r>
      <w:r w:rsidR="00B55DDD">
        <w:rPr>
          <w:rFonts w:cstheme="minorHAnsi"/>
        </w:rPr>
        <w:t xml:space="preserve">.  </w:t>
      </w:r>
      <w:r w:rsidR="0032714D" w:rsidRPr="004D54D1">
        <w:t>Focus group discussions rev</w:t>
      </w:r>
      <w:r w:rsidR="002F6BE4" w:rsidRPr="004D54D1">
        <w:t>eal</w:t>
      </w:r>
      <w:r w:rsidR="0032714D" w:rsidRPr="004D54D1">
        <w:t xml:space="preserve"> instances of conflict </w:t>
      </w:r>
      <w:r w:rsidR="00B368A4" w:rsidRPr="004D54D1">
        <w:t xml:space="preserve">between and within villages </w:t>
      </w:r>
      <w:r w:rsidR="0032714D" w:rsidRPr="004D54D1">
        <w:t xml:space="preserve">as a result of </w:t>
      </w:r>
      <w:r w:rsidR="00EA68E5">
        <w:t>relocation</w:t>
      </w:r>
      <w:r w:rsidR="00E414A6">
        <w:t>/</w:t>
      </w:r>
      <w:proofErr w:type="spellStart"/>
      <w:r w:rsidR="00EA68E5">
        <w:t>extensification</w:t>
      </w:r>
      <w:proofErr w:type="spellEnd"/>
      <w:r w:rsidR="00B368A4" w:rsidRPr="004D54D1">
        <w:t>. In the terrestrial SES</w:t>
      </w:r>
      <w:r w:rsidR="007C0545" w:rsidRPr="004D54D1">
        <w:t xml:space="preserve"> in </w:t>
      </w:r>
      <w:proofErr w:type="spellStart"/>
      <w:r w:rsidR="007C0545" w:rsidRPr="004D54D1">
        <w:t>Paje</w:t>
      </w:r>
      <w:proofErr w:type="spellEnd"/>
      <w:r w:rsidR="00B368A4" w:rsidRPr="004D54D1">
        <w:t xml:space="preserve">, </w:t>
      </w:r>
      <w:r w:rsidR="00B368A4" w:rsidRPr="004D54D1">
        <w:rPr>
          <w:rFonts w:cstheme="minorHAnsi"/>
        </w:rPr>
        <w:t>female f</w:t>
      </w:r>
      <w:r w:rsidR="00B368A4" w:rsidRPr="004D54D1">
        <w:t>orest users</w:t>
      </w:r>
      <w:r w:rsidR="007C0545" w:rsidRPr="004D54D1">
        <w:t xml:space="preserve"> </w:t>
      </w:r>
      <w:r w:rsidR="00B368A4" w:rsidRPr="004D54D1">
        <w:t>described recent tensions with a village six mil</w:t>
      </w:r>
      <w:r w:rsidR="00807242">
        <w:t>es to the west;</w:t>
      </w:r>
      <w:r w:rsidR="00B368A4" w:rsidRPr="004D54D1">
        <w:t xml:space="preserve">  </w:t>
      </w:r>
    </w:p>
    <w:p w:rsidR="00EA68E5" w:rsidRDefault="00B368A4" w:rsidP="00250FD2">
      <w:pPr>
        <w:ind w:left="720" w:firstLine="45"/>
      </w:pPr>
      <w:r w:rsidRPr="004D54D1">
        <w:rPr>
          <w:i/>
        </w:rPr>
        <w:t xml:space="preserve">“[the other village] </w:t>
      </w:r>
      <w:r w:rsidR="00FC1C8E" w:rsidRPr="004D54D1">
        <w:rPr>
          <w:i/>
        </w:rPr>
        <w:t xml:space="preserve">want to use the same forest </w:t>
      </w:r>
      <w:r w:rsidRPr="004D54D1">
        <w:rPr>
          <w:i/>
        </w:rPr>
        <w:t xml:space="preserve">as we do.   </w:t>
      </w:r>
      <w:r w:rsidR="00FC1C8E" w:rsidRPr="004D54D1">
        <w:rPr>
          <w:i/>
        </w:rPr>
        <w:t>B</w:t>
      </w:r>
      <w:r w:rsidRPr="004D54D1">
        <w:rPr>
          <w:i/>
        </w:rPr>
        <w:t xml:space="preserve">ecause of poverty and because we have no alternative livelihood we all have to use the forest. It causes conflict, we </w:t>
      </w:r>
      <w:r w:rsidR="00F83B2D">
        <w:rPr>
          <w:i/>
        </w:rPr>
        <w:t>argue about who takes what.”</w:t>
      </w:r>
    </w:p>
    <w:p w:rsidR="00B368A4" w:rsidRPr="004D54D1" w:rsidRDefault="00B368A4" w:rsidP="00250FD2">
      <w:pPr>
        <w:ind w:left="720" w:firstLine="45"/>
      </w:pPr>
      <w:r w:rsidRPr="004D54D1">
        <w:t>(</w:t>
      </w:r>
      <w:r w:rsidR="00EA68E5">
        <w:t xml:space="preserve">Focus group, </w:t>
      </w:r>
      <w:r w:rsidR="00D2522D">
        <w:t xml:space="preserve">Oct 12: </w:t>
      </w:r>
      <w:r w:rsidR="00EA68E5">
        <w:t>female forest user</w:t>
      </w:r>
      <w:r w:rsidR="00D2522D">
        <w:t xml:space="preserve">, </w:t>
      </w:r>
      <w:proofErr w:type="spellStart"/>
      <w:r w:rsidR="00D2522D">
        <w:t>Paje</w:t>
      </w:r>
      <w:proofErr w:type="spellEnd"/>
      <w:r w:rsidRPr="004D54D1">
        <w:t xml:space="preserve">). </w:t>
      </w:r>
    </w:p>
    <w:p w:rsidR="00C21B34" w:rsidRPr="004D54D1" w:rsidRDefault="00FC1C8E" w:rsidP="00250FD2">
      <w:pPr>
        <w:rPr>
          <w:rFonts w:cstheme="minorHAnsi"/>
        </w:rPr>
      </w:pPr>
      <w:r w:rsidRPr="004D54D1">
        <w:t>Similarly</w:t>
      </w:r>
      <w:r w:rsidR="00B368A4" w:rsidRPr="004D54D1">
        <w:t>, in the marine SES, the potential for conflict between villages was noted by fishe</w:t>
      </w:r>
      <w:r w:rsidR="00807242">
        <w:t>rmen in all three study sites;</w:t>
      </w:r>
    </w:p>
    <w:p w:rsidR="00B368A4" w:rsidRDefault="00B368A4" w:rsidP="00250FD2">
      <w:pPr>
        <w:ind w:left="720"/>
        <w:rPr>
          <w:rFonts w:cstheme="minorHAnsi"/>
        </w:rPr>
      </w:pPr>
      <w:r w:rsidRPr="004D54D1">
        <w:rPr>
          <w:rFonts w:cstheme="minorHAnsi"/>
          <w:i/>
          <w:iCs/>
        </w:rPr>
        <w:t>“</w:t>
      </w:r>
      <w:r w:rsidR="00F83B2D">
        <w:rPr>
          <w:rFonts w:cstheme="minorHAnsi"/>
          <w:i/>
          <w:iCs/>
        </w:rPr>
        <w:t xml:space="preserve">Outsiders </w:t>
      </w:r>
      <w:r w:rsidRPr="004D54D1">
        <w:rPr>
          <w:rFonts w:cstheme="minorHAnsi"/>
          <w:i/>
          <w:iCs/>
        </w:rPr>
        <w:t xml:space="preserve">come from villages in the north. These are the ones who use the </w:t>
      </w:r>
      <w:proofErr w:type="spellStart"/>
      <w:r w:rsidRPr="004D54D1">
        <w:rPr>
          <w:rFonts w:cstheme="minorHAnsi"/>
          <w:i/>
          <w:iCs/>
        </w:rPr>
        <w:t>mtando</w:t>
      </w:r>
      <w:proofErr w:type="spellEnd"/>
      <w:r w:rsidRPr="004D54D1">
        <w:rPr>
          <w:rFonts w:cstheme="minorHAnsi"/>
          <w:i/>
          <w:iCs/>
        </w:rPr>
        <w:t xml:space="preserve"> </w:t>
      </w:r>
      <w:r w:rsidRPr="004D54D1">
        <w:rPr>
          <w:rFonts w:cstheme="minorHAnsi"/>
        </w:rPr>
        <w:t>[circling net]</w:t>
      </w:r>
      <w:r w:rsidRPr="004D54D1">
        <w:rPr>
          <w:rFonts w:cstheme="minorHAnsi"/>
          <w:i/>
          <w:iCs/>
        </w:rPr>
        <w:t>.  They should be punished</w:t>
      </w:r>
      <w:r w:rsidR="008641AE">
        <w:rPr>
          <w:rFonts w:cstheme="minorHAnsi"/>
          <w:i/>
          <w:iCs/>
        </w:rPr>
        <w:t>.</w:t>
      </w:r>
      <w:r w:rsidR="008641AE">
        <w:rPr>
          <w:rFonts w:cstheme="minorHAnsi"/>
        </w:rPr>
        <w:t>”</w:t>
      </w:r>
      <w:r w:rsidRPr="004D54D1">
        <w:rPr>
          <w:rFonts w:cstheme="minorHAnsi"/>
        </w:rPr>
        <w:t xml:space="preserve">  </w:t>
      </w:r>
    </w:p>
    <w:p w:rsidR="00EA68E5" w:rsidRPr="00EA68E5" w:rsidRDefault="00EA68E5" w:rsidP="00250FD2">
      <w:pPr>
        <w:ind w:left="720" w:firstLine="45"/>
      </w:pPr>
      <w:r w:rsidRPr="004D54D1">
        <w:t>(</w:t>
      </w:r>
      <w:r w:rsidR="00D2522D">
        <w:t xml:space="preserve">Focus group, Nov 12: </w:t>
      </w:r>
      <w:r>
        <w:t>male fisher</w:t>
      </w:r>
      <w:r w:rsidR="00D2522D">
        <w:t xml:space="preserve">, </w:t>
      </w:r>
      <w:proofErr w:type="spellStart"/>
      <w:r w:rsidR="00D2522D">
        <w:t>Kidoti</w:t>
      </w:r>
      <w:proofErr w:type="spellEnd"/>
      <w:r>
        <w:t>)</w:t>
      </w:r>
    </w:p>
    <w:p w:rsidR="00FC1C8E" w:rsidRDefault="00FC1C8E" w:rsidP="00250FD2">
      <w:pPr>
        <w:rPr>
          <w:rFonts w:cstheme="minorHAnsi"/>
        </w:rPr>
      </w:pPr>
      <w:r w:rsidRPr="004D54D1">
        <w:t>Conflicts wi</w:t>
      </w:r>
      <w:r w:rsidRPr="004D54D1">
        <w:rPr>
          <w:rFonts w:cstheme="minorHAnsi"/>
        </w:rPr>
        <w:t xml:space="preserve">thin village </w:t>
      </w:r>
      <w:r w:rsidR="007D0BCC">
        <w:rPr>
          <w:rFonts w:cstheme="minorHAnsi"/>
        </w:rPr>
        <w:t xml:space="preserve">boundaries </w:t>
      </w:r>
      <w:r w:rsidRPr="004D54D1">
        <w:rPr>
          <w:rFonts w:cstheme="minorHAnsi"/>
        </w:rPr>
        <w:t>were</w:t>
      </w:r>
      <w:r w:rsidR="00CF08B1" w:rsidRPr="004D54D1">
        <w:rPr>
          <w:rFonts w:cstheme="minorHAnsi"/>
        </w:rPr>
        <w:t xml:space="preserve"> particular</w:t>
      </w:r>
      <w:r w:rsidR="007D0BCC">
        <w:rPr>
          <w:rFonts w:cstheme="minorHAnsi"/>
        </w:rPr>
        <w:t>ly</w:t>
      </w:r>
      <w:r w:rsidR="00CF08B1" w:rsidRPr="004D54D1">
        <w:rPr>
          <w:rFonts w:cstheme="minorHAnsi"/>
        </w:rPr>
        <w:t xml:space="preserve"> problem</w:t>
      </w:r>
      <w:r w:rsidR="007D0BCC">
        <w:rPr>
          <w:rFonts w:cstheme="minorHAnsi"/>
        </w:rPr>
        <w:t>atic</w:t>
      </w:r>
      <w:r w:rsidR="00CF08B1" w:rsidRPr="004D54D1">
        <w:rPr>
          <w:rFonts w:cstheme="minorHAnsi"/>
        </w:rPr>
        <w:t xml:space="preserve"> in the marine SES</w:t>
      </w:r>
      <w:r w:rsidRPr="004D54D1">
        <w:rPr>
          <w:rFonts w:cstheme="minorHAnsi"/>
        </w:rPr>
        <w:t xml:space="preserve">.  </w:t>
      </w:r>
      <w:r w:rsidR="003E30CF">
        <w:rPr>
          <w:rFonts w:cstheme="minorHAnsi"/>
        </w:rPr>
        <w:t xml:space="preserve">In </w:t>
      </w:r>
      <w:proofErr w:type="spellStart"/>
      <w:r w:rsidRPr="004D54D1">
        <w:rPr>
          <w:rFonts w:cstheme="minorHAnsi"/>
        </w:rPr>
        <w:t>Paje</w:t>
      </w:r>
      <w:proofErr w:type="spellEnd"/>
      <w:r w:rsidRPr="004D54D1">
        <w:rPr>
          <w:rFonts w:cstheme="minorHAnsi"/>
        </w:rPr>
        <w:t xml:space="preserve">, </w:t>
      </w:r>
      <w:r w:rsidR="00A127A2">
        <w:rPr>
          <w:rFonts w:cstheme="minorHAnsi"/>
        </w:rPr>
        <w:t xml:space="preserve">seaweed </w:t>
      </w:r>
      <w:r w:rsidR="00CF08B1" w:rsidRPr="004D54D1">
        <w:rPr>
          <w:rFonts w:cstheme="minorHAnsi"/>
        </w:rPr>
        <w:t xml:space="preserve">farmers, </w:t>
      </w:r>
      <w:r w:rsidR="00055410">
        <w:rPr>
          <w:rFonts w:cstheme="minorHAnsi"/>
        </w:rPr>
        <w:t>fishers</w:t>
      </w:r>
      <w:r w:rsidR="00CF08B1" w:rsidRPr="004D54D1">
        <w:rPr>
          <w:rFonts w:cstheme="minorHAnsi"/>
        </w:rPr>
        <w:t xml:space="preserve"> and tourists operated in the same space along the ITZ.  </w:t>
      </w:r>
      <w:r w:rsidR="00AE2074" w:rsidRPr="004D54D1">
        <w:rPr>
          <w:rFonts w:cstheme="minorHAnsi"/>
        </w:rPr>
        <w:t>Conflicts</w:t>
      </w:r>
      <w:r w:rsidR="00A3621E" w:rsidRPr="004D54D1">
        <w:rPr>
          <w:rFonts w:cstheme="minorHAnsi"/>
        </w:rPr>
        <w:t xml:space="preserve"> </w:t>
      </w:r>
      <w:r w:rsidR="00AE2074" w:rsidRPr="004D54D1">
        <w:rPr>
          <w:rFonts w:cstheme="minorHAnsi"/>
        </w:rPr>
        <w:t xml:space="preserve">between fishermen and </w:t>
      </w:r>
      <w:r w:rsidR="002B5712">
        <w:rPr>
          <w:rFonts w:cstheme="minorHAnsi"/>
        </w:rPr>
        <w:t>seaweed-farmer</w:t>
      </w:r>
      <w:r w:rsidR="00AE2074" w:rsidRPr="004D54D1">
        <w:rPr>
          <w:rFonts w:cstheme="minorHAnsi"/>
        </w:rPr>
        <w:t xml:space="preserve">s occur when boats navigating a route out to sea are obstructed by </w:t>
      </w:r>
      <w:r w:rsidR="002B5712">
        <w:rPr>
          <w:rFonts w:cstheme="minorHAnsi"/>
        </w:rPr>
        <w:t>seaweed</w:t>
      </w:r>
      <w:r w:rsidR="00A127A2">
        <w:rPr>
          <w:rFonts w:cstheme="minorHAnsi"/>
        </w:rPr>
        <w:t xml:space="preserve"> </w:t>
      </w:r>
      <w:r w:rsidR="002B5712">
        <w:rPr>
          <w:rFonts w:cstheme="minorHAnsi"/>
        </w:rPr>
        <w:t>farm</w:t>
      </w:r>
      <w:r w:rsidR="00AE2074" w:rsidRPr="004D54D1">
        <w:rPr>
          <w:rFonts w:cstheme="minorHAnsi"/>
        </w:rPr>
        <w:t>s.  This sometimes r</w:t>
      </w:r>
      <w:r w:rsidR="00A3621E" w:rsidRPr="004D54D1">
        <w:rPr>
          <w:rFonts w:cstheme="minorHAnsi"/>
        </w:rPr>
        <w:t xml:space="preserve">esults in seaweed </w:t>
      </w:r>
      <w:r w:rsidR="00AE2074" w:rsidRPr="004D54D1">
        <w:rPr>
          <w:rFonts w:cstheme="minorHAnsi"/>
        </w:rPr>
        <w:t>damage</w:t>
      </w:r>
      <w:r w:rsidR="000E0F95" w:rsidRPr="004D54D1">
        <w:rPr>
          <w:rFonts w:cstheme="minorHAnsi"/>
        </w:rPr>
        <w:t xml:space="preserve">. </w:t>
      </w:r>
      <w:r w:rsidR="00A3621E" w:rsidRPr="004D54D1">
        <w:rPr>
          <w:rFonts w:cstheme="minorHAnsi"/>
        </w:rPr>
        <w:t>C</w:t>
      </w:r>
      <w:r w:rsidR="00AE2074" w:rsidRPr="004D54D1">
        <w:rPr>
          <w:rFonts w:cstheme="minorHAnsi"/>
        </w:rPr>
        <w:t>onfl</w:t>
      </w:r>
      <w:r w:rsidR="000D17D3" w:rsidRPr="004D54D1">
        <w:rPr>
          <w:rFonts w:cstheme="minorHAnsi"/>
        </w:rPr>
        <w:t xml:space="preserve">ict </w:t>
      </w:r>
      <w:r w:rsidR="00A3621E" w:rsidRPr="004D54D1">
        <w:rPr>
          <w:rFonts w:cstheme="minorHAnsi"/>
        </w:rPr>
        <w:t>also occurs</w:t>
      </w:r>
      <w:r w:rsidR="000D17D3" w:rsidRPr="004D54D1">
        <w:rPr>
          <w:rFonts w:cstheme="minorHAnsi"/>
        </w:rPr>
        <w:t xml:space="preserve"> between </w:t>
      </w:r>
      <w:r w:rsidR="00A3621E" w:rsidRPr="004D54D1">
        <w:rPr>
          <w:rFonts w:cstheme="minorHAnsi"/>
        </w:rPr>
        <w:t>seaweed</w:t>
      </w:r>
      <w:r w:rsidR="00A127A2">
        <w:rPr>
          <w:rFonts w:cstheme="minorHAnsi"/>
        </w:rPr>
        <w:t xml:space="preserve"> </w:t>
      </w:r>
      <w:r w:rsidR="00A3621E" w:rsidRPr="004D54D1">
        <w:rPr>
          <w:rFonts w:cstheme="minorHAnsi"/>
        </w:rPr>
        <w:t xml:space="preserve">farmers and </w:t>
      </w:r>
      <w:r w:rsidR="00F5688A" w:rsidRPr="004D54D1">
        <w:rPr>
          <w:rFonts w:cstheme="minorHAnsi"/>
        </w:rPr>
        <w:t xml:space="preserve">tourists </w:t>
      </w:r>
      <w:r w:rsidR="005C0CE8">
        <w:rPr>
          <w:rFonts w:cstheme="minorHAnsi"/>
        </w:rPr>
        <w:t xml:space="preserve">as the latter </w:t>
      </w:r>
      <w:r w:rsidR="00F5688A">
        <w:rPr>
          <w:rFonts w:cstheme="minorHAnsi"/>
        </w:rPr>
        <w:t xml:space="preserve">swim and </w:t>
      </w:r>
      <w:r w:rsidR="000D17D3" w:rsidRPr="004D54D1">
        <w:rPr>
          <w:rFonts w:cstheme="minorHAnsi"/>
        </w:rPr>
        <w:t xml:space="preserve">kite-surf </w:t>
      </w:r>
      <w:r w:rsidR="00AE2074" w:rsidRPr="004D54D1">
        <w:rPr>
          <w:rFonts w:cstheme="minorHAnsi"/>
        </w:rPr>
        <w:t xml:space="preserve">along the ITZ </w:t>
      </w:r>
      <w:r w:rsidR="005C0CE8">
        <w:rPr>
          <w:rFonts w:cstheme="minorHAnsi"/>
        </w:rPr>
        <w:t>causing damage to seaweed beds</w:t>
      </w:r>
      <w:r w:rsidR="00AE2074" w:rsidRPr="004D54D1">
        <w:rPr>
          <w:rFonts w:cstheme="minorHAnsi"/>
        </w:rPr>
        <w:t xml:space="preserve">.  Although informal </w:t>
      </w:r>
      <w:r w:rsidR="005C0CE8">
        <w:rPr>
          <w:rFonts w:cstheme="minorHAnsi"/>
        </w:rPr>
        <w:t>arrangement</w:t>
      </w:r>
      <w:r w:rsidR="007D0BCC">
        <w:rPr>
          <w:rFonts w:cstheme="minorHAnsi"/>
        </w:rPr>
        <w:t>s</w:t>
      </w:r>
      <w:r w:rsidR="005C0CE8">
        <w:rPr>
          <w:rFonts w:cstheme="minorHAnsi"/>
        </w:rPr>
        <w:t xml:space="preserve"> for</w:t>
      </w:r>
      <w:r w:rsidR="00AE2074" w:rsidRPr="004D54D1">
        <w:rPr>
          <w:rFonts w:cstheme="minorHAnsi"/>
        </w:rPr>
        <w:t xml:space="preserve"> sharing </w:t>
      </w:r>
      <w:r w:rsidR="00A3621E" w:rsidRPr="004D54D1">
        <w:rPr>
          <w:rFonts w:cstheme="minorHAnsi"/>
        </w:rPr>
        <w:t>t</w:t>
      </w:r>
      <w:r w:rsidR="000D17D3" w:rsidRPr="004D54D1">
        <w:rPr>
          <w:rFonts w:cstheme="minorHAnsi"/>
        </w:rPr>
        <w:t xml:space="preserve">he ITZ </w:t>
      </w:r>
      <w:r w:rsidR="00F5688A">
        <w:rPr>
          <w:rFonts w:cstheme="minorHAnsi"/>
        </w:rPr>
        <w:t>ha</w:t>
      </w:r>
      <w:r w:rsidR="007D0BCC">
        <w:rPr>
          <w:rFonts w:cstheme="minorHAnsi"/>
        </w:rPr>
        <w:t>ve</w:t>
      </w:r>
      <w:r w:rsidR="00F5688A">
        <w:rPr>
          <w:rFonts w:cstheme="minorHAnsi"/>
        </w:rPr>
        <w:t xml:space="preserve"> been promoted by a local hotel</w:t>
      </w:r>
      <w:r w:rsidR="00AE2074" w:rsidRPr="004D54D1">
        <w:rPr>
          <w:rFonts w:cstheme="minorHAnsi"/>
        </w:rPr>
        <w:t xml:space="preserve">, </w:t>
      </w:r>
      <w:r w:rsidR="000D17D3" w:rsidRPr="004D54D1">
        <w:rPr>
          <w:rFonts w:cstheme="minorHAnsi"/>
        </w:rPr>
        <w:t>this is not enforced</w:t>
      </w:r>
      <w:r w:rsidR="00A3621E" w:rsidRPr="004D54D1">
        <w:rPr>
          <w:rFonts w:cstheme="minorHAnsi"/>
        </w:rPr>
        <w:t>.</w:t>
      </w:r>
      <w:r w:rsidR="00B77E44">
        <w:rPr>
          <w:rFonts w:cstheme="minorHAnsi"/>
        </w:rPr>
        <w:t xml:space="preserve">  </w:t>
      </w:r>
    </w:p>
    <w:p w:rsidR="002E0B70" w:rsidRDefault="002E0B70" w:rsidP="00250FD2">
      <w:pPr>
        <w:rPr>
          <w:rFonts w:cstheme="minorHAnsi"/>
        </w:rPr>
      </w:pPr>
    </w:p>
    <w:p w:rsidR="00000971" w:rsidRPr="004D54D1" w:rsidRDefault="00000971" w:rsidP="00250FD2">
      <w:pPr>
        <w:pStyle w:val="Heading2"/>
        <w:spacing w:after="200"/>
      </w:pPr>
      <w:r w:rsidRPr="004D54D1">
        <w:t xml:space="preserve">Intensification </w:t>
      </w:r>
    </w:p>
    <w:p w:rsidR="00517A4E" w:rsidRDefault="007D0BCC" w:rsidP="00250FD2">
      <w:r>
        <w:t>A</w:t>
      </w:r>
      <w:r w:rsidR="00453C84" w:rsidRPr="004D54D1">
        <w:t>gricultural intensification is a common strategy</w:t>
      </w:r>
      <w:r w:rsidR="00877421" w:rsidRPr="004D54D1">
        <w:t xml:space="preserve"> </w:t>
      </w:r>
      <w:r w:rsidR="009659BC" w:rsidRPr="004D54D1">
        <w:t>to increase output w</w:t>
      </w:r>
      <w:r w:rsidR="00583ADD" w:rsidRPr="004D54D1">
        <w:t xml:space="preserve">here land is limited </w:t>
      </w:r>
      <w:r w:rsidR="00B55DDD">
        <w:fldChar w:fldCharType="begin"/>
      </w:r>
      <w:r w:rsidR="00636EB2">
        <w:instrText xml:space="preserve"> ADDIN EN.CITE &lt;EndNote&gt;&lt;Cite&gt;&lt;Author&gt;Scoones&lt;/Author&gt;&lt;Year&gt;1998&lt;/Year&gt;&lt;RecNum&gt;804&lt;/RecNum&gt;&lt;DisplayText&gt;(Scoones, 1998)&lt;/DisplayText&gt;&lt;record&gt;&lt;rec-number&gt;804&lt;/rec-number&gt;&lt;foreign-keys&gt;&lt;key app="EN" db-id="sfxs0adr9atpeveww2cvzxvbt029tpxzrxap"&gt;804&lt;/key&gt;&lt;/foreign-keys&gt;&lt;ref-type name="Book"&gt;6&lt;/ref-type&gt;&lt;contributors&gt;&lt;authors&gt;&lt;author&gt;Scoones, I.&lt;/author&gt;&lt;/authors&gt;&lt;/contributors&gt;&lt;titles&gt;&lt;title&gt;Sustainable rural livelihoods: a framework for analysis&lt;/title&gt;&lt;/titles&gt;&lt;dates&gt;&lt;year&gt;1998&lt;/year&gt;&lt;/dates&gt;&lt;publisher&gt;Institute of Development Studies Sussex&lt;/publisher&gt;&lt;isbn&gt;1858642248&lt;/isbn&gt;&lt;urls&gt;&lt;/urls&gt;&lt;/record&gt;&lt;/Cite&gt;&lt;/EndNote&gt;</w:instrText>
      </w:r>
      <w:r w:rsidR="00B55DDD">
        <w:fldChar w:fldCharType="separate"/>
      </w:r>
      <w:r w:rsidR="00636EB2">
        <w:rPr>
          <w:noProof/>
        </w:rPr>
        <w:t>(</w:t>
      </w:r>
      <w:hyperlink w:anchor="_ENREF_55" w:tooltip="Scoones, 1998 #804" w:history="1">
        <w:r w:rsidR="00B8280A">
          <w:rPr>
            <w:noProof/>
          </w:rPr>
          <w:t>Scoones, 1998</w:t>
        </w:r>
      </w:hyperlink>
      <w:r w:rsidR="00636EB2">
        <w:rPr>
          <w:noProof/>
        </w:rPr>
        <w:t>)</w:t>
      </w:r>
      <w:r w:rsidR="00B55DDD">
        <w:fldChar w:fldCharType="end"/>
      </w:r>
      <w:r w:rsidR="00B55DDD">
        <w:t>.</w:t>
      </w:r>
      <w:r w:rsidR="00F01B42">
        <w:t xml:space="preserve"> Brookfield‘s </w:t>
      </w:r>
      <w:r w:rsidR="00F01B42">
        <w:fldChar w:fldCharType="begin"/>
      </w:r>
      <w:r w:rsidR="00F01B42">
        <w:instrText xml:space="preserve"> ADDIN EN.CITE &lt;EndNote&gt;&lt;Cite ExcludeAuth="1"&gt;&lt;Author&gt;Brookﬁeld&lt;/Author&gt;&lt;Year&gt;1972&lt;/Year&gt;&lt;RecNum&gt;1405&lt;/RecNum&gt;&lt;Suffix&gt;: 31&lt;/Suffix&gt;&lt;DisplayText&gt;(1972: 31)&lt;/DisplayText&gt;&lt;record&gt;&lt;rec-number&gt;1405&lt;/rec-number&gt;&lt;foreign-keys&gt;&lt;key app="EN" db-id="sfxs0adr9atpeveww2cvzxvbt029tpxzrxap"&gt;1405&lt;/key&gt;&lt;/foreign-keys&gt;&lt;ref-type name="Journal Article"&gt;17&lt;/ref-type&gt;&lt;contributors&gt;&lt;authors&gt;&lt;author&gt;Brookﬁeld, HC&lt;/author&gt;&lt;/authors&gt;&lt;/contributors&gt;&lt;titles&gt;&lt;title&gt;Intensiﬁcation and disintensiﬁcation in Paciﬁc agriculture: A theoretical approach&lt;/title&gt;&lt;secondary-title&gt;Paciﬁc Viewpoint&lt;/secondary-title&gt;&lt;/titles&gt;&lt;periodical&gt;&lt;full-title&gt;Paciﬁc Viewpoint&lt;/full-title&gt;&lt;/periodical&gt;&lt;pages&gt;30-48&lt;/pages&gt;&lt;volume&gt;13&lt;/volume&gt;&lt;dates&gt;&lt;year&gt;1972&lt;/year&gt;&lt;/dates&gt;&lt;urls&gt;&lt;/urls&gt;&lt;/record&gt;&lt;/Cite&gt;&lt;/EndNote&gt;</w:instrText>
      </w:r>
      <w:r w:rsidR="00F01B42">
        <w:fldChar w:fldCharType="separate"/>
      </w:r>
      <w:r w:rsidR="00F01B42">
        <w:rPr>
          <w:noProof/>
        </w:rPr>
        <w:t>(</w:t>
      </w:r>
      <w:hyperlink w:anchor="_ENREF_11" w:tooltip="Brookﬁeld, 1972 #1405" w:history="1">
        <w:r w:rsidR="00B8280A">
          <w:rPr>
            <w:noProof/>
          </w:rPr>
          <w:t>1972: 31</w:t>
        </w:r>
      </w:hyperlink>
      <w:r w:rsidR="00F01B42">
        <w:rPr>
          <w:noProof/>
        </w:rPr>
        <w:t>)</w:t>
      </w:r>
      <w:r w:rsidR="00F01B42">
        <w:fldChar w:fldCharType="end"/>
      </w:r>
      <w:r w:rsidR="00F01B42">
        <w:t xml:space="preserve"> </w:t>
      </w:r>
      <w:r w:rsidR="00517A4E">
        <w:t>classic economic definition of agricultural intensification states “</w:t>
      </w:r>
      <w:r w:rsidR="00C26851">
        <w:t>t</w:t>
      </w:r>
      <w:r w:rsidR="0020536A">
        <w:t xml:space="preserve">he </w:t>
      </w:r>
      <w:r w:rsidR="0020536A">
        <w:lastRenderedPageBreak/>
        <w:t>primary purpose of intensification is the substitution of these</w:t>
      </w:r>
      <w:r w:rsidR="00517A4E">
        <w:t xml:space="preserve"> inputs [capital, labour and skills] </w:t>
      </w:r>
      <w:r w:rsidR="0020536A">
        <w:t>for land, so as to gain more production from a given area, use it more frequently, and</w:t>
      </w:r>
      <w:r w:rsidR="00517A4E">
        <w:t xml:space="preserve"> hence make possible a greater  </w:t>
      </w:r>
      <w:r w:rsidR="0020536A">
        <w:t>concentration of pr</w:t>
      </w:r>
      <w:r w:rsidR="00517A4E">
        <w:t xml:space="preserve">oduction”.  </w:t>
      </w:r>
      <w:r>
        <w:t>W</w:t>
      </w:r>
      <w:r w:rsidR="00517A4E">
        <w:t>hen a farmer can mobilise enough inputs (including labour) to meet their requirements, intensification takes place</w:t>
      </w:r>
      <w:r>
        <w:t xml:space="preserve"> </w:t>
      </w:r>
      <w:r w:rsidR="0095587B">
        <w:fldChar w:fldCharType="begin"/>
      </w:r>
      <w:r w:rsidR="0095587B">
        <w:instrText xml:space="preserve"> ADDIN EN.CITE &lt;EndNote&gt;&lt;Cite&gt;&lt;Author&gt;Mortimore&lt;/Author&gt;&lt;Year&gt;2001&lt;/Year&gt;&lt;RecNum&gt;1403&lt;/RecNum&gt;&lt;DisplayText&gt;(Mortimore and Adams, 2001)&lt;/DisplayText&gt;&lt;record&gt;&lt;rec-number&gt;1403&lt;/rec-number&gt;&lt;foreign-keys&gt;&lt;key app="EN" db-id="sfxs0adr9atpeveww2cvzxvbt029tpxzrxap"&gt;1403&lt;/key&gt;&lt;/foreign-keys&gt;&lt;ref-type name="Journal Article"&gt;17&lt;/ref-type&gt;&lt;contributors&gt;&lt;authors&gt;&lt;author&gt;Mortimore, Michael J&lt;/author&gt;&lt;author&gt;Adams, William M&lt;/author&gt;&lt;/authors&gt;&lt;/contributors&gt;&lt;titles&gt;&lt;title&gt;Farmer adaptation, change and ‘crisis’ in the Sahel&lt;/title&gt;&lt;secondary-title&gt;Global Environmental Change&lt;/secondary-title&gt;&lt;/titles&gt;&lt;periodical&gt;&lt;full-title&gt;Global Environmental Change&lt;/full-title&gt;&lt;/periodical&gt;&lt;pages&gt;49-57&lt;/pages&gt;&lt;volume&gt;11&lt;/volume&gt;&lt;number&gt;1&lt;/number&gt;&lt;dates&gt;&lt;year&gt;2001&lt;/year&gt;&lt;/dates&gt;&lt;isbn&gt;0959-3780&lt;/isbn&gt;&lt;urls&gt;&lt;/urls&gt;&lt;/record&gt;&lt;/Cite&gt;&lt;/EndNote&gt;</w:instrText>
      </w:r>
      <w:r w:rsidR="0095587B">
        <w:fldChar w:fldCharType="separate"/>
      </w:r>
      <w:r w:rsidR="0095587B">
        <w:rPr>
          <w:noProof/>
        </w:rPr>
        <w:t>(</w:t>
      </w:r>
      <w:hyperlink w:anchor="_ENREF_37" w:tooltip="Mortimore, 2001 #1403" w:history="1">
        <w:r w:rsidR="00B8280A">
          <w:rPr>
            <w:noProof/>
          </w:rPr>
          <w:t>Mortimore and Adams, 2001</w:t>
        </w:r>
      </w:hyperlink>
      <w:r w:rsidR="0095587B">
        <w:rPr>
          <w:noProof/>
        </w:rPr>
        <w:t>)</w:t>
      </w:r>
      <w:r w:rsidR="0095587B">
        <w:fldChar w:fldCharType="end"/>
      </w:r>
      <w:r w:rsidR="0095587B">
        <w:t>.</w:t>
      </w:r>
      <w:r w:rsidR="00517A4E">
        <w:t xml:space="preserve"> Conversely, when inputs are not </w:t>
      </w:r>
      <w:r w:rsidR="00A063B5">
        <w:t>available</w:t>
      </w:r>
      <w:r w:rsidR="00517A4E">
        <w:t xml:space="preserve">, </w:t>
      </w:r>
      <w:proofErr w:type="spellStart"/>
      <w:r w:rsidR="00517A4E">
        <w:t>extensification</w:t>
      </w:r>
      <w:proofErr w:type="spellEnd"/>
      <w:r w:rsidR="00517A4E">
        <w:t xml:space="preserve"> takes </w:t>
      </w:r>
      <w:r w:rsidR="00A063B5">
        <w:t>palace.</w:t>
      </w:r>
      <w:r w:rsidR="00517A4E">
        <w:t xml:space="preserve"> </w:t>
      </w:r>
    </w:p>
    <w:p w:rsidR="00C21B34" w:rsidRPr="004D54D1" w:rsidRDefault="000D17D3" w:rsidP="00250FD2">
      <w:r w:rsidRPr="004D54D1">
        <w:t>Intensification is often view</w:t>
      </w:r>
      <w:r w:rsidR="005C0CE8">
        <w:t>ed</w:t>
      </w:r>
      <w:r w:rsidRPr="004D54D1">
        <w:t xml:space="preserve"> as a positive alternative to </w:t>
      </w:r>
      <w:proofErr w:type="spellStart"/>
      <w:r w:rsidRPr="004D54D1">
        <w:t>extensification</w:t>
      </w:r>
      <w:proofErr w:type="spellEnd"/>
      <w:r w:rsidRPr="004D54D1">
        <w:t xml:space="preserve"> as no new land is needed.  However, in </w:t>
      </w:r>
      <w:r w:rsidR="009250BA" w:rsidRPr="004D54D1">
        <w:t>Zanzibar, intensification</w:t>
      </w:r>
      <w:r w:rsidR="00F83B2D">
        <w:t xml:space="preserve"> is labour-led as it</w:t>
      </w:r>
      <w:r w:rsidR="009250BA" w:rsidRPr="004D54D1">
        <w:t xml:space="preserve"> occurs in the absence of new</w:t>
      </w:r>
      <w:r w:rsidRPr="004D54D1">
        <w:t xml:space="preserve"> capital, such as </w:t>
      </w:r>
      <w:r w:rsidR="00F83B2D">
        <w:t xml:space="preserve">tools to increase productivity.  Labour-led intensification is </w:t>
      </w:r>
      <w:r w:rsidR="00A17A77" w:rsidRPr="004D54D1">
        <w:t>characterised by increase</w:t>
      </w:r>
      <w:r w:rsidR="007D0BCC">
        <w:t>d</w:t>
      </w:r>
      <w:r w:rsidR="00A17A77" w:rsidRPr="004D54D1">
        <w:t xml:space="preserve"> </w:t>
      </w:r>
      <w:r w:rsidR="008641AE">
        <w:t>time and effort</w:t>
      </w:r>
      <w:r w:rsidR="00F83B2D">
        <w:t xml:space="preserve"> </w:t>
      </w:r>
      <w:r w:rsidR="00F83B2D">
        <w:fldChar w:fldCharType="begin"/>
      </w:r>
      <w:r w:rsidR="00F83B2D">
        <w:instrText xml:space="preserve"> ADDIN EN.CITE &lt;EndNote&gt;&lt;Cite&gt;&lt;Author&gt;Reardon&lt;/Author&gt;&lt;Year&gt;1999&lt;/Year&gt;&lt;RecNum&gt;1161&lt;/RecNum&gt;&lt;DisplayText&gt;(Reardon et al., 1999)&lt;/DisplayText&gt;&lt;record&gt;&lt;rec-number&gt;1161&lt;/rec-number&gt;&lt;foreign-keys&gt;&lt;key app="EN" db-id="sfxs0adr9atpeveww2cvzxvbt029tpxzrxap"&gt;1161&lt;/key&gt;&lt;/foreign-keys&gt;&lt;ref-type name="Journal Article"&gt;17&lt;/ref-type&gt;&lt;contributors&gt;&lt;authors&gt;&lt;author&gt;Reardon, Thomas&lt;/author&gt;&lt;author&gt;Barrett, Christopher&lt;/author&gt;&lt;author&gt;Kelly, Valerie&lt;/author&gt;&lt;author&gt;Savadogo, Kimseyinga&lt;/author&gt;&lt;/authors&gt;&lt;/contributors&gt;&lt;titles&gt;&lt;title&gt;Policy reforms and sustainable agricultural intensification in Africa&lt;/title&gt;&lt;secondary-title&gt;Development Policy Review&lt;/secondary-title&gt;&lt;/titles&gt;&lt;periodical&gt;&lt;full-title&gt;Development Policy Review&lt;/full-title&gt;&lt;/periodical&gt;&lt;pages&gt;375-395&lt;/pages&gt;&lt;volume&gt;17&lt;/volume&gt;&lt;number&gt;4&lt;/number&gt;&lt;dates&gt;&lt;year&gt;1999&lt;/year&gt;&lt;/dates&gt;&lt;isbn&gt;1467-7679&lt;/isbn&gt;&lt;urls&gt;&lt;/urls&gt;&lt;/record&gt;&lt;/Cite&gt;&lt;/EndNote&gt;</w:instrText>
      </w:r>
      <w:r w:rsidR="00F83B2D">
        <w:fldChar w:fldCharType="separate"/>
      </w:r>
      <w:r w:rsidR="00F83B2D">
        <w:rPr>
          <w:noProof/>
        </w:rPr>
        <w:t>(</w:t>
      </w:r>
      <w:hyperlink w:anchor="_ENREF_49" w:tooltip="Reardon, 1999 #1161" w:history="1">
        <w:r w:rsidR="00B8280A">
          <w:rPr>
            <w:noProof/>
          </w:rPr>
          <w:t>Reardon et al., 1999</w:t>
        </w:r>
      </w:hyperlink>
      <w:r w:rsidR="00F83B2D">
        <w:rPr>
          <w:noProof/>
        </w:rPr>
        <w:t>)</w:t>
      </w:r>
      <w:r w:rsidR="00F83B2D">
        <w:fldChar w:fldCharType="end"/>
      </w:r>
      <w:r w:rsidR="00F83B2D">
        <w:t>.</w:t>
      </w:r>
      <w:r w:rsidR="00A17A77" w:rsidRPr="004D54D1">
        <w:t xml:space="preserve"> </w:t>
      </w:r>
      <w:r w:rsidR="009F2EE4" w:rsidRPr="004D54D1">
        <w:t xml:space="preserve"> </w:t>
      </w:r>
      <w:r w:rsidR="00A3621E" w:rsidRPr="004D54D1">
        <w:t xml:space="preserve">This includes </w:t>
      </w:r>
      <w:r w:rsidR="00F83B2D">
        <w:t xml:space="preserve">more days </w:t>
      </w:r>
      <w:r w:rsidR="00A3621E" w:rsidRPr="004D54D1">
        <w:t xml:space="preserve">spent on the farm and </w:t>
      </w:r>
      <w:r w:rsidR="00F83B2D">
        <w:t xml:space="preserve">more </w:t>
      </w:r>
      <w:r w:rsidR="00A3621E" w:rsidRPr="004D54D1">
        <w:t xml:space="preserve">hours spent farming each day, and a decrease in the length of the fallow period.  </w:t>
      </w:r>
      <w:proofErr w:type="spellStart"/>
      <w:r w:rsidR="004633AE" w:rsidRPr="0087741B">
        <w:t>Zanzibari</w:t>
      </w:r>
      <w:proofErr w:type="spellEnd"/>
      <w:r w:rsidR="004633AE" w:rsidRPr="0087741B">
        <w:t xml:space="preserve">  farmers </w:t>
      </w:r>
      <w:r w:rsidR="0087741B">
        <w:t>traditionally</w:t>
      </w:r>
      <w:r w:rsidR="009F2EE4" w:rsidRPr="0087741B">
        <w:t xml:space="preserve"> </w:t>
      </w:r>
      <w:r w:rsidR="0087741B">
        <w:t xml:space="preserve">allowed fields </w:t>
      </w:r>
      <w:r w:rsidR="004633AE" w:rsidRPr="0087741B">
        <w:t xml:space="preserve">to </w:t>
      </w:r>
      <w:r w:rsidR="009F2EE4" w:rsidRPr="0087741B">
        <w:t xml:space="preserve">fallow </w:t>
      </w:r>
      <w:r w:rsidR="00055410" w:rsidRPr="0087741B">
        <w:t>for</w:t>
      </w:r>
      <w:r w:rsidR="009F2EE4" w:rsidRPr="0087741B">
        <w:t xml:space="preserve"> 20-25 years</w:t>
      </w:r>
      <w:r w:rsidR="004633AE" w:rsidRPr="0087741B">
        <w:t xml:space="preserve"> following </w:t>
      </w:r>
      <w:r w:rsidR="0087741B" w:rsidRPr="0087741B">
        <w:t>cultivation</w:t>
      </w:r>
      <w:r w:rsidR="002854B8">
        <w:t xml:space="preserve"> </w:t>
      </w:r>
      <w:r w:rsidR="002854B8">
        <w:fldChar w:fldCharType="begin"/>
      </w:r>
      <w:r w:rsidR="00636EB2">
        <w:instrText xml:space="preserve"> ADDIN EN.CITE &lt;EndNote&gt;&lt;Cite&gt;&lt;Author&gt;Masoud&lt;/Author&gt;&lt;Year&gt;1991&lt;/Year&gt;&lt;RecNum&gt;1162&lt;/RecNum&gt;&lt;DisplayText&gt;(Masoud, 1991)&lt;/DisplayText&gt;&lt;record&gt;&lt;rec-number&gt;1162&lt;/rec-number&gt;&lt;foreign-keys&gt;&lt;key app="EN" db-id="sfxs0adr9atpeveww2cvzxvbt029tpxzrxap"&gt;1162&lt;/key&gt;&lt;/foreign-keys&gt;&lt;ref-type name="Report"&gt;27&lt;/ref-type&gt;&lt;contributors&gt;&lt;authors&gt;&lt;author&gt;Masoud, Rashid Said&lt;/author&gt;&lt;/authors&gt;&lt;secondary-authors&gt;&lt;author&gt;Williams, Paula J. &lt;/author&gt;&lt;/secondary-authors&gt;&lt;/contributors&gt;&lt;titles&gt;&lt;title&gt;Fuelwood Use in Zanzibar Town&lt;/title&gt;&lt;secondary-title&gt;Zanzibar Forestry Development Project Technical Paper Number 3&lt;/secondary-title&gt;&lt;/titles&gt;&lt;dates&gt;&lt;year&gt;1991&lt;/year&gt;&lt;/dates&gt;&lt;pub-location&gt;Forestry Department, Zanzibar, FINNIDA, Finnish National Board of Forestry&lt;/pub-location&gt;&lt;urls&gt;&lt;/urls&gt;&lt;/record&gt;&lt;/Cite&gt;&lt;/EndNote&gt;</w:instrText>
      </w:r>
      <w:r w:rsidR="002854B8">
        <w:fldChar w:fldCharType="separate"/>
      </w:r>
      <w:r w:rsidR="00636EB2">
        <w:rPr>
          <w:noProof/>
        </w:rPr>
        <w:t>(</w:t>
      </w:r>
      <w:hyperlink w:anchor="_ENREF_33" w:tooltip="Masoud, 1991 #1162" w:history="1">
        <w:r w:rsidR="00B8280A">
          <w:rPr>
            <w:noProof/>
          </w:rPr>
          <w:t>Masoud, 1991</w:t>
        </w:r>
      </w:hyperlink>
      <w:r w:rsidR="00636EB2">
        <w:rPr>
          <w:noProof/>
        </w:rPr>
        <w:t>)</w:t>
      </w:r>
      <w:r w:rsidR="002854B8">
        <w:fldChar w:fldCharType="end"/>
      </w:r>
      <w:r w:rsidR="002854B8">
        <w:t xml:space="preserve"> </w:t>
      </w:r>
      <w:r w:rsidR="009F2EE4" w:rsidRPr="0087741B">
        <w:t xml:space="preserve">but </w:t>
      </w:r>
      <w:r w:rsidR="007D0BCC">
        <w:t xml:space="preserve">household survey </w:t>
      </w:r>
      <w:r w:rsidR="009F2EE4" w:rsidRPr="0087741B">
        <w:t xml:space="preserve">evidence </w:t>
      </w:r>
      <w:r w:rsidR="00A3621E" w:rsidRPr="0087741B">
        <w:t xml:space="preserve">suggests </w:t>
      </w:r>
      <w:r w:rsidR="00807242">
        <w:t>a</w:t>
      </w:r>
      <w:r w:rsidR="00F83B2D">
        <w:t xml:space="preserve"> </w:t>
      </w:r>
      <w:r w:rsidR="00A3621E" w:rsidRPr="0087741B">
        <w:t>fallow</w:t>
      </w:r>
      <w:r w:rsidR="009F2EE4" w:rsidRPr="0087741B">
        <w:t xml:space="preserve"> period </w:t>
      </w:r>
      <w:r w:rsidR="00F83B2D">
        <w:t>of</w:t>
      </w:r>
      <w:r w:rsidR="006403D1" w:rsidRPr="0087741B">
        <w:t xml:space="preserve"> </w:t>
      </w:r>
      <w:r w:rsidR="00F83B2D">
        <w:t>fewer</w:t>
      </w:r>
      <w:r w:rsidR="006403D1" w:rsidRPr="0087741B">
        <w:t xml:space="preserve"> than </w:t>
      </w:r>
      <w:r w:rsidR="009F2EE4" w:rsidRPr="0087741B">
        <w:t>three years</w:t>
      </w:r>
      <w:r w:rsidR="00055410" w:rsidRPr="0087741B">
        <w:t xml:space="preserve"> </w:t>
      </w:r>
      <w:r w:rsidR="00807242">
        <w:t>is</w:t>
      </w:r>
      <w:r w:rsidR="00055410" w:rsidRPr="0087741B">
        <w:t xml:space="preserve"> </w:t>
      </w:r>
      <w:r w:rsidR="007F2C39">
        <w:t xml:space="preserve">now </w:t>
      </w:r>
      <w:r w:rsidR="00055410" w:rsidRPr="0087741B">
        <w:t>c</w:t>
      </w:r>
      <w:r w:rsidR="003E30CF" w:rsidRPr="0087741B">
        <w:t>ommonplace</w:t>
      </w:r>
      <w:r w:rsidR="007F2C39">
        <w:t>.  Focus groups suggest that this had occurred over the past 30 years</w:t>
      </w:r>
      <w:r w:rsidR="007D0BCC">
        <w:t>,</w:t>
      </w:r>
      <w:r w:rsidR="007F2C39">
        <w:t xml:space="preserve"> </w:t>
      </w:r>
      <w:r w:rsidR="00DA08BB">
        <w:t>around the same time as farmers relocated to outside of the village</w:t>
      </w:r>
      <w:r w:rsidR="007F2C39">
        <w:t xml:space="preserve">. </w:t>
      </w:r>
      <w:r w:rsidR="00117F55" w:rsidRPr="0087741B">
        <w:t>Cassava</w:t>
      </w:r>
      <w:r w:rsidR="002D1B7E" w:rsidRPr="0087741B">
        <w:t xml:space="preserve"> cultivation had become almost permanent with an average </w:t>
      </w:r>
      <w:r w:rsidR="006403D1" w:rsidRPr="0087741B">
        <w:t>fallow</w:t>
      </w:r>
      <w:r w:rsidR="00055410" w:rsidRPr="0087741B">
        <w:t xml:space="preserve"> period</w:t>
      </w:r>
      <w:r w:rsidR="006403D1" w:rsidRPr="0087741B">
        <w:t xml:space="preserve"> of </w:t>
      </w:r>
      <w:r w:rsidR="003E30CF" w:rsidRPr="0087741B">
        <w:t xml:space="preserve">only </w:t>
      </w:r>
      <w:r w:rsidR="002D1B7E" w:rsidRPr="0087741B">
        <w:t>7.4</w:t>
      </w:r>
      <w:r w:rsidR="00B1219C" w:rsidRPr="0087741B">
        <w:t xml:space="preserve"> </w:t>
      </w:r>
      <w:r w:rsidR="002D1B7E" w:rsidRPr="0087741B">
        <w:t>months</w:t>
      </w:r>
      <w:r w:rsidR="002D1B7E" w:rsidRPr="004D10D4">
        <w:t xml:space="preserve"> </w:t>
      </w:r>
      <w:r w:rsidR="00055410" w:rsidRPr="004D10D4">
        <w:t xml:space="preserve">following cultivation reported </w:t>
      </w:r>
      <w:r w:rsidR="002D1B7E" w:rsidRPr="004D10D4">
        <w:t>across the three sites</w:t>
      </w:r>
      <w:r w:rsidR="00807242">
        <w:t>;</w:t>
      </w:r>
    </w:p>
    <w:p w:rsidR="005C0CE8" w:rsidRDefault="0080442A" w:rsidP="00250FD2">
      <w:pPr>
        <w:ind w:left="720"/>
      </w:pPr>
      <w:r w:rsidRPr="004D54D1">
        <w:t>“</w:t>
      </w:r>
      <w:r w:rsidR="004633AE">
        <w:rPr>
          <w:i/>
          <w:iCs/>
        </w:rPr>
        <w:t>Nowadays</w:t>
      </w:r>
      <w:r w:rsidRPr="004D54D1">
        <w:rPr>
          <w:i/>
          <w:iCs/>
        </w:rPr>
        <w:t xml:space="preserve"> we just have to work harder at farming and taking care of the crops</w:t>
      </w:r>
      <w:r w:rsidR="00CC789F" w:rsidRPr="004D54D1">
        <w:rPr>
          <w:i/>
          <w:iCs/>
        </w:rPr>
        <w:t xml:space="preserve">.  We don’t do anything different like grow new crops, or use more </w:t>
      </w:r>
      <w:proofErr w:type="gramStart"/>
      <w:r w:rsidR="00CC789F" w:rsidRPr="004D54D1">
        <w:rPr>
          <w:i/>
          <w:iCs/>
        </w:rPr>
        <w:t>inputs,</w:t>
      </w:r>
      <w:proofErr w:type="gramEnd"/>
      <w:r w:rsidR="00CC789F" w:rsidRPr="004D54D1">
        <w:rPr>
          <w:i/>
          <w:iCs/>
        </w:rPr>
        <w:t xml:space="preserve"> we just work harder</w:t>
      </w:r>
      <w:r w:rsidR="00A3621E" w:rsidRPr="004D54D1">
        <w:rPr>
          <w:i/>
          <w:iCs/>
        </w:rPr>
        <w:t xml:space="preserve"> and longer</w:t>
      </w:r>
      <w:r w:rsidR="000D17D3" w:rsidRPr="004D54D1">
        <w:rPr>
          <w:i/>
          <w:iCs/>
        </w:rPr>
        <w:t>.</w:t>
      </w:r>
      <w:r w:rsidR="009F2EE4" w:rsidRPr="004D54D1">
        <w:rPr>
          <w:i/>
          <w:iCs/>
        </w:rPr>
        <w:t xml:space="preserve"> We </w:t>
      </w:r>
      <w:r w:rsidR="000E0F95" w:rsidRPr="004D54D1">
        <w:rPr>
          <w:i/>
          <w:iCs/>
        </w:rPr>
        <w:t>can’t</w:t>
      </w:r>
      <w:r w:rsidR="00807242">
        <w:rPr>
          <w:i/>
          <w:iCs/>
        </w:rPr>
        <w:t xml:space="preserve"> leave the land </w:t>
      </w:r>
      <w:r w:rsidR="00A3621E" w:rsidRPr="004D54D1">
        <w:rPr>
          <w:i/>
          <w:iCs/>
        </w:rPr>
        <w:t xml:space="preserve">to recover </w:t>
      </w:r>
      <w:r w:rsidR="009F2EE4" w:rsidRPr="004D54D1">
        <w:rPr>
          <w:i/>
          <w:iCs/>
        </w:rPr>
        <w:t xml:space="preserve">for too </w:t>
      </w:r>
      <w:r w:rsidR="006403D1" w:rsidRPr="004D54D1">
        <w:rPr>
          <w:i/>
          <w:iCs/>
        </w:rPr>
        <w:t>long</w:t>
      </w:r>
      <w:r w:rsidR="00807242">
        <w:rPr>
          <w:i/>
          <w:iCs/>
        </w:rPr>
        <w:t>; we need it for crops</w:t>
      </w:r>
      <w:r w:rsidR="006403D1" w:rsidRPr="004D54D1">
        <w:rPr>
          <w:i/>
          <w:iCs/>
        </w:rPr>
        <w:t>”</w:t>
      </w:r>
      <w:r w:rsidRPr="004D54D1">
        <w:t xml:space="preserve">.  </w:t>
      </w:r>
    </w:p>
    <w:p w:rsidR="00CC789F" w:rsidRPr="004D54D1" w:rsidRDefault="000D17D3" w:rsidP="00250FD2">
      <w:pPr>
        <w:ind w:left="720"/>
      </w:pPr>
      <w:r w:rsidRPr="004D54D1">
        <w:t>(</w:t>
      </w:r>
      <w:r w:rsidR="005C0CE8">
        <w:t xml:space="preserve">Focus group, </w:t>
      </w:r>
      <w:r w:rsidR="00D2522D">
        <w:t>Nov 12</w:t>
      </w:r>
      <w:r w:rsidR="005C0CE8">
        <w:t xml:space="preserve">: </w:t>
      </w:r>
      <w:r w:rsidR="00D2522D">
        <w:t xml:space="preserve">male farmer, </w:t>
      </w:r>
      <w:proofErr w:type="spellStart"/>
      <w:r w:rsidRPr="004D54D1">
        <w:t>Nungwi</w:t>
      </w:r>
      <w:proofErr w:type="spellEnd"/>
      <w:r w:rsidRPr="004D54D1">
        <w:t>)</w:t>
      </w:r>
    </w:p>
    <w:p w:rsidR="00000971" w:rsidRPr="004D54D1" w:rsidRDefault="00A3621E" w:rsidP="00250FD2">
      <w:r w:rsidRPr="004D54D1">
        <w:t xml:space="preserve">Intensification </w:t>
      </w:r>
      <w:r w:rsidR="004633AE">
        <w:t>also occurs</w:t>
      </w:r>
      <w:r w:rsidR="000D17D3" w:rsidRPr="004D54D1">
        <w:t xml:space="preserve"> in the marine SES</w:t>
      </w:r>
      <w:r w:rsidR="00C1594C" w:rsidRPr="004D54D1">
        <w:t xml:space="preserve">.  </w:t>
      </w:r>
      <w:r w:rsidR="000D17D3" w:rsidRPr="004D54D1">
        <w:t>F</w:t>
      </w:r>
      <w:r w:rsidR="00000971" w:rsidRPr="004D54D1">
        <w:t>ishermen</w:t>
      </w:r>
      <w:r w:rsidR="00A0374C" w:rsidRPr="004D54D1">
        <w:t xml:space="preserve"> in all three sites</w:t>
      </w:r>
      <w:r w:rsidR="00000971" w:rsidRPr="004D54D1">
        <w:t xml:space="preserve"> reported</w:t>
      </w:r>
      <w:r w:rsidR="00DF4E5B" w:rsidRPr="004D54D1">
        <w:t xml:space="preserve"> spending </w:t>
      </w:r>
      <w:r w:rsidR="004633AE">
        <w:t>more</w:t>
      </w:r>
      <w:r w:rsidR="00B1219C">
        <w:t xml:space="preserve"> hours </w:t>
      </w:r>
      <w:r w:rsidR="00DF4E5B" w:rsidRPr="004D54D1">
        <w:t xml:space="preserve">at </w:t>
      </w:r>
      <w:r w:rsidR="00A0374C" w:rsidRPr="004D54D1">
        <w:t>sea to ensure they returned with a decent catch</w:t>
      </w:r>
      <w:r w:rsidR="00000971" w:rsidRPr="004D54D1">
        <w:t xml:space="preserve">.  In </w:t>
      </w:r>
      <w:proofErr w:type="spellStart"/>
      <w:r w:rsidR="00000971" w:rsidRPr="004D54D1">
        <w:t>Paje</w:t>
      </w:r>
      <w:proofErr w:type="spellEnd"/>
      <w:r w:rsidR="00055410">
        <w:t>, male</w:t>
      </w:r>
      <w:r w:rsidR="00000971" w:rsidRPr="004D54D1">
        <w:t xml:space="preserve"> </w:t>
      </w:r>
      <w:r w:rsidR="00F41EB4">
        <w:t>fishermen</w:t>
      </w:r>
      <w:r w:rsidR="005C0CE8">
        <w:t xml:space="preserve"> reported that </w:t>
      </w:r>
      <w:r w:rsidR="00000971" w:rsidRPr="004D54D1">
        <w:t xml:space="preserve">boats were at sea for eight hours to secure the same catch that </w:t>
      </w:r>
      <w:r w:rsidR="00B1219C">
        <w:t xml:space="preserve">had </w:t>
      </w:r>
      <w:r w:rsidR="00000971" w:rsidRPr="004D54D1">
        <w:t>taken four hours</w:t>
      </w:r>
      <w:r w:rsidR="008641AE">
        <w:t xml:space="preserve"> </w:t>
      </w:r>
      <w:r w:rsidR="00B1219C">
        <w:t>ten years before.</w:t>
      </w:r>
      <w:r w:rsidR="00000971" w:rsidRPr="004D54D1">
        <w:t xml:space="preserve">  In </w:t>
      </w:r>
      <w:proofErr w:type="spellStart"/>
      <w:r w:rsidR="00000971" w:rsidRPr="004D54D1">
        <w:t>Kidoti</w:t>
      </w:r>
      <w:proofErr w:type="spellEnd"/>
      <w:r w:rsidR="00000971" w:rsidRPr="004D54D1">
        <w:t xml:space="preserve">, fishermen </w:t>
      </w:r>
      <w:r w:rsidR="005C0CE8">
        <w:t>reported being</w:t>
      </w:r>
      <w:r w:rsidR="00C90552" w:rsidRPr="004D54D1">
        <w:t xml:space="preserve"> at sea all night (</w:t>
      </w:r>
      <w:r w:rsidR="003E30CF">
        <w:t>&gt;</w:t>
      </w:r>
      <w:r w:rsidR="00000971" w:rsidRPr="004D54D1">
        <w:t xml:space="preserve">eight hours) </w:t>
      </w:r>
      <w:r w:rsidR="003217F3" w:rsidRPr="004D54D1">
        <w:t>sometimes</w:t>
      </w:r>
      <w:r w:rsidR="00000971" w:rsidRPr="004D54D1">
        <w:t xml:space="preserve"> returning with no catch.  </w:t>
      </w:r>
      <w:r w:rsidR="00F41EB4">
        <w:t>Fisherwomen</w:t>
      </w:r>
      <w:r w:rsidR="00B14A8D">
        <w:t xml:space="preserve"> </w:t>
      </w:r>
      <w:r w:rsidR="00B14A8D" w:rsidRPr="004D54D1">
        <w:t>reported</w:t>
      </w:r>
      <w:r w:rsidR="00000971" w:rsidRPr="004D54D1">
        <w:t xml:space="preserve"> </w:t>
      </w:r>
      <w:r w:rsidR="00C90552" w:rsidRPr="004D54D1">
        <w:t xml:space="preserve">similar issues.  </w:t>
      </w:r>
      <w:r w:rsidR="005C0CE8">
        <w:t>I</w:t>
      </w:r>
      <w:r w:rsidR="00000971" w:rsidRPr="004D54D1">
        <w:t xml:space="preserve">n </w:t>
      </w:r>
      <w:proofErr w:type="spellStart"/>
      <w:r w:rsidR="00000971" w:rsidRPr="004D54D1">
        <w:t>Nungwi</w:t>
      </w:r>
      <w:proofErr w:type="spellEnd"/>
      <w:r w:rsidR="00000971" w:rsidRPr="004D54D1">
        <w:t xml:space="preserve">, focus group participants described </w:t>
      </w:r>
      <w:r w:rsidR="00C90552" w:rsidRPr="004D54D1">
        <w:t>returning</w:t>
      </w:r>
      <w:r w:rsidR="00000971" w:rsidRPr="004D54D1">
        <w:t xml:space="preserve"> from a day’s work with three or four octopuses where </w:t>
      </w:r>
      <w:r w:rsidR="004B5E98" w:rsidRPr="004D54D1">
        <w:t xml:space="preserve">a catch of </w:t>
      </w:r>
      <w:r w:rsidR="00000971" w:rsidRPr="004D54D1">
        <w:t>20 had been norm</w:t>
      </w:r>
      <w:r w:rsidR="004B5E98" w:rsidRPr="004D54D1">
        <w:t>al</w:t>
      </w:r>
      <w:r w:rsidR="00C90552" w:rsidRPr="004D54D1">
        <w:t xml:space="preserve"> </w:t>
      </w:r>
      <w:r w:rsidR="00B1219C">
        <w:t>ten years earlier</w:t>
      </w:r>
      <w:r w:rsidR="00000971" w:rsidRPr="004D54D1">
        <w:t xml:space="preserve">.  </w:t>
      </w:r>
      <w:r w:rsidR="004B5E98" w:rsidRPr="004D54D1">
        <w:t>T</w:t>
      </w:r>
      <w:r w:rsidR="00000971" w:rsidRPr="004D54D1">
        <w:t xml:space="preserve">o secure a steady income, </w:t>
      </w:r>
      <w:r w:rsidR="00B14A8D">
        <w:t>women spend</w:t>
      </w:r>
      <w:r w:rsidR="002565A0" w:rsidRPr="004D54D1">
        <w:t xml:space="preserve"> more days per year on the beach</w:t>
      </w:r>
      <w:r w:rsidR="00B14A8D">
        <w:t xml:space="preserve">, </w:t>
      </w:r>
      <w:r w:rsidR="00F41EB4">
        <w:t>further contributing</w:t>
      </w:r>
      <w:r w:rsidR="00B14A8D">
        <w:t xml:space="preserve"> to species decline</w:t>
      </w:r>
      <w:r w:rsidR="00F41EB4">
        <w:t xml:space="preserve"> through over-fishing</w:t>
      </w:r>
      <w:r w:rsidR="00C90552" w:rsidRPr="004D54D1">
        <w:t xml:space="preserve">.  </w:t>
      </w:r>
      <w:r w:rsidR="00194AC6" w:rsidRPr="004D54D1">
        <w:t xml:space="preserve">Finally, </w:t>
      </w:r>
      <w:r w:rsidR="002B5712">
        <w:t>seaweed</w:t>
      </w:r>
      <w:r w:rsidR="00A127A2">
        <w:t xml:space="preserve"> </w:t>
      </w:r>
      <w:r w:rsidR="002B5712">
        <w:t>farmer</w:t>
      </w:r>
      <w:r w:rsidR="008641AE">
        <w:t xml:space="preserve">s in </w:t>
      </w:r>
      <w:proofErr w:type="spellStart"/>
      <w:r w:rsidR="008641AE">
        <w:t>Kid</w:t>
      </w:r>
      <w:r w:rsidR="00194AC6" w:rsidRPr="004D54D1">
        <w:t>oti</w:t>
      </w:r>
      <w:proofErr w:type="spellEnd"/>
      <w:r w:rsidR="00194AC6" w:rsidRPr="004D54D1">
        <w:t xml:space="preserve"> noted that </w:t>
      </w:r>
      <w:r w:rsidR="00B14A8D">
        <w:t xml:space="preserve">as part of efforts to increase on-farm labour, </w:t>
      </w:r>
      <w:r w:rsidR="00194AC6" w:rsidRPr="004D54D1">
        <w:t>children contributed to both seaweed</w:t>
      </w:r>
      <w:r w:rsidR="00A127A2">
        <w:t xml:space="preserve"> </w:t>
      </w:r>
      <w:r w:rsidR="00194AC6" w:rsidRPr="004D54D1">
        <w:t>farming and</w:t>
      </w:r>
      <w:r w:rsidR="00F41EB4">
        <w:t xml:space="preserve"> local</w:t>
      </w:r>
      <w:r w:rsidR="00194AC6" w:rsidRPr="004D54D1">
        <w:t xml:space="preserve"> fishing.  </w:t>
      </w:r>
      <w:r w:rsidR="004633AE">
        <w:t>All f</w:t>
      </w:r>
      <w:r w:rsidR="00194AC6" w:rsidRPr="004D54D1">
        <w:t xml:space="preserve">ocus group participants noted that this was becoming more common. </w:t>
      </w:r>
    </w:p>
    <w:p w:rsidR="00000971" w:rsidRDefault="00000971" w:rsidP="00250FD2"/>
    <w:p w:rsidR="00B14A8D" w:rsidRPr="004D54D1" w:rsidRDefault="00B14A8D" w:rsidP="00250FD2">
      <w:pPr>
        <w:pStyle w:val="Heading3"/>
        <w:spacing w:after="200"/>
      </w:pPr>
      <w:r>
        <w:t xml:space="preserve">Impacts of intensification on mitigation </w:t>
      </w:r>
    </w:p>
    <w:p w:rsidR="00A14663" w:rsidRDefault="007F2C39" w:rsidP="00250FD2">
      <w:r>
        <w:t xml:space="preserve">Within the marine SES, this </w:t>
      </w:r>
      <w:r w:rsidRPr="007F2C39">
        <w:rPr>
          <w:i/>
        </w:rPr>
        <w:t>Response</w:t>
      </w:r>
      <w:r>
        <w:t xml:space="preserve"> </w:t>
      </w:r>
      <w:r w:rsidR="002D1B7E" w:rsidRPr="004D54D1">
        <w:t>has little impact on mitigation</w:t>
      </w:r>
      <w:r w:rsidR="004633AE">
        <w:t xml:space="preserve"> due to the lack of carbon emitting technology</w:t>
      </w:r>
      <w:r w:rsidR="002D1B7E" w:rsidRPr="004D54D1">
        <w:t xml:space="preserve">. </w:t>
      </w:r>
      <w:r w:rsidR="009659BC" w:rsidRPr="004D54D1">
        <w:t xml:space="preserve">Within the terrestrial SES, </w:t>
      </w:r>
      <w:r w:rsidR="003217F3" w:rsidRPr="004D54D1">
        <w:t xml:space="preserve">increasing yields through </w:t>
      </w:r>
      <w:r w:rsidR="000D17D3" w:rsidRPr="004D54D1">
        <w:t xml:space="preserve">intensification prevents carbon loss from </w:t>
      </w:r>
      <w:r w:rsidR="003217F3" w:rsidRPr="004D54D1">
        <w:t>forest and shrub</w:t>
      </w:r>
      <w:r w:rsidR="002565A0" w:rsidRPr="004D54D1">
        <w:t xml:space="preserve"> </w:t>
      </w:r>
      <w:r w:rsidR="003217F3" w:rsidRPr="004D54D1">
        <w:t>land in a way that relocation</w:t>
      </w:r>
      <w:r w:rsidR="00117F55">
        <w:t>/</w:t>
      </w:r>
      <w:proofErr w:type="spellStart"/>
      <w:r w:rsidR="003217F3" w:rsidRPr="004D54D1">
        <w:t>extensification</w:t>
      </w:r>
      <w:proofErr w:type="spellEnd"/>
      <w:r w:rsidR="003217F3" w:rsidRPr="004D54D1">
        <w:t xml:space="preserve"> does not </w:t>
      </w:r>
      <w:r w:rsidR="00E668CB">
        <w:fldChar w:fldCharType="begin"/>
      </w:r>
      <w:r w:rsidR="00636EB2">
        <w:instrText xml:space="preserve"> ADDIN EN.CITE &lt;EndNote&gt;&lt;Cite&gt;&lt;Author&gt;Burney&lt;/Author&gt;&lt;Year&gt;2010&lt;/Year&gt;&lt;RecNum&gt;1000&lt;/RecNum&gt;&lt;DisplayText&gt;(Burney et al., 2010)&lt;/DisplayText&gt;&lt;record&gt;&lt;rec-number&gt;1000&lt;/rec-number&gt;&lt;foreign-keys&gt;&lt;key app="EN" db-id="sfxs0adr9atpeveww2cvzxvbt029tpxzrxap"&gt;1000&lt;/key&gt;&lt;/foreign-keys&gt;&lt;ref-type name="Journal Article"&gt;17&lt;/ref-type&gt;&lt;contributors&gt;&lt;authors&gt;&lt;author&gt;Burney, Jennifer A&lt;/author&gt;&lt;author&gt;Davis, Steven J&lt;/author&gt;&lt;author&gt;Lobell, David B&lt;/author&gt;&lt;/authors&gt;&lt;/contributors&gt;&lt;titles&gt;&lt;title&gt;Greenhouse gas mitigation by agricultural intensification&lt;/title&gt;&lt;secondary-title&gt;Proceedings of the national Academy of Sciences&lt;/secondary-title&gt;&lt;/titles&gt;&lt;periodical&gt;&lt;full-title&gt;Proceedings of the national Academy of Sciences&lt;/full-title&gt;&lt;/periodical&gt;&lt;pages&gt;12052-12057&lt;/pages&gt;&lt;volume&gt;107&lt;/volume&gt;&lt;number&gt;26&lt;/number&gt;&lt;dates&gt;&lt;year&gt;2010&lt;/year&gt;&lt;/dates&gt;&lt;isbn&gt;0027-8424&lt;/isbn&gt;&lt;urls&gt;&lt;/urls&gt;&lt;/record&gt;&lt;/Cite&gt;&lt;/EndNote&gt;</w:instrText>
      </w:r>
      <w:r w:rsidR="00E668CB">
        <w:fldChar w:fldCharType="separate"/>
      </w:r>
      <w:r w:rsidR="00636EB2">
        <w:rPr>
          <w:noProof/>
        </w:rPr>
        <w:t>(</w:t>
      </w:r>
      <w:hyperlink w:anchor="_ENREF_15" w:tooltip="Burney, 2010 #1000" w:history="1">
        <w:r w:rsidR="00B8280A">
          <w:rPr>
            <w:noProof/>
          </w:rPr>
          <w:t>Burney et al., 2010</w:t>
        </w:r>
      </w:hyperlink>
      <w:r w:rsidR="00636EB2">
        <w:rPr>
          <w:noProof/>
        </w:rPr>
        <w:t>)</w:t>
      </w:r>
      <w:r w:rsidR="00E668CB">
        <w:fldChar w:fldCharType="end"/>
      </w:r>
      <w:r w:rsidR="00E668CB">
        <w:t xml:space="preserve">. </w:t>
      </w:r>
      <w:r w:rsidR="009659BC" w:rsidRPr="004D54D1">
        <w:t xml:space="preserve"> </w:t>
      </w:r>
      <w:r w:rsidR="009F2EE4" w:rsidRPr="004D54D1">
        <w:t>However, given the drastically reduced fallow period, trees are unable to colonize and mature</w:t>
      </w:r>
      <w:r w:rsidR="00C458F8" w:rsidRPr="004D54D1">
        <w:t xml:space="preserve"> </w:t>
      </w:r>
      <w:r w:rsidR="00F41EB4">
        <w:t xml:space="preserve">following harvests </w:t>
      </w:r>
      <w:r w:rsidR="001F6385">
        <w:fldChar w:fldCharType="begin"/>
      </w:r>
      <w:r w:rsidR="00636EB2">
        <w:instrText xml:space="preserve"> ADDIN EN.CITE &lt;EndNote&gt;&lt;Cite&gt;&lt;Author&gt;Tschakert&lt;/Author&gt;&lt;Year&gt;2007&lt;/Year&gt;&lt;RecNum&gt;1163&lt;/RecNum&gt;&lt;DisplayText&gt;(Tschakert et al., 2007)&lt;/DisplayText&gt;&lt;record&gt;&lt;rec-number&gt;1163&lt;/rec-number&gt;&lt;foreign-keys&gt;&lt;key app="EN" db-id="sfxs0adr9atpeveww2cvzxvbt029tpxzrxap"&gt;1163&lt;/key&gt;&lt;/foreign-keys&gt;&lt;ref-type name="Journal Article"&gt;17&lt;/ref-type&gt;&lt;contributors&gt;&lt;authors&gt;&lt;author&gt;Tschakert, Petra&lt;/author&gt;&lt;author&gt;Coomes, Oliver T&lt;/author&gt;&lt;author&gt;Potvin, Catherine&lt;/author&gt;&lt;/authors&gt;&lt;/contributors&gt;&lt;titles&gt;&lt;title&gt;Indigenous livelihoods, slash-and-burn agriculture, and carbon stocks in Eastern Panama&lt;/title&gt;&lt;secondary-title&gt;Ecological Economics&lt;/secondary-title&gt;&lt;/titles&gt;&lt;periodical&gt;&lt;full-title&gt;Ecological Economics&lt;/full-title&gt;&lt;/periodical&gt;&lt;pages&gt;807-820&lt;/pages&gt;&lt;volume&gt;60&lt;/volume&gt;&lt;number&gt;4&lt;/number&gt;&lt;dates&gt;&lt;year&gt;2007&lt;/year&gt;&lt;/dates&gt;&lt;isbn&gt;0921-8009&lt;/isbn&gt;&lt;urls&gt;&lt;/urls&gt;&lt;/record&gt;&lt;/Cite&gt;&lt;/EndNote&gt;</w:instrText>
      </w:r>
      <w:r w:rsidR="001F6385">
        <w:fldChar w:fldCharType="separate"/>
      </w:r>
      <w:r w:rsidR="00636EB2">
        <w:rPr>
          <w:noProof/>
        </w:rPr>
        <w:t>(</w:t>
      </w:r>
      <w:hyperlink w:anchor="_ENREF_66" w:tooltip="Tschakert, 2007 #1163" w:history="1">
        <w:r w:rsidR="00B8280A">
          <w:rPr>
            <w:noProof/>
          </w:rPr>
          <w:t>Tschakert et al., 2007</w:t>
        </w:r>
      </w:hyperlink>
      <w:r w:rsidR="00636EB2">
        <w:rPr>
          <w:noProof/>
        </w:rPr>
        <w:t>)</w:t>
      </w:r>
      <w:r w:rsidR="001F6385">
        <w:fldChar w:fldCharType="end"/>
      </w:r>
      <w:r w:rsidR="001F6385">
        <w:t>.</w:t>
      </w:r>
      <w:r w:rsidR="009F2EE4" w:rsidRPr="004D54D1">
        <w:t xml:space="preserve"> </w:t>
      </w:r>
      <w:r w:rsidR="001E48C4" w:rsidRPr="004D54D1">
        <w:t xml:space="preserve">The absence of secondary forest development significantly reduces the </w:t>
      </w:r>
      <w:r w:rsidR="00294FC2" w:rsidRPr="004D54D1">
        <w:t>potential for</w:t>
      </w:r>
      <w:r w:rsidR="00C458F8" w:rsidRPr="004D54D1">
        <w:t xml:space="preserve"> above ground</w:t>
      </w:r>
      <w:r w:rsidR="00294FC2" w:rsidRPr="004D54D1">
        <w:t xml:space="preserve"> carbon</w:t>
      </w:r>
      <w:r w:rsidR="001E48C4" w:rsidRPr="004D54D1">
        <w:t xml:space="preserve"> storage</w:t>
      </w:r>
      <w:r w:rsidR="00294FC2" w:rsidRPr="004D54D1">
        <w:t xml:space="preserve"> </w:t>
      </w:r>
      <w:r w:rsidR="00C458F8" w:rsidRPr="004D54D1">
        <w:t xml:space="preserve">by as much as 90% </w:t>
      </w:r>
      <w:r w:rsidR="001F6385">
        <w:fldChar w:fldCharType="begin"/>
      </w:r>
      <w:r w:rsidR="00636EB2">
        <w:instrText xml:space="preserve"> ADDIN EN.CITE &lt;EndNote&gt;&lt;Cite&gt;&lt;Author&gt;Bruun&lt;/Author&gt;&lt;Year&gt;2009&lt;/Year&gt;&lt;RecNum&gt;1164&lt;/RecNum&gt;&lt;DisplayText&gt;(Bruun et al., 2009)&lt;/DisplayText&gt;&lt;record&gt;&lt;rec-number&gt;1164&lt;/rec-number&gt;&lt;foreign-keys&gt;&lt;key app="EN" db-id="sfxs0adr9atpeveww2cvzxvbt029tpxzrxap"&gt;1164&lt;/key&gt;&lt;/foreign-keys&gt;&lt;ref-type name="Journal Article"&gt;17&lt;/ref-type&gt;&lt;contributors&gt;&lt;authors&gt;&lt;author&gt;Bruun, Thilde Bech&lt;/author&gt;&lt;author&gt;de Neergaard, Andreas&lt;/author&gt;&lt;author&gt;Lawrence, Deborah&lt;/author&gt;&lt;author&gt;Ziegler, Alan D&lt;/author&gt;&lt;/authors&gt;&lt;/contributors&gt;&lt;titles&gt;&lt;title&gt;Environmental consequences of the demise in swidden cultivation in Southeast Asia: Carbon storage and soil quality&lt;/title&gt;&lt;secondary-title&gt;Human Ecology&lt;/secondary-title&gt;&lt;/titles&gt;&lt;periodical&gt;&lt;full-title&gt;Human Ecology&lt;/full-title&gt;&lt;/periodical&gt;&lt;pages&gt;375-388&lt;/pages&gt;&lt;volume&gt;37&lt;/volume&gt;&lt;number&gt;3&lt;/number&gt;&lt;dates&gt;&lt;year&gt;2009&lt;/year&gt;&lt;/dates&gt;&lt;isbn&gt;0300-7839&lt;/isbn&gt;&lt;urls&gt;&lt;/urls&gt;&lt;/record&gt;&lt;/Cite&gt;&lt;/EndNote&gt;</w:instrText>
      </w:r>
      <w:r w:rsidR="001F6385">
        <w:fldChar w:fldCharType="separate"/>
      </w:r>
      <w:r w:rsidR="00636EB2">
        <w:rPr>
          <w:noProof/>
        </w:rPr>
        <w:t>(</w:t>
      </w:r>
      <w:hyperlink w:anchor="_ENREF_14" w:tooltip="Bruun, 2009 #1164" w:history="1">
        <w:r w:rsidR="00B8280A">
          <w:rPr>
            <w:noProof/>
          </w:rPr>
          <w:t>Bruun et al., 2009</w:t>
        </w:r>
      </w:hyperlink>
      <w:r w:rsidR="00636EB2">
        <w:rPr>
          <w:noProof/>
        </w:rPr>
        <w:t>)</w:t>
      </w:r>
      <w:r w:rsidR="001F6385">
        <w:fldChar w:fldCharType="end"/>
      </w:r>
      <w:r w:rsidR="00B4294E" w:rsidRPr="004D54D1">
        <w:t xml:space="preserve">.  </w:t>
      </w:r>
      <w:r w:rsidR="005F1F88" w:rsidRPr="004D54D1">
        <w:t xml:space="preserve">Furthermore, </w:t>
      </w:r>
      <w:r w:rsidR="002A7926" w:rsidRPr="004D54D1">
        <w:t>soil organic carbon rapidly declines with continuous cultivation o</w:t>
      </w:r>
      <w:r w:rsidR="00B1219C">
        <w:t xml:space="preserve">f crops </w:t>
      </w:r>
      <w:r w:rsidR="002F43D4">
        <w:fldChar w:fldCharType="begin"/>
      </w:r>
      <w:r w:rsidR="00636EB2">
        <w:instrText xml:space="preserve"> ADDIN EN.CITE &lt;EndNote&gt;&lt;Cite&gt;&lt;Author&gt;Bationo&lt;/Author&gt;&lt;Year&gt;1995&lt;/Year&gt;&lt;RecNum&gt;1165&lt;/RecNum&gt;&lt;DisplayText&gt;(Bationo et al., 1995)&lt;/DisplayText&gt;&lt;record&gt;&lt;rec-number&gt;1165&lt;/rec-number&gt;&lt;foreign-keys&gt;&lt;key app="EN" db-id="sfxs0adr9atpeveww2cvzxvbt029tpxzrxap"&gt;1165&lt;/key&gt;&lt;/foreign-keys&gt;&lt;ref-type name="Journal Article"&gt;17&lt;/ref-type&gt;&lt;contributors&gt;&lt;authors&gt;&lt;author&gt;Bationo, A&lt;/author&gt;&lt;author&gt;Buerkert, A&lt;/author&gt;&lt;author&gt;Sedogo, MP&lt;/author&gt;&lt;author&gt;Christianson, BC&lt;/author&gt;&lt;author&gt;Mokwunye, AU&lt;/author&gt;&lt;/authors&gt;&lt;/contributors&gt;&lt;titles&gt;&lt;title&gt;A critical review of crop residue use as soil amendment in the West African semi-arid tropics&lt;/title&gt;&lt;secondary-title&gt;Livestock and sustainable nutrient cycling in mixed farming systems of sub-Saharan Africa&lt;/secondary-title&gt;&lt;/titles&gt;&lt;periodical&gt;&lt;full-title&gt;Livestock and sustainable nutrient cycling in mixed farming systems of sub-Saharan Africa&lt;/full-title&gt;&lt;/periodical&gt;&lt;pages&gt;305-22&lt;/pages&gt;&lt;volume&gt;2&lt;/volume&gt;&lt;dates&gt;&lt;year&gt;1995&lt;/year&gt;&lt;/dates&gt;&lt;urls&gt;&lt;/urls&gt;&lt;/record&gt;&lt;/Cite&gt;&lt;/EndNote&gt;</w:instrText>
      </w:r>
      <w:r w:rsidR="002F43D4">
        <w:fldChar w:fldCharType="separate"/>
      </w:r>
      <w:r w:rsidR="00636EB2">
        <w:rPr>
          <w:noProof/>
        </w:rPr>
        <w:t>(</w:t>
      </w:r>
      <w:hyperlink w:anchor="_ENREF_9" w:tooltip="Bationo, 1995 #1165" w:history="1">
        <w:r w:rsidR="00B8280A">
          <w:rPr>
            <w:noProof/>
          </w:rPr>
          <w:t>Bationo et al., 1995</w:t>
        </w:r>
      </w:hyperlink>
      <w:r w:rsidR="00636EB2">
        <w:rPr>
          <w:noProof/>
        </w:rPr>
        <w:t>)</w:t>
      </w:r>
      <w:r w:rsidR="002F43D4">
        <w:fldChar w:fldCharType="end"/>
      </w:r>
      <w:r w:rsidR="00B1219C">
        <w:t xml:space="preserve">. </w:t>
      </w:r>
    </w:p>
    <w:p w:rsidR="003B1212" w:rsidRDefault="003B1212" w:rsidP="00250FD2"/>
    <w:p w:rsidR="00B14A8D" w:rsidRPr="004D54D1" w:rsidRDefault="00B14A8D" w:rsidP="00250FD2">
      <w:pPr>
        <w:pStyle w:val="Heading3"/>
        <w:spacing w:after="200"/>
      </w:pPr>
      <w:r>
        <w:lastRenderedPageBreak/>
        <w:t xml:space="preserve">Impacts of intensification on development  </w:t>
      </w:r>
    </w:p>
    <w:p w:rsidR="007F2C39" w:rsidRDefault="00CC789F" w:rsidP="00250FD2">
      <w:r w:rsidRPr="004D54D1">
        <w:t xml:space="preserve">Agricultural intensification is usually seen as a positive </w:t>
      </w:r>
      <w:r w:rsidR="00196111">
        <w:t>contribution to development</w:t>
      </w:r>
      <w:r w:rsidR="002F43D4">
        <w:t xml:space="preserve"> </w:t>
      </w:r>
      <w:r w:rsidR="002F43D4">
        <w:fldChar w:fldCharType="begin"/>
      </w:r>
      <w:r w:rsidR="00636EB2">
        <w:instrText xml:space="preserve"> ADDIN EN.CITE &lt;EndNote&gt;&lt;Cite&gt;&lt;Author&gt;Reardon&lt;/Author&gt;&lt;Year&gt;1999&lt;/Year&gt;&lt;RecNum&gt;1161&lt;/RecNum&gt;&lt;DisplayText&gt;(Reardon et al., 1999)&lt;/DisplayText&gt;&lt;record&gt;&lt;rec-number&gt;1161&lt;/rec-number&gt;&lt;foreign-keys&gt;&lt;key app="EN" db-id="sfxs0adr9atpeveww2cvzxvbt029tpxzrxap"&gt;1161&lt;/key&gt;&lt;/foreign-keys&gt;&lt;ref-type name="Journal Article"&gt;17&lt;/ref-type&gt;&lt;contributors&gt;&lt;authors&gt;&lt;author&gt;Reardon, Thomas&lt;/author&gt;&lt;author&gt;Barrett, Christopher&lt;/author&gt;&lt;author&gt;Kelly, Valerie&lt;/author&gt;&lt;author&gt;Savadogo, Kimseyinga&lt;/author&gt;&lt;/authors&gt;&lt;/contributors&gt;&lt;titles&gt;&lt;title&gt;Policy reforms and sustainable agricultural intensification in Africa&lt;/title&gt;&lt;secondary-title&gt;Development Policy Review&lt;/secondary-title&gt;&lt;/titles&gt;&lt;periodical&gt;&lt;full-title&gt;Development Policy Review&lt;/full-title&gt;&lt;/periodical&gt;&lt;pages&gt;375-395&lt;/pages&gt;&lt;volume&gt;17&lt;/volume&gt;&lt;number&gt;4&lt;/number&gt;&lt;dates&gt;&lt;year&gt;1999&lt;/year&gt;&lt;/dates&gt;&lt;isbn&gt;1467-7679&lt;/isbn&gt;&lt;urls&gt;&lt;/urls&gt;&lt;/record&gt;&lt;/Cite&gt;&lt;/EndNote&gt;</w:instrText>
      </w:r>
      <w:r w:rsidR="002F43D4">
        <w:fldChar w:fldCharType="separate"/>
      </w:r>
      <w:r w:rsidR="00636EB2">
        <w:rPr>
          <w:noProof/>
        </w:rPr>
        <w:t>(</w:t>
      </w:r>
      <w:hyperlink w:anchor="_ENREF_49" w:tooltip="Reardon, 1999 #1161" w:history="1">
        <w:r w:rsidR="00B8280A">
          <w:rPr>
            <w:noProof/>
          </w:rPr>
          <w:t>Reardon et al., 1999</w:t>
        </w:r>
      </w:hyperlink>
      <w:r w:rsidR="00636EB2">
        <w:rPr>
          <w:noProof/>
        </w:rPr>
        <w:t>)</w:t>
      </w:r>
      <w:r w:rsidR="002F43D4">
        <w:fldChar w:fldCharType="end"/>
      </w:r>
      <w:r w:rsidR="002F43D4">
        <w:t xml:space="preserve">.  </w:t>
      </w:r>
      <w:r w:rsidR="002C4AF1" w:rsidRPr="004D54D1">
        <w:t>However, opportunities</w:t>
      </w:r>
      <w:r w:rsidR="00B11E61" w:rsidRPr="004D54D1">
        <w:t xml:space="preserve"> for intensification are limited</w:t>
      </w:r>
      <w:r w:rsidR="002C4AF1" w:rsidRPr="004D54D1">
        <w:t xml:space="preserve"> by a lack of resources (</w:t>
      </w:r>
      <w:r w:rsidR="00B14A8D">
        <w:t>e.g. machinery, inputs</w:t>
      </w:r>
      <w:r w:rsidR="002F43D4">
        <w:t>).</w:t>
      </w:r>
      <w:r w:rsidR="002C4AF1" w:rsidRPr="004D54D1">
        <w:t xml:space="preserve"> </w:t>
      </w:r>
      <w:r w:rsidR="00A127A2">
        <w:t>A</w:t>
      </w:r>
      <w:r w:rsidR="002C4AF1" w:rsidRPr="004D54D1">
        <w:t>lthough farmers work harder, harvests cannot be guaranteed.</w:t>
      </w:r>
      <w:r w:rsidR="00B11E61" w:rsidRPr="004D54D1">
        <w:t xml:space="preserve">  As one </w:t>
      </w:r>
      <w:r w:rsidR="009957FD">
        <w:t xml:space="preserve">female </w:t>
      </w:r>
      <w:r w:rsidR="00B14A8D">
        <w:t>farmer</w:t>
      </w:r>
      <w:r w:rsidR="009957FD" w:rsidRPr="004D54D1">
        <w:t xml:space="preserve"> </w:t>
      </w:r>
      <w:r w:rsidR="00B11E61" w:rsidRPr="004D54D1">
        <w:t xml:space="preserve">in </w:t>
      </w:r>
      <w:proofErr w:type="spellStart"/>
      <w:r w:rsidR="00B11E61" w:rsidRPr="004D54D1">
        <w:t>Nungwi</w:t>
      </w:r>
      <w:proofErr w:type="spellEnd"/>
      <w:r w:rsidR="00B11E61" w:rsidRPr="004D54D1">
        <w:t xml:space="preserve"> complained </w:t>
      </w:r>
      <w:r w:rsidR="00B11E61" w:rsidRPr="004D54D1">
        <w:rPr>
          <w:i/>
        </w:rPr>
        <w:t>“We put in a lot of effort now but we still have a low harvest.”</w:t>
      </w:r>
      <w:r w:rsidR="00B14A8D">
        <w:t xml:space="preserve">  </w:t>
      </w:r>
      <w:r w:rsidR="00A14663">
        <w:t>It is possible that this is partly a result of the drastically reduced fallow periods that have been link to reduced long-term yield</w:t>
      </w:r>
      <w:r w:rsidR="002F43D4">
        <w:t xml:space="preserve"> </w:t>
      </w:r>
      <w:r w:rsidR="002F43D4">
        <w:fldChar w:fldCharType="begin"/>
      </w:r>
      <w:r w:rsidR="00B8280A">
        <w:instrText xml:space="preserve"> ADDIN EN.CITE &lt;EndNote&gt;&lt;Cite&gt;&lt;Author&gt;Mertz&lt;/Author&gt;&lt;Year&gt;2002&lt;/Year&gt;&lt;RecNum&gt;1167&lt;/RecNum&gt;&lt;DisplayText&gt;(Mertz, 2002)&lt;/DisplayText&gt;&lt;record&gt;&lt;rec-number&gt;1167&lt;/rec-number&gt;&lt;foreign-keys&gt;&lt;key app="EN" db-id="sfxs0adr9atpeveww2cvzxvbt029tpxzrxap"&gt;1167&lt;/key&gt;&lt;/foreign-keys&gt;&lt;ref-type name="Journal Article"&gt;17&lt;/ref-type&gt;&lt;contributors&gt;&lt;authors&gt;&lt;author&gt;Mertz, Ole&lt;/author&gt;&lt;/authors&gt;&lt;/contributors&gt;&lt;titles&gt;&lt;title&gt;The relationship between length of fallow and crop yields in shifting cultivation: a rethinking&lt;/title&gt;&lt;secondary-title&gt;Agroforestry Systems&lt;/secondary-title&gt;&lt;/titles&gt;&lt;periodical&gt;&lt;full-title&gt;Agroforestry systems&lt;/full-title&gt;&lt;/periodical&gt;&lt;pages&gt;149-159&lt;/pages&gt;&lt;volume&gt;55&lt;/volume&gt;&lt;number&gt;2&lt;/number&gt;&lt;dates&gt;&lt;year&gt;2002&lt;/year&gt;&lt;/dates&gt;&lt;isbn&gt;0167-4366&lt;/isbn&gt;&lt;urls&gt;&lt;/urls&gt;&lt;/record&gt;&lt;/Cite&gt;&lt;/EndNote&gt;</w:instrText>
      </w:r>
      <w:r w:rsidR="002F43D4">
        <w:fldChar w:fldCharType="separate"/>
      </w:r>
      <w:r w:rsidR="00636EB2">
        <w:rPr>
          <w:noProof/>
        </w:rPr>
        <w:t>(</w:t>
      </w:r>
      <w:hyperlink w:anchor="_ENREF_34" w:tooltip="Mertz, 2002 #1167" w:history="1">
        <w:r w:rsidR="00B8280A">
          <w:rPr>
            <w:noProof/>
          </w:rPr>
          <w:t>Mertz, 2002</w:t>
        </w:r>
      </w:hyperlink>
      <w:r w:rsidR="00636EB2">
        <w:rPr>
          <w:noProof/>
        </w:rPr>
        <w:t>)</w:t>
      </w:r>
      <w:r w:rsidR="002F43D4">
        <w:fldChar w:fldCharType="end"/>
      </w:r>
      <w:r w:rsidR="002F43D4">
        <w:t xml:space="preserve">.  If </w:t>
      </w:r>
      <w:r w:rsidR="00A14663">
        <w:t xml:space="preserve">this is </w:t>
      </w:r>
      <w:r w:rsidR="00A127A2">
        <w:t>so</w:t>
      </w:r>
      <w:r w:rsidR="00A14663">
        <w:t xml:space="preserve">, reducing the fallow period is </w:t>
      </w:r>
      <w:r w:rsidR="00F41EB4">
        <w:t>maladaptive</w:t>
      </w:r>
      <w:r w:rsidR="00A14663">
        <w:t xml:space="preserve">. </w:t>
      </w:r>
    </w:p>
    <w:p w:rsidR="007C024F" w:rsidRPr="004D54D1" w:rsidRDefault="004133D5" w:rsidP="00250FD2">
      <w:r w:rsidRPr="004D54D1">
        <w:t>Labour intensification</w:t>
      </w:r>
      <w:r w:rsidR="00A14663">
        <w:t xml:space="preserve"> in both marine and terrestrial SES</w:t>
      </w:r>
      <w:r w:rsidR="00A127A2">
        <w:t>s</w:t>
      </w:r>
      <w:r w:rsidRPr="004D54D1">
        <w:t xml:space="preserve"> </w:t>
      </w:r>
      <w:r w:rsidR="00672073" w:rsidRPr="004D54D1">
        <w:t xml:space="preserve">increase </w:t>
      </w:r>
      <w:r w:rsidR="002C4AF1" w:rsidRPr="004D54D1">
        <w:t xml:space="preserve">time burdens. </w:t>
      </w:r>
      <w:r w:rsidR="00F41EB4">
        <w:t xml:space="preserve">This disproportionately affects women </w:t>
      </w:r>
      <w:r w:rsidR="00672073" w:rsidRPr="004D54D1">
        <w:t xml:space="preserve">as they already bear the greatest burdens in their roles as </w:t>
      </w:r>
      <w:proofErr w:type="spellStart"/>
      <w:r w:rsidR="005122B1">
        <w:t>fuelwood</w:t>
      </w:r>
      <w:proofErr w:type="spellEnd"/>
      <w:r w:rsidR="00F41EB4">
        <w:t>/</w:t>
      </w:r>
      <w:r w:rsidR="00672073" w:rsidRPr="004D54D1">
        <w:t>water collectors, housekeepers and child-</w:t>
      </w:r>
      <w:r w:rsidR="002F43D4">
        <w:t xml:space="preserve">carers </w:t>
      </w:r>
      <w:r w:rsidR="002F43D4">
        <w:fldChar w:fldCharType="begin"/>
      </w:r>
      <w:r w:rsidR="00857C1A">
        <w:instrText xml:space="preserve"> ADDIN EN.CITE &lt;EndNote&gt;&lt;Cite&gt;&lt;Author&gt;Blackden&lt;/Author&gt;&lt;Year&gt;2006&lt;/Year&gt;&lt;RecNum&gt;1168&lt;/RecNum&gt;&lt;DisplayText&gt;(Blackden and Wodon, 2006)&lt;/DisplayText&gt;&lt;record&gt;&lt;rec-number&gt;1168&lt;/rec-number&gt;&lt;foreign-keys&gt;&lt;key app="EN" db-id="sfxs0adr9atpeveww2cvzxvbt029tpxzrxap"&gt;1168&lt;/key&gt;&lt;/foreign-keys&gt;&lt;ref-type name="Book Section"&gt;5&lt;/ref-type&gt;&lt;contributors&gt;&lt;authors&gt;&lt;author&gt;Blackden, C Mark&lt;/author&gt;&lt;author&gt;Wodon, Quentin&lt;/author&gt;&lt;/authors&gt;&lt;secondary-authors&gt;&lt;author&gt;Mark Blackden&lt;/author&gt;&lt;author&gt;Quentin Wodon  &lt;/author&gt;&lt;/secondary-authors&gt;&lt;/contributors&gt;&lt;titles&gt;&lt;title&gt; Gender, Time Use, and Poverty: Introduction. &lt;/title&gt;&lt;secondary-title&gt;Gender, time use, and poverty in sub-Saharan Africa&lt;/secondary-title&gt;&lt;/titles&gt;&lt;pages&gt;1-10&lt;/pages&gt;&lt;volume&gt;73&lt;/volume&gt;&lt;dates&gt;&lt;year&gt;2006&lt;/year&gt;&lt;/dates&gt;&lt;publisher&gt;World Bank Working Paper &lt;/publisher&gt;&lt;isbn&gt;0821365622&lt;/isbn&gt;&lt;urls&gt;&lt;/urls&gt;&lt;/record&gt;&lt;/Cite&gt;&lt;/EndNote&gt;</w:instrText>
      </w:r>
      <w:r w:rsidR="002F43D4">
        <w:fldChar w:fldCharType="separate"/>
      </w:r>
      <w:r w:rsidR="00636EB2">
        <w:rPr>
          <w:noProof/>
        </w:rPr>
        <w:t>(</w:t>
      </w:r>
      <w:hyperlink w:anchor="_ENREF_10" w:tooltip="Blackden, 2006 #1168" w:history="1">
        <w:r w:rsidR="00B8280A">
          <w:rPr>
            <w:noProof/>
          </w:rPr>
          <w:t>Blackden and Wodon, 2006</w:t>
        </w:r>
      </w:hyperlink>
      <w:r w:rsidR="00636EB2">
        <w:rPr>
          <w:noProof/>
        </w:rPr>
        <w:t>)</w:t>
      </w:r>
      <w:r w:rsidR="002F43D4">
        <w:fldChar w:fldCharType="end"/>
      </w:r>
      <w:r w:rsidR="002F43D4">
        <w:t xml:space="preserve">.  </w:t>
      </w:r>
      <w:r w:rsidR="00B1219C">
        <w:t>Female time burdens</w:t>
      </w:r>
      <w:r w:rsidR="006C199E" w:rsidRPr="004D54D1">
        <w:t xml:space="preserve"> </w:t>
      </w:r>
      <w:r w:rsidR="00A127A2">
        <w:t>generally</w:t>
      </w:r>
      <w:r w:rsidR="006C199E" w:rsidRPr="004D54D1">
        <w:t xml:space="preserve"> decline w</w:t>
      </w:r>
      <w:r w:rsidR="00871D55">
        <w:t>ith agricultural intensification,</w:t>
      </w:r>
      <w:r w:rsidR="00194AC6" w:rsidRPr="004D54D1">
        <w:t xml:space="preserve"> b</w:t>
      </w:r>
      <w:r w:rsidR="006C199E" w:rsidRPr="004D54D1">
        <w:t>ut where the key input is labour, female contributions will not decline</w:t>
      </w:r>
      <w:r w:rsidR="00871D55">
        <w:t xml:space="preserve"> </w:t>
      </w:r>
      <w:r w:rsidR="00871D55">
        <w:fldChar w:fldCharType="begin"/>
      </w:r>
      <w:r w:rsidR="00636EB2">
        <w:instrText xml:space="preserve"> ADDIN EN.CITE &lt;EndNote&gt;&lt;Cite&gt;&lt;Author&gt;Quisumbing&lt;/Author&gt;&lt;Year&gt;2010&lt;/Year&gt;&lt;RecNum&gt;1170&lt;/RecNum&gt;&lt;DisplayText&gt;(Quisumbing and Pandolfelli, 2010)&lt;/DisplayText&gt;&lt;record&gt;&lt;rec-number&gt;1170&lt;/rec-number&gt;&lt;foreign-keys&gt;&lt;key app="EN" db-id="sfxs0adr9atpeveww2cvzxvbt029tpxzrxap"&gt;1170&lt;/key&gt;&lt;/foreign-keys&gt;&lt;ref-type name="Journal Article"&gt;17&lt;/ref-type&gt;&lt;contributors&gt;&lt;authors&gt;&lt;author&gt;Quisumbing, Agnes R&lt;/author&gt;&lt;author&gt;Pandolfelli, Lauren&lt;/author&gt;&lt;/authors&gt;&lt;/contributors&gt;&lt;titles&gt;&lt;title&gt;Promising approaches to address the needs of poor female farmers: Resources, constraints, and interventions&lt;/title&gt;&lt;secondary-title&gt;World Development&lt;/secondary-title&gt;&lt;/titles&gt;&lt;periodical&gt;&lt;full-title&gt;World Development&lt;/full-title&gt;&lt;/periodical&gt;&lt;pages&gt;581-592&lt;/pages&gt;&lt;volume&gt;38&lt;/volume&gt;&lt;number&gt;4&lt;/number&gt;&lt;dates&gt;&lt;year&gt;2010&lt;/year&gt;&lt;/dates&gt;&lt;isbn&gt;0305-750X&lt;/isbn&gt;&lt;urls&gt;&lt;/urls&gt;&lt;/record&gt;&lt;/Cite&gt;&lt;/EndNote&gt;</w:instrText>
      </w:r>
      <w:r w:rsidR="00871D55">
        <w:fldChar w:fldCharType="separate"/>
      </w:r>
      <w:r w:rsidR="00636EB2">
        <w:rPr>
          <w:noProof/>
        </w:rPr>
        <w:t>(</w:t>
      </w:r>
      <w:hyperlink w:anchor="_ENREF_48" w:tooltip="Quisumbing, 2010 #1170" w:history="1">
        <w:r w:rsidR="00B8280A">
          <w:rPr>
            <w:noProof/>
          </w:rPr>
          <w:t>Quisumbing and Pandolfelli, 2010</w:t>
        </w:r>
      </w:hyperlink>
      <w:r w:rsidR="00636EB2">
        <w:rPr>
          <w:noProof/>
        </w:rPr>
        <w:t>)</w:t>
      </w:r>
      <w:r w:rsidR="00871D55">
        <w:fldChar w:fldCharType="end"/>
      </w:r>
      <w:r w:rsidR="00871D55">
        <w:t xml:space="preserve">.  </w:t>
      </w:r>
      <w:r w:rsidR="00672073" w:rsidRPr="004D54D1">
        <w:t>In</w:t>
      </w:r>
      <w:r w:rsidR="00194AC6" w:rsidRPr="004D54D1">
        <w:t>tensification</w:t>
      </w:r>
      <w:r w:rsidR="00672073" w:rsidRPr="004D54D1">
        <w:t xml:space="preserve"> of an </w:t>
      </w:r>
      <w:r w:rsidR="00194AC6" w:rsidRPr="004D54D1">
        <w:t>activity</w:t>
      </w:r>
      <w:r w:rsidR="00672073" w:rsidRPr="004D54D1">
        <w:t xml:space="preserve"> through child labour, as is the case in </w:t>
      </w:r>
      <w:proofErr w:type="spellStart"/>
      <w:r w:rsidR="00672073" w:rsidRPr="004D54D1">
        <w:t>Kidoti</w:t>
      </w:r>
      <w:proofErr w:type="spellEnd"/>
      <w:r w:rsidR="00672073" w:rsidRPr="004D54D1">
        <w:t xml:space="preserve">, </w:t>
      </w:r>
      <w:r w:rsidR="00150243" w:rsidRPr="004D54D1">
        <w:t xml:space="preserve">has implications for achieving universal primary education. Lack of education is already </w:t>
      </w:r>
      <w:r w:rsidR="000A199D" w:rsidRPr="004D54D1">
        <w:t>problem</w:t>
      </w:r>
      <w:r w:rsidR="00A127A2">
        <w:t>atic</w:t>
      </w:r>
      <w:r w:rsidR="000A199D" w:rsidRPr="004D54D1">
        <w:t xml:space="preserve"> </w:t>
      </w:r>
      <w:r w:rsidR="00150243" w:rsidRPr="004D54D1">
        <w:t>in</w:t>
      </w:r>
      <w:r w:rsidR="000A199D" w:rsidRPr="004D54D1">
        <w:t xml:space="preserve"> </w:t>
      </w:r>
      <w:proofErr w:type="spellStart"/>
      <w:r w:rsidR="000A199D" w:rsidRPr="004D54D1">
        <w:t>Kidoti</w:t>
      </w:r>
      <w:proofErr w:type="spellEnd"/>
      <w:r w:rsidR="000A199D" w:rsidRPr="004D54D1">
        <w:t xml:space="preserve"> where </w:t>
      </w:r>
      <w:r w:rsidR="00150243" w:rsidRPr="004D54D1">
        <w:t>34% of the</w:t>
      </w:r>
      <w:r w:rsidR="000A199D" w:rsidRPr="004D54D1">
        <w:t xml:space="preserve"> survey</w:t>
      </w:r>
      <w:r w:rsidR="00150243" w:rsidRPr="004D54D1">
        <w:t xml:space="preserve"> respondents reported having no formal education</w:t>
      </w:r>
      <w:r w:rsidR="00467169">
        <w:t>, compared with</w:t>
      </w:r>
      <w:r w:rsidR="000533DB" w:rsidRPr="004D54D1">
        <w:t xml:space="preserve"> the national average of </w:t>
      </w:r>
      <w:r w:rsidR="00871D55">
        <w:t>29.</w:t>
      </w:r>
      <w:r w:rsidR="00E85609">
        <w:t xml:space="preserve">6% </w:t>
      </w:r>
      <w:r w:rsidR="00E85609">
        <w:fldChar w:fldCharType="begin"/>
      </w:r>
      <w:r w:rsidR="00857C1A">
        <w:instrText xml:space="preserve"> ADDIN EN.CITE &lt;EndNote&gt;&lt;Cite ExcludeAuth="1"&gt;&lt;Author&gt;Revolutionary Government  of  Zanzibar&lt;/Author&gt;&lt;Year&gt;2007&lt;/Year&gt;&lt;RecNum&gt;1171&lt;/RecNum&gt;&lt;Prefix&gt;RGoZ&lt;/Prefix&gt;&lt;DisplayText&gt;(RGoZ, 2007)&lt;/DisplayText&gt;&lt;record&gt;&lt;rec-number&gt;1171&lt;/rec-number&gt;&lt;foreign-keys&gt;&lt;key app="EN" db-id="sfxs0adr9atpeveww2cvzxvbt029tpxzrxap"&gt;1171&lt;/key&gt;&lt;/foreign-keys&gt;&lt;ref-type name="Report"&gt;27&lt;/ref-type&gt;&lt;contributors&gt;&lt;authors&gt;&lt;author&gt;Revolutionary Government  of  Zanzibar (RGoZ),&lt;/author&gt;&lt;/authors&gt;&lt;tertiary-authors&gt;&lt;author&gt;Available online at: www.globalpartnership.org/.../2008-02-Tanzania-Zanzibar-Sector-Plan.pdf&lt;/author&gt;&lt;/tertiary-authors&gt;&lt;/contributors&gt;&lt;titles&gt;&lt;title&gt;Development Programme (ZEDP) 2008/09 – 2015/16&lt;/title&gt;&lt;/titles&gt;&lt;dates&gt;&lt;year&gt;2007&lt;/year&gt;&lt;/dates&gt;&lt;publisher&gt;Ministry of Education and Vocational Training&lt;/publisher&gt;&lt;urls&gt;&lt;/urls&gt;&lt;/record&gt;&lt;/Cite&gt;&lt;/EndNote&gt;</w:instrText>
      </w:r>
      <w:r w:rsidR="00E85609">
        <w:fldChar w:fldCharType="separate"/>
      </w:r>
      <w:r w:rsidR="00857C1A">
        <w:rPr>
          <w:noProof/>
        </w:rPr>
        <w:t>(</w:t>
      </w:r>
      <w:hyperlink w:anchor="_ENREF_50" w:tooltip="Revolutionary Government  of  Zanzibar (RGoZ), 2007 #1171" w:history="1">
        <w:r w:rsidR="00B8280A">
          <w:rPr>
            <w:noProof/>
          </w:rPr>
          <w:t>RGoZ, 2007</w:t>
        </w:r>
      </w:hyperlink>
      <w:r w:rsidR="00857C1A">
        <w:rPr>
          <w:noProof/>
        </w:rPr>
        <w:t>)</w:t>
      </w:r>
      <w:r w:rsidR="00E85609">
        <w:fldChar w:fldCharType="end"/>
      </w:r>
      <w:r w:rsidR="00E85609">
        <w:t xml:space="preserve">. </w:t>
      </w:r>
      <w:r w:rsidR="007C024F" w:rsidRPr="004D54D1">
        <w:t xml:space="preserve"> </w:t>
      </w:r>
    </w:p>
    <w:p w:rsidR="00B45D41" w:rsidRPr="004D54D1" w:rsidRDefault="00B45D41" w:rsidP="00250FD2"/>
    <w:p w:rsidR="00000971" w:rsidRPr="004D54D1" w:rsidRDefault="009E24FA" w:rsidP="00250FD2">
      <w:pPr>
        <w:pStyle w:val="Heading2"/>
        <w:spacing w:after="200"/>
      </w:pPr>
      <w:r w:rsidRPr="004D54D1">
        <w:t>D</w:t>
      </w:r>
      <w:r w:rsidR="00000971" w:rsidRPr="004D54D1">
        <w:t xml:space="preserve">iversification </w:t>
      </w:r>
    </w:p>
    <w:p w:rsidR="00C21B34" w:rsidRPr="004D54D1" w:rsidRDefault="00000971" w:rsidP="00250FD2">
      <w:pPr>
        <w:pStyle w:val="ListParagraph"/>
        <w:ind w:left="0"/>
      </w:pPr>
      <w:r w:rsidRPr="004D54D1">
        <w:t xml:space="preserve">Livelihood diversification </w:t>
      </w:r>
      <w:r w:rsidR="00117F55">
        <w:t>occurred in all</w:t>
      </w:r>
      <w:r w:rsidR="009E6958" w:rsidRPr="004D54D1">
        <w:t xml:space="preserve"> study sites</w:t>
      </w:r>
      <w:r w:rsidR="00F17517">
        <w:t>, although</w:t>
      </w:r>
      <w:r w:rsidR="00AF7351" w:rsidRPr="004D54D1">
        <w:t xml:space="preserve"> options for diversification outside of </w:t>
      </w:r>
      <w:r w:rsidR="0017235F" w:rsidRPr="004D54D1">
        <w:t xml:space="preserve">the </w:t>
      </w:r>
      <w:r w:rsidR="00F41EB4">
        <w:t>activities described in S</w:t>
      </w:r>
      <w:r w:rsidR="00DB1EC1">
        <w:t>ection 2</w:t>
      </w:r>
      <w:r w:rsidR="00F17517">
        <w:t xml:space="preserve"> were limited</w:t>
      </w:r>
      <w:r w:rsidR="00AF7351" w:rsidRPr="004D54D1">
        <w:t xml:space="preserve">. </w:t>
      </w:r>
      <w:r w:rsidR="00467169">
        <w:t>S</w:t>
      </w:r>
      <w:r w:rsidRPr="004D54D1">
        <w:t xml:space="preserve">urvey </w:t>
      </w:r>
      <w:r w:rsidR="00467169">
        <w:t xml:space="preserve">data </w:t>
      </w:r>
      <w:r w:rsidRPr="004D54D1">
        <w:t>showed that households had an average of 4.5, 4.4 and 3</w:t>
      </w:r>
      <w:r w:rsidR="008B4331">
        <w:t>.0</w:t>
      </w:r>
      <w:r w:rsidRPr="004D54D1">
        <w:t xml:space="preserve"> livelihood activities in </w:t>
      </w:r>
      <w:proofErr w:type="spellStart"/>
      <w:r w:rsidRPr="004D54D1">
        <w:t>Paje</w:t>
      </w:r>
      <w:proofErr w:type="spellEnd"/>
      <w:r w:rsidRPr="004D54D1">
        <w:t xml:space="preserve">, </w:t>
      </w:r>
      <w:proofErr w:type="spellStart"/>
      <w:r w:rsidRPr="004D54D1">
        <w:t>Kidoti</w:t>
      </w:r>
      <w:proofErr w:type="spellEnd"/>
      <w:r w:rsidRPr="004D54D1">
        <w:t xml:space="preserve"> and </w:t>
      </w:r>
      <w:proofErr w:type="spellStart"/>
      <w:r w:rsidRPr="004D54D1">
        <w:t>Nungwi</w:t>
      </w:r>
      <w:proofErr w:type="spellEnd"/>
      <w:r w:rsidRPr="004D54D1">
        <w:t xml:space="preserve"> respectively. The more limited livelihood portfolios in </w:t>
      </w:r>
      <w:proofErr w:type="spellStart"/>
      <w:r w:rsidRPr="004D54D1">
        <w:t>Nungwi</w:t>
      </w:r>
      <w:proofErr w:type="spellEnd"/>
      <w:r w:rsidRPr="004D54D1">
        <w:t xml:space="preserve"> can be explained by the dominance of fishing and the physical barriers to </w:t>
      </w:r>
      <w:r w:rsidR="002B5712">
        <w:t>seaweed</w:t>
      </w:r>
      <w:r w:rsidR="00467169">
        <w:t xml:space="preserve"> </w:t>
      </w:r>
      <w:r w:rsidR="002B5712">
        <w:t>farm</w:t>
      </w:r>
      <w:r w:rsidRPr="004D54D1">
        <w:t>ing</w:t>
      </w:r>
      <w:r w:rsidR="00B14A8D">
        <w:t xml:space="preserve"> (i.e. strong waves</w:t>
      </w:r>
      <w:r w:rsidR="007F2C39">
        <w:t xml:space="preserve"> that have always been a feature of the village</w:t>
      </w:r>
      <w:r w:rsidR="00B14A8D">
        <w:t>);</w:t>
      </w:r>
      <w:r w:rsidR="009957FD">
        <w:t xml:space="preserve"> </w:t>
      </w:r>
      <w:r w:rsidR="00B07B15" w:rsidRPr="004D54D1">
        <w:t xml:space="preserve"> </w:t>
      </w:r>
    </w:p>
    <w:p w:rsidR="00EB72AD" w:rsidRDefault="00EB72AD" w:rsidP="00250FD2">
      <w:pPr>
        <w:pStyle w:val="ListParagraph"/>
        <w:rPr>
          <w:i/>
        </w:rPr>
      </w:pPr>
    </w:p>
    <w:p w:rsidR="00E24DB2" w:rsidRDefault="00E24DB2" w:rsidP="00250FD2">
      <w:pPr>
        <w:pStyle w:val="ListParagraph"/>
        <w:rPr>
          <w:i/>
        </w:rPr>
      </w:pPr>
      <w:r w:rsidRPr="004D54D1">
        <w:rPr>
          <w:i/>
        </w:rPr>
        <w:t>“We can’t always get money from fishing, so we have tried to do other thing</w:t>
      </w:r>
      <w:r w:rsidR="003E3869">
        <w:rPr>
          <w:i/>
        </w:rPr>
        <w:t>s</w:t>
      </w:r>
      <w:r w:rsidRPr="004D54D1">
        <w:rPr>
          <w:i/>
        </w:rPr>
        <w:t xml:space="preserve">, like plant seaweed to get extra income. But the seaweed is taken by the strong waves so </w:t>
      </w:r>
      <w:r w:rsidR="00807242">
        <w:rPr>
          <w:i/>
        </w:rPr>
        <w:t>it is hard to make money this way</w:t>
      </w:r>
      <w:r w:rsidRPr="004D54D1">
        <w:rPr>
          <w:i/>
        </w:rPr>
        <w:t>.”</w:t>
      </w:r>
    </w:p>
    <w:p w:rsidR="00EB72AD" w:rsidRDefault="00EB72AD" w:rsidP="00250FD2">
      <w:pPr>
        <w:pStyle w:val="ListParagraph"/>
        <w:ind w:left="0" w:firstLine="720"/>
      </w:pPr>
    </w:p>
    <w:p w:rsidR="00C5051F" w:rsidRDefault="00D2522D" w:rsidP="00250FD2">
      <w:pPr>
        <w:pStyle w:val="ListParagraph"/>
        <w:ind w:left="0" w:firstLine="720"/>
      </w:pPr>
      <w:r w:rsidRPr="004D54D1">
        <w:t>(</w:t>
      </w:r>
      <w:r>
        <w:t xml:space="preserve">Focus group, Nov 12: female fisher, </w:t>
      </w:r>
      <w:proofErr w:type="spellStart"/>
      <w:r w:rsidRPr="004D54D1">
        <w:t>Nungwi</w:t>
      </w:r>
      <w:proofErr w:type="spellEnd"/>
      <w:r w:rsidRPr="004D54D1">
        <w:t>)</w:t>
      </w:r>
    </w:p>
    <w:p w:rsidR="00C21B34" w:rsidRDefault="00117F55" w:rsidP="00250FD2">
      <w:r>
        <w:t>E</w:t>
      </w:r>
      <w:r w:rsidR="00AF7351" w:rsidRPr="004D54D1">
        <w:t>xception</w:t>
      </w:r>
      <w:r w:rsidR="008B4331">
        <w:t>s</w:t>
      </w:r>
      <w:r w:rsidR="00AF7351" w:rsidRPr="004D54D1">
        <w:t xml:space="preserve"> to the lack of livelihood diversification options</w:t>
      </w:r>
      <w:r w:rsidR="00B263FC" w:rsidRPr="004D54D1">
        <w:t xml:space="preserve"> </w:t>
      </w:r>
      <w:r w:rsidR="008B4331">
        <w:t>are</w:t>
      </w:r>
      <w:r w:rsidR="008B4331" w:rsidRPr="004D54D1">
        <w:t xml:space="preserve"> </w:t>
      </w:r>
      <w:r w:rsidR="00B263FC" w:rsidRPr="004D54D1">
        <w:t xml:space="preserve">the opportunities presented by tourism.  </w:t>
      </w:r>
      <w:r w:rsidR="00E621E4" w:rsidRPr="004D54D1">
        <w:t xml:space="preserve">Indirect </w:t>
      </w:r>
      <w:r w:rsidR="00F17517">
        <w:t>opportunities</w:t>
      </w:r>
      <w:r w:rsidR="00E85609">
        <w:t xml:space="preserve"> </w:t>
      </w:r>
      <w:r w:rsidR="00E621E4" w:rsidRPr="004D54D1">
        <w:t xml:space="preserve">include growing conifer trees for use as building poles in hotels. Poles are grown on cleared forest or agricultural land and are harvested and sold after four years of growth. Surveys revealed that 12.6% of households in </w:t>
      </w:r>
      <w:proofErr w:type="spellStart"/>
      <w:r w:rsidR="00E621E4" w:rsidRPr="004D54D1">
        <w:t>Paje</w:t>
      </w:r>
      <w:proofErr w:type="spellEnd"/>
      <w:r w:rsidR="00E621E4" w:rsidRPr="004D54D1">
        <w:t xml:space="preserve">, 26.5% in </w:t>
      </w:r>
      <w:proofErr w:type="spellStart"/>
      <w:r w:rsidR="00E621E4" w:rsidRPr="004D54D1">
        <w:t>Kidoti</w:t>
      </w:r>
      <w:proofErr w:type="spellEnd"/>
      <w:r w:rsidR="00E621E4" w:rsidRPr="004D54D1">
        <w:t xml:space="preserve"> and 6.1% in </w:t>
      </w:r>
      <w:proofErr w:type="spellStart"/>
      <w:r w:rsidR="00E621E4" w:rsidRPr="004D54D1">
        <w:t>Nungwi</w:t>
      </w:r>
      <w:proofErr w:type="spellEnd"/>
      <w:r w:rsidR="00E621E4" w:rsidRPr="004D54D1">
        <w:t xml:space="preserve"> were engaged in pole growing.  </w:t>
      </w:r>
      <w:r w:rsidR="00B263FC" w:rsidRPr="004D54D1">
        <w:t>Direct opportunities</w:t>
      </w:r>
      <w:r w:rsidR="00B1219C">
        <w:t xml:space="preserve"> in </w:t>
      </w:r>
      <w:r w:rsidR="009957FD">
        <w:t xml:space="preserve">tourism </w:t>
      </w:r>
      <w:r w:rsidR="00B263FC" w:rsidRPr="004D54D1">
        <w:t>include employment by tourist establishments</w:t>
      </w:r>
      <w:r w:rsidR="009957FD">
        <w:t xml:space="preserve"> </w:t>
      </w:r>
      <w:r w:rsidR="009957FD" w:rsidRPr="004D54D1">
        <w:t>(e.g. as guards, cleaners and gardeners)</w:t>
      </w:r>
      <w:r w:rsidR="00E621E4" w:rsidRPr="004D54D1">
        <w:t>, and informal interactions with tourists (e.g. selling goods and services on the beach).</w:t>
      </w:r>
      <w:r w:rsidR="00B263FC" w:rsidRPr="004D54D1">
        <w:t xml:space="preserve">  </w:t>
      </w:r>
      <w:r w:rsidR="00467169">
        <w:t xml:space="preserve">Survey data </w:t>
      </w:r>
      <w:r w:rsidR="00E621E4" w:rsidRPr="004D54D1">
        <w:t>show</w:t>
      </w:r>
      <w:r w:rsidR="00B263FC" w:rsidRPr="004D54D1">
        <w:t xml:space="preserve"> that in </w:t>
      </w:r>
      <w:proofErr w:type="spellStart"/>
      <w:r w:rsidR="00B263FC" w:rsidRPr="004D54D1">
        <w:t>Paje</w:t>
      </w:r>
      <w:proofErr w:type="spellEnd"/>
      <w:r w:rsidR="00B263FC" w:rsidRPr="004D54D1">
        <w:t xml:space="preserve">, </w:t>
      </w:r>
      <w:proofErr w:type="spellStart"/>
      <w:r w:rsidR="00B263FC" w:rsidRPr="004D54D1">
        <w:t>Kidoti</w:t>
      </w:r>
      <w:proofErr w:type="spellEnd"/>
      <w:r w:rsidR="00B263FC" w:rsidRPr="004D54D1">
        <w:t xml:space="preserve"> and </w:t>
      </w:r>
      <w:proofErr w:type="spellStart"/>
      <w:r w:rsidR="00B263FC" w:rsidRPr="004D54D1">
        <w:t>Nungwi</w:t>
      </w:r>
      <w:proofErr w:type="spellEnd"/>
      <w:r w:rsidR="00B263FC" w:rsidRPr="004D54D1">
        <w:t>, 40.5%, 15.8% and 26.1% of households</w:t>
      </w:r>
      <w:r w:rsidR="00B1219C">
        <w:t xml:space="preserve"> resp</w:t>
      </w:r>
      <w:r w:rsidR="00F41EB4">
        <w:t xml:space="preserve">ectively, </w:t>
      </w:r>
      <w:r w:rsidR="00B263FC" w:rsidRPr="004D54D1">
        <w:t xml:space="preserve">generated some income from </w:t>
      </w:r>
      <w:r w:rsidR="004A1B93">
        <w:t xml:space="preserve">direct and indirect </w:t>
      </w:r>
      <w:r w:rsidR="00B263FC" w:rsidRPr="004D54D1">
        <w:t xml:space="preserve">tourism.  </w:t>
      </w:r>
      <w:r w:rsidR="00E621E4" w:rsidRPr="004D54D1">
        <w:t>Focus group respondent</w:t>
      </w:r>
      <w:r w:rsidR="003E3869">
        <w:t>s</w:t>
      </w:r>
      <w:r w:rsidR="00E621E4" w:rsidRPr="004D54D1">
        <w:t xml:space="preserve"> linked </w:t>
      </w:r>
      <w:r w:rsidR="00B263FC" w:rsidRPr="004D54D1">
        <w:t>tourism</w:t>
      </w:r>
      <w:r>
        <w:t xml:space="preserve"> involvement</w:t>
      </w:r>
      <w:r w:rsidR="00B263FC" w:rsidRPr="004D54D1">
        <w:t xml:space="preserve"> to declining opportunities </w:t>
      </w:r>
      <w:r w:rsidR="00E621E4" w:rsidRPr="004D54D1">
        <w:t xml:space="preserve">in traditional </w:t>
      </w:r>
      <w:r w:rsidR="00B263FC" w:rsidRPr="004D54D1">
        <w:t>sectors</w:t>
      </w:r>
      <w:r w:rsidR="00F17517">
        <w:t>, especially</w:t>
      </w:r>
      <w:r w:rsidR="00F41EB4">
        <w:t xml:space="preserve"> farming;</w:t>
      </w:r>
    </w:p>
    <w:p w:rsidR="00B263FC" w:rsidRDefault="00B263FC" w:rsidP="00250FD2">
      <w:pPr>
        <w:ind w:left="720"/>
        <w:rPr>
          <w:i/>
        </w:rPr>
      </w:pPr>
      <w:r w:rsidRPr="004D54D1">
        <w:rPr>
          <w:i/>
        </w:rPr>
        <w:t>“</w:t>
      </w:r>
      <w:r w:rsidR="00467169">
        <w:rPr>
          <w:i/>
        </w:rPr>
        <w:t>W</w:t>
      </w:r>
      <w:r w:rsidRPr="004D54D1">
        <w:rPr>
          <w:i/>
        </w:rPr>
        <w:t xml:space="preserve">hen tourism </w:t>
      </w:r>
      <w:r w:rsidR="00F41EB4">
        <w:rPr>
          <w:i/>
        </w:rPr>
        <w:t xml:space="preserve">first came to Zanzibar </w:t>
      </w:r>
      <w:r w:rsidR="004A1B93">
        <w:rPr>
          <w:i/>
        </w:rPr>
        <w:t xml:space="preserve">the </w:t>
      </w:r>
      <w:proofErr w:type="spellStart"/>
      <w:r w:rsidR="004A1B93">
        <w:rPr>
          <w:i/>
        </w:rPr>
        <w:t>She</w:t>
      </w:r>
      <w:r w:rsidR="00E621E4" w:rsidRPr="004D54D1">
        <w:rPr>
          <w:i/>
        </w:rPr>
        <w:t>ha</w:t>
      </w:r>
      <w:proofErr w:type="spellEnd"/>
      <w:r w:rsidR="00E621E4" w:rsidRPr="004D54D1">
        <w:rPr>
          <w:i/>
        </w:rPr>
        <w:t xml:space="preserve"> told us not to get involved as it was morally wrong. He said we would see alcohol and bad morals from the tourists.  But our farms were </w:t>
      </w:r>
      <w:r w:rsidR="00E621E4" w:rsidRPr="004D54D1">
        <w:rPr>
          <w:i/>
        </w:rPr>
        <w:lastRenderedPageBreak/>
        <w:t>not working and we were poor. People from the village went to g</w:t>
      </w:r>
      <w:r w:rsidR="004A1B93">
        <w:rPr>
          <w:i/>
        </w:rPr>
        <w:t xml:space="preserve">et jobs anyway </w:t>
      </w:r>
      <w:r w:rsidR="00F41EB4">
        <w:rPr>
          <w:i/>
        </w:rPr>
        <w:t>because we had no choice.  Then</w:t>
      </w:r>
      <w:r w:rsidR="004A1B93">
        <w:rPr>
          <w:i/>
        </w:rPr>
        <w:t xml:space="preserve"> the </w:t>
      </w:r>
      <w:proofErr w:type="spellStart"/>
      <w:r w:rsidR="004A1B93">
        <w:rPr>
          <w:i/>
        </w:rPr>
        <w:t>She</w:t>
      </w:r>
      <w:r w:rsidR="00E621E4" w:rsidRPr="004D54D1">
        <w:rPr>
          <w:i/>
        </w:rPr>
        <w:t>ha</w:t>
      </w:r>
      <w:proofErr w:type="spellEnd"/>
      <w:r w:rsidR="00E621E4" w:rsidRPr="004D54D1">
        <w:rPr>
          <w:i/>
        </w:rPr>
        <w:t xml:space="preserve"> saw we could make money and still keep our own morals.”</w:t>
      </w:r>
    </w:p>
    <w:p w:rsidR="00B263FC" w:rsidRDefault="00D2522D" w:rsidP="00250FD2">
      <w:pPr>
        <w:ind w:firstLine="720"/>
      </w:pPr>
      <w:r w:rsidRPr="004D54D1">
        <w:t>(</w:t>
      </w:r>
      <w:r>
        <w:t xml:space="preserve">Focus group, Nov 12: male tourism worker, </w:t>
      </w:r>
      <w:proofErr w:type="spellStart"/>
      <w:r>
        <w:t>Kidoti</w:t>
      </w:r>
      <w:proofErr w:type="spellEnd"/>
      <w:r>
        <w:t>)</w:t>
      </w:r>
    </w:p>
    <w:p w:rsidR="001B4CEC" w:rsidRPr="004D54D1" w:rsidRDefault="00117F55" w:rsidP="00250FD2">
      <w:r>
        <w:t>An</w:t>
      </w:r>
      <w:r w:rsidR="00AF7351" w:rsidRPr="004D54D1">
        <w:t xml:space="preserve"> important </w:t>
      </w:r>
      <w:r w:rsidR="001B4CEC" w:rsidRPr="004D54D1">
        <w:t xml:space="preserve">feature of livelihood diversification is </w:t>
      </w:r>
      <w:r w:rsidR="00020D3F" w:rsidRPr="004D54D1">
        <w:t>male</w:t>
      </w:r>
      <w:r w:rsidR="00020D3F" w:rsidRPr="004D54D1">
        <w:rPr>
          <w:rFonts w:cstheme="minorHAnsi"/>
        </w:rPr>
        <w:t xml:space="preserve"> engagement</w:t>
      </w:r>
      <w:r w:rsidR="001E7F18" w:rsidRPr="004D54D1">
        <w:rPr>
          <w:rFonts w:cstheme="minorHAnsi"/>
        </w:rPr>
        <w:t xml:space="preserve"> in </w:t>
      </w:r>
      <w:r w:rsidR="001B4CEC" w:rsidRPr="004D54D1">
        <w:t>traditional</w:t>
      </w:r>
      <w:r w:rsidR="00020D3F" w:rsidRPr="004D54D1">
        <w:t>ly</w:t>
      </w:r>
      <w:r w:rsidR="001B4CEC" w:rsidRPr="004D54D1">
        <w:t xml:space="preserve"> female </w:t>
      </w:r>
      <w:r w:rsidR="00020D3F" w:rsidRPr="004D54D1">
        <w:t>activities</w:t>
      </w:r>
      <w:r w:rsidR="001B4CEC" w:rsidRPr="004D54D1">
        <w:t>, such as</w:t>
      </w:r>
      <w:r w:rsidR="00B14A8D">
        <w:t xml:space="preserve"> fishing for benthic species (</w:t>
      </w:r>
      <w:r>
        <w:t>e.g.</w:t>
      </w:r>
      <w:r w:rsidR="00B14A8D">
        <w:t xml:space="preserve"> octopus) </w:t>
      </w:r>
      <w:r w:rsidR="001B4CEC" w:rsidRPr="004D54D1">
        <w:t xml:space="preserve">and </w:t>
      </w:r>
      <w:r w:rsidR="002B5712">
        <w:t>seaweed</w:t>
      </w:r>
      <w:r w:rsidR="00467169">
        <w:t xml:space="preserve"> </w:t>
      </w:r>
      <w:r w:rsidR="002B5712">
        <w:t>farm</w:t>
      </w:r>
      <w:r w:rsidR="001B4CEC" w:rsidRPr="004D54D1">
        <w:t xml:space="preserve">ing.  For example, 16.1% of the households interviewed in </w:t>
      </w:r>
      <w:proofErr w:type="spellStart"/>
      <w:r w:rsidR="001B4CEC" w:rsidRPr="004D54D1">
        <w:t>Paje</w:t>
      </w:r>
      <w:proofErr w:type="spellEnd"/>
      <w:r w:rsidR="001B4CEC" w:rsidRPr="004D54D1">
        <w:t xml:space="preserve"> and </w:t>
      </w:r>
      <w:proofErr w:type="spellStart"/>
      <w:r w:rsidR="001B4CEC" w:rsidRPr="004D54D1">
        <w:t>Kidoti</w:t>
      </w:r>
      <w:proofErr w:type="spellEnd"/>
      <w:r w:rsidR="001B4CEC" w:rsidRPr="004D54D1">
        <w:t xml:space="preserve"> use male labour in </w:t>
      </w:r>
      <w:r w:rsidR="002B5712">
        <w:t>seaweed</w:t>
      </w:r>
      <w:r w:rsidR="00467169">
        <w:t xml:space="preserve"> </w:t>
      </w:r>
      <w:r w:rsidR="002B5712">
        <w:t>farm</w:t>
      </w:r>
      <w:r w:rsidR="001B4CEC" w:rsidRPr="004D54D1">
        <w:t>ing, which is tra</w:t>
      </w:r>
      <w:r w:rsidR="00A14663">
        <w:t>ditionally exclusively female</w:t>
      </w:r>
      <w:r w:rsidR="00467169">
        <w:t>, and</w:t>
      </w:r>
      <w:r w:rsidR="00A14663">
        <w:t xml:space="preserve"> over half </w:t>
      </w:r>
      <w:r w:rsidR="001B4CEC" w:rsidRPr="004D54D1">
        <w:t>of surveyed households use male labour for octopus collection</w:t>
      </w:r>
      <w:r w:rsidR="001E7F18" w:rsidRPr="004D54D1">
        <w:t xml:space="preserve">. </w:t>
      </w:r>
    </w:p>
    <w:p w:rsidR="00B07B15" w:rsidRDefault="00B07B15" w:rsidP="00250FD2"/>
    <w:p w:rsidR="00B14A8D" w:rsidRPr="004D54D1" w:rsidRDefault="00B14A8D" w:rsidP="00250FD2">
      <w:pPr>
        <w:pStyle w:val="Heading3"/>
        <w:spacing w:after="200"/>
      </w:pPr>
      <w:r>
        <w:t xml:space="preserve">Impacts of diversification on mitigation </w:t>
      </w:r>
    </w:p>
    <w:p w:rsidR="009212B8" w:rsidRDefault="0017235F" w:rsidP="00250FD2">
      <w:r w:rsidRPr="004D54D1">
        <w:t xml:space="preserve">Options for diversification are limited to the livelihood activities described in </w:t>
      </w:r>
      <w:r w:rsidR="00DB1EC1">
        <w:t xml:space="preserve">Section </w:t>
      </w:r>
      <w:r w:rsidR="001E7F18" w:rsidRPr="004D54D1">
        <w:t>2</w:t>
      </w:r>
      <w:r w:rsidRPr="004D54D1">
        <w:t xml:space="preserve">, all of which </w:t>
      </w:r>
      <w:r w:rsidR="008B4331">
        <w:t>produce</w:t>
      </w:r>
      <w:r w:rsidRPr="004D54D1">
        <w:t xml:space="preserve"> minimal emission</w:t>
      </w:r>
      <w:r w:rsidR="00553E4C">
        <w:t>s</w:t>
      </w:r>
      <w:r w:rsidRPr="004D54D1">
        <w:t xml:space="preserve">. </w:t>
      </w:r>
      <w:r w:rsidR="00020D3F" w:rsidRPr="004D54D1">
        <w:t xml:space="preserve">The exception </w:t>
      </w:r>
      <w:r w:rsidR="001E7F18" w:rsidRPr="004D54D1">
        <w:t xml:space="preserve">to this is pole growing. </w:t>
      </w:r>
      <w:r w:rsidR="009F17C1" w:rsidRPr="004D54D1">
        <w:t xml:space="preserve"> It is estimated that conifer plantations in Africa sequester 6.4</w:t>
      </w:r>
      <w:r w:rsidR="00F85803">
        <w:t>-</w:t>
      </w:r>
      <w:r w:rsidR="009F17C1" w:rsidRPr="004D54D1">
        <w:t xml:space="preserve">10.0 </w:t>
      </w:r>
      <w:r w:rsidR="00A337DB">
        <w:t xml:space="preserve">tonnes </w:t>
      </w:r>
      <w:r w:rsidR="00A337DB" w:rsidRPr="00343281">
        <w:t>CO</w:t>
      </w:r>
      <w:r w:rsidR="00A337DB" w:rsidRPr="00D35F04">
        <w:rPr>
          <w:vertAlign w:val="subscript"/>
        </w:rPr>
        <w:t>2</w:t>
      </w:r>
      <w:r w:rsidR="00A337DB">
        <w:t xml:space="preserve">/hectare </w:t>
      </w:r>
      <w:r w:rsidR="00E85609">
        <w:fldChar w:fldCharType="begin"/>
      </w:r>
      <w:r w:rsidR="00636EB2">
        <w:instrText xml:space="preserve"> ADDIN EN.CITE &lt;EndNote&gt;&lt;Cite&gt;&lt;Author&gt;Nilsson&lt;/Author&gt;&lt;Year&gt;1995&lt;/Year&gt;&lt;RecNum&gt;1172&lt;/RecNum&gt;&lt;DisplayText&gt;(Nilsson and Schopfhauser, 1995)&lt;/DisplayText&gt;&lt;record&gt;&lt;rec-number&gt;1172&lt;/rec-number&gt;&lt;foreign-keys&gt;&lt;key app="EN" db-id="sfxs0adr9atpeveww2cvzxvbt029tpxzrxap"&gt;1172&lt;/key&gt;&lt;/foreign-keys&gt;&lt;ref-type name="Journal Article"&gt;17&lt;/ref-type&gt;&lt;contributors&gt;&lt;authors&gt;&lt;author&gt;Nilsson, Sten&lt;/author&gt;&lt;author&gt;Schopfhauser, Wolfgang&lt;/author&gt;&lt;/authors&gt;&lt;/contributors&gt;&lt;titles&gt;&lt;title&gt;The carbon-sequestration potential of a global afforestation program&lt;/title&gt;&lt;secondary-title&gt;Climatic Change&lt;/secondary-title&gt;&lt;/titles&gt;&lt;periodical&gt;&lt;full-title&gt;Climatic Change&lt;/full-title&gt;&lt;/periodical&gt;&lt;pages&gt;267-293&lt;/pages&gt;&lt;volume&gt;30&lt;/volume&gt;&lt;number&gt;3&lt;/number&gt;&lt;dates&gt;&lt;year&gt;1995&lt;/year&gt;&lt;/dates&gt;&lt;isbn&gt;0165-0009&lt;/isbn&gt;&lt;urls&gt;&lt;/urls&gt;&lt;/record&gt;&lt;/Cite&gt;&lt;/EndNote&gt;</w:instrText>
      </w:r>
      <w:r w:rsidR="00E85609">
        <w:fldChar w:fldCharType="separate"/>
      </w:r>
      <w:r w:rsidR="00636EB2">
        <w:rPr>
          <w:noProof/>
        </w:rPr>
        <w:t>(</w:t>
      </w:r>
      <w:hyperlink w:anchor="_ENREF_42" w:tooltip="Nilsson, 1995 #1172" w:history="1">
        <w:r w:rsidR="00B8280A">
          <w:rPr>
            <w:noProof/>
          </w:rPr>
          <w:t>Nilsson and Schopfhauser, 1995</w:t>
        </w:r>
      </w:hyperlink>
      <w:r w:rsidR="00636EB2">
        <w:rPr>
          <w:noProof/>
        </w:rPr>
        <w:t>)</w:t>
      </w:r>
      <w:r w:rsidR="00E85609">
        <w:fldChar w:fldCharType="end"/>
      </w:r>
      <w:r w:rsidR="00E85609">
        <w:t xml:space="preserve">.  </w:t>
      </w:r>
      <w:r w:rsidR="008B4331">
        <w:t>In reality,</w:t>
      </w:r>
      <w:r w:rsidR="004A1B93" w:rsidRPr="004D54D1">
        <w:t xml:space="preserve"> sequestration </w:t>
      </w:r>
      <w:r w:rsidR="001F4F1E">
        <w:t>is likely to be</w:t>
      </w:r>
      <w:r w:rsidR="004A1B93">
        <w:t xml:space="preserve"> much lower, or even negative, as these </w:t>
      </w:r>
      <w:r w:rsidR="009F17C1" w:rsidRPr="004D54D1">
        <w:t xml:space="preserve">figures assume intensive management </w:t>
      </w:r>
      <w:r w:rsidR="00F85803">
        <w:t xml:space="preserve">including </w:t>
      </w:r>
      <w:r w:rsidR="009F17C1" w:rsidRPr="004D54D1">
        <w:t>fertilizer</w:t>
      </w:r>
      <w:r w:rsidR="00F85803">
        <w:t xml:space="preserve"> u</w:t>
      </w:r>
      <w:r w:rsidR="009F17C1" w:rsidRPr="004D54D1">
        <w:t>s</w:t>
      </w:r>
      <w:r w:rsidR="00F85803">
        <w:t>e</w:t>
      </w:r>
      <w:r w:rsidR="00467169">
        <w:t>,</w:t>
      </w:r>
      <w:r w:rsidR="009F17C1" w:rsidRPr="004D54D1">
        <w:t xml:space="preserve"> </w:t>
      </w:r>
      <w:r w:rsidR="003055D3">
        <w:t xml:space="preserve">and do not take into account rotational patterns </w:t>
      </w:r>
      <w:r w:rsidR="009F17C1" w:rsidRPr="004D54D1">
        <w:t xml:space="preserve">of harvest </w:t>
      </w:r>
      <w:r w:rsidR="00E85609">
        <w:fldChar w:fldCharType="begin"/>
      </w:r>
      <w:r w:rsidR="00B8280A">
        <w:instrText xml:space="preserve"> ADDIN EN.CITE &lt;EndNote&gt;&lt;Cite&gt;&lt;Author&gt;Nabuurs&lt;/Author&gt;&lt;Year&gt;2007&lt;/Year&gt;&lt;RecNum&gt;1173&lt;/RecNum&gt;&lt;DisplayText&gt;(Nabuurs et al., 2007)&lt;/DisplayText&gt;&lt;record&gt;&lt;rec-number&gt;1173&lt;/rec-number&gt;&lt;foreign-keys&gt;&lt;key app="EN" db-id="sfxs0adr9atpeveww2cvzxvbt029tpxzrxap"&gt;1173&lt;/key&gt;&lt;/foreign-keys&gt;&lt;ref-type name="Book Section"&gt;5&lt;/ref-type&gt;&lt;contributors&gt;&lt;authors&gt;&lt;author&gt;Nabuurs, G.J.&lt;/author&gt;&lt;author&gt;Masera, O.&lt;/author&gt;&lt;author&gt;Andrasko, K.&lt;/author&gt;&lt;author&gt;Benitez-Ponce, P.&lt;/author&gt;&lt;author&gt;Boer, R.&lt;/author&gt;&lt;author&gt;Dutschke, M.&lt;/author&gt;&lt;author&gt;Elsiddig, E.&lt;/author&gt;&lt;author&gt;Ford-Robertson, J.&lt;/author&gt;&lt;author&gt;Frumhoff, P.&lt;/author&gt;&lt;author&gt;Karjalainen, T.&lt;/author&gt;&lt;author&gt;Krankina, O.&lt;/author&gt;&lt;author&gt;Kurz, W.A.&lt;/author&gt;&lt;author&gt;Matsumoto, M.&lt;/author&gt;&lt;author&gt;Oyhantcabal, W.&lt;/author&gt;&lt;author&gt;Ravindranath, N.H.&lt;/author&gt;&lt;author&gt;Sanz Sanchez, M.J.&lt;/author&gt;&lt;author&gt;Zhang, X.&lt;/author&gt;&lt;/authors&gt;&lt;/contributors&gt;&lt;titles&gt;&lt;title&gt;Forestry &lt;/title&gt;&lt;secondary-title&gt;Contribution of Working Group III to the Fourth Assessment Report of the Intergovernmental Panel on Climate Change&lt;/secondary-title&gt;&lt;/titles&gt;&lt;pages&gt;541–584&lt;/pages&gt;&lt;dates&gt;&lt;year&gt;2007&lt;/year&gt;&lt;/dates&gt;&lt;pub-location&gt;Cambridge: Cambridge University Press &lt;/pub-location&gt;&lt;urls&gt;&lt;/urls&gt;&lt;/record&gt;&lt;/Cite&gt;&lt;/EndNote&gt;</w:instrText>
      </w:r>
      <w:r w:rsidR="00E85609">
        <w:fldChar w:fldCharType="separate"/>
      </w:r>
      <w:r w:rsidR="00857C1A">
        <w:rPr>
          <w:noProof/>
        </w:rPr>
        <w:t>(</w:t>
      </w:r>
      <w:hyperlink w:anchor="_ENREF_40" w:tooltip="Nabuurs, 2007 #1173" w:history="1">
        <w:r w:rsidR="00B8280A">
          <w:rPr>
            <w:noProof/>
          </w:rPr>
          <w:t>Nabuurs et al., 2007</w:t>
        </w:r>
      </w:hyperlink>
      <w:r w:rsidR="00857C1A">
        <w:rPr>
          <w:noProof/>
        </w:rPr>
        <w:t>)</w:t>
      </w:r>
      <w:r w:rsidR="00E85609">
        <w:fldChar w:fldCharType="end"/>
      </w:r>
      <w:r w:rsidR="00E85609">
        <w:t xml:space="preserve">.  </w:t>
      </w:r>
      <w:r w:rsidR="004A1B93">
        <w:t>Furthermore, s</w:t>
      </w:r>
      <w:r w:rsidR="001E7F18" w:rsidRPr="004D54D1">
        <w:t xml:space="preserve">ince building poles are harvested at an immature stage they have yet to become </w:t>
      </w:r>
      <w:r w:rsidR="009F17C1" w:rsidRPr="004D54D1">
        <w:t>carbon sinks</w:t>
      </w:r>
      <w:r w:rsidR="001E7F18" w:rsidRPr="004D54D1">
        <w:t xml:space="preserve">. </w:t>
      </w:r>
      <w:r w:rsidR="0090475E" w:rsidRPr="004D54D1">
        <w:t xml:space="preserve"> For this reason</w:t>
      </w:r>
      <w:r w:rsidR="001E7F18" w:rsidRPr="004D54D1">
        <w:t xml:space="preserve"> growing building poles has been discontinued in two T</w:t>
      </w:r>
      <w:r w:rsidR="00E93444" w:rsidRPr="004D54D1">
        <w:t xml:space="preserve">anzanian </w:t>
      </w:r>
      <w:r w:rsidR="00983DE1">
        <w:t xml:space="preserve">mainland </w:t>
      </w:r>
      <w:r w:rsidR="00A337DB">
        <w:t xml:space="preserve">villages that are part of the </w:t>
      </w:r>
      <w:r w:rsidR="00A337DB" w:rsidRPr="00A337DB">
        <w:t>United Nations</w:t>
      </w:r>
      <w:r w:rsidR="00F17517">
        <w:t>’</w:t>
      </w:r>
      <w:r w:rsidR="00A337DB" w:rsidRPr="00A337DB">
        <w:t xml:space="preserve"> </w:t>
      </w:r>
      <w:r w:rsidR="00A337DB">
        <w:t>‘</w:t>
      </w:r>
      <w:r w:rsidR="00A337DB" w:rsidRPr="00A337DB">
        <w:t>Reducing Emissions from Deforestation and Forest Deg</w:t>
      </w:r>
      <w:r w:rsidR="00A337DB">
        <w:t>radation’ (</w:t>
      </w:r>
      <w:r w:rsidR="00A337DB" w:rsidRPr="004D54D1">
        <w:t>REDD+</w:t>
      </w:r>
      <w:r w:rsidR="00A337DB">
        <w:t xml:space="preserve"> )</w:t>
      </w:r>
      <w:r w:rsidR="00E85609">
        <w:t xml:space="preserve"> </w:t>
      </w:r>
      <w:r w:rsidR="00A337DB">
        <w:t>programme</w:t>
      </w:r>
      <w:r w:rsidR="000A1FB5">
        <w:t xml:space="preserve">  </w:t>
      </w:r>
      <w:r w:rsidR="000A1FB5">
        <w:fldChar w:fldCharType="begin"/>
      </w:r>
      <w:r w:rsidR="00B8280A">
        <w:instrText xml:space="preserve"> ADDIN EN.CITE &lt;EndNote&gt;&lt;Cite&gt;&lt;Author&gt;Zahabu&lt;/Author&gt;&lt;Year&gt;2011&lt;/Year&gt;&lt;RecNum&gt;1174&lt;/RecNum&gt;&lt;DisplayText&gt;(Zahabu and Malimbwi, 2011)&lt;/DisplayText&gt;&lt;record&gt;&lt;rec-number&gt;1174&lt;/rec-number&gt;&lt;foreign-keys&gt;&lt;key app="EN" db-id="sfxs0adr9atpeveww2cvzxvbt029tpxzrxap"&gt;1174&lt;/key&gt;&lt;/foreign-keys&gt;&lt;ref-type name="Book Section"&gt;5&lt;/ref-type&gt;&lt;contributors&gt;&lt;authors&gt;&lt;author&gt;Zahabu, Eliakimu&lt;/author&gt;&lt;author&gt;Malimbwi, Rogers E&lt;/author&gt;&lt;/authors&gt;&lt;secondary-authors&gt;&lt;author&gt;Skutsch, M, &lt;/author&gt;&lt;/secondary-authors&gt;&lt;/contributors&gt;&lt;titles&gt;&lt;title&gt;The potential of community forest management under REDD+ for achieving MDG goals in Tanzania&lt;/title&gt;&lt;secondary-title&gt;Community Forest Monitoring for the Carbon Market. Opportunities Under REDD&lt;/secondary-title&gt;&lt;/titles&gt;&lt;periodical&gt;&lt;full-title&gt;Community Forest Monitoring for the Carbon Market. Opportunities Under REDD&lt;/full-title&gt;&lt;/periodical&gt;&lt;pages&gt;134-147&lt;/pages&gt;&lt;dates&gt;&lt;year&gt;2011&lt;/year&gt;&lt;/dates&gt;&lt;pub-location&gt;London, Washington DC&lt;/pub-location&gt;&lt;publisher&gt;Earthscan&lt;/publisher&gt;&lt;urls&gt;&lt;/urls&gt;&lt;/record&gt;&lt;/Cite&gt;&lt;/EndNote&gt;</w:instrText>
      </w:r>
      <w:r w:rsidR="000A1FB5">
        <w:fldChar w:fldCharType="separate"/>
      </w:r>
      <w:r w:rsidR="00636EB2">
        <w:rPr>
          <w:noProof/>
        </w:rPr>
        <w:t>(</w:t>
      </w:r>
      <w:hyperlink w:anchor="_ENREF_74" w:tooltip="Zahabu, 2011 #1174" w:history="1">
        <w:r w:rsidR="00B8280A">
          <w:rPr>
            <w:noProof/>
          </w:rPr>
          <w:t>Zahabu and Malimbwi, 2011</w:t>
        </w:r>
      </w:hyperlink>
      <w:r w:rsidR="00636EB2">
        <w:rPr>
          <w:noProof/>
        </w:rPr>
        <w:t>)</w:t>
      </w:r>
      <w:r w:rsidR="000A1FB5">
        <w:fldChar w:fldCharType="end"/>
      </w:r>
      <w:r w:rsidR="009212B8">
        <w:t>.</w:t>
      </w:r>
    </w:p>
    <w:p w:rsidR="001E7F18" w:rsidRDefault="001E7F18" w:rsidP="00250FD2">
      <w:r w:rsidRPr="004D54D1">
        <w:t>Diversification into tourism activities has little</w:t>
      </w:r>
      <w:r w:rsidR="003055D3">
        <w:t xml:space="preserve"> direct</w:t>
      </w:r>
      <w:r w:rsidRPr="004D54D1">
        <w:t xml:space="preserve"> impact on mitigation, however, the indirect impact in the form of embedded carbon should be acknowledged. </w:t>
      </w:r>
      <w:proofErr w:type="spellStart"/>
      <w:r w:rsidR="000A1FB5">
        <w:t>Gossling</w:t>
      </w:r>
      <w:proofErr w:type="spellEnd"/>
      <w:r w:rsidR="000A1FB5">
        <w:t xml:space="preserve"> </w:t>
      </w:r>
      <w:r w:rsidR="000A1FB5">
        <w:fldChar w:fldCharType="begin"/>
      </w:r>
      <w:r w:rsidR="000A1FB5">
        <w:instrText xml:space="preserve"> ADDIN EN.CITE &lt;EndNote&gt;&lt;Cite ExcludeAuth="1"&gt;&lt;Year&gt;2010&lt;/Year&gt;&lt;RecNum&gt;1175&lt;/RecNum&gt;&lt;DisplayText&gt;(2010)&lt;/DisplayText&gt;&lt;record&gt;&lt;rec-number&gt;1175&lt;/rec-number&gt;&lt;foreign-keys&gt;&lt;key app="EN" db-id="sfxs0adr9atpeveww2cvzxvbt029tpxzrxap"&gt;1175&lt;/key&gt;&lt;/foreign-keys&gt;&lt;ref-type name="Book"&gt;6&lt;/ref-type&gt;&lt;contributors&gt;&lt;authors&gt;&lt;author&gt;Gossling, Stefan&lt;/author&gt;&lt;/authors&gt;&lt;/contributors&gt;&lt;titles&gt;&lt;title&gt;Carbon management in tourism: Mitigating the impacts on climate change&lt;/title&gt;&lt;/titles&gt;&lt;dates&gt;&lt;year&gt;2010&lt;/year&gt;&lt;/dates&gt;&lt;publisher&gt;Routledge&lt;/publisher&gt;&lt;isbn&gt;0203861523&lt;/isbn&gt;&lt;urls&gt;&lt;/urls&gt;&lt;/record&gt;&lt;/Cite&gt;&lt;/EndNote&gt;</w:instrText>
      </w:r>
      <w:r w:rsidR="000A1FB5">
        <w:fldChar w:fldCharType="separate"/>
      </w:r>
      <w:r w:rsidR="000A1FB5">
        <w:rPr>
          <w:noProof/>
        </w:rPr>
        <w:t>(</w:t>
      </w:r>
      <w:hyperlink w:anchor="_ENREF_22" w:tooltip="Gossling, 2010 #1175" w:history="1">
        <w:r w:rsidR="00B8280A">
          <w:rPr>
            <w:noProof/>
          </w:rPr>
          <w:t>2010</w:t>
        </w:r>
      </w:hyperlink>
      <w:r w:rsidR="000A1FB5">
        <w:rPr>
          <w:noProof/>
        </w:rPr>
        <w:t>)</w:t>
      </w:r>
      <w:r w:rsidR="000A1FB5">
        <w:fldChar w:fldCharType="end"/>
      </w:r>
      <w:r w:rsidRPr="00343281">
        <w:t xml:space="preserve"> estimates that each guest in a </w:t>
      </w:r>
      <w:proofErr w:type="spellStart"/>
      <w:r w:rsidRPr="00343281">
        <w:t>Zanzibari</w:t>
      </w:r>
      <w:proofErr w:type="spellEnd"/>
      <w:r w:rsidRPr="00343281">
        <w:t xml:space="preserve"> </w:t>
      </w:r>
      <w:r w:rsidR="00CB5F57">
        <w:t xml:space="preserve"> </w:t>
      </w:r>
      <w:r w:rsidRPr="00343281">
        <w:t>4* hotel produces 73kg</w:t>
      </w:r>
      <w:r w:rsidR="00B77E44" w:rsidRPr="00343281">
        <w:t xml:space="preserve"> </w:t>
      </w:r>
      <w:r w:rsidRPr="00343281">
        <w:t>CO</w:t>
      </w:r>
      <w:r w:rsidRPr="004D10D4">
        <w:rPr>
          <w:vertAlign w:val="subscript"/>
        </w:rPr>
        <w:t>2</w:t>
      </w:r>
      <w:r w:rsidR="00A337DB">
        <w:t>/</w:t>
      </w:r>
      <w:r w:rsidRPr="00343281">
        <w:t xml:space="preserve"> night.  </w:t>
      </w:r>
      <w:r w:rsidR="0088240F" w:rsidRPr="00343281">
        <w:t>Similarly</w:t>
      </w:r>
      <w:r w:rsidR="002B0427" w:rsidRPr="00343281">
        <w:t xml:space="preserve">, </w:t>
      </w:r>
      <w:r w:rsidR="0088240F" w:rsidRPr="00343281">
        <w:t xml:space="preserve">a return flight </w:t>
      </w:r>
      <w:r w:rsidR="00820196">
        <w:t>to Zanzibar</w:t>
      </w:r>
      <w:r w:rsidR="00820196" w:rsidRPr="00343281">
        <w:t xml:space="preserve"> </w:t>
      </w:r>
      <w:r w:rsidR="0088240F" w:rsidRPr="00343281">
        <w:t xml:space="preserve">from </w:t>
      </w:r>
      <w:r w:rsidR="00605DBD">
        <w:t>Rome</w:t>
      </w:r>
      <w:r w:rsidR="003055D3">
        <w:t>, Italy</w:t>
      </w:r>
      <w:r w:rsidR="00820196">
        <w:t xml:space="preserve"> - where the majority of tourists originate </w:t>
      </w:r>
      <w:r w:rsidR="00820196">
        <w:fldChar w:fldCharType="begin"/>
      </w:r>
      <w:r w:rsidR="00636EB2">
        <w:instrText xml:space="preserve"> ADDIN EN.CITE &lt;EndNote&gt;&lt;Cite&gt;&lt;Author&gt;Anderson&lt;/Author&gt;&lt;Year&gt;2013&lt;/Year&gt;&lt;RecNum&gt;1180&lt;/RecNum&gt;&lt;DisplayText&gt;(Anderson, 2013)&lt;/DisplayText&gt;&lt;record&gt;&lt;rec-number&gt;1180&lt;/rec-number&gt;&lt;foreign-keys&gt;&lt;key app="EN" db-id="sfxs0adr9atpeveww2cvzxvbt029tpxzrxap"&gt;1180&lt;/key&gt;&lt;/foreign-keys&gt;&lt;ref-type name="Journal Article"&gt;17&lt;/ref-type&gt;&lt;contributors&gt;&lt;authors&gt;&lt;author&gt;Anderson, Wineaster&lt;/author&gt;&lt;/authors&gt;&lt;/contributors&gt;&lt;titles&gt;&lt;title&gt;Leakages in the tourism systems: case of Zanzibar&lt;/title&gt;&lt;secondary-title&gt;Tourism Review&lt;/secondary-title&gt;&lt;/titles&gt;&lt;periodical&gt;&lt;full-title&gt;Tourism Review&lt;/full-title&gt;&lt;/periodical&gt;&lt;pages&gt;62-76&lt;/pages&gt;&lt;volume&gt;68&lt;/volume&gt;&lt;number&gt;1&lt;/number&gt;&lt;dates&gt;&lt;year&gt;2013&lt;/year&gt;&lt;/dates&gt;&lt;isbn&gt;1660-5373&lt;/isbn&gt;&lt;urls&gt;&lt;/urls&gt;&lt;/record&gt;&lt;/Cite&gt;&lt;/EndNote&gt;</w:instrText>
      </w:r>
      <w:r w:rsidR="00820196">
        <w:fldChar w:fldCharType="separate"/>
      </w:r>
      <w:r w:rsidR="00636EB2">
        <w:rPr>
          <w:noProof/>
        </w:rPr>
        <w:t>(</w:t>
      </w:r>
      <w:hyperlink w:anchor="_ENREF_4" w:tooltip="Anderson, 2013 #1180" w:history="1">
        <w:r w:rsidR="00B8280A">
          <w:rPr>
            <w:noProof/>
          </w:rPr>
          <w:t>Anderson, 2013</w:t>
        </w:r>
      </w:hyperlink>
      <w:r w:rsidR="00636EB2">
        <w:rPr>
          <w:noProof/>
        </w:rPr>
        <w:t>)</w:t>
      </w:r>
      <w:r w:rsidR="00820196">
        <w:fldChar w:fldCharType="end"/>
      </w:r>
      <w:r w:rsidR="00820196">
        <w:t xml:space="preserve"> - </w:t>
      </w:r>
      <w:r w:rsidR="0090475E" w:rsidRPr="00343281">
        <w:t>produces</w:t>
      </w:r>
      <w:r w:rsidR="0088240F" w:rsidRPr="00343281">
        <w:t xml:space="preserve"> </w:t>
      </w:r>
      <w:r w:rsidR="00605DBD">
        <w:t>around 1.27</w:t>
      </w:r>
      <w:r w:rsidR="00A337DB" w:rsidRPr="00A337DB">
        <w:t xml:space="preserve"> </w:t>
      </w:r>
      <w:r w:rsidR="00A337DB">
        <w:t xml:space="preserve">tonnes </w:t>
      </w:r>
      <w:r w:rsidR="00A337DB" w:rsidRPr="00343281">
        <w:t>CO</w:t>
      </w:r>
      <w:r w:rsidR="00A337DB" w:rsidRPr="00D35F04">
        <w:rPr>
          <w:vertAlign w:val="subscript"/>
        </w:rPr>
        <w:t>2</w:t>
      </w:r>
      <w:r w:rsidR="00A337DB">
        <w:t xml:space="preserve">/flight </w:t>
      </w:r>
      <w:r w:rsidR="00605DBD">
        <w:t>(carbonneutralcalculator.com</w:t>
      </w:r>
      <w:r w:rsidR="001F4F1E">
        <w:t>,</w:t>
      </w:r>
      <w:r w:rsidR="00605DBD">
        <w:t xml:space="preserve"> 2013). </w:t>
      </w:r>
      <w:r w:rsidR="001F4F1E">
        <w:t xml:space="preserve">How </w:t>
      </w:r>
      <w:r w:rsidR="009957FD">
        <w:t>nation</w:t>
      </w:r>
      <w:r w:rsidR="00F85803">
        <w:t>s</w:t>
      </w:r>
      <w:r w:rsidR="009957FD">
        <w:t xml:space="preserve"> account for carbon emissions from international travel remain</w:t>
      </w:r>
      <w:r w:rsidR="001F4F1E">
        <w:t>s</w:t>
      </w:r>
      <w:r w:rsidR="009957FD">
        <w:t xml:space="preserve"> unresolved</w:t>
      </w:r>
      <w:r w:rsidR="00EB72AD">
        <w:t>. D</w:t>
      </w:r>
      <w:r w:rsidR="001F4F1E">
        <w:t>epending on the outcome of this debate, becoming dependent on carbon heavy activities may be a maladaptive strategy</w:t>
      </w:r>
      <w:r w:rsidR="009957FD">
        <w:t xml:space="preserve">. </w:t>
      </w:r>
    </w:p>
    <w:p w:rsidR="00A14663" w:rsidRDefault="00A14663" w:rsidP="00250FD2"/>
    <w:p w:rsidR="00702B71" w:rsidRPr="004D54D1" w:rsidRDefault="00702B71" w:rsidP="00250FD2">
      <w:pPr>
        <w:pStyle w:val="Heading3"/>
        <w:spacing w:after="200"/>
      </w:pPr>
      <w:r>
        <w:t xml:space="preserve">Impacts of diversification on development </w:t>
      </w:r>
    </w:p>
    <w:p w:rsidR="00C21B34" w:rsidRPr="004D54D1" w:rsidRDefault="003055D3" w:rsidP="00250FD2">
      <w:r>
        <w:rPr>
          <w:rFonts w:cstheme="minorHAnsi"/>
          <w:bCs/>
        </w:rPr>
        <w:t xml:space="preserve">Instead of easing </w:t>
      </w:r>
      <w:r w:rsidRPr="004D54D1">
        <w:rPr>
          <w:rFonts w:cstheme="minorHAnsi"/>
          <w:bCs/>
        </w:rPr>
        <w:t>women’s time burdens</w:t>
      </w:r>
      <w:r>
        <w:rPr>
          <w:rFonts w:cstheme="minorHAnsi"/>
          <w:bCs/>
        </w:rPr>
        <w:t xml:space="preserve"> </w:t>
      </w:r>
      <w:r w:rsidRPr="004D54D1">
        <w:rPr>
          <w:rFonts w:cstheme="minorHAnsi"/>
          <w:bCs/>
        </w:rPr>
        <w:t>whilst maintaining the ov</w:t>
      </w:r>
      <w:r>
        <w:rPr>
          <w:rFonts w:cstheme="minorHAnsi"/>
          <w:bCs/>
        </w:rPr>
        <w:t>erall income of the household, the</w:t>
      </w:r>
      <w:r w:rsidR="00E24DB2" w:rsidRPr="004D54D1">
        <w:rPr>
          <w:rFonts w:cstheme="minorHAnsi"/>
          <w:bCs/>
        </w:rPr>
        <w:t xml:space="preserve"> use of male labour for traditional</w:t>
      </w:r>
      <w:r>
        <w:rPr>
          <w:rFonts w:cstheme="minorHAnsi"/>
          <w:bCs/>
        </w:rPr>
        <w:t>ly</w:t>
      </w:r>
      <w:r w:rsidR="00E24DB2" w:rsidRPr="004D54D1">
        <w:rPr>
          <w:rFonts w:cstheme="minorHAnsi"/>
          <w:bCs/>
        </w:rPr>
        <w:t xml:space="preserve"> female tasks </w:t>
      </w:r>
      <w:r>
        <w:rPr>
          <w:rFonts w:cstheme="minorHAnsi"/>
          <w:bCs/>
        </w:rPr>
        <w:t>was viewed negative</w:t>
      </w:r>
      <w:r w:rsidR="00EB72AD">
        <w:rPr>
          <w:rFonts w:cstheme="minorHAnsi"/>
          <w:bCs/>
        </w:rPr>
        <w:t>ly</w:t>
      </w:r>
      <w:r>
        <w:rPr>
          <w:rFonts w:cstheme="minorHAnsi"/>
          <w:bCs/>
        </w:rPr>
        <w:t xml:space="preserve"> by focus group respondents</w:t>
      </w:r>
      <w:r w:rsidR="00000E28" w:rsidRPr="004D54D1">
        <w:rPr>
          <w:rFonts w:cstheme="minorHAnsi"/>
          <w:bCs/>
        </w:rPr>
        <w:t>. W</w:t>
      </w:r>
      <w:r w:rsidR="00E24DB2" w:rsidRPr="004D54D1">
        <w:rPr>
          <w:rFonts w:cstheme="minorHAnsi"/>
          <w:bCs/>
        </w:rPr>
        <w:t xml:space="preserve">omen felt their ability to </w:t>
      </w:r>
      <w:r w:rsidR="00E24DB2" w:rsidRPr="004D54D1">
        <w:t>secure and manage their own income was threatened</w:t>
      </w:r>
      <w:r>
        <w:t>;</w:t>
      </w:r>
    </w:p>
    <w:p w:rsidR="000A6758" w:rsidRDefault="00E24DB2" w:rsidP="000A6758">
      <w:pPr>
        <w:ind w:left="720"/>
        <w:rPr>
          <w:i/>
        </w:rPr>
      </w:pPr>
      <w:r w:rsidRPr="004D54D1">
        <w:rPr>
          <w:i/>
        </w:rPr>
        <w:t>“The women should collect fish and octopus and the men should go further out to fish.</w:t>
      </w:r>
      <w:r w:rsidR="00000E28" w:rsidRPr="004D54D1">
        <w:rPr>
          <w:i/>
        </w:rPr>
        <w:t xml:space="preserve"> Men are the source of our problems. </w:t>
      </w:r>
      <w:r w:rsidR="003055D3">
        <w:rPr>
          <w:i/>
        </w:rPr>
        <w:t>They take our fish.</w:t>
      </w:r>
      <w:r w:rsidRPr="004D54D1">
        <w:rPr>
          <w:i/>
        </w:rPr>
        <w:t xml:space="preserve">”  </w:t>
      </w:r>
    </w:p>
    <w:p w:rsidR="009547BF" w:rsidRPr="000A6758" w:rsidRDefault="00D2522D" w:rsidP="000A6758">
      <w:pPr>
        <w:ind w:left="720"/>
        <w:rPr>
          <w:i/>
        </w:rPr>
      </w:pPr>
      <w:r>
        <w:t xml:space="preserve">(Focus group, Oct 12: female fisher, </w:t>
      </w:r>
      <w:proofErr w:type="spellStart"/>
      <w:r w:rsidRPr="004D54D1">
        <w:t>Nungwi</w:t>
      </w:r>
      <w:proofErr w:type="spellEnd"/>
      <w:r>
        <w:t>)</w:t>
      </w:r>
    </w:p>
    <w:p w:rsidR="003055D3" w:rsidRPr="004D54D1" w:rsidRDefault="003055D3" w:rsidP="000A6758">
      <w:r w:rsidRPr="004D54D1">
        <w:t xml:space="preserve">The </w:t>
      </w:r>
      <w:r>
        <w:t xml:space="preserve">changing gender dynamics </w:t>
      </w:r>
      <w:r w:rsidR="00BF24A1">
        <w:t xml:space="preserve">of </w:t>
      </w:r>
      <w:r w:rsidR="00BF24A1" w:rsidRPr="004D54D1">
        <w:t>livelihood</w:t>
      </w:r>
      <w:r>
        <w:t xml:space="preserve"> activities was also recognised by men who </w:t>
      </w:r>
      <w:r w:rsidRPr="004D54D1">
        <w:t xml:space="preserve">attributed </w:t>
      </w:r>
      <w:r>
        <w:t xml:space="preserve">the change </w:t>
      </w:r>
      <w:r w:rsidR="00807242">
        <w:t>to a lack of alternatives;</w:t>
      </w:r>
    </w:p>
    <w:p w:rsidR="000A6758" w:rsidRDefault="003055D3" w:rsidP="000A6758">
      <w:pPr>
        <w:ind w:left="720"/>
        <w:rPr>
          <w:rFonts w:cstheme="minorHAnsi"/>
          <w:bCs/>
          <w:i/>
        </w:rPr>
      </w:pPr>
      <w:r w:rsidRPr="004D54D1">
        <w:rPr>
          <w:i/>
        </w:rPr>
        <w:lastRenderedPageBreak/>
        <w:t>“</w:t>
      </w:r>
      <w:r w:rsidRPr="004D54D1">
        <w:rPr>
          <w:rFonts w:cstheme="minorHAnsi"/>
          <w:bCs/>
          <w:i/>
        </w:rPr>
        <w:t xml:space="preserve">Things are bad and these days even men will engage in octopus collection.  They work like </w:t>
      </w:r>
      <w:r>
        <w:rPr>
          <w:rFonts w:cstheme="minorHAnsi"/>
          <w:bCs/>
          <w:i/>
        </w:rPr>
        <w:t>women</w:t>
      </w:r>
      <w:r w:rsidRPr="004D54D1">
        <w:rPr>
          <w:rFonts w:cstheme="minorHAnsi"/>
          <w:bCs/>
          <w:i/>
        </w:rPr>
        <w:t xml:space="preserve">, or they take the octopus from the reef on their way back from fishing.  It used to be only women who did this, but because men don’t catch enough fish, we do this as well now.” </w:t>
      </w:r>
    </w:p>
    <w:p w:rsidR="003055D3" w:rsidRPr="004D54D1" w:rsidRDefault="003055D3" w:rsidP="000A6758">
      <w:pPr>
        <w:ind w:left="720"/>
      </w:pPr>
      <w:r w:rsidRPr="004D54D1">
        <w:t xml:space="preserve"> (</w:t>
      </w:r>
      <w:r>
        <w:t xml:space="preserve">Focus group, Oct 12: male fisher, </w:t>
      </w:r>
      <w:proofErr w:type="spellStart"/>
      <w:r w:rsidRPr="004D54D1">
        <w:t>Nungwi</w:t>
      </w:r>
      <w:proofErr w:type="spellEnd"/>
      <w:r>
        <w:t>)</w:t>
      </w:r>
    </w:p>
    <w:p w:rsidR="003055D3" w:rsidRDefault="003055D3" w:rsidP="00250FD2">
      <w:pPr>
        <w:ind w:firstLine="720"/>
      </w:pPr>
    </w:p>
    <w:p w:rsidR="009547BF" w:rsidRDefault="00CB4F21" w:rsidP="00250FD2">
      <w:pPr>
        <w:pStyle w:val="Heading2"/>
        <w:spacing w:after="200"/>
      </w:pPr>
      <w:r>
        <w:t>Synthesis</w:t>
      </w:r>
      <w:r w:rsidR="009547BF">
        <w:t xml:space="preserve"> </w:t>
      </w:r>
    </w:p>
    <w:p w:rsidR="009547BF" w:rsidRDefault="009957FD" w:rsidP="00250FD2">
      <w:r>
        <w:t>Based on this analysis</w:t>
      </w:r>
      <w:r w:rsidR="009212B8">
        <w:t xml:space="preserve"> three key points emerge. First, </w:t>
      </w:r>
      <w:r w:rsidR="009212B8" w:rsidRPr="009212B8">
        <w:rPr>
          <w:i/>
        </w:rPr>
        <w:t xml:space="preserve">Response </w:t>
      </w:r>
      <w:r w:rsidR="009212B8">
        <w:t xml:space="preserve">strategies resemble coping strategies </w:t>
      </w:r>
      <w:r w:rsidR="006E15A0">
        <w:t>that provide short-</w:t>
      </w:r>
      <w:r w:rsidR="009212B8">
        <w:t xml:space="preserve">term </w:t>
      </w:r>
      <w:r w:rsidR="006E15A0">
        <w:t xml:space="preserve">relief to stress but in the long-term may negatively affect </w:t>
      </w:r>
      <w:r w:rsidR="009212B8">
        <w:t>development</w:t>
      </w:r>
      <w:r w:rsidR="006E15A0">
        <w:t xml:space="preserve"> goals</w:t>
      </w:r>
      <w:r w:rsidR="009212B8">
        <w:t xml:space="preserve">. Related to this is the second point, which is that each </w:t>
      </w:r>
      <w:r w:rsidR="009212B8" w:rsidRPr="009212B8">
        <w:rPr>
          <w:i/>
        </w:rPr>
        <w:t xml:space="preserve">Response </w:t>
      </w:r>
      <w:r w:rsidR="009212B8">
        <w:t xml:space="preserve">generates a trade-off between adaptation, mitigation and development. For example, when </w:t>
      </w:r>
      <w:r w:rsidR="001A2F59">
        <w:t>farmers</w:t>
      </w:r>
      <w:r w:rsidR="009212B8">
        <w:t xml:space="preserve"> respond to </w:t>
      </w:r>
      <w:r w:rsidR="001A2F59">
        <w:t>low productivity</w:t>
      </w:r>
      <w:r w:rsidR="009212B8">
        <w:t xml:space="preserve"> by </w:t>
      </w:r>
      <w:r w:rsidR="001A2F59">
        <w:t>spending longer on the farm, there</w:t>
      </w:r>
      <w:r w:rsidR="009212B8">
        <w:t xml:space="preserve"> is a development trade-off</w:t>
      </w:r>
      <w:r w:rsidR="000A6758">
        <w:t xml:space="preserve"> as</w:t>
      </w:r>
      <w:r w:rsidR="009212B8">
        <w:t xml:space="preserve"> </w:t>
      </w:r>
      <w:r w:rsidR="001A2F59">
        <w:t>time burdens are increased</w:t>
      </w:r>
      <w:r w:rsidR="009212B8">
        <w:t xml:space="preserve">, and a mitigation trade-off as </w:t>
      </w:r>
      <w:r w:rsidR="001A2F59">
        <w:t>secondary forest cannot be established. However, i</w:t>
      </w:r>
      <w:r w:rsidR="009212B8">
        <w:t xml:space="preserve">t is not yet possible to identify which livelihood strategies generate the </w:t>
      </w:r>
      <w:r w:rsidR="009212B8" w:rsidRPr="00807242">
        <w:t xml:space="preserve">largest gains in terms of adaptation, mitigation and development. </w:t>
      </w:r>
      <w:r w:rsidR="001A2F59">
        <w:t xml:space="preserve">Third, it is </w:t>
      </w:r>
      <w:r w:rsidR="009212B8">
        <w:t xml:space="preserve">clear that communities’ </w:t>
      </w:r>
      <w:r w:rsidR="009212B8" w:rsidRPr="009212B8">
        <w:rPr>
          <w:i/>
        </w:rPr>
        <w:t>Responses</w:t>
      </w:r>
      <w:r w:rsidR="009212B8">
        <w:t xml:space="preserve"> are constrained due</w:t>
      </w:r>
      <w:r w:rsidR="00807242">
        <w:t xml:space="preserve"> to a number of barriers.  </w:t>
      </w:r>
    </w:p>
    <w:p w:rsidR="009212B8" w:rsidRPr="004D54D1" w:rsidRDefault="009212B8" w:rsidP="00250FD2"/>
    <w:p w:rsidR="00000971" w:rsidRPr="004D54D1" w:rsidRDefault="00FF17C3" w:rsidP="00250FD2">
      <w:pPr>
        <w:pStyle w:val="Heading1"/>
      </w:pPr>
      <w:r>
        <w:t xml:space="preserve">Barriers </w:t>
      </w:r>
      <w:r w:rsidR="007D5D0A">
        <w:t xml:space="preserve">to maximising AMD synergies in </w:t>
      </w:r>
      <w:r w:rsidR="007D5D0A" w:rsidRPr="007D5D0A">
        <w:rPr>
          <w:i/>
        </w:rPr>
        <w:t xml:space="preserve">Responses </w:t>
      </w:r>
    </w:p>
    <w:p w:rsidR="00D95D05" w:rsidRDefault="001A2F59" w:rsidP="00250FD2">
      <w:r>
        <w:rPr>
          <w:iCs/>
          <w:color w:val="000000"/>
        </w:rPr>
        <w:t xml:space="preserve">To explore </w:t>
      </w:r>
      <w:r w:rsidR="000A6758">
        <w:rPr>
          <w:iCs/>
          <w:color w:val="000000"/>
        </w:rPr>
        <w:t>the</w:t>
      </w:r>
      <w:r>
        <w:rPr>
          <w:iCs/>
          <w:color w:val="000000"/>
        </w:rPr>
        <w:t xml:space="preserve"> </w:t>
      </w:r>
      <w:r w:rsidR="007D5D0A">
        <w:rPr>
          <w:iCs/>
          <w:color w:val="000000"/>
        </w:rPr>
        <w:t>question,</w:t>
      </w:r>
      <w:r w:rsidR="002752F2">
        <w:t xml:space="preserve"> ‘what are the barriers </w:t>
      </w:r>
      <w:r w:rsidR="007D5D0A">
        <w:t>to maximising</w:t>
      </w:r>
      <w:r w:rsidR="002752F2">
        <w:t xml:space="preserve"> AMD synergies</w:t>
      </w:r>
      <w:r w:rsidR="007D5D0A">
        <w:t xml:space="preserve"> in community responses</w:t>
      </w:r>
      <w:r w:rsidR="002752F2">
        <w:t>?</w:t>
      </w:r>
      <w:r w:rsidR="007D5D0A">
        <w:t>’</w:t>
      </w:r>
      <w:r>
        <w:t xml:space="preserve"> </w:t>
      </w:r>
      <w:r w:rsidR="007D5D0A">
        <w:t>we present</w:t>
      </w:r>
      <w:r>
        <w:t xml:space="preserve"> focus group d</w:t>
      </w:r>
      <w:r w:rsidR="003E2224">
        <w:t>ata on community perceptions of barriers</w:t>
      </w:r>
      <w:r w:rsidR="002752F2">
        <w:t xml:space="preserve">. </w:t>
      </w:r>
      <w:r w:rsidR="003E2224">
        <w:t xml:space="preserve"> </w:t>
      </w:r>
      <w:r w:rsidR="00205C9C" w:rsidRPr="004D54D1">
        <w:t>Followi</w:t>
      </w:r>
      <w:r w:rsidR="000A1FB5">
        <w:t xml:space="preserve">ng </w:t>
      </w:r>
      <w:proofErr w:type="spellStart"/>
      <w:r w:rsidR="000A1FB5">
        <w:t>Pinkse</w:t>
      </w:r>
      <w:proofErr w:type="spellEnd"/>
      <w:r w:rsidR="000A1FB5">
        <w:t xml:space="preserve"> and </w:t>
      </w:r>
      <w:proofErr w:type="spellStart"/>
      <w:r w:rsidR="000A1FB5">
        <w:t>Kolk</w:t>
      </w:r>
      <w:proofErr w:type="spellEnd"/>
      <w:r w:rsidR="000A1FB5">
        <w:t xml:space="preserve"> </w:t>
      </w:r>
      <w:r w:rsidR="000A1FB5">
        <w:fldChar w:fldCharType="begin"/>
      </w:r>
      <w:r w:rsidR="000A1FB5">
        <w:instrText xml:space="preserve"> ADDIN EN.CITE &lt;EndNote&gt;&lt;Cite ExcludeAuth="1"&gt;&lt;Author&gt;Pinkse&lt;/Author&gt;&lt;Year&gt;2012&lt;/Year&gt;&lt;RecNum&gt;1176&lt;/RecNum&gt;&lt;DisplayText&gt;(2012)&lt;/DisplayText&gt;&lt;record&gt;&lt;rec-number&gt;1176&lt;/rec-number&gt;&lt;foreign-keys&gt;&lt;key app="EN" db-id="sfxs0adr9atpeveww2cvzxvbt029tpxzrxap"&gt;1176&lt;/key&gt;&lt;/foreign-keys&gt;&lt;ref-type name="Journal Article"&gt;17&lt;/ref-type&gt;&lt;contributors&gt;&lt;authors&gt;&lt;author&gt;Pinkse, Jonatan&lt;/author&gt;&lt;author&gt;Kolk, Ans&lt;/author&gt;&lt;/authors&gt;&lt;/contributors&gt;&lt;titles&gt;&lt;title&gt;Addressing the Climate Change—Sustainable Development Nexus The Role of Multistakeholder Partnerships&lt;/title&gt;&lt;secondary-title&gt;Business &amp;amp; Society&lt;/secondary-title&gt;&lt;/titles&gt;&lt;periodical&gt;&lt;full-title&gt;Business &amp;amp; Society&lt;/full-title&gt;&lt;/periodical&gt;&lt;pages&gt;176-210&lt;/pages&gt;&lt;volume&gt;51&lt;/volume&gt;&lt;number&gt;1&lt;/number&gt;&lt;dates&gt;&lt;year&gt;2012&lt;/year&gt;&lt;/dates&gt;&lt;isbn&gt;0007-6503&lt;/isbn&gt;&lt;urls&gt;&lt;/urls&gt;&lt;/record&gt;&lt;/Cite&gt;&lt;/EndNote&gt;</w:instrText>
      </w:r>
      <w:r w:rsidR="000A1FB5">
        <w:fldChar w:fldCharType="separate"/>
      </w:r>
      <w:r w:rsidR="000A1FB5">
        <w:rPr>
          <w:noProof/>
        </w:rPr>
        <w:t>(</w:t>
      </w:r>
      <w:hyperlink w:anchor="_ENREF_47" w:tooltip="Pinkse, 2012 #1176" w:history="1">
        <w:r w:rsidR="00B8280A">
          <w:rPr>
            <w:noProof/>
          </w:rPr>
          <w:t>2012</w:t>
        </w:r>
      </w:hyperlink>
      <w:r w:rsidR="000A1FB5">
        <w:rPr>
          <w:noProof/>
        </w:rPr>
        <w:t>)</w:t>
      </w:r>
      <w:r w:rsidR="000A1FB5">
        <w:fldChar w:fldCharType="end"/>
      </w:r>
      <w:r w:rsidR="000A1FB5">
        <w:t xml:space="preserve"> and Dyer et al </w:t>
      </w:r>
      <w:r w:rsidR="000A1FB5">
        <w:fldChar w:fldCharType="begin"/>
      </w:r>
      <w:r w:rsidR="000A1FB5">
        <w:instrText xml:space="preserve"> ADDIN EN.CITE &lt;EndNote&gt;&lt;Cite ExcludeAuth="1"&gt;&lt;Year&gt;2013&lt;/Year&gt;&lt;RecNum&gt;1178&lt;/RecNum&gt;&lt;DisplayText&gt;(2013)&lt;/DisplayText&gt;&lt;record&gt;&lt;rec-number&gt;1178&lt;/rec-number&gt;&lt;foreign-keys&gt;&lt;key app="EN" db-id="sfxs0adr9atpeveww2cvzxvbt029tpxzrxap"&gt;1178&lt;/key&gt;&lt;/foreign-keys&gt;&lt;ref-type name="Journal Article"&gt;17&lt;/ref-type&gt;&lt;contributors&gt;&lt;authors&gt;&lt;author&gt;Dyer, Jen C&lt;/author&gt;&lt;author&gt;Leventon, Julia&lt;/author&gt;&lt;author&gt;Stringer, Lindsay C&lt;/author&gt;&lt;author&gt;Dougill, Andrew J&lt;/author&gt;&lt;author&gt;Syampungani, Stephen&lt;/author&gt;&lt;author&gt;Nshimbi, Muleba&lt;/author&gt;&lt;author&gt;Chama, Francis&lt;/author&gt;&lt;author&gt;Kafwifwi, Ackson&lt;/author&gt;&lt;/authors&gt;&lt;/contributors&gt;&lt;titles&gt;&lt;title&gt;Partnership models for climate compatible development: experiences from Zambia&lt;/title&gt;&lt;secondary-title&gt;Resources&lt;/secondary-title&gt;&lt;/titles&gt;&lt;periodical&gt;&lt;full-title&gt;Resources&lt;/full-title&gt;&lt;/periodical&gt;&lt;pages&gt;1-25&lt;/pages&gt;&lt;volume&gt;2&lt;/volume&gt;&lt;number&gt;1&lt;/number&gt;&lt;dates&gt;&lt;year&gt;2013&lt;/year&gt;&lt;/dates&gt;&lt;urls&gt;&lt;/urls&gt;&lt;/record&gt;&lt;/Cite&gt;&lt;/EndNote&gt;</w:instrText>
      </w:r>
      <w:r w:rsidR="000A1FB5">
        <w:fldChar w:fldCharType="separate"/>
      </w:r>
      <w:r w:rsidR="000A1FB5">
        <w:rPr>
          <w:noProof/>
        </w:rPr>
        <w:t>(</w:t>
      </w:r>
      <w:hyperlink w:anchor="_ENREF_20" w:tooltip="Dyer, 2013 #1178" w:history="1">
        <w:r w:rsidR="00B8280A">
          <w:rPr>
            <w:noProof/>
          </w:rPr>
          <w:t>2013</w:t>
        </w:r>
      </w:hyperlink>
      <w:r w:rsidR="000A1FB5">
        <w:rPr>
          <w:noProof/>
        </w:rPr>
        <w:t>)</w:t>
      </w:r>
      <w:r w:rsidR="000A1FB5">
        <w:fldChar w:fldCharType="end"/>
      </w:r>
      <w:r w:rsidR="000A1FB5">
        <w:t xml:space="preserve"> </w:t>
      </w:r>
      <w:r w:rsidR="00205C9C" w:rsidRPr="004D54D1">
        <w:t xml:space="preserve">we categorise </w:t>
      </w:r>
      <w:r w:rsidR="00205C9C">
        <w:t xml:space="preserve">barriers </w:t>
      </w:r>
      <w:r w:rsidR="00205C9C" w:rsidRPr="004D54D1">
        <w:t>into four groups</w:t>
      </w:r>
      <w:r w:rsidR="00D95D05">
        <w:t xml:space="preserve">.  These are resource, regulatory, learning </w:t>
      </w:r>
      <w:r w:rsidR="000A6758">
        <w:t xml:space="preserve">and governance </w:t>
      </w:r>
      <w:r w:rsidR="00D95D05">
        <w:t>barriers</w:t>
      </w:r>
      <w:r w:rsidR="00205C9C" w:rsidRPr="004D54D1">
        <w:t xml:space="preserve"> </w:t>
      </w:r>
      <w:r w:rsidR="002D4B3F">
        <w:t>(F</w:t>
      </w:r>
      <w:r w:rsidR="00205C9C" w:rsidRPr="004D54D1">
        <w:t>igure</w:t>
      </w:r>
      <w:r w:rsidR="00F85803">
        <w:t xml:space="preserve"> </w:t>
      </w:r>
      <w:r w:rsidR="00205C9C" w:rsidRPr="004D54D1">
        <w:t>3).</w:t>
      </w:r>
      <w:r w:rsidR="00D95D05">
        <w:t xml:space="preserve"> </w:t>
      </w:r>
    </w:p>
    <w:p w:rsidR="00D95D05" w:rsidRDefault="00D95D05" w:rsidP="00250FD2"/>
    <w:p w:rsidR="00413EA9" w:rsidRDefault="002D4B3F" w:rsidP="00250FD2">
      <w:r>
        <w:t>&gt;Figure 3</w:t>
      </w:r>
      <w:r w:rsidR="00BB54C5">
        <w:t xml:space="preserve"> about here </w:t>
      </w:r>
      <w:r>
        <w:t>&lt;</w:t>
      </w:r>
    </w:p>
    <w:p w:rsidR="002D4B3F" w:rsidRPr="004D54D1" w:rsidRDefault="002D4B3F" w:rsidP="00250FD2"/>
    <w:p w:rsidR="0028287E" w:rsidRPr="004D54D1" w:rsidRDefault="0028287E" w:rsidP="00250FD2">
      <w:pPr>
        <w:pStyle w:val="Heading2"/>
        <w:spacing w:after="200"/>
      </w:pPr>
      <w:r w:rsidRPr="004D54D1">
        <w:t xml:space="preserve">Resource barriers </w:t>
      </w:r>
    </w:p>
    <w:p w:rsidR="00BD1D3B" w:rsidRDefault="00BD1D3B" w:rsidP="00BD1D3B">
      <w:pPr>
        <w:jc w:val="both"/>
      </w:pPr>
      <w:r>
        <w:t xml:space="preserve">The capacity of individuals to adapt to climate change is determined by their access to resources </w:t>
      </w:r>
      <w:r>
        <w:fldChar w:fldCharType="begin"/>
      </w:r>
      <w:r>
        <w:instrText xml:space="preserve"> ADDIN EN.CITE &lt;EndNote&gt;&lt;Cite&gt;&lt;Author&gt;Smit&lt;/Author&gt;&lt;Year&gt;2006&lt;/Year&gt;&lt;RecNum&gt;472&lt;/RecNum&gt;&lt;DisplayText&gt;(Smit and Wandel, 2006)&lt;/DisplayText&gt;&lt;record&gt;&lt;rec-number&gt;472&lt;/rec-number&gt;&lt;foreign-keys&gt;&lt;key app="EN" db-id="sfxs0adr9atpeveww2cvzxvbt029tpxzrxap"&gt;472&lt;/key&gt;&lt;/foreign-keys&gt;&lt;ref-type name="Journal Article"&gt;17&lt;/ref-type&gt;&lt;contributors&gt;&lt;authors&gt;&lt;author&gt;Smit, B.&lt;/author&gt;&lt;author&gt;Wandel, J.&lt;/author&gt;&lt;/authors&gt;&lt;/contributors&gt;&lt;titles&gt;&lt;title&gt;Adaptation, adaptive capacity and vulnerability&lt;/title&gt;&lt;secondary-title&gt;Global Environmental Change&lt;/secondary-title&gt;&lt;/titles&gt;&lt;periodical&gt;&lt;full-title&gt;Global Environmental Change&lt;/full-title&gt;&lt;/periodical&gt;&lt;pages&gt;282-292&lt;/pages&gt;&lt;volume&gt;16&lt;/volume&gt;&lt;number&gt;3&lt;/number&gt;&lt;dates&gt;&lt;year&gt;2006&lt;/year&gt;&lt;/dates&gt;&lt;publisher&gt;Elsevier&lt;/publisher&gt;&lt;isbn&gt;0959-3780&lt;/isbn&gt;&lt;urls&gt;&lt;/urls&gt;&lt;/record&gt;&lt;/Cite&gt;&lt;/EndNote&gt;</w:instrText>
      </w:r>
      <w:r>
        <w:fldChar w:fldCharType="separate"/>
      </w:r>
      <w:r>
        <w:rPr>
          <w:noProof/>
        </w:rPr>
        <w:t>(</w:t>
      </w:r>
      <w:hyperlink w:anchor="_ENREF_59" w:tooltip="Smit, 2006 #472" w:history="1">
        <w:r w:rsidR="00B8280A" w:rsidRPr="004B1E0E">
          <w:rPr>
            <w:noProof/>
          </w:rPr>
          <w:t>Smit and Wandel, 2006</w:t>
        </w:r>
      </w:hyperlink>
      <w:r>
        <w:rPr>
          <w:noProof/>
        </w:rPr>
        <w:t>)</w:t>
      </w:r>
      <w:r>
        <w:fldChar w:fldCharType="end"/>
      </w:r>
      <w:r>
        <w:t xml:space="preserve">. </w:t>
      </w:r>
      <w:proofErr w:type="gramStart"/>
      <w:r>
        <w:t>In Zanzibar, lack of access to land</w:t>
      </w:r>
      <w:r w:rsidR="000A6758">
        <w:t xml:space="preserve"> and </w:t>
      </w:r>
      <w:r>
        <w:t xml:space="preserve">capital present significant barriers to </w:t>
      </w:r>
      <w:r w:rsidRPr="00F904F0">
        <w:rPr>
          <w:i/>
        </w:rPr>
        <w:t>Response</w:t>
      </w:r>
      <w:r>
        <w:t xml:space="preserve"> strategies that could incorporate AMD.</w:t>
      </w:r>
      <w:proofErr w:type="gramEnd"/>
      <w:r>
        <w:t xml:space="preserve">  In the marine SES</w:t>
      </w:r>
      <w:r w:rsidR="00EB72AD">
        <w:t>,</w:t>
      </w:r>
      <w:r>
        <w:t xml:space="preserve"> households’ ownership of fishing equipment was low. In </w:t>
      </w:r>
      <w:proofErr w:type="spellStart"/>
      <w:r>
        <w:t>Paje</w:t>
      </w:r>
      <w:proofErr w:type="spellEnd"/>
      <w:r>
        <w:t xml:space="preserve">, 11.7% of surveyed fishing households owned a boat and 15.7% did so in </w:t>
      </w:r>
      <w:proofErr w:type="spellStart"/>
      <w:r>
        <w:t>Kidoti</w:t>
      </w:r>
      <w:proofErr w:type="spellEnd"/>
      <w:r>
        <w:t xml:space="preserve">. In </w:t>
      </w:r>
      <w:proofErr w:type="spellStart"/>
      <w:r>
        <w:t>Nungwi</w:t>
      </w:r>
      <w:proofErr w:type="spellEnd"/>
      <w:r>
        <w:t>, where the majority (77%) of households engaged in fishing, less than half (41.8%) owned a boat. Instead, individuals rent fishing gear, or use equipment provided by a trader subject to an agreement to sell catch back at an agreed (usually below market) price.  In all sites, the lack of engine driven boats meant that fishermen lack the capability to sail far beyond the reef, thus constraining opportunities to extend the fishing ground.  This was exacerbated by the loss of traditional navigational channels and unpredictable weather;</w:t>
      </w:r>
    </w:p>
    <w:p w:rsidR="00BD1D3B" w:rsidRDefault="00BD1D3B" w:rsidP="00BD1D3B">
      <w:pPr>
        <w:ind w:left="720" w:firstLine="45"/>
        <w:jc w:val="both"/>
        <w:rPr>
          <w:rFonts w:cstheme="minorHAnsi"/>
          <w:bCs/>
          <w:i/>
        </w:rPr>
      </w:pPr>
      <w:r>
        <w:rPr>
          <w:rFonts w:cstheme="minorHAnsi"/>
          <w:bCs/>
          <w:i/>
        </w:rPr>
        <w:lastRenderedPageBreak/>
        <w:t>“The weather is too unpredictable, so if we go too far and try to come back late, we will get stuck. We can only go about only 600m outward from the reef these days.”</w:t>
      </w:r>
    </w:p>
    <w:p w:rsidR="00BD1D3B" w:rsidRDefault="00BD1D3B" w:rsidP="00BD1D3B">
      <w:pPr>
        <w:ind w:left="720" w:firstLine="45"/>
        <w:jc w:val="both"/>
      </w:pPr>
      <w:r>
        <w:t xml:space="preserve">(Focus group, Oct 12: male fisher, </w:t>
      </w:r>
      <w:proofErr w:type="spellStart"/>
      <w:r>
        <w:t>Paje</w:t>
      </w:r>
      <w:proofErr w:type="spellEnd"/>
      <w:r>
        <w:t>)</w:t>
      </w:r>
    </w:p>
    <w:p w:rsidR="00FA3B3B" w:rsidRDefault="00FA3B3B" w:rsidP="00BD1D3B">
      <w:pPr>
        <w:ind w:left="720" w:firstLine="45"/>
        <w:jc w:val="both"/>
        <w:rPr>
          <w:rFonts w:cstheme="minorHAnsi"/>
          <w:bCs/>
          <w:i/>
        </w:rPr>
      </w:pPr>
    </w:p>
    <w:p w:rsidR="00BD1D3B" w:rsidRDefault="00BD1D3B" w:rsidP="00BD1D3B">
      <w:pPr>
        <w:jc w:val="both"/>
      </w:pPr>
      <w:r>
        <w:t>Similarly, seaweed-farming and female fishing groups reported how a lack of basic equipment such as protective footwear prevented access to parts of the ITZ.  A lack of post-catch resources such as fridges and processing equipment emerged as a further resource barrier. Only 14.6% of households owned a freezer with the remainder renting space in a freezer;</w:t>
      </w:r>
    </w:p>
    <w:p w:rsidR="00BD1D3B" w:rsidRDefault="00BD1D3B" w:rsidP="00BD1D3B">
      <w:pPr>
        <w:ind w:left="720"/>
        <w:jc w:val="both"/>
        <w:rPr>
          <w:i/>
        </w:rPr>
      </w:pPr>
      <w:r>
        <w:rPr>
          <w:i/>
        </w:rPr>
        <w:t>“If someone comes in late from collecting fish they cannot sell their catch immediately and they have to pay 300 shillings to store it.  This means we are limited in what we can catch.”</w:t>
      </w:r>
    </w:p>
    <w:p w:rsidR="00BD1D3B" w:rsidRDefault="00BD1D3B" w:rsidP="00BD1D3B">
      <w:pPr>
        <w:ind w:firstLine="720"/>
        <w:jc w:val="both"/>
      </w:pPr>
      <w:r>
        <w:t xml:space="preserve">(Focus group, Nov 12: female fisher, </w:t>
      </w:r>
      <w:proofErr w:type="spellStart"/>
      <w:r>
        <w:t>Nungwi</w:t>
      </w:r>
      <w:proofErr w:type="spellEnd"/>
      <w:r>
        <w:t>)</w:t>
      </w:r>
    </w:p>
    <w:p w:rsidR="006A6609" w:rsidRDefault="006A6609" w:rsidP="006A6609">
      <w:pPr>
        <w:jc w:val="both"/>
      </w:pPr>
      <w:r>
        <w:t xml:space="preserve">In the terrestrial SES a similar picture emerged. For example, in </w:t>
      </w:r>
      <w:proofErr w:type="spellStart"/>
      <w:r>
        <w:t>Nungwi</w:t>
      </w:r>
      <w:proofErr w:type="spellEnd"/>
      <w:r>
        <w:t xml:space="preserve"> only 15.6% of surveyed farming households use any form of fertilizer; </w:t>
      </w:r>
    </w:p>
    <w:p w:rsidR="006A6609" w:rsidRDefault="006A6609" w:rsidP="006A6609">
      <w:pPr>
        <w:ind w:left="720"/>
        <w:jc w:val="both"/>
        <w:rPr>
          <w:i/>
        </w:rPr>
      </w:pPr>
      <w:r>
        <w:rPr>
          <w:i/>
        </w:rPr>
        <w:t xml:space="preserve">“Our biggest challenge is insufficient equipment. Right now, the main item we use is an iron rod, and we don’t have much else apart from this. We don’t use fertilizer we just work hard.” </w:t>
      </w:r>
    </w:p>
    <w:p w:rsidR="006A6609" w:rsidRDefault="006A6609" w:rsidP="006A6609">
      <w:pPr>
        <w:ind w:firstLine="720"/>
      </w:pPr>
      <w:r>
        <w:t xml:space="preserve">(Focus group, Nov 12: male farmer, </w:t>
      </w:r>
      <w:proofErr w:type="spellStart"/>
      <w:r>
        <w:t>Nungwi</w:t>
      </w:r>
      <w:proofErr w:type="spellEnd"/>
      <w:r>
        <w:t>)</w:t>
      </w:r>
    </w:p>
    <w:p w:rsidR="00F07DED" w:rsidRDefault="00F07DED" w:rsidP="006A6609">
      <w:pPr>
        <w:ind w:firstLine="720"/>
      </w:pPr>
    </w:p>
    <w:p w:rsidR="00F07DED" w:rsidRDefault="00F07DED" w:rsidP="006A6609">
      <w:pPr>
        <w:ind w:firstLine="720"/>
      </w:pPr>
      <w:r>
        <w:t xml:space="preserve">Interviews with IMS experts revealed that a preference for foreign/mainland labour was related to poor education/foreign language skills amongst the local population.  </w:t>
      </w:r>
    </w:p>
    <w:p w:rsidR="00F07DED" w:rsidRDefault="00F07DED" w:rsidP="006A6609">
      <w:pPr>
        <w:ind w:firstLine="720"/>
      </w:pPr>
    </w:p>
    <w:p w:rsidR="00A44647" w:rsidRDefault="00277317" w:rsidP="00A44647">
      <w:r>
        <w:t xml:space="preserve">If access to inputs </w:t>
      </w:r>
      <w:r w:rsidR="00A44647">
        <w:t>was facilitated through farming/fishing cooperatives there would be clear production benefits and consequently development benefits for the community</w:t>
      </w:r>
      <w:r w:rsidR="00DF0CC4">
        <w:t xml:space="preserve"> </w:t>
      </w:r>
      <w:r w:rsidR="00DF0CC4">
        <w:fldChar w:fldCharType="begin"/>
      </w:r>
      <w:r w:rsidR="00DF0CC4">
        <w:instrText xml:space="preserve"> ADDIN EN.CITE &lt;EndNote&gt;&lt;Cite&gt;&lt;Author&gt;Ortmann&lt;/Author&gt;&lt;Year&gt;2007&lt;/Year&gt;&lt;RecNum&gt;1401&lt;/RecNum&gt;&lt;DisplayText&gt;(Ortmann and King, 2007)&lt;/DisplayText&gt;&lt;record&gt;&lt;rec-number&gt;1401&lt;/rec-number&gt;&lt;foreign-keys&gt;&lt;key app="EN" db-id="sfxs0adr9atpeveww2cvzxvbt029tpxzrxap"&gt;1401&lt;/key&gt;&lt;/foreign-keys&gt;&lt;ref-type name="Journal Article"&gt;17&lt;/ref-type&gt;&lt;contributors&gt;&lt;authors&gt;&lt;author&gt;Ortmann, Gerald F&lt;/author&gt;&lt;author&gt;King, Robert P&lt;/author&gt;&lt;/authors&gt;&lt;/contributors&gt;&lt;titles&gt;&lt;title&gt;Agricultural cooperatives I: history, theory and problems&lt;/title&gt;&lt;secondary-title&gt;Agrekon&lt;/secondary-title&gt;&lt;/titles&gt;&lt;periodical&gt;&lt;full-title&gt;Agrekon&lt;/full-title&gt;&lt;/periodical&gt;&lt;pages&gt;18-46&lt;/pages&gt;&lt;volume&gt;46&lt;/volume&gt;&lt;number&gt;1&lt;/number&gt;&lt;dates&gt;&lt;year&gt;2007&lt;/year&gt;&lt;/dates&gt;&lt;isbn&gt;0303-1853&lt;/isbn&gt;&lt;urls&gt;&lt;/urls&gt;&lt;/record&gt;&lt;/Cite&gt;&lt;/EndNote&gt;</w:instrText>
      </w:r>
      <w:r w:rsidR="00DF0CC4">
        <w:fldChar w:fldCharType="separate"/>
      </w:r>
      <w:r w:rsidR="00DF0CC4">
        <w:rPr>
          <w:noProof/>
        </w:rPr>
        <w:t>(</w:t>
      </w:r>
      <w:hyperlink w:anchor="_ENREF_44" w:tooltip="Ortmann, 2007 #1401" w:history="1">
        <w:r w:rsidR="00B8280A">
          <w:rPr>
            <w:noProof/>
          </w:rPr>
          <w:t>Ortmann and King, 2007</w:t>
        </w:r>
      </w:hyperlink>
      <w:r w:rsidR="00DF0CC4">
        <w:rPr>
          <w:noProof/>
        </w:rPr>
        <w:t>)</w:t>
      </w:r>
      <w:r w:rsidR="00DF0CC4">
        <w:fldChar w:fldCharType="end"/>
      </w:r>
      <w:r w:rsidR="00A44647">
        <w:t>. However this may have consequences for long-term adaptation. For example, modern equipment</w:t>
      </w:r>
      <w:r w:rsidR="0087642D">
        <w:t>, including motorised boats,</w:t>
      </w:r>
      <w:r w:rsidR="00A44647">
        <w:t xml:space="preserve"> may lead </w:t>
      </w:r>
      <w:r w:rsidR="00EB72AD">
        <w:t xml:space="preserve">to </w:t>
      </w:r>
      <w:r w:rsidR="00A44647">
        <w:t>unsustainability th</w:t>
      </w:r>
      <w:r w:rsidR="000A6758">
        <w:t>r</w:t>
      </w:r>
      <w:r w:rsidR="00A44647">
        <w:t xml:space="preserve">ough overfishing. </w:t>
      </w:r>
      <w:r w:rsidR="0087642D">
        <w:t xml:space="preserve">A </w:t>
      </w:r>
      <w:r w:rsidR="00A44647">
        <w:t xml:space="preserve">negative </w:t>
      </w:r>
      <w:r w:rsidR="0087642D">
        <w:t>mitigation impact would occur unless regulation sought to control emissions by encouraging cleaner fuel  e.g. marine biodiesel has been shown to reduce CO</w:t>
      </w:r>
      <w:r w:rsidR="0087642D" w:rsidRPr="00DB0BBC">
        <w:rPr>
          <w:vertAlign w:val="subscript"/>
        </w:rPr>
        <w:t>2</w:t>
      </w:r>
      <w:r w:rsidR="0087642D">
        <w:t xml:space="preserve"> emissions </w:t>
      </w:r>
      <w:r w:rsidR="0087642D">
        <w:fldChar w:fldCharType="begin"/>
      </w:r>
      <w:r w:rsidR="0087642D">
        <w:instrText xml:space="preserve"> ADDIN EN.CITE &lt;EndNote&gt;&lt;Cite&gt;&lt;Author&gt;Lin&lt;/Author&gt;&lt;Year&gt;2012&lt;/Year&gt;&lt;RecNum&gt;1408&lt;/RecNum&gt;&lt;DisplayText&gt;(Lin and Huang, 2012)&lt;/DisplayText&gt;&lt;record&gt;&lt;rec-number&gt;1408&lt;/rec-number&gt;&lt;foreign-keys&gt;&lt;key app="EN" db-id="sfxs0adr9atpeveww2cvzxvbt029tpxzrxap"&gt;1408&lt;/key&gt;&lt;/foreign-keys&gt;&lt;ref-type name="Journal Article"&gt;17&lt;/ref-type&gt;&lt;contributors&gt;&lt;authors&gt;&lt;author&gt;Lin, Cherng-Yuan&lt;/author&gt;&lt;author&gt;Huang, Tsan-Huang&lt;/author&gt;&lt;/authors&gt;&lt;/contributors&gt;&lt;titles&gt;&lt;title&gt;Cost–benefit evaluation of using biodiesel as an alternative fuel for fishing boats in Taiwan&lt;/title&gt;&lt;secondary-title&gt;Marine Policy&lt;/secondary-title&gt;&lt;/titles&gt;&lt;periodical&gt;&lt;full-title&gt;Marine Policy&lt;/full-title&gt;&lt;/periodical&gt;&lt;pages&gt;103-107&lt;/pages&gt;&lt;volume&gt;36&lt;/volume&gt;&lt;number&gt;1&lt;/number&gt;&lt;dates&gt;&lt;year&gt;2012&lt;/year&gt;&lt;/dates&gt;&lt;isbn&gt;0308-597X&lt;/isbn&gt;&lt;urls&gt;&lt;/urls&gt;&lt;/record&gt;&lt;/Cite&gt;&lt;/EndNote&gt;</w:instrText>
      </w:r>
      <w:r w:rsidR="0087642D">
        <w:fldChar w:fldCharType="separate"/>
      </w:r>
      <w:r w:rsidR="0087642D">
        <w:rPr>
          <w:noProof/>
        </w:rPr>
        <w:t>(</w:t>
      </w:r>
      <w:hyperlink w:anchor="_ENREF_31" w:tooltip="Lin, 2012 #1408" w:history="1">
        <w:r w:rsidR="00B8280A">
          <w:rPr>
            <w:noProof/>
          </w:rPr>
          <w:t>Lin and Huang, 2012</w:t>
        </w:r>
      </w:hyperlink>
      <w:r w:rsidR="0087642D">
        <w:rPr>
          <w:noProof/>
        </w:rPr>
        <w:t>)</w:t>
      </w:r>
      <w:r w:rsidR="0087642D">
        <w:fldChar w:fldCharType="end"/>
      </w:r>
      <w:r w:rsidR="0087642D">
        <w:t>.</w:t>
      </w:r>
      <w:r w:rsidR="00A44647">
        <w:t xml:space="preserve"> </w:t>
      </w:r>
    </w:p>
    <w:p w:rsidR="006C23A1" w:rsidRPr="004D54D1" w:rsidRDefault="006C23A1" w:rsidP="00250FD2">
      <w:pPr>
        <w:jc w:val="both"/>
      </w:pPr>
    </w:p>
    <w:p w:rsidR="00000971" w:rsidRPr="004D54D1" w:rsidRDefault="00607FC2" w:rsidP="00250FD2">
      <w:pPr>
        <w:pStyle w:val="Heading2"/>
        <w:spacing w:after="200"/>
      </w:pPr>
      <w:r>
        <w:t>R</w:t>
      </w:r>
      <w:r w:rsidR="00000971" w:rsidRPr="004D54D1">
        <w:t xml:space="preserve">egulatory </w:t>
      </w:r>
      <w:r w:rsidR="000C6E15" w:rsidRPr="004D54D1">
        <w:t xml:space="preserve">barriers </w:t>
      </w:r>
    </w:p>
    <w:p w:rsidR="00050D74" w:rsidRDefault="00D9394E" w:rsidP="00050D74">
      <w:pPr>
        <w:jc w:val="both"/>
      </w:pPr>
      <w:r>
        <w:t>Regulation could help communities utilise resources more efficiently whist minimising trade-offs between AMD.  However, a</w:t>
      </w:r>
      <w:r w:rsidR="0087642D">
        <w:t xml:space="preserve"> l</w:t>
      </w:r>
      <w:r w:rsidR="00050D74">
        <w:t xml:space="preserve">ack of regulation </w:t>
      </w:r>
      <w:r>
        <w:t>emerges as a current</w:t>
      </w:r>
      <w:r w:rsidR="00050D74">
        <w:t xml:space="preserve"> barrier to AMD compatible</w:t>
      </w:r>
      <w:r w:rsidR="00050D74">
        <w:rPr>
          <w:i/>
        </w:rPr>
        <w:t xml:space="preserve"> Responses</w:t>
      </w:r>
      <w:r w:rsidR="00050D74">
        <w:t>.  For example, as outlined in section 6.1 over-fishing undermines adaptation by creating greater pressures in the long-term and is exacerbated by the absence of measures that reduce capacity utilization, such as catch quotas or limits to days at sea;</w:t>
      </w:r>
    </w:p>
    <w:p w:rsidR="00050D74" w:rsidRDefault="00050D74" w:rsidP="00050D74">
      <w:pPr>
        <w:ind w:left="720"/>
        <w:jc w:val="both"/>
        <w:rPr>
          <w:i/>
        </w:rPr>
      </w:pPr>
      <w:r>
        <w:rPr>
          <w:i/>
        </w:rPr>
        <w:lastRenderedPageBreak/>
        <w:t>“There is nothing we can do to help ourselves because in this village we have poor management and a lack of enforcement of rules and regulation around fishing.”</w:t>
      </w:r>
    </w:p>
    <w:p w:rsidR="00050D74" w:rsidRDefault="00050D74" w:rsidP="00050D74">
      <w:pPr>
        <w:ind w:left="720"/>
        <w:jc w:val="both"/>
      </w:pPr>
      <w:r>
        <w:t xml:space="preserve">(Focus group, Nov 12: male fisher, </w:t>
      </w:r>
      <w:proofErr w:type="spellStart"/>
      <w:r>
        <w:t>Nungwi</w:t>
      </w:r>
      <w:proofErr w:type="spellEnd"/>
      <w:r>
        <w:t>)</w:t>
      </w:r>
    </w:p>
    <w:p w:rsidR="00050D74" w:rsidRDefault="00050D74" w:rsidP="00050D74">
      <w:r>
        <w:t>Overfishing is further exacerbated by lack of enforcement that extends throughout Zanzibar’s Exclusive Economic Zone (EEZ) – a range of 200 miles from the shoreline. Local boats are usually incapable of traversing long distances</w:t>
      </w:r>
      <w:r w:rsidR="005C7DCD">
        <w:t xml:space="preserve"> so cannot adapt by extending their range h</w:t>
      </w:r>
      <w:r>
        <w:t xml:space="preserve">ence large parts of the EEZ are used by foreign fishing boats that pay a permit fee </w:t>
      </w:r>
      <w:r>
        <w:fldChar w:fldCharType="begin"/>
      </w:r>
      <w:r>
        <w:instrText xml:space="preserve"> ADDIN EN.CITE &lt;EndNote&gt;&lt;Cite&gt;&lt;Author&gt;Wilson&lt;/Author&gt;&lt;Year&gt;2004&lt;/Year&gt;&lt;RecNum&gt;1179&lt;/RecNum&gt;&lt;DisplayText&gt;(Wilson, 2004)&lt;/DisplayText&gt;&lt;record&gt;&lt;rec-number&gt;1179&lt;/rec-number&gt;&lt;foreign-keys&gt;&lt;key app="EN" db-id="sfxs0adr9atpeveww2cvzxvbt029tpxzrxap"&gt;1179&lt;/key&gt;&lt;/foreign-keys&gt;&lt;ref-type name="Book"&gt;6&lt;/ref-type&gt;&lt;contributors&gt;&lt;authors&gt;&lt;author&gt;Wilson, JDK&lt;/author&gt;&lt;/authors&gt;&lt;/contributors&gt;&lt;titles&gt;&lt;title&gt;Fiscal arrangements in the Tanzanian fisheries sector&lt;/title&gt;&lt;/titles&gt;&lt;dates&gt;&lt;year&gt;2004&lt;/year&gt;&lt;/dates&gt;&lt;publisher&gt;Food and Agriculture Organization of the United Nations&lt;/publisher&gt;&lt;urls&gt;&lt;/urls&gt;&lt;/record&gt;&lt;/Cite&gt;&lt;/EndNote&gt;</w:instrText>
      </w:r>
      <w:r>
        <w:fldChar w:fldCharType="separate"/>
      </w:r>
      <w:r>
        <w:rPr>
          <w:noProof/>
        </w:rPr>
        <w:t>(</w:t>
      </w:r>
      <w:hyperlink w:anchor="_ENREF_72" w:tooltip="Wilson, 2004 #1179" w:history="1">
        <w:r w:rsidR="00B8280A" w:rsidRPr="00DB0BBC">
          <w:rPr>
            <w:noProof/>
          </w:rPr>
          <w:t>Wilson, 2004</w:t>
        </w:r>
      </w:hyperlink>
      <w:r>
        <w:rPr>
          <w:noProof/>
        </w:rPr>
        <w:t>)</w:t>
      </w:r>
      <w:r>
        <w:fldChar w:fldCharType="end"/>
      </w:r>
      <w:r>
        <w:t xml:space="preserve">. </w:t>
      </w:r>
      <w:r w:rsidR="005C7DCD">
        <w:t>Due</w:t>
      </w:r>
      <w:r>
        <w:t xml:space="preserve"> t</w:t>
      </w:r>
      <w:r w:rsidR="005C7DCD">
        <w:t xml:space="preserve">o ineffective revenue collection, the national benefit of foreign fishing is </w:t>
      </w:r>
      <w:r>
        <w:t>insignificant</w:t>
      </w:r>
      <w:r w:rsidR="005C7DCD">
        <w:t xml:space="preserve"> </w:t>
      </w:r>
      <w:r>
        <w:t>(</w:t>
      </w:r>
      <w:r>
        <w:rPr>
          <w:i/>
        </w:rPr>
        <w:t>ibid</w:t>
      </w:r>
      <w:r>
        <w:t>.). As such</w:t>
      </w:r>
      <w:r w:rsidR="008D58E4">
        <w:t>,</w:t>
      </w:r>
      <w:r>
        <w:t xml:space="preserve"> revenue that could have been directed toward community development is lost.   Similar ‘leakage’ of potential income is present in the tourism industry, an increasingly important source of foreign revenue on Zanzibar  </w:t>
      </w:r>
      <w:r>
        <w:fldChar w:fldCharType="begin"/>
      </w:r>
      <w:r w:rsidR="00B8280A">
        <w:instrText xml:space="preserve"> ADDIN EN.CITE &lt;EndNote&gt;&lt;Cite&gt;&lt;Author&gt;Steck&lt;/Author&gt;&lt;Year&gt;2010&lt;/Year&gt;&lt;RecNum&gt;1181&lt;/RecNum&gt;&lt;DisplayText&gt;(Steck et al., 2010)&lt;/DisplayText&gt;&lt;record&gt;&lt;rec-number&gt;1181&lt;/rec-number&gt;&lt;foreign-keys&gt;&lt;key app="EN" db-id="sfxs0adr9atpeveww2cvzxvbt029tpxzrxap"&gt;1181&lt;/key&gt;&lt;/foreign-keys&gt;&lt;ref-type name="Generic"&gt;13&lt;/ref-type&gt;&lt;contributors&gt;&lt;authors&gt;&lt;author&gt;Steck, B&lt;/author&gt;&lt;author&gt;Wood, K&lt;/author&gt;&lt;author&gt;Bishop, J&lt;/author&gt;&lt;/authors&gt;&lt;/contributors&gt;&lt;titles&gt;&lt;title&gt;Tourism more value for Zanzibar: Value chain analysis–final report&lt;/title&gt;&lt;/titles&gt;&lt;dates&gt;&lt;year&gt;2010&lt;/year&gt;&lt;/dates&gt;&lt;pub-location&gt;SNV, ZATI and VSO . Available online at: http://www.snvworld.org/sites/www.snvworld.org/files/publications/tourism_-_more_value_for_zanzibar.pdf&lt;/pub-location&gt;&lt;urls&gt;&lt;/urls&gt;&lt;/record&gt;&lt;/Cite&gt;&lt;/EndNote&gt;</w:instrText>
      </w:r>
      <w:r>
        <w:fldChar w:fldCharType="separate"/>
      </w:r>
      <w:r>
        <w:rPr>
          <w:noProof/>
        </w:rPr>
        <w:t>(</w:t>
      </w:r>
      <w:hyperlink w:anchor="_ENREF_61" w:tooltip="Steck, 2010 #1181" w:history="1">
        <w:r w:rsidR="00B8280A" w:rsidRPr="00DB0BBC">
          <w:rPr>
            <w:noProof/>
          </w:rPr>
          <w:t>Steck et al., 2010</w:t>
        </w:r>
      </w:hyperlink>
      <w:r>
        <w:rPr>
          <w:noProof/>
        </w:rPr>
        <w:t>)</w:t>
      </w:r>
      <w:r>
        <w:fldChar w:fldCharType="end"/>
      </w:r>
      <w:r>
        <w:t xml:space="preserve">.  Focus group respondents in all sites described the impact of poor regulation on the ability of local communities to access income generating opportunities;  </w:t>
      </w:r>
    </w:p>
    <w:p w:rsidR="00050D74" w:rsidRDefault="00050D74" w:rsidP="00050D74">
      <w:pPr>
        <w:ind w:left="720"/>
        <w:rPr>
          <w:i/>
        </w:rPr>
      </w:pPr>
      <w:r>
        <w:rPr>
          <w:i/>
        </w:rPr>
        <w:t xml:space="preserve">“Immigrants from the mainland [Tanzania and Kenya] come into </w:t>
      </w:r>
      <w:proofErr w:type="spellStart"/>
      <w:r>
        <w:rPr>
          <w:i/>
        </w:rPr>
        <w:t>Nungwi</w:t>
      </w:r>
      <w:proofErr w:type="spellEnd"/>
      <w:r>
        <w:rPr>
          <w:i/>
        </w:rPr>
        <w:t xml:space="preserve"> to get money from tourists.  In the past villagers worked in tourism but now foreigners take the chances. The hotels won’t employ us locals – they prefer foreigners. There should be rules to stop the foreigners taking our chances because we are left with nothing.”  </w:t>
      </w:r>
    </w:p>
    <w:p w:rsidR="00050D74" w:rsidRDefault="00050D74" w:rsidP="00050D74">
      <w:pPr>
        <w:ind w:left="720"/>
        <w:jc w:val="both"/>
      </w:pPr>
      <w:r>
        <w:t xml:space="preserve">(Focus group, Nov 12: male tourism worker, </w:t>
      </w:r>
      <w:proofErr w:type="spellStart"/>
      <w:r>
        <w:t>Nungwi</w:t>
      </w:r>
      <w:proofErr w:type="spellEnd"/>
      <w:r>
        <w:t>)</w:t>
      </w:r>
    </w:p>
    <w:p w:rsidR="00C702B0" w:rsidRDefault="00C702B0" w:rsidP="00050D74">
      <w:pPr>
        <w:ind w:left="720"/>
        <w:jc w:val="both"/>
      </w:pPr>
    </w:p>
    <w:p w:rsidR="00E743E8" w:rsidRDefault="00050D74" w:rsidP="00050D74">
      <w:r>
        <w:t xml:space="preserve">Regulation could ensure </w:t>
      </w:r>
      <w:r w:rsidR="00FA3B3B">
        <w:t>that the</w:t>
      </w:r>
      <w:r>
        <w:t xml:space="preserve"> local community benefits from local resources, incl</w:t>
      </w:r>
      <w:r w:rsidR="00A40A3A">
        <w:t xml:space="preserve">uding tourism.  </w:t>
      </w:r>
      <w:r w:rsidR="0087642D">
        <w:t>A</w:t>
      </w:r>
      <w:r>
        <w:t xml:space="preserve">ccess to local employment opportunities could be secured though government supported local employment schemes, for example, placements that </w:t>
      </w:r>
      <w:r w:rsidR="00172B33">
        <w:t>lead</w:t>
      </w:r>
      <w:r>
        <w:t xml:space="preserve"> to full time work.  Whilst </w:t>
      </w:r>
      <w:r w:rsidR="00172B33">
        <w:t>engaging in tourism</w:t>
      </w:r>
      <w:r>
        <w:t xml:space="preserve"> would generate </w:t>
      </w:r>
      <w:r w:rsidR="00172B33">
        <w:t xml:space="preserve">immediate </w:t>
      </w:r>
      <w:r>
        <w:t>development benefi</w:t>
      </w:r>
      <w:r w:rsidR="00A40A3A">
        <w:t>ts, adaption ben</w:t>
      </w:r>
      <w:r w:rsidR="0087642D">
        <w:t>efits may not be as long-term. T</w:t>
      </w:r>
      <w:r w:rsidR="00A40A3A">
        <w:t>ourism would need to be ‘climate-proofed’ to protect the environment at</w:t>
      </w:r>
      <w:r w:rsidR="00DF0CC4">
        <w:t xml:space="preserve">tributes that attract visitors </w:t>
      </w:r>
      <w:r w:rsidR="001D702E">
        <w:fldChar w:fldCharType="begin"/>
      </w:r>
      <w:r w:rsidR="00B8280A">
        <w:instrText xml:space="preserve"> ADDIN EN.CITE &lt;EndNote&gt;&lt;Cite&gt;&lt;Author&gt;Uyarra&lt;/Author&gt;&lt;Year&gt;2005&lt;/Year&gt;&lt;RecNum&gt;1402&lt;/RecNum&gt;&lt;DisplayText&gt;(Uyarra et al., 2005)&lt;/DisplayText&gt;&lt;record&gt;&lt;rec-number&gt;1402&lt;/rec-number&gt;&lt;foreign-keys&gt;&lt;key app="EN" db-id="sfxs0adr9atpeveww2cvzxvbt029tpxzrxap"&gt;1402&lt;/key&gt;&lt;/foreign-keys&gt;&lt;ref-type name="Journal Article"&gt;17&lt;/ref-type&gt;&lt;contributors&gt;&lt;authors&gt;&lt;author&gt;Uyarra, Maria C&lt;/author&gt;&lt;author&gt;Cote, Isabelle M&lt;/author&gt;&lt;author&gt;Gill, Jennifer A&lt;/author&gt;&lt;author&gt;Tinch, Rob RT&lt;/author&gt;&lt;author&gt;Viner, David&lt;/author&gt;&lt;author&gt;Watkinson, Andrew R&lt;/author&gt;&lt;/authors&gt;&lt;/contributors&gt;&lt;titles&gt;&lt;title&gt;Island-specific preferences of tourists for environmental features: implications of climate change for tourism-dependent states&lt;/title&gt;&lt;secondary-title&gt;Environmental Conservation&lt;/secondary-title&gt;&lt;/titles&gt;&lt;periodical&gt;&lt;full-title&gt;Environmental conservation&lt;/full-title&gt;&lt;/periodical&gt;&lt;pages&gt;11-19&lt;/pages&gt;&lt;volume&gt;32&lt;/volume&gt;&lt;number&gt;1&lt;/number&gt;&lt;dates&gt;&lt;year&gt;2005&lt;/year&gt;&lt;/dates&gt;&lt;isbn&gt;0376-8929&lt;/isbn&gt;&lt;urls&gt;&lt;/urls&gt;&lt;/record&gt;&lt;/Cite&gt;&lt;/EndNote&gt;</w:instrText>
      </w:r>
      <w:r w:rsidR="001D702E">
        <w:fldChar w:fldCharType="separate"/>
      </w:r>
      <w:r w:rsidR="001D702E">
        <w:rPr>
          <w:noProof/>
        </w:rPr>
        <w:t>(</w:t>
      </w:r>
      <w:hyperlink w:anchor="_ENREF_70" w:tooltip="Uyarra, 2005 #1402" w:history="1">
        <w:r w:rsidR="00B8280A">
          <w:rPr>
            <w:noProof/>
          </w:rPr>
          <w:t>Uyarra et al., 2005</w:t>
        </w:r>
      </w:hyperlink>
      <w:r w:rsidR="001D702E">
        <w:rPr>
          <w:noProof/>
        </w:rPr>
        <w:t>)</w:t>
      </w:r>
      <w:r w:rsidR="001D702E">
        <w:fldChar w:fldCharType="end"/>
      </w:r>
      <w:r w:rsidR="001D702E">
        <w:t xml:space="preserve">. </w:t>
      </w:r>
    </w:p>
    <w:p w:rsidR="00F07DED" w:rsidRDefault="00F07DED" w:rsidP="00050D74"/>
    <w:p w:rsidR="00AC56AF" w:rsidRPr="004D54D1" w:rsidRDefault="00AC56AF" w:rsidP="00AC56AF">
      <w:pPr>
        <w:pStyle w:val="Heading2"/>
        <w:spacing w:after="200"/>
      </w:pPr>
      <w:r w:rsidRPr="004D54D1">
        <w:t xml:space="preserve">Learning barriers </w:t>
      </w:r>
    </w:p>
    <w:p w:rsidR="00AC56AF" w:rsidRPr="004D54D1" w:rsidRDefault="00050D74" w:rsidP="00436EC6">
      <w:pPr>
        <w:pStyle w:val="ListParagraph"/>
        <w:ind w:left="0"/>
      </w:pPr>
      <w:r>
        <w:rPr>
          <w:rFonts w:cs="Tahoma"/>
        </w:rPr>
        <w:t>For the community to benefit from tourism and other opportunities it is important to overcome l</w:t>
      </w:r>
      <w:r w:rsidR="00AC56AF" w:rsidRPr="004D54D1">
        <w:rPr>
          <w:rFonts w:cs="Tahoma"/>
        </w:rPr>
        <w:t>earning gaps</w:t>
      </w:r>
      <w:r>
        <w:rPr>
          <w:rFonts w:cs="Tahoma"/>
        </w:rPr>
        <w:t>, which</w:t>
      </w:r>
      <w:r w:rsidR="00AC56AF" w:rsidRPr="004D54D1">
        <w:rPr>
          <w:rFonts w:cs="Tahoma"/>
        </w:rPr>
        <w:t xml:space="preserve"> include a lack of new knowledge, practice and technologies</w:t>
      </w:r>
      <w:r w:rsidR="00AC56AF">
        <w:rPr>
          <w:rFonts w:cs="Tahoma"/>
        </w:rPr>
        <w:t xml:space="preserve"> </w:t>
      </w:r>
      <w:r w:rsidR="00AC56AF">
        <w:rPr>
          <w:rFonts w:cs="Tahoma"/>
        </w:rPr>
        <w:fldChar w:fldCharType="begin"/>
      </w:r>
      <w:r w:rsidR="00AC56AF">
        <w:rPr>
          <w:rFonts w:cs="Tahoma"/>
        </w:rPr>
        <w:instrText xml:space="preserve"> ADDIN EN.CITE &lt;EndNote&gt;&lt;Cite&gt;&lt;Author&gt;Pinkse&lt;/Author&gt;&lt;Year&gt;2012&lt;/Year&gt;&lt;RecNum&gt;1176&lt;/RecNum&gt;&lt;DisplayText&gt;(Pinkse and Kolk, 2012)&lt;/DisplayText&gt;&lt;record&gt;&lt;rec-number&gt;1176&lt;/rec-number&gt;&lt;foreign-keys&gt;&lt;key app="EN" db-id="sfxs0adr9atpeveww2cvzxvbt029tpxzrxap"&gt;1176&lt;/key&gt;&lt;/foreign-keys&gt;&lt;ref-type name="Journal Article"&gt;17&lt;/ref-type&gt;&lt;contributors&gt;&lt;authors&gt;&lt;author&gt;Pinkse, Jonatan&lt;/author&gt;&lt;author&gt;Kolk, Ans&lt;/author&gt;&lt;/authors&gt;&lt;/contributors&gt;&lt;titles&gt;&lt;title&gt;Addressing the Climate Change—Sustainable Development Nexus The Role of Multistakeholder Partnerships&lt;/title&gt;&lt;secondary-title&gt;Business &amp;amp; Society&lt;/secondary-title&gt;&lt;/titles&gt;&lt;periodical&gt;&lt;full-title&gt;Business &amp;amp; Society&lt;/full-title&gt;&lt;/periodical&gt;&lt;pages&gt;176-210&lt;/pages&gt;&lt;volume&gt;51&lt;/volume&gt;&lt;number&gt;1&lt;/number&gt;&lt;dates&gt;&lt;year&gt;2012&lt;/year&gt;&lt;/dates&gt;&lt;isbn&gt;0007-6503&lt;/isbn&gt;&lt;urls&gt;&lt;/urls&gt;&lt;/record&gt;&lt;/Cite&gt;&lt;/EndNote&gt;</w:instrText>
      </w:r>
      <w:r w:rsidR="00AC56AF">
        <w:rPr>
          <w:rFonts w:cs="Tahoma"/>
        </w:rPr>
        <w:fldChar w:fldCharType="separate"/>
      </w:r>
      <w:r w:rsidR="00AC56AF">
        <w:rPr>
          <w:rFonts w:cs="Tahoma"/>
          <w:noProof/>
        </w:rPr>
        <w:t>(</w:t>
      </w:r>
      <w:hyperlink w:anchor="_ENREF_47" w:tooltip="Pinkse, 2012 #1176" w:history="1">
        <w:r w:rsidR="00B8280A">
          <w:rPr>
            <w:rFonts w:cs="Tahoma"/>
            <w:noProof/>
          </w:rPr>
          <w:t>Pinkse and Kolk, 2012</w:t>
        </w:r>
      </w:hyperlink>
      <w:r w:rsidR="00AC56AF">
        <w:rPr>
          <w:rFonts w:cs="Tahoma"/>
          <w:noProof/>
        </w:rPr>
        <w:t>)</w:t>
      </w:r>
      <w:r w:rsidR="00AC56AF">
        <w:rPr>
          <w:rFonts w:cs="Tahoma"/>
        </w:rPr>
        <w:fldChar w:fldCharType="end"/>
      </w:r>
      <w:r w:rsidR="00AC56AF" w:rsidRPr="004D54D1">
        <w:rPr>
          <w:rFonts w:cs="Tahoma"/>
        </w:rPr>
        <w:t xml:space="preserve">.  </w:t>
      </w:r>
      <w:r w:rsidR="008D58E4">
        <w:rPr>
          <w:rFonts w:cs="Tahoma"/>
        </w:rPr>
        <w:t>L</w:t>
      </w:r>
      <w:r w:rsidR="00436EC6" w:rsidRPr="004D54D1">
        <w:t xml:space="preserve">ocal people struggle to find </w:t>
      </w:r>
      <w:r w:rsidR="00436EC6">
        <w:t xml:space="preserve">formal </w:t>
      </w:r>
      <w:r w:rsidR="00436EC6" w:rsidRPr="004D54D1">
        <w:t xml:space="preserve">employment opportunities </w:t>
      </w:r>
      <w:r w:rsidR="00436EC6">
        <w:t xml:space="preserve">that are not based on natural resources </w:t>
      </w:r>
      <w:r w:rsidR="00436EC6" w:rsidRPr="004D54D1">
        <w:t xml:space="preserve">because of limited English </w:t>
      </w:r>
      <w:r w:rsidR="00436EC6">
        <w:t xml:space="preserve">and maths </w:t>
      </w:r>
      <w:r w:rsidR="00436EC6" w:rsidRPr="004D54D1">
        <w:t>skills</w:t>
      </w:r>
      <w:r w:rsidR="00436EC6">
        <w:t xml:space="preserve"> </w:t>
      </w:r>
      <w:r w:rsidR="00436EC6">
        <w:fldChar w:fldCharType="begin"/>
      </w:r>
      <w:r w:rsidR="00436EC6">
        <w:instrText xml:space="preserve"> ADDIN EN.CITE &lt;EndNote&gt;&lt;Cite&gt;&lt;Author&gt;Mustelin&lt;/Author&gt;&lt;Year&gt;2010&lt;/Year&gt;&lt;RecNum&gt;868&lt;/RecNum&gt;&lt;DisplayText&gt;(Mustelin et al., 2010)&lt;/DisplayText&gt;&lt;record&gt;&lt;rec-number&gt;868&lt;/rec-number&gt;&lt;foreign-keys&gt;&lt;key app="EN" db-id="sfxs0adr9atpeveww2cvzxvbt029tpxzrxap"&gt;868&lt;/key&gt;&lt;/foreign-keys&gt;&lt;ref-type name="Journal Article"&gt;17&lt;/ref-type&gt;&lt;contributors&gt;&lt;authors&gt;&lt;author&gt;Mustelin, J.&lt;/author&gt;&lt;author&gt;Klein, RG&lt;/author&gt;&lt;author&gt;Assaid, B.&lt;/author&gt;&lt;author&gt;Sitari, T.&lt;/author&gt;&lt;author&gt;Khamis, M.&lt;/author&gt;&lt;author&gt;Mzee, A.&lt;/author&gt;&lt;author&gt;Haji, T.&lt;/author&gt;&lt;/authors&gt;&lt;/contributors&gt;&lt;titles&gt;&lt;title&gt;Understanding current and future vulnerability in coastal settings: community perceptions and preferences for adaptation in Zanzibar, Tanzania&lt;/title&gt;&lt;secondary-title&gt;Population &amp;amp; Environment&lt;/secondary-title&gt;&lt;/titles&gt;&lt;pages&gt;371-398&lt;/pages&gt;&lt;volume&gt;31&lt;/volume&gt;&lt;number&gt;5&lt;/number&gt;&lt;dates&gt;&lt;year&gt;2010&lt;/year&gt;&lt;/dates&gt;&lt;isbn&gt;0199-0039&lt;/isbn&gt;&lt;urls&gt;&lt;/urls&gt;&lt;/record&gt;&lt;/Cite&gt;&lt;/EndNote&gt;</w:instrText>
      </w:r>
      <w:r w:rsidR="00436EC6">
        <w:fldChar w:fldCharType="separate"/>
      </w:r>
      <w:r w:rsidR="00436EC6">
        <w:rPr>
          <w:noProof/>
        </w:rPr>
        <w:t>(</w:t>
      </w:r>
      <w:hyperlink w:anchor="_ENREF_38" w:tooltip="Mustelin, 2010 #868" w:history="1">
        <w:r w:rsidR="00B8280A">
          <w:rPr>
            <w:noProof/>
          </w:rPr>
          <w:t>Mustelin et al., 2010</w:t>
        </w:r>
      </w:hyperlink>
      <w:r w:rsidR="00436EC6">
        <w:rPr>
          <w:noProof/>
        </w:rPr>
        <w:t>)</w:t>
      </w:r>
      <w:r w:rsidR="00436EC6">
        <w:fldChar w:fldCharType="end"/>
      </w:r>
      <w:r w:rsidR="00436EC6">
        <w:t>.  E</w:t>
      </w:r>
      <w:r w:rsidR="00436EC6" w:rsidRPr="004D54D1">
        <w:t>ducation</w:t>
      </w:r>
      <w:r w:rsidR="00436EC6">
        <w:t>al attainment</w:t>
      </w:r>
      <w:r w:rsidR="00436EC6" w:rsidRPr="004D54D1">
        <w:t xml:space="preserve"> on Zanzibar </w:t>
      </w:r>
      <w:r w:rsidR="00436EC6">
        <w:t xml:space="preserve">has been ‘alarmingly’ low, and although some progress has been made, competencies in skills such as maths remain poor </w:t>
      </w:r>
      <w:r w:rsidR="00436EC6">
        <w:fldChar w:fldCharType="begin"/>
      </w:r>
      <w:r w:rsidR="00B8280A">
        <w:instrText xml:space="preserve"> ADDIN EN.CITE &lt;EndNote&gt;&lt;Cite ExcludeAuth="1"&gt;&lt;Author&gt;Southern and Eastern African Consortium for Monitoring Educational Quality&lt;/Author&gt;&lt;Year&gt;2011&lt;/Year&gt;&lt;RecNum&gt;1192&lt;/RecNum&gt;&lt;Prefix&gt;SACMEQ&lt;/Prefix&gt;&lt;DisplayText&gt;(SACMEQ, 2011)&lt;/DisplayText&gt;&lt;record&gt;&lt;rec-number&gt;1192&lt;/rec-number&gt;&lt;foreign-keys&gt;&lt;key app="EN" db-id="sfxs0adr9atpeveww2cvzxvbt029tpxzrxap"&gt;1192&lt;/key&gt;&lt;/foreign-keys&gt;&lt;ref-type name="Report"&gt;27&lt;/ref-type&gt;&lt;contributors&gt;&lt;authors&gt;&lt;author&gt;Southern and Eastern African Consortium for Monitoring Educational Quality (SACMEQ),&lt;/author&gt;&lt;/authors&gt;&lt;/contributors&gt;&lt;titles&gt;&lt;title&gt;Trends in Achievement Levels of Grade 6 Learners in Zanzibar&lt;/title&gt;&lt;/titles&gt;&lt;dates&gt;&lt;year&gt;2011&lt;/year&gt;&lt;/dates&gt;&lt;pub-location&gt;Avaliable online at: www.sacmeq.org&lt;/pub-location&gt;&lt;urls&gt;&lt;/urls&gt;&lt;/record&gt;&lt;/Cite&gt;&lt;/EndNote&gt;</w:instrText>
      </w:r>
      <w:r w:rsidR="00436EC6">
        <w:fldChar w:fldCharType="separate"/>
      </w:r>
      <w:r w:rsidR="00436EC6">
        <w:rPr>
          <w:noProof/>
        </w:rPr>
        <w:t>(</w:t>
      </w:r>
      <w:hyperlink w:anchor="_ENREF_60" w:tooltip="Southern and Eastern African Consortium for Monitoring Educational Quality (SACMEQ), 2011 #1192" w:history="1">
        <w:r w:rsidR="00B8280A">
          <w:rPr>
            <w:noProof/>
          </w:rPr>
          <w:t>SACMEQ, 2011</w:t>
        </w:r>
      </w:hyperlink>
      <w:r w:rsidR="00436EC6">
        <w:rPr>
          <w:noProof/>
        </w:rPr>
        <w:t>)</w:t>
      </w:r>
      <w:r w:rsidR="00436EC6">
        <w:fldChar w:fldCharType="end"/>
      </w:r>
      <w:r w:rsidR="00436EC6">
        <w:t xml:space="preserve">. In </w:t>
      </w:r>
      <w:proofErr w:type="spellStart"/>
      <w:r w:rsidR="00436EC6">
        <w:t>Paje</w:t>
      </w:r>
      <w:proofErr w:type="spellEnd"/>
      <w:r w:rsidR="00436EC6">
        <w:t xml:space="preserve">, </w:t>
      </w:r>
      <w:r w:rsidR="00AC56AF" w:rsidRPr="004D54D1">
        <w:rPr>
          <w:rFonts w:cs="Tahoma"/>
        </w:rPr>
        <w:t>a</w:t>
      </w:r>
      <w:r w:rsidR="00AC56AF">
        <w:rPr>
          <w:rFonts w:cs="Tahoma"/>
        </w:rPr>
        <w:t xml:space="preserve"> lack of appropriate knowledge </w:t>
      </w:r>
      <w:r w:rsidR="00AC56AF" w:rsidRPr="004D54D1">
        <w:rPr>
          <w:rFonts w:cs="Tahoma"/>
        </w:rPr>
        <w:t>of modern farming tec</w:t>
      </w:r>
      <w:r w:rsidR="00AC56AF">
        <w:rPr>
          <w:rFonts w:cs="Tahoma"/>
        </w:rPr>
        <w:t>hniques and alternative crop varieties was</w:t>
      </w:r>
      <w:r w:rsidR="00AC56AF" w:rsidRPr="004D54D1">
        <w:rPr>
          <w:rFonts w:cs="Tahoma"/>
        </w:rPr>
        <w:t xml:space="preserve"> a </w:t>
      </w:r>
      <w:r w:rsidR="00AC56AF">
        <w:rPr>
          <w:rFonts w:cs="Tahoma"/>
        </w:rPr>
        <w:t xml:space="preserve">critical </w:t>
      </w:r>
      <w:r w:rsidR="00AC56AF" w:rsidRPr="004D54D1">
        <w:rPr>
          <w:rFonts w:cs="Tahoma"/>
        </w:rPr>
        <w:t>barrier</w:t>
      </w:r>
      <w:r w:rsidR="00AC56AF">
        <w:rPr>
          <w:rFonts w:cs="Tahoma"/>
        </w:rPr>
        <w:t xml:space="preserve"> to behavioural change;</w:t>
      </w:r>
    </w:p>
    <w:p w:rsidR="00AC56AF" w:rsidRDefault="00AC56AF" w:rsidP="00AC56AF">
      <w:pPr>
        <w:pStyle w:val="PlainText"/>
        <w:spacing w:after="200" w:line="276" w:lineRule="auto"/>
        <w:ind w:left="720"/>
        <w:rPr>
          <w:rFonts w:asciiTheme="minorHAnsi" w:hAnsiTheme="minorHAnsi"/>
          <w:i/>
          <w:iCs/>
          <w:szCs w:val="22"/>
        </w:rPr>
      </w:pPr>
      <w:r w:rsidRPr="004D54D1">
        <w:rPr>
          <w:rFonts w:asciiTheme="minorHAnsi" w:hAnsiTheme="minorHAnsi"/>
          <w:i/>
          <w:iCs/>
          <w:szCs w:val="22"/>
        </w:rPr>
        <w:t>“We still grow the same crops, like cassava and yams. We have not changed the timing or the season that we plant in</w:t>
      </w:r>
      <w:r>
        <w:rPr>
          <w:rFonts w:asciiTheme="minorHAnsi" w:hAnsiTheme="minorHAnsi"/>
          <w:i/>
          <w:iCs/>
          <w:szCs w:val="22"/>
        </w:rPr>
        <w:t>, or the methods we use. These are just how we farm and we won’t change.</w:t>
      </w:r>
      <w:r w:rsidRPr="004D54D1">
        <w:rPr>
          <w:rFonts w:asciiTheme="minorHAnsi" w:hAnsiTheme="minorHAnsi"/>
          <w:i/>
          <w:iCs/>
          <w:szCs w:val="22"/>
        </w:rPr>
        <w:t xml:space="preserve">”  </w:t>
      </w:r>
    </w:p>
    <w:p w:rsidR="00AC56AF" w:rsidRDefault="00AC56AF" w:rsidP="00AC56AF">
      <w:pPr>
        <w:ind w:firstLine="720"/>
        <w:jc w:val="both"/>
      </w:pPr>
      <w:r w:rsidRPr="004D54D1">
        <w:t>(</w:t>
      </w:r>
      <w:r>
        <w:t xml:space="preserve">Focus group, Oct 12: female farmer, </w:t>
      </w:r>
      <w:proofErr w:type="spellStart"/>
      <w:r>
        <w:t>Paje</w:t>
      </w:r>
      <w:proofErr w:type="spellEnd"/>
      <w:r>
        <w:t>)</w:t>
      </w:r>
    </w:p>
    <w:p w:rsidR="00AC56AF" w:rsidRDefault="00AC56AF" w:rsidP="00AC56AF">
      <w:r>
        <w:lastRenderedPageBreak/>
        <w:t xml:space="preserve">Similarly, focus group respondents in all three sites revealed how a lack of knowledge around agroforestry was a barrier to new methods of planting that have been shown by a number of </w:t>
      </w:r>
      <w:r w:rsidR="00436EC6">
        <w:t>authors</w:t>
      </w:r>
      <w:r>
        <w:t xml:space="preserve"> to have AMD benefits</w:t>
      </w:r>
      <w:r w:rsidR="005C7DCD">
        <w:rPr>
          <w:lang w:val="fr-FR"/>
        </w:rPr>
        <w:t xml:space="preserve"> </w:t>
      </w:r>
      <w:proofErr w:type="spellStart"/>
      <w:r w:rsidR="005C7DCD" w:rsidRPr="005C7DCD">
        <w:rPr>
          <w:lang w:val="fr-FR"/>
        </w:rPr>
        <w:t>at</w:t>
      </w:r>
      <w:proofErr w:type="spellEnd"/>
      <w:r w:rsidR="005C7DCD" w:rsidRPr="005C7DCD">
        <w:rPr>
          <w:lang w:val="fr-FR"/>
        </w:rPr>
        <w:t xml:space="preserve"> the </w:t>
      </w:r>
      <w:proofErr w:type="spellStart"/>
      <w:r w:rsidR="005C7DCD" w:rsidRPr="005C7DCD">
        <w:rPr>
          <w:lang w:val="fr-FR"/>
        </w:rPr>
        <w:t>community</w:t>
      </w:r>
      <w:proofErr w:type="spellEnd"/>
      <w:r w:rsidR="005C7DCD" w:rsidRPr="005C7DCD">
        <w:rPr>
          <w:lang w:val="fr-FR"/>
        </w:rPr>
        <w:t xml:space="preserve"> </w:t>
      </w:r>
      <w:proofErr w:type="spellStart"/>
      <w:r w:rsidR="005C7DCD" w:rsidRPr="005C7DCD">
        <w:rPr>
          <w:lang w:val="fr-FR"/>
        </w:rPr>
        <w:t>level</w:t>
      </w:r>
      <w:proofErr w:type="spellEnd"/>
      <w:r w:rsidR="005C7DCD" w:rsidRPr="005C7DCD">
        <w:rPr>
          <w:lang w:val="fr-FR"/>
        </w:rPr>
        <w:t xml:space="preserve">. </w:t>
      </w:r>
      <w:r w:rsidR="005C7DCD" w:rsidRPr="00A85489">
        <w:rPr>
          <w:lang w:val="fr-FR"/>
        </w:rPr>
        <w:fldChar w:fldCharType="begin"/>
      </w:r>
      <w:r w:rsidR="005C7DCD">
        <w:rPr>
          <w:lang w:val="fr-FR"/>
        </w:rPr>
        <w:instrText xml:space="preserve"> ADDIN EN.CITE &lt;EndNote&gt;&lt;Cite&gt;&lt;Author&gt;Kalame&lt;/Author&gt;&lt;Year&gt;2011&lt;/Year&gt;&lt;RecNum&gt;1005&lt;/RecNum&gt;&lt;Prefix&gt;e.g.&lt;/Prefix&gt;&lt;DisplayText&gt;(e.g.Kalame et al., 2011)&lt;/DisplayText&gt;&lt;record&gt;&lt;rec-number&gt;1005&lt;/rec-number&gt;&lt;foreign-keys&gt;&lt;key app="EN" db-id="sfxs0adr9atpeveww2cvzxvbt029tpxzrxap"&gt;1005&lt;/key&gt;&lt;/foreign-keys&gt;&lt;ref-type name="Journal Article"&gt;17&lt;/ref-type&gt;&lt;contributors&gt;&lt;authors&gt;&lt;author&gt;Kalame, Fobissie B&lt;/author&gt;&lt;author&gt;Aidoo, Robert&lt;/author&gt;&lt;author&gt;Nkem, Johnson&lt;/author&gt;&lt;author&gt;Ajayie, Oluyede C&lt;/author&gt;&lt;author&gt;Kanninen, Markku&lt;/author&gt;&lt;author&gt;Luukkanen, Olavi&lt;/author&gt;&lt;author&gt;Idinoba, Monica&lt;/author&gt;&lt;/authors&gt;&lt;/contributors&gt;&lt;titles&gt;&lt;title&gt;Modified taungya system in Ghana: a win–win practice for forestry and adaptation to climate change?&lt;/title&gt;&lt;secondary-title&gt;Environmental Science &amp;amp; Policy&lt;/secondary-title&gt;&lt;/titles&gt;&lt;periodical&gt;&lt;full-title&gt;Environmental Science &amp;amp; Policy&lt;/full-title&gt;&lt;/periodical&gt;&lt;pages&gt;519-530&lt;/pages&gt;&lt;volume&gt;14&lt;/volume&gt;&lt;number&gt;5&lt;/number&gt;&lt;dates&gt;&lt;year&gt;2011&lt;/year&gt;&lt;/dates&gt;&lt;isbn&gt;1462-9011&lt;/isbn&gt;&lt;urls&gt;&lt;/urls&gt;&lt;/record&gt;&lt;/Cite&gt;&lt;/EndNote&gt;</w:instrText>
      </w:r>
      <w:r w:rsidR="005C7DCD" w:rsidRPr="00A85489">
        <w:rPr>
          <w:lang w:val="fr-FR"/>
        </w:rPr>
        <w:fldChar w:fldCharType="separate"/>
      </w:r>
      <w:r w:rsidR="005C7DCD">
        <w:rPr>
          <w:noProof/>
          <w:lang w:val="fr-FR"/>
        </w:rPr>
        <w:t>(</w:t>
      </w:r>
      <w:hyperlink w:anchor="_ENREF_28" w:tooltip="Kalame, 2011 #1005" w:history="1">
        <w:r w:rsidR="00B8280A">
          <w:rPr>
            <w:noProof/>
            <w:lang w:val="fr-FR"/>
          </w:rPr>
          <w:t>e.g.Kalame et al., 2011</w:t>
        </w:r>
      </w:hyperlink>
      <w:r w:rsidR="005C7DCD">
        <w:rPr>
          <w:noProof/>
          <w:lang w:val="fr-FR"/>
        </w:rPr>
        <w:t>)</w:t>
      </w:r>
      <w:r w:rsidR="005C7DCD" w:rsidRPr="00A85489">
        <w:rPr>
          <w:lang w:val="fr-FR"/>
        </w:rPr>
        <w:fldChar w:fldCharType="end"/>
      </w:r>
    </w:p>
    <w:p w:rsidR="00AC56AF" w:rsidRDefault="00AC56AF" w:rsidP="00AC56AF">
      <w:pPr>
        <w:ind w:left="720"/>
        <w:rPr>
          <w:i/>
        </w:rPr>
      </w:pPr>
      <w:r>
        <w:rPr>
          <w:i/>
        </w:rPr>
        <w:t xml:space="preserve">“We don’t replant trees around the farm because we would lose cultivatable land. It would never work to plant trees on our farms because crops would be shaded out. Even if we did plant trees near the farms, the livestock would destroy them as seedlings.” </w:t>
      </w:r>
    </w:p>
    <w:p w:rsidR="00AC56AF" w:rsidRDefault="00AC56AF" w:rsidP="00661ADF">
      <w:pPr>
        <w:pStyle w:val="ListParagraph"/>
        <w:ind w:left="0" w:firstLine="720"/>
      </w:pPr>
      <w:r>
        <w:t xml:space="preserve">(Focus group, Nov 12: male forest user, </w:t>
      </w:r>
      <w:proofErr w:type="spellStart"/>
      <w:r>
        <w:t>Nungwi</w:t>
      </w:r>
      <w:proofErr w:type="spellEnd"/>
      <w:r>
        <w:t>)</w:t>
      </w:r>
    </w:p>
    <w:p w:rsidR="00AC56AF" w:rsidRPr="00B31BC6" w:rsidRDefault="00AC56AF" w:rsidP="00AC56AF">
      <w:pPr>
        <w:pStyle w:val="ListParagraph"/>
        <w:ind w:left="0"/>
      </w:pPr>
    </w:p>
    <w:p w:rsidR="00000971" w:rsidRPr="004D54D1" w:rsidRDefault="00BD1D3B" w:rsidP="009031B0">
      <w:pPr>
        <w:pStyle w:val="Heading2"/>
        <w:spacing w:after="200"/>
      </w:pPr>
      <w:r>
        <w:t xml:space="preserve">Governance </w:t>
      </w:r>
      <w:r w:rsidRPr="004D54D1">
        <w:t>barriers</w:t>
      </w:r>
      <w:r w:rsidR="000C6E15" w:rsidRPr="004D54D1">
        <w:t xml:space="preserve"> </w:t>
      </w:r>
    </w:p>
    <w:p w:rsidR="009E478D" w:rsidRPr="004D54D1" w:rsidRDefault="00AC56AF" w:rsidP="00FC249F">
      <w:r>
        <w:t>To ensure resource, regulatory and learning barriers are surmountable, effective governance</w:t>
      </w:r>
      <w:r w:rsidR="009E478D">
        <w:t xml:space="preserve"> that facilitates cooperation</w:t>
      </w:r>
      <w:r w:rsidR="00FC249F">
        <w:t xml:space="preserve"> and communication</w:t>
      </w:r>
      <w:r>
        <w:t xml:space="preserve"> </w:t>
      </w:r>
      <w:r w:rsidR="00FC249F">
        <w:t>between communities</w:t>
      </w:r>
      <w:r w:rsidR="00545975">
        <w:t>, tourism</w:t>
      </w:r>
      <w:r w:rsidR="00FC249F">
        <w:t xml:space="preserve"> </w:t>
      </w:r>
      <w:r w:rsidR="00545975">
        <w:t xml:space="preserve">and </w:t>
      </w:r>
      <w:r w:rsidR="00FC249F">
        <w:t xml:space="preserve">government is needed. </w:t>
      </w:r>
      <w:r>
        <w:t xml:space="preserve"> </w:t>
      </w:r>
      <w:r w:rsidR="00FC249F">
        <w:rPr>
          <w:color w:val="000000"/>
          <w:shd w:val="clear" w:color="auto" w:fill="FFFFFF"/>
        </w:rPr>
        <w:t xml:space="preserve">In all villages, </w:t>
      </w:r>
      <w:r w:rsidR="00FC249F" w:rsidRPr="004D54D1">
        <w:rPr>
          <w:color w:val="000000"/>
          <w:shd w:val="clear" w:color="auto" w:fill="FFFFFF"/>
        </w:rPr>
        <w:t xml:space="preserve">lack of </w:t>
      </w:r>
      <w:r w:rsidR="00FC249F">
        <w:rPr>
          <w:color w:val="000000"/>
          <w:shd w:val="clear" w:color="auto" w:fill="FFFFFF"/>
        </w:rPr>
        <w:t>communication between</w:t>
      </w:r>
      <w:r w:rsidR="00FC249F" w:rsidRPr="004D54D1">
        <w:rPr>
          <w:color w:val="000000"/>
          <w:shd w:val="clear" w:color="auto" w:fill="FFFFFF"/>
        </w:rPr>
        <w:t xml:space="preserve"> </w:t>
      </w:r>
      <w:r w:rsidR="00FC249F">
        <w:rPr>
          <w:color w:val="000000"/>
          <w:shd w:val="clear" w:color="auto" w:fill="FFFFFF"/>
        </w:rPr>
        <w:t>community and government was highlighted by the absence of e</w:t>
      </w:r>
      <w:r w:rsidR="009E478D" w:rsidRPr="004D54D1">
        <w:t>xtension workers</w:t>
      </w:r>
      <w:r w:rsidR="00FC249F">
        <w:t xml:space="preserve"> who </w:t>
      </w:r>
      <w:r w:rsidR="009E478D" w:rsidRPr="004D54D1">
        <w:t>have a role in teaching farmers ne</w:t>
      </w:r>
      <w:r w:rsidR="00FC249F">
        <w:t>w skills in land management;</w:t>
      </w:r>
    </w:p>
    <w:p w:rsidR="009E478D" w:rsidRDefault="009E478D" w:rsidP="009E478D">
      <w:pPr>
        <w:pStyle w:val="PlainText"/>
        <w:spacing w:after="200" w:line="276" w:lineRule="auto"/>
        <w:ind w:left="720"/>
        <w:rPr>
          <w:rFonts w:asciiTheme="minorHAnsi" w:hAnsiTheme="minorHAnsi"/>
          <w:i/>
          <w:iCs/>
          <w:szCs w:val="22"/>
        </w:rPr>
      </w:pPr>
      <w:r w:rsidRPr="004D54D1">
        <w:rPr>
          <w:rFonts w:asciiTheme="minorHAnsi" w:hAnsiTheme="minorHAnsi"/>
          <w:i/>
          <w:iCs/>
          <w:szCs w:val="22"/>
        </w:rPr>
        <w:t xml:space="preserve">“They don’t do anything! The extension officer should be visible, with a clearly defined role. The community is only aware of ideas for change from the radio or newspaper. Extension </w:t>
      </w:r>
      <w:r>
        <w:rPr>
          <w:rFonts w:asciiTheme="minorHAnsi" w:hAnsiTheme="minorHAnsi"/>
          <w:i/>
          <w:iCs/>
          <w:szCs w:val="22"/>
        </w:rPr>
        <w:t xml:space="preserve">officers are rarely seen in this </w:t>
      </w:r>
      <w:r w:rsidRPr="004D54D1">
        <w:rPr>
          <w:rFonts w:asciiTheme="minorHAnsi" w:hAnsiTheme="minorHAnsi"/>
          <w:i/>
          <w:iCs/>
          <w:szCs w:val="22"/>
        </w:rPr>
        <w:t>village.”</w:t>
      </w:r>
    </w:p>
    <w:p w:rsidR="009E478D" w:rsidRPr="00122BF1" w:rsidRDefault="009E478D" w:rsidP="009E478D">
      <w:pPr>
        <w:ind w:firstLine="720"/>
        <w:jc w:val="both"/>
        <w:rPr>
          <w:i/>
        </w:rPr>
      </w:pPr>
      <w:r w:rsidRPr="004D54D1">
        <w:t>(</w:t>
      </w:r>
      <w:r>
        <w:t xml:space="preserve">Community focus group, Oct 12: male farmer, </w:t>
      </w:r>
      <w:proofErr w:type="spellStart"/>
      <w:r>
        <w:t>Paje</w:t>
      </w:r>
      <w:proofErr w:type="spellEnd"/>
      <w:r>
        <w:t>)</w:t>
      </w:r>
    </w:p>
    <w:p w:rsidR="003C6D94" w:rsidRDefault="00BE3E95" w:rsidP="003C6D94">
      <w:r>
        <w:t xml:space="preserve">Local institutions have been shown to enhance local adaptive capacity in mainland Tanzania </w:t>
      </w:r>
      <w:r w:rsidR="00AE4955">
        <w:fldChar w:fldCharType="begin"/>
      </w:r>
      <w:r w:rsidR="00AE4955">
        <w:instrText xml:space="preserve"> ADDIN EN.CITE &lt;EndNote&gt;&lt;Cite&gt;&lt;Author&gt;Rodima-Taylor&lt;/Author&gt;&lt;Year&gt;2012&lt;/Year&gt;&lt;RecNum&gt;1409&lt;/RecNum&gt;&lt;DisplayText&gt;(Rodima-Taylor, 2012)&lt;/DisplayText&gt;&lt;record&gt;&lt;rec-number&gt;1409&lt;/rec-number&gt;&lt;foreign-keys&gt;&lt;key app="EN" db-id="sfxs0adr9atpeveww2cvzxvbt029tpxzrxap"&gt;1409&lt;/key&gt;&lt;/foreign-keys&gt;&lt;ref-type name="Journal Article"&gt;17&lt;/ref-type&gt;&lt;contributors&gt;&lt;authors&gt;&lt;author&gt;Rodima-Taylor, Daivi&lt;/author&gt;&lt;/authors&gt;&lt;/contributors&gt;&lt;titles&gt;&lt;title&gt;Social innovation and climate adaptation: local collective action in diversifying Tanzania&lt;/title&gt;&lt;secondary-title&gt;Applied Geography&lt;/secondary-title&gt;&lt;/titles&gt;&lt;periodical&gt;&lt;full-title&gt;Applied Geography&lt;/full-title&gt;&lt;/periodical&gt;&lt;pages&gt;128-134&lt;/pages&gt;&lt;volume&gt;33&lt;/volume&gt;&lt;dates&gt;&lt;year&gt;2012&lt;/year&gt;&lt;/dates&gt;&lt;isbn&gt;0143-6228&lt;/isbn&gt;&lt;urls&gt;&lt;/urls&gt;&lt;/record&gt;&lt;/Cite&gt;&lt;/EndNote&gt;</w:instrText>
      </w:r>
      <w:r w:rsidR="00AE4955">
        <w:fldChar w:fldCharType="separate"/>
      </w:r>
      <w:r w:rsidR="00AE4955">
        <w:rPr>
          <w:noProof/>
        </w:rPr>
        <w:t>(</w:t>
      </w:r>
      <w:hyperlink w:anchor="_ENREF_52" w:tooltip="Rodima-Taylor, 2012 #1409" w:history="1">
        <w:r w:rsidR="00B8280A">
          <w:rPr>
            <w:noProof/>
          </w:rPr>
          <w:t>Rodima-Taylor, 2012</w:t>
        </w:r>
      </w:hyperlink>
      <w:r w:rsidR="00AE4955">
        <w:rPr>
          <w:noProof/>
        </w:rPr>
        <w:t>)</w:t>
      </w:r>
      <w:r w:rsidR="00AE4955">
        <w:fldChar w:fldCharType="end"/>
      </w:r>
      <w:r w:rsidR="00BB358C">
        <w:t xml:space="preserve">. </w:t>
      </w:r>
      <w:r>
        <w:t xml:space="preserve">However, in Zanzibar, a </w:t>
      </w:r>
      <w:r w:rsidR="00FC249F">
        <w:t>lack of resource governance, including</w:t>
      </w:r>
      <w:r>
        <w:t xml:space="preserve"> local</w:t>
      </w:r>
      <w:r w:rsidR="00FC249F">
        <w:t xml:space="preserve"> in</w:t>
      </w:r>
      <w:r w:rsidR="00661ADF">
        <w:t>stitutions to mitigate conflict</w:t>
      </w:r>
      <w:r w:rsidR="00FC249F">
        <w:t xml:space="preserve"> within and between communities was evident</w:t>
      </w:r>
      <w:r>
        <w:t xml:space="preserve">. </w:t>
      </w:r>
      <w:r w:rsidR="00FC249F">
        <w:t xml:space="preserve"> </w:t>
      </w:r>
      <w:r w:rsidR="003C6D94">
        <w:rPr>
          <w:color w:val="000000"/>
          <w:shd w:val="clear" w:color="auto" w:fill="FFFFFF"/>
        </w:rPr>
        <w:t xml:space="preserve">Intra-community conflict was particularly evident in </w:t>
      </w:r>
      <w:proofErr w:type="spellStart"/>
      <w:r w:rsidR="003C6D94">
        <w:rPr>
          <w:color w:val="000000"/>
          <w:shd w:val="clear" w:color="auto" w:fill="FFFFFF"/>
        </w:rPr>
        <w:t>Paje</w:t>
      </w:r>
      <w:proofErr w:type="spellEnd"/>
      <w:r w:rsidR="003C6D94">
        <w:rPr>
          <w:color w:val="000000"/>
          <w:shd w:val="clear" w:color="auto" w:fill="FFFFFF"/>
        </w:rPr>
        <w:t xml:space="preserve"> where </w:t>
      </w:r>
      <w:r w:rsidR="003C6D94" w:rsidRPr="004D54D1">
        <w:rPr>
          <w:rFonts w:cstheme="minorHAnsi"/>
        </w:rPr>
        <w:t xml:space="preserve">seaweed-farmers, </w:t>
      </w:r>
      <w:r w:rsidR="003C6D94">
        <w:rPr>
          <w:rFonts w:cstheme="minorHAnsi"/>
        </w:rPr>
        <w:t>fishers</w:t>
      </w:r>
      <w:r w:rsidR="003C6D94" w:rsidRPr="004D54D1">
        <w:rPr>
          <w:rFonts w:cstheme="minorHAnsi"/>
        </w:rPr>
        <w:t xml:space="preserve"> and tourists operated in</w:t>
      </w:r>
      <w:r w:rsidR="003C6D94">
        <w:rPr>
          <w:rFonts w:cstheme="minorHAnsi"/>
        </w:rPr>
        <w:t xml:space="preserve"> the same space along the ITZ. During focus groups, seaweed farmers conveyed a sense of </w:t>
      </w:r>
      <w:r w:rsidR="003C6D94" w:rsidRPr="004D54D1">
        <w:t>‘helplessness’</w:t>
      </w:r>
      <w:r w:rsidR="003C6D94">
        <w:t xml:space="preserve"> and a perception that they had the least leverage over the space;</w:t>
      </w:r>
    </w:p>
    <w:p w:rsidR="003C6D94" w:rsidRDefault="003C6D94" w:rsidP="003C6D94">
      <w:pPr>
        <w:ind w:left="720"/>
        <w:rPr>
          <w:rFonts w:cstheme="minorHAnsi"/>
          <w:bCs/>
          <w:i/>
        </w:rPr>
      </w:pPr>
      <w:r w:rsidRPr="004D54D1">
        <w:rPr>
          <w:rFonts w:cstheme="minorHAnsi"/>
          <w:bCs/>
          <w:i/>
        </w:rPr>
        <w:t>“There is nothing we can do to change what is happening in the ocean. It is out of our control.</w:t>
      </w:r>
      <w:r>
        <w:rPr>
          <w:rFonts w:cstheme="minorHAnsi"/>
          <w:bCs/>
          <w:i/>
        </w:rPr>
        <w:t xml:space="preserve"> If we make our</w:t>
      </w:r>
      <w:r w:rsidRPr="004D54D1">
        <w:rPr>
          <w:rFonts w:cstheme="minorHAnsi"/>
          <w:bCs/>
          <w:i/>
        </w:rPr>
        <w:t xml:space="preserve"> farms bigger or move them, the windsurfers and fishermen </w:t>
      </w:r>
      <w:r>
        <w:rPr>
          <w:rFonts w:cstheme="minorHAnsi"/>
          <w:bCs/>
          <w:i/>
        </w:rPr>
        <w:t>can still</w:t>
      </w:r>
      <w:r w:rsidRPr="004D54D1">
        <w:rPr>
          <w:rFonts w:cstheme="minorHAnsi"/>
          <w:bCs/>
          <w:i/>
        </w:rPr>
        <w:t xml:space="preserve"> destroy them”</w:t>
      </w:r>
    </w:p>
    <w:p w:rsidR="003C6D94" w:rsidRPr="00122BF1" w:rsidRDefault="003C6D94" w:rsidP="003C6D94">
      <w:pPr>
        <w:ind w:firstLine="720"/>
        <w:jc w:val="both"/>
        <w:rPr>
          <w:i/>
        </w:rPr>
      </w:pPr>
      <w:r w:rsidRPr="004D54D1">
        <w:t>(</w:t>
      </w:r>
      <w:r>
        <w:t xml:space="preserve">Focus group, Oct 12: female seaweed-farmer, </w:t>
      </w:r>
      <w:proofErr w:type="spellStart"/>
      <w:r>
        <w:t>Paje</w:t>
      </w:r>
      <w:proofErr w:type="spellEnd"/>
      <w:r>
        <w:t>)</w:t>
      </w:r>
    </w:p>
    <w:p w:rsidR="003C6D94" w:rsidRPr="004D54D1" w:rsidRDefault="003C6D94" w:rsidP="003C6D94">
      <w:r>
        <w:t xml:space="preserve">Similarly, women in </w:t>
      </w:r>
      <w:proofErr w:type="spellStart"/>
      <w:r>
        <w:t>Nungwi</w:t>
      </w:r>
      <w:proofErr w:type="spellEnd"/>
      <w:r>
        <w:t xml:space="preserve"> described how they were marginalised by more powerful male fishers;</w:t>
      </w:r>
    </w:p>
    <w:p w:rsidR="003C6D94" w:rsidRDefault="003C6D94" w:rsidP="003C6D94">
      <w:pPr>
        <w:ind w:left="720"/>
        <w:rPr>
          <w:i/>
        </w:rPr>
      </w:pPr>
      <w:r w:rsidRPr="004D54D1">
        <w:rPr>
          <w:i/>
        </w:rPr>
        <w:t xml:space="preserve">“The women would like a </w:t>
      </w:r>
      <w:r>
        <w:rPr>
          <w:i/>
        </w:rPr>
        <w:t xml:space="preserve">female-only </w:t>
      </w:r>
      <w:r w:rsidRPr="004D54D1">
        <w:rPr>
          <w:i/>
        </w:rPr>
        <w:t xml:space="preserve">fisheries committee and we would like to be involved in the men’s fisheries committee.  </w:t>
      </w:r>
      <w:r>
        <w:rPr>
          <w:i/>
        </w:rPr>
        <w:t xml:space="preserve">Now </w:t>
      </w:r>
      <w:r w:rsidRPr="004D54D1">
        <w:rPr>
          <w:i/>
        </w:rPr>
        <w:t xml:space="preserve">men make all the decisions about fishing and we have to live with it. We would zone the ITZ and make sure the men respected </w:t>
      </w:r>
      <w:r>
        <w:rPr>
          <w:i/>
        </w:rPr>
        <w:t>our</w:t>
      </w:r>
      <w:r w:rsidRPr="004D54D1">
        <w:rPr>
          <w:i/>
        </w:rPr>
        <w:t xml:space="preserve"> decisions” </w:t>
      </w:r>
    </w:p>
    <w:p w:rsidR="003C6D94" w:rsidRDefault="003C6D94" w:rsidP="003C6D94">
      <w:pPr>
        <w:ind w:firstLine="720"/>
        <w:jc w:val="both"/>
      </w:pPr>
      <w:r w:rsidRPr="004D54D1">
        <w:t>(</w:t>
      </w:r>
      <w:r>
        <w:t xml:space="preserve">Focus group, Nov 12: female fisher, </w:t>
      </w:r>
      <w:proofErr w:type="spellStart"/>
      <w:r>
        <w:t>Nungwi</w:t>
      </w:r>
      <w:proofErr w:type="spellEnd"/>
      <w:r>
        <w:t>)</w:t>
      </w:r>
    </w:p>
    <w:p w:rsidR="00F07DED" w:rsidRPr="00122BF1" w:rsidRDefault="00F07DED" w:rsidP="003C6D94">
      <w:pPr>
        <w:ind w:firstLine="720"/>
        <w:jc w:val="both"/>
        <w:rPr>
          <w:i/>
        </w:rPr>
      </w:pPr>
    </w:p>
    <w:p w:rsidR="00F07DED" w:rsidRDefault="00F07DED" w:rsidP="00F07DED">
      <w:pPr>
        <w:jc w:val="both"/>
      </w:pPr>
      <w:r>
        <w:t xml:space="preserve">Local institutions, including committees and cooperatives could assist farmers in accessing local markets. Farming focus groups described hotels’ preferences for foreign rather than local goods. </w:t>
      </w:r>
      <w:r>
        <w:lastRenderedPageBreak/>
        <w:t xml:space="preserve">Interviews with IMS experts revealed that this was related to fears over quality and consistency of supply. Research from South Africa also reveals that where hotels’ are keen to buy local produce, there is a lack of awareness around potential suppliers </w:t>
      </w:r>
      <w:r>
        <w:fldChar w:fldCharType="begin"/>
      </w:r>
      <w:r w:rsidR="00B8280A">
        <w:instrText xml:space="preserve"> ADDIN EN.CITE &lt;EndNote&gt;&lt;Cite&gt;&lt;Author&gt;Pillay&lt;/Author&gt;&lt;Year&gt;2012&lt;/Year&gt;&lt;RecNum&gt;1410&lt;/RecNum&gt;&lt;DisplayText&gt;(Pillay and Rogerson, 2012)&lt;/DisplayText&gt;&lt;record&gt;&lt;rec-number&gt;1410&lt;/rec-number&gt;&lt;foreign-keys&gt;&lt;key app="EN" db-id="sfxs0adr9atpeveww2cvzxvbt029tpxzrxap"&gt;1410&lt;/key&gt;&lt;/foreign-keys&gt;&lt;ref-type name="Journal Article"&gt;17&lt;/ref-type&gt;&lt;contributors&gt;&lt;authors&gt;&lt;author&gt;Pillay, Manisha&lt;/author&gt;&lt;author&gt;Rogerson, Christian M&lt;/author&gt;&lt;/authors&gt;&lt;/contributors&gt;&lt;titles&gt;&lt;title&gt;Agriculture-tourism linkages and pro-poor impacts: the accommodation sector of urban coastal KwaZulu-Natal, South Africa&lt;/title&gt;&lt;secondary-title&gt;Applied Geography&lt;/secondary-title&gt;&lt;/titles&gt;&lt;periodical&gt;&lt;full-title&gt;Applied Geography&lt;/full-title&gt;&lt;/periodical&gt;&lt;pages&gt;49 - 58&lt;/pages&gt;&lt;volume&gt;36&lt;/volume&gt;&lt;dates&gt;&lt;year&gt;2012&lt;/year&gt;&lt;/dates&gt;&lt;isbn&gt;0143-6228&lt;/isbn&gt;&lt;urls&gt;&lt;/urls&gt;&lt;/record&gt;&lt;/Cite&gt;&lt;/EndNote&gt;</w:instrText>
      </w:r>
      <w:r>
        <w:fldChar w:fldCharType="separate"/>
      </w:r>
      <w:r>
        <w:rPr>
          <w:noProof/>
        </w:rPr>
        <w:t>(</w:t>
      </w:r>
      <w:hyperlink w:anchor="_ENREF_46" w:tooltip="Pillay, 2012 #1410" w:history="1">
        <w:r w:rsidR="00B8280A">
          <w:rPr>
            <w:noProof/>
          </w:rPr>
          <w:t>Pillay and Rogerson, 2012</w:t>
        </w:r>
      </w:hyperlink>
      <w:r>
        <w:rPr>
          <w:noProof/>
        </w:rPr>
        <w:t>)</w:t>
      </w:r>
      <w:r>
        <w:fldChar w:fldCharType="end"/>
      </w:r>
      <w:r>
        <w:t xml:space="preserve">. This limits income opportunities from agricultural. In </w:t>
      </w:r>
      <w:proofErr w:type="spellStart"/>
      <w:r>
        <w:t>Kidoti</w:t>
      </w:r>
      <w:proofErr w:type="spellEnd"/>
      <w:r>
        <w:t xml:space="preserve"> where most (96.6%) surveyed households engage in subsistence farming, only a third (35.1%) generate an income from selling agricultural produce, and only 1.6% supply hotels. </w:t>
      </w:r>
      <w:proofErr w:type="gramStart"/>
      <w:r>
        <w:t>This disconnect</w:t>
      </w:r>
      <w:proofErr w:type="gramEnd"/>
      <w:r>
        <w:t xml:space="preserve"> between local farmers and the tourist industry is well-recognised; </w:t>
      </w:r>
    </w:p>
    <w:p w:rsidR="00F07DED" w:rsidRDefault="00F07DED" w:rsidP="00F07DED">
      <w:pPr>
        <w:ind w:left="720"/>
        <w:jc w:val="both"/>
        <w:rPr>
          <w:i/>
        </w:rPr>
      </w:pPr>
      <w:r>
        <w:rPr>
          <w:i/>
        </w:rPr>
        <w:t>“</w:t>
      </w:r>
      <w:r>
        <w:rPr>
          <w:rFonts w:cs="Times New Roman"/>
          <w:i/>
        </w:rPr>
        <w:t>Some of the crops grow well, like lemons, but we need to find a market for them.  Then we can make some money. If we could sell lemons to the hotels we would have money.</w:t>
      </w:r>
      <w:r>
        <w:rPr>
          <w:i/>
        </w:rPr>
        <w:t xml:space="preserve">”  </w:t>
      </w:r>
    </w:p>
    <w:p w:rsidR="00F07DED" w:rsidRDefault="00F07DED" w:rsidP="00F07DED">
      <w:pPr>
        <w:ind w:left="720"/>
      </w:pPr>
      <w:r>
        <w:t xml:space="preserve">(Focus group, Oct 12: female farmer, </w:t>
      </w:r>
      <w:proofErr w:type="spellStart"/>
      <w:r>
        <w:t>Paje</w:t>
      </w:r>
      <w:proofErr w:type="spellEnd"/>
      <w:r>
        <w:t>)</w:t>
      </w:r>
    </w:p>
    <w:p w:rsidR="00EE4E38" w:rsidRPr="004D54D1" w:rsidRDefault="00EE4E38" w:rsidP="00250FD2"/>
    <w:p w:rsidR="003526FD" w:rsidRPr="004D54D1" w:rsidRDefault="00250FD2" w:rsidP="00250FD2">
      <w:pPr>
        <w:pStyle w:val="Heading1"/>
        <w:rPr>
          <w:rStyle w:val="Heading1Char"/>
          <w:b/>
          <w:sz w:val="22"/>
          <w:szCs w:val="22"/>
        </w:rPr>
      </w:pPr>
      <w:r>
        <w:rPr>
          <w:rStyle w:val="Heading1Char"/>
          <w:b/>
          <w:sz w:val="22"/>
          <w:szCs w:val="22"/>
        </w:rPr>
        <w:t xml:space="preserve">Discussion and </w:t>
      </w:r>
      <w:r w:rsidR="008D58E4">
        <w:rPr>
          <w:rStyle w:val="Heading1Char"/>
          <w:b/>
          <w:sz w:val="22"/>
          <w:szCs w:val="22"/>
        </w:rPr>
        <w:t>C</w:t>
      </w:r>
      <w:r>
        <w:rPr>
          <w:rStyle w:val="Heading1Char"/>
          <w:b/>
          <w:sz w:val="22"/>
          <w:szCs w:val="22"/>
        </w:rPr>
        <w:t xml:space="preserve">onclusion </w:t>
      </w:r>
    </w:p>
    <w:p w:rsidR="008414C8" w:rsidRDefault="0093569C" w:rsidP="00250FD2">
      <w:r>
        <w:t>Our f</w:t>
      </w:r>
      <w:r w:rsidR="002A1A24">
        <w:t>indings highli</w:t>
      </w:r>
      <w:r w:rsidR="005F1662">
        <w:t>ght the importance of applying a</w:t>
      </w:r>
      <w:r w:rsidR="00F77248">
        <w:t>n</w:t>
      </w:r>
      <w:r w:rsidR="005F1662">
        <w:t xml:space="preserve"> AMD lens to focus </w:t>
      </w:r>
      <w:r w:rsidR="00661ADF">
        <w:t xml:space="preserve">our </w:t>
      </w:r>
      <w:r w:rsidR="005F1662">
        <w:t>research.</w:t>
      </w:r>
      <w:r>
        <w:t xml:space="preserve"> </w:t>
      </w:r>
      <w:r w:rsidR="005F1662">
        <w:t xml:space="preserve">By using this lens we </w:t>
      </w:r>
      <w:r w:rsidR="002A1A24">
        <w:t xml:space="preserve">suggest </w:t>
      </w:r>
      <w:r>
        <w:t xml:space="preserve">that in responding to multiple-stressors, including climate change, communities in Zanzibar </w:t>
      </w:r>
      <w:r w:rsidR="00FC249F">
        <w:t>create trade</w:t>
      </w:r>
      <w:r>
        <w:t>-offs between AMD.  More specifically, we suggest that instead</w:t>
      </w:r>
      <w:r w:rsidR="005F1662">
        <w:t xml:space="preserve"> of</w:t>
      </w:r>
      <w:r>
        <w:t xml:space="preserve"> being</w:t>
      </w:r>
      <w:r w:rsidR="005F1662">
        <w:t xml:space="preserve"> long-term adaptations, </w:t>
      </w:r>
      <w:r w:rsidR="005F1662" w:rsidRPr="005F1662">
        <w:rPr>
          <w:i/>
        </w:rPr>
        <w:t>Responses</w:t>
      </w:r>
      <w:r w:rsidR="005F1662">
        <w:t xml:space="preserve"> </w:t>
      </w:r>
      <w:r w:rsidR="008D58E4">
        <w:t xml:space="preserve">may often actually be </w:t>
      </w:r>
      <w:r w:rsidR="005F1662">
        <w:t xml:space="preserve">maladaptive coping strategies.  These coping strategies </w:t>
      </w:r>
      <w:r w:rsidR="002A1A24">
        <w:t>generate worsening development conditions</w:t>
      </w:r>
      <w:r w:rsidR="00BA5828">
        <w:t xml:space="preserve"> </w:t>
      </w:r>
      <w:r w:rsidR="005F1662">
        <w:t xml:space="preserve">that serve to undermine long-term socio-economic development in the island. </w:t>
      </w:r>
      <w:r w:rsidR="002A1A24">
        <w:t xml:space="preserve"> </w:t>
      </w:r>
      <w:r w:rsidR="005F1662">
        <w:t>F</w:t>
      </w:r>
      <w:r>
        <w:t xml:space="preserve">urthermore, </w:t>
      </w:r>
      <w:r w:rsidR="002A1A24">
        <w:t xml:space="preserve">many of the </w:t>
      </w:r>
      <w:r w:rsidR="005F1662" w:rsidRPr="005F1662">
        <w:rPr>
          <w:i/>
        </w:rPr>
        <w:t>Responses</w:t>
      </w:r>
      <w:r>
        <w:t xml:space="preserve"> also lead to high</w:t>
      </w:r>
      <w:r w:rsidR="002A1A24">
        <w:t xml:space="preserve"> carbon pathways.</w:t>
      </w:r>
      <w:r w:rsidR="00BA5828">
        <w:t xml:space="preserve"> </w:t>
      </w:r>
      <w:r w:rsidR="00B7413C">
        <w:t>B</w:t>
      </w:r>
      <w:r w:rsidR="00ED1C74">
        <w:t>arriers to</w:t>
      </w:r>
      <w:r w:rsidR="005F1662">
        <w:t xml:space="preserve"> </w:t>
      </w:r>
      <w:r w:rsidR="005F1662" w:rsidRPr="005F1662">
        <w:rPr>
          <w:i/>
        </w:rPr>
        <w:t>Responses</w:t>
      </w:r>
      <w:r w:rsidR="005F1662">
        <w:t xml:space="preserve"> that generate</w:t>
      </w:r>
      <w:r w:rsidR="00BA5828">
        <w:t xml:space="preserve"> </w:t>
      </w:r>
      <w:r w:rsidR="005F1662">
        <w:t>positive AMD</w:t>
      </w:r>
      <w:r w:rsidR="00ED1C74">
        <w:t xml:space="preserve"> </w:t>
      </w:r>
      <w:r w:rsidR="005F1662">
        <w:t xml:space="preserve">benefits </w:t>
      </w:r>
      <w:r w:rsidR="00CD4B46">
        <w:t>occur due to</w:t>
      </w:r>
      <w:r w:rsidR="00ED1C74">
        <w:t xml:space="preserve"> a </w:t>
      </w:r>
      <w:r w:rsidR="00CD4B46">
        <w:t>lack of resources, regulation (or inadequate regulation),</w:t>
      </w:r>
      <w:r w:rsidR="005F1662">
        <w:t xml:space="preserve"> </w:t>
      </w:r>
      <w:r w:rsidR="008414C8">
        <w:t>knowledge/skills, and governance to facilitate communication and cooperation.</w:t>
      </w:r>
    </w:p>
    <w:p w:rsidR="002A1A24" w:rsidRDefault="002A1A24" w:rsidP="00250FD2">
      <w:r>
        <w:t xml:space="preserve">A range of small changes to overcome these barriers and that are supported by a policy commitment could help guide adaptation. </w:t>
      </w:r>
      <w:r w:rsidR="00BB7DB0">
        <w:t>For example, resources barriers could be overcome by creating policy that supports access to credit</w:t>
      </w:r>
      <w:r w:rsidR="008414C8">
        <w:t>, or facilitates the</w:t>
      </w:r>
      <w:r w:rsidR="00F0359C">
        <w:t xml:space="preserve"> creation</w:t>
      </w:r>
      <w:r w:rsidR="008414C8">
        <w:t xml:space="preserve"> of cooperatives,</w:t>
      </w:r>
      <w:r>
        <w:t xml:space="preserve"> thus enabling communities to </w:t>
      </w:r>
      <w:r w:rsidR="008414C8">
        <w:t xml:space="preserve">access </w:t>
      </w:r>
      <w:r>
        <w:t>inputs</w:t>
      </w:r>
      <w:r w:rsidR="008414C8">
        <w:t xml:space="preserve"> and markets</w:t>
      </w:r>
      <w:r w:rsidR="00BB7DB0">
        <w:t xml:space="preserve">.  </w:t>
      </w:r>
      <w:r w:rsidR="008D58E4">
        <w:t>A f</w:t>
      </w:r>
      <w:r w:rsidR="00F0359C">
        <w:t xml:space="preserve">armers’ cooperative could ensure better quality and quantity of supply than an individual farmer could produce. </w:t>
      </w:r>
      <w:r w:rsidR="00BB7DB0">
        <w:t xml:space="preserve">However, </w:t>
      </w:r>
      <w:r w:rsidR="008414C8">
        <w:t>r</w:t>
      </w:r>
      <w:r w:rsidR="00F0359C">
        <w:t xml:space="preserve">egulation is needed to ensure that increased access to resources, including inputs and markets, supports long-term adaptation and mitigation considerations.  Overcoming learning barriers by improving knowledge products could support more effective adaptation by improving access to opportunities, whether in the form of guidance communicated through agricultural extension workers, or through other locally accepted methods.  Finally, effective governance is needed to manage the process.  Governance </w:t>
      </w:r>
      <w:r w:rsidR="000761F1">
        <w:t>barriers could be overcome by introducing coastal zoning policy that takes into account different users’ needs</w:t>
      </w:r>
      <w:r w:rsidR="008D58E4">
        <w:t>,</w:t>
      </w:r>
      <w:r w:rsidR="000761F1">
        <w:t xml:space="preserve"> thus reducing conflicting coastal uses. </w:t>
      </w:r>
      <w:r w:rsidR="00BB7DB0">
        <w:t>T</w:t>
      </w:r>
      <w:r w:rsidR="000761F1">
        <w:t xml:space="preserve">here </w:t>
      </w:r>
      <w:r w:rsidR="00FF3B54">
        <w:t xml:space="preserve">is </w:t>
      </w:r>
      <w:r w:rsidR="000761F1">
        <w:t xml:space="preserve">interest within </w:t>
      </w:r>
      <w:r w:rsidR="00BB7DB0">
        <w:t xml:space="preserve">both </w:t>
      </w:r>
      <w:r w:rsidR="000761F1">
        <w:t xml:space="preserve">government and </w:t>
      </w:r>
      <w:r w:rsidR="00FF3B54">
        <w:t>local communities</w:t>
      </w:r>
      <w:r w:rsidR="000761F1">
        <w:t xml:space="preserve"> to explore how </w:t>
      </w:r>
      <w:r w:rsidR="000761F1" w:rsidRPr="004D54D1">
        <w:t xml:space="preserve">community-based </w:t>
      </w:r>
      <w:r w:rsidR="000761F1">
        <w:t xml:space="preserve">management approaches, which build from customary practices, can be </w:t>
      </w:r>
      <w:r w:rsidR="000761F1" w:rsidRPr="004D54D1">
        <w:t>effect</w:t>
      </w:r>
      <w:r w:rsidR="000761F1">
        <w:t>ivel</w:t>
      </w:r>
      <w:r w:rsidR="00FF3B54">
        <w:t xml:space="preserve">y used to address resource use. </w:t>
      </w:r>
      <w:r w:rsidR="000761F1" w:rsidRPr="004D54D1">
        <w:t>Co</w:t>
      </w:r>
      <w:r w:rsidR="000761F1">
        <w:t xml:space="preserve">mmunity-based management, where </w:t>
      </w:r>
      <w:r w:rsidR="00FF3B54">
        <w:t>communities</w:t>
      </w:r>
      <w:r w:rsidR="000761F1" w:rsidRPr="004D54D1">
        <w:t xml:space="preserve"> actively participate in defining a</w:t>
      </w:r>
      <w:r w:rsidR="000761F1">
        <w:t xml:space="preserve">nd </w:t>
      </w:r>
      <w:r w:rsidR="000761F1" w:rsidRPr="004D54D1">
        <w:t xml:space="preserve">implementing </w:t>
      </w:r>
      <w:r w:rsidR="000761F1">
        <w:t xml:space="preserve">management measures, is seen as </w:t>
      </w:r>
      <w:r w:rsidR="000761F1" w:rsidRPr="004D54D1">
        <w:t>a promising a</w:t>
      </w:r>
      <w:r w:rsidR="000761F1">
        <w:t xml:space="preserve">pproach and has been used successfully in other contexts </w:t>
      </w:r>
      <w:r w:rsidR="000761F1">
        <w:fldChar w:fldCharType="begin"/>
      </w:r>
      <w:r w:rsidR="000761F1">
        <w:instrText xml:space="preserve"> ADDIN EN.CITE &lt;EndNote&gt;&lt;Cite&gt;&lt;Author&gt;Dougill&lt;/Author&gt;&lt;Year&gt;2012&lt;/Year&gt;&lt;RecNum&gt;1182&lt;/RecNum&gt;&lt;DisplayText&gt;(Dougill et al., 2012)&lt;/DisplayText&gt;&lt;record&gt;&lt;rec-number&gt;1182&lt;/rec-number&gt;&lt;foreign-keys&gt;&lt;key app="EN" db-id="sfxs0adr9atpeveww2cvzxvbt029tpxzrxap"&gt;1182&lt;/key&gt;&lt;/foreign-keys&gt;&lt;ref-type name="Journal Article"&gt;17&lt;/ref-type&gt;&lt;contributors&gt;&lt;authors&gt;&lt;author&gt;Dougill, Andrew J&lt;/author&gt;&lt;author&gt;Stringer, Lindsay C&lt;/author&gt;&lt;author&gt;Leventon, Julia&lt;/author&gt;&lt;author&gt;Riddell, Mike&lt;/author&gt;&lt;author&gt;Rueff, Henri&lt;/author&gt;&lt;author&gt;Spracklen, Dominick V&lt;/author&gt;&lt;author&gt;Butt, Edward&lt;/author&gt;&lt;/authors&gt;&lt;/contributors&gt;&lt;titles&gt;&lt;title&gt;Lessons from community-based payment for ecosystem service schemes: from forests to rangelands&lt;/title&gt;&lt;secondary-title&gt;Philosophical Transactions of the Royal Society B: Biological Sciences&lt;/secondary-title&gt;&lt;/titles&gt;&lt;periodical&gt;&lt;full-title&gt;Philosophical Transactions of the Royal Society B: Biological Sciences&lt;/full-title&gt;&lt;/periodical&gt;&lt;pages&gt;3178-3190&lt;/pages&gt;&lt;volume&gt;367&lt;/volume&gt;&lt;number&gt;1606&lt;/number&gt;&lt;dates&gt;&lt;year&gt;2012&lt;/year&gt;&lt;/dates&gt;&lt;isbn&gt;0962-8436&lt;/isbn&gt;&lt;urls&gt;&lt;/urls&gt;&lt;/record&gt;&lt;/Cite&gt;&lt;/EndNote&gt;</w:instrText>
      </w:r>
      <w:r w:rsidR="000761F1">
        <w:fldChar w:fldCharType="separate"/>
      </w:r>
      <w:r w:rsidR="000761F1">
        <w:rPr>
          <w:noProof/>
        </w:rPr>
        <w:t>(</w:t>
      </w:r>
      <w:hyperlink w:anchor="_ENREF_19" w:tooltip="Dougill, 2012 #1182" w:history="1">
        <w:r w:rsidR="00B8280A">
          <w:rPr>
            <w:noProof/>
          </w:rPr>
          <w:t>Dougill et al., 2012</w:t>
        </w:r>
      </w:hyperlink>
      <w:r w:rsidR="000761F1">
        <w:rPr>
          <w:noProof/>
        </w:rPr>
        <w:t>)</w:t>
      </w:r>
      <w:r w:rsidR="000761F1">
        <w:fldChar w:fldCharType="end"/>
      </w:r>
      <w:r w:rsidR="000761F1">
        <w:t xml:space="preserve">.  </w:t>
      </w:r>
    </w:p>
    <w:p w:rsidR="009C7F07" w:rsidRDefault="009C7F07" w:rsidP="00250FD2"/>
    <w:p w:rsidR="00B8280A" w:rsidRDefault="00B8280A" w:rsidP="00250FD2"/>
    <w:p w:rsidR="00A75335" w:rsidRPr="007C4030" w:rsidRDefault="007C4030" w:rsidP="00250FD2">
      <w:pPr>
        <w:rPr>
          <w:b/>
        </w:rPr>
      </w:pPr>
      <w:r w:rsidRPr="007C4030">
        <w:rPr>
          <w:b/>
        </w:rPr>
        <w:lastRenderedPageBreak/>
        <w:t xml:space="preserve">Acknowledgements </w:t>
      </w:r>
    </w:p>
    <w:p w:rsidR="007C4030" w:rsidRDefault="007C4030" w:rsidP="00250FD2">
      <w:r>
        <w:t xml:space="preserve">The authors would like to acknowledge the Centre for Climate Change Economics and Policy (CCCEP) for funding this work. The views expressed </w:t>
      </w:r>
      <w:r w:rsidR="009F48A0">
        <w:t xml:space="preserve">here do not necessarily reflect </w:t>
      </w:r>
      <w:r>
        <w:t xml:space="preserve">those of the funding bodies. Thanks also go to </w:t>
      </w:r>
      <w:r w:rsidR="009F48A0">
        <w:t>the Institute of Marine Sciences in Zanzibar for facilitating the research</w:t>
      </w:r>
      <w:r w:rsidR="008D58E4">
        <w:t>,</w:t>
      </w:r>
      <w:r w:rsidR="009F48A0">
        <w:t xml:space="preserve"> </w:t>
      </w:r>
      <w:r w:rsidR="008D58E4">
        <w:t>s</w:t>
      </w:r>
      <w:r w:rsidR="009F48A0">
        <w:t xml:space="preserve">pecifically, Dr Flower </w:t>
      </w:r>
      <w:proofErr w:type="spellStart"/>
      <w:r w:rsidR="009F48A0">
        <w:t>Msuya</w:t>
      </w:r>
      <w:proofErr w:type="spellEnd"/>
      <w:r w:rsidR="009F48A0">
        <w:t xml:space="preserve">, Dr </w:t>
      </w:r>
      <w:proofErr w:type="spellStart"/>
      <w:r w:rsidR="009F48A0">
        <w:t>Mwanahija</w:t>
      </w:r>
      <w:proofErr w:type="spellEnd"/>
      <w:r w:rsidR="009F48A0">
        <w:t xml:space="preserve"> Shalli and Dr N</w:t>
      </w:r>
      <w:r w:rsidR="009F48A0" w:rsidRPr="009F48A0">
        <w:t xml:space="preserve">arriman </w:t>
      </w:r>
      <w:r w:rsidR="009F48A0">
        <w:t>J</w:t>
      </w:r>
      <w:r w:rsidR="009F48A0" w:rsidRPr="009F48A0">
        <w:t>iddawi</w:t>
      </w:r>
      <w:r w:rsidR="009F48A0">
        <w:t xml:space="preserve"> and the field research team.</w:t>
      </w:r>
      <w:r w:rsidR="00F77248">
        <w:t xml:space="preserve"> Finally, </w:t>
      </w:r>
      <w:r w:rsidR="008D58E4">
        <w:t xml:space="preserve">we </w:t>
      </w:r>
      <w:r w:rsidR="00F77248">
        <w:t xml:space="preserve">would like to thank the anonymous reviewers for their useful feedback. </w:t>
      </w:r>
    </w:p>
    <w:p w:rsidR="00305989" w:rsidRDefault="00305989" w:rsidP="00250FD2"/>
    <w:p w:rsidR="00305989" w:rsidRDefault="00305989" w:rsidP="00250FD2"/>
    <w:p w:rsidR="00F01B42" w:rsidRDefault="00F01B42" w:rsidP="00250FD2"/>
    <w:p w:rsidR="00F01B42" w:rsidRDefault="00F01B42" w:rsidP="00250FD2"/>
    <w:p w:rsidR="00B8280A" w:rsidRPr="00B8280A" w:rsidRDefault="00305989" w:rsidP="00B8280A">
      <w:pPr>
        <w:spacing w:after="0"/>
        <w:jc w:val="center"/>
        <w:rPr>
          <w:rFonts w:ascii="Calibri" w:hAnsi="Calibri"/>
          <w:noProof/>
        </w:rPr>
      </w:pPr>
      <w:r>
        <w:fldChar w:fldCharType="begin"/>
      </w:r>
      <w:r>
        <w:instrText xml:space="preserve"> ADDIN EN.REFLIST </w:instrText>
      </w:r>
      <w:r>
        <w:fldChar w:fldCharType="separate"/>
      </w:r>
      <w:r w:rsidR="00B8280A" w:rsidRPr="00B8280A">
        <w:rPr>
          <w:rFonts w:ascii="Calibri" w:hAnsi="Calibri"/>
          <w:noProof/>
        </w:rPr>
        <w:t>References</w:t>
      </w:r>
    </w:p>
    <w:p w:rsidR="00B8280A" w:rsidRPr="00B8280A" w:rsidRDefault="00B8280A" w:rsidP="00B8280A">
      <w:pPr>
        <w:spacing w:after="0"/>
        <w:jc w:val="center"/>
        <w:rPr>
          <w:rFonts w:ascii="Calibri" w:hAnsi="Calibri"/>
          <w:noProof/>
        </w:rPr>
      </w:pPr>
    </w:p>
    <w:p w:rsidR="00B8280A" w:rsidRDefault="00B8280A" w:rsidP="00B8280A">
      <w:pPr>
        <w:spacing w:after="0" w:line="240" w:lineRule="auto"/>
        <w:ind w:left="720" w:hanging="720"/>
        <w:rPr>
          <w:rFonts w:ascii="Calibri" w:hAnsi="Calibri"/>
          <w:noProof/>
        </w:rPr>
      </w:pPr>
      <w:bookmarkStart w:id="0" w:name="_ENREF_1"/>
      <w:r>
        <w:rPr>
          <w:rFonts w:ascii="Calibri" w:hAnsi="Calibri"/>
          <w:noProof/>
        </w:rPr>
        <w:t xml:space="preserve">ADGER, W. N. 2003. Social capital, collective action and adaptation to climate change. </w:t>
      </w:r>
      <w:r w:rsidRPr="00B8280A">
        <w:rPr>
          <w:rFonts w:ascii="Calibri" w:hAnsi="Calibri"/>
          <w:i/>
          <w:noProof/>
        </w:rPr>
        <w:t>Economic Geography,</w:t>
      </w:r>
      <w:r>
        <w:rPr>
          <w:rFonts w:ascii="Calibri" w:hAnsi="Calibri"/>
          <w:noProof/>
        </w:rPr>
        <w:t xml:space="preserve"> 79</w:t>
      </w:r>
      <w:r w:rsidRPr="00B8280A">
        <w:rPr>
          <w:rFonts w:ascii="Calibri" w:hAnsi="Calibri"/>
          <w:b/>
          <w:noProof/>
        </w:rPr>
        <w:t>,</w:t>
      </w:r>
      <w:r>
        <w:rPr>
          <w:rFonts w:ascii="Calibri" w:hAnsi="Calibri"/>
          <w:noProof/>
        </w:rPr>
        <w:t xml:space="preserve"> 387-404.</w:t>
      </w:r>
      <w:bookmarkEnd w:id="0"/>
    </w:p>
    <w:p w:rsidR="00B8280A" w:rsidRDefault="00B8280A" w:rsidP="00B8280A">
      <w:pPr>
        <w:spacing w:after="0" w:line="240" w:lineRule="auto"/>
        <w:ind w:left="720" w:hanging="720"/>
        <w:rPr>
          <w:rFonts w:ascii="Calibri" w:hAnsi="Calibri"/>
          <w:noProof/>
        </w:rPr>
      </w:pPr>
      <w:bookmarkStart w:id="1" w:name="_ENREF_2"/>
      <w:r>
        <w:rPr>
          <w:rFonts w:ascii="Calibri" w:hAnsi="Calibri"/>
          <w:noProof/>
        </w:rPr>
        <w:t xml:space="preserve">ADGER, W. N., ARNELL, N. W. &amp; TOMPKINS, E. 2005. Successful adaptation across scales. </w:t>
      </w:r>
      <w:r w:rsidRPr="00B8280A">
        <w:rPr>
          <w:rFonts w:ascii="Calibri" w:hAnsi="Calibri"/>
          <w:i/>
          <w:noProof/>
        </w:rPr>
        <w:t>Global Environmental Change,</w:t>
      </w:r>
      <w:r>
        <w:rPr>
          <w:rFonts w:ascii="Calibri" w:hAnsi="Calibri"/>
          <w:noProof/>
        </w:rPr>
        <w:t xml:space="preserve"> 15</w:t>
      </w:r>
      <w:r w:rsidRPr="00B8280A">
        <w:rPr>
          <w:rFonts w:ascii="Calibri" w:hAnsi="Calibri"/>
          <w:b/>
          <w:noProof/>
        </w:rPr>
        <w:t>,</w:t>
      </w:r>
      <w:r>
        <w:rPr>
          <w:rFonts w:ascii="Calibri" w:hAnsi="Calibri"/>
          <w:noProof/>
        </w:rPr>
        <w:t xml:space="preserve"> 77-86.</w:t>
      </w:r>
      <w:bookmarkEnd w:id="1"/>
    </w:p>
    <w:p w:rsidR="00B8280A" w:rsidRDefault="00B8280A" w:rsidP="00B8280A">
      <w:pPr>
        <w:spacing w:after="0" w:line="240" w:lineRule="auto"/>
        <w:ind w:left="720" w:hanging="720"/>
        <w:rPr>
          <w:rFonts w:ascii="Calibri" w:hAnsi="Calibri"/>
          <w:noProof/>
        </w:rPr>
      </w:pPr>
      <w:bookmarkStart w:id="2" w:name="_ENREF_3"/>
      <w:r>
        <w:rPr>
          <w:rFonts w:ascii="Calibri" w:hAnsi="Calibri"/>
          <w:noProof/>
        </w:rPr>
        <w:t xml:space="preserve">AMARU, S. &amp; CHHETRI, N. B. 2013. Climate adaptation: Institutional response to environmental constraints, and the need for increased flexibility, participation, and integration of approaches. </w:t>
      </w:r>
      <w:r w:rsidRPr="00B8280A">
        <w:rPr>
          <w:rFonts w:ascii="Calibri" w:hAnsi="Calibri"/>
          <w:i/>
          <w:noProof/>
        </w:rPr>
        <w:t>Applied Geography,</w:t>
      </w:r>
      <w:r>
        <w:rPr>
          <w:rFonts w:ascii="Calibri" w:hAnsi="Calibri"/>
          <w:noProof/>
        </w:rPr>
        <w:t xml:space="preserve"> 39</w:t>
      </w:r>
      <w:r w:rsidRPr="00B8280A">
        <w:rPr>
          <w:rFonts w:ascii="Calibri" w:hAnsi="Calibri"/>
          <w:b/>
          <w:noProof/>
        </w:rPr>
        <w:t>,</w:t>
      </w:r>
      <w:r>
        <w:rPr>
          <w:rFonts w:ascii="Calibri" w:hAnsi="Calibri"/>
          <w:noProof/>
        </w:rPr>
        <w:t xml:space="preserve"> 128-139.</w:t>
      </w:r>
      <w:bookmarkEnd w:id="2"/>
    </w:p>
    <w:p w:rsidR="00B8280A" w:rsidRDefault="00B8280A" w:rsidP="00B8280A">
      <w:pPr>
        <w:spacing w:after="0" w:line="240" w:lineRule="auto"/>
        <w:ind w:left="720" w:hanging="720"/>
        <w:rPr>
          <w:rFonts w:ascii="Calibri" w:hAnsi="Calibri"/>
          <w:noProof/>
        </w:rPr>
      </w:pPr>
      <w:bookmarkStart w:id="3" w:name="_ENREF_4"/>
      <w:r>
        <w:rPr>
          <w:rFonts w:ascii="Calibri" w:hAnsi="Calibri"/>
          <w:noProof/>
        </w:rPr>
        <w:t xml:space="preserve">ANDERSON, W. 2013. Leakages in the tourism systems: case of Zanzibar. </w:t>
      </w:r>
      <w:r w:rsidRPr="00B8280A">
        <w:rPr>
          <w:rFonts w:ascii="Calibri" w:hAnsi="Calibri"/>
          <w:i/>
          <w:noProof/>
        </w:rPr>
        <w:t>Tourism Review,</w:t>
      </w:r>
      <w:r>
        <w:rPr>
          <w:rFonts w:ascii="Calibri" w:hAnsi="Calibri"/>
          <w:noProof/>
        </w:rPr>
        <w:t xml:space="preserve"> 68</w:t>
      </w:r>
      <w:r w:rsidRPr="00B8280A">
        <w:rPr>
          <w:rFonts w:ascii="Calibri" w:hAnsi="Calibri"/>
          <w:b/>
          <w:noProof/>
        </w:rPr>
        <w:t>,</w:t>
      </w:r>
      <w:r>
        <w:rPr>
          <w:rFonts w:ascii="Calibri" w:hAnsi="Calibri"/>
          <w:noProof/>
        </w:rPr>
        <w:t xml:space="preserve"> 62-76.</w:t>
      </w:r>
      <w:bookmarkEnd w:id="3"/>
    </w:p>
    <w:p w:rsidR="00B8280A" w:rsidRDefault="00B8280A" w:rsidP="00B8280A">
      <w:pPr>
        <w:spacing w:after="0" w:line="240" w:lineRule="auto"/>
        <w:ind w:left="720" w:hanging="720"/>
        <w:rPr>
          <w:rFonts w:ascii="Calibri" w:hAnsi="Calibri"/>
          <w:noProof/>
        </w:rPr>
      </w:pPr>
      <w:bookmarkStart w:id="4" w:name="_ENREF_5"/>
      <w:r>
        <w:rPr>
          <w:rFonts w:ascii="Calibri" w:hAnsi="Calibri"/>
          <w:noProof/>
        </w:rPr>
        <w:t xml:space="preserve">AYERS, J. M. &amp; HUQ, S. 2009. The value of linking mitigation and adaptation: A case study of Bangladesh. </w:t>
      </w:r>
      <w:r w:rsidRPr="00B8280A">
        <w:rPr>
          <w:rFonts w:ascii="Calibri" w:hAnsi="Calibri"/>
          <w:i/>
          <w:noProof/>
        </w:rPr>
        <w:t>Environmental Management,</w:t>
      </w:r>
      <w:r>
        <w:rPr>
          <w:rFonts w:ascii="Calibri" w:hAnsi="Calibri"/>
          <w:noProof/>
        </w:rPr>
        <w:t xml:space="preserve"> 43</w:t>
      </w:r>
      <w:r w:rsidRPr="00B8280A">
        <w:rPr>
          <w:rFonts w:ascii="Calibri" w:hAnsi="Calibri"/>
          <w:b/>
          <w:noProof/>
        </w:rPr>
        <w:t>,</w:t>
      </w:r>
      <w:r>
        <w:rPr>
          <w:rFonts w:ascii="Calibri" w:hAnsi="Calibri"/>
          <w:noProof/>
        </w:rPr>
        <w:t xml:space="preserve"> 753-764.</w:t>
      </w:r>
      <w:bookmarkEnd w:id="4"/>
    </w:p>
    <w:p w:rsidR="00B8280A" w:rsidRDefault="00B8280A" w:rsidP="00B8280A">
      <w:pPr>
        <w:spacing w:after="0" w:line="240" w:lineRule="auto"/>
        <w:ind w:left="720" w:hanging="720"/>
        <w:rPr>
          <w:rFonts w:ascii="Calibri" w:hAnsi="Calibri"/>
          <w:noProof/>
        </w:rPr>
      </w:pPr>
      <w:bookmarkStart w:id="5" w:name="_ENREF_6"/>
      <w:r>
        <w:rPr>
          <w:rFonts w:ascii="Calibri" w:hAnsi="Calibri"/>
          <w:noProof/>
        </w:rPr>
        <w:t xml:space="preserve">BARBOUR, R. &amp; KITZINGER, J. 1998. </w:t>
      </w:r>
      <w:r w:rsidRPr="00B8280A">
        <w:rPr>
          <w:rFonts w:ascii="Calibri" w:hAnsi="Calibri"/>
          <w:i/>
          <w:noProof/>
        </w:rPr>
        <w:t>Developing focus group research: politics, theory and practice</w:t>
      </w:r>
      <w:r>
        <w:rPr>
          <w:rFonts w:ascii="Calibri" w:hAnsi="Calibri"/>
          <w:noProof/>
        </w:rPr>
        <w:t xml:space="preserve">, SAGE Publications </w:t>
      </w:r>
      <w:bookmarkEnd w:id="5"/>
    </w:p>
    <w:p w:rsidR="00B8280A" w:rsidRDefault="00B8280A" w:rsidP="00B8280A">
      <w:pPr>
        <w:spacing w:after="0" w:line="240" w:lineRule="auto"/>
        <w:ind w:left="720" w:hanging="720"/>
        <w:rPr>
          <w:rFonts w:ascii="Calibri" w:hAnsi="Calibri"/>
          <w:noProof/>
        </w:rPr>
      </w:pPr>
      <w:bookmarkStart w:id="6" w:name="_ENREF_7"/>
      <w:r>
        <w:rPr>
          <w:rFonts w:ascii="Calibri" w:hAnsi="Calibri"/>
          <w:noProof/>
        </w:rPr>
        <w:t xml:space="preserve">BARNETT, J. &amp; ADGER, W. N. 2007. Climate change, human security and violent conflict. </w:t>
      </w:r>
      <w:r w:rsidRPr="00B8280A">
        <w:rPr>
          <w:rFonts w:ascii="Calibri" w:hAnsi="Calibri"/>
          <w:i/>
          <w:noProof/>
        </w:rPr>
        <w:t>Political Geography,</w:t>
      </w:r>
      <w:r>
        <w:rPr>
          <w:rFonts w:ascii="Calibri" w:hAnsi="Calibri"/>
          <w:noProof/>
        </w:rPr>
        <w:t xml:space="preserve"> 26</w:t>
      </w:r>
      <w:r w:rsidRPr="00B8280A">
        <w:rPr>
          <w:rFonts w:ascii="Calibri" w:hAnsi="Calibri"/>
          <w:b/>
          <w:noProof/>
        </w:rPr>
        <w:t>,</w:t>
      </w:r>
      <w:r>
        <w:rPr>
          <w:rFonts w:ascii="Calibri" w:hAnsi="Calibri"/>
          <w:noProof/>
        </w:rPr>
        <w:t xml:space="preserve"> 639-655.</w:t>
      </w:r>
      <w:bookmarkEnd w:id="6"/>
    </w:p>
    <w:p w:rsidR="00B8280A" w:rsidRDefault="00B8280A" w:rsidP="00B8280A">
      <w:pPr>
        <w:spacing w:after="0" w:line="240" w:lineRule="auto"/>
        <w:ind w:left="720" w:hanging="720"/>
        <w:rPr>
          <w:rFonts w:ascii="Calibri" w:hAnsi="Calibri"/>
          <w:noProof/>
        </w:rPr>
      </w:pPr>
      <w:bookmarkStart w:id="7" w:name="_ENREF_8"/>
      <w:r>
        <w:rPr>
          <w:rFonts w:ascii="Calibri" w:hAnsi="Calibri"/>
          <w:noProof/>
        </w:rPr>
        <w:t xml:space="preserve">BARNETT, J. &amp; O'NEILL, S. 2010. Maladaptation. </w:t>
      </w:r>
      <w:r w:rsidRPr="00B8280A">
        <w:rPr>
          <w:rFonts w:ascii="Calibri" w:hAnsi="Calibri"/>
          <w:i/>
          <w:noProof/>
        </w:rPr>
        <w:t>Global Environmental Change,</w:t>
      </w:r>
      <w:r>
        <w:rPr>
          <w:rFonts w:ascii="Calibri" w:hAnsi="Calibri"/>
          <w:noProof/>
        </w:rPr>
        <w:t xml:space="preserve"> 20</w:t>
      </w:r>
      <w:r w:rsidRPr="00B8280A">
        <w:rPr>
          <w:rFonts w:ascii="Calibri" w:hAnsi="Calibri"/>
          <w:b/>
          <w:noProof/>
        </w:rPr>
        <w:t>,</w:t>
      </w:r>
      <w:r>
        <w:rPr>
          <w:rFonts w:ascii="Calibri" w:hAnsi="Calibri"/>
          <w:noProof/>
        </w:rPr>
        <w:t xml:space="preserve"> 211-214.</w:t>
      </w:r>
      <w:bookmarkEnd w:id="7"/>
    </w:p>
    <w:p w:rsidR="00B8280A" w:rsidRDefault="00B8280A" w:rsidP="00B8280A">
      <w:pPr>
        <w:spacing w:after="0" w:line="240" w:lineRule="auto"/>
        <w:ind w:left="720" w:hanging="720"/>
        <w:rPr>
          <w:rFonts w:ascii="Calibri" w:hAnsi="Calibri"/>
          <w:noProof/>
        </w:rPr>
      </w:pPr>
      <w:bookmarkStart w:id="8" w:name="_ENREF_9"/>
      <w:r>
        <w:rPr>
          <w:rFonts w:ascii="Calibri" w:hAnsi="Calibri"/>
          <w:noProof/>
        </w:rPr>
        <w:t xml:space="preserve">BATIONO, A., BUERKERT, A., SEDOGO, M., CHRISTIANSON, B. &amp; MOKWUNYE, A. 1995. A critical review of crop residue use as soil amendment in the West African semi-arid tropics. </w:t>
      </w:r>
      <w:r w:rsidRPr="00B8280A">
        <w:rPr>
          <w:rFonts w:ascii="Calibri" w:hAnsi="Calibri"/>
          <w:i/>
          <w:noProof/>
        </w:rPr>
        <w:t>Livestock and sustainable nutrient cycling in mixed farming systems of sub-Saharan Africa,</w:t>
      </w:r>
      <w:r>
        <w:rPr>
          <w:rFonts w:ascii="Calibri" w:hAnsi="Calibri"/>
          <w:noProof/>
        </w:rPr>
        <w:t xml:space="preserve"> 2</w:t>
      </w:r>
      <w:r w:rsidRPr="00B8280A">
        <w:rPr>
          <w:rFonts w:ascii="Calibri" w:hAnsi="Calibri"/>
          <w:b/>
          <w:noProof/>
        </w:rPr>
        <w:t>,</w:t>
      </w:r>
      <w:r>
        <w:rPr>
          <w:rFonts w:ascii="Calibri" w:hAnsi="Calibri"/>
          <w:noProof/>
        </w:rPr>
        <w:t xml:space="preserve"> 305-22.</w:t>
      </w:r>
      <w:bookmarkEnd w:id="8"/>
    </w:p>
    <w:p w:rsidR="00B8280A" w:rsidRDefault="00B8280A" w:rsidP="00B8280A">
      <w:pPr>
        <w:spacing w:after="0" w:line="240" w:lineRule="auto"/>
        <w:ind w:left="720" w:hanging="720"/>
        <w:rPr>
          <w:rFonts w:ascii="Calibri" w:hAnsi="Calibri"/>
          <w:noProof/>
        </w:rPr>
      </w:pPr>
      <w:bookmarkStart w:id="9" w:name="_ENREF_10"/>
      <w:r>
        <w:rPr>
          <w:rFonts w:ascii="Calibri" w:hAnsi="Calibri"/>
          <w:noProof/>
        </w:rPr>
        <w:t xml:space="preserve">BLACKDEN, C. M. &amp; WODON, Q. 2006. Gender, Time Use, and Poverty: Introduction. . </w:t>
      </w:r>
      <w:r w:rsidRPr="00B8280A">
        <w:rPr>
          <w:rFonts w:ascii="Calibri" w:hAnsi="Calibri"/>
          <w:i/>
          <w:noProof/>
        </w:rPr>
        <w:t>In:</w:t>
      </w:r>
      <w:r>
        <w:rPr>
          <w:rFonts w:ascii="Calibri" w:hAnsi="Calibri"/>
          <w:noProof/>
        </w:rPr>
        <w:t xml:space="preserve"> BLACKDEN, M. &amp; WODON, Q. (eds.) </w:t>
      </w:r>
      <w:r w:rsidRPr="00B8280A">
        <w:rPr>
          <w:rFonts w:ascii="Calibri" w:hAnsi="Calibri"/>
          <w:i/>
          <w:noProof/>
        </w:rPr>
        <w:t>Gender, time use, and poverty in sub-Saharan Africa.</w:t>
      </w:r>
      <w:r>
        <w:rPr>
          <w:rFonts w:ascii="Calibri" w:hAnsi="Calibri"/>
          <w:noProof/>
        </w:rPr>
        <w:t xml:space="preserve"> World Bank Working Paper </w:t>
      </w:r>
      <w:bookmarkEnd w:id="9"/>
    </w:p>
    <w:p w:rsidR="00B8280A" w:rsidRDefault="00B8280A" w:rsidP="00B8280A">
      <w:pPr>
        <w:spacing w:after="0" w:line="240" w:lineRule="auto"/>
        <w:ind w:left="720" w:hanging="720"/>
        <w:rPr>
          <w:rFonts w:ascii="Calibri" w:hAnsi="Calibri"/>
          <w:noProof/>
        </w:rPr>
      </w:pPr>
      <w:bookmarkStart w:id="10" w:name="_ENREF_11"/>
      <w:r>
        <w:rPr>
          <w:rFonts w:ascii="Calibri" w:hAnsi="Calibri"/>
          <w:noProof/>
        </w:rPr>
        <w:t xml:space="preserve">BROOKﬁELD, H. 1972. Intensiﬁcation and disintensiﬁcation in Paciﬁc agriculture: A theoretical approach. </w:t>
      </w:r>
      <w:r w:rsidRPr="00B8280A">
        <w:rPr>
          <w:rFonts w:ascii="Calibri" w:hAnsi="Calibri"/>
          <w:i/>
          <w:noProof/>
        </w:rPr>
        <w:t>Paciﬁc Viewpoint,</w:t>
      </w:r>
      <w:r>
        <w:rPr>
          <w:rFonts w:ascii="Calibri" w:hAnsi="Calibri"/>
          <w:noProof/>
        </w:rPr>
        <w:t xml:space="preserve"> 13</w:t>
      </w:r>
      <w:r w:rsidRPr="00B8280A">
        <w:rPr>
          <w:rFonts w:ascii="Calibri" w:hAnsi="Calibri"/>
          <w:b/>
          <w:noProof/>
        </w:rPr>
        <w:t>,</w:t>
      </w:r>
      <w:r>
        <w:rPr>
          <w:rFonts w:ascii="Calibri" w:hAnsi="Calibri"/>
          <w:noProof/>
        </w:rPr>
        <w:t xml:space="preserve"> 30-48.</w:t>
      </w:r>
      <w:bookmarkEnd w:id="10"/>
    </w:p>
    <w:p w:rsidR="00B8280A" w:rsidRDefault="00B8280A" w:rsidP="00B8280A">
      <w:pPr>
        <w:spacing w:after="0" w:line="240" w:lineRule="auto"/>
        <w:ind w:left="720" w:hanging="720"/>
        <w:rPr>
          <w:rFonts w:ascii="Calibri" w:hAnsi="Calibri"/>
          <w:noProof/>
        </w:rPr>
      </w:pPr>
      <w:bookmarkStart w:id="11" w:name="_ENREF_12"/>
      <w:r>
        <w:rPr>
          <w:rFonts w:ascii="Calibri" w:hAnsi="Calibri"/>
          <w:noProof/>
        </w:rPr>
        <w:t xml:space="preserve">BROWN, A. 2010. Political tensions in zanzibar: Echoes from the revolution? </w:t>
      </w:r>
      <w:r w:rsidRPr="00B8280A">
        <w:rPr>
          <w:rFonts w:ascii="Calibri" w:hAnsi="Calibri"/>
          <w:i/>
          <w:noProof/>
        </w:rPr>
        <w:t>Canadian Journal of Development Studies/Revue canadienne d'études du développement,</w:t>
      </w:r>
      <w:r>
        <w:rPr>
          <w:rFonts w:ascii="Calibri" w:hAnsi="Calibri"/>
          <w:noProof/>
        </w:rPr>
        <w:t xml:space="preserve"> 30</w:t>
      </w:r>
      <w:r w:rsidRPr="00B8280A">
        <w:rPr>
          <w:rFonts w:ascii="Calibri" w:hAnsi="Calibri"/>
          <w:b/>
          <w:noProof/>
        </w:rPr>
        <w:t>,</w:t>
      </w:r>
      <w:r>
        <w:rPr>
          <w:rFonts w:ascii="Calibri" w:hAnsi="Calibri"/>
          <w:noProof/>
        </w:rPr>
        <w:t xml:space="preserve"> 615-633.</w:t>
      </w:r>
      <w:bookmarkEnd w:id="11"/>
    </w:p>
    <w:p w:rsidR="00B8280A" w:rsidRDefault="00B8280A" w:rsidP="00B8280A">
      <w:pPr>
        <w:spacing w:after="0" w:line="240" w:lineRule="auto"/>
        <w:ind w:left="720" w:hanging="720"/>
        <w:rPr>
          <w:rFonts w:ascii="Calibri" w:hAnsi="Calibri"/>
          <w:noProof/>
        </w:rPr>
      </w:pPr>
      <w:bookmarkStart w:id="12" w:name="_ENREF_13"/>
      <w:r>
        <w:rPr>
          <w:rFonts w:ascii="Calibri" w:hAnsi="Calibri"/>
          <w:noProof/>
        </w:rPr>
        <w:t xml:space="preserve">BROWN, K. 2011. Sustainable adaptation: An oxymoron? </w:t>
      </w:r>
      <w:r w:rsidRPr="00B8280A">
        <w:rPr>
          <w:rFonts w:ascii="Calibri" w:hAnsi="Calibri"/>
          <w:i/>
          <w:noProof/>
        </w:rPr>
        <w:t>Climate and Development,</w:t>
      </w:r>
      <w:r>
        <w:rPr>
          <w:rFonts w:ascii="Calibri" w:hAnsi="Calibri"/>
          <w:noProof/>
        </w:rPr>
        <w:t xml:space="preserve"> 3</w:t>
      </w:r>
      <w:r w:rsidRPr="00B8280A">
        <w:rPr>
          <w:rFonts w:ascii="Calibri" w:hAnsi="Calibri"/>
          <w:b/>
          <w:noProof/>
        </w:rPr>
        <w:t>,</w:t>
      </w:r>
      <w:r>
        <w:rPr>
          <w:rFonts w:ascii="Calibri" w:hAnsi="Calibri"/>
          <w:noProof/>
        </w:rPr>
        <w:t xml:space="preserve"> 21-31.</w:t>
      </w:r>
      <w:bookmarkEnd w:id="12"/>
    </w:p>
    <w:p w:rsidR="00B8280A" w:rsidRDefault="00B8280A" w:rsidP="00B8280A">
      <w:pPr>
        <w:spacing w:after="0" w:line="240" w:lineRule="auto"/>
        <w:ind w:left="720" w:hanging="720"/>
        <w:rPr>
          <w:rFonts w:ascii="Calibri" w:hAnsi="Calibri"/>
          <w:noProof/>
        </w:rPr>
      </w:pPr>
      <w:bookmarkStart w:id="13" w:name="_ENREF_14"/>
      <w:r>
        <w:rPr>
          <w:rFonts w:ascii="Calibri" w:hAnsi="Calibri"/>
          <w:noProof/>
        </w:rPr>
        <w:t xml:space="preserve">BRUUN, T. B., DE NEERGAARD, A., LAWRENCE, D. &amp; ZIEGLER, A. D. 2009. Environmental consequences of the demise in swidden cultivation in Southeast Asia: Carbon storage and soil quality. </w:t>
      </w:r>
      <w:r w:rsidRPr="00B8280A">
        <w:rPr>
          <w:rFonts w:ascii="Calibri" w:hAnsi="Calibri"/>
          <w:i/>
          <w:noProof/>
        </w:rPr>
        <w:t>Human Ecology,</w:t>
      </w:r>
      <w:r>
        <w:rPr>
          <w:rFonts w:ascii="Calibri" w:hAnsi="Calibri"/>
          <w:noProof/>
        </w:rPr>
        <w:t xml:space="preserve"> 37</w:t>
      </w:r>
      <w:r w:rsidRPr="00B8280A">
        <w:rPr>
          <w:rFonts w:ascii="Calibri" w:hAnsi="Calibri"/>
          <w:b/>
          <w:noProof/>
        </w:rPr>
        <w:t>,</w:t>
      </w:r>
      <w:r>
        <w:rPr>
          <w:rFonts w:ascii="Calibri" w:hAnsi="Calibri"/>
          <w:noProof/>
        </w:rPr>
        <w:t xml:space="preserve"> 375-388.</w:t>
      </w:r>
      <w:bookmarkEnd w:id="13"/>
    </w:p>
    <w:p w:rsidR="00B8280A" w:rsidRDefault="00B8280A" w:rsidP="00B8280A">
      <w:pPr>
        <w:spacing w:after="0" w:line="240" w:lineRule="auto"/>
        <w:ind w:left="720" w:hanging="720"/>
        <w:rPr>
          <w:rFonts w:ascii="Calibri" w:hAnsi="Calibri"/>
          <w:noProof/>
        </w:rPr>
      </w:pPr>
      <w:bookmarkStart w:id="14" w:name="_ENREF_15"/>
      <w:r>
        <w:rPr>
          <w:rFonts w:ascii="Calibri" w:hAnsi="Calibri"/>
          <w:noProof/>
        </w:rPr>
        <w:t xml:space="preserve">BURNEY, J. A., DAVIS, S. J. &amp; LOBELL, D. B. 2010. Greenhouse gas mitigation by agricultural intensification. </w:t>
      </w:r>
      <w:r w:rsidRPr="00B8280A">
        <w:rPr>
          <w:rFonts w:ascii="Calibri" w:hAnsi="Calibri"/>
          <w:i/>
          <w:noProof/>
        </w:rPr>
        <w:t>Proceedings of the national Academy of Sciences,</w:t>
      </w:r>
      <w:r>
        <w:rPr>
          <w:rFonts w:ascii="Calibri" w:hAnsi="Calibri"/>
          <w:noProof/>
        </w:rPr>
        <w:t xml:space="preserve"> 107</w:t>
      </w:r>
      <w:r w:rsidRPr="00B8280A">
        <w:rPr>
          <w:rFonts w:ascii="Calibri" w:hAnsi="Calibri"/>
          <w:b/>
          <w:noProof/>
        </w:rPr>
        <w:t>,</w:t>
      </w:r>
      <w:r>
        <w:rPr>
          <w:rFonts w:ascii="Calibri" w:hAnsi="Calibri"/>
          <w:noProof/>
        </w:rPr>
        <w:t xml:space="preserve"> 12052-12057.</w:t>
      </w:r>
      <w:bookmarkEnd w:id="14"/>
    </w:p>
    <w:p w:rsidR="00B8280A" w:rsidRDefault="00B8280A" w:rsidP="00B8280A">
      <w:pPr>
        <w:spacing w:after="0" w:line="240" w:lineRule="auto"/>
        <w:ind w:left="720" w:hanging="720"/>
        <w:rPr>
          <w:rFonts w:ascii="Calibri" w:hAnsi="Calibri"/>
          <w:noProof/>
        </w:rPr>
      </w:pPr>
      <w:bookmarkStart w:id="15" w:name="_ENREF_16"/>
      <w:r>
        <w:rPr>
          <w:rFonts w:ascii="Calibri" w:hAnsi="Calibri"/>
          <w:noProof/>
        </w:rPr>
        <w:lastRenderedPageBreak/>
        <w:t xml:space="preserve">CAMERON, G. &amp; LARSEN, K. 2009. Narratives of Democracy and Dominance in Zanzibar. </w:t>
      </w:r>
      <w:r w:rsidRPr="00B8280A">
        <w:rPr>
          <w:rFonts w:ascii="Calibri" w:hAnsi="Calibri"/>
          <w:i/>
          <w:noProof/>
        </w:rPr>
        <w:t>Knowledge, Renewal and Religion. Repositioning and Changing Ideological and Material Circumstances among the Swahili on the East African Coast</w:t>
      </w:r>
      <w:r w:rsidRPr="00B8280A">
        <w:rPr>
          <w:rFonts w:ascii="Calibri" w:hAnsi="Calibri"/>
          <w:b/>
          <w:noProof/>
        </w:rPr>
        <w:t>,</w:t>
      </w:r>
      <w:r>
        <w:rPr>
          <w:rFonts w:ascii="Calibri" w:hAnsi="Calibri"/>
          <w:noProof/>
        </w:rPr>
        <w:t xml:space="preserve"> 151-76.</w:t>
      </w:r>
      <w:bookmarkEnd w:id="15"/>
    </w:p>
    <w:p w:rsidR="00B8280A" w:rsidRDefault="00B8280A" w:rsidP="00B8280A">
      <w:pPr>
        <w:spacing w:after="0" w:line="240" w:lineRule="auto"/>
        <w:ind w:left="720" w:hanging="720"/>
        <w:rPr>
          <w:rFonts w:ascii="Calibri" w:hAnsi="Calibri"/>
          <w:noProof/>
        </w:rPr>
      </w:pPr>
      <w:bookmarkStart w:id="16" w:name="_ENREF_17"/>
      <w:r>
        <w:rPr>
          <w:rFonts w:ascii="Calibri" w:hAnsi="Calibri"/>
          <w:noProof/>
        </w:rPr>
        <w:t xml:space="preserve">CRESWELL, J. W. 2013. </w:t>
      </w:r>
      <w:r w:rsidRPr="00B8280A">
        <w:rPr>
          <w:rFonts w:ascii="Calibri" w:hAnsi="Calibri"/>
          <w:i/>
          <w:noProof/>
        </w:rPr>
        <w:t>Research design: Qualitative, quantitative, and mixed methods approaches</w:t>
      </w:r>
      <w:r>
        <w:rPr>
          <w:rFonts w:ascii="Calibri" w:hAnsi="Calibri"/>
          <w:noProof/>
        </w:rPr>
        <w:t xml:space="preserve">, SAGE Publications </w:t>
      </w:r>
      <w:bookmarkEnd w:id="16"/>
    </w:p>
    <w:p w:rsidR="00B8280A" w:rsidRDefault="00B8280A" w:rsidP="00B8280A">
      <w:pPr>
        <w:spacing w:after="0" w:line="240" w:lineRule="auto"/>
        <w:ind w:left="720" w:hanging="720"/>
        <w:rPr>
          <w:rFonts w:ascii="Calibri" w:hAnsi="Calibri"/>
          <w:noProof/>
        </w:rPr>
      </w:pPr>
      <w:bookmarkStart w:id="17" w:name="_ENREF_18"/>
      <w:r>
        <w:rPr>
          <w:rFonts w:ascii="Calibri" w:hAnsi="Calibri"/>
          <w:noProof/>
        </w:rPr>
        <w:t xml:space="preserve">DEAN, E. 2013. ‘The backbone of the village’: gender, development, and traditional authority in rural Zanzibar. </w:t>
      </w:r>
      <w:r w:rsidRPr="00B8280A">
        <w:rPr>
          <w:rFonts w:ascii="Calibri" w:hAnsi="Calibri"/>
          <w:i/>
          <w:noProof/>
        </w:rPr>
        <w:t>Journal of Contemporary African Studies,</w:t>
      </w:r>
      <w:r>
        <w:rPr>
          <w:rFonts w:ascii="Calibri" w:hAnsi="Calibri"/>
          <w:noProof/>
        </w:rPr>
        <w:t xml:space="preserve"> 31</w:t>
      </w:r>
      <w:r w:rsidRPr="00B8280A">
        <w:rPr>
          <w:rFonts w:ascii="Calibri" w:hAnsi="Calibri"/>
          <w:b/>
          <w:noProof/>
        </w:rPr>
        <w:t>,</w:t>
      </w:r>
      <w:r>
        <w:rPr>
          <w:rFonts w:ascii="Calibri" w:hAnsi="Calibri"/>
          <w:noProof/>
        </w:rPr>
        <w:t xml:space="preserve"> 18-36.</w:t>
      </w:r>
      <w:bookmarkEnd w:id="17"/>
    </w:p>
    <w:p w:rsidR="00B8280A" w:rsidRDefault="00B8280A" w:rsidP="00B8280A">
      <w:pPr>
        <w:spacing w:after="0" w:line="240" w:lineRule="auto"/>
        <w:ind w:left="720" w:hanging="720"/>
        <w:rPr>
          <w:rFonts w:ascii="Calibri" w:hAnsi="Calibri"/>
          <w:noProof/>
        </w:rPr>
      </w:pPr>
      <w:bookmarkStart w:id="18" w:name="_ENREF_19"/>
      <w:r>
        <w:rPr>
          <w:rFonts w:ascii="Calibri" w:hAnsi="Calibri"/>
          <w:noProof/>
        </w:rPr>
        <w:t xml:space="preserve">DOUGILL, A. J., STRINGER, L. C., LEVENTON, J., RIDDELL, M., RUEFF, H., SPRACKLEN, D. V. &amp; BUTT, E. 2012. Lessons from community-based payment for ecosystem service schemes: from forests to rangelands. </w:t>
      </w:r>
      <w:r w:rsidRPr="00B8280A">
        <w:rPr>
          <w:rFonts w:ascii="Calibri" w:hAnsi="Calibri"/>
          <w:i/>
          <w:noProof/>
        </w:rPr>
        <w:t>Philosophical Transactions of the Royal Society B: Biological Sciences,</w:t>
      </w:r>
      <w:r>
        <w:rPr>
          <w:rFonts w:ascii="Calibri" w:hAnsi="Calibri"/>
          <w:noProof/>
        </w:rPr>
        <w:t xml:space="preserve"> 367</w:t>
      </w:r>
      <w:r w:rsidRPr="00B8280A">
        <w:rPr>
          <w:rFonts w:ascii="Calibri" w:hAnsi="Calibri"/>
          <w:b/>
          <w:noProof/>
        </w:rPr>
        <w:t>,</w:t>
      </w:r>
      <w:r>
        <w:rPr>
          <w:rFonts w:ascii="Calibri" w:hAnsi="Calibri"/>
          <w:noProof/>
        </w:rPr>
        <w:t xml:space="preserve"> 3178-3190.</w:t>
      </w:r>
      <w:bookmarkEnd w:id="18"/>
    </w:p>
    <w:p w:rsidR="00B8280A" w:rsidRDefault="00B8280A" w:rsidP="00B8280A">
      <w:pPr>
        <w:spacing w:after="0" w:line="240" w:lineRule="auto"/>
        <w:ind w:left="720" w:hanging="720"/>
        <w:rPr>
          <w:rFonts w:ascii="Calibri" w:hAnsi="Calibri"/>
          <w:noProof/>
        </w:rPr>
      </w:pPr>
      <w:bookmarkStart w:id="19" w:name="_ENREF_20"/>
      <w:r>
        <w:rPr>
          <w:rFonts w:ascii="Calibri" w:hAnsi="Calibri"/>
          <w:noProof/>
        </w:rPr>
        <w:t xml:space="preserve">DYER, J. C., LEVENTON, J., STRINGER, L. C., DOUGILL, A. J., SYAMPUNGANI, S., NSHIMBI, M., CHAMA, F. &amp; KAFWIFWI, A. 2013. Partnership models for climate compatible development: experiences from Zambia. </w:t>
      </w:r>
      <w:r w:rsidRPr="00B8280A">
        <w:rPr>
          <w:rFonts w:ascii="Calibri" w:hAnsi="Calibri"/>
          <w:i/>
          <w:noProof/>
        </w:rPr>
        <w:t>Resources,</w:t>
      </w:r>
      <w:r>
        <w:rPr>
          <w:rFonts w:ascii="Calibri" w:hAnsi="Calibri"/>
          <w:noProof/>
        </w:rPr>
        <w:t xml:space="preserve"> 2</w:t>
      </w:r>
      <w:r w:rsidRPr="00B8280A">
        <w:rPr>
          <w:rFonts w:ascii="Calibri" w:hAnsi="Calibri"/>
          <w:b/>
          <w:noProof/>
        </w:rPr>
        <w:t>,</w:t>
      </w:r>
      <w:r>
        <w:rPr>
          <w:rFonts w:ascii="Calibri" w:hAnsi="Calibri"/>
          <w:noProof/>
        </w:rPr>
        <w:t xml:space="preserve"> 1-25.</w:t>
      </w:r>
      <w:bookmarkEnd w:id="19"/>
    </w:p>
    <w:p w:rsidR="00B8280A" w:rsidRDefault="00B8280A" w:rsidP="00B8280A">
      <w:pPr>
        <w:spacing w:after="0" w:line="240" w:lineRule="auto"/>
        <w:ind w:left="720" w:hanging="720"/>
        <w:rPr>
          <w:rFonts w:ascii="Calibri" w:hAnsi="Calibri"/>
          <w:noProof/>
        </w:rPr>
      </w:pPr>
      <w:bookmarkStart w:id="20" w:name="_ENREF_21"/>
      <w:r>
        <w:rPr>
          <w:rFonts w:ascii="Calibri" w:hAnsi="Calibri"/>
          <w:noProof/>
        </w:rPr>
        <w:t xml:space="preserve">FAGERHOLM, N., KAEYHKO, N., NDUMBARO, F. &amp; KHAMIS, M. 2012. Community stakeholders' knowledge in landscape assessments- Mapping indicators for landscape services. </w:t>
      </w:r>
      <w:r w:rsidRPr="00B8280A">
        <w:rPr>
          <w:rFonts w:ascii="Calibri" w:hAnsi="Calibri"/>
          <w:i/>
          <w:noProof/>
        </w:rPr>
        <w:t>Ecological Indicators,</w:t>
      </w:r>
      <w:r>
        <w:rPr>
          <w:rFonts w:ascii="Calibri" w:hAnsi="Calibri"/>
          <w:noProof/>
        </w:rPr>
        <w:t xml:space="preserve"> 18</w:t>
      </w:r>
      <w:r w:rsidRPr="00B8280A">
        <w:rPr>
          <w:rFonts w:ascii="Calibri" w:hAnsi="Calibri"/>
          <w:b/>
          <w:noProof/>
        </w:rPr>
        <w:t>,</w:t>
      </w:r>
      <w:r>
        <w:rPr>
          <w:rFonts w:ascii="Calibri" w:hAnsi="Calibri"/>
          <w:noProof/>
        </w:rPr>
        <w:t xml:space="preserve"> 421-433.</w:t>
      </w:r>
      <w:bookmarkEnd w:id="20"/>
    </w:p>
    <w:p w:rsidR="00B8280A" w:rsidRDefault="00B8280A" w:rsidP="00B8280A">
      <w:pPr>
        <w:spacing w:after="0" w:line="240" w:lineRule="auto"/>
        <w:ind w:left="720" w:hanging="720"/>
        <w:rPr>
          <w:rFonts w:ascii="Calibri" w:hAnsi="Calibri"/>
          <w:noProof/>
        </w:rPr>
      </w:pPr>
      <w:bookmarkStart w:id="21" w:name="_ENREF_22"/>
      <w:r>
        <w:rPr>
          <w:rFonts w:ascii="Calibri" w:hAnsi="Calibri"/>
          <w:noProof/>
        </w:rPr>
        <w:t xml:space="preserve">GOSSLING, S. 2010. </w:t>
      </w:r>
      <w:r w:rsidRPr="00B8280A">
        <w:rPr>
          <w:rFonts w:ascii="Calibri" w:hAnsi="Calibri"/>
          <w:i/>
          <w:noProof/>
        </w:rPr>
        <w:t>Carbon management in tourism: Mitigating the impacts on climate change</w:t>
      </w:r>
      <w:r>
        <w:rPr>
          <w:rFonts w:ascii="Calibri" w:hAnsi="Calibri"/>
          <w:noProof/>
        </w:rPr>
        <w:t>, Routledge.</w:t>
      </w:r>
      <w:bookmarkEnd w:id="21"/>
    </w:p>
    <w:p w:rsidR="00B8280A" w:rsidRDefault="00B8280A" w:rsidP="00B8280A">
      <w:pPr>
        <w:spacing w:after="0" w:line="240" w:lineRule="auto"/>
        <w:ind w:left="720" w:hanging="720"/>
        <w:rPr>
          <w:rFonts w:ascii="Calibri" w:hAnsi="Calibri"/>
          <w:noProof/>
        </w:rPr>
      </w:pPr>
      <w:bookmarkStart w:id="22" w:name="_ENREF_23"/>
      <w:r>
        <w:rPr>
          <w:rFonts w:ascii="Calibri" w:hAnsi="Calibri"/>
          <w:noProof/>
        </w:rPr>
        <w:t xml:space="preserve">GÖSSLING, S. 2001. The consequences of tourism for sustainable water use on a tropical island: Zanzibar, Tanzania. </w:t>
      </w:r>
      <w:r w:rsidRPr="00B8280A">
        <w:rPr>
          <w:rFonts w:ascii="Calibri" w:hAnsi="Calibri"/>
          <w:i/>
          <w:noProof/>
        </w:rPr>
        <w:t>Journal of Environmental Management,</w:t>
      </w:r>
      <w:r>
        <w:rPr>
          <w:rFonts w:ascii="Calibri" w:hAnsi="Calibri"/>
          <w:noProof/>
        </w:rPr>
        <w:t xml:space="preserve"> 61</w:t>
      </w:r>
      <w:r w:rsidRPr="00B8280A">
        <w:rPr>
          <w:rFonts w:ascii="Calibri" w:hAnsi="Calibri"/>
          <w:b/>
          <w:noProof/>
        </w:rPr>
        <w:t>,</w:t>
      </w:r>
      <w:r>
        <w:rPr>
          <w:rFonts w:ascii="Calibri" w:hAnsi="Calibri"/>
          <w:noProof/>
        </w:rPr>
        <w:t xml:space="preserve"> 179-191.</w:t>
      </w:r>
      <w:bookmarkEnd w:id="22"/>
    </w:p>
    <w:p w:rsidR="00B8280A" w:rsidRDefault="00B8280A" w:rsidP="00B8280A">
      <w:pPr>
        <w:spacing w:after="0" w:line="240" w:lineRule="auto"/>
        <w:ind w:left="720" w:hanging="720"/>
        <w:rPr>
          <w:rFonts w:ascii="Calibri" w:hAnsi="Calibri"/>
          <w:noProof/>
        </w:rPr>
      </w:pPr>
      <w:bookmarkStart w:id="23" w:name="_ENREF_24"/>
      <w:r>
        <w:rPr>
          <w:rFonts w:ascii="Calibri" w:hAnsi="Calibri"/>
          <w:noProof/>
        </w:rPr>
        <w:t xml:space="preserve">GÖSSLING, S. 2003. </w:t>
      </w:r>
      <w:r w:rsidRPr="00B8280A">
        <w:rPr>
          <w:rFonts w:ascii="Calibri" w:hAnsi="Calibri"/>
          <w:i/>
          <w:noProof/>
        </w:rPr>
        <w:t>Tourism and development in tropical islands: Political ecology perspectives</w:t>
      </w:r>
      <w:r>
        <w:rPr>
          <w:rFonts w:ascii="Calibri" w:hAnsi="Calibri"/>
          <w:noProof/>
        </w:rPr>
        <w:t>, Edward Elgar Publishing.</w:t>
      </w:r>
      <w:bookmarkEnd w:id="23"/>
    </w:p>
    <w:p w:rsidR="00B8280A" w:rsidRDefault="00B8280A" w:rsidP="00B8280A">
      <w:pPr>
        <w:spacing w:after="0" w:line="240" w:lineRule="auto"/>
        <w:ind w:left="720" w:hanging="720"/>
        <w:rPr>
          <w:rFonts w:ascii="Calibri" w:hAnsi="Calibri"/>
          <w:noProof/>
        </w:rPr>
      </w:pPr>
      <w:bookmarkStart w:id="24" w:name="_ENREF_25"/>
      <w:r>
        <w:rPr>
          <w:rFonts w:ascii="Calibri" w:hAnsi="Calibri"/>
          <w:noProof/>
        </w:rPr>
        <w:t xml:space="preserve">GÖSSLING, S. &amp; SCHULZ, U. 2005. Tourism-related migration in Zanzibar, Tanzania. </w:t>
      </w:r>
      <w:r w:rsidRPr="00B8280A">
        <w:rPr>
          <w:rFonts w:ascii="Calibri" w:hAnsi="Calibri"/>
          <w:i/>
          <w:noProof/>
        </w:rPr>
        <w:t>Tourism Geographies,</w:t>
      </w:r>
      <w:r>
        <w:rPr>
          <w:rFonts w:ascii="Calibri" w:hAnsi="Calibri"/>
          <w:noProof/>
        </w:rPr>
        <w:t xml:space="preserve"> 7</w:t>
      </w:r>
      <w:r w:rsidRPr="00B8280A">
        <w:rPr>
          <w:rFonts w:ascii="Calibri" w:hAnsi="Calibri"/>
          <w:b/>
          <w:noProof/>
        </w:rPr>
        <w:t>,</w:t>
      </w:r>
      <w:r>
        <w:rPr>
          <w:rFonts w:ascii="Calibri" w:hAnsi="Calibri"/>
          <w:noProof/>
        </w:rPr>
        <w:t xml:space="preserve"> 43-62.</w:t>
      </w:r>
      <w:bookmarkEnd w:id="24"/>
    </w:p>
    <w:p w:rsidR="00B8280A" w:rsidRDefault="00B8280A" w:rsidP="00B8280A">
      <w:pPr>
        <w:spacing w:after="0" w:line="240" w:lineRule="auto"/>
        <w:ind w:left="720" w:hanging="720"/>
        <w:rPr>
          <w:rFonts w:ascii="Calibri" w:hAnsi="Calibri"/>
          <w:noProof/>
        </w:rPr>
      </w:pPr>
      <w:bookmarkStart w:id="25" w:name="_ENREF_26"/>
      <w:r>
        <w:rPr>
          <w:rFonts w:ascii="Calibri" w:hAnsi="Calibri"/>
          <w:noProof/>
        </w:rPr>
        <w:t xml:space="preserve">GUPTA, J. &amp; HISSCHEMÖLLER, M. 1997. Issue linkage as a global strategy toward sustainable development- a comparative case study of climate change. </w:t>
      </w:r>
      <w:r w:rsidRPr="00B8280A">
        <w:rPr>
          <w:rFonts w:ascii="Calibri" w:hAnsi="Calibri"/>
          <w:i/>
          <w:noProof/>
        </w:rPr>
        <w:t>International Environmental Affairs,</w:t>
      </w:r>
      <w:r>
        <w:rPr>
          <w:rFonts w:ascii="Calibri" w:hAnsi="Calibri"/>
          <w:noProof/>
        </w:rPr>
        <w:t xml:space="preserve"> 9</w:t>
      </w:r>
      <w:r w:rsidRPr="00B8280A">
        <w:rPr>
          <w:rFonts w:ascii="Calibri" w:hAnsi="Calibri"/>
          <w:b/>
          <w:noProof/>
        </w:rPr>
        <w:t>,</w:t>
      </w:r>
      <w:r>
        <w:rPr>
          <w:rFonts w:ascii="Calibri" w:hAnsi="Calibri"/>
          <w:noProof/>
        </w:rPr>
        <w:t xml:space="preserve"> 289-308.</w:t>
      </w:r>
      <w:bookmarkEnd w:id="25"/>
    </w:p>
    <w:p w:rsidR="00B8280A" w:rsidRDefault="00B8280A" w:rsidP="00B8280A">
      <w:pPr>
        <w:spacing w:after="0" w:line="240" w:lineRule="auto"/>
        <w:ind w:left="720" w:hanging="720"/>
        <w:rPr>
          <w:rFonts w:ascii="Calibri" w:hAnsi="Calibri"/>
          <w:noProof/>
        </w:rPr>
      </w:pPr>
      <w:bookmarkStart w:id="26" w:name="_ENREF_27"/>
      <w:r>
        <w:rPr>
          <w:rFonts w:ascii="Calibri" w:hAnsi="Calibri"/>
          <w:noProof/>
        </w:rPr>
        <w:t xml:space="preserve">JIDDAWI, N. S. &amp; ÖHMAN, M. C. 2002. Marine fisheries in Tanzania. </w:t>
      </w:r>
      <w:r w:rsidRPr="00B8280A">
        <w:rPr>
          <w:rFonts w:ascii="Calibri" w:hAnsi="Calibri"/>
          <w:i/>
          <w:noProof/>
        </w:rPr>
        <w:t>Ambio: a journal of the Human Environment,</w:t>
      </w:r>
      <w:r>
        <w:rPr>
          <w:rFonts w:ascii="Calibri" w:hAnsi="Calibri"/>
          <w:noProof/>
        </w:rPr>
        <w:t xml:space="preserve"> 31</w:t>
      </w:r>
      <w:r w:rsidRPr="00B8280A">
        <w:rPr>
          <w:rFonts w:ascii="Calibri" w:hAnsi="Calibri"/>
          <w:b/>
          <w:noProof/>
        </w:rPr>
        <w:t>,</w:t>
      </w:r>
      <w:r>
        <w:rPr>
          <w:rFonts w:ascii="Calibri" w:hAnsi="Calibri"/>
          <w:noProof/>
        </w:rPr>
        <w:t xml:space="preserve"> 518-527.</w:t>
      </w:r>
      <w:bookmarkEnd w:id="26"/>
    </w:p>
    <w:p w:rsidR="00B8280A" w:rsidRDefault="00B8280A" w:rsidP="00B8280A">
      <w:pPr>
        <w:spacing w:after="0" w:line="240" w:lineRule="auto"/>
        <w:ind w:left="720" w:hanging="720"/>
        <w:rPr>
          <w:rFonts w:ascii="Calibri" w:hAnsi="Calibri"/>
          <w:noProof/>
        </w:rPr>
      </w:pPr>
      <w:bookmarkStart w:id="27" w:name="_ENREF_28"/>
      <w:r>
        <w:rPr>
          <w:rFonts w:ascii="Calibri" w:hAnsi="Calibri"/>
          <w:noProof/>
        </w:rPr>
        <w:t xml:space="preserve">KALAME, F. B., AIDOO, R., NKEM, J., AJAYIE, O. C., KANNINEN, M., LUUKKANEN, O. &amp; IDINOBA, M. 2011. Modified taungya system in Ghana: a win–win practice for forestry and adaptation to climate change? </w:t>
      </w:r>
      <w:r w:rsidRPr="00B8280A">
        <w:rPr>
          <w:rFonts w:ascii="Calibri" w:hAnsi="Calibri"/>
          <w:i/>
          <w:noProof/>
        </w:rPr>
        <w:t>Environmental Science &amp; Policy,</w:t>
      </w:r>
      <w:r>
        <w:rPr>
          <w:rFonts w:ascii="Calibri" w:hAnsi="Calibri"/>
          <w:noProof/>
        </w:rPr>
        <w:t xml:space="preserve"> 14</w:t>
      </w:r>
      <w:r w:rsidRPr="00B8280A">
        <w:rPr>
          <w:rFonts w:ascii="Calibri" w:hAnsi="Calibri"/>
          <w:b/>
          <w:noProof/>
        </w:rPr>
        <w:t>,</w:t>
      </w:r>
      <w:r>
        <w:rPr>
          <w:rFonts w:ascii="Calibri" w:hAnsi="Calibri"/>
          <w:noProof/>
        </w:rPr>
        <w:t xml:space="preserve"> 519-530.</w:t>
      </w:r>
      <w:bookmarkEnd w:id="27"/>
    </w:p>
    <w:p w:rsidR="00B8280A" w:rsidRDefault="00B8280A" w:rsidP="00B8280A">
      <w:pPr>
        <w:spacing w:after="0" w:line="240" w:lineRule="auto"/>
        <w:ind w:left="720" w:hanging="720"/>
        <w:rPr>
          <w:rFonts w:ascii="Calibri" w:hAnsi="Calibri"/>
          <w:noProof/>
        </w:rPr>
      </w:pPr>
      <w:bookmarkStart w:id="28" w:name="_ENREF_29"/>
      <w:r>
        <w:rPr>
          <w:rFonts w:ascii="Calibri" w:hAnsi="Calibri"/>
          <w:noProof/>
        </w:rPr>
        <w:t xml:space="preserve">KÄYHKÖ, N., FAGERHOLM, N., ASSEID, B. S. &amp; MZEE, A. J. 2011. Dynamic land use and land cover changes and their effect on forest resources in a coastal village of Matemwe, Zanzibar, Tanzania. </w:t>
      </w:r>
      <w:r w:rsidRPr="00B8280A">
        <w:rPr>
          <w:rFonts w:ascii="Calibri" w:hAnsi="Calibri"/>
          <w:i/>
          <w:noProof/>
        </w:rPr>
        <w:t>Land Use Policy,</w:t>
      </w:r>
      <w:r>
        <w:rPr>
          <w:rFonts w:ascii="Calibri" w:hAnsi="Calibri"/>
          <w:noProof/>
        </w:rPr>
        <w:t xml:space="preserve"> 28</w:t>
      </w:r>
      <w:r w:rsidRPr="00B8280A">
        <w:rPr>
          <w:rFonts w:ascii="Calibri" w:hAnsi="Calibri"/>
          <w:b/>
          <w:noProof/>
        </w:rPr>
        <w:t>,</w:t>
      </w:r>
      <w:r>
        <w:rPr>
          <w:rFonts w:ascii="Calibri" w:hAnsi="Calibri"/>
          <w:noProof/>
        </w:rPr>
        <w:t xml:space="preserve"> 26-37.</w:t>
      </w:r>
      <w:bookmarkEnd w:id="28"/>
    </w:p>
    <w:p w:rsidR="00B8280A" w:rsidRDefault="00B8280A" w:rsidP="00B8280A">
      <w:pPr>
        <w:spacing w:after="0" w:line="240" w:lineRule="auto"/>
        <w:ind w:left="720" w:hanging="720"/>
        <w:rPr>
          <w:rFonts w:ascii="Calibri" w:hAnsi="Calibri"/>
          <w:noProof/>
        </w:rPr>
      </w:pPr>
      <w:bookmarkStart w:id="29" w:name="_ENREF_30"/>
      <w:r>
        <w:rPr>
          <w:rFonts w:ascii="Calibri" w:hAnsi="Calibri"/>
          <w:noProof/>
        </w:rPr>
        <w:t xml:space="preserve">LANGE, G.-M. &amp; JIDDAWI, N. 2009. Economic value of marine ecosystem services in Zanzibar: Implications for marine conservation and sustainable development. </w:t>
      </w:r>
      <w:r w:rsidRPr="00B8280A">
        <w:rPr>
          <w:rFonts w:ascii="Calibri" w:hAnsi="Calibri"/>
          <w:i/>
          <w:noProof/>
        </w:rPr>
        <w:t>Ocean &amp; Coastal Management,</w:t>
      </w:r>
      <w:r>
        <w:rPr>
          <w:rFonts w:ascii="Calibri" w:hAnsi="Calibri"/>
          <w:noProof/>
        </w:rPr>
        <w:t xml:space="preserve"> 52</w:t>
      </w:r>
      <w:r w:rsidRPr="00B8280A">
        <w:rPr>
          <w:rFonts w:ascii="Calibri" w:hAnsi="Calibri"/>
          <w:b/>
          <w:noProof/>
        </w:rPr>
        <w:t>,</w:t>
      </w:r>
      <w:r>
        <w:rPr>
          <w:rFonts w:ascii="Calibri" w:hAnsi="Calibri"/>
          <w:noProof/>
        </w:rPr>
        <w:t xml:space="preserve"> 521-532.</w:t>
      </w:r>
      <w:bookmarkEnd w:id="29"/>
    </w:p>
    <w:p w:rsidR="00B8280A" w:rsidRDefault="00B8280A" w:rsidP="00B8280A">
      <w:pPr>
        <w:spacing w:after="0" w:line="240" w:lineRule="auto"/>
        <w:ind w:left="720" w:hanging="720"/>
        <w:rPr>
          <w:rFonts w:ascii="Calibri" w:hAnsi="Calibri"/>
          <w:noProof/>
        </w:rPr>
      </w:pPr>
      <w:bookmarkStart w:id="30" w:name="_ENREF_31"/>
      <w:r>
        <w:rPr>
          <w:rFonts w:ascii="Calibri" w:hAnsi="Calibri"/>
          <w:noProof/>
        </w:rPr>
        <w:t xml:space="preserve">LIN, C.-Y. &amp; HUANG, T.-H. 2012. Cost–benefit evaluation of using biodiesel as an alternative fuel for fishing boats in Taiwan. </w:t>
      </w:r>
      <w:r w:rsidRPr="00B8280A">
        <w:rPr>
          <w:rFonts w:ascii="Calibri" w:hAnsi="Calibri"/>
          <w:i/>
          <w:noProof/>
        </w:rPr>
        <w:t>Marine Policy,</w:t>
      </w:r>
      <w:r>
        <w:rPr>
          <w:rFonts w:ascii="Calibri" w:hAnsi="Calibri"/>
          <w:noProof/>
        </w:rPr>
        <w:t xml:space="preserve"> 36</w:t>
      </w:r>
      <w:r w:rsidRPr="00B8280A">
        <w:rPr>
          <w:rFonts w:ascii="Calibri" w:hAnsi="Calibri"/>
          <w:b/>
          <w:noProof/>
        </w:rPr>
        <w:t>,</w:t>
      </w:r>
      <w:r>
        <w:rPr>
          <w:rFonts w:ascii="Calibri" w:hAnsi="Calibri"/>
          <w:noProof/>
        </w:rPr>
        <w:t xml:space="preserve"> 103-107.</w:t>
      </w:r>
      <w:bookmarkEnd w:id="30"/>
    </w:p>
    <w:p w:rsidR="00B8280A" w:rsidRDefault="00B8280A" w:rsidP="00B8280A">
      <w:pPr>
        <w:spacing w:after="0" w:line="240" w:lineRule="auto"/>
        <w:ind w:left="720" w:hanging="720"/>
        <w:rPr>
          <w:rFonts w:ascii="Calibri" w:hAnsi="Calibri"/>
          <w:noProof/>
        </w:rPr>
      </w:pPr>
      <w:bookmarkStart w:id="31" w:name="_ENREF_32"/>
      <w:r>
        <w:rPr>
          <w:rFonts w:ascii="Calibri" w:hAnsi="Calibri"/>
          <w:noProof/>
        </w:rPr>
        <w:t xml:space="preserve">MADDISON, D. 2007. </w:t>
      </w:r>
      <w:r w:rsidRPr="00B8280A">
        <w:rPr>
          <w:rFonts w:ascii="Calibri" w:hAnsi="Calibri"/>
          <w:i/>
          <w:noProof/>
        </w:rPr>
        <w:t>The perception of and adaptation to climate change in Africa</w:t>
      </w:r>
      <w:r>
        <w:rPr>
          <w:rFonts w:ascii="Calibri" w:hAnsi="Calibri"/>
          <w:noProof/>
        </w:rPr>
        <w:t>, World Bank Publications.</w:t>
      </w:r>
      <w:bookmarkEnd w:id="31"/>
    </w:p>
    <w:p w:rsidR="00B8280A" w:rsidRDefault="00B8280A" w:rsidP="00B8280A">
      <w:pPr>
        <w:spacing w:after="0" w:line="240" w:lineRule="auto"/>
        <w:ind w:left="720" w:hanging="720"/>
        <w:rPr>
          <w:rFonts w:ascii="Calibri" w:hAnsi="Calibri"/>
          <w:noProof/>
        </w:rPr>
      </w:pPr>
      <w:bookmarkStart w:id="32" w:name="_ENREF_33"/>
      <w:r>
        <w:rPr>
          <w:rFonts w:ascii="Calibri" w:hAnsi="Calibri"/>
          <w:noProof/>
        </w:rPr>
        <w:t xml:space="preserve">MASOUD, R. S. 1991. Fuelwood Use in Zanzibar Town. </w:t>
      </w:r>
      <w:r w:rsidRPr="00B8280A">
        <w:rPr>
          <w:rFonts w:ascii="Calibri" w:hAnsi="Calibri"/>
          <w:i/>
          <w:noProof/>
        </w:rPr>
        <w:t>In:</w:t>
      </w:r>
      <w:r>
        <w:rPr>
          <w:rFonts w:ascii="Calibri" w:hAnsi="Calibri"/>
          <w:noProof/>
        </w:rPr>
        <w:t xml:space="preserve"> WILLIAMS, P. J. (ed.) </w:t>
      </w:r>
      <w:r w:rsidRPr="00B8280A">
        <w:rPr>
          <w:rFonts w:ascii="Calibri" w:hAnsi="Calibri"/>
          <w:i/>
          <w:noProof/>
        </w:rPr>
        <w:t>Zanzibar Forestry Development Project Technical Paper Number 3.</w:t>
      </w:r>
      <w:r>
        <w:rPr>
          <w:rFonts w:ascii="Calibri" w:hAnsi="Calibri"/>
          <w:noProof/>
        </w:rPr>
        <w:t xml:space="preserve"> Forestry Department, Zanzibar, FINNIDA, Finnish National Board of Forestry.</w:t>
      </w:r>
      <w:bookmarkEnd w:id="32"/>
    </w:p>
    <w:p w:rsidR="00B8280A" w:rsidRDefault="00B8280A" w:rsidP="00B8280A">
      <w:pPr>
        <w:spacing w:after="0" w:line="240" w:lineRule="auto"/>
        <w:ind w:left="720" w:hanging="720"/>
        <w:rPr>
          <w:rFonts w:ascii="Calibri" w:hAnsi="Calibri"/>
          <w:noProof/>
        </w:rPr>
      </w:pPr>
      <w:bookmarkStart w:id="33" w:name="_ENREF_34"/>
      <w:r>
        <w:rPr>
          <w:rFonts w:ascii="Calibri" w:hAnsi="Calibri"/>
          <w:noProof/>
        </w:rPr>
        <w:t xml:space="preserve">MERTZ, O. 2002. The relationship between length of fallow and crop yields in shifting cultivation: a rethinking. </w:t>
      </w:r>
      <w:r w:rsidRPr="00B8280A">
        <w:rPr>
          <w:rFonts w:ascii="Calibri" w:hAnsi="Calibri"/>
          <w:i/>
          <w:noProof/>
        </w:rPr>
        <w:t>Agroforestry Systems,</w:t>
      </w:r>
      <w:r>
        <w:rPr>
          <w:rFonts w:ascii="Calibri" w:hAnsi="Calibri"/>
          <w:noProof/>
        </w:rPr>
        <w:t xml:space="preserve"> 55</w:t>
      </w:r>
      <w:r w:rsidRPr="00B8280A">
        <w:rPr>
          <w:rFonts w:ascii="Calibri" w:hAnsi="Calibri"/>
          <w:b/>
          <w:noProof/>
        </w:rPr>
        <w:t>,</w:t>
      </w:r>
      <w:r>
        <w:rPr>
          <w:rFonts w:ascii="Calibri" w:hAnsi="Calibri"/>
          <w:noProof/>
        </w:rPr>
        <w:t xml:space="preserve"> 149-159.</w:t>
      </w:r>
      <w:bookmarkEnd w:id="33"/>
    </w:p>
    <w:p w:rsidR="00B8280A" w:rsidRDefault="00B8280A" w:rsidP="00B8280A">
      <w:pPr>
        <w:spacing w:after="0" w:line="240" w:lineRule="auto"/>
        <w:ind w:left="720" w:hanging="720"/>
        <w:rPr>
          <w:rFonts w:ascii="Calibri" w:hAnsi="Calibri"/>
          <w:noProof/>
        </w:rPr>
      </w:pPr>
      <w:bookmarkStart w:id="34" w:name="_ENREF_35"/>
      <w:r>
        <w:rPr>
          <w:rFonts w:ascii="Calibri" w:hAnsi="Calibri"/>
          <w:noProof/>
        </w:rPr>
        <w:t xml:space="preserve">MEZE-HAUSKEN, E. 2004. Contrasting climate variability and meteorological drought with perceived drought and climate change in northern Ethiopia. </w:t>
      </w:r>
      <w:r w:rsidRPr="00B8280A">
        <w:rPr>
          <w:rFonts w:ascii="Calibri" w:hAnsi="Calibri"/>
          <w:i/>
          <w:noProof/>
        </w:rPr>
        <w:t>Climate Research,</w:t>
      </w:r>
      <w:r>
        <w:rPr>
          <w:rFonts w:ascii="Calibri" w:hAnsi="Calibri"/>
          <w:noProof/>
        </w:rPr>
        <w:t xml:space="preserve"> 27</w:t>
      </w:r>
      <w:r w:rsidRPr="00B8280A">
        <w:rPr>
          <w:rFonts w:ascii="Calibri" w:hAnsi="Calibri"/>
          <w:b/>
          <w:noProof/>
        </w:rPr>
        <w:t>,</w:t>
      </w:r>
      <w:r>
        <w:rPr>
          <w:rFonts w:ascii="Calibri" w:hAnsi="Calibri"/>
          <w:noProof/>
        </w:rPr>
        <w:t xml:space="preserve"> 19-31.</w:t>
      </w:r>
      <w:bookmarkEnd w:id="34"/>
    </w:p>
    <w:p w:rsidR="00B8280A" w:rsidRDefault="00B8280A" w:rsidP="00B8280A">
      <w:pPr>
        <w:spacing w:after="0" w:line="240" w:lineRule="auto"/>
        <w:ind w:left="720" w:hanging="720"/>
        <w:rPr>
          <w:rFonts w:ascii="Calibri" w:hAnsi="Calibri"/>
          <w:noProof/>
        </w:rPr>
      </w:pPr>
      <w:bookmarkStart w:id="35" w:name="_ENREF_36"/>
      <w:r>
        <w:rPr>
          <w:rFonts w:ascii="Calibri" w:hAnsi="Calibri"/>
          <w:noProof/>
        </w:rPr>
        <w:lastRenderedPageBreak/>
        <w:t xml:space="preserve">MITCHELL, T. &amp; MAXWELL, S. 2010. Defining Climate Compatible Development. </w:t>
      </w:r>
      <w:r w:rsidRPr="00B8280A">
        <w:rPr>
          <w:rFonts w:ascii="Calibri" w:hAnsi="Calibri"/>
          <w:i/>
          <w:noProof/>
        </w:rPr>
        <w:t>CDKN Policy Brief,</w:t>
      </w:r>
      <w:r>
        <w:rPr>
          <w:rFonts w:ascii="Calibri" w:hAnsi="Calibri"/>
          <w:noProof/>
        </w:rPr>
        <w:t xml:space="preserve"> 2010</w:t>
      </w:r>
      <w:r w:rsidRPr="00B8280A">
        <w:rPr>
          <w:rFonts w:ascii="Calibri" w:hAnsi="Calibri"/>
          <w:b/>
          <w:noProof/>
        </w:rPr>
        <w:t>,</w:t>
      </w:r>
      <w:r>
        <w:rPr>
          <w:rFonts w:ascii="Calibri" w:hAnsi="Calibri"/>
          <w:noProof/>
        </w:rPr>
        <w:t xml:space="preserve"> 1-6.</w:t>
      </w:r>
      <w:bookmarkEnd w:id="35"/>
    </w:p>
    <w:p w:rsidR="00B8280A" w:rsidRDefault="00B8280A" w:rsidP="00B8280A">
      <w:pPr>
        <w:spacing w:after="0" w:line="240" w:lineRule="auto"/>
        <w:ind w:left="720" w:hanging="720"/>
        <w:rPr>
          <w:rFonts w:ascii="Calibri" w:hAnsi="Calibri"/>
          <w:noProof/>
        </w:rPr>
      </w:pPr>
      <w:bookmarkStart w:id="36" w:name="_ENREF_37"/>
      <w:r>
        <w:rPr>
          <w:rFonts w:ascii="Calibri" w:hAnsi="Calibri"/>
          <w:noProof/>
        </w:rPr>
        <w:t xml:space="preserve">MORTIMORE, M. J. &amp; ADAMS, W. M. 2001. Farmer adaptation, change and ‘crisis’ in the Sahel. </w:t>
      </w:r>
      <w:r w:rsidRPr="00B8280A">
        <w:rPr>
          <w:rFonts w:ascii="Calibri" w:hAnsi="Calibri"/>
          <w:i/>
          <w:noProof/>
        </w:rPr>
        <w:t>Global Environmental Change,</w:t>
      </w:r>
      <w:r>
        <w:rPr>
          <w:rFonts w:ascii="Calibri" w:hAnsi="Calibri"/>
          <w:noProof/>
        </w:rPr>
        <w:t xml:space="preserve"> 11</w:t>
      </w:r>
      <w:r w:rsidRPr="00B8280A">
        <w:rPr>
          <w:rFonts w:ascii="Calibri" w:hAnsi="Calibri"/>
          <w:b/>
          <w:noProof/>
        </w:rPr>
        <w:t>,</w:t>
      </w:r>
      <w:r>
        <w:rPr>
          <w:rFonts w:ascii="Calibri" w:hAnsi="Calibri"/>
          <w:noProof/>
        </w:rPr>
        <w:t xml:space="preserve"> 49-57.</w:t>
      </w:r>
      <w:bookmarkEnd w:id="36"/>
    </w:p>
    <w:p w:rsidR="00B8280A" w:rsidRDefault="00B8280A" w:rsidP="00B8280A">
      <w:pPr>
        <w:spacing w:after="0" w:line="240" w:lineRule="auto"/>
        <w:ind w:left="720" w:hanging="720"/>
        <w:rPr>
          <w:rFonts w:ascii="Calibri" w:hAnsi="Calibri"/>
          <w:noProof/>
        </w:rPr>
      </w:pPr>
      <w:bookmarkStart w:id="37" w:name="_ENREF_38"/>
      <w:r>
        <w:rPr>
          <w:rFonts w:ascii="Calibri" w:hAnsi="Calibri"/>
          <w:noProof/>
        </w:rPr>
        <w:t xml:space="preserve">MUSTELIN, J., KLEIN, R., ASSAID, B., SITARI, T., KHAMIS, M., MZEE, A. &amp; HAJI, T. 2010. Understanding current and future vulnerability in coastal settings: community perceptions and preferences for adaptation in Zanzibar, Tanzania. </w:t>
      </w:r>
      <w:r w:rsidRPr="00B8280A">
        <w:rPr>
          <w:rFonts w:ascii="Calibri" w:hAnsi="Calibri"/>
          <w:i/>
          <w:noProof/>
        </w:rPr>
        <w:t>Population &amp; Environment,</w:t>
      </w:r>
      <w:r>
        <w:rPr>
          <w:rFonts w:ascii="Calibri" w:hAnsi="Calibri"/>
          <w:noProof/>
        </w:rPr>
        <w:t xml:space="preserve"> 31</w:t>
      </w:r>
      <w:r w:rsidRPr="00B8280A">
        <w:rPr>
          <w:rFonts w:ascii="Calibri" w:hAnsi="Calibri"/>
          <w:b/>
          <w:noProof/>
        </w:rPr>
        <w:t>,</w:t>
      </w:r>
      <w:r>
        <w:rPr>
          <w:rFonts w:ascii="Calibri" w:hAnsi="Calibri"/>
          <w:noProof/>
        </w:rPr>
        <w:t xml:space="preserve"> 371-398.</w:t>
      </w:r>
      <w:bookmarkEnd w:id="37"/>
    </w:p>
    <w:p w:rsidR="00B8280A" w:rsidRDefault="00B8280A" w:rsidP="00B8280A">
      <w:pPr>
        <w:spacing w:after="0" w:line="240" w:lineRule="auto"/>
        <w:ind w:left="720" w:hanging="720"/>
        <w:rPr>
          <w:rFonts w:ascii="Calibri" w:hAnsi="Calibri"/>
          <w:noProof/>
        </w:rPr>
      </w:pPr>
      <w:bookmarkStart w:id="38" w:name="_ENREF_39"/>
      <w:r>
        <w:rPr>
          <w:rFonts w:ascii="Calibri" w:hAnsi="Calibri"/>
          <w:noProof/>
        </w:rPr>
        <w:t xml:space="preserve">MYSIAK, J., GIUPPONI, C. &amp; ROSATO, P. 2005. Towards the development of a decision support system for water resource management. </w:t>
      </w:r>
      <w:r w:rsidRPr="00B8280A">
        <w:rPr>
          <w:rFonts w:ascii="Calibri" w:hAnsi="Calibri"/>
          <w:i/>
          <w:noProof/>
        </w:rPr>
        <w:t>Environmental Modelling &amp; Software,</w:t>
      </w:r>
      <w:r>
        <w:rPr>
          <w:rFonts w:ascii="Calibri" w:hAnsi="Calibri"/>
          <w:noProof/>
        </w:rPr>
        <w:t xml:space="preserve"> 20</w:t>
      </w:r>
      <w:r w:rsidRPr="00B8280A">
        <w:rPr>
          <w:rFonts w:ascii="Calibri" w:hAnsi="Calibri"/>
          <w:b/>
          <w:noProof/>
        </w:rPr>
        <w:t>,</w:t>
      </w:r>
      <w:r>
        <w:rPr>
          <w:rFonts w:ascii="Calibri" w:hAnsi="Calibri"/>
          <w:noProof/>
        </w:rPr>
        <w:t xml:space="preserve"> 203-214.</w:t>
      </w:r>
      <w:bookmarkEnd w:id="38"/>
    </w:p>
    <w:p w:rsidR="00B8280A" w:rsidRDefault="00B8280A" w:rsidP="00B8280A">
      <w:pPr>
        <w:spacing w:after="0" w:line="240" w:lineRule="auto"/>
        <w:ind w:left="720" w:hanging="720"/>
        <w:rPr>
          <w:rFonts w:ascii="Calibri" w:hAnsi="Calibri"/>
          <w:noProof/>
        </w:rPr>
      </w:pPr>
      <w:bookmarkStart w:id="39" w:name="_ENREF_40"/>
      <w:r>
        <w:rPr>
          <w:rFonts w:ascii="Calibri" w:hAnsi="Calibri"/>
          <w:noProof/>
        </w:rPr>
        <w:t xml:space="preserve">NABUURS, G. J., MASERA, O., ANDRASKO, K., BENITEZ-PONCE, P., BOER, R., DUTSCHKE, M., ELSIDDIG, E., FORD-ROBERTSON, J., FRUMHOFF, P., KARJALAINEN, T., KRANKINA, O., KURZ, W. A., MATSUMOTO, M., OYHANTCABAL, W., RAVINDRANATH, N. H., SANZ SANCHEZ, M. J. &amp; ZHANG, X. 2007. Forestry </w:t>
      </w:r>
      <w:r w:rsidRPr="00B8280A">
        <w:rPr>
          <w:rFonts w:ascii="Calibri" w:hAnsi="Calibri"/>
          <w:i/>
          <w:noProof/>
        </w:rPr>
        <w:t>Contribution of Working Group III to the Fourth Assessment Report of the Intergovernmental Panel on Climate Change.</w:t>
      </w:r>
      <w:r>
        <w:rPr>
          <w:rFonts w:ascii="Calibri" w:hAnsi="Calibri"/>
          <w:noProof/>
        </w:rPr>
        <w:t xml:space="preserve"> Cambridge: Cambridge University Press </w:t>
      </w:r>
      <w:bookmarkEnd w:id="39"/>
    </w:p>
    <w:p w:rsidR="00B8280A" w:rsidRDefault="00B8280A" w:rsidP="00B8280A">
      <w:pPr>
        <w:spacing w:after="0" w:line="240" w:lineRule="auto"/>
        <w:ind w:left="720" w:hanging="720"/>
        <w:rPr>
          <w:rFonts w:ascii="Calibri" w:hAnsi="Calibri"/>
          <w:noProof/>
        </w:rPr>
      </w:pPr>
      <w:bookmarkStart w:id="40" w:name="_ENREF_41"/>
      <w:r>
        <w:rPr>
          <w:rFonts w:ascii="Calibri" w:hAnsi="Calibri"/>
          <w:noProof/>
        </w:rPr>
        <w:t xml:space="preserve">NATIONAL BUREAU OF STATISTICS (NBS) 2013. Population Distribution by Administrative Areas, 2012 Population and Housing Census: Volume 1 Available on line at: </w:t>
      </w:r>
      <w:hyperlink r:id="rId9" w:history="1">
        <w:r w:rsidRPr="00B8280A">
          <w:rPr>
            <w:rStyle w:val="Hyperlink"/>
            <w:rFonts w:ascii="Calibri" w:hAnsi="Calibri"/>
            <w:noProof/>
          </w:rPr>
          <w:t>http://www.nbs.go.tz/sensa/new.html</w:t>
        </w:r>
      </w:hyperlink>
      <w:r>
        <w:rPr>
          <w:rFonts w:ascii="Calibri" w:hAnsi="Calibri"/>
          <w:noProof/>
        </w:rPr>
        <w:t>.</w:t>
      </w:r>
      <w:bookmarkEnd w:id="40"/>
    </w:p>
    <w:p w:rsidR="00B8280A" w:rsidRDefault="00B8280A" w:rsidP="00B8280A">
      <w:pPr>
        <w:spacing w:after="0" w:line="240" w:lineRule="auto"/>
        <w:ind w:left="720" w:hanging="720"/>
        <w:rPr>
          <w:rFonts w:ascii="Calibri" w:hAnsi="Calibri"/>
          <w:noProof/>
        </w:rPr>
      </w:pPr>
      <w:bookmarkStart w:id="41" w:name="_ENREF_42"/>
      <w:r>
        <w:rPr>
          <w:rFonts w:ascii="Calibri" w:hAnsi="Calibri"/>
          <w:noProof/>
        </w:rPr>
        <w:t xml:space="preserve">NILSSON, S. &amp; SCHOPFHAUSER, W. 1995. The carbon-sequestration potential of a global afforestation program. </w:t>
      </w:r>
      <w:r w:rsidRPr="00B8280A">
        <w:rPr>
          <w:rFonts w:ascii="Calibri" w:hAnsi="Calibri"/>
          <w:i/>
          <w:noProof/>
        </w:rPr>
        <w:t>Climatic Change,</w:t>
      </w:r>
      <w:r>
        <w:rPr>
          <w:rFonts w:ascii="Calibri" w:hAnsi="Calibri"/>
          <w:noProof/>
        </w:rPr>
        <w:t xml:space="preserve"> 30</w:t>
      </w:r>
      <w:r w:rsidRPr="00B8280A">
        <w:rPr>
          <w:rFonts w:ascii="Calibri" w:hAnsi="Calibri"/>
          <w:b/>
          <w:noProof/>
        </w:rPr>
        <w:t>,</w:t>
      </w:r>
      <w:r>
        <w:rPr>
          <w:rFonts w:ascii="Calibri" w:hAnsi="Calibri"/>
          <w:noProof/>
        </w:rPr>
        <w:t xml:space="preserve"> 267-293.</w:t>
      </w:r>
      <w:bookmarkEnd w:id="41"/>
    </w:p>
    <w:p w:rsidR="00B8280A" w:rsidRDefault="00B8280A" w:rsidP="00B8280A">
      <w:pPr>
        <w:spacing w:after="0" w:line="240" w:lineRule="auto"/>
        <w:ind w:left="720" w:hanging="720"/>
        <w:rPr>
          <w:rFonts w:ascii="Calibri" w:hAnsi="Calibri"/>
          <w:noProof/>
        </w:rPr>
      </w:pPr>
      <w:bookmarkStart w:id="42" w:name="_ENREF_43"/>
      <w:r>
        <w:rPr>
          <w:rFonts w:ascii="Calibri" w:hAnsi="Calibri"/>
          <w:noProof/>
        </w:rPr>
        <w:t xml:space="preserve">O'BRIEN, K. L. &amp; LEICHENKO, R. M. 2000. Double exposure: assessing the impacts of climate change within the context of economic globalization. </w:t>
      </w:r>
      <w:r w:rsidRPr="00B8280A">
        <w:rPr>
          <w:rFonts w:ascii="Calibri" w:hAnsi="Calibri"/>
          <w:i/>
          <w:noProof/>
        </w:rPr>
        <w:t>Global Environmental Change,</w:t>
      </w:r>
      <w:r>
        <w:rPr>
          <w:rFonts w:ascii="Calibri" w:hAnsi="Calibri"/>
          <w:noProof/>
        </w:rPr>
        <w:t xml:space="preserve"> 10</w:t>
      </w:r>
      <w:r w:rsidRPr="00B8280A">
        <w:rPr>
          <w:rFonts w:ascii="Calibri" w:hAnsi="Calibri"/>
          <w:b/>
          <w:noProof/>
        </w:rPr>
        <w:t>,</w:t>
      </w:r>
      <w:r>
        <w:rPr>
          <w:rFonts w:ascii="Calibri" w:hAnsi="Calibri"/>
          <w:noProof/>
        </w:rPr>
        <w:t xml:space="preserve"> 221-232.</w:t>
      </w:r>
      <w:bookmarkEnd w:id="42"/>
    </w:p>
    <w:p w:rsidR="00B8280A" w:rsidRDefault="00B8280A" w:rsidP="00B8280A">
      <w:pPr>
        <w:spacing w:after="0" w:line="240" w:lineRule="auto"/>
        <w:ind w:left="720" w:hanging="720"/>
        <w:rPr>
          <w:rFonts w:ascii="Calibri" w:hAnsi="Calibri"/>
          <w:noProof/>
        </w:rPr>
      </w:pPr>
      <w:bookmarkStart w:id="43" w:name="_ENREF_44"/>
      <w:r>
        <w:rPr>
          <w:rFonts w:ascii="Calibri" w:hAnsi="Calibri"/>
          <w:noProof/>
        </w:rPr>
        <w:t xml:space="preserve">ORTMANN, G. F. &amp; KING, R. P. 2007. Agricultural cooperatives I: history, theory and problems. </w:t>
      </w:r>
      <w:r w:rsidRPr="00B8280A">
        <w:rPr>
          <w:rFonts w:ascii="Calibri" w:hAnsi="Calibri"/>
          <w:i/>
          <w:noProof/>
        </w:rPr>
        <w:t>Agrekon,</w:t>
      </w:r>
      <w:r>
        <w:rPr>
          <w:rFonts w:ascii="Calibri" w:hAnsi="Calibri"/>
          <w:noProof/>
        </w:rPr>
        <w:t xml:space="preserve"> 46</w:t>
      </w:r>
      <w:r w:rsidRPr="00B8280A">
        <w:rPr>
          <w:rFonts w:ascii="Calibri" w:hAnsi="Calibri"/>
          <w:b/>
          <w:noProof/>
        </w:rPr>
        <w:t>,</w:t>
      </w:r>
      <w:r>
        <w:rPr>
          <w:rFonts w:ascii="Calibri" w:hAnsi="Calibri"/>
          <w:noProof/>
        </w:rPr>
        <w:t xml:space="preserve"> 18-46.</w:t>
      </w:r>
      <w:bookmarkEnd w:id="43"/>
    </w:p>
    <w:p w:rsidR="00B8280A" w:rsidRDefault="00B8280A" w:rsidP="00B8280A">
      <w:pPr>
        <w:spacing w:after="0" w:line="240" w:lineRule="auto"/>
        <w:ind w:left="720" w:hanging="720"/>
        <w:rPr>
          <w:rFonts w:ascii="Calibri" w:hAnsi="Calibri"/>
          <w:noProof/>
        </w:rPr>
      </w:pPr>
      <w:bookmarkStart w:id="44" w:name="_ENREF_45"/>
      <w:r>
        <w:rPr>
          <w:rFonts w:ascii="Calibri" w:hAnsi="Calibri"/>
          <w:noProof/>
        </w:rPr>
        <w:t xml:space="preserve">PALM, C., TOMICH, T., VAN NOORDWIJK, M., VOSTI, S., GOCKOWSKI, J., ALEGRE, J. &amp; VERCHOT, L. 2004. Mitigating GHG emissions in the humid tropics: case studies from the Alternatives to Slash-and-Burn Program (ASB). </w:t>
      </w:r>
      <w:r w:rsidRPr="00B8280A">
        <w:rPr>
          <w:rFonts w:ascii="Calibri" w:hAnsi="Calibri"/>
          <w:i/>
          <w:noProof/>
        </w:rPr>
        <w:t>Environment, Development and Sustainability,</w:t>
      </w:r>
      <w:r>
        <w:rPr>
          <w:rFonts w:ascii="Calibri" w:hAnsi="Calibri"/>
          <w:noProof/>
        </w:rPr>
        <w:t xml:space="preserve"> 6</w:t>
      </w:r>
      <w:r w:rsidRPr="00B8280A">
        <w:rPr>
          <w:rFonts w:ascii="Calibri" w:hAnsi="Calibri"/>
          <w:b/>
          <w:noProof/>
        </w:rPr>
        <w:t>,</w:t>
      </w:r>
      <w:r>
        <w:rPr>
          <w:rFonts w:ascii="Calibri" w:hAnsi="Calibri"/>
          <w:noProof/>
        </w:rPr>
        <w:t xml:space="preserve"> 145-162.</w:t>
      </w:r>
      <w:bookmarkEnd w:id="44"/>
    </w:p>
    <w:p w:rsidR="00B8280A" w:rsidRDefault="00B8280A" w:rsidP="00B8280A">
      <w:pPr>
        <w:spacing w:after="0" w:line="240" w:lineRule="auto"/>
        <w:ind w:left="720" w:hanging="720"/>
        <w:rPr>
          <w:rFonts w:ascii="Calibri" w:hAnsi="Calibri"/>
          <w:noProof/>
        </w:rPr>
      </w:pPr>
      <w:bookmarkStart w:id="45" w:name="_ENREF_46"/>
      <w:r>
        <w:rPr>
          <w:rFonts w:ascii="Calibri" w:hAnsi="Calibri"/>
          <w:noProof/>
        </w:rPr>
        <w:t xml:space="preserve">PILLAY, M. &amp; ROGERSON, C. M. 2012. Agriculture-tourism linkages and pro-poor impacts: the accommodation sector of urban coastal KwaZulu-Natal, South Africa. </w:t>
      </w:r>
      <w:r w:rsidRPr="00B8280A">
        <w:rPr>
          <w:rFonts w:ascii="Calibri" w:hAnsi="Calibri"/>
          <w:i/>
          <w:noProof/>
        </w:rPr>
        <w:t>Applied Geography,</w:t>
      </w:r>
      <w:r>
        <w:rPr>
          <w:rFonts w:ascii="Calibri" w:hAnsi="Calibri"/>
          <w:noProof/>
        </w:rPr>
        <w:t xml:space="preserve"> 36</w:t>
      </w:r>
      <w:r w:rsidRPr="00B8280A">
        <w:rPr>
          <w:rFonts w:ascii="Calibri" w:hAnsi="Calibri"/>
          <w:b/>
          <w:noProof/>
        </w:rPr>
        <w:t>,</w:t>
      </w:r>
      <w:r>
        <w:rPr>
          <w:rFonts w:ascii="Calibri" w:hAnsi="Calibri"/>
          <w:noProof/>
        </w:rPr>
        <w:t xml:space="preserve"> 49 - 58.</w:t>
      </w:r>
      <w:bookmarkEnd w:id="45"/>
    </w:p>
    <w:p w:rsidR="00B8280A" w:rsidRDefault="00B8280A" w:rsidP="00B8280A">
      <w:pPr>
        <w:spacing w:after="0" w:line="240" w:lineRule="auto"/>
        <w:ind w:left="720" w:hanging="720"/>
        <w:rPr>
          <w:rFonts w:ascii="Calibri" w:hAnsi="Calibri"/>
          <w:noProof/>
        </w:rPr>
      </w:pPr>
      <w:bookmarkStart w:id="46" w:name="_ENREF_47"/>
      <w:r>
        <w:rPr>
          <w:rFonts w:ascii="Calibri" w:hAnsi="Calibri"/>
          <w:noProof/>
        </w:rPr>
        <w:t xml:space="preserve">PINKSE, J. &amp; KOLK, A. 2012. Addressing the Climate Change—Sustainable Development Nexus The Role of Multistakeholder Partnerships. </w:t>
      </w:r>
      <w:r w:rsidRPr="00B8280A">
        <w:rPr>
          <w:rFonts w:ascii="Calibri" w:hAnsi="Calibri"/>
          <w:i/>
          <w:noProof/>
        </w:rPr>
        <w:t>Business &amp; Society,</w:t>
      </w:r>
      <w:r>
        <w:rPr>
          <w:rFonts w:ascii="Calibri" w:hAnsi="Calibri"/>
          <w:noProof/>
        </w:rPr>
        <w:t xml:space="preserve"> 51</w:t>
      </w:r>
      <w:r w:rsidRPr="00B8280A">
        <w:rPr>
          <w:rFonts w:ascii="Calibri" w:hAnsi="Calibri"/>
          <w:b/>
          <w:noProof/>
        </w:rPr>
        <w:t>,</w:t>
      </w:r>
      <w:r>
        <w:rPr>
          <w:rFonts w:ascii="Calibri" w:hAnsi="Calibri"/>
          <w:noProof/>
        </w:rPr>
        <w:t xml:space="preserve"> 176-210.</w:t>
      </w:r>
      <w:bookmarkEnd w:id="46"/>
    </w:p>
    <w:p w:rsidR="00B8280A" w:rsidRDefault="00B8280A" w:rsidP="00B8280A">
      <w:pPr>
        <w:spacing w:after="0" w:line="240" w:lineRule="auto"/>
        <w:ind w:left="720" w:hanging="720"/>
        <w:rPr>
          <w:rFonts w:ascii="Calibri" w:hAnsi="Calibri"/>
          <w:noProof/>
        </w:rPr>
      </w:pPr>
      <w:bookmarkStart w:id="47" w:name="_ENREF_48"/>
      <w:r>
        <w:rPr>
          <w:rFonts w:ascii="Calibri" w:hAnsi="Calibri"/>
          <w:noProof/>
        </w:rPr>
        <w:t xml:space="preserve">QUISUMBING, A. R. &amp; PANDOLFELLI, L. 2010. Promising approaches to address the needs of poor female farmers: Resources, constraints, and interventions. </w:t>
      </w:r>
      <w:r w:rsidRPr="00B8280A">
        <w:rPr>
          <w:rFonts w:ascii="Calibri" w:hAnsi="Calibri"/>
          <w:i/>
          <w:noProof/>
        </w:rPr>
        <w:t>World Development,</w:t>
      </w:r>
      <w:r>
        <w:rPr>
          <w:rFonts w:ascii="Calibri" w:hAnsi="Calibri"/>
          <w:noProof/>
        </w:rPr>
        <w:t xml:space="preserve"> 38</w:t>
      </w:r>
      <w:r w:rsidRPr="00B8280A">
        <w:rPr>
          <w:rFonts w:ascii="Calibri" w:hAnsi="Calibri"/>
          <w:b/>
          <w:noProof/>
        </w:rPr>
        <w:t>,</w:t>
      </w:r>
      <w:r>
        <w:rPr>
          <w:rFonts w:ascii="Calibri" w:hAnsi="Calibri"/>
          <w:noProof/>
        </w:rPr>
        <w:t xml:space="preserve"> 581-592.</w:t>
      </w:r>
      <w:bookmarkEnd w:id="47"/>
    </w:p>
    <w:p w:rsidR="00B8280A" w:rsidRDefault="00B8280A" w:rsidP="00B8280A">
      <w:pPr>
        <w:spacing w:after="0" w:line="240" w:lineRule="auto"/>
        <w:ind w:left="720" w:hanging="720"/>
        <w:rPr>
          <w:rFonts w:ascii="Calibri" w:hAnsi="Calibri"/>
          <w:noProof/>
        </w:rPr>
      </w:pPr>
      <w:bookmarkStart w:id="48" w:name="_ENREF_49"/>
      <w:r>
        <w:rPr>
          <w:rFonts w:ascii="Calibri" w:hAnsi="Calibri"/>
          <w:noProof/>
        </w:rPr>
        <w:t xml:space="preserve">REARDON, T., BARRETT, C., KELLY, V. &amp; SAVADOGO, K. 1999. Policy reforms and sustainable agricultural intensification in Africa. </w:t>
      </w:r>
      <w:r w:rsidRPr="00B8280A">
        <w:rPr>
          <w:rFonts w:ascii="Calibri" w:hAnsi="Calibri"/>
          <w:i/>
          <w:noProof/>
        </w:rPr>
        <w:t>Development Policy Review,</w:t>
      </w:r>
      <w:r>
        <w:rPr>
          <w:rFonts w:ascii="Calibri" w:hAnsi="Calibri"/>
          <w:noProof/>
        </w:rPr>
        <w:t xml:space="preserve"> 17</w:t>
      </w:r>
      <w:r w:rsidRPr="00B8280A">
        <w:rPr>
          <w:rFonts w:ascii="Calibri" w:hAnsi="Calibri"/>
          <w:b/>
          <w:noProof/>
        </w:rPr>
        <w:t>,</w:t>
      </w:r>
      <w:r>
        <w:rPr>
          <w:rFonts w:ascii="Calibri" w:hAnsi="Calibri"/>
          <w:noProof/>
        </w:rPr>
        <w:t xml:space="preserve"> 375-395.</w:t>
      </w:r>
      <w:bookmarkEnd w:id="48"/>
    </w:p>
    <w:p w:rsidR="00B8280A" w:rsidRDefault="00B8280A" w:rsidP="00B8280A">
      <w:pPr>
        <w:spacing w:after="0" w:line="240" w:lineRule="auto"/>
        <w:ind w:left="720" w:hanging="720"/>
        <w:rPr>
          <w:rFonts w:ascii="Calibri" w:hAnsi="Calibri"/>
          <w:noProof/>
        </w:rPr>
      </w:pPr>
      <w:bookmarkStart w:id="49" w:name="_ENREF_50"/>
      <w:r>
        <w:rPr>
          <w:rFonts w:ascii="Calibri" w:hAnsi="Calibri"/>
          <w:noProof/>
        </w:rPr>
        <w:t>REVOLUTIONARY GOVERNMENT  OF  ZANZIBAR (RGOZ) 2007. Development Programme (ZEDP) 2008/09 – 2015/16. Ministry of Education and Vocational Training.</w:t>
      </w:r>
      <w:bookmarkEnd w:id="49"/>
    </w:p>
    <w:p w:rsidR="00B8280A" w:rsidRDefault="00B8280A" w:rsidP="00B8280A">
      <w:pPr>
        <w:spacing w:after="0" w:line="240" w:lineRule="auto"/>
        <w:ind w:left="720" w:hanging="720"/>
        <w:rPr>
          <w:rFonts w:ascii="Calibri" w:hAnsi="Calibri"/>
          <w:noProof/>
        </w:rPr>
      </w:pPr>
      <w:bookmarkStart w:id="50" w:name="_ENREF_51"/>
      <w:r>
        <w:rPr>
          <w:rFonts w:ascii="Calibri" w:hAnsi="Calibri"/>
          <w:noProof/>
        </w:rPr>
        <w:t xml:space="preserve">REVOLUTIONARY GOVERNMENT  OF  ZANZIBAR (RGOZ) 2009. Zanzibar Agricultural Transformation for Sustainable Development, 2010-2020: For Agricultural Productivity, Food Security and Sustainable Livelihood. Available online at: </w:t>
      </w:r>
      <w:hyperlink r:id="rId10" w:history="1">
        <w:r w:rsidRPr="00B8280A">
          <w:rPr>
            <w:rStyle w:val="Hyperlink"/>
            <w:rFonts w:ascii="Calibri" w:hAnsi="Calibri"/>
            <w:noProof/>
          </w:rPr>
          <w:t>www.gafspfund.org/sites/gafspfund.org/files/Documents/ATI.pd</w:t>
        </w:r>
      </w:hyperlink>
      <w:r>
        <w:rPr>
          <w:rFonts w:ascii="Calibri" w:hAnsi="Calibri"/>
          <w:noProof/>
        </w:rPr>
        <w:t>.</w:t>
      </w:r>
      <w:bookmarkEnd w:id="50"/>
    </w:p>
    <w:p w:rsidR="00B8280A" w:rsidRDefault="00B8280A" w:rsidP="00B8280A">
      <w:pPr>
        <w:spacing w:after="0" w:line="240" w:lineRule="auto"/>
        <w:ind w:left="720" w:hanging="720"/>
        <w:rPr>
          <w:rFonts w:ascii="Calibri" w:hAnsi="Calibri"/>
          <w:noProof/>
        </w:rPr>
      </w:pPr>
      <w:bookmarkStart w:id="51" w:name="_ENREF_52"/>
      <w:r>
        <w:rPr>
          <w:rFonts w:ascii="Calibri" w:hAnsi="Calibri"/>
          <w:noProof/>
        </w:rPr>
        <w:t xml:space="preserve">RODIMA-TAYLOR, D. 2012. Social innovation and climate adaptation: local collective action in diversifying Tanzania. </w:t>
      </w:r>
      <w:r w:rsidRPr="00B8280A">
        <w:rPr>
          <w:rFonts w:ascii="Calibri" w:hAnsi="Calibri"/>
          <w:i/>
          <w:noProof/>
        </w:rPr>
        <w:t>Applied Geography,</w:t>
      </w:r>
      <w:r>
        <w:rPr>
          <w:rFonts w:ascii="Calibri" w:hAnsi="Calibri"/>
          <w:noProof/>
        </w:rPr>
        <w:t xml:space="preserve"> 33</w:t>
      </w:r>
      <w:r w:rsidRPr="00B8280A">
        <w:rPr>
          <w:rFonts w:ascii="Calibri" w:hAnsi="Calibri"/>
          <w:b/>
          <w:noProof/>
        </w:rPr>
        <w:t>,</w:t>
      </w:r>
      <w:r>
        <w:rPr>
          <w:rFonts w:ascii="Calibri" w:hAnsi="Calibri"/>
          <w:noProof/>
        </w:rPr>
        <w:t xml:space="preserve"> 128-134.</w:t>
      </w:r>
      <w:bookmarkEnd w:id="51"/>
    </w:p>
    <w:p w:rsidR="00B8280A" w:rsidRDefault="00B8280A" w:rsidP="00B8280A">
      <w:pPr>
        <w:spacing w:after="0" w:line="240" w:lineRule="auto"/>
        <w:ind w:left="720" w:hanging="720"/>
        <w:rPr>
          <w:rFonts w:ascii="Calibri" w:hAnsi="Calibri"/>
          <w:noProof/>
        </w:rPr>
      </w:pPr>
      <w:bookmarkStart w:id="52" w:name="_ENREF_53"/>
      <w:r>
        <w:rPr>
          <w:rFonts w:ascii="Calibri" w:hAnsi="Calibri"/>
          <w:noProof/>
        </w:rPr>
        <w:t xml:space="preserve">ROJAS BLANCO, A. V. 2006. Local initiatives and adaptation to climate change. </w:t>
      </w:r>
      <w:r w:rsidRPr="00B8280A">
        <w:rPr>
          <w:rFonts w:ascii="Calibri" w:hAnsi="Calibri"/>
          <w:i/>
          <w:noProof/>
        </w:rPr>
        <w:t>Disasters,</w:t>
      </w:r>
      <w:r>
        <w:rPr>
          <w:rFonts w:ascii="Calibri" w:hAnsi="Calibri"/>
          <w:noProof/>
        </w:rPr>
        <w:t xml:space="preserve"> 30</w:t>
      </w:r>
      <w:r w:rsidRPr="00B8280A">
        <w:rPr>
          <w:rFonts w:ascii="Calibri" w:hAnsi="Calibri"/>
          <w:b/>
          <w:noProof/>
        </w:rPr>
        <w:t>,</w:t>
      </w:r>
      <w:r>
        <w:rPr>
          <w:rFonts w:ascii="Calibri" w:hAnsi="Calibri"/>
          <w:noProof/>
        </w:rPr>
        <w:t xml:space="preserve"> 140-147.</w:t>
      </w:r>
      <w:bookmarkEnd w:id="52"/>
    </w:p>
    <w:p w:rsidR="00B8280A" w:rsidRDefault="00B8280A" w:rsidP="00B8280A">
      <w:pPr>
        <w:spacing w:after="0" w:line="240" w:lineRule="auto"/>
        <w:ind w:left="720" w:hanging="720"/>
        <w:rPr>
          <w:rFonts w:ascii="Calibri" w:hAnsi="Calibri"/>
          <w:noProof/>
        </w:rPr>
      </w:pPr>
      <w:bookmarkStart w:id="53" w:name="_ENREF_54"/>
      <w:r>
        <w:rPr>
          <w:rFonts w:ascii="Calibri" w:hAnsi="Calibri"/>
          <w:noProof/>
        </w:rPr>
        <w:t xml:space="preserve">ROOSE, E. &amp; BARTHES, B. 2001. Organic matter management for soil conservation and productivity restoration in Africa: a contribution from Francophone research. </w:t>
      </w:r>
      <w:r w:rsidRPr="00B8280A">
        <w:rPr>
          <w:rFonts w:ascii="Calibri" w:hAnsi="Calibri"/>
          <w:i/>
          <w:noProof/>
        </w:rPr>
        <w:t>Nutrient Cycling in Agroecosystems,</w:t>
      </w:r>
      <w:r>
        <w:rPr>
          <w:rFonts w:ascii="Calibri" w:hAnsi="Calibri"/>
          <w:noProof/>
        </w:rPr>
        <w:t xml:space="preserve"> 61</w:t>
      </w:r>
      <w:r w:rsidRPr="00B8280A">
        <w:rPr>
          <w:rFonts w:ascii="Calibri" w:hAnsi="Calibri"/>
          <w:b/>
          <w:noProof/>
        </w:rPr>
        <w:t>,</w:t>
      </w:r>
      <w:r>
        <w:rPr>
          <w:rFonts w:ascii="Calibri" w:hAnsi="Calibri"/>
          <w:noProof/>
        </w:rPr>
        <w:t xml:space="preserve"> 159-170.</w:t>
      </w:r>
      <w:bookmarkEnd w:id="53"/>
    </w:p>
    <w:p w:rsidR="00B8280A" w:rsidRDefault="00B8280A" w:rsidP="00B8280A">
      <w:pPr>
        <w:spacing w:after="0" w:line="240" w:lineRule="auto"/>
        <w:ind w:left="720" w:hanging="720"/>
        <w:rPr>
          <w:rFonts w:ascii="Calibri" w:hAnsi="Calibri"/>
          <w:noProof/>
        </w:rPr>
      </w:pPr>
      <w:bookmarkStart w:id="54" w:name="_ENREF_55"/>
      <w:r>
        <w:rPr>
          <w:rFonts w:ascii="Calibri" w:hAnsi="Calibri"/>
          <w:noProof/>
        </w:rPr>
        <w:t xml:space="preserve">SCOONES, I. 1998. </w:t>
      </w:r>
      <w:r w:rsidRPr="00B8280A">
        <w:rPr>
          <w:rFonts w:ascii="Calibri" w:hAnsi="Calibri"/>
          <w:i/>
          <w:noProof/>
        </w:rPr>
        <w:t>Sustainable rural livelihoods: a framework for analysis</w:t>
      </w:r>
      <w:r>
        <w:rPr>
          <w:rFonts w:ascii="Calibri" w:hAnsi="Calibri"/>
          <w:noProof/>
        </w:rPr>
        <w:t>, Institute of Development Studies Sussex.</w:t>
      </w:r>
      <w:bookmarkEnd w:id="54"/>
    </w:p>
    <w:p w:rsidR="00B8280A" w:rsidRDefault="00B8280A" w:rsidP="00B8280A">
      <w:pPr>
        <w:spacing w:after="0" w:line="240" w:lineRule="auto"/>
        <w:ind w:left="720" w:hanging="720"/>
        <w:rPr>
          <w:rFonts w:ascii="Calibri" w:hAnsi="Calibri"/>
          <w:noProof/>
        </w:rPr>
      </w:pPr>
      <w:bookmarkStart w:id="55" w:name="_ENREF_56"/>
      <w:r>
        <w:rPr>
          <w:rFonts w:ascii="Calibri" w:hAnsi="Calibri"/>
          <w:noProof/>
        </w:rPr>
        <w:lastRenderedPageBreak/>
        <w:t xml:space="preserve">SHARPLEY, R. &amp; USSI, M. 2012. Tourism and Governance in Small Island Developing States (SIDS): the Case of Zanzibar. </w:t>
      </w:r>
      <w:r w:rsidRPr="00B8280A">
        <w:rPr>
          <w:rFonts w:ascii="Calibri" w:hAnsi="Calibri"/>
          <w:i/>
          <w:noProof/>
        </w:rPr>
        <w:t>International Journal of Tourism Research,</w:t>
      </w:r>
      <w:r>
        <w:rPr>
          <w:rFonts w:ascii="Calibri" w:hAnsi="Calibri"/>
          <w:noProof/>
        </w:rPr>
        <w:t xml:space="preserve"> Available online at: </w:t>
      </w:r>
      <w:hyperlink r:id="rId11" w:history="1">
        <w:r w:rsidRPr="00B8280A">
          <w:rPr>
            <w:rStyle w:val="Hyperlink"/>
            <w:rFonts w:ascii="Calibri" w:hAnsi="Calibri"/>
            <w:noProof/>
          </w:rPr>
          <w:t>http://onlinelibrary.wiley.com/doi/10.1002/jtr.1904/pdf</w:t>
        </w:r>
      </w:hyperlink>
      <w:r>
        <w:rPr>
          <w:rFonts w:ascii="Calibri" w:hAnsi="Calibri"/>
          <w:noProof/>
        </w:rPr>
        <w:t>.</w:t>
      </w:r>
      <w:bookmarkEnd w:id="55"/>
    </w:p>
    <w:p w:rsidR="00B8280A" w:rsidRDefault="00B8280A" w:rsidP="00B8280A">
      <w:pPr>
        <w:spacing w:after="0" w:line="240" w:lineRule="auto"/>
        <w:ind w:left="720" w:hanging="720"/>
        <w:rPr>
          <w:rFonts w:ascii="Calibri" w:hAnsi="Calibri"/>
          <w:noProof/>
        </w:rPr>
      </w:pPr>
      <w:bookmarkStart w:id="56" w:name="_ENREF_57"/>
      <w:r>
        <w:rPr>
          <w:rFonts w:ascii="Calibri" w:hAnsi="Calibri"/>
          <w:noProof/>
        </w:rPr>
        <w:t xml:space="preserve">SIMELTON, E., QUINN, C. H., BATISANI, N., DOUGILL, A. J., DYER, J. C., FRASER, E. D., MKWAMBISI, D., SALLU, S. &amp; STRINGER, L. C. 2013. Is rainfall really changing? Farmers’ perceptions, meteorological data, and policy implications. </w:t>
      </w:r>
      <w:r w:rsidRPr="00B8280A">
        <w:rPr>
          <w:rFonts w:ascii="Calibri" w:hAnsi="Calibri"/>
          <w:i/>
          <w:noProof/>
        </w:rPr>
        <w:t>Climate and Development,</w:t>
      </w:r>
      <w:r>
        <w:rPr>
          <w:rFonts w:ascii="Calibri" w:hAnsi="Calibri"/>
          <w:noProof/>
        </w:rPr>
        <w:t xml:space="preserve"> 5</w:t>
      </w:r>
      <w:r w:rsidRPr="00B8280A">
        <w:rPr>
          <w:rFonts w:ascii="Calibri" w:hAnsi="Calibri"/>
          <w:b/>
          <w:noProof/>
        </w:rPr>
        <w:t>,</w:t>
      </w:r>
      <w:r>
        <w:rPr>
          <w:rFonts w:ascii="Calibri" w:hAnsi="Calibri"/>
          <w:noProof/>
        </w:rPr>
        <w:t xml:space="preserve"> 123-138.</w:t>
      </w:r>
      <w:bookmarkEnd w:id="56"/>
    </w:p>
    <w:p w:rsidR="00B8280A" w:rsidRDefault="00B8280A" w:rsidP="00B8280A">
      <w:pPr>
        <w:spacing w:after="0" w:line="240" w:lineRule="auto"/>
        <w:ind w:left="720" w:hanging="720"/>
        <w:rPr>
          <w:rFonts w:ascii="Calibri" w:hAnsi="Calibri"/>
          <w:noProof/>
        </w:rPr>
      </w:pPr>
      <w:bookmarkStart w:id="57" w:name="_ENREF_58"/>
      <w:r>
        <w:rPr>
          <w:rFonts w:ascii="Calibri" w:hAnsi="Calibri"/>
          <w:noProof/>
        </w:rPr>
        <w:t xml:space="preserve">SMIT, B. &amp; PILIFOSOVA, O. 2001. Chapter 18, Adaptation to climate change in the context of sustainable development and equity. </w:t>
      </w:r>
      <w:r w:rsidRPr="00B8280A">
        <w:rPr>
          <w:rFonts w:ascii="Calibri" w:hAnsi="Calibri"/>
          <w:i/>
          <w:noProof/>
        </w:rPr>
        <w:t>In:</w:t>
      </w:r>
      <w:r>
        <w:rPr>
          <w:rFonts w:ascii="Calibri" w:hAnsi="Calibri"/>
          <w:noProof/>
        </w:rPr>
        <w:t xml:space="preserve"> MCCARTHY, J. J., CANZIANI, O., LEARY, N. A., DOKKEN, D. J. &amp; WHITE, K. S. (eds.) </w:t>
      </w:r>
      <w:r w:rsidRPr="00B8280A">
        <w:rPr>
          <w:rFonts w:ascii="Calibri" w:hAnsi="Calibri"/>
          <w:i/>
          <w:noProof/>
        </w:rPr>
        <w:t>Climate Change 2001: Impacts, Adaptation, Vulnerability.  Contribution of Working Group II. Third Assessment Report of the Intergovernmental Panel on Climate Change.</w:t>
      </w:r>
      <w:r>
        <w:rPr>
          <w:rFonts w:ascii="Calibri" w:hAnsi="Calibri"/>
          <w:noProof/>
        </w:rPr>
        <w:t xml:space="preserve"> Cambridge: Cambridge University Press.</w:t>
      </w:r>
      <w:bookmarkEnd w:id="57"/>
    </w:p>
    <w:p w:rsidR="00B8280A" w:rsidRDefault="00B8280A" w:rsidP="00B8280A">
      <w:pPr>
        <w:spacing w:after="0" w:line="240" w:lineRule="auto"/>
        <w:ind w:left="720" w:hanging="720"/>
        <w:rPr>
          <w:rFonts w:ascii="Calibri" w:hAnsi="Calibri"/>
          <w:noProof/>
        </w:rPr>
      </w:pPr>
      <w:bookmarkStart w:id="58" w:name="_ENREF_59"/>
      <w:r>
        <w:rPr>
          <w:rFonts w:ascii="Calibri" w:hAnsi="Calibri"/>
          <w:noProof/>
        </w:rPr>
        <w:t xml:space="preserve">SMIT, B. &amp; WANDEL, J. 2006. Adaptation, adaptive capacity and vulnerability. </w:t>
      </w:r>
      <w:r w:rsidRPr="00B8280A">
        <w:rPr>
          <w:rFonts w:ascii="Calibri" w:hAnsi="Calibri"/>
          <w:i/>
          <w:noProof/>
        </w:rPr>
        <w:t>Global Environmental Change,</w:t>
      </w:r>
      <w:r>
        <w:rPr>
          <w:rFonts w:ascii="Calibri" w:hAnsi="Calibri"/>
          <w:noProof/>
        </w:rPr>
        <w:t xml:space="preserve"> 16</w:t>
      </w:r>
      <w:r w:rsidRPr="00B8280A">
        <w:rPr>
          <w:rFonts w:ascii="Calibri" w:hAnsi="Calibri"/>
          <w:b/>
          <w:noProof/>
        </w:rPr>
        <w:t>,</w:t>
      </w:r>
      <w:r>
        <w:rPr>
          <w:rFonts w:ascii="Calibri" w:hAnsi="Calibri"/>
          <w:noProof/>
        </w:rPr>
        <w:t xml:space="preserve"> 282-292.</w:t>
      </w:r>
      <w:bookmarkEnd w:id="58"/>
    </w:p>
    <w:p w:rsidR="00B8280A" w:rsidRDefault="00B8280A" w:rsidP="00B8280A">
      <w:pPr>
        <w:spacing w:after="0" w:line="240" w:lineRule="auto"/>
        <w:ind w:left="720" w:hanging="720"/>
        <w:rPr>
          <w:rFonts w:ascii="Calibri" w:hAnsi="Calibri"/>
          <w:noProof/>
        </w:rPr>
      </w:pPr>
      <w:bookmarkStart w:id="59" w:name="_ENREF_60"/>
      <w:r>
        <w:rPr>
          <w:rFonts w:ascii="Calibri" w:hAnsi="Calibri"/>
          <w:noProof/>
        </w:rPr>
        <w:t xml:space="preserve">SOUTHERN AND EASTERN AFRICAN CONSORTIUM FOR MONITORING EDUCATIONAL QUALITY (SACMEQ) 2011. Trends in Achievement Levels of Grade 6 Learners in Zanzibar. Avaliable online at: </w:t>
      </w:r>
      <w:hyperlink r:id="rId12" w:history="1">
        <w:r w:rsidRPr="00B8280A">
          <w:rPr>
            <w:rStyle w:val="Hyperlink"/>
            <w:rFonts w:ascii="Calibri" w:hAnsi="Calibri"/>
            <w:noProof/>
          </w:rPr>
          <w:t>www.sacmeq.org</w:t>
        </w:r>
      </w:hyperlink>
      <w:r>
        <w:rPr>
          <w:rFonts w:ascii="Calibri" w:hAnsi="Calibri"/>
          <w:noProof/>
        </w:rPr>
        <w:t>.</w:t>
      </w:r>
      <w:bookmarkEnd w:id="59"/>
    </w:p>
    <w:p w:rsidR="00B8280A" w:rsidRDefault="00B8280A" w:rsidP="00B8280A">
      <w:pPr>
        <w:spacing w:after="0" w:line="240" w:lineRule="auto"/>
        <w:ind w:left="720" w:hanging="720"/>
        <w:rPr>
          <w:rFonts w:ascii="Calibri" w:hAnsi="Calibri"/>
          <w:noProof/>
        </w:rPr>
      </w:pPr>
      <w:bookmarkStart w:id="60" w:name="_ENREF_61"/>
      <w:r>
        <w:rPr>
          <w:rFonts w:ascii="Calibri" w:hAnsi="Calibri"/>
          <w:noProof/>
        </w:rPr>
        <w:t xml:space="preserve">STECK, B., WOOD, K. &amp; BISHOP, J. 2010. Tourism more value for Zanzibar: Value chain analysis–final </w:t>
      </w:r>
      <w:bookmarkStart w:id="61" w:name="_GoBack"/>
      <w:bookmarkEnd w:id="61"/>
      <w:r>
        <w:rPr>
          <w:rFonts w:ascii="Calibri" w:hAnsi="Calibri"/>
          <w:noProof/>
        </w:rPr>
        <w:t xml:space="preserve">report. SNV, ZATI and VSO . Available online at: </w:t>
      </w:r>
      <w:hyperlink r:id="rId13" w:history="1">
        <w:r w:rsidRPr="00B8280A">
          <w:rPr>
            <w:rStyle w:val="Hyperlink"/>
            <w:rFonts w:ascii="Calibri" w:hAnsi="Calibri"/>
            <w:noProof/>
          </w:rPr>
          <w:t>http://www.snvworld.org/sites/www.snvworld.org/files/publications/tourism_-_more_value_for_zanzibar.pdf</w:t>
        </w:r>
      </w:hyperlink>
      <w:r>
        <w:rPr>
          <w:rFonts w:ascii="Calibri" w:hAnsi="Calibri"/>
          <w:noProof/>
        </w:rPr>
        <w:t>.</w:t>
      </w:r>
      <w:bookmarkEnd w:id="60"/>
    </w:p>
    <w:p w:rsidR="00B8280A" w:rsidRDefault="00B8280A" w:rsidP="00B8280A">
      <w:pPr>
        <w:spacing w:after="0" w:line="240" w:lineRule="auto"/>
        <w:ind w:left="720" w:hanging="720"/>
        <w:rPr>
          <w:rFonts w:ascii="Calibri" w:hAnsi="Calibri"/>
          <w:noProof/>
        </w:rPr>
      </w:pPr>
      <w:bookmarkStart w:id="62" w:name="_ENREF_62"/>
      <w:r>
        <w:rPr>
          <w:rFonts w:ascii="Calibri" w:hAnsi="Calibri"/>
          <w:noProof/>
        </w:rPr>
        <w:t xml:space="preserve">STRINGER, L., DYER, J., REED, M., DOUGILL, A., TWYMAN, C. &amp; MKWAMBISI, D. 2009. Adaptations to climate change, drought and desertification: local insights to enhance policy in southern Africa. </w:t>
      </w:r>
      <w:r w:rsidRPr="00B8280A">
        <w:rPr>
          <w:rFonts w:ascii="Calibri" w:hAnsi="Calibri"/>
          <w:i/>
          <w:noProof/>
        </w:rPr>
        <w:t>Environmental Science &amp; Policy,</w:t>
      </w:r>
      <w:r>
        <w:rPr>
          <w:rFonts w:ascii="Calibri" w:hAnsi="Calibri"/>
          <w:noProof/>
        </w:rPr>
        <w:t xml:space="preserve"> 12</w:t>
      </w:r>
      <w:r w:rsidRPr="00B8280A">
        <w:rPr>
          <w:rFonts w:ascii="Calibri" w:hAnsi="Calibri"/>
          <w:b/>
          <w:noProof/>
        </w:rPr>
        <w:t>,</w:t>
      </w:r>
      <w:r>
        <w:rPr>
          <w:rFonts w:ascii="Calibri" w:hAnsi="Calibri"/>
          <w:noProof/>
        </w:rPr>
        <w:t xml:space="preserve"> 748-765.</w:t>
      </w:r>
      <w:bookmarkEnd w:id="62"/>
    </w:p>
    <w:p w:rsidR="00B8280A" w:rsidRDefault="00B8280A" w:rsidP="00B8280A">
      <w:pPr>
        <w:spacing w:after="0" w:line="240" w:lineRule="auto"/>
        <w:ind w:left="720" w:hanging="720"/>
        <w:rPr>
          <w:rFonts w:ascii="Calibri" w:hAnsi="Calibri"/>
          <w:noProof/>
        </w:rPr>
      </w:pPr>
      <w:bookmarkStart w:id="63" w:name="_ENREF_63"/>
      <w:r>
        <w:rPr>
          <w:rFonts w:ascii="Calibri" w:hAnsi="Calibri"/>
          <w:noProof/>
        </w:rPr>
        <w:t xml:space="preserve">TÄNZLER, D., MAAS, A. &amp; CARIUS, A. 2010. Climate change adaptation and peace. </w:t>
      </w:r>
      <w:r w:rsidRPr="00B8280A">
        <w:rPr>
          <w:rFonts w:ascii="Calibri" w:hAnsi="Calibri"/>
          <w:i/>
          <w:noProof/>
        </w:rPr>
        <w:t>Wiley Interdisciplinary Reviews: Climate Change,</w:t>
      </w:r>
      <w:r>
        <w:rPr>
          <w:rFonts w:ascii="Calibri" w:hAnsi="Calibri"/>
          <w:noProof/>
        </w:rPr>
        <w:t xml:space="preserve"> 1</w:t>
      </w:r>
      <w:r w:rsidRPr="00B8280A">
        <w:rPr>
          <w:rFonts w:ascii="Calibri" w:hAnsi="Calibri"/>
          <w:b/>
          <w:noProof/>
        </w:rPr>
        <w:t>,</w:t>
      </w:r>
      <w:r>
        <w:rPr>
          <w:rFonts w:ascii="Calibri" w:hAnsi="Calibri"/>
          <w:noProof/>
        </w:rPr>
        <w:t xml:space="preserve"> 741-750.</w:t>
      </w:r>
      <w:bookmarkEnd w:id="63"/>
    </w:p>
    <w:p w:rsidR="00B8280A" w:rsidRDefault="00B8280A" w:rsidP="00B8280A">
      <w:pPr>
        <w:spacing w:after="0" w:line="240" w:lineRule="auto"/>
        <w:ind w:left="720" w:hanging="720"/>
        <w:rPr>
          <w:rFonts w:ascii="Calibri" w:hAnsi="Calibri"/>
          <w:noProof/>
        </w:rPr>
      </w:pPr>
      <w:bookmarkStart w:id="64" w:name="_ENREF_64"/>
      <w:r>
        <w:rPr>
          <w:rFonts w:ascii="Calibri" w:hAnsi="Calibri"/>
          <w:noProof/>
        </w:rPr>
        <w:t xml:space="preserve">TOBEY, J. &amp; TORELL, E. 2006. Coastal poverty and MPA management in mainland Tanzania and Zanzibar. </w:t>
      </w:r>
      <w:r w:rsidRPr="00B8280A">
        <w:rPr>
          <w:rFonts w:ascii="Calibri" w:hAnsi="Calibri"/>
          <w:i/>
          <w:noProof/>
        </w:rPr>
        <w:t>Ocean &amp; Coastal Management,</w:t>
      </w:r>
      <w:r>
        <w:rPr>
          <w:rFonts w:ascii="Calibri" w:hAnsi="Calibri"/>
          <w:noProof/>
        </w:rPr>
        <w:t xml:space="preserve"> 49</w:t>
      </w:r>
      <w:r w:rsidRPr="00B8280A">
        <w:rPr>
          <w:rFonts w:ascii="Calibri" w:hAnsi="Calibri"/>
          <w:b/>
          <w:noProof/>
        </w:rPr>
        <w:t>,</w:t>
      </w:r>
      <w:r>
        <w:rPr>
          <w:rFonts w:ascii="Calibri" w:hAnsi="Calibri"/>
          <w:noProof/>
        </w:rPr>
        <w:t xml:space="preserve"> 834-854.</w:t>
      </w:r>
      <w:bookmarkEnd w:id="64"/>
    </w:p>
    <w:p w:rsidR="00B8280A" w:rsidRPr="00B8280A" w:rsidRDefault="00B8280A" w:rsidP="00B8280A">
      <w:pPr>
        <w:spacing w:after="0" w:line="240" w:lineRule="auto"/>
        <w:ind w:left="720" w:hanging="720"/>
        <w:rPr>
          <w:rFonts w:ascii="Calibri" w:hAnsi="Calibri"/>
          <w:i/>
          <w:noProof/>
        </w:rPr>
      </w:pPr>
      <w:bookmarkStart w:id="65" w:name="_ENREF_65"/>
      <w:r>
        <w:rPr>
          <w:rFonts w:ascii="Calibri" w:hAnsi="Calibri"/>
          <w:noProof/>
        </w:rPr>
        <w:t>TOMPKINS, E. L., MENSAH, A., KING, L., LONG, T. K., LAWSON, E., HUTTON, C., HOANG, V., GORDON, C., FISH, M., DYER, J. &amp; BOOD, N. 2013. An investigation of the evidence of benefits from climate compatible development. .</w:t>
      </w:r>
      <w:r w:rsidRPr="00B8280A">
        <w:rPr>
          <w:rFonts w:ascii="Calibri" w:hAnsi="Calibri"/>
          <w:i/>
          <w:noProof/>
        </w:rPr>
        <w:t xml:space="preserve"> Working paper, Centre for Climate Change Economics and Policy, Leeds and London, UK. .</w:t>
      </w:r>
      <w:bookmarkEnd w:id="65"/>
    </w:p>
    <w:p w:rsidR="00B8280A" w:rsidRDefault="00B8280A" w:rsidP="00B8280A">
      <w:pPr>
        <w:spacing w:after="0" w:line="240" w:lineRule="auto"/>
        <w:ind w:left="720" w:hanging="720"/>
        <w:rPr>
          <w:rFonts w:ascii="Calibri" w:hAnsi="Calibri"/>
          <w:noProof/>
        </w:rPr>
      </w:pPr>
      <w:bookmarkStart w:id="66" w:name="_ENREF_66"/>
      <w:r>
        <w:rPr>
          <w:rFonts w:ascii="Calibri" w:hAnsi="Calibri"/>
          <w:noProof/>
        </w:rPr>
        <w:t xml:space="preserve">TSCHAKERT, P., COOMES, O. T. &amp; POTVIN, C. 2007. Indigenous livelihoods, slash-and-burn agriculture, and carbon stocks in Eastern Panama. </w:t>
      </w:r>
      <w:r w:rsidRPr="00B8280A">
        <w:rPr>
          <w:rFonts w:ascii="Calibri" w:hAnsi="Calibri"/>
          <w:i/>
          <w:noProof/>
        </w:rPr>
        <w:t>Ecological Economics,</w:t>
      </w:r>
      <w:r>
        <w:rPr>
          <w:rFonts w:ascii="Calibri" w:hAnsi="Calibri"/>
          <w:noProof/>
        </w:rPr>
        <w:t xml:space="preserve"> 60</w:t>
      </w:r>
      <w:r w:rsidRPr="00B8280A">
        <w:rPr>
          <w:rFonts w:ascii="Calibri" w:hAnsi="Calibri"/>
          <w:b/>
          <w:noProof/>
        </w:rPr>
        <w:t>,</w:t>
      </w:r>
      <w:r>
        <w:rPr>
          <w:rFonts w:ascii="Calibri" w:hAnsi="Calibri"/>
          <w:noProof/>
        </w:rPr>
        <w:t xml:space="preserve"> 807-820.</w:t>
      </w:r>
      <w:bookmarkEnd w:id="66"/>
    </w:p>
    <w:p w:rsidR="00B8280A" w:rsidRDefault="00B8280A" w:rsidP="00B8280A">
      <w:pPr>
        <w:spacing w:after="0" w:line="240" w:lineRule="auto"/>
        <w:ind w:left="720" w:hanging="720"/>
        <w:rPr>
          <w:rFonts w:ascii="Calibri" w:hAnsi="Calibri"/>
          <w:noProof/>
        </w:rPr>
      </w:pPr>
      <w:bookmarkStart w:id="67" w:name="_ENREF_67"/>
      <w:r>
        <w:rPr>
          <w:rFonts w:ascii="Calibri" w:hAnsi="Calibri"/>
          <w:noProof/>
        </w:rPr>
        <w:t xml:space="preserve">TSCHERNING, K., HELMING, K., KRIPPNER, B. &amp; SIEBER, S. 2012. Does research applying the DPSIR framework support decision making? </w:t>
      </w:r>
      <w:r w:rsidRPr="00B8280A">
        <w:rPr>
          <w:rFonts w:ascii="Calibri" w:hAnsi="Calibri"/>
          <w:i/>
          <w:noProof/>
        </w:rPr>
        <w:t>Land Use Policy,</w:t>
      </w:r>
      <w:r>
        <w:rPr>
          <w:rFonts w:ascii="Calibri" w:hAnsi="Calibri"/>
          <w:noProof/>
        </w:rPr>
        <w:t xml:space="preserve"> 29</w:t>
      </w:r>
      <w:r w:rsidRPr="00B8280A">
        <w:rPr>
          <w:rFonts w:ascii="Calibri" w:hAnsi="Calibri"/>
          <w:b/>
          <w:noProof/>
        </w:rPr>
        <w:t>,</w:t>
      </w:r>
      <w:r>
        <w:rPr>
          <w:rFonts w:ascii="Calibri" w:hAnsi="Calibri"/>
          <w:noProof/>
        </w:rPr>
        <w:t xml:space="preserve"> 102-110.</w:t>
      </w:r>
      <w:bookmarkEnd w:id="67"/>
    </w:p>
    <w:p w:rsidR="00B8280A" w:rsidRDefault="00B8280A" w:rsidP="00B8280A">
      <w:pPr>
        <w:spacing w:after="0" w:line="240" w:lineRule="auto"/>
        <w:ind w:left="720" w:hanging="720"/>
        <w:rPr>
          <w:rFonts w:ascii="Calibri" w:hAnsi="Calibri"/>
          <w:noProof/>
        </w:rPr>
      </w:pPr>
      <w:bookmarkStart w:id="68" w:name="_ENREF_68"/>
      <w:r>
        <w:rPr>
          <w:rFonts w:ascii="Calibri" w:hAnsi="Calibri"/>
          <w:noProof/>
        </w:rPr>
        <w:t xml:space="preserve">TURNER, R. K., LORENZONI, I., BEAUMONT, N., BATEMAN, I. J., LANGFORD, I. H. &amp; MCDONALD, A. L. 1998. Coastal Management for Sustainable Development: Analysing Environmental and Socio-Economic Changes on the UK Coast. </w:t>
      </w:r>
      <w:r w:rsidRPr="00B8280A">
        <w:rPr>
          <w:rFonts w:ascii="Calibri" w:hAnsi="Calibri"/>
          <w:i/>
          <w:noProof/>
        </w:rPr>
        <w:t>The Geographical Journal,</w:t>
      </w:r>
      <w:r>
        <w:rPr>
          <w:rFonts w:ascii="Calibri" w:hAnsi="Calibri"/>
          <w:noProof/>
        </w:rPr>
        <w:t xml:space="preserve"> 164</w:t>
      </w:r>
      <w:r w:rsidRPr="00B8280A">
        <w:rPr>
          <w:rFonts w:ascii="Calibri" w:hAnsi="Calibri"/>
          <w:b/>
          <w:noProof/>
        </w:rPr>
        <w:t>,</w:t>
      </w:r>
      <w:r>
        <w:rPr>
          <w:rFonts w:ascii="Calibri" w:hAnsi="Calibri"/>
          <w:noProof/>
        </w:rPr>
        <w:t xml:space="preserve"> 269-281.</w:t>
      </w:r>
      <w:bookmarkEnd w:id="68"/>
    </w:p>
    <w:p w:rsidR="00B8280A" w:rsidRDefault="00B8280A" w:rsidP="00B8280A">
      <w:pPr>
        <w:spacing w:after="0" w:line="240" w:lineRule="auto"/>
        <w:ind w:left="720" w:hanging="720"/>
        <w:rPr>
          <w:rFonts w:ascii="Calibri" w:hAnsi="Calibri"/>
          <w:noProof/>
        </w:rPr>
      </w:pPr>
      <w:bookmarkStart w:id="69" w:name="_ENREF_69"/>
      <w:r>
        <w:rPr>
          <w:rFonts w:ascii="Calibri" w:hAnsi="Calibri"/>
          <w:noProof/>
        </w:rPr>
        <w:t xml:space="preserve">TURNER, S. 2009. 'These Young Men Show No Respect for Local Customs' Globalisation and Islamic Revival in Zanzibar. </w:t>
      </w:r>
      <w:r w:rsidRPr="00B8280A">
        <w:rPr>
          <w:rFonts w:ascii="Calibri" w:hAnsi="Calibri"/>
          <w:i/>
          <w:noProof/>
        </w:rPr>
        <w:t>Journal of Religion in Africa,</w:t>
      </w:r>
      <w:r>
        <w:rPr>
          <w:rFonts w:ascii="Calibri" w:hAnsi="Calibri"/>
          <w:noProof/>
        </w:rPr>
        <w:t xml:space="preserve"> 39</w:t>
      </w:r>
      <w:r w:rsidRPr="00B8280A">
        <w:rPr>
          <w:rFonts w:ascii="Calibri" w:hAnsi="Calibri"/>
          <w:b/>
          <w:noProof/>
        </w:rPr>
        <w:t>,</w:t>
      </w:r>
      <w:r>
        <w:rPr>
          <w:rFonts w:ascii="Calibri" w:hAnsi="Calibri"/>
          <w:noProof/>
        </w:rPr>
        <w:t xml:space="preserve"> 237-261.</w:t>
      </w:r>
      <w:bookmarkEnd w:id="69"/>
    </w:p>
    <w:p w:rsidR="00B8280A" w:rsidRDefault="00B8280A" w:rsidP="00B8280A">
      <w:pPr>
        <w:spacing w:after="0" w:line="240" w:lineRule="auto"/>
        <w:ind w:left="720" w:hanging="720"/>
        <w:rPr>
          <w:rFonts w:ascii="Calibri" w:hAnsi="Calibri"/>
          <w:noProof/>
        </w:rPr>
      </w:pPr>
      <w:bookmarkStart w:id="70" w:name="_ENREF_70"/>
      <w:r>
        <w:rPr>
          <w:rFonts w:ascii="Calibri" w:hAnsi="Calibri"/>
          <w:noProof/>
        </w:rPr>
        <w:t xml:space="preserve">UYARRA, M. C., COTE, I. M., GILL, J. A., TINCH, R. R., VINER, D. &amp; WATKINSON, A. R. 2005. Island-specific preferences of tourists for environmental features: implications of climate change for tourism-dependent states. </w:t>
      </w:r>
      <w:r w:rsidRPr="00B8280A">
        <w:rPr>
          <w:rFonts w:ascii="Calibri" w:hAnsi="Calibri"/>
          <w:i/>
          <w:noProof/>
        </w:rPr>
        <w:t>Environmental Conservation,</w:t>
      </w:r>
      <w:r>
        <w:rPr>
          <w:rFonts w:ascii="Calibri" w:hAnsi="Calibri"/>
          <w:noProof/>
        </w:rPr>
        <w:t xml:space="preserve"> 32</w:t>
      </w:r>
      <w:r w:rsidRPr="00B8280A">
        <w:rPr>
          <w:rFonts w:ascii="Calibri" w:hAnsi="Calibri"/>
          <w:b/>
          <w:noProof/>
        </w:rPr>
        <w:t>,</w:t>
      </w:r>
      <w:r>
        <w:rPr>
          <w:rFonts w:ascii="Calibri" w:hAnsi="Calibri"/>
          <w:noProof/>
        </w:rPr>
        <w:t xml:space="preserve"> 11-19.</w:t>
      </w:r>
      <w:bookmarkEnd w:id="70"/>
    </w:p>
    <w:p w:rsidR="00B8280A" w:rsidRDefault="00B8280A" w:rsidP="00B8280A">
      <w:pPr>
        <w:spacing w:after="0" w:line="240" w:lineRule="auto"/>
        <w:ind w:left="720" w:hanging="720"/>
        <w:rPr>
          <w:rFonts w:ascii="Calibri" w:hAnsi="Calibri"/>
          <w:noProof/>
        </w:rPr>
      </w:pPr>
      <w:bookmarkStart w:id="71" w:name="_ENREF_71"/>
      <w:r>
        <w:rPr>
          <w:rFonts w:ascii="Calibri" w:hAnsi="Calibri"/>
          <w:noProof/>
        </w:rPr>
        <w:t>WATKISS, P., MACLEAN, A., HENDRIKSEN, G., SHAGHUDE, Y., KHAMIS, Z. &amp; SHEIKH, M. 2012. The Economics of Climate Change in Zanzibar; Vulnerability, Impacts and Adaptation. Study Advisory Committee, Zanzibar.</w:t>
      </w:r>
      <w:bookmarkEnd w:id="71"/>
    </w:p>
    <w:p w:rsidR="00B8280A" w:rsidRDefault="00B8280A" w:rsidP="00B8280A">
      <w:pPr>
        <w:spacing w:after="0" w:line="240" w:lineRule="auto"/>
        <w:ind w:left="720" w:hanging="720"/>
        <w:rPr>
          <w:rFonts w:ascii="Calibri" w:hAnsi="Calibri"/>
          <w:noProof/>
        </w:rPr>
      </w:pPr>
      <w:bookmarkStart w:id="72" w:name="_ENREF_72"/>
      <w:r>
        <w:rPr>
          <w:rFonts w:ascii="Calibri" w:hAnsi="Calibri"/>
          <w:noProof/>
        </w:rPr>
        <w:t xml:space="preserve">WILSON, J. 2004. </w:t>
      </w:r>
      <w:r w:rsidRPr="00B8280A">
        <w:rPr>
          <w:rFonts w:ascii="Calibri" w:hAnsi="Calibri"/>
          <w:i/>
          <w:noProof/>
        </w:rPr>
        <w:t>Fiscal arrangements in the Tanzanian fisheries sector</w:t>
      </w:r>
      <w:r>
        <w:rPr>
          <w:rFonts w:ascii="Calibri" w:hAnsi="Calibri"/>
          <w:noProof/>
        </w:rPr>
        <w:t>, Food and Agriculture Organization of the United Nations.</w:t>
      </w:r>
      <w:bookmarkEnd w:id="72"/>
    </w:p>
    <w:p w:rsidR="00B8280A" w:rsidRDefault="00B8280A" w:rsidP="00B8280A">
      <w:pPr>
        <w:spacing w:after="0" w:line="240" w:lineRule="auto"/>
        <w:ind w:left="720" w:hanging="720"/>
        <w:rPr>
          <w:rFonts w:ascii="Calibri" w:hAnsi="Calibri"/>
          <w:noProof/>
        </w:rPr>
      </w:pPr>
      <w:bookmarkStart w:id="73" w:name="_ENREF_73"/>
      <w:r>
        <w:rPr>
          <w:rFonts w:ascii="Calibri" w:hAnsi="Calibri"/>
          <w:noProof/>
        </w:rPr>
        <w:t xml:space="preserve">YOHE, G. W., LASCO, R. D., AHMAD, Q. K., ARNELL, N. W., COHEN, S. J., HOPE, C., JANETOS, A. C. &amp; PEREZ, R. T. 2007. Perspectives on climate change and sustainability. </w:t>
      </w:r>
      <w:r w:rsidRPr="00B8280A">
        <w:rPr>
          <w:rFonts w:ascii="Calibri" w:hAnsi="Calibri"/>
          <w:i/>
          <w:noProof/>
        </w:rPr>
        <w:t>In:</w:t>
      </w:r>
      <w:r>
        <w:rPr>
          <w:rFonts w:ascii="Calibri" w:hAnsi="Calibri"/>
          <w:noProof/>
        </w:rPr>
        <w:t xml:space="preserve"> PARRY, M. L., CANZIANI, O. F., PALUTIKOF, J. P., LINDEN, P. J. V. D. &amp; HANSON, C. E. (eds.) </w:t>
      </w:r>
      <w:r w:rsidRPr="00B8280A">
        <w:rPr>
          <w:rFonts w:ascii="Calibri" w:hAnsi="Calibri"/>
          <w:i/>
          <w:noProof/>
        </w:rPr>
        <w:t xml:space="preserve">Climate Change </w:t>
      </w:r>
      <w:r w:rsidRPr="00B8280A">
        <w:rPr>
          <w:rFonts w:ascii="Calibri" w:hAnsi="Calibri"/>
          <w:i/>
          <w:noProof/>
        </w:rPr>
        <w:lastRenderedPageBreak/>
        <w:t>2007: Impacts, Adaptation and Vulnerability. Contribution of Working Group II to the Fourth Assessment Report of the Intergovernmental Panel on Climate Change.</w:t>
      </w:r>
      <w:r>
        <w:rPr>
          <w:rFonts w:ascii="Calibri" w:hAnsi="Calibri"/>
          <w:noProof/>
        </w:rPr>
        <w:t xml:space="preserve"> Cambridge, UK: Cambridge University Press.</w:t>
      </w:r>
      <w:bookmarkEnd w:id="73"/>
    </w:p>
    <w:p w:rsidR="00B8280A" w:rsidRDefault="00B8280A" w:rsidP="00B8280A">
      <w:pPr>
        <w:spacing w:after="0" w:line="240" w:lineRule="auto"/>
        <w:ind w:left="720" w:hanging="720"/>
        <w:rPr>
          <w:rFonts w:ascii="Calibri" w:hAnsi="Calibri"/>
          <w:noProof/>
        </w:rPr>
      </w:pPr>
      <w:bookmarkStart w:id="74" w:name="_ENREF_74"/>
      <w:r>
        <w:rPr>
          <w:rFonts w:ascii="Calibri" w:hAnsi="Calibri"/>
          <w:noProof/>
        </w:rPr>
        <w:t xml:space="preserve">ZAHABU, E. &amp; MALIMBWI, R. E. 2011. The potential of community forest management under REDD+ for achieving MDG goals in Tanzania. </w:t>
      </w:r>
      <w:r w:rsidRPr="00B8280A">
        <w:rPr>
          <w:rFonts w:ascii="Calibri" w:hAnsi="Calibri"/>
          <w:i/>
          <w:noProof/>
        </w:rPr>
        <w:t>In:</w:t>
      </w:r>
      <w:r>
        <w:rPr>
          <w:rFonts w:ascii="Calibri" w:hAnsi="Calibri"/>
          <w:noProof/>
        </w:rPr>
        <w:t xml:space="preserve"> SKUTSCH, M. (ed.) </w:t>
      </w:r>
      <w:r w:rsidRPr="00B8280A">
        <w:rPr>
          <w:rFonts w:ascii="Calibri" w:hAnsi="Calibri"/>
          <w:i/>
          <w:noProof/>
        </w:rPr>
        <w:t>Community Forest Monitoring for the Carbon Market. Opportunities Under REDD.</w:t>
      </w:r>
      <w:r>
        <w:rPr>
          <w:rFonts w:ascii="Calibri" w:hAnsi="Calibri"/>
          <w:noProof/>
        </w:rPr>
        <w:t xml:space="preserve"> London, Washington DC: Earthscan.</w:t>
      </w:r>
      <w:bookmarkEnd w:id="74"/>
    </w:p>
    <w:p w:rsidR="00B8280A" w:rsidRDefault="00B8280A" w:rsidP="00B8280A">
      <w:pPr>
        <w:spacing w:after="0" w:line="240" w:lineRule="auto"/>
        <w:rPr>
          <w:rFonts w:ascii="Calibri" w:hAnsi="Calibri"/>
          <w:noProof/>
        </w:rPr>
      </w:pPr>
    </w:p>
    <w:p w:rsidR="00EC1247" w:rsidRPr="004D54D1" w:rsidRDefault="00305989" w:rsidP="00250FD2">
      <w:r>
        <w:fldChar w:fldCharType="end"/>
      </w:r>
    </w:p>
    <w:sectPr w:rsidR="00EC1247" w:rsidRPr="004D54D1" w:rsidSect="008D799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4D" w:rsidRDefault="00141D4D" w:rsidP="001207C4">
      <w:pPr>
        <w:spacing w:after="0" w:line="240" w:lineRule="auto"/>
      </w:pPr>
      <w:r>
        <w:separator/>
      </w:r>
    </w:p>
  </w:endnote>
  <w:endnote w:type="continuationSeparator" w:id="0">
    <w:p w:rsidR="00141D4D" w:rsidRDefault="00141D4D" w:rsidP="0012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349756"/>
      <w:docPartObj>
        <w:docPartGallery w:val="Page Numbers (Bottom of Page)"/>
        <w:docPartUnique/>
      </w:docPartObj>
    </w:sdtPr>
    <w:sdtEndPr>
      <w:rPr>
        <w:noProof/>
      </w:rPr>
    </w:sdtEndPr>
    <w:sdtContent>
      <w:p w:rsidR="00C702B0" w:rsidRDefault="00C702B0">
        <w:pPr>
          <w:pStyle w:val="Footer"/>
          <w:jc w:val="center"/>
        </w:pPr>
        <w:r>
          <w:fldChar w:fldCharType="begin"/>
        </w:r>
        <w:r>
          <w:instrText xml:space="preserve"> PAGE   \* MERGEFORMAT </w:instrText>
        </w:r>
        <w:r>
          <w:fldChar w:fldCharType="separate"/>
        </w:r>
        <w:r w:rsidR="00B8280A">
          <w:rPr>
            <w:noProof/>
          </w:rPr>
          <w:t>20</w:t>
        </w:r>
        <w:r>
          <w:rPr>
            <w:noProof/>
          </w:rPr>
          <w:fldChar w:fldCharType="end"/>
        </w:r>
      </w:p>
    </w:sdtContent>
  </w:sdt>
  <w:p w:rsidR="00C702B0" w:rsidRDefault="00C70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4D" w:rsidRDefault="00141D4D" w:rsidP="001207C4">
      <w:pPr>
        <w:spacing w:after="0" w:line="240" w:lineRule="auto"/>
      </w:pPr>
      <w:r>
        <w:separator/>
      </w:r>
    </w:p>
  </w:footnote>
  <w:footnote w:type="continuationSeparator" w:id="0">
    <w:p w:rsidR="00141D4D" w:rsidRDefault="00141D4D" w:rsidP="00120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51CF"/>
    <w:multiLevelType w:val="hybridMultilevel"/>
    <w:tmpl w:val="5432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E7085"/>
    <w:multiLevelType w:val="hybridMultilevel"/>
    <w:tmpl w:val="D26AAD24"/>
    <w:lvl w:ilvl="0" w:tplc="B4C21170">
      <w:start w:val="3"/>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2A4D34"/>
    <w:multiLevelType w:val="hybridMultilevel"/>
    <w:tmpl w:val="365E3272"/>
    <w:lvl w:ilvl="0" w:tplc="B4C21170">
      <w:start w:val="3"/>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1534A9"/>
    <w:multiLevelType w:val="hybridMultilevel"/>
    <w:tmpl w:val="0DDE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370215"/>
    <w:multiLevelType w:val="hybridMultilevel"/>
    <w:tmpl w:val="FEC8E734"/>
    <w:lvl w:ilvl="0" w:tplc="B4C21170">
      <w:start w:val="3"/>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B74062"/>
    <w:multiLevelType w:val="hybridMultilevel"/>
    <w:tmpl w:val="64441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2D5D23"/>
    <w:multiLevelType w:val="hybridMultilevel"/>
    <w:tmpl w:val="A742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636F91"/>
    <w:multiLevelType w:val="hybridMultilevel"/>
    <w:tmpl w:val="BFDCF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1007F3C"/>
    <w:multiLevelType w:val="hybridMultilevel"/>
    <w:tmpl w:val="F502EE32"/>
    <w:lvl w:ilvl="0" w:tplc="B4C21170">
      <w:start w:val="3"/>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F674FD"/>
    <w:multiLevelType w:val="hybridMultilevel"/>
    <w:tmpl w:val="A9DCEF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3D75F00"/>
    <w:multiLevelType w:val="hybridMultilevel"/>
    <w:tmpl w:val="4C18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9122FF"/>
    <w:multiLevelType w:val="hybridMultilevel"/>
    <w:tmpl w:val="AF0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FD6350"/>
    <w:multiLevelType w:val="hybridMultilevel"/>
    <w:tmpl w:val="7C203436"/>
    <w:lvl w:ilvl="0" w:tplc="B4C21170">
      <w:start w:val="3"/>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0741C1"/>
    <w:multiLevelType w:val="hybridMultilevel"/>
    <w:tmpl w:val="4A4E08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AA434E"/>
    <w:multiLevelType w:val="hybridMultilevel"/>
    <w:tmpl w:val="9500BB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513D4FD4"/>
    <w:multiLevelType w:val="hybridMultilevel"/>
    <w:tmpl w:val="6140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FD7A08"/>
    <w:multiLevelType w:val="hybridMultilevel"/>
    <w:tmpl w:val="950C6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233BE7"/>
    <w:multiLevelType w:val="hybridMultilevel"/>
    <w:tmpl w:val="FCC60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4470FF"/>
    <w:multiLevelType w:val="hybridMultilevel"/>
    <w:tmpl w:val="5F5CDB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68957A4A"/>
    <w:multiLevelType w:val="multilevel"/>
    <w:tmpl w:val="C390E59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6C246636"/>
    <w:multiLevelType w:val="hybridMultilevel"/>
    <w:tmpl w:val="DC36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DAE4568"/>
    <w:multiLevelType w:val="hybridMultilevel"/>
    <w:tmpl w:val="4B28A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9"/>
    <w:lvlOverride w:ilvl="0">
      <w:startOverride w:val="5"/>
    </w:lvlOverride>
    <w:lvlOverride w:ilvl="1">
      <w:startOverride w:val="2"/>
    </w:lvlOverride>
    <w:lvlOverride w:ilvl="2">
      <w:startOverride w:val="1"/>
    </w:lvlOverride>
  </w:num>
  <w:num w:numId="3">
    <w:abstractNumId w:val="17"/>
  </w:num>
  <w:num w:numId="4">
    <w:abstractNumId w:val="10"/>
  </w:num>
  <w:num w:numId="5">
    <w:abstractNumId w:val="20"/>
  </w:num>
  <w:num w:numId="6">
    <w:abstractNumId w:val="14"/>
  </w:num>
  <w:num w:numId="7">
    <w:abstractNumId w:val="18"/>
  </w:num>
  <w:num w:numId="8">
    <w:abstractNumId w:val="21"/>
  </w:num>
  <w:num w:numId="9">
    <w:abstractNumId w:val="4"/>
  </w:num>
  <w:num w:numId="10">
    <w:abstractNumId w:val="2"/>
  </w:num>
  <w:num w:numId="11">
    <w:abstractNumId w:val="12"/>
  </w:num>
  <w:num w:numId="12">
    <w:abstractNumId w:val="8"/>
  </w:num>
  <w:num w:numId="13">
    <w:abstractNumId w:val="1"/>
  </w:num>
  <w:num w:numId="14">
    <w:abstractNumId w:val="7"/>
  </w:num>
  <w:num w:numId="15">
    <w:abstractNumId w:val="15"/>
  </w:num>
  <w:num w:numId="16">
    <w:abstractNumId w:val="3"/>
  </w:num>
  <w:num w:numId="17">
    <w:abstractNumId w:val="0"/>
  </w:num>
  <w:num w:numId="18">
    <w:abstractNumId w:val="5"/>
  </w:num>
  <w:num w:numId="19">
    <w:abstractNumId w:val="13"/>
  </w:num>
  <w:num w:numId="20">
    <w:abstractNumId w:val="6"/>
  </w:num>
  <w:num w:numId="21">
    <w:abstractNumId w:val="9"/>
  </w:num>
  <w:num w:numId="22">
    <w:abstractNumId w:val="16"/>
  </w:num>
  <w:num w:numId="23">
    <w:abstractNumId w:val="11"/>
  </w:num>
  <w:num w:numId="2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xs0adr9atpeveww2cvzxvbt029tpxzrxap&quot;&gt;nat&lt;record-ids&gt;&lt;item&gt;69&lt;/item&gt;&lt;item&gt;355&lt;/item&gt;&lt;item&gt;472&lt;/item&gt;&lt;item&gt;688&lt;/item&gt;&lt;item&gt;804&lt;/item&gt;&lt;item&gt;836&lt;/item&gt;&lt;item&gt;868&lt;/item&gt;&lt;item&gt;1000&lt;/item&gt;&lt;item&gt;1005&lt;/item&gt;&lt;item&gt;1030&lt;/item&gt;&lt;item&gt;1045&lt;/item&gt;&lt;item&gt;1046&lt;/item&gt;&lt;item&gt;1047&lt;/item&gt;&lt;item&gt;1048&lt;/item&gt;&lt;item&gt;1147&lt;/item&gt;&lt;item&gt;1148&lt;/item&gt;&lt;item&gt;1149&lt;/item&gt;&lt;item&gt;1150&lt;/item&gt;&lt;item&gt;1151&lt;/item&gt;&lt;item&gt;1152&lt;/item&gt;&lt;item&gt;1153&lt;/item&gt;&lt;item&gt;1157&lt;/item&gt;&lt;item&gt;1158&lt;/item&gt;&lt;item&gt;1159&lt;/item&gt;&lt;item&gt;1160&lt;/item&gt;&lt;item&gt;1161&lt;/item&gt;&lt;item&gt;1162&lt;/item&gt;&lt;item&gt;1163&lt;/item&gt;&lt;item&gt;1164&lt;/item&gt;&lt;item&gt;1165&lt;/item&gt;&lt;item&gt;1167&lt;/item&gt;&lt;item&gt;1168&lt;/item&gt;&lt;item&gt;1170&lt;/item&gt;&lt;item&gt;1171&lt;/item&gt;&lt;item&gt;1172&lt;/item&gt;&lt;item&gt;1173&lt;/item&gt;&lt;item&gt;1174&lt;/item&gt;&lt;item&gt;1175&lt;/item&gt;&lt;item&gt;1176&lt;/item&gt;&lt;item&gt;1178&lt;/item&gt;&lt;item&gt;1179&lt;/item&gt;&lt;item&gt;1180&lt;/item&gt;&lt;item&gt;1181&lt;/item&gt;&lt;item&gt;1182&lt;/item&gt;&lt;item&gt;1192&lt;/item&gt;&lt;item&gt;1383&lt;/item&gt;&lt;item&gt;1384&lt;/item&gt;&lt;item&gt;1386&lt;/item&gt;&lt;item&gt;1390&lt;/item&gt;&lt;item&gt;1392&lt;/item&gt;&lt;item&gt;1393&lt;/item&gt;&lt;item&gt;1394&lt;/item&gt;&lt;item&gt;1396&lt;/item&gt;&lt;item&gt;1397&lt;/item&gt;&lt;item&gt;1398&lt;/item&gt;&lt;item&gt;1399&lt;/item&gt;&lt;item&gt;1400&lt;/item&gt;&lt;item&gt;1401&lt;/item&gt;&lt;item&gt;1402&lt;/item&gt;&lt;item&gt;1403&lt;/item&gt;&lt;item&gt;1405&lt;/item&gt;&lt;item&gt;1406&lt;/item&gt;&lt;item&gt;1408&lt;/item&gt;&lt;item&gt;1409&lt;/item&gt;&lt;item&gt;1410&lt;/item&gt;&lt;item&gt;1411&lt;/item&gt;&lt;/record-ids&gt;&lt;/item&gt;&lt;/Libraries&gt;"/>
  </w:docVars>
  <w:rsids>
    <w:rsidRoot w:val="00F812FF"/>
    <w:rsid w:val="00000971"/>
    <w:rsid w:val="00000E28"/>
    <w:rsid w:val="0000126A"/>
    <w:rsid w:val="0000354C"/>
    <w:rsid w:val="00005736"/>
    <w:rsid w:val="00005D66"/>
    <w:rsid w:val="00010347"/>
    <w:rsid w:val="00020AC5"/>
    <w:rsid w:val="00020D3F"/>
    <w:rsid w:val="00024F00"/>
    <w:rsid w:val="00024FFE"/>
    <w:rsid w:val="00027679"/>
    <w:rsid w:val="00027D0D"/>
    <w:rsid w:val="00034632"/>
    <w:rsid w:val="00034978"/>
    <w:rsid w:val="0003561E"/>
    <w:rsid w:val="00035D90"/>
    <w:rsid w:val="00037C1F"/>
    <w:rsid w:val="00040402"/>
    <w:rsid w:val="00040733"/>
    <w:rsid w:val="00040E04"/>
    <w:rsid w:val="000429D5"/>
    <w:rsid w:val="0004477E"/>
    <w:rsid w:val="00045D56"/>
    <w:rsid w:val="00045DD7"/>
    <w:rsid w:val="00045EE3"/>
    <w:rsid w:val="00047FE0"/>
    <w:rsid w:val="000502C1"/>
    <w:rsid w:val="00050D74"/>
    <w:rsid w:val="000511A6"/>
    <w:rsid w:val="000533DB"/>
    <w:rsid w:val="000553D3"/>
    <w:rsid w:val="00055410"/>
    <w:rsid w:val="00060D30"/>
    <w:rsid w:val="00064EB4"/>
    <w:rsid w:val="00064FA1"/>
    <w:rsid w:val="0006504C"/>
    <w:rsid w:val="00065538"/>
    <w:rsid w:val="00070DB5"/>
    <w:rsid w:val="0007522F"/>
    <w:rsid w:val="000761F1"/>
    <w:rsid w:val="00076957"/>
    <w:rsid w:val="0008188F"/>
    <w:rsid w:val="00081FDF"/>
    <w:rsid w:val="00083D35"/>
    <w:rsid w:val="00086936"/>
    <w:rsid w:val="00090B70"/>
    <w:rsid w:val="000974CC"/>
    <w:rsid w:val="000A199D"/>
    <w:rsid w:val="000A19FD"/>
    <w:rsid w:val="000A1FB5"/>
    <w:rsid w:val="000A26B5"/>
    <w:rsid w:val="000A2894"/>
    <w:rsid w:val="000A6758"/>
    <w:rsid w:val="000A6CBE"/>
    <w:rsid w:val="000B1839"/>
    <w:rsid w:val="000B3AB9"/>
    <w:rsid w:val="000B43FA"/>
    <w:rsid w:val="000B7C27"/>
    <w:rsid w:val="000C3EE1"/>
    <w:rsid w:val="000C51A8"/>
    <w:rsid w:val="000C6E15"/>
    <w:rsid w:val="000D17D3"/>
    <w:rsid w:val="000D1930"/>
    <w:rsid w:val="000D1D1F"/>
    <w:rsid w:val="000D22AE"/>
    <w:rsid w:val="000D367C"/>
    <w:rsid w:val="000D68B6"/>
    <w:rsid w:val="000D7127"/>
    <w:rsid w:val="000D7872"/>
    <w:rsid w:val="000E0F95"/>
    <w:rsid w:val="000E2D41"/>
    <w:rsid w:val="000E58A0"/>
    <w:rsid w:val="000F32C4"/>
    <w:rsid w:val="000F568B"/>
    <w:rsid w:val="000F77A1"/>
    <w:rsid w:val="00117F55"/>
    <w:rsid w:val="0012038F"/>
    <w:rsid w:val="001207C4"/>
    <w:rsid w:val="001216F2"/>
    <w:rsid w:val="00122BF1"/>
    <w:rsid w:val="00126652"/>
    <w:rsid w:val="00133BFF"/>
    <w:rsid w:val="00134AAB"/>
    <w:rsid w:val="0013750C"/>
    <w:rsid w:val="00141D4D"/>
    <w:rsid w:val="001434A9"/>
    <w:rsid w:val="00145628"/>
    <w:rsid w:val="00145B28"/>
    <w:rsid w:val="00145C27"/>
    <w:rsid w:val="00146E39"/>
    <w:rsid w:val="00147B89"/>
    <w:rsid w:val="00147EE5"/>
    <w:rsid w:val="00150243"/>
    <w:rsid w:val="001514A9"/>
    <w:rsid w:val="00156607"/>
    <w:rsid w:val="001605D9"/>
    <w:rsid w:val="00161337"/>
    <w:rsid w:val="00161FF6"/>
    <w:rsid w:val="00163555"/>
    <w:rsid w:val="00164400"/>
    <w:rsid w:val="0016766B"/>
    <w:rsid w:val="00171798"/>
    <w:rsid w:val="0017235F"/>
    <w:rsid w:val="00172B33"/>
    <w:rsid w:val="00173D22"/>
    <w:rsid w:val="00175C97"/>
    <w:rsid w:val="00176463"/>
    <w:rsid w:val="00181AB6"/>
    <w:rsid w:val="00181CF2"/>
    <w:rsid w:val="001830F8"/>
    <w:rsid w:val="00185AA8"/>
    <w:rsid w:val="00190018"/>
    <w:rsid w:val="00190712"/>
    <w:rsid w:val="00190F4A"/>
    <w:rsid w:val="00192C7D"/>
    <w:rsid w:val="00194AC6"/>
    <w:rsid w:val="00196111"/>
    <w:rsid w:val="001A00C8"/>
    <w:rsid w:val="001A02D6"/>
    <w:rsid w:val="001A2D3F"/>
    <w:rsid w:val="001A2E89"/>
    <w:rsid w:val="001A2F59"/>
    <w:rsid w:val="001A4C9F"/>
    <w:rsid w:val="001A591A"/>
    <w:rsid w:val="001B0E1E"/>
    <w:rsid w:val="001B2B00"/>
    <w:rsid w:val="001B2B79"/>
    <w:rsid w:val="001B2FF3"/>
    <w:rsid w:val="001B317F"/>
    <w:rsid w:val="001B4CEC"/>
    <w:rsid w:val="001B6980"/>
    <w:rsid w:val="001C0036"/>
    <w:rsid w:val="001C1DD9"/>
    <w:rsid w:val="001C2B80"/>
    <w:rsid w:val="001C2F72"/>
    <w:rsid w:val="001C5B94"/>
    <w:rsid w:val="001C69B7"/>
    <w:rsid w:val="001C7346"/>
    <w:rsid w:val="001D0450"/>
    <w:rsid w:val="001D6380"/>
    <w:rsid w:val="001D6DFD"/>
    <w:rsid w:val="001D702E"/>
    <w:rsid w:val="001E06B1"/>
    <w:rsid w:val="001E11F4"/>
    <w:rsid w:val="001E48C4"/>
    <w:rsid w:val="001E7F18"/>
    <w:rsid w:val="001F3CCC"/>
    <w:rsid w:val="001F4F1E"/>
    <w:rsid w:val="001F6385"/>
    <w:rsid w:val="001F6680"/>
    <w:rsid w:val="001F68A3"/>
    <w:rsid w:val="002023C9"/>
    <w:rsid w:val="0020323E"/>
    <w:rsid w:val="00204E08"/>
    <w:rsid w:val="0020536A"/>
    <w:rsid w:val="002057B4"/>
    <w:rsid w:val="00205C9C"/>
    <w:rsid w:val="0020633C"/>
    <w:rsid w:val="0021018A"/>
    <w:rsid w:val="00210BC7"/>
    <w:rsid w:val="0021152F"/>
    <w:rsid w:val="00213B90"/>
    <w:rsid w:val="00214534"/>
    <w:rsid w:val="002147EC"/>
    <w:rsid w:val="0021635C"/>
    <w:rsid w:val="0022136A"/>
    <w:rsid w:val="002227A9"/>
    <w:rsid w:val="002244E3"/>
    <w:rsid w:val="0022507E"/>
    <w:rsid w:val="00232FAD"/>
    <w:rsid w:val="00234FB2"/>
    <w:rsid w:val="002418BB"/>
    <w:rsid w:val="00242283"/>
    <w:rsid w:val="00250FD2"/>
    <w:rsid w:val="00252A49"/>
    <w:rsid w:val="0025580E"/>
    <w:rsid w:val="002565A0"/>
    <w:rsid w:val="002609FC"/>
    <w:rsid w:val="002662BA"/>
    <w:rsid w:val="00271BB4"/>
    <w:rsid w:val="00272822"/>
    <w:rsid w:val="00274FCC"/>
    <w:rsid w:val="002752F2"/>
    <w:rsid w:val="00275A74"/>
    <w:rsid w:val="00277317"/>
    <w:rsid w:val="00277FC3"/>
    <w:rsid w:val="0028287E"/>
    <w:rsid w:val="0028357C"/>
    <w:rsid w:val="002854B8"/>
    <w:rsid w:val="002932D1"/>
    <w:rsid w:val="00294FC2"/>
    <w:rsid w:val="00295939"/>
    <w:rsid w:val="002A1A24"/>
    <w:rsid w:val="002A1EA7"/>
    <w:rsid w:val="002A2D1A"/>
    <w:rsid w:val="002A5ADE"/>
    <w:rsid w:val="002A7926"/>
    <w:rsid w:val="002B0427"/>
    <w:rsid w:val="002B5712"/>
    <w:rsid w:val="002C1080"/>
    <w:rsid w:val="002C2A67"/>
    <w:rsid w:val="002C3C71"/>
    <w:rsid w:val="002C4AF1"/>
    <w:rsid w:val="002D1B7E"/>
    <w:rsid w:val="002D2A41"/>
    <w:rsid w:val="002D4B3F"/>
    <w:rsid w:val="002E0B70"/>
    <w:rsid w:val="002E3E4E"/>
    <w:rsid w:val="002E61A2"/>
    <w:rsid w:val="002F43D4"/>
    <w:rsid w:val="002F5260"/>
    <w:rsid w:val="002F63F4"/>
    <w:rsid w:val="002F6BE4"/>
    <w:rsid w:val="002F70E0"/>
    <w:rsid w:val="00300247"/>
    <w:rsid w:val="0030129E"/>
    <w:rsid w:val="003050BB"/>
    <w:rsid w:val="003055D3"/>
    <w:rsid w:val="00305989"/>
    <w:rsid w:val="0030629C"/>
    <w:rsid w:val="00306835"/>
    <w:rsid w:val="0030777F"/>
    <w:rsid w:val="0031081D"/>
    <w:rsid w:val="00310E7E"/>
    <w:rsid w:val="00311099"/>
    <w:rsid w:val="00311B31"/>
    <w:rsid w:val="003120E5"/>
    <w:rsid w:val="00314D93"/>
    <w:rsid w:val="00316FE8"/>
    <w:rsid w:val="00317930"/>
    <w:rsid w:val="003217F3"/>
    <w:rsid w:val="00321869"/>
    <w:rsid w:val="003228C6"/>
    <w:rsid w:val="00323823"/>
    <w:rsid w:val="0032624B"/>
    <w:rsid w:val="0032714D"/>
    <w:rsid w:val="003305DA"/>
    <w:rsid w:val="00331C3A"/>
    <w:rsid w:val="0033527E"/>
    <w:rsid w:val="0033662E"/>
    <w:rsid w:val="00340CC6"/>
    <w:rsid w:val="00342B6B"/>
    <w:rsid w:val="00343281"/>
    <w:rsid w:val="00343F48"/>
    <w:rsid w:val="0034432F"/>
    <w:rsid w:val="003500C9"/>
    <w:rsid w:val="003526FD"/>
    <w:rsid w:val="00354CB3"/>
    <w:rsid w:val="00354ED6"/>
    <w:rsid w:val="003611DD"/>
    <w:rsid w:val="00364949"/>
    <w:rsid w:val="003651E1"/>
    <w:rsid w:val="0036608B"/>
    <w:rsid w:val="0037214A"/>
    <w:rsid w:val="00374ECC"/>
    <w:rsid w:val="00376EDE"/>
    <w:rsid w:val="00377800"/>
    <w:rsid w:val="00380784"/>
    <w:rsid w:val="00380847"/>
    <w:rsid w:val="0038142F"/>
    <w:rsid w:val="0039000A"/>
    <w:rsid w:val="00390611"/>
    <w:rsid w:val="00391220"/>
    <w:rsid w:val="00392271"/>
    <w:rsid w:val="00393337"/>
    <w:rsid w:val="00395417"/>
    <w:rsid w:val="00396003"/>
    <w:rsid w:val="003A0DFC"/>
    <w:rsid w:val="003A1899"/>
    <w:rsid w:val="003A3D62"/>
    <w:rsid w:val="003A68F6"/>
    <w:rsid w:val="003B054C"/>
    <w:rsid w:val="003B0863"/>
    <w:rsid w:val="003B1212"/>
    <w:rsid w:val="003B48AE"/>
    <w:rsid w:val="003B6147"/>
    <w:rsid w:val="003B69F7"/>
    <w:rsid w:val="003B7F78"/>
    <w:rsid w:val="003C0273"/>
    <w:rsid w:val="003C0BEF"/>
    <w:rsid w:val="003C2B60"/>
    <w:rsid w:val="003C2E15"/>
    <w:rsid w:val="003C6D94"/>
    <w:rsid w:val="003C727D"/>
    <w:rsid w:val="003D13AC"/>
    <w:rsid w:val="003D6F4F"/>
    <w:rsid w:val="003D7752"/>
    <w:rsid w:val="003E2224"/>
    <w:rsid w:val="003E30CF"/>
    <w:rsid w:val="003E3869"/>
    <w:rsid w:val="003E692E"/>
    <w:rsid w:val="003F0758"/>
    <w:rsid w:val="003F4260"/>
    <w:rsid w:val="003F5123"/>
    <w:rsid w:val="00400566"/>
    <w:rsid w:val="00400F6F"/>
    <w:rsid w:val="00401A26"/>
    <w:rsid w:val="00401BD1"/>
    <w:rsid w:val="004028F8"/>
    <w:rsid w:val="00403344"/>
    <w:rsid w:val="00406595"/>
    <w:rsid w:val="00407C2F"/>
    <w:rsid w:val="00411628"/>
    <w:rsid w:val="00412B31"/>
    <w:rsid w:val="00413230"/>
    <w:rsid w:val="004133D5"/>
    <w:rsid w:val="00413EA9"/>
    <w:rsid w:val="00427A3A"/>
    <w:rsid w:val="0043172F"/>
    <w:rsid w:val="004330A2"/>
    <w:rsid w:val="00436EC6"/>
    <w:rsid w:val="004419D2"/>
    <w:rsid w:val="00445238"/>
    <w:rsid w:val="004459C7"/>
    <w:rsid w:val="004478AD"/>
    <w:rsid w:val="00453C84"/>
    <w:rsid w:val="0046097C"/>
    <w:rsid w:val="004609A6"/>
    <w:rsid w:val="004633AE"/>
    <w:rsid w:val="0046367C"/>
    <w:rsid w:val="00463B14"/>
    <w:rsid w:val="00464869"/>
    <w:rsid w:val="00465264"/>
    <w:rsid w:val="00467169"/>
    <w:rsid w:val="00467ECD"/>
    <w:rsid w:val="00470B59"/>
    <w:rsid w:val="004714A7"/>
    <w:rsid w:val="0047240D"/>
    <w:rsid w:val="00474687"/>
    <w:rsid w:val="00474C6A"/>
    <w:rsid w:val="004759B4"/>
    <w:rsid w:val="004801CC"/>
    <w:rsid w:val="00480DBB"/>
    <w:rsid w:val="00490346"/>
    <w:rsid w:val="004A1B93"/>
    <w:rsid w:val="004A1FDA"/>
    <w:rsid w:val="004A358E"/>
    <w:rsid w:val="004A35C1"/>
    <w:rsid w:val="004A3F06"/>
    <w:rsid w:val="004B0020"/>
    <w:rsid w:val="004B0DE4"/>
    <w:rsid w:val="004B1E0E"/>
    <w:rsid w:val="004B1FE1"/>
    <w:rsid w:val="004B5E98"/>
    <w:rsid w:val="004B72AC"/>
    <w:rsid w:val="004B751C"/>
    <w:rsid w:val="004C55D2"/>
    <w:rsid w:val="004D0AE0"/>
    <w:rsid w:val="004D10D4"/>
    <w:rsid w:val="004D1F88"/>
    <w:rsid w:val="004D2BEC"/>
    <w:rsid w:val="004D3272"/>
    <w:rsid w:val="004D3E93"/>
    <w:rsid w:val="004D54D1"/>
    <w:rsid w:val="004D6BE5"/>
    <w:rsid w:val="004D719D"/>
    <w:rsid w:val="004E0B66"/>
    <w:rsid w:val="004E5C1D"/>
    <w:rsid w:val="004E5DC1"/>
    <w:rsid w:val="004E7755"/>
    <w:rsid w:val="004F0582"/>
    <w:rsid w:val="004F4F67"/>
    <w:rsid w:val="004F5FD0"/>
    <w:rsid w:val="00500777"/>
    <w:rsid w:val="005059E4"/>
    <w:rsid w:val="00510F2E"/>
    <w:rsid w:val="005122B1"/>
    <w:rsid w:val="005128BC"/>
    <w:rsid w:val="00517A4E"/>
    <w:rsid w:val="00520D58"/>
    <w:rsid w:val="00521826"/>
    <w:rsid w:val="005238CD"/>
    <w:rsid w:val="0052545B"/>
    <w:rsid w:val="00533176"/>
    <w:rsid w:val="0053463E"/>
    <w:rsid w:val="00534F14"/>
    <w:rsid w:val="005354B9"/>
    <w:rsid w:val="00537226"/>
    <w:rsid w:val="005432D7"/>
    <w:rsid w:val="005442DB"/>
    <w:rsid w:val="00545975"/>
    <w:rsid w:val="005506E2"/>
    <w:rsid w:val="00550DE5"/>
    <w:rsid w:val="005526B3"/>
    <w:rsid w:val="005531FB"/>
    <w:rsid w:val="00553E4C"/>
    <w:rsid w:val="005542CF"/>
    <w:rsid w:val="00555639"/>
    <w:rsid w:val="00557C0B"/>
    <w:rsid w:val="00557FC2"/>
    <w:rsid w:val="00562BD9"/>
    <w:rsid w:val="00563651"/>
    <w:rsid w:val="00564AA8"/>
    <w:rsid w:val="0056645A"/>
    <w:rsid w:val="00566755"/>
    <w:rsid w:val="00572CA2"/>
    <w:rsid w:val="00573073"/>
    <w:rsid w:val="00581545"/>
    <w:rsid w:val="00583ADD"/>
    <w:rsid w:val="00585F93"/>
    <w:rsid w:val="00587ADC"/>
    <w:rsid w:val="005919BB"/>
    <w:rsid w:val="00592819"/>
    <w:rsid w:val="005930F6"/>
    <w:rsid w:val="005936F3"/>
    <w:rsid w:val="005946BF"/>
    <w:rsid w:val="00595D22"/>
    <w:rsid w:val="0059687A"/>
    <w:rsid w:val="005A3CAD"/>
    <w:rsid w:val="005A41FB"/>
    <w:rsid w:val="005A5E00"/>
    <w:rsid w:val="005A5E82"/>
    <w:rsid w:val="005A6B1E"/>
    <w:rsid w:val="005B49FF"/>
    <w:rsid w:val="005B6206"/>
    <w:rsid w:val="005B78AF"/>
    <w:rsid w:val="005B78DB"/>
    <w:rsid w:val="005C0CE8"/>
    <w:rsid w:val="005C7DCD"/>
    <w:rsid w:val="005D7C65"/>
    <w:rsid w:val="005E05FC"/>
    <w:rsid w:val="005E25CB"/>
    <w:rsid w:val="005E2F59"/>
    <w:rsid w:val="005E460A"/>
    <w:rsid w:val="005F0926"/>
    <w:rsid w:val="005F1662"/>
    <w:rsid w:val="005F1F88"/>
    <w:rsid w:val="005F46BA"/>
    <w:rsid w:val="005F5C89"/>
    <w:rsid w:val="005F7A9D"/>
    <w:rsid w:val="0060089C"/>
    <w:rsid w:val="00605DBD"/>
    <w:rsid w:val="00606F17"/>
    <w:rsid w:val="00607152"/>
    <w:rsid w:val="00607FC2"/>
    <w:rsid w:val="00613F77"/>
    <w:rsid w:val="00620A8D"/>
    <w:rsid w:val="00621485"/>
    <w:rsid w:val="00627F1C"/>
    <w:rsid w:val="006301DF"/>
    <w:rsid w:val="00632FFB"/>
    <w:rsid w:val="00636EB2"/>
    <w:rsid w:val="006403D1"/>
    <w:rsid w:val="00643299"/>
    <w:rsid w:val="00643AE3"/>
    <w:rsid w:val="00645602"/>
    <w:rsid w:val="00650512"/>
    <w:rsid w:val="006514A4"/>
    <w:rsid w:val="006565E8"/>
    <w:rsid w:val="0065675E"/>
    <w:rsid w:val="00657D07"/>
    <w:rsid w:val="0066144E"/>
    <w:rsid w:val="00661ADF"/>
    <w:rsid w:val="006624EB"/>
    <w:rsid w:val="00672073"/>
    <w:rsid w:val="006732EC"/>
    <w:rsid w:val="0067561F"/>
    <w:rsid w:val="00677D24"/>
    <w:rsid w:val="00692BF8"/>
    <w:rsid w:val="006930CE"/>
    <w:rsid w:val="00693339"/>
    <w:rsid w:val="00695D7C"/>
    <w:rsid w:val="00696FF5"/>
    <w:rsid w:val="0069738E"/>
    <w:rsid w:val="006A0D90"/>
    <w:rsid w:val="006A1716"/>
    <w:rsid w:val="006A3723"/>
    <w:rsid w:val="006A6609"/>
    <w:rsid w:val="006A72E6"/>
    <w:rsid w:val="006A7CA2"/>
    <w:rsid w:val="006B24A3"/>
    <w:rsid w:val="006B713B"/>
    <w:rsid w:val="006C0CFB"/>
    <w:rsid w:val="006C1609"/>
    <w:rsid w:val="006C199E"/>
    <w:rsid w:val="006C23A1"/>
    <w:rsid w:val="006C2844"/>
    <w:rsid w:val="006D0FB4"/>
    <w:rsid w:val="006D40F0"/>
    <w:rsid w:val="006D6565"/>
    <w:rsid w:val="006D6ECF"/>
    <w:rsid w:val="006E15A0"/>
    <w:rsid w:val="006E36F0"/>
    <w:rsid w:val="006E3AD7"/>
    <w:rsid w:val="006E66C0"/>
    <w:rsid w:val="006E7E15"/>
    <w:rsid w:val="006F2762"/>
    <w:rsid w:val="006F3192"/>
    <w:rsid w:val="006F4071"/>
    <w:rsid w:val="006F40B3"/>
    <w:rsid w:val="0070008F"/>
    <w:rsid w:val="00702B71"/>
    <w:rsid w:val="007069AC"/>
    <w:rsid w:val="00707818"/>
    <w:rsid w:val="007120D1"/>
    <w:rsid w:val="0071294E"/>
    <w:rsid w:val="007139F7"/>
    <w:rsid w:val="007166B8"/>
    <w:rsid w:val="007170FF"/>
    <w:rsid w:val="00720D38"/>
    <w:rsid w:val="00724D66"/>
    <w:rsid w:val="0072761D"/>
    <w:rsid w:val="00731EA8"/>
    <w:rsid w:val="00735827"/>
    <w:rsid w:val="00737881"/>
    <w:rsid w:val="0074139B"/>
    <w:rsid w:val="00745778"/>
    <w:rsid w:val="007474E8"/>
    <w:rsid w:val="007479AB"/>
    <w:rsid w:val="00751997"/>
    <w:rsid w:val="00751FE8"/>
    <w:rsid w:val="00752A16"/>
    <w:rsid w:val="007534F0"/>
    <w:rsid w:val="00753E08"/>
    <w:rsid w:val="00757162"/>
    <w:rsid w:val="00757569"/>
    <w:rsid w:val="007575F1"/>
    <w:rsid w:val="00760FF3"/>
    <w:rsid w:val="007617DF"/>
    <w:rsid w:val="007617F2"/>
    <w:rsid w:val="007631D7"/>
    <w:rsid w:val="00763FD6"/>
    <w:rsid w:val="0076448F"/>
    <w:rsid w:val="00767244"/>
    <w:rsid w:val="007719BF"/>
    <w:rsid w:val="007724F6"/>
    <w:rsid w:val="007743BC"/>
    <w:rsid w:val="007851C3"/>
    <w:rsid w:val="00786AB9"/>
    <w:rsid w:val="007879FD"/>
    <w:rsid w:val="00787EC1"/>
    <w:rsid w:val="00791EBA"/>
    <w:rsid w:val="00791FE3"/>
    <w:rsid w:val="007955D5"/>
    <w:rsid w:val="007A138C"/>
    <w:rsid w:val="007A1F50"/>
    <w:rsid w:val="007A2A88"/>
    <w:rsid w:val="007A3A55"/>
    <w:rsid w:val="007A47F3"/>
    <w:rsid w:val="007A737C"/>
    <w:rsid w:val="007A7EBE"/>
    <w:rsid w:val="007B1573"/>
    <w:rsid w:val="007B49AD"/>
    <w:rsid w:val="007B4FFD"/>
    <w:rsid w:val="007C024F"/>
    <w:rsid w:val="007C0545"/>
    <w:rsid w:val="007C07E1"/>
    <w:rsid w:val="007C2C10"/>
    <w:rsid w:val="007C4030"/>
    <w:rsid w:val="007C53D2"/>
    <w:rsid w:val="007C6428"/>
    <w:rsid w:val="007D0BCC"/>
    <w:rsid w:val="007D5D0A"/>
    <w:rsid w:val="007D5D9B"/>
    <w:rsid w:val="007E4093"/>
    <w:rsid w:val="007E49A1"/>
    <w:rsid w:val="007E4A34"/>
    <w:rsid w:val="007E6560"/>
    <w:rsid w:val="007E69CA"/>
    <w:rsid w:val="007F15E0"/>
    <w:rsid w:val="007F2C39"/>
    <w:rsid w:val="0080265C"/>
    <w:rsid w:val="0080442A"/>
    <w:rsid w:val="00807242"/>
    <w:rsid w:val="008107FC"/>
    <w:rsid w:val="00812483"/>
    <w:rsid w:val="00820196"/>
    <w:rsid w:val="008244F5"/>
    <w:rsid w:val="00827080"/>
    <w:rsid w:val="00827AF5"/>
    <w:rsid w:val="008303D8"/>
    <w:rsid w:val="008329E1"/>
    <w:rsid w:val="0083639A"/>
    <w:rsid w:val="0083691D"/>
    <w:rsid w:val="00837C77"/>
    <w:rsid w:val="008414C8"/>
    <w:rsid w:val="00842154"/>
    <w:rsid w:val="00845E81"/>
    <w:rsid w:val="0085330A"/>
    <w:rsid w:val="0085478F"/>
    <w:rsid w:val="008551F9"/>
    <w:rsid w:val="00855AB1"/>
    <w:rsid w:val="00856F41"/>
    <w:rsid w:val="00857C1A"/>
    <w:rsid w:val="0086037E"/>
    <w:rsid w:val="00863AB4"/>
    <w:rsid w:val="008641AE"/>
    <w:rsid w:val="00866123"/>
    <w:rsid w:val="008661E0"/>
    <w:rsid w:val="00866A0B"/>
    <w:rsid w:val="008711D3"/>
    <w:rsid w:val="00871D55"/>
    <w:rsid w:val="00871DE6"/>
    <w:rsid w:val="0087262C"/>
    <w:rsid w:val="00872658"/>
    <w:rsid w:val="008751B0"/>
    <w:rsid w:val="0087642D"/>
    <w:rsid w:val="0087741B"/>
    <w:rsid w:val="00877421"/>
    <w:rsid w:val="0088240F"/>
    <w:rsid w:val="0088253B"/>
    <w:rsid w:val="00883387"/>
    <w:rsid w:val="00883597"/>
    <w:rsid w:val="00884637"/>
    <w:rsid w:val="00887CC9"/>
    <w:rsid w:val="0089060A"/>
    <w:rsid w:val="0089337F"/>
    <w:rsid w:val="00894E36"/>
    <w:rsid w:val="00895275"/>
    <w:rsid w:val="00897194"/>
    <w:rsid w:val="008976C2"/>
    <w:rsid w:val="008A2138"/>
    <w:rsid w:val="008A6379"/>
    <w:rsid w:val="008B3BEA"/>
    <w:rsid w:val="008B4331"/>
    <w:rsid w:val="008B4B02"/>
    <w:rsid w:val="008B6A3C"/>
    <w:rsid w:val="008B7B98"/>
    <w:rsid w:val="008C00A3"/>
    <w:rsid w:val="008C1111"/>
    <w:rsid w:val="008C16C5"/>
    <w:rsid w:val="008C16F5"/>
    <w:rsid w:val="008C3E43"/>
    <w:rsid w:val="008C4063"/>
    <w:rsid w:val="008C7D4E"/>
    <w:rsid w:val="008D4E51"/>
    <w:rsid w:val="008D58E4"/>
    <w:rsid w:val="008D5C66"/>
    <w:rsid w:val="008D7991"/>
    <w:rsid w:val="008E3197"/>
    <w:rsid w:val="008E47E7"/>
    <w:rsid w:val="009031B0"/>
    <w:rsid w:val="00903801"/>
    <w:rsid w:val="00903BD1"/>
    <w:rsid w:val="0090475E"/>
    <w:rsid w:val="00905A6D"/>
    <w:rsid w:val="009064D8"/>
    <w:rsid w:val="00910208"/>
    <w:rsid w:val="0091733F"/>
    <w:rsid w:val="009204DB"/>
    <w:rsid w:val="009212B8"/>
    <w:rsid w:val="00923715"/>
    <w:rsid w:val="009250BA"/>
    <w:rsid w:val="00934761"/>
    <w:rsid w:val="0093569C"/>
    <w:rsid w:val="00936C79"/>
    <w:rsid w:val="0093735F"/>
    <w:rsid w:val="009477E4"/>
    <w:rsid w:val="009513D7"/>
    <w:rsid w:val="00951D21"/>
    <w:rsid w:val="00954297"/>
    <w:rsid w:val="009547BF"/>
    <w:rsid w:val="0095587B"/>
    <w:rsid w:val="009575D0"/>
    <w:rsid w:val="00957EE5"/>
    <w:rsid w:val="00961BC3"/>
    <w:rsid w:val="00964963"/>
    <w:rsid w:val="009656AE"/>
    <w:rsid w:val="009659BC"/>
    <w:rsid w:val="00966C5C"/>
    <w:rsid w:val="00971D90"/>
    <w:rsid w:val="0097333A"/>
    <w:rsid w:val="00973E59"/>
    <w:rsid w:val="0097547A"/>
    <w:rsid w:val="00980E95"/>
    <w:rsid w:val="00982292"/>
    <w:rsid w:val="00983DE1"/>
    <w:rsid w:val="009854E5"/>
    <w:rsid w:val="009866A5"/>
    <w:rsid w:val="009875E0"/>
    <w:rsid w:val="00992AFD"/>
    <w:rsid w:val="00992C2A"/>
    <w:rsid w:val="009957FD"/>
    <w:rsid w:val="0099615B"/>
    <w:rsid w:val="009A38D3"/>
    <w:rsid w:val="009A761B"/>
    <w:rsid w:val="009B120B"/>
    <w:rsid w:val="009B33B2"/>
    <w:rsid w:val="009B53C5"/>
    <w:rsid w:val="009B57EA"/>
    <w:rsid w:val="009B7ED6"/>
    <w:rsid w:val="009C1871"/>
    <w:rsid w:val="009C3CB4"/>
    <w:rsid w:val="009C7F07"/>
    <w:rsid w:val="009E24FA"/>
    <w:rsid w:val="009E478D"/>
    <w:rsid w:val="009E4E6D"/>
    <w:rsid w:val="009E6958"/>
    <w:rsid w:val="009F17C1"/>
    <w:rsid w:val="009F2EE4"/>
    <w:rsid w:val="009F327E"/>
    <w:rsid w:val="009F48A0"/>
    <w:rsid w:val="00A0272A"/>
    <w:rsid w:val="00A0287C"/>
    <w:rsid w:val="00A02A95"/>
    <w:rsid w:val="00A0374C"/>
    <w:rsid w:val="00A056E8"/>
    <w:rsid w:val="00A063B5"/>
    <w:rsid w:val="00A106B0"/>
    <w:rsid w:val="00A127A2"/>
    <w:rsid w:val="00A14663"/>
    <w:rsid w:val="00A14E38"/>
    <w:rsid w:val="00A179B6"/>
    <w:rsid w:val="00A17A77"/>
    <w:rsid w:val="00A2245D"/>
    <w:rsid w:val="00A24238"/>
    <w:rsid w:val="00A27912"/>
    <w:rsid w:val="00A30922"/>
    <w:rsid w:val="00A318B7"/>
    <w:rsid w:val="00A32D46"/>
    <w:rsid w:val="00A337DB"/>
    <w:rsid w:val="00A3621E"/>
    <w:rsid w:val="00A36C8A"/>
    <w:rsid w:val="00A40A3A"/>
    <w:rsid w:val="00A429C4"/>
    <w:rsid w:val="00A44647"/>
    <w:rsid w:val="00A54DFE"/>
    <w:rsid w:val="00A56207"/>
    <w:rsid w:val="00A574A5"/>
    <w:rsid w:val="00A6069E"/>
    <w:rsid w:val="00A637DA"/>
    <w:rsid w:val="00A63F9D"/>
    <w:rsid w:val="00A64618"/>
    <w:rsid w:val="00A73362"/>
    <w:rsid w:val="00A75335"/>
    <w:rsid w:val="00A75FD3"/>
    <w:rsid w:val="00A77ECD"/>
    <w:rsid w:val="00A828C6"/>
    <w:rsid w:val="00A82EDC"/>
    <w:rsid w:val="00A85B76"/>
    <w:rsid w:val="00A8610A"/>
    <w:rsid w:val="00A90E5D"/>
    <w:rsid w:val="00A91063"/>
    <w:rsid w:val="00A93920"/>
    <w:rsid w:val="00A95844"/>
    <w:rsid w:val="00A9596C"/>
    <w:rsid w:val="00AA4DD8"/>
    <w:rsid w:val="00AA5026"/>
    <w:rsid w:val="00AB5257"/>
    <w:rsid w:val="00AC0562"/>
    <w:rsid w:val="00AC0796"/>
    <w:rsid w:val="00AC084B"/>
    <w:rsid w:val="00AC0F31"/>
    <w:rsid w:val="00AC5642"/>
    <w:rsid w:val="00AC56AF"/>
    <w:rsid w:val="00AC61BC"/>
    <w:rsid w:val="00AC6671"/>
    <w:rsid w:val="00AD05DF"/>
    <w:rsid w:val="00AD2B2C"/>
    <w:rsid w:val="00AD4420"/>
    <w:rsid w:val="00AD5776"/>
    <w:rsid w:val="00AE2074"/>
    <w:rsid w:val="00AE2BEB"/>
    <w:rsid w:val="00AE4955"/>
    <w:rsid w:val="00AE516A"/>
    <w:rsid w:val="00AE5AB3"/>
    <w:rsid w:val="00AE7C3B"/>
    <w:rsid w:val="00AF0E67"/>
    <w:rsid w:val="00AF2355"/>
    <w:rsid w:val="00AF70AE"/>
    <w:rsid w:val="00AF7351"/>
    <w:rsid w:val="00B010F1"/>
    <w:rsid w:val="00B04974"/>
    <w:rsid w:val="00B075C6"/>
    <w:rsid w:val="00B07A8F"/>
    <w:rsid w:val="00B07B15"/>
    <w:rsid w:val="00B07B56"/>
    <w:rsid w:val="00B11E61"/>
    <w:rsid w:val="00B1219C"/>
    <w:rsid w:val="00B12479"/>
    <w:rsid w:val="00B1270D"/>
    <w:rsid w:val="00B12BF5"/>
    <w:rsid w:val="00B14A8D"/>
    <w:rsid w:val="00B153FB"/>
    <w:rsid w:val="00B17C81"/>
    <w:rsid w:val="00B259A1"/>
    <w:rsid w:val="00B263FC"/>
    <w:rsid w:val="00B303DF"/>
    <w:rsid w:val="00B30BF9"/>
    <w:rsid w:val="00B31BC6"/>
    <w:rsid w:val="00B368A4"/>
    <w:rsid w:val="00B379B5"/>
    <w:rsid w:val="00B427A2"/>
    <w:rsid w:val="00B4294E"/>
    <w:rsid w:val="00B45D41"/>
    <w:rsid w:val="00B4631C"/>
    <w:rsid w:val="00B477B6"/>
    <w:rsid w:val="00B5123B"/>
    <w:rsid w:val="00B542A6"/>
    <w:rsid w:val="00B55DDD"/>
    <w:rsid w:val="00B563B4"/>
    <w:rsid w:val="00B56AB9"/>
    <w:rsid w:val="00B619B1"/>
    <w:rsid w:val="00B63695"/>
    <w:rsid w:val="00B64335"/>
    <w:rsid w:val="00B71D60"/>
    <w:rsid w:val="00B7226B"/>
    <w:rsid w:val="00B723F4"/>
    <w:rsid w:val="00B7341F"/>
    <w:rsid w:val="00B7413C"/>
    <w:rsid w:val="00B74525"/>
    <w:rsid w:val="00B749BF"/>
    <w:rsid w:val="00B77E44"/>
    <w:rsid w:val="00B81647"/>
    <w:rsid w:val="00B8280A"/>
    <w:rsid w:val="00B82AC0"/>
    <w:rsid w:val="00B846C0"/>
    <w:rsid w:val="00B849E5"/>
    <w:rsid w:val="00B87A04"/>
    <w:rsid w:val="00B91281"/>
    <w:rsid w:val="00B91CB1"/>
    <w:rsid w:val="00B930C4"/>
    <w:rsid w:val="00B94BD8"/>
    <w:rsid w:val="00B9778B"/>
    <w:rsid w:val="00BA0A32"/>
    <w:rsid w:val="00BA1296"/>
    <w:rsid w:val="00BA13BA"/>
    <w:rsid w:val="00BA14A0"/>
    <w:rsid w:val="00BA5828"/>
    <w:rsid w:val="00BA7CF0"/>
    <w:rsid w:val="00BB358C"/>
    <w:rsid w:val="00BB4191"/>
    <w:rsid w:val="00BB4BF2"/>
    <w:rsid w:val="00BB54C5"/>
    <w:rsid w:val="00BB55AD"/>
    <w:rsid w:val="00BB5C01"/>
    <w:rsid w:val="00BB7DB0"/>
    <w:rsid w:val="00BC094C"/>
    <w:rsid w:val="00BC2122"/>
    <w:rsid w:val="00BC34CF"/>
    <w:rsid w:val="00BD131E"/>
    <w:rsid w:val="00BD1D3B"/>
    <w:rsid w:val="00BD3054"/>
    <w:rsid w:val="00BD32FB"/>
    <w:rsid w:val="00BD34BA"/>
    <w:rsid w:val="00BD5EF0"/>
    <w:rsid w:val="00BD775D"/>
    <w:rsid w:val="00BD7D3B"/>
    <w:rsid w:val="00BE2D26"/>
    <w:rsid w:val="00BE37B0"/>
    <w:rsid w:val="00BE3E95"/>
    <w:rsid w:val="00BE66DB"/>
    <w:rsid w:val="00BF0E83"/>
    <w:rsid w:val="00BF2079"/>
    <w:rsid w:val="00BF24A1"/>
    <w:rsid w:val="00BF3EA9"/>
    <w:rsid w:val="00BF5663"/>
    <w:rsid w:val="00C007A4"/>
    <w:rsid w:val="00C0368E"/>
    <w:rsid w:val="00C0641E"/>
    <w:rsid w:val="00C1594C"/>
    <w:rsid w:val="00C16519"/>
    <w:rsid w:val="00C17CF7"/>
    <w:rsid w:val="00C21B34"/>
    <w:rsid w:val="00C2654C"/>
    <w:rsid w:val="00C26851"/>
    <w:rsid w:val="00C27EB0"/>
    <w:rsid w:val="00C30302"/>
    <w:rsid w:val="00C3186A"/>
    <w:rsid w:val="00C32538"/>
    <w:rsid w:val="00C32CCA"/>
    <w:rsid w:val="00C33EF8"/>
    <w:rsid w:val="00C34B58"/>
    <w:rsid w:val="00C3506C"/>
    <w:rsid w:val="00C35275"/>
    <w:rsid w:val="00C3626F"/>
    <w:rsid w:val="00C4399C"/>
    <w:rsid w:val="00C44F3E"/>
    <w:rsid w:val="00C458F8"/>
    <w:rsid w:val="00C5051F"/>
    <w:rsid w:val="00C575DD"/>
    <w:rsid w:val="00C60D0C"/>
    <w:rsid w:val="00C62340"/>
    <w:rsid w:val="00C64403"/>
    <w:rsid w:val="00C64CFC"/>
    <w:rsid w:val="00C67115"/>
    <w:rsid w:val="00C702B0"/>
    <w:rsid w:val="00C70E93"/>
    <w:rsid w:val="00C70FB0"/>
    <w:rsid w:val="00C73F93"/>
    <w:rsid w:val="00C7455B"/>
    <w:rsid w:val="00C74C34"/>
    <w:rsid w:val="00C74CE7"/>
    <w:rsid w:val="00C80759"/>
    <w:rsid w:val="00C807B3"/>
    <w:rsid w:val="00C82D78"/>
    <w:rsid w:val="00C84FD9"/>
    <w:rsid w:val="00C90552"/>
    <w:rsid w:val="00C917AB"/>
    <w:rsid w:val="00C920A6"/>
    <w:rsid w:val="00C926AB"/>
    <w:rsid w:val="00C932B6"/>
    <w:rsid w:val="00C93708"/>
    <w:rsid w:val="00C94BF2"/>
    <w:rsid w:val="00C96B00"/>
    <w:rsid w:val="00C97FBA"/>
    <w:rsid w:val="00CA0FA4"/>
    <w:rsid w:val="00CA2065"/>
    <w:rsid w:val="00CA5414"/>
    <w:rsid w:val="00CA7730"/>
    <w:rsid w:val="00CB1B0F"/>
    <w:rsid w:val="00CB2677"/>
    <w:rsid w:val="00CB34FF"/>
    <w:rsid w:val="00CB39D6"/>
    <w:rsid w:val="00CB4F21"/>
    <w:rsid w:val="00CB50AC"/>
    <w:rsid w:val="00CB5F57"/>
    <w:rsid w:val="00CB622F"/>
    <w:rsid w:val="00CB650C"/>
    <w:rsid w:val="00CC2AFC"/>
    <w:rsid w:val="00CC532D"/>
    <w:rsid w:val="00CC67E0"/>
    <w:rsid w:val="00CC760B"/>
    <w:rsid w:val="00CC789F"/>
    <w:rsid w:val="00CD29EA"/>
    <w:rsid w:val="00CD3840"/>
    <w:rsid w:val="00CD4B46"/>
    <w:rsid w:val="00CD54BB"/>
    <w:rsid w:val="00CD76B3"/>
    <w:rsid w:val="00CD7CA8"/>
    <w:rsid w:val="00CE45EC"/>
    <w:rsid w:val="00CE51E1"/>
    <w:rsid w:val="00CE66EF"/>
    <w:rsid w:val="00CF08B1"/>
    <w:rsid w:val="00CF7867"/>
    <w:rsid w:val="00CF7F31"/>
    <w:rsid w:val="00D012DE"/>
    <w:rsid w:val="00D02FF8"/>
    <w:rsid w:val="00D03EE1"/>
    <w:rsid w:val="00D072F2"/>
    <w:rsid w:val="00D07B87"/>
    <w:rsid w:val="00D13887"/>
    <w:rsid w:val="00D1519B"/>
    <w:rsid w:val="00D23AC3"/>
    <w:rsid w:val="00D2522D"/>
    <w:rsid w:val="00D30384"/>
    <w:rsid w:val="00D3180A"/>
    <w:rsid w:val="00D31865"/>
    <w:rsid w:val="00D34239"/>
    <w:rsid w:val="00D3464F"/>
    <w:rsid w:val="00D37736"/>
    <w:rsid w:val="00D423F9"/>
    <w:rsid w:val="00D44864"/>
    <w:rsid w:val="00D45166"/>
    <w:rsid w:val="00D45848"/>
    <w:rsid w:val="00D5174A"/>
    <w:rsid w:val="00D52337"/>
    <w:rsid w:val="00D52B0F"/>
    <w:rsid w:val="00D545B3"/>
    <w:rsid w:val="00D55456"/>
    <w:rsid w:val="00D55541"/>
    <w:rsid w:val="00D604FB"/>
    <w:rsid w:val="00D630F0"/>
    <w:rsid w:val="00D642AC"/>
    <w:rsid w:val="00D70E5B"/>
    <w:rsid w:val="00D80611"/>
    <w:rsid w:val="00D8082D"/>
    <w:rsid w:val="00D85E59"/>
    <w:rsid w:val="00D86AA0"/>
    <w:rsid w:val="00D9394E"/>
    <w:rsid w:val="00D95D05"/>
    <w:rsid w:val="00DA08BB"/>
    <w:rsid w:val="00DA1944"/>
    <w:rsid w:val="00DA52CC"/>
    <w:rsid w:val="00DA5914"/>
    <w:rsid w:val="00DB0BBC"/>
    <w:rsid w:val="00DB1197"/>
    <w:rsid w:val="00DB1EC1"/>
    <w:rsid w:val="00DB60B5"/>
    <w:rsid w:val="00DB6B3A"/>
    <w:rsid w:val="00DB7496"/>
    <w:rsid w:val="00DC35BD"/>
    <w:rsid w:val="00DD2020"/>
    <w:rsid w:val="00DD2A36"/>
    <w:rsid w:val="00DD6974"/>
    <w:rsid w:val="00DD7720"/>
    <w:rsid w:val="00DD78E1"/>
    <w:rsid w:val="00DE433C"/>
    <w:rsid w:val="00DF0C3F"/>
    <w:rsid w:val="00DF0CC4"/>
    <w:rsid w:val="00DF24A3"/>
    <w:rsid w:val="00DF3254"/>
    <w:rsid w:val="00DF4AC1"/>
    <w:rsid w:val="00DF4E5B"/>
    <w:rsid w:val="00DF51F2"/>
    <w:rsid w:val="00DF6AEC"/>
    <w:rsid w:val="00DF7DEB"/>
    <w:rsid w:val="00E108D0"/>
    <w:rsid w:val="00E12578"/>
    <w:rsid w:val="00E1372A"/>
    <w:rsid w:val="00E205C1"/>
    <w:rsid w:val="00E24DB2"/>
    <w:rsid w:val="00E26765"/>
    <w:rsid w:val="00E27006"/>
    <w:rsid w:val="00E27B6E"/>
    <w:rsid w:val="00E3299A"/>
    <w:rsid w:val="00E332B9"/>
    <w:rsid w:val="00E36709"/>
    <w:rsid w:val="00E368D5"/>
    <w:rsid w:val="00E37798"/>
    <w:rsid w:val="00E412AF"/>
    <w:rsid w:val="00E414A6"/>
    <w:rsid w:val="00E42DAD"/>
    <w:rsid w:val="00E44508"/>
    <w:rsid w:val="00E44592"/>
    <w:rsid w:val="00E45D7E"/>
    <w:rsid w:val="00E503BB"/>
    <w:rsid w:val="00E51021"/>
    <w:rsid w:val="00E53627"/>
    <w:rsid w:val="00E55067"/>
    <w:rsid w:val="00E57886"/>
    <w:rsid w:val="00E61F44"/>
    <w:rsid w:val="00E621E4"/>
    <w:rsid w:val="00E62B36"/>
    <w:rsid w:val="00E666CC"/>
    <w:rsid w:val="00E668CB"/>
    <w:rsid w:val="00E743E8"/>
    <w:rsid w:val="00E74485"/>
    <w:rsid w:val="00E74C63"/>
    <w:rsid w:val="00E75033"/>
    <w:rsid w:val="00E77A3F"/>
    <w:rsid w:val="00E801CA"/>
    <w:rsid w:val="00E8440F"/>
    <w:rsid w:val="00E85609"/>
    <w:rsid w:val="00E858B9"/>
    <w:rsid w:val="00E859BA"/>
    <w:rsid w:val="00E93444"/>
    <w:rsid w:val="00E97ED1"/>
    <w:rsid w:val="00EA08C8"/>
    <w:rsid w:val="00EA122C"/>
    <w:rsid w:val="00EA2B12"/>
    <w:rsid w:val="00EA68E5"/>
    <w:rsid w:val="00EB2697"/>
    <w:rsid w:val="00EB72AD"/>
    <w:rsid w:val="00EC0067"/>
    <w:rsid w:val="00EC1247"/>
    <w:rsid w:val="00EC2799"/>
    <w:rsid w:val="00EC2971"/>
    <w:rsid w:val="00EC4233"/>
    <w:rsid w:val="00EC4A7D"/>
    <w:rsid w:val="00EC530D"/>
    <w:rsid w:val="00EC58C0"/>
    <w:rsid w:val="00ED0686"/>
    <w:rsid w:val="00ED0FE7"/>
    <w:rsid w:val="00ED1C74"/>
    <w:rsid w:val="00ED48D8"/>
    <w:rsid w:val="00EE0D58"/>
    <w:rsid w:val="00EE4E38"/>
    <w:rsid w:val="00EE7483"/>
    <w:rsid w:val="00EE79FC"/>
    <w:rsid w:val="00EE7E80"/>
    <w:rsid w:val="00EF15FA"/>
    <w:rsid w:val="00EF6DFE"/>
    <w:rsid w:val="00EF7338"/>
    <w:rsid w:val="00F0006A"/>
    <w:rsid w:val="00F00499"/>
    <w:rsid w:val="00F01B42"/>
    <w:rsid w:val="00F0359C"/>
    <w:rsid w:val="00F07DED"/>
    <w:rsid w:val="00F10580"/>
    <w:rsid w:val="00F16EDD"/>
    <w:rsid w:val="00F17517"/>
    <w:rsid w:val="00F1764B"/>
    <w:rsid w:val="00F17BDB"/>
    <w:rsid w:val="00F17F28"/>
    <w:rsid w:val="00F25376"/>
    <w:rsid w:val="00F302C2"/>
    <w:rsid w:val="00F31083"/>
    <w:rsid w:val="00F405A7"/>
    <w:rsid w:val="00F41EB4"/>
    <w:rsid w:val="00F42C46"/>
    <w:rsid w:val="00F43FAC"/>
    <w:rsid w:val="00F50055"/>
    <w:rsid w:val="00F50EF8"/>
    <w:rsid w:val="00F51D6E"/>
    <w:rsid w:val="00F54576"/>
    <w:rsid w:val="00F5612B"/>
    <w:rsid w:val="00F5688A"/>
    <w:rsid w:val="00F613DE"/>
    <w:rsid w:val="00F62F77"/>
    <w:rsid w:val="00F64896"/>
    <w:rsid w:val="00F64A27"/>
    <w:rsid w:val="00F70C4C"/>
    <w:rsid w:val="00F725DA"/>
    <w:rsid w:val="00F77248"/>
    <w:rsid w:val="00F80375"/>
    <w:rsid w:val="00F812FF"/>
    <w:rsid w:val="00F81D3C"/>
    <w:rsid w:val="00F83B2D"/>
    <w:rsid w:val="00F84C56"/>
    <w:rsid w:val="00F85803"/>
    <w:rsid w:val="00F92992"/>
    <w:rsid w:val="00F95CDC"/>
    <w:rsid w:val="00FA24CD"/>
    <w:rsid w:val="00FA3B3B"/>
    <w:rsid w:val="00FA4E19"/>
    <w:rsid w:val="00FA5AA3"/>
    <w:rsid w:val="00FA5B53"/>
    <w:rsid w:val="00FA6C17"/>
    <w:rsid w:val="00FB186A"/>
    <w:rsid w:val="00FB32C6"/>
    <w:rsid w:val="00FB7F2F"/>
    <w:rsid w:val="00FC1C8E"/>
    <w:rsid w:val="00FC249F"/>
    <w:rsid w:val="00FC385B"/>
    <w:rsid w:val="00FC7705"/>
    <w:rsid w:val="00FD4996"/>
    <w:rsid w:val="00FD6F49"/>
    <w:rsid w:val="00FD7BF1"/>
    <w:rsid w:val="00FE26AB"/>
    <w:rsid w:val="00FE6BF5"/>
    <w:rsid w:val="00FF17C3"/>
    <w:rsid w:val="00FF26C4"/>
    <w:rsid w:val="00FF33D4"/>
    <w:rsid w:val="00FF3B54"/>
    <w:rsid w:val="00FF5723"/>
    <w:rsid w:val="00FF62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36608B"/>
    <w:pPr>
      <w:numPr>
        <w:numId w:val="1"/>
      </w:numPr>
      <w:outlineLvl w:val="0"/>
    </w:pPr>
    <w:rPr>
      <w:b/>
      <w:sz w:val="24"/>
      <w:szCs w:val="24"/>
    </w:rPr>
  </w:style>
  <w:style w:type="paragraph" w:styleId="Heading2">
    <w:name w:val="heading 2"/>
    <w:basedOn w:val="ListParagraph"/>
    <w:next w:val="Normal"/>
    <w:link w:val="Heading2Char"/>
    <w:uiPriority w:val="9"/>
    <w:unhideWhenUsed/>
    <w:qFormat/>
    <w:rsid w:val="0036608B"/>
    <w:pPr>
      <w:numPr>
        <w:ilvl w:val="1"/>
        <w:numId w:val="1"/>
      </w:numPr>
      <w:spacing w:after="0"/>
      <w:outlineLvl w:val="1"/>
    </w:pPr>
    <w:rPr>
      <w:i/>
    </w:rPr>
  </w:style>
  <w:style w:type="paragraph" w:styleId="Heading3">
    <w:name w:val="heading 3"/>
    <w:basedOn w:val="Heading2"/>
    <w:next w:val="Normal"/>
    <w:link w:val="Heading3Char"/>
    <w:uiPriority w:val="9"/>
    <w:unhideWhenUsed/>
    <w:qFormat/>
    <w:rsid w:val="00BE37B0"/>
    <w:pPr>
      <w:numPr>
        <w:ilvl w:val="2"/>
      </w:numPr>
      <w:outlineLvl w:val="2"/>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1247"/>
    <w:pPr>
      <w:ind w:left="720"/>
      <w:contextualSpacing/>
    </w:pPr>
  </w:style>
  <w:style w:type="character" w:styleId="CommentReference">
    <w:name w:val="annotation reference"/>
    <w:basedOn w:val="DefaultParagraphFont"/>
    <w:uiPriority w:val="99"/>
    <w:semiHidden/>
    <w:unhideWhenUsed/>
    <w:rsid w:val="003C2E15"/>
    <w:rPr>
      <w:sz w:val="16"/>
      <w:szCs w:val="16"/>
    </w:rPr>
  </w:style>
  <w:style w:type="paragraph" w:styleId="CommentText">
    <w:name w:val="annotation text"/>
    <w:basedOn w:val="Normal"/>
    <w:link w:val="CommentTextChar"/>
    <w:uiPriority w:val="99"/>
    <w:unhideWhenUsed/>
    <w:rsid w:val="003C2E15"/>
    <w:pPr>
      <w:spacing w:after="0" w:line="240" w:lineRule="auto"/>
    </w:pPr>
    <w:rPr>
      <w:rFonts w:cs="Arial"/>
      <w:sz w:val="20"/>
      <w:szCs w:val="20"/>
    </w:rPr>
  </w:style>
  <w:style w:type="character" w:customStyle="1" w:styleId="CommentTextChar">
    <w:name w:val="Comment Text Char"/>
    <w:basedOn w:val="DefaultParagraphFont"/>
    <w:link w:val="CommentText"/>
    <w:uiPriority w:val="99"/>
    <w:rsid w:val="003C2E15"/>
    <w:rPr>
      <w:rFonts w:cs="Arial"/>
      <w:sz w:val="20"/>
      <w:szCs w:val="20"/>
    </w:rPr>
  </w:style>
  <w:style w:type="paragraph" w:styleId="BalloonText">
    <w:name w:val="Balloon Text"/>
    <w:basedOn w:val="Normal"/>
    <w:link w:val="BalloonTextChar"/>
    <w:uiPriority w:val="99"/>
    <w:semiHidden/>
    <w:unhideWhenUsed/>
    <w:rsid w:val="003C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E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32538"/>
    <w:pPr>
      <w:spacing w:after="200"/>
    </w:pPr>
    <w:rPr>
      <w:rFonts w:cstheme="minorBidi"/>
      <w:b/>
      <w:bCs/>
    </w:rPr>
  </w:style>
  <w:style w:type="character" w:customStyle="1" w:styleId="CommentSubjectChar">
    <w:name w:val="Comment Subject Char"/>
    <w:basedOn w:val="CommentTextChar"/>
    <w:link w:val="CommentSubject"/>
    <w:uiPriority w:val="99"/>
    <w:semiHidden/>
    <w:rsid w:val="00C32538"/>
    <w:rPr>
      <w:rFonts w:cs="Arial"/>
      <w:b/>
      <w:bCs/>
      <w:sz w:val="20"/>
      <w:szCs w:val="20"/>
    </w:rPr>
  </w:style>
  <w:style w:type="character" w:customStyle="1" w:styleId="Heading1Char">
    <w:name w:val="Heading 1 Char"/>
    <w:basedOn w:val="DefaultParagraphFont"/>
    <w:link w:val="Heading1"/>
    <w:uiPriority w:val="9"/>
    <w:rsid w:val="0036608B"/>
    <w:rPr>
      <w:b/>
      <w:sz w:val="24"/>
      <w:szCs w:val="24"/>
    </w:rPr>
  </w:style>
  <w:style w:type="character" w:customStyle="1" w:styleId="Heading2Char">
    <w:name w:val="Heading 2 Char"/>
    <w:basedOn w:val="DefaultParagraphFont"/>
    <w:link w:val="Heading2"/>
    <w:uiPriority w:val="9"/>
    <w:rsid w:val="0036608B"/>
    <w:rPr>
      <w:i/>
    </w:rPr>
  </w:style>
  <w:style w:type="character" w:customStyle="1" w:styleId="Heading3Char">
    <w:name w:val="Heading 3 Char"/>
    <w:basedOn w:val="DefaultParagraphFont"/>
    <w:link w:val="Heading3"/>
    <w:uiPriority w:val="9"/>
    <w:rsid w:val="00BE37B0"/>
  </w:style>
  <w:style w:type="character" w:styleId="Hyperlink">
    <w:name w:val="Hyperlink"/>
    <w:basedOn w:val="DefaultParagraphFont"/>
    <w:uiPriority w:val="99"/>
    <w:unhideWhenUsed/>
    <w:rsid w:val="001207C4"/>
    <w:rPr>
      <w:color w:val="0000FF" w:themeColor="hyperlink"/>
      <w:u w:val="single"/>
    </w:rPr>
  </w:style>
  <w:style w:type="paragraph" w:styleId="FootnoteText">
    <w:name w:val="footnote text"/>
    <w:basedOn w:val="Normal"/>
    <w:link w:val="FootnoteTextChar"/>
    <w:uiPriority w:val="99"/>
    <w:semiHidden/>
    <w:unhideWhenUsed/>
    <w:rsid w:val="001207C4"/>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1207C4"/>
    <w:rPr>
      <w:rFonts w:eastAsiaTheme="minorEastAsia"/>
      <w:sz w:val="20"/>
      <w:szCs w:val="20"/>
      <w:lang w:eastAsia="en-GB"/>
    </w:rPr>
  </w:style>
  <w:style w:type="character" w:styleId="FootnoteReference">
    <w:name w:val="footnote reference"/>
    <w:basedOn w:val="DefaultParagraphFont"/>
    <w:uiPriority w:val="99"/>
    <w:semiHidden/>
    <w:unhideWhenUsed/>
    <w:rsid w:val="001207C4"/>
    <w:rPr>
      <w:vertAlign w:val="superscript"/>
    </w:rPr>
  </w:style>
  <w:style w:type="table" w:styleId="TableGrid">
    <w:name w:val="Table Grid"/>
    <w:basedOn w:val="TableNormal"/>
    <w:uiPriority w:val="59"/>
    <w:rsid w:val="00B0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43FAC"/>
  </w:style>
  <w:style w:type="paragraph" w:styleId="Revision">
    <w:name w:val="Revision"/>
    <w:hidden/>
    <w:uiPriority w:val="99"/>
    <w:semiHidden/>
    <w:rsid w:val="00BB4BF2"/>
    <w:pPr>
      <w:spacing w:after="0" w:line="240" w:lineRule="auto"/>
    </w:pPr>
  </w:style>
  <w:style w:type="paragraph" w:styleId="PlainText">
    <w:name w:val="Plain Text"/>
    <w:basedOn w:val="Normal"/>
    <w:link w:val="PlainTextChar"/>
    <w:uiPriority w:val="99"/>
    <w:unhideWhenUsed/>
    <w:rsid w:val="004D3E93"/>
    <w:pPr>
      <w:spacing w:after="0" w:line="240" w:lineRule="auto"/>
    </w:pPr>
    <w:rPr>
      <w:rFonts w:ascii="Consolas" w:eastAsia="Calibri" w:hAnsi="Consolas" w:cs="Arial"/>
      <w:szCs w:val="21"/>
    </w:rPr>
  </w:style>
  <w:style w:type="character" w:customStyle="1" w:styleId="PlainTextChar">
    <w:name w:val="Plain Text Char"/>
    <w:basedOn w:val="DefaultParagraphFont"/>
    <w:link w:val="PlainText"/>
    <w:uiPriority w:val="99"/>
    <w:rsid w:val="004D3E93"/>
    <w:rPr>
      <w:rFonts w:ascii="Consolas" w:eastAsia="Calibri" w:hAnsi="Consolas" w:cs="Arial"/>
      <w:szCs w:val="21"/>
    </w:rPr>
  </w:style>
  <w:style w:type="paragraph" w:styleId="Header">
    <w:name w:val="header"/>
    <w:basedOn w:val="Normal"/>
    <w:link w:val="HeaderChar"/>
    <w:uiPriority w:val="99"/>
    <w:unhideWhenUsed/>
    <w:rsid w:val="00275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A74"/>
  </w:style>
  <w:style w:type="paragraph" w:styleId="Footer">
    <w:name w:val="footer"/>
    <w:basedOn w:val="Normal"/>
    <w:link w:val="FooterChar"/>
    <w:uiPriority w:val="99"/>
    <w:unhideWhenUsed/>
    <w:rsid w:val="00275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A74"/>
  </w:style>
  <w:style w:type="paragraph" w:styleId="NormalWeb">
    <w:name w:val="Normal (Web)"/>
    <w:basedOn w:val="Normal"/>
    <w:uiPriority w:val="99"/>
    <w:unhideWhenUsed/>
    <w:rsid w:val="008A213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DocumentMap">
    <w:name w:val="Document Map"/>
    <w:basedOn w:val="Normal"/>
    <w:link w:val="DocumentMapChar"/>
    <w:uiPriority w:val="99"/>
    <w:semiHidden/>
    <w:unhideWhenUsed/>
    <w:rsid w:val="001D63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6380"/>
    <w:rPr>
      <w:rFonts w:ascii="Tahoma" w:hAnsi="Tahoma" w:cs="Tahoma"/>
      <w:sz w:val="16"/>
      <w:szCs w:val="16"/>
    </w:rPr>
  </w:style>
  <w:style w:type="paragraph" w:styleId="HTMLPreformatted">
    <w:name w:val="HTML Preformatted"/>
    <w:basedOn w:val="Normal"/>
    <w:link w:val="HTMLPreformattedChar"/>
    <w:uiPriority w:val="99"/>
    <w:semiHidden/>
    <w:unhideWhenUsed/>
    <w:rsid w:val="002F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F6BE4"/>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837C77"/>
    <w:rPr>
      <w:color w:val="800080" w:themeColor="followedHyperlink"/>
      <w:u w:val="single"/>
    </w:rPr>
  </w:style>
  <w:style w:type="character" w:styleId="Strong">
    <w:name w:val="Strong"/>
    <w:basedOn w:val="DefaultParagraphFont"/>
    <w:uiPriority w:val="22"/>
    <w:qFormat/>
    <w:rsid w:val="008711D3"/>
    <w:rPr>
      <w:b/>
      <w:bCs/>
    </w:rPr>
  </w:style>
  <w:style w:type="character" w:styleId="Emphasis">
    <w:name w:val="Emphasis"/>
    <w:basedOn w:val="DefaultParagraphFont"/>
    <w:uiPriority w:val="20"/>
    <w:qFormat/>
    <w:rsid w:val="00050D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36608B"/>
    <w:pPr>
      <w:numPr>
        <w:numId w:val="1"/>
      </w:numPr>
      <w:outlineLvl w:val="0"/>
    </w:pPr>
    <w:rPr>
      <w:b/>
      <w:sz w:val="24"/>
      <w:szCs w:val="24"/>
    </w:rPr>
  </w:style>
  <w:style w:type="paragraph" w:styleId="Heading2">
    <w:name w:val="heading 2"/>
    <w:basedOn w:val="ListParagraph"/>
    <w:next w:val="Normal"/>
    <w:link w:val="Heading2Char"/>
    <w:uiPriority w:val="9"/>
    <w:unhideWhenUsed/>
    <w:qFormat/>
    <w:rsid w:val="0036608B"/>
    <w:pPr>
      <w:numPr>
        <w:ilvl w:val="1"/>
        <w:numId w:val="1"/>
      </w:numPr>
      <w:spacing w:after="0"/>
      <w:outlineLvl w:val="1"/>
    </w:pPr>
    <w:rPr>
      <w:i/>
    </w:rPr>
  </w:style>
  <w:style w:type="paragraph" w:styleId="Heading3">
    <w:name w:val="heading 3"/>
    <w:basedOn w:val="Heading2"/>
    <w:next w:val="Normal"/>
    <w:link w:val="Heading3Char"/>
    <w:uiPriority w:val="9"/>
    <w:unhideWhenUsed/>
    <w:qFormat/>
    <w:rsid w:val="00BE37B0"/>
    <w:pPr>
      <w:numPr>
        <w:ilvl w:val="2"/>
      </w:numPr>
      <w:outlineLvl w:val="2"/>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C1247"/>
    <w:pPr>
      <w:ind w:left="720"/>
      <w:contextualSpacing/>
    </w:pPr>
  </w:style>
  <w:style w:type="character" w:styleId="CommentReference">
    <w:name w:val="annotation reference"/>
    <w:basedOn w:val="DefaultParagraphFont"/>
    <w:uiPriority w:val="99"/>
    <w:semiHidden/>
    <w:unhideWhenUsed/>
    <w:rsid w:val="003C2E15"/>
    <w:rPr>
      <w:sz w:val="16"/>
      <w:szCs w:val="16"/>
    </w:rPr>
  </w:style>
  <w:style w:type="paragraph" w:styleId="CommentText">
    <w:name w:val="annotation text"/>
    <w:basedOn w:val="Normal"/>
    <w:link w:val="CommentTextChar"/>
    <w:uiPriority w:val="99"/>
    <w:unhideWhenUsed/>
    <w:rsid w:val="003C2E15"/>
    <w:pPr>
      <w:spacing w:after="0" w:line="240" w:lineRule="auto"/>
    </w:pPr>
    <w:rPr>
      <w:rFonts w:cs="Arial"/>
      <w:sz w:val="20"/>
      <w:szCs w:val="20"/>
    </w:rPr>
  </w:style>
  <w:style w:type="character" w:customStyle="1" w:styleId="CommentTextChar">
    <w:name w:val="Comment Text Char"/>
    <w:basedOn w:val="DefaultParagraphFont"/>
    <w:link w:val="CommentText"/>
    <w:uiPriority w:val="99"/>
    <w:rsid w:val="003C2E15"/>
    <w:rPr>
      <w:rFonts w:cs="Arial"/>
      <w:sz w:val="20"/>
      <w:szCs w:val="20"/>
    </w:rPr>
  </w:style>
  <w:style w:type="paragraph" w:styleId="BalloonText">
    <w:name w:val="Balloon Text"/>
    <w:basedOn w:val="Normal"/>
    <w:link w:val="BalloonTextChar"/>
    <w:uiPriority w:val="99"/>
    <w:semiHidden/>
    <w:unhideWhenUsed/>
    <w:rsid w:val="003C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E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32538"/>
    <w:pPr>
      <w:spacing w:after="200"/>
    </w:pPr>
    <w:rPr>
      <w:rFonts w:cstheme="minorBidi"/>
      <w:b/>
      <w:bCs/>
    </w:rPr>
  </w:style>
  <w:style w:type="character" w:customStyle="1" w:styleId="CommentSubjectChar">
    <w:name w:val="Comment Subject Char"/>
    <w:basedOn w:val="CommentTextChar"/>
    <w:link w:val="CommentSubject"/>
    <w:uiPriority w:val="99"/>
    <w:semiHidden/>
    <w:rsid w:val="00C32538"/>
    <w:rPr>
      <w:rFonts w:cs="Arial"/>
      <w:b/>
      <w:bCs/>
      <w:sz w:val="20"/>
      <w:szCs w:val="20"/>
    </w:rPr>
  </w:style>
  <w:style w:type="character" w:customStyle="1" w:styleId="Heading1Char">
    <w:name w:val="Heading 1 Char"/>
    <w:basedOn w:val="DefaultParagraphFont"/>
    <w:link w:val="Heading1"/>
    <w:uiPriority w:val="9"/>
    <w:rsid w:val="0036608B"/>
    <w:rPr>
      <w:b/>
      <w:sz w:val="24"/>
      <w:szCs w:val="24"/>
    </w:rPr>
  </w:style>
  <w:style w:type="character" w:customStyle="1" w:styleId="Heading2Char">
    <w:name w:val="Heading 2 Char"/>
    <w:basedOn w:val="DefaultParagraphFont"/>
    <w:link w:val="Heading2"/>
    <w:uiPriority w:val="9"/>
    <w:rsid w:val="0036608B"/>
    <w:rPr>
      <w:i/>
    </w:rPr>
  </w:style>
  <w:style w:type="character" w:customStyle="1" w:styleId="Heading3Char">
    <w:name w:val="Heading 3 Char"/>
    <w:basedOn w:val="DefaultParagraphFont"/>
    <w:link w:val="Heading3"/>
    <w:uiPriority w:val="9"/>
    <w:rsid w:val="00BE37B0"/>
  </w:style>
  <w:style w:type="character" w:styleId="Hyperlink">
    <w:name w:val="Hyperlink"/>
    <w:basedOn w:val="DefaultParagraphFont"/>
    <w:uiPriority w:val="99"/>
    <w:unhideWhenUsed/>
    <w:rsid w:val="001207C4"/>
    <w:rPr>
      <w:color w:val="0000FF" w:themeColor="hyperlink"/>
      <w:u w:val="single"/>
    </w:rPr>
  </w:style>
  <w:style w:type="paragraph" w:styleId="FootnoteText">
    <w:name w:val="footnote text"/>
    <w:basedOn w:val="Normal"/>
    <w:link w:val="FootnoteTextChar"/>
    <w:uiPriority w:val="99"/>
    <w:semiHidden/>
    <w:unhideWhenUsed/>
    <w:rsid w:val="001207C4"/>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1207C4"/>
    <w:rPr>
      <w:rFonts w:eastAsiaTheme="minorEastAsia"/>
      <w:sz w:val="20"/>
      <w:szCs w:val="20"/>
      <w:lang w:eastAsia="en-GB"/>
    </w:rPr>
  </w:style>
  <w:style w:type="character" w:styleId="FootnoteReference">
    <w:name w:val="footnote reference"/>
    <w:basedOn w:val="DefaultParagraphFont"/>
    <w:uiPriority w:val="99"/>
    <w:semiHidden/>
    <w:unhideWhenUsed/>
    <w:rsid w:val="001207C4"/>
    <w:rPr>
      <w:vertAlign w:val="superscript"/>
    </w:rPr>
  </w:style>
  <w:style w:type="table" w:styleId="TableGrid">
    <w:name w:val="Table Grid"/>
    <w:basedOn w:val="TableNormal"/>
    <w:uiPriority w:val="59"/>
    <w:rsid w:val="00B07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43FAC"/>
  </w:style>
  <w:style w:type="paragraph" w:styleId="Revision">
    <w:name w:val="Revision"/>
    <w:hidden/>
    <w:uiPriority w:val="99"/>
    <w:semiHidden/>
    <w:rsid w:val="00BB4BF2"/>
    <w:pPr>
      <w:spacing w:after="0" w:line="240" w:lineRule="auto"/>
    </w:pPr>
  </w:style>
  <w:style w:type="paragraph" w:styleId="PlainText">
    <w:name w:val="Plain Text"/>
    <w:basedOn w:val="Normal"/>
    <w:link w:val="PlainTextChar"/>
    <w:uiPriority w:val="99"/>
    <w:unhideWhenUsed/>
    <w:rsid w:val="004D3E93"/>
    <w:pPr>
      <w:spacing w:after="0" w:line="240" w:lineRule="auto"/>
    </w:pPr>
    <w:rPr>
      <w:rFonts w:ascii="Consolas" w:eastAsia="Calibri" w:hAnsi="Consolas" w:cs="Arial"/>
      <w:szCs w:val="21"/>
    </w:rPr>
  </w:style>
  <w:style w:type="character" w:customStyle="1" w:styleId="PlainTextChar">
    <w:name w:val="Plain Text Char"/>
    <w:basedOn w:val="DefaultParagraphFont"/>
    <w:link w:val="PlainText"/>
    <w:uiPriority w:val="99"/>
    <w:rsid w:val="004D3E93"/>
    <w:rPr>
      <w:rFonts w:ascii="Consolas" w:eastAsia="Calibri" w:hAnsi="Consolas" w:cs="Arial"/>
      <w:szCs w:val="21"/>
    </w:rPr>
  </w:style>
  <w:style w:type="paragraph" w:styleId="Header">
    <w:name w:val="header"/>
    <w:basedOn w:val="Normal"/>
    <w:link w:val="HeaderChar"/>
    <w:uiPriority w:val="99"/>
    <w:unhideWhenUsed/>
    <w:rsid w:val="00275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A74"/>
  </w:style>
  <w:style w:type="paragraph" w:styleId="Footer">
    <w:name w:val="footer"/>
    <w:basedOn w:val="Normal"/>
    <w:link w:val="FooterChar"/>
    <w:uiPriority w:val="99"/>
    <w:unhideWhenUsed/>
    <w:rsid w:val="00275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A74"/>
  </w:style>
  <w:style w:type="paragraph" w:styleId="NormalWeb">
    <w:name w:val="Normal (Web)"/>
    <w:basedOn w:val="Normal"/>
    <w:uiPriority w:val="99"/>
    <w:unhideWhenUsed/>
    <w:rsid w:val="008A213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DocumentMap">
    <w:name w:val="Document Map"/>
    <w:basedOn w:val="Normal"/>
    <w:link w:val="DocumentMapChar"/>
    <w:uiPriority w:val="99"/>
    <w:semiHidden/>
    <w:unhideWhenUsed/>
    <w:rsid w:val="001D63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6380"/>
    <w:rPr>
      <w:rFonts w:ascii="Tahoma" w:hAnsi="Tahoma" w:cs="Tahoma"/>
      <w:sz w:val="16"/>
      <w:szCs w:val="16"/>
    </w:rPr>
  </w:style>
  <w:style w:type="paragraph" w:styleId="HTMLPreformatted">
    <w:name w:val="HTML Preformatted"/>
    <w:basedOn w:val="Normal"/>
    <w:link w:val="HTMLPreformattedChar"/>
    <w:uiPriority w:val="99"/>
    <w:semiHidden/>
    <w:unhideWhenUsed/>
    <w:rsid w:val="002F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F6BE4"/>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837C77"/>
    <w:rPr>
      <w:color w:val="800080" w:themeColor="followedHyperlink"/>
      <w:u w:val="single"/>
    </w:rPr>
  </w:style>
  <w:style w:type="character" w:styleId="Strong">
    <w:name w:val="Strong"/>
    <w:basedOn w:val="DefaultParagraphFont"/>
    <w:uiPriority w:val="22"/>
    <w:qFormat/>
    <w:rsid w:val="008711D3"/>
    <w:rPr>
      <w:b/>
      <w:bCs/>
    </w:rPr>
  </w:style>
  <w:style w:type="character" w:styleId="Emphasis">
    <w:name w:val="Emphasis"/>
    <w:basedOn w:val="DefaultParagraphFont"/>
    <w:uiPriority w:val="20"/>
    <w:qFormat/>
    <w:rsid w:val="00050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937">
      <w:bodyDiv w:val="1"/>
      <w:marLeft w:val="0"/>
      <w:marRight w:val="0"/>
      <w:marTop w:val="0"/>
      <w:marBottom w:val="0"/>
      <w:divBdr>
        <w:top w:val="none" w:sz="0" w:space="0" w:color="auto"/>
        <w:left w:val="none" w:sz="0" w:space="0" w:color="auto"/>
        <w:bottom w:val="none" w:sz="0" w:space="0" w:color="auto"/>
        <w:right w:val="none" w:sz="0" w:space="0" w:color="auto"/>
      </w:divBdr>
    </w:div>
    <w:div w:id="116146436">
      <w:bodyDiv w:val="1"/>
      <w:marLeft w:val="0"/>
      <w:marRight w:val="0"/>
      <w:marTop w:val="0"/>
      <w:marBottom w:val="0"/>
      <w:divBdr>
        <w:top w:val="none" w:sz="0" w:space="0" w:color="auto"/>
        <w:left w:val="none" w:sz="0" w:space="0" w:color="auto"/>
        <w:bottom w:val="none" w:sz="0" w:space="0" w:color="auto"/>
        <w:right w:val="none" w:sz="0" w:space="0" w:color="auto"/>
      </w:divBdr>
    </w:div>
    <w:div w:id="247080373">
      <w:bodyDiv w:val="1"/>
      <w:marLeft w:val="0"/>
      <w:marRight w:val="0"/>
      <w:marTop w:val="0"/>
      <w:marBottom w:val="0"/>
      <w:divBdr>
        <w:top w:val="none" w:sz="0" w:space="0" w:color="auto"/>
        <w:left w:val="none" w:sz="0" w:space="0" w:color="auto"/>
        <w:bottom w:val="none" w:sz="0" w:space="0" w:color="auto"/>
        <w:right w:val="none" w:sz="0" w:space="0" w:color="auto"/>
      </w:divBdr>
    </w:div>
    <w:div w:id="271279913">
      <w:bodyDiv w:val="1"/>
      <w:marLeft w:val="0"/>
      <w:marRight w:val="0"/>
      <w:marTop w:val="0"/>
      <w:marBottom w:val="0"/>
      <w:divBdr>
        <w:top w:val="none" w:sz="0" w:space="0" w:color="auto"/>
        <w:left w:val="none" w:sz="0" w:space="0" w:color="auto"/>
        <w:bottom w:val="none" w:sz="0" w:space="0" w:color="auto"/>
        <w:right w:val="none" w:sz="0" w:space="0" w:color="auto"/>
      </w:divBdr>
    </w:div>
    <w:div w:id="275912271">
      <w:bodyDiv w:val="1"/>
      <w:marLeft w:val="0"/>
      <w:marRight w:val="0"/>
      <w:marTop w:val="0"/>
      <w:marBottom w:val="0"/>
      <w:divBdr>
        <w:top w:val="none" w:sz="0" w:space="0" w:color="auto"/>
        <w:left w:val="none" w:sz="0" w:space="0" w:color="auto"/>
        <w:bottom w:val="none" w:sz="0" w:space="0" w:color="auto"/>
        <w:right w:val="none" w:sz="0" w:space="0" w:color="auto"/>
      </w:divBdr>
    </w:div>
    <w:div w:id="394013265">
      <w:bodyDiv w:val="1"/>
      <w:marLeft w:val="0"/>
      <w:marRight w:val="0"/>
      <w:marTop w:val="0"/>
      <w:marBottom w:val="0"/>
      <w:divBdr>
        <w:top w:val="none" w:sz="0" w:space="0" w:color="auto"/>
        <w:left w:val="none" w:sz="0" w:space="0" w:color="auto"/>
        <w:bottom w:val="none" w:sz="0" w:space="0" w:color="auto"/>
        <w:right w:val="none" w:sz="0" w:space="0" w:color="auto"/>
      </w:divBdr>
    </w:div>
    <w:div w:id="445542781">
      <w:bodyDiv w:val="1"/>
      <w:marLeft w:val="0"/>
      <w:marRight w:val="0"/>
      <w:marTop w:val="0"/>
      <w:marBottom w:val="0"/>
      <w:divBdr>
        <w:top w:val="none" w:sz="0" w:space="0" w:color="auto"/>
        <w:left w:val="none" w:sz="0" w:space="0" w:color="auto"/>
        <w:bottom w:val="none" w:sz="0" w:space="0" w:color="auto"/>
        <w:right w:val="none" w:sz="0" w:space="0" w:color="auto"/>
      </w:divBdr>
    </w:div>
    <w:div w:id="468982840">
      <w:bodyDiv w:val="1"/>
      <w:marLeft w:val="0"/>
      <w:marRight w:val="0"/>
      <w:marTop w:val="0"/>
      <w:marBottom w:val="0"/>
      <w:divBdr>
        <w:top w:val="none" w:sz="0" w:space="0" w:color="auto"/>
        <w:left w:val="none" w:sz="0" w:space="0" w:color="auto"/>
        <w:bottom w:val="none" w:sz="0" w:space="0" w:color="auto"/>
        <w:right w:val="none" w:sz="0" w:space="0" w:color="auto"/>
      </w:divBdr>
    </w:div>
    <w:div w:id="508252739">
      <w:bodyDiv w:val="1"/>
      <w:marLeft w:val="0"/>
      <w:marRight w:val="0"/>
      <w:marTop w:val="0"/>
      <w:marBottom w:val="0"/>
      <w:divBdr>
        <w:top w:val="none" w:sz="0" w:space="0" w:color="auto"/>
        <w:left w:val="none" w:sz="0" w:space="0" w:color="auto"/>
        <w:bottom w:val="none" w:sz="0" w:space="0" w:color="auto"/>
        <w:right w:val="none" w:sz="0" w:space="0" w:color="auto"/>
      </w:divBdr>
    </w:div>
    <w:div w:id="599333372">
      <w:bodyDiv w:val="1"/>
      <w:marLeft w:val="0"/>
      <w:marRight w:val="0"/>
      <w:marTop w:val="0"/>
      <w:marBottom w:val="0"/>
      <w:divBdr>
        <w:top w:val="none" w:sz="0" w:space="0" w:color="auto"/>
        <w:left w:val="none" w:sz="0" w:space="0" w:color="auto"/>
        <w:bottom w:val="none" w:sz="0" w:space="0" w:color="auto"/>
        <w:right w:val="none" w:sz="0" w:space="0" w:color="auto"/>
      </w:divBdr>
    </w:div>
    <w:div w:id="703139947">
      <w:bodyDiv w:val="1"/>
      <w:marLeft w:val="0"/>
      <w:marRight w:val="0"/>
      <w:marTop w:val="0"/>
      <w:marBottom w:val="0"/>
      <w:divBdr>
        <w:top w:val="none" w:sz="0" w:space="0" w:color="auto"/>
        <w:left w:val="none" w:sz="0" w:space="0" w:color="auto"/>
        <w:bottom w:val="none" w:sz="0" w:space="0" w:color="auto"/>
        <w:right w:val="none" w:sz="0" w:space="0" w:color="auto"/>
      </w:divBdr>
    </w:div>
    <w:div w:id="767694542">
      <w:bodyDiv w:val="1"/>
      <w:marLeft w:val="0"/>
      <w:marRight w:val="0"/>
      <w:marTop w:val="0"/>
      <w:marBottom w:val="0"/>
      <w:divBdr>
        <w:top w:val="none" w:sz="0" w:space="0" w:color="auto"/>
        <w:left w:val="none" w:sz="0" w:space="0" w:color="auto"/>
        <w:bottom w:val="none" w:sz="0" w:space="0" w:color="auto"/>
        <w:right w:val="none" w:sz="0" w:space="0" w:color="auto"/>
      </w:divBdr>
    </w:div>
    <w:div w:id="822280868">
      <w:bodyDiv w:val="1"/>
      <w:marLeft w:val="0"/>
      <w:marRight w:val="0"/>
      <w:marTop w:val="0"/>
      <w:marBottom w:val="0"/>
      <w:divBdr>
        <w:top w:val="none" w:sz="0" w:space="0" w:color="auto"/>
        <w:left w:val="none" w:sz="0" w:space="0" w:color="auto"/>
        <w:bottom w:val="none" w:sz="0" w:space="0" w:color="auto"/>
        <w:right w:val="none" w:sz="0" w:space="0" w:color="auto"/>
      </w:divBdr>
      <w:divsChild>
        <w:div w:id="481625029">
          <w:marLeft w:val="0"/>
          <w:marRight w:val="0"/>
          <w:marTop w:val="0"/>
          <w:marBottom w:val="0"/>
          <w:divBdr>
            <w:top w:val="single" w:sz="18" w:space="0" w:color="6C9D30"/>
            <w:left w:val="single" w:sz="2" w:space="0" w:color="2E2E2E"/>
            <w:bottom w:val="single" w:sz="2" w:space="0" w:color="2E2E2E"/>
            <w:right w:val="single" w:sz="2" w:space="0" w:color="2E2E2E"/>
          </w:divBdr>
          <w:divsChild>
            <w:div w:id="637152530">
              <w:marLeft w:val="0"/>
              <w:marRight w:val="0"/>
              <w:marTop w:val="15"/>
              <w:marBottom w:val="0"/>
              <w:divBdr>
                <w:top w:val="none" w:sz="0" w:space="0" w:color="auto"/>
                <w:left w:val="none" w:sz="0" w:space="0" w:color="auto"/>
                <w:bottom w:val="none" w:sz="0" w:space="0" w:color="auto"/>
                <w:right w:val="none" w:sz="0" w:space="0" w:color="auto"/>
              </w:divBdr>
              <w:divsChild>
                <w:div w:id="881093137">
                  <w:marLeft w:val="0"/>
                  <w:marRight w:val="0"/>
                  <w:marTop w:val="0"/>
                  <w:marBottom w:val="0"/>
                  <w:divBdr>
                    <w:top w:val="none" w:sz="0" w:space="0" w:color="auto"/>
                    <w:left w:val="none" w:sz="0" w:space="0" w:color="auto"/>
                    <w:bottom w:val="none" w:sz="0" w:space="0" w:color="auto"/>
                    <w:right w:val="none" w:sz="0" w:space="0" w:color="auto"/>
                  </w:divBdr>
                  <w:divsChild>
                    <w:div w:id="16673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560">
      <w:bodyDiv w:val="1"/>
      <w:marLeft w:val="0"/>
      <w:marRight w:val="0"/>
      <w:marTop w:val="0"/>
      <w:marBottom w:val="0"/>
      <w:divBdr>
        <w:top w:val="none" w:sz="0" w:space="0" w:color="auto"/>
        <w:left w:val="none" w:sz="0" w:space="0" w:color="auto"/>
        <w:bottom w:val="none" w:sz="0" w:space="0" w:color="auto"/>
        <w:right w:val="none" w:sz="0" w:space="0" w:color="auto"/>
      </w:divBdr>
    </w:div>
    <w:div w:id="910045141">
      <w:bodyDiv w:val="1"/>
      <w:marLeft w:val="0"/>
      <w:marRight w:val="0"/>
      <w:marTop w:val="0"/>
      <w:marBottom w:val="0"/>
      <w:divBdr>
        <w:top w:val="none" w:sz="0" w:space="0" w:color="auto"/>
        <w:left w:val="none" w:sz="0" w:space="0" w:color="auto"/>
        <w:bottom w:val="none" w:sz="0" w:space="0" w:color="auto"/>
        <w:right w:val="none" w:sz="0" w:space="0" w:color="auto"/>
      </w:divBdr>
    </w:div>
    <w:div w:id="941036386">
      <w:bodyDiv w:val="1"/>
      <w:marLeft w:val="0"/>
      <w:marRight w:val="0"/>
      <w:marTop w:val="0"/>
      <w:marBottom w:val="0"/>
      <w:divBdr>
        <w:top w:val="none" w:sz="0" w:space="0" w:color="auto"/>
        <w:left w:val="none" w:sz="0" w:space="0" w:color="auto"/>
        <w:bottom w:val="none" w:sz="0" w:space="0" w:color="auto"/>
        <w:right w:val="none" w:sz="0" w:space="0" w:color="auto"/>
      </w:divBdr>
    </w:div>
    <w:div w:id="1081953049">
      <w:bodyDiv w:val="1"/>
      <w:marLeft w:val="0"/>
      <w:marRight w:val="0"/>
      <w:marTop w:val="0"/>
      <w:marBottom w:val="0"/>
      <w:divBdr>
        <w:top w:val="none" w:sz="0" w:space="0" w:color="auto"/>
        <w:left w:val="none" w:sz="0" w:space="0" w:color="auto"/>
        <w:bottom w:val="none" w:sz="0" w:space="0" w:color="auto"/>
        <w:right w:val="none" w:sz="0" w:space="0" w:color="auto"/>
      </w:divBdr>
    </w:div>
    <w:div w:id="1104426290">
      <w:bodyDiv w:val="1"/>
      <w:marLeft w:val="0"/>
      <w:marRight w:val="0"/>
      <w:marTop w:val="0"/>
      <w:marBottom w:val="0"/>
      <w:divBdr>
        <w:top w:val="none" w:sz="0" w:space="0" w:color="auto"/>
        <w:left w:val="none" w:sz="0" w:space="0" w:color="auto"/>
        <w:bottom w:val="none" w:sz="0" w:space="0" w:color="auto"/>
        <w:right w:val="none" w:sz="0" w:space="0" w:color="auto"/>
      </w:divBdr>
    </w:div>
    <w:div w:id="1128085728">
      <w:bodyDiv w:val="1"/>
      <w:marLeft w:val="0"/>
      <w:marRight w:val="0"/>
      <w:marTop w:val="0"/>
      <w:marBottom w:val="0"/>
      <w:divBdr>
        <w:top w:val="none" w:sz="0" w:space="0" w:color="auto"/>
        <w:left w:val="none" w:sz="0" w:space="0" w:color="auto"/>
        <w:bottom w:val="none" w:sz="0" w:space="0" w:color="auto"/>
        <w:right w:val="none" w:sz="0" w:space="0" w:color="auto"/>
      </w:divBdr>
    </w:div>
    <w:div w:id="1189640510">
      <w:bodyDiv w:val="1"/>
      <w:marLeft w:val="0"/>
      <w:marRight w:val="0"/>
      <w:marTop w:val="0"/>
      <w:marBottom w:val="0"/>
      <w:divBdr>
        <w:top w:val="none" w:sz="0" w:space="0" w:color="auto"/>
        <w:left w:val="none" w:sz="0" w:space="0" w:color="auto"/>
        <w:bottom w:val="none" w:sz="0" w:space="0" w:color="auto"/>
        <w:right w:val="none" w:sz="0" w:space="0" w:color="auto"/>
      </w:divBdr>
    </w:div>
    <w:div w:id="1262491737">
      <w:bodyDiv w:val="1"/>
      <w:marLeft w:val="0"/>
      <w:marRight w:val="0"/>
      <w:marTop w:val="0"/>
      <w:marBottom w:val="0"/>
      <w:divBdr>
        <w:top w:val="none" w:sz="0" w:space="0" w:color="auto"/>
        <w:left w:val="none" w:sz="0" w:space="0" w:color="auto"/>
        <w:bottom w:val="none" w:sz="0" w:space="0" w:color="auto"/>
        <w:right w:val="none" w:sz="0" w:space="0" w:color="auto"/>
      </w:divBdr>
    </w:div>
    <w:div w:id="1495877644">
      <w:bodyDiv w:val="1"/>
      <w:marLeft w:val="0"/>
      <w:marRight w:val="0"/>
      <w:marTop w:val="0"/>
      <w:marBottom w:val="0"/>
      <w:divBdr>
        <w:top w:val="none" w:sz="0" w:space="0" w:color="auto"/>
        <w:left w:val="none" w:sz="0" w:space="0" w:color="auto"/>
        <w:bottom w:val="none" w:sz="0" w:space="0" w:color="auto"/>
        <w:right w:val="none" w:sz="0" w:space="0" w:color="auto"/>
      </w:divBdr>
    </w:div>
    <w:div w:id="1512380494">
      <w:bodyDiv w:val="1"/>
      <w:marLeft w:val="0"/>
      <w:marRight w:val="0"/>
      <w:marTop w:val="0"/>
      <w:marBottom w:val="0"/>
      <w:divBdr>
        <w:top w:val="none" w:sz="0" w:space="0" w:color="auto"/>
        <w:left w:val="none" w:sz="0" w:space="0" w:color="auto"/>
        <w:bottom w:val="none" w:sz="0" w:space="0" w:color="auto"/>
        <w:right w:val="none" w:sz="0" w:space="0" w:color="auto"/>
      </w:divBdr>
    </w:div>
    <w:div w:id="1592350519">
      <w:bodyDiv w:val="1"/>
      <w:marLeft w:val="0"/>
      <w:marRight w:val="0"/>
      <w:marTop w:val="0"/>
      <w:marBottom w:val="0"/>
      <w:divBdr>
        <w:top w:val="none" w:sz="0" w:space="0" w:color="auto"/>
        <w:left w:val="none" w:sz="0" w:space="0" w:color="auto"/>
        <w:bottom w:val="none" w:sz="0" w:space="0" w:color="auto"/>
        <w:right w:val="none" w:sz="0" w:space="0" w:color="auto"/>
      </w:divBdr>
    </w:div>
    <w:div w:id="1621111488">
      <w:bodyDiv w:val="1"/>
      <w:marLeft w:val="0"/>
      <w:marRight w:val="0"/>
      <w:marTop w:val="0"/>
      <w:marBottom w:val="0"/>
      <w:divBdr>
        <w:top w:val="none" w:sz="0" w:space="0" w:color="auto"/>
        <w:left w:val="none" w:sz="0" w:space="0" w:color="auto"/>
        <w:bottom w:val="none" w:sz="0" w:space="0" w:color="auto"/>
        <w:right w:val="none" w:sz="0" w:space="0" w:color="auto"/>
      </w:divBdr>
      <w:divsChild>
        <w:div w:id="1122461272">
          <w:marLeft w:val="0"/>
          <w:marRight w:val="0"/>
          <w:marTop w:val="0"/>
          <w:marBottom w:val="0"/>
          <w:divBdr>
            <w:top w:val="none" w:sz="0" w:space="0" w:color="auto"/>
            <w:left w:val="none" w:sz="0" w:space="0" w:color="auto"/>
            <w:bottom w:val="none" w:sz="0" w:space="0" w:color="auto"/>
            <w:right w:val="none" w:sz="0" w:space="0" w:color="auto"/>
          </w:divBdr>
          <w:divsChild>
            <w:div w:id="94373657">
              <w:marLeft w:val="3375"/>
              <w:marRight w:val="0"/>
              <w:marTop w:val="0"/>
              <w:marBottom w:val="120"/>
              <w:divBdr>
                <w:top w:val="none" w:sz="0" w:space="0" w:color="auto"/>
                <w:left w:val="none" w:sz="0" w:space="0" w:color="auto"/>
                <w:bottom w:val="none" w:sz="0" w:space="0" w:color="auto"/>
                <w:right w:val="none" w:sz="0" w:space="0" w:color="auto"/>
              </w:divBdr>
            </w:div>
          </w:divsChild>
        </w:div>
      </w:divsChild>
    </w:div>
    <w:div w:id="1846165825">
      <w:bodyDiv w:val="1"/>
      <w:marLeft w:val="0"/>
      <w:marRight w:val="0"/>
      <w:marTop w:val="0"/>
      <w:marBottom w:val="0"/>
      <w:divBdr>
        <w:top w:val="none" w:sz="0" w:space="0" w:color="auto"/>
        <w:left w:val="none" w:sz="0" w:space="0" w:color="auto"/>
        <w:bottom w:val="none" w:sz="0" w:space="0" w:color="auto"/>
        <w:right w:val="none" w:sz="0" w:space="0" w:color="auto"/>
      </w:divBdr>
      <w:divsChild>
        <w:div w:id="267389666">
          <w:marLeft w:val="0"/>
          <w:marRight w:val="0"/>
          <w:marTop w:val="0"/>
          <w:marBottom w:val="0"/>
          <w:divBdr>
            <w:top w:val="none" w:sz="0" w:space="0" w:color="auto"/>
            <w:left w:val="none" w:sz="0" w:space="0" w:color="auto"/>
            <w:bottom w:val="none" w:sz="0" w:space="0" w:color="auto"/>
            <w:right w:val="none" w:sz="0" w:space="0" w:color="auto"/>
          </w:divBdr>
        </w:div>
        <w:div w:id="478502928">
          <w:marLeft w:val="0"/>
          <w:marRight w:val="0"/>
          <w:marTop w:val="0"/>
          <w:marBottom w:val="0"/>
          <w:divBdr>
            <w:top w:val="none" w:sz="0" w:space="0" w:color="auto"/>
            <w:left w:val="none" w:sz="0" w:space="0" w:color="auto"/>
            <w:bottom w:val="none" w:sz="0" w:space="0" w:color="auto"/>
            <w:right w:val="none" w:sz="0" w:space="0" w:color="auto"/>
          </w:divBdr>
        </w:div>
        <w:div w:id="1609121625">
          <w:marLeft w:val="0"/>
          <w:marRight w:val="0"/>
          <w:marTop w:val="0"/>
          <w:marBottom w:val="0"/>
          <w:divBdr>
            <w:top w:val="none" w:sz="0" w:space="0" w:color="auto"/>
            <w:left w:val="none" w:sz="0" w:space="0" w:color="auto"/>
            <w:bottom w:val="none" w:sz="0" w:space="0" w:color="auto"/>
            <w:right w:val="none" w:sz="0" w:space="0" w:color="auto"/>
          </w:divBdr>
        </w:div>
        <w:div w:id="1652640563">
          <w:marLeft w:val="0"/>
          <w:marRight w:val="0"/>
          <w:marTop w:val="0"/>
          <w:marBottom w:val="0"/>
          <w:divBdr>
            <w:top w:val="none" w:sz="0" w:space="0" w:color="auto"/>
            <w:left w:val="none" w:sz="0" w:space="0" w:color="auto"/>
            <w:bottom w:val="none" w:sz="0" w:space="0" w:color="auto"/>
            <w:right w:val="none" w:sz="0" w:space="0" w:color="auto"/>
          </w:divBdr>
        </w:div>
      </w:divsChild>
    </w:div>
    <w:div w:id="19373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nvworld.org/sites/www.snvworld.org/files/publications/tourism_-_more_value_for_zanzibar.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cmeq.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ibrary.wiley.com/doi/10.1002/jtr.190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fspfund.org/sites/gafspfund.org/files/Documents/ATI.pd" TargetMode="External"/><Relationship Id="rId4" Type="http://schemas.microsoft.com/office/2007/relationships/stylesWithEffects" Target="stylesWithEffects.xml"/><Relationship Id="rId9" Type="http://schemas.openxmlformats.org/officeDocument/2006/relationships/hyperlink" Target="http://www.nbs.go.tz/sensa/new.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3782-6FD9-44BB-9967-DB4752D1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21</Pages>
  <Words>20931</Words>
  <Characters>119307</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139959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Natalie Suckall</cp:lastModifiedBy>
  <cp:revision>7</cp:revision>
  <cp:lastPrinted>2013-11-01T12:26:00Z</cp:lastPrinted>
  <dcterms:created xsi:type="dcterms:W3CDTF">2013-11-05T20:33:00Z</dcterms:created>
  <dcterms:modified xsi:type="dcterms:W3CDTF">2013-11-06T21:05:00Z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