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3F1" w:rsidRPr="006763F1" w:rsidRDefault="006763F1" w:rsidP="006763F1">
      <w:pPr>
        <w:rPr>
          <w:b/>
        </w:rPr>
      </w:pPr>
      <w:r w:rsidRPr="006763F1">
        <w:rPr>
          <w:b/>
        </w:rPr>
        <w:t xml:space="preserve">The relationship between birthweight and </w:t>
      </w:r>
      <w:proofErr w:type="spellStart"/>
      <w:r w:rsidRPr="006763F1">
        <w:rPr>
          <w:b/>
        </w:rPr>
        <w:t>brachio</w:t>
      </w:r>
      <w:proofErr w:type="spellEnd"/>
      <w:r w:rsidRPr="006763F1">
        <w:rPr>
          <w:b/>
        </w:rPr>
        <w:t>-femoral pulse wave velocity in early infancy: findings from a British birth cohort (Baby VIP study)</w:t>
      </w:r>
    </w:p>
    <w:p w:rsidR="006763F1" w:rsidRDefault="006763F1" w:rsidP="006763F1"/>
    <w:p w:rsidR="006763F1" w:rsidRPr="006763F1" w:rsidRDefault="006763F1" w:rsidP="006763F1">
      <w:pPr>
        <w:rPr>
          <w:b/>
        </w:rPr>
      </w:pPr>
      <w:r w:rsidRPr="006763F1">
        <w:rPr>
          <w:b/>
        </w:rPr>
        <w:t>BACKGROUND:</w:t>
      </w:r>
    </w:p>
    <w:p w:rsidR="006763F1" w:rsidRDefault="006763F1" w:rsidP="006763F1">
      <w:r w:rsidRPr="006763F1">
        <w:t>In adults, pulse wave velocity (PWV) is regarded as a predictor of cardiovascular disease</w:t>
      </w:r>
      <w:proofErr w:type="gramStart"/>
      <w:r w:rsidRPr="006763F1">
        <w:t>.(</w:t>
      </w:r>
      <w:proofErr w:type="gramEnd"/>
      <w:r w:rsidRPr="006763F1">
        <w:t>1) However, associations in infants are not well established. One study has linked neonatal aortic PWV, at 1-3 days, with birthweight and maternal blood pressure</w:t>
      </w:r>
      <w:proofErr w:type="gramStart"/>
      <w:r w:rsidRPr="006763F1">
        <w:t>.(</w:t>
      </w:r>
      <w:proofErr w:type="gramEnd"/>
      <w:r w:rsidRPr="006763F1">
        <w:t xml:space="preserve">2) </w:t>
      </w:r>
    </w:p>
    <w:p w:rsidR="006763F1" w:rsidRPr="006763F1" w:rsidRDefault="006763F1" w:rsidP="006763F1">
      <w:pPr>
        <w:rPr>
          <w:b/>
        </w:rPr>
      </w:pPr>
      <w:r w:rsidRPr="006763F1">
        <w:rPr>
          <w:b/>
        </w:rPr>
        <w:t>AIM:</w:t>
      </w:r>
    </w:p>
    <w:p w:rsidR="006763F1" w:rsidRPr="006763F1" w:rsidRDefault="006763F1" w:rsidP="006763F1">
      <w:proofErr w:type="gramStart"/>
      <w:r w:rsidRPr="006763F1">
        <w:t xml:space="preserve">To examine the relationship between infant </w:t>
      </w:r>
      <w:proofErr w:type="spellStart"/>
      <w:r w:rsidRPr="006763F1">
        <w:t>brachio</w:t>
      </w:r>
      <w:proofErr w:type="spellEnd"/>
      <w:r w:rsidRPr="006763F1">
        <w:t>-femoral PWV and size at birth.</w:t>
      </w:r>
      <w:proofErr w:type="gramEnd"/>
    </w:p>
    <w:p w:rsidR="006763F1" w:rsidRPr="006763F1" w:rsidRDefault="006763F1" w:rsidP="006763F1">
      <w:pPr>
        <w:rPr>
          <w:b/>
        </w:rPr>
      </w:pPr>
      <w:r w:rsidRPr="006763F1">
        <w:rPr>
          <w:b/>
        </w:rPr>
        <w:t>METHODS:</w:t>
      </w:r>
    </w:p>
    <w:p w:rsidR="006763F1" w:rsidRDefault="006763F1" w:rsidP="006763F1">
      <w:r w:rsidRPr="006763F1">
        <w:t xml:space="preserve">Baby VIP study recruited 362 </w:t>
      </w:r>
      <w:proofErr w:type="spellStart"/>
      <w:r w:rsidRPr="006763F1">
        <w:t>newborn</w:t>
      </w:r>
      <w:proofErr w:type="spellEnd"/>
      <w:r w:rsidRPr="006763F1">
        <w:t xml:space="preserve"> babies from the Leeds Teaching Hospitals Trust, including 64 small for gestational age (SGA) (18%). PWV was measured non-invasively from each baby at a follow-up home visit 2-6 weeks after recruitment, using the </w:t>
      </w:r>
      <w:proofErr w:type="spellStart"/>
      <w:r w:rsidRPr="006763F1">
        <w:t>Vicorder</w:t>
      </w:r>
      <w:proofErr w:type="spellEnd"/>
      <w:r w:rsidRPr="006763F1">
        <w:t xml:space="preserve"> kit. Birthweight and other </w:t>
      </w:r>
      <w:proofErr w:type="spellStart"/>
      <w:r w:rsidRPr="006763F1">
        <w:t>covariables</w:t>
      </w:r>
      <w:proofErr w:type="spellEnd"/>
      <w:r w:rsidRPr="006763F1">
        <w:t xml:space="preserve"> were collected from the delivery and antenatal medical notes. Individualised birthweight centiles were calculated using the GROW-Centile calculator taking into account maternal weight, height, parity, ethnicity, gestational age and baby's sex</w:t>
      </w:r>
      <w:proofErr w:type="gramStart"/>
      <w:r w:rsidRPr="006763F1">
        <w:t>.(</w:t>
      </w:r>
      <w:proofErr w:type="gramEnd"/>
      <w:r w:rsidRPr="006763F1">
        <w:t xml:space="preserve">3) </w:t>
      </w:r>
    </w:p>
    <w:p w:rsidR="006763F1" w:rsidRPr="006763F1" w:rsidRDefault="006763F1" w:rsidP="006763F1">
      <w:pPr>
        <w:rPr>
          <w:b/>
        </w:rPr>
      </w:pPr>
      <w:r w:rsidRPr="006763F1">
        <w:rPr>
          <w:b/>
        </w:rPr>
        <w:t xml:space="preserve">RESULTS: </w:t>
      </w:r>
    </w:p>
    <w:p w:rsidR="006763F1" w:rsidRPr="006763F1" w:rsidRDefault="006763F1" w:rsidP="006763F1">
      <w:r w:rsidRPr="006763F1">
        <w:t>Mean birthweight was 3329 g (standard deviation [</w:t>
      </w:r>
      <w:proofErr w:type="spellStart"/>
      <w:proofErr w:type="gramStart"/>
      <w:r w:rsidRPr="006763F1">
        <w:t>sd</w:t>
      </w:r>
      <w:proofErr w:type="spellEnd"/>
      <w:proofErr w:type="gramEnd"/>
      <w:r w:rsidRPr="006763F1">
        <w:t>] 632). Mean infant PWV was 6.7 m/s (</w:t>
      </w:r>
      <w:proofErr w:type="spellStart"/>
      <w:proofErr w:type="gramStart"/>
      <w:r w:rsidRPr="006763F1">
        <w:t>sd</w:t>
      </w:r>
      <w:proofErr w:type="spellEnd"/>
      <w:proofErr w:type="gramEnd"/>
      <w:r w:rsidRPr="006763F1">
        <w:t xml:space="preserve"> 1.3). In </w:t>
      </w:r>
      <w:proofErr w:type="spellStart"/>
      <w:r w:rsidRPr="006763F1">
        <w:t>univariable</w:t>
      </w:r>
      <w:proofErr w:type="spellEnd"/>
      <w:r w:rsidRPr="006763F1">
        <w:t xml:space="preserve"> analysis, SGA babies had, on average, lower PWV by 0.4 m/s (95% confidence interval 0.0, 0.9, P=0.04). This association persisted after adjusting for pregnancy factors including maternal smoking, pre-</w:t>
      </w:r>
      <w:proofErr w:type="spellStart"/>
      <w:r w:rsidRPr="006763F1">
        <w:t>eclampsia</w:t>
      </w:r>
      <w:proofErr w:type="spellEnd"/>
      <w:r w:rsidRPr="006763F1">
        <w:t>, gestational diabetes, blood pressure at booking and 36 weeks, and infant factors including type of feeding, baby's age, position and whether asleep or awake at the time of measurement (0.5 m/s lower, 0.1, 0.9, P=0.02).</w:t>
      </w:r>
    </w:p>
    <w:p w:rsidR="006763F1" w:rsidRPr="006763F1" w:rsidRDefault="006763F1" w:rsidP="006763F1">
      <w:pPr>
        <w:rPr>
          <w:b/>
        </w:rPr>
      </w:pPr>
      <w:r w:rsidRPr="006763F1">
        <w:rPr>
          <w:b/>
        </w:rPr>
        <w:t>CONCLUSION:</w:t>
      </w:r>
    </w:p>
    <w:p w:rsidR="005B0D14" w:rsidRDefault="006763F1" w:rsidP="006763F1">
      <w:r w:rsidRPr="006763F1">
        <w:t>This study has demonstrated the feasibility and acceptability of measuring PWV in early infancy. SGA was associated with a lower PWV. These findings support the evidence linking SGA with cardiovascular indicators, even very early in life.</w:t>
      </w:r>
    </w:p>
    <w:p w:rsidR="006763F1" w:rsidRDefault="006763F1" w:rsidP="006763F1"/>
    <w:p w:rsidR="006763F1" w:rsidRPr="006763F1" w:rsidRDefault="006763F1" w:rsidP="006763F1">
      <w:pPr>
        <w:rPr>
          <w:noProof/>
          <w:sz w:val="20"/>
          <w:szCs w:val="20"/>
        </w:rPr>
      </w:pPr>
      <w:bookmarkStart w:id="0" w:name="_ENREF_1"/>
      <w:r w:rsidRPr="006763F1">
        <w:rPr>
          <w:noProof/>
          <w:sz w:val="20"/>
          <w:szCs w:val="20"/>
        </w:rPr>
        <w:t xml:space="preserve">1. Vlachopoulos C, Aznaouridis K, Stefanadis C. Prediction of Cardiovascular Events and All-Cause Mortality With Arterial Stiffness:: A Systematic Review and Meta-Analysis. </w:t>
      </w:r>
      <w:r w:rsidRPr="006763F1">
        <w:rPr>
          <w:i/>
          <w:noProof/>
          <w:sz w:val="20"/>
          <w:szCs w:val="20"/>
        </w:rPr>
        <w:t>Journal of the American College of Cardiology</w:t>
      </w:r>
      <w:r w:rsidRPr="006763F1">
        <w:rPr>
          <w:noProof/>
          <w:sz w:val="20"/>
          <w:szCs w:val="20"/>
        </w:rPr>
        <w:t xml:space="preserve"> 2010;55(13):1318-27.</w:t>
      </w:r>
      <w:bookmarkEnd w:id="0"/>
    </w:p>
    <w:p w:rsidR="006763F1" w:rsidRPr="006763F1" w:rsidRDefault="006763F1" w:rsidP="006763F1">
      <w:pPr>
        <w:rPr>
          <w:noProof/>
          <w:sz w:val="20"/>
          <w:szCs w:val="20"/>
        </w:rPr>
      </w:pPr>
      <w:bookmarkStart w:id="1" w:name="_ENREF_2"/>
      <w:r w:rsidRPr="006763F1">
        <w:rPr>
          <w:noProof/>
          <w:sz w:val="20"/>
          <w:szCs w:val="20"/>
        </w:rPr>
        <w:t xml:space="preserve">2. Koudsi A, Oldroyd J, McElduff P, Banerjee M, Vyas A, Cruickshank JK. Maternal and Neonatal Influences on, and Reproducibility of, Neonatal Aortic Pulse Wave Velocity. </w:t>
      </w:r>
      <w:r w:rsidRPr="006763F1">
        <w:rPr>
          <w:i/>
          <w:noProof/>
          <w:sz w:val="20"/>
          <w:szCs w:val="20"/>
        </w:rPr>
        <w:t>Hypertension</w:t>
      </w:r>
      <w:r w:rsidRPr="006763F1">
        <w:rPr>
          <w:noProof/>
          <w:sz w:val="20"/>
          <w:szCs w:val="20"/>
        </w:rPr>
        <w:t xml:space="preserve"> 2007;49(1):225-31.</w:t>
      </w:r>
      <w:bookmarkStart w:id="2" w:name="_GoBack"/>
      <w:bookmarkEnd w:id="1"/>
      <w:bookmarkEnd w:id="2"/>
    </w:p>
    <w:p w:rsidR="006763F1" w:rsidRPr="006763F1" w:rsidRDefault="006763F1" w:rsidP="006763F1">
      <w:pPr>
        <w:rPr>
          <w:sz w:val="20"/>
          <w:szCs w:val="20"/>
        </w:rPr>
      </w:pPr>
      <w:bookmarkStart w:id="3" w:name="_ENREF_3"/>
      <w:r w:rsidRPr="006763F1">
        <w:rPr>
          <w:noProof/>
          <w:sz w:val="20"/>
          <w:szCs w:val="20"/>
        </w:rPr>
        <w:t xml:space="preserve">3. Gardosi J, Francis A. Customised Weight Centile Calculator - GROW - centile v5.15/6.4. </w:t>
      </w:r>
      <w:r w:rsidRPr="006763F1">
        <w:rPr>
          <w:i/>
          <w:noProof/>
          <w:sz w:val="20"/>
          <w:szCs w:val="20"/>
        </w:rPr>
        <w:t xml:space="preserve">Gestation Network </w:t>
      </w:r>
      <w:hyperlink r:id="rId6" w:history="1">
        <w:r w:rsidRPr="006763F1">
          <w:rPr>
            <w:rStyle w:val="Hyperlink"/>
            <w:noProof/>
            <w:sz w:val="20"/>
            <w:szCs w:val="20"/>
          </w:rPr>
          <w:t>www.gestation.net</w:t>
        </w:r>
      </w:hyperlink>
      <w:r w:rsidRPr="006763F1">
        <w:rPr>
          <w:noProof/>
          <w:sz w:val="20"/>
          <w:szCs w:val="20"/>
        </w:rPr>
        <w:t>, 2009.</w:t>
      </w:r>
      <w:bookmarkEnd w:id="3"/>
    </w:p>
    <w:sectPr w:rsidR="006763F1" w:rsidRPr="006763F1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2"/>
  </w:compat>
  <w:rsids>
    <w:rsidRoot w:val="00FC6B8C"/>
    <w:rsid w:val="000A395C"/>
    <w:rsid w:val="001C2F45"/>
    <w:rsid w:val="00273123"/>
    <w:rsid w:val="002A237B"/>
    <w:rsid w:val="00330467"/>
    <w:rsid w:val="003400F1"/>
    <w:rsid w:val="00416AA0"/>
    <w:rsid w:val="0056264E"/>
    <w:rsid w:val="005B0D14"/>
    <w:rsid w:val="006422C8"/>
    <w:rsid w:val="006763F1"/>
    <w:rsid w:val="006F163E"/>
    <w:rsid w:val="00873D7B"/>
    <w:rsid w:val="00880119"/>
    <w:rsid w:val="00890E90"/>
    <w:rsid w:val="0091059B"/>
    <w:rsid w:val="00930117"/>
    <w:rsid w:val="00A36CF5"/>
    <w:rsid w:val="00AD1B4C"/>
    <w:rsid w:val="00AD3173"/>
    <w:rsid w:val="00B23E4E"/>
    <w:rsid w:val="00B3772F"/>
    <w:rsid w:val="00B73992"/>
    <w:rsid w:val="00B7564E"/>
    <w:rsid w:val="00BF7C01"/>
    <w:rsid w:val="00C43089"/>
    <w:rsid w:val="00CA19CD"/>
    <w:rsid w:val="00D00D33"/>
    <w:rsid w:val="00E057DF"/>
    <w:rsid w:val="00E209F2"/>
    <w:rsid w:val="00EB66B1"/>
    <w:rsid w:val="00ED4BB1"/>
    <w:rsid w:val="00F367F1"/>
    <w:rsid w:val="00F419B2"/>
    <w:rsid w:val="00FC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iPriority w:val="99"/>
    <w:unhideWhenUsed/>
    <w:rsid w:val="006763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station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Greenwood</dc:creator>
  <cp:lastModifiedBy>Darren Greenwood</cp:lastModifiedBy>
  <cp:revision>1</cp:revision>
  <dcterms:created xsi:type="dcterms:W3CDTF">2014-07-24T13:06:00Z</dcterms:created>
  <dcterms:modified xsi:type="dcterms:W3CDTF">2014-07-24T13:32:00Z</dcterms:modified>
</cp:coreProperties>
</file>