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852" w:rsidRPr="00016471" w:rsidRDefault="00817DC8" w:rsidP="0098023F">
      <w:pPr>
        <w:ind w:right="72"/>
        <w:rPr>
          <w:rFonts w:asciiTheme="minorHAnsi" w:hAnsiTheme="minorHAnsi" w:cstheme="minorHAnsi"/>
          <w:b/>
          <w:lang w:val="en-GB"/>
        </w:rPr>
      </w:pPr>
      <w:bookmarkStart w:id="0" w:name="_GoBack"/>
      <w:bookmarkEnd w:id="0"/>
      <w:r w:rsidRPr="00016471">
        <w:rPr>
          <w:rFonts w:asciiTheme="minorHAnsi" w:hAnsiTheme="minorHAnsi" w:cstheme="minorHAnsi"/>
          <w:b/>
          <w:lang w:val="en-GB"/>
        </w:rPr>
        <w:t>Developing pedagogical practices in Myanmar primary schools: possibilities and constraints</w:t>
      </w:r>
    </w:p>
    <w:p w:rsidR="00FD1429" w:rsidRPr="00016471" w:rsidRDefault="00FD1429" w:rsidP="0098023F">
      <w:pPr>
        <w:ind w:right="72"/>
        <w:rPr>
          <w:rFonts w:asciiTheme="minorHAnsi" w:hAnsiTheme="minorHAnsi" w:cstheme="minorHAnsi"/>
          <w:b/>
          <w:lang w:val="en-GB"/>
        </w:rPr>
      </w:pPr>
    </w:p>
    <w:p w:rsidR="00FD1429" w:rsidRPr="00016471" w:rsidRDefault="00771D70" w:rsidP="0098023F">
      <w:pPr>
        <w:ind w:right="72"/>
        <w:rPr>
          <w:rFonts w:asciiTheme="minorHAnsi" w:hAnsiTheme="minorHAnsi" w:cstheme="minorHAnsi"/>
          <w:b/>
          <w:lang w:val="en-GB"/>
        </w:rPr>
      </w:pPr>
      <w:r>
        <w:rPr>
          <w:rFonts w:asciiTheme="minorHAnsi" w:hAnsiTheme="minorHAnsi" w:cstheme="minorHAnsi"/>
          <w:b/>
          <w:lang w:val="en-GB"/>
        </w:rPr>
        <w:t xml:space="preserve">Frank Hardman, Christian Stoff, </w:t>
      </w:r>
      <w:r w:rsidR="004812C3">
        <w:rPr>
          <w:rFonts w:asciiTheme="minorHAnsi" w:hAnsiTheme="minorHAnsi" w:cstheme="minorHAnsi"/>
          <w:b/>
          <w:lang w:val="en-GB"/>
        </w:rPr>
        <w:t xml:space="preserve">Niki Abrishamian, </w:t>
      </w:r>
      <w:r>
        <w:rPr>
          <w:rFonts w:asciiTheme="minorHAnsi" w:hAnsiTheme="minorHAnsi" w:cstheme="minorHAnsi"/>
          <w:b/>
          <w:lang w:val="en-GB"/>
        </w:rPr>
        <w:t xml:space="preserve">U Wan Aung </w:t>
      </w:r>
      <w:r w:rsidR="00FD1429" w:rsidRPr="00016471">
        <w:rPr>
          <w:rFonts w:asciiTheme="minorHAnsi" w:hAnsiTheme="minorHAnsi" w:cstheme="minorHAnsi"/>
          <w:b/>
          <w:lang w:val="en-GB"/>
        </w:rPr>
        <w:t>and Louise Elliott</w:t>
      </w:r>
    </w:p>
    <w:p w:rsidR="00FD1429" w:rsidRPr="00016471" w:rsidRDefault="00FD1429" w:rsidP="0098023F">
      <w:pPr>
        <w:ind w:right="72"/>
        <w:rPr>
          <w:rFonts w:asciiTheme="minorHAnsi" w:hAnsiTheme="minorHAnsi" w:cstheme="minorHAnsi"/>
          <w:b/>
          <w:lang w:val="en-GB"/>
        </w:rPr>
      </w:pPr>
    </w:p>
    <w:p w:rsidR="00BA6D3A" w:rsidRPr="00016471" w:rsidRDefault="00FD1429" w:rsidP="0098023F">
      <w:pPr>
        <w:tabs>
          <w:tab w:val="left" w:pos="1440"/>
        </w:tabs>
        <w:ind w:right="72"/>
        <w:rPr>
          <w:rFonts w:asciiTheme="minorHAnsi" w:hAnsiTheme="minorHAnsi" w:cstheme="minorHAnsi"/>
          <w:lang w:val="en-GB"/>
        </w:rPr>
      </w:pPr>
      <w:r w:rsidRPr="00016471">
        <w:rPr>
          <w:rFonts w:asciiTheme="minorHAnsi" w:hAnsiTheme="minorHAnsi" w:cstheme="minorHAnsi"/>
          <w:b/>
          <w:lang w:val="en-GB"/>
        </w:rPr>
        <w:t>Abstract:</w:t>
      </w:r>
      <w:r w:rsidRPr="00016471">
        <w:rPr>
          <w:rFonts w:asciiTheme="minorHAnsi" w:hAnsiTheme="minorHAnsi" w:cstheme="minorHAnsi"/>
          <w:lang w:val="en-GB"/>
        </w:rPr>
        <w:t xml:space="preserve"> This paper presents the findings of a baseline study of pedagogic practices used by Myanmar primary teachers in the teaching of mathematics and Myanmar language at Grades 3 and 5.  The main purpose of the </w:t>
      </w:r>
      <w:r w:rsidR="002E75A7" w:rsidRPr="00016471">
        <w:rPr>
          <w:rFonts w:asciiTheme="minorHAnsi" w:hAnsiTheme="minorHAnsi" w:cstheme="minorHAnsi"/>
          <w:lang w:val="en-GB"/>
        </w:rPr>
        <w:t xml:space="preserve">baseline </w:t>
      </w:r>
      <w:r w:rsidRPr="00016471">
        <w:rPr>
          <w:rFonts w:asciiTheme="minorHAnsi" w:hAnsiTheme="minorHAnsi" w:cstheme="minorHAnsi"/>
          <w:lang w:val="en-GB"/>
        </w:rPr>
        <w:t xml:space="preserve">study was to inform the design of teacher education programmes and allow for subsequent evaluations of interventions designed to improve the quality of primary education.  </w:t>
      </w:r>
      <w:r w:rsidR="00A54616" w:rsidRPr="00016471">
        <w:rPr>
          <w:rFonts w:asciiTheme="minorHAnsi" w:hAnsiTheme="minorHAnsi" w:cstheme="minorHAnsi"/>
          <w:lang w:val="en-GB"/>
        </w:rPr>
        <w:t>It found that</w:t>
      </w:r>
      <w:r w:rsidR="00BA6D3A" w:rsidRPr="00016471">
        <w:rPr>
          <w:rFonts w:asciiTheme="minorHAnsi" w:hAnsiTheme="minorHAnsi" w:cstheme="minorHAnsi"/>
          <w:lang w:val="en-GB"/>
        </w:rPr>
        <w:t xml:space="preserve"> the majority of lessons used a transmission model of teaching in which the teacher often used a chalk board and/or textbook to transmit recipe knowledge for recall and there </w:t>
      </w:r>
      <w:r w:rsidR="002E75A7" w:rsidRPr="00016471">
        <w:rPr>
          <w:rFonts w:asciiTheme="minorHAnsi" w:hAnsiTheme="minorHAnsi" w:cstheme="minorHAnsi"/>
          <w:lang w:val="en-GB"/>
        </w:rPr>
        <w:t xml:space="preserve">little variation across </w:t>
      </w:r>
      <w:r w:rsidR="00BA6D3A" w:rsidRPr="00016471">
        <w:rPr>
          <w:rFonts w:asciiTheme="minorHAnsi" w:hAnsiTheme="minorHAnsi" w:cstheme="minorHAnsi"/>
          <w:lang w:val="en-GB"/>
        </w:rPr>
        <w:t>the teaching of mathematics and Myanmar language at Grades 3 and 5</w:t>
      </w:r>
      <w:r w:rsidR="002E75A7" w:rsidRPr="00016471">
        <w:rPr>
          <w:rFonts w:asciiTheme="minorHAnsi" w:hAnsiTheme="minorHAnsi" w:cstheme="minorHAnsi"/>
          <w:lang w:val="en-GB"/>
        </w:rPr>
        <w:t xml:space="preserve">.  </w:t>
      </w:r>
      <w:r w:rsidR="00BA6D3A" w:rsidRPr="00016471">
        <w:rPr>
          <w:rFonts w:asciiTheme="minorHAnsi" w:hAnsiTheme="minorHAnsi" w:cstheme="minorHAnsi"/>
          <w:lang w:val="en-GB"/>
        </w:rPr>
        <w:t>Drawing on eviden</w:t>
      </w:r>
      <w:r w:rsidR="005A222B" w:rsidRPr="00016471">
        <w:rPr>
          <w:rFonts w:asciiTheme="minorHAnsi" w:hAnsiTheme="minorHAnsi" w:cstheme="minorHAnsi"/>
          <w:lang w:val="en-GB"/>
        </w:rPr>
        <w:t xml:space="preserve">ce from the baseline, </w:t>
      </w:r>
      <w:r w:rsidR="00DB6FAB" w:rsidRPr="00016471">
        <w:rPr>
          <w:rFonts w:asciiTheme="minorHAnsi" w:hAnsiTheme="minorHAnsi" w:cstheme="minorHAnsi"/>
          <w:lang w:val="en-GB"/>
        </w:rPr>
        <w:t xml:space="preserve">the </w:t>
      </w:r>
      <w:r w:rsidR="00BA6D3A" w:rsidRPr="00016471">
        <w:rPr>
          <w:rFonts w:asciiTheme="minorHAnsi" w:hAnsiTheme="minorHAnsi" w:cstheme="minorHAnsi"/>
          <w:lang w:val="en-GB"/>
        </w:rPr>
        <w:t>paper explores the training needs of primary teachers in Myanmar in the light of propose</w:t>
      </w:r>
      <w:r w:rsidR="002E75A7" w:rsidRPr="00016471">
        <w:rPr>
          <w:rFonts w:asciiTheme="minorHAnsi" w:hAnsiTheme="minorHAnsi" w:cstheme="minorHAnsi"/>
          <w:lang w:val="en-GB"/>
        </w:rPr>
        <w:t xml:space="preserve">d reforms to teacher education </w:t>
      </w:r>
      <w:r w:rsidR="00CC1CA1" w:rsidRPr="00016471">
        <w:rPr>
          <w:rFonts w:asciiTheme="minorHAnsi" w:hAnsiTheme="minorHAnsi" w:cstheme="minorHAnsi"/>
          <w:lang w:val="en-GB"/>
        </w:rPr>
        <w:t>at the pre and in-service stages</w:t>
      </w:r>
      <w:r w:rsidR="00BA6D3A" w:rsidRPr="00016471">
        <w:rPr>
          <w:rFonts w:asciiTheme="minorHAnsi" w:hAnsiTheme="minorHAnsi" w:cstheme="minorHAnsi"/>
          <w:lang w:val="en-GB"/>
        </w:rPr>
        <w:t>.</w:t>
      </w:r>
    </w:p>
    <w:p w:rsidR="00BA6D3A" w:rsidRPr="00016471" w:rsidRDefault="00BA6D3A" w:rsidP="0098023F">
      <w:pPr>
        <w:ind w:right="72"/>
        <w:rPr>
          <w:rFonts w:asciiTheme="minorHAnsi" w:hAnsiTheme="minorHAnsi" w:cstheme="minorHAnsi"/>
          <w:lang w:val="en-GB"/>
        </w:rPr>
      </w:pPr>
    </w:p>
    <w:p w:rsidR="00FD1429" w:rsidRPr="00016471" w:rsidRDefault="00FD1429" w:rsidP="0098023F">
      <w:pPr>
        <w:ind w:right="72"/>
        <w:rPr>
          <w:rFonts w:asciiTheme="minorHAnsi" w:hAnsiTheme="minorHAnsi" w:cstheme="minorHAnsi"/>
          <w:b/>
          <w:lang w:val="en-GB"/>
        </w:rPr>
      </w:pPr>
      <w:r w:rsidRPr="00016471">
        <w:rPr>
          <w:rFonts w:asciiTheme="minorHAnsi" w:hAnsiTheme="minorHAnsi" w:cstheme="minorHAnsi"/>
          <w:b/>
          <w:lang w:val="en-GB"/>
        </w:rPr>
        <w:t>Introduction</w:t>
      </w:r>
    </w:p>
    <w:p w:rsidR="00FD1429" w:rsidRPr="00016471" w:rsidRDefault="00FD1429" w:rsidP="0098023F">
      <w:pPr>
        <w:ind w:right="72"/>
        <w:rPr>
          <w:rFonts w:asciiTheme="minorHAnsi" w:hAnsiTheme="minorHAnsi" w:cstheme="minorHAnsi"/>
          <w:lang w:val="en-GB"/>
        </w:rPr>
      </w:pPr>
    </w:p>
    <w:p w:rsidR="00DC7852" w:rsidRPr="00016471" w:rsidRDefault="00DC7852" w:rsidP="0098023F">
      <w:pPr>
        <w:ind w:right="72"/>
        <w:rPr>
          <w:rFonts w:asciiTheme="minorHAnsi" w:hAnsiTheme="minorHAnsi" w:cstheme="minorHAnsi"/>
          <w:lang w:val="en-GB"/>
        </w:rPr>
      </w:pPr>
      <w:r w:rsidRPr="00016471">
        <w:rPr>
          <w:rFonts w:asciiTheme="minorHAnsi" w:hAnsiTheme="minorHAnsi" w:cstheme="minorHAnsi"/>
          <w:lang w:val="en-GB"/>
        </w:rPr>
        <w:t>Since the first general election in 2010 marking an important step in the transition from military rule to civilian democracy, and a subsequent election in April 2012 that saw the return of Aung San Suu Kyi and her National League for Democracy party to national politics, Myanmar (formerly known as Burma) has been emerging from decades of international isolation and ethnic conflict.  At a time when Myanmar is being welcomed back into the global economy and is introducing reforms to expand trade and investment, there is an urgent to rebuild its capacity for political, administrative and legal reform, and for the delivery of key public services, especially education and health.</w:t>
      </w:r>
    </w:p>
    <w:p w:rsidR="00DC7852" w:rsidRPr="00016471" w:rsidRDefault="00DC7852" w:rsidP="0098023F">
      <w:pPr>
        <w:ind w:right="72"/>
        <w:rPr>
          <w:rFonts w:asciiTheme="minorHAnsi" w:hAnsiTheme="minorHAnsi" w:cstheme="minorHAnsi"/>
          <w:lang w:val="en-GB"/>
        </w:rPr>
      </w:pPr>
    </w:p>
    <w:p w:rsidR="00EA1CAF" w:rsidRPr="00016471" w:rsidRDefault="00DC7852" w:rsidP="0098023F">
      <w:pPr>
        <w:ind w:right="72"/>
        <w:rPr>
          <w:rFonts w:asciiTheme="minorHAnsi" w:hAnsiTheme="minorHAnsi" w:cstheme="minorHAnsi"/>
          <w:lang w:val="en-GB"/>
        </w:rPr>
      </w:pPr>
      <w:r w:rsidRPr="00016471">
        <w:rPr>
          <w:rFonts w:asciiTheme="minorHAnsi" w:hAnsiTheme="minorHAnsi" w:cstheme="minorHAnsi"/>
          <w:lang w:val="en-GB"/>
        </w:rPr>
        <w:t>While access to data on education in Myanmar is often limited and out of date, official figures show that primary education has a 97 per cent intake rate with gender parity</w:t>
      </w:r>
      <w:r w:rsidR="00DB6FAB" w:rsidRPr="00016471">
        <w:rPr>
          <w:rFonts w:asciiTheme="minorHAnsi" w:hAnsiTheme="minorHAnsi" w:cstheme="minorHAnsi"/>
          <w:lang w:val="en-GB"/>
        </w:rPr>
        <w:t xml:space="preserve"> (Ministry of Education, 2012)</w:t>
      </w:r>
      <w:r w:rsidRPr="00016471">
        <w:rPr>
          <w:rFonts w:asciiTheme="minorHAnsi" w:hAnsiTheme="minorHAnsi" w:cstheme="minorHAnsi"/>
          <w:lang w:val="en-GB"/>
        </w:rPr>
        <w:t xml:space="preserve">. There are currently </w:t>
      </w:r>
      <w:r w:rsidR="00DB6FAB" w:rsidRPr="00016471">
        <w:rPr>
          <w:rFonts w:asciiTheme="minorHAnsi" w:hAnsiTheme="minorHAnsi" w:cstheme="minorHAnsi"/>
          <w:lang w:val="en-GB"/>
        </w:rPr>
        <w:t>some 41,000 schools and about 276</w:t>
      </w:r>
      <w:r w:rsidRPr="00016471">
        <w:rPr>
          <w:rFonts w:asciiTheme="minorHAnsi" w:hAnsiTheme="minorHAnsi" w:cstheme="minorHAnsi"/>
          <w:lang w:val="en-GB"/>
        </w:rPr>
        <w:t xml:space="preserve">,000 school teachers, </w:t>
      </w:r>
      <w:r w:rsidR="00DB6FAB" w:rsidRPr="00016471">
        <w:rPr>
          <w:rFonts w:asciiTheme="minorHAnsi" w:hAnsiTheme="minorHAnsi" w:cstheme="minorHAnsi"/>
          <w:lang w:val="en-GB"/>
        </w:rPr>
        <w:t xml:space="preserve">as well as 23 Education Colleges </w:t>
      </w:r>
      <w:r w:rsidRPr="00016471">
        <w:rPr>
          <w:rFonts w:asciiTheme="minorHAnsi" w:hAnsiTheme="minorHAnsi" w:cstheme="minorHAnsi"/>
          <w:lang w:val="en-GB"/>
        </w:rPr>
        <w:t>and an Institute of Education that produce</w:t>
      </w:r>
      <w:r w:rsidR="00DB6FAB" w:rsidRPr="00016471">
        <w:rPr>
          <w:rFonts w:asciiTheme="minorHAnsi" w:hAnsiTheme="minorHAnsi" w:cstheme="minorHAnsi"/>
          <w:lang w:val="en-GB"/>
        </w:rPr>
        <w:t xml:space="preserve"> around 10,000 teachers annually.</w:t>
      </w:r>
      <w:r w:rsidRPr="00016471">
        <w:rPr>
          <w:rFonts w:asciiTheme="minorHAnsi" w:hAnsiTheme="minorHAnsi" w:cstheme="minorHAnsi"/>
          <w:lang w:val="en-GB"/>
        </w:rPr>
        <w:t xml:space="preserve"> According to official figures 81 per</w:t>
      </w:r>
      <w:r w:rsidR="009B0168" w:rsidRPr="00016471">
        <w:rPr>
          <w:rFonts w:asciiTheme="minorHAnsi" w:hAnsiTheme="minorHAnsi" w:cstheme="minorHAnsi"/>
          <w:lang w:val="en-GB"/>
        </w:rPr>
        <w:t xml:space="preserve"> </w:t>
      </w:r>
      <w:r w:rsidRPr="00016471">
        <w:rPr>
          <w:rFonts w:asciiTheme="minorHAnsi" w:hAnsiTheme="minorHAnsi" w:cstheme="minorHAnsi"/>
          <w:lang w:val="en-GB"/>
        </w:rPr>
        <w:t>cent of children complete the full cycle of primary education</w:t>
      </w:r>
      <w:r w:rsidR="00284E89" w:rsidRPr="00016471">
        <w:rPr>
          <w:rFonts w:asciiTheme="minorHAnsi" w:hAnsiTheme="minorHAnsi" w:cstheme="minorHAnsi"/>
          <w:lang w:val="en-GB"/>
        </w:rPr>
        <w:t xml:space="preserve"> that ends at the fourth grade</w:t>
      </w:r>
      <w:r w:rsidR="009B0168" w:rsidRPr="00016471">
        <w:rPr>
          <w:rFonts w:asciiTheme="minorHAnsi" w:hAnsiTheme="minorHAnsi" w:cstheme="minorHAnsi"/>
          <w:lang w:val="en-GB"/>
        </w:rPr>
        <w:t xml:space="preserve">.  However, </w:t>
      </w:r>
      <w:r w:rsidR="00A434B4" w:rsidRPr="00016471">
        <w:rPr>
          <w:rFonts w:asciiTheme="minorHAnsi" w:hAnsiTheme="minorHAnsi" w:cstheme="minorHAnsi"/>
          <w:lang w:val="en-GB"/>
        </w:rPr>
        <w:t>it is acknowledge that there are disparities in access to education between states and divisions</w:t>
      </w:r>
      <w:r w:rsidRPr="00016471">
        <w:rPr>
          <w:rFonts w:asciiTheme="minorHAnsi" w:hAnsiTheme="minorHAnsi" w:cstheme="minorHAnsi"/>
          <w:lang w:val="en-GB"/>
        </w:rPr>
        <w:t xml:space="preserve">. </w:t>
      </w:r>
      <w:r w:rsidR="00A434B4" w:rsidRPr="00016471">
        <w:rPr>
          <w:rFonts w:asciiTheme="minorHAnsi" w:hAnsiTheme="minorHAnsi" w:cstheme="minorHAnsi"/>
          <w:lang w:val="en-GB"/>
        </w:rPr>
        <w:t xml:space="preserve">For example, the net enrolment for primary schools in Kachin State is 94.8 per cent compared to 61.2 per cent in Shan State East and 59 percent in Chin State. </w:t>
      </w:r>
    </w:p>
    <w:p w:rsidR="00EA1CAF" w:rsidRPr="00016471" w:rsidRDefault="00EA1CAF" w:rsidP="0098023F">
      <w:pPr>
        <w:ind w:right="72"/>
        <w:rPr>
          <w:rFonts w:asciiTheme="minorHAnsi" w:hAnsiTheme="minorHAnsi" w:cstheme="minorHAnsi"/>
          <w:lang w:val="en-GB"/>
        </w:rPr>
      </w:pPr>
    </w:p>
    <w:p w:rsidR="00C20DB3" w:rsidRPr="00016471" w:rsidRDefault="009B0168" w:rsidP="0098023F">
      <w:pPr>
        <w:ind w:right="72"/>
        <w:rPr>
          <w:rFonts w:asciiTheme="minorHAnsi" w:hAnsiTheme="minorHAnsi" w:cstheme="minorHAnsi"/>
          <w:lang w:val="en-GB"/>
        </w:rPr>
      </w:pPr>
      <w:r w:rsidRPr="00016471">
        <w:rPr>
          <w:rFonts w:asciiTheme="minorHAnsi" w:hAnsiTheme="minorHAnsi" w:cstheme="minorHAnsi"/>
          <w:lang w:val="en-GB"/>
        </w:rPr>
        <w:t>Recent i</w:t>
      </w:r>
      <w:r w:rsidR="00DC7852" w:rsidRPr="00016471">
        <w:rPr>
          <w:rFonts w:asciiTheme="minorHAnsi" w:hAnsiTheme="minorHAnsi" w:cstheme="minorHAnsi"/>
          <w:lang w:val="en-GB"/>
        </w:rPr>
        <w:t xml:space="preserve">nternational figures suggest </w:t>
      </w:r>
      <w:r w:rsidR="00CE0AE1" w:rsidRPr="00016471">
        <w:rPr>
          <w:rFonts w:asciiTheme="minorHAnsi" w:hAnsiTheme="minorHAnsi" w:cstheme="minorHAnsi"/>
          <w:lang w:val="en-GB"/>
        </w:rPr>
        <w:t xml:space="preserve">the </w:t>
      </w:r>
      <w:r w:rsidRPr="00016471">
        <w:rPr>
          <w:rFonts w:asciiTheme="minorHAnsi" w:hAnsiTheme="minorHAnsi" w:cstheme="minorHAnsi"/>
          <w:lang w:val="en-GB"/>
        </w:rPr>
        <w:t xml:space="preserve">overall </w:t>
      </w:r>
      <w:r w:rsidR="00CE0AE1" w:rsidRPr="00016471">
        <w:rPr>
          <w:rFonts w:asciiTheme="minorHAnsi" w:hAnsiTheme="minorHAnsi" w:cstheme="minorHAnsi"/>
          <w:lang w:val="en-GB"/>
        </w:rPr>
        <w:t xml:space="preserve">completion rate to be lower </w:t>
      </w:r>
      <w:r w:rsidRPr="00016471">
        <w:rPr>
          <w:rFonts w:asciiTheme="minorHAnsi" w:hAnsiTheme="minorHAnsi" w:cstheme="minorHAnsi"/>
          <w:lang w:val="en-GB"/>
        </w:rPr>
        <w:t xml:space="preserve">with </w:t>
      </w:r>
      <w:r w:rsidR="00DC7852" w:rsidRPr="00016471">
        <w:rPr>
          <w:rFonts w:asciiTheme="minorHAnsi" w:hAnsiTheme="minorHAnsi" w:cstheme="minorHAnsi"/>
          <w:lang w:val="en-GB"/>
        </w:rPr>
        <w:t>45 per</w:t>
      </w:r>
      <w:r w:rsidRPr="00016471">
        <w:rPr>
          <w:rFonts w:asciiTheme="minorHAnsi" w:hAnsiTheme="minorHAnsi" w:cstheme="minorHAnsi"/>
          <w:lang w:val="en-GB"/>
        </w:rPr>
        <w:t xml:space="preserve"> </w:t>
      </w:r>
      <w:r w:rsidR="00DC7852" w:rsidRPr="00016471">
        <w:rPr>
          <w:rFonts w:asciiTheme="minorHAnsi" w:hAnsiTheme="minorHAnsi" w:cstheme="minorHAnsi"/>
          <w:lang w:val="en-GB"/>
        </w:rPr>
        <w:t>cent of children initially enrolled in sch</w:t>
      </w:r>
      <w:r w:rsidR="00284E89" w:rsidRPr="00016471">
        <w:rPr>
          <w:rFonts w:asciiTheme="minorHAnsi" w:hAnsiTheme="minorHAnsi" w:cstheme="minorHAnsi"/>
          <w:lang w:val="en-GB"/>
        </w:rPr>
        <w:t>ool fail</w:t>
      </w:r>
      <w:r w:rsidRPr="00016471">
        <w:rPr>
          <w:rFonts w:asciiTheme="minorHAnsi" w:hAnsiTheme="minorHAnsi" w:cstheme="minorHAnsi"/>
          <w:lang w:val="en-GB"/>
        </w:rPr>
        <w:t>ing</w:t>
      </w:r>
      <w:r w:rsidR="00284E89" w:rsidRPr="00016471">
        <w:rPr>
          <w:rFonts w:asciiTheme="minorHAnsi" w:hAnsiTheme="minorHAnsi" w:cstheme="minorHAnsi"/>
          <w:lang w:val="en-GB"/>
        </w:rPr>
        <w:t xml:space="preserve"> to complete the final primary </w:t>
      </w:r>
      <w:r w:rsidR="00DC7852" w:rsidRPr="00016471">
        <w:rPr>
          <w:rFonts w:asciiTheme="minorHAnsi" w:hAnsiTheme="minorHAnsi" w:cstheme="minorHAnsi"/>
          <w:lang w:val="en-GB"/>
        </w:rPr>
        <w:t>grade, with the highest rate of dropout (19%) at the end of first grade</w:t>
      </w:r>
      <w:r w:rsidR="004A5B83" w:rsidRPr="00016471">
        <w:rPr>
          <w:rFonts w:asciiTheme="minorHAnsi" w:hAnsiTheme="minorHAnsi" w:cstheme="minorHAnsi"/>
          <w:lang w:val="en-GB"/>
        </w:rPr>
        <w:t xml:space="preserve"> (United Nations, 2011)</w:t>
      </w:r>
      <w:r w:rsidR="00A434B4" w:rsidRPr="00016471">
        <w:rPr>
          <w:rFonts w:asciiTheme="minorHAnsi" w:hAnsiTheme="minorHAnsi" w:cstheme="minorHAnsi"/>
          <w:lang w:val="en-GB"/>
        </w:rPr>
        <w:t>.</w:t>
      </w:r>
      <w:r w:rsidR="00203475" w:rsidRPr="00016471">
        <w:rPr>
          <w:rFonts w:asciiTheme="minorHAnsi" w:hAnsiTheme="minorHAnsi" w:cstheme="minorHAnsi"/>
          <w:lang w:val="en-GB"/>
        </w:rPr>
        <w:t xml:space="preserve">  </w:t>
      </w:r>
      <w:r w:rsidR="00DC7852" w:rsidRPr="00016471">
        <w:rPr>
          <w:rFonts w:asciiTheme="minorHAnsi" w:hAnsiTheme="minorHAnsi" w:cstheme="minorHAnsi"/>
          <w:lang w:val="en-GB"/>
        </w:rPr>
        <w:t>In terms of literacy rates,</w:t>
      </w:r>
      <w:r w:rsidR="00DB6FAB" w:rsidRPr="00016471">
        <w:rPr>
          <w:rFonts w:asciiTheme="minorHAnsi" w:hAnsiTheme="minorHAnsi" w:cstheme="minorHAnsi"/>
          <w:lang w:val="en-GB"/>
        </w:rPr>
        <w:t xml:space="preserve"> official figures state that adult is around 95</w:t>
      </w:r>
      <w:r w:rsidR="00DC7852" w:rsidRPr="00016471">
        <w:rPr>
          <w:rFonts w:asciiTheme="minorHAnsi" w:hAnsiTheme="minorHAnsi" w:cstheme="minorHAnsi"/>
          <w:lang w:val="en-GB"/>
        </w:rPr>
        <w:t xml:space="preserve"> percent</w:t>
      </w:r>
      <w:r w:rsidR="00CE0AE1" w:rsidRPr="00016471">
        <w:rPr>
          <w:rFonts w:asciiTheme="minorHAnsi" w:hAnsiTheme="minorHAnsi" w:cstheme="minorHAnsi"/>
          <w:lang w:val="en-GB"/>
        </w:rPr>
        <w:t xml:space="preserve"> (UNESCO, 2010</w:t>
      </w:r>
      <w:r w:rsidR="003512C9" w:rsidRPr="00016471">
        <w:rPr>
          <w:rFonts w:asciiTheme="minorHAnsi" w:hAnsiTheme="minorHAnsi" w:cstheme="minorHAnsi"/>
          <w:lang w:val="en-GB"/>
        </w:rPr>
        <w:t>a</w:t>
      </w:r>
      <w:r w:rsidR="005829FF" w:rsidRPr="00016471">
        <w:rPr>
          <w:rFonts w:asciiTheme="minorHAnsi" w:hAnsiTheme="minorHAnsi" w:cstheme="minorHAnsi"/>
          <w:lang w:val="en-GB"/>
        </w:rPr>
        <w:t>)</w:t>
      </w:r>
      <w:r w:rsidR="00DC7852" w:rsidRPr="00016471">
        <w:rPr>
          <w:rFonts w:asciiTheme="minorHAnsi" w:hAnsiTheme="minorHAnsi" w:cstheme="minorHAnsi"/>
          <w:lang w:val="en-GB"/>
        </w:rPr>
        <w:t xml:space="preserve">.  </w:t>
      </w:r>
      <w:r w:rsidR="00896247" w:rsidRPr="00016471">
        <w:rPr>
          <w:rFonts w:asciiTheme="minorHAnsi" w:hAnsiTheme="minorHAnsi" w:cstheme="minorHAnsi"/>
          <w:lang w:val="en-GB"/>
        </w:rPr>
        <w:t>However a</w:t>
      </w:r>
      <w:r w:rsidR="008E6B74" w:rsidRPr="00016471">
        <w:rPr>
          <w:rFonts w:asciiTheme="minorHAnsi" w:hAnsiTheme="minorHAnsi" w:cstheme="minorHAnsi"/>
          <w:lang w:val="en-GB"/>
        </w:rPr>
        <w:t xml:space="preserve"> </w:t>
      </w:r>
      <w:r w:rsidR="00203475" w:rsidRPr="00016471">
        <w:rPr>
          <w:rFonts w:asciiTheme="minorHAnsi" w:hAnsiTheme="minorHAnsi" w:cstheme="minorHAnsi"/>
          <w:lang w:val="en-GB"/>
        </w:rPr>
        <w:t xml:space="preserve">recent UNICEF study of a 1000 </w:t>
      </w:r>
      <w:r w:rsidR="00DC7852" w:rsidRPr="00016471">
        <w:rPr>
          <w:rFonts w:asciiTheme="minorHAnsi" w:hAnsiTheme="minorHAnsi" w:cstheme="minorHAnsi"/>
          <w:lang w:val="en-GB"/>
        </w:rPr>
        <w:t xml:space="preserve">Myanmar primary schools </w:t>
      </w:r>
      <w:r w:rsidR="003512C9" w:rsidRPr="00016471">
        <w:rPr>
          <w:rFonts w:asciiTheme="minorHAnsi" w:hAnsiTheme="minorHAnsi" w:cstheme="minorHAnsi"/>
          <w:lang w:val="en-GB"/>
        </w:rPr>
        <w:t>in 20 Townships</w:t>
      </w:r>
      <w:r w:rsidR="00896247" w:rsidRPr="00016471">
        <w:rPr>
          <w:rFonts w:asciiTheme="minorHAnsi" w:hAnsiTheme="minorHAnsi" w:cstheme="minorHAnsi"/>
          <w:lang w:val="en-GB"/>
        </w:rPr>
        <w:t xml:space="preserve"> </w:t>
      </w:r>
      <w:r w:rsidR="00DC7852" w:rsidRPr="00016471">
        <w:rPr>
          <w:rFonts w:asciiTheme="minorHAnsi" w:hAnsiTheme="minorHAnsi" w:cstheme="minorHAnsi"/>
          <w:lang w:val="en-GB"/>
        </w:rPr>
        <w:t>found low levels of learning achievement with the majority of pupils completing the primary school cycle having mastered less than</w:t>
      </w:r>
      <w:r w:rsidR="00203475" w:rsidRPr="00016471">
        <w:rPr>
          <w:rFonts w:asciiTheme="minorHAnsi" w:hAnsiTheme="minorHAnsi" w:cstheme="minorHAnsi"/>
          <w:lang w:val="en-GB"/>
        </w:rPr>
        <w:t xml:space="preserve"> 50 per cent of the competencies </w:t>
      </w:r>
      <w:r w:rsidR="00DC7852" w:rsidRPr="00016471">
        <w:rPr>
          <w:rFonts w:asciiTheme="minorHAnsi" w:hAnsiTheme="minorHAnsi" w:cstheme="minorHAnsi"/>
          <w:lang w:val="en-GB"/>
        </w:rPr>
        <w:t>set out in the curriculum for Myanmar language and mathematics</w:t>
      </w:r>
      <w:r w:rsidR="00F573E3" w:rsidRPr="00016471">
        <w:rPr>
          <w:rFonts w:asciiTheme="minorHAnsi" w:hAnsiTheme="minorHAnsi" w:cstheme="minorHAnsi"/>
          <w:lang w:val="en-GB"/>
        </w:rPr>
        <w:t xml:space="preserve"> (Vine, 2010).</w:t>
      </w:r>
    </w:p>
    <w:p w:rsidR="00AB1F49" w:rsidRPr="00016471" w:rsidRDefault="00C20DB3" w:rsidP="0098023F">
      <w:pPr>
        <w:ind w:right="72"/>
        <w:rPr>
          <w:rFonts w:asciiTheme="minorHAnsi" w:hAnsiTheme="minorHAnsi" w:cstheme="minorHAnsi"/>
          <w:lang w:val="en-GB"/>
        </w:rPr>
      </w:pPr>
      <w:r w:rsidRPr="00016471">
        <w:rPr>
          <w:rFonts w:asciiTheme="minorHAnsi" w:hAnsiTheme="minorHAnsi" w:cstheme="minorHAnsi"/>
          <w:lang w:val="en-GB"/>
        </w:rPr>
        <w:t>In the face of these challenges, there is a growing recognition</w:t>
      </w:r>
      <w:r w:rsidR="00025F42" w:rsidRPr="00016471">
        <w:rPr>
          <w:rFonts w:asciiTheme="minorHAnsi" w:hAnsiTheme="minorHAnsi" w:cstheme="minorHAnsi"/>
          <w:lang w:val="en-GB"/>
        </w:rPr>
        <w:t xml:space="preserve"> by </w:t>
      </w:r>
      <w:r w:rsidR="00AB1F49" w:rsidRPr="00016471">
        <w:rPr>
          <w:rFonts w:asciiTheme="minorHAnsi" w:hAnsiTheme="minorHAnsi" w:cstheme="minorHAnsi"/>
          <w:lang w:val="en-GB"/>
        </w:rPr>
        <w:t>the G</w:t>
      </w:r>
      <w:r w:rsidR="00025F42" w:rsidRPr="00016471">
        <w:rPr>
          <w:rFonts w:asciiTheme="minorHAnsi" w:hAnsiTheme="minorHAnsi" w:cstheme="minorHAnsi"/>
          <w:lang w:val="en-GB"/>
        </w:rPr>
        <w:t>overnment</w:t>
      </w:r>
      <w:r w:rsidR="00AB1F49" w:rsidRPr="00016471">
        <w:rPr>
          <w:rFonts w:asciiTheme="minorHAnsi" w:hAnsiTheme="minorHAnsi" w:cstheme="minorHAnsi"/>
          <w:lang w:val="en-GB"/>
        </w:rPr>
        <w:t xml:space="preserve"> of Myanmar </w:t>
      </w:r>
      <w:r w:rsidR="00025F42" w:rsidRPr="00016471">
        <w:rPr>
          <w:rFonts w:asciiTheme="minorHAnsi" w:hAnsiTheme="minorHAnsi" w:cstheme="minorHAnsi"/>
          <w:lang w:val="en-GB"/>
        </w:rPr>
        <w:t>and its donor partners</w:t>
      </w:r>
      <w:r w:rsidRPr="00016471">
        <w:rPr>
          <w:rFonts w:asciiTheme="minorHAnsi" w:hAnsiTheme="minorHAnsi" w:cstheme="minorHAnsi"/>
          <w:lang w:val="en-GB"/>
        </w:rPr>
        <w:t xml:space="preserve"> that</w:t>
      </w:r>
      <w:r w:rsidRPr="00016471">
        <w:rPr>
          <w:rFonts w:asciiTheme="minorHAnsi" w:hAnsiTheme="minorHAnsi" w:cstheme="minorHAnsi"/>
          <w:b/>
          <w:lang w:val="en-GB"/>
        </w:rPr>
        <w:t xml:space="preserve"> </w:t>
      </w:r>
      <w:r w:rsidRPr="00016471">
        <w:rPr>
          <w:rFonts w:asciiTheme="minorHAnsi" w:hAnsiTheme="minorHAnsi" w:cstheme="minorHAnsi"/>
          <w:lang w:val="en-GB"/>
        </w:rPr>
        <w:t xml:space="preserve">a focus on pedagogy and its training implications </w:t>
      </w:r>
      <w:r w:rsidRPr="00016471">
        <w:rPr>
          <w:rFonts w:asciiTheme="minorHAnsi" w:hAnsiTheme="minorHAnsi" w:cstheme="minorHAnsi"/>
          <w:lang w:val="en-GB"/>
        </w:rPr>
        <w:lastRenderedPageBreak/>
        <w:t>needs to be at the heart of the commitment to improve student retention, progression and learning</w:t>
      </w:r>
      <w:r w:rsidR="00643810" w:rsidRPr="00016471">
        <w:rPr>
          <w:rFonts w:asciiTheme="minorHAnsi" w:hAnsiTheme="minorHAnsi" w:cstheme="minorHAnsi"/>
          <w:lang w:val="en-GB"/>
        </w:rPr>
        <w:t xml:space="preserve"> in Myanmar</w:t>
      </w:r>
      <w:r w:rsidR="00AB1F49" w:rsidRPr="00016471">
        <w:rPr>
          <w:rFonts w:asciiTheme="minorHAnsi" w:hAnsiTheme="minorHAnsi" w:cstheme="minorHAnsi"/>
          <w:lang w:val="en-GB"/>
        </w:rPr>
        <w:t>. Such a commitment to the development of teacher capacity</w:t>
      </w:r>
      <w:r w:rsidR="00643810" w:rsidRPr="00016471">
        <w:rPr>
          <w:rFonts w:asciiTheme="minorHAnsi" w:hAnsiTheme="minorHAnsi" w:cstheme="minorHAnsi"/>
          <w:lang w:val="en-GB"/>
        </w:rPr>
        <w:t xml:space="preserve"> will require  p</w:t>
      </w:r>
      <w:r w:rsidR="00025F42" w:rsidRPr="00016471">
        <w:rPr>
          <w:rFonts w:asciiTheme="minorHAnsi" w:hAnsiTheme="minorHAnsi" w:cstheme="minorHAnsi"/>
          <w:lang w:val="en-GB"/>
        </w:rPr>
        <w:t>rofessional development programmes that bring together initi</w:t>
      </w:r>
      <w:r w:rsidR="00896247" w:rsidRPr="00016471">
        <w:rPr>
          <w:rFonts w:asciiTheme="minorHAnsi" w:hAnsiTheme="minorHAnsi" w:cstheme="minorHAnsi"/>
          <w:lang w:val="en-GB"/>
        </w:rPr>
        <w:t xml:space="preserve">al teacher education </w:t>
      </w:r>
      <w:r w:rsidR="00025F42" w:rsidRPr="00016471">
        <w:rPr>
          <w:rFonts w:asciiTheme="minorHAnsi" w:hAnsiTheme="minorHAnsi" w:cstheme="minorHAnsi"/>
          <w:lang w:val="en-GB"/>
        </w:rPr>
        <w:t>and continuing professional development so as to create a lifelong framework for teachers to upgrade their pedagogic knowledge and skills</w:t>
      </w:r>
      <w:r w:rsidR="00AB1F49" w:rsidRPr="00016471">
        <w:rPr>
          <w:rFonts w:asciiTheme="minorHAnsi" w:hAnsiTheme="minorHAnsi" w:cstheme="minorHAnsi"/>
          <w:lang w:val="en-GB"/>
        </w:rPr>
        <w:t xml:space="preserve"> over a sustained period of time </w:t>
      </w:r>
      <w:r w:rsidR="00025F42" w:rsidRPr="00016471">
        <w:rPr>
          <w:rFonts w:asciiTheme="minorHAnsi" w:hAnsiTheme="minorHAnsi" w:cstheme="minorHAnsi"/>
          <w:lang w:val="en-GB"/>
        </w:rPr>
        <w:t>(</w:t>
      </w:r>
      <w:r w:rsidR="00643810" w:rsidRPr="00016471">
        <w:rPr>
          <w:rFonts w:asciiTheme="minorHAnsi" w:hAnsiTheme="minorHAnsi" w:cstheme="minorHAnsi"/>
          <w:lang w:val="en-GB"/>
        </w:rPr>
        <w:t>Schwille et al., 2007; Stuart et al., 2009; UNESCO, 2010</w:t>
      </w:r>
      <w:r w:rsidR="003512C9" w:rsidRPr="00016471">
        <w:rPr>
          <w:rFonts w:asciiTheme="minorHAnsi" w:hAnsiTheme="minorHAnsi" w:cstheme="minorHAnsi"/>
          <w:lang w:val="en-GB"/>
        </w:rPr>
        <w:t>b</w:t>
      </w:r>
      <w:r w:rsidR="00643810" w:rsidRPr="00016471">
        <w:rPr>
          <w:rFonts w:asciiTheme="minorHAnsi" w:hAnsiTheme="minorHAnsi" w:cstheme="minorHAnsi"/>
          <w:lang w:val="en-GB"/>
        </w:rPr>
        <w:t xml:space="preserve">; </w:t>
      </w:r>
      <w:r w:rsidR="00025F42" w:rsidRPr="00016471">
        <w:rPr>
          <w:rFonts w:asciiTheme="minorHAnsi" w:hAnsiTheme="minorHAnsi" w:cstheme="minorHAnsi"/>
          <w:lang w:val="en-GB"/>
        </w:rPr>
        <w:t xml:space="preserve">Schweisfurth, 2011).  </w:t>
      </w:r>
      <w:r w:rsidR="00093A1A" w:rsidRPr="00016471">
        <w:rPr>
          <w:rFonts w:asciiTheme="minorHAnsi" w:hAnsiTheme="minorHAnsi" w:cstheme="minorHAnsi"/>
          <w:lang w:val="en-GB"/>
        </w:rPr>
        <w:t>T</w:t>
      </w:r>
      <w:r w:rsidR="00F24DB3" w:rsidRPr="00016471">
        <w:rPr>
          <w:rFonts w:asciiTheme="minorHAnsi" w:hAnsiTheme="minorHAnsi" w:cstheme="minorHAnsi"/>
          <w:lang w:val="en-GB"/>
        </w:rPr>
        <w:t xml:space="preserve">he </w:t>
      </w:r>
      <w:r w:rsidR="00896247" w:rsidRPr="00016471">
        <w:rPr>
          <w:rFonts w:asciiTheme="minorHAnsi" w:hAnsiTheme="minorHAnsi" w:cstheme="minorHAnsi"/>
          <w:lang w:val="en-GB"/>
        </w:rPr>
        <w:t xml:space="preserve">baseline study was therefore commissioned </w:t>
      </w:r>
      <w:r w:rsidR="00093A1A" w:rsidRPr="00016471">
        <w:rPr>
          <w:rFonts w:asciiTheme="minorHAnsi" w:hAnsiTheme="minorHAnsi" w:cstheme="minorHAnsi"/>
          <w:lang w:val="en-GB"/>
        </w:rPr>
        <w:t xml:space="preserve">to </w:t>
      </w:r>
      <w:r w:rsidR="00896247" w:rsidRPr="00016471">
        <w:rPr>
          <w:rFonts w:asciiTheme="minorHAnsi" w:hAnsiTheme="minorHAnsi" w:cstheme="minorHAnsi"/>
          <w:lang w:val="en-GB"/>
        </w:rPr>
        <w:t xml:space="preserve">feed into the development </w:t>
      </w:r>
      <w:r w:rsidR="00093A1A" w:rsidRPr="00016471">
        <w:rPr>
          <w:rFonts w:asciiTheme="minorHAnsi" w:hAnsiTheme="minorHAnsi" w:cstheme="minorHAnsi"/>
          <w:lang w:val="en-GB"/>
        </w:rPr>
        <w:t xml:space="preserve">of </w:t>
      </w:r>
      <w:r w:rsidR="006C3C61" w:rsidRPr="00016471">
        <w:rPr>
          <w:rFonts w:asciiTheme="minorHAnsi" w:hAnsiTheme="minorHAnsi" w:cstheme="minorHAnsi"/>
          <w:lang w:val="en-GB"/>
        </w:rPr>
        <w:t xml:space="preserve">a </w:t>
      </w:r>
      <w:r w:rsidR="00093A1A" w:rsidRPr="00016471">
        <w:rPr>
          <w:rFonts w:asciiTheme="minorHAnsi" w:hAnsiTheme="minorHAnsi" w:cstheme="minorHAnsi"/>
          <w:lang w:val="en-GB"/>
        </w:rPr>
        <w:t>nation</w:t>
      </w:r>
      <w:r w:rsidR="00F24DB3" w:rsidRPr="00016471">
        <w:rPr>
          <w:rFonts w:asciiTheme="minorHAnsi" w:hAnsiTheme="minorHAnsi" w:cstheme="minorHAnsi"/>
          <w:lang w:val="en-GB"/>
        </w:rPr>
        <w:t>al teacher development strategy and to allow for subsequent evaluations of interventions designed to improve the quality of teaching</w:t>
      </w:r>
      <w:r w:rsidR="00A40A7A" w:rsidRPr="00016471">
        <w:rPr>
          <w:rFonts w:asciiTheme="minorHAnsi" w:hAnsiTheme="minorHAnsi" w:cstheme="minorHAnsi"/>
          <w:lang w:val="en-GB"/>
        </w:rPr>
        <w:t xml:space="preserve"> and learning</w:t>
      </w:r>
      <w:r w:rsidR="00F24DB3" w:rsidRPr="00016471">
        <w:rPr>
          <w:rFonts w:asciiTheme="minorHAnsi" w:hAnsiTheme="minorHAnsi" w:cstheme="minorHAnsi"/>
          <w:lang w:val="en-GB"/>
        </w:rPr>
        <w:t xml:space="preserve"> in Myanmar primary schools.</w:t>
      </w:r>
    </w:p>
    <w:p w:rsidR="00093A1A" w:rsidRPr="00016471" w:rsidRDefault="00643810" w:rsidP="0098023F">
      <w:pPr>
        <w:ind w:right="72"/>
        <w:rPr>
          <w:rFonts w:asciiTheme="minorHAnsi" w:hAnsiTheme="minorHAnsi" w:cstheme="minorHAnsi"/>
          <w:lang w:val="en-GB"/>
        </w:rPr>
      </w:pPr>
      <w:r w:rsidRPr="00016471">
        <w:rPr>
          <w:rFonts w:asciiTheme="minorHAnsi" w:hAnsiTheme="minorHAnsi" w:cstheme="minorHAnsi"/>
          <w:lang w:val="en-GB"/>
        </w:rPr>
        <w:t xml:space="preserve">  </w:t>
      </w:r>
    </w:p>
    <w:p w:rsidR="00601215" w:rsidRPr="00016471" w:rsidRDefault="00601215" w:rsidP="0098023F">
      <w:pPr>
        <w:tabs>
          <w:tab w:val="left" w:pos="8312"/>
        </w:tabs>
        <w:ind w:right="72"/>
        <w:rPr>
          <w:rFonts w:asciiTheme="minorHAnsi" w:hAnsiTheme="minorHAnsi" w:cstheme="minorHAnsi"/>
          <w:lang w:val="en-GB"/>
        </w:rPr>
      </w:pPr>
      <w:r w:rsidRPr="00016471">
        <w:rPr>
          <w:rFonts w:asciiTheme="minorHAnsi" w:hAnsiTheme="minorHAnsi" w:cstheme="minorHAnsi"/>
          <w:b/>
          <w:bCs/>
          <w:lang w:val="en-GB"/>
        </w:rPr>
        <w:t>Methodology</w:t>
      </w:r>
    </w:p>
    <w:p w:rsidR="00601215" w:rsidRPr="00016471" w:rsidRDefault="00601215" w:rsidP="0098023F">
      <w:pPr>
        <w:ind w:right="72"/>
        <w:rPr>
          <w:rFonts w:asciiTheme="minorHAnsi" w:hAnsiTheme="minorHAnsi" w:cstheme="minorHAnsi"/>
          <w:lang w:val="en-GB"/>
        </w:rPr>
      </w:pPr>
    </w:p>
    <w:p w:rsidR="00C20DB3" w:rsidRPr="00016471" w:rsidRDefault="00093A1A" w:rsidP="0098023F">
      <w:pPr>
        <w:ind w:right="72"/>
        <w:rPr>
          <w:rFonts w:asciiTheme="minorHAnsi" w:eastAsia="MS Mincho" w:hAnsiTheme="minorHAnsi" w:cstheme="minorHAnsi"/>
          <w:lang w:val="en-GB"/>
        </w:rPr>
      </w:pPr>
      <w:r w:rsidRPr="00016471">
        <w:rPr>
          <w:rFonts w:asciiTheme="minorHAnsi" w:hAnsiTheme="minorHAnsi" w:cstheme="minorHAnsi"/>
          <w:lang w:val="en-GB"/>
        </w:rPr>
        <w:t>T</w:t>
      </w:r>
      <w:r w:rsidR="00601215" w:rsidRPr="00016471">
        <w:rPr>
          <w:rFonts w:asciiTheme="minorHAnsi" w:hAnsiTheme="minorHAnsi" w:cstheme="minorHAnsi"/>
          <w:lang w:val="en-GB"/>
        </w:rPr>
        <w:t xml:space="preserve">he </w:t>
      </w:r>
      <w:r w:rsidR="00C20DB3" w:rsidRPr="00016471">
        <w:rPr>
          <w:rFonts w:asciiTheme="minorHAnsi" w:hAnsiTheme="minorHAnsi" w:cstheme="minorHAnsi"/>
          <w:lang w:val="en-GB"/>
        </w:rPr>
        <w:t xml:space="preserve">baseline study set out to </w:t>
      </w:r>
      <w:r w:rsidRPr="00016471">
        <w:rPr>
          <w:rFonts w:asciiTheme="minorHAnsi" w:hAnsiTheme="minorHAnsi" w:cstheme="minorHAnsi"/>
          <w:lang w:val="en-GB"/>
        </w:rPr>
        <w:t xml:space="preserve">investigate the types of interactions Myanmar primary teachers use in whole class, group-based and one-to-one teaching </w:t>
      </w:r>
      <w:r w:rsidR="00C20DB3" w:rsidRPr="00016471">
        <w:rPr>
          <w:rFonts w:asciiTheme="minorHAnsi" w:hAnsiTheme="minorHAnsi" w:cstheme="minorHAnsi"/>
          <w:lang w:val="en-GB"/>
        </w:rPr>
        <w:t>to present, organise and sustain learning tasks and activities in Myanmar language and mathematics classes</w:t>
      </w:r>
      <w:r w:rsidRPr="00016471">
        <w:rPr>
          <w:rFonts w:asciiTheme="minorHAnsi" w:hAnsiTheme="minorHAnsi" w:cstheme="minorHAnsi"/>
          <w:lang w:val="en-GB"/>
        </w:rPr>
        <w:t xml:space="preserve">.  A </w:t>
      </w:r>
      <w:r w:rsidR="00C20DB3" w:rsidRPr="00016471">
        <w:rPr>
          <w:rFonts w:asciiTheme="minorHAnsi" w:hAnsiTheme="minorHAnsi" w:cstheme="minorHAnsi"/>
          <w:lang w:val="en-GB"/>
        </w:rPr>
        <w:t>multi-method research design using both quantitative and qualitative methods was used</w:t>
      </w:r>
      <w:r w:rsidRPr="00016471">
        <w:rPr>
          <w:rFonts w:asciiTheme="minorHAnsi" w:hAnsiTheme="minorHAnsi" w:cstheme="minorHAnsi"/>
          <w:lang w:val="en-GB"/>
        </w:rPr>
        <w:t xml:space="preserve"> to study classroom processes</w:t>
      </w:r>
      <w:r w:rsidR="00025F42" w:rsidRPr="00016471">
        <w:rPr>
          <w:rFonts w:asciiTheme="minorHAnsi" w:hAnsiTheme="minorHAnsi" w:cstheme="minorHAnsi"/>
          <w:lang w:val="en-GB"/>
        </w:rPr>
        <w:t xml:space="preserve"> and allow </w:t>
      </w:r>
      <w:r w:rsidR="00C20DB3" w:rsidRPr="00016471">
        <w:rPr>
          <w:rFonts w:asciiTheme="minorHAnsi" w:hAnsiTheme="minorHAnsi" w:cstheme="minorHAnsi"/>
          <w:lang w:val="en-GB"/>
        </w:rPr>
        <w:t xml:space="preserve">for methodological triangulation to achieve greater validity and reliability in the study.  </w:t>
      </w:r>
    </w:p>
    <w:p w:rsidR="00F24DB3" w:rsidRPr="00016471" w:rsidRDefault="00F24DB3" w:rsidP="0098023F">
      <w:pPr>
        <w:ind w:right="72"/>
        <w:rPr>
          <w:rFonts w:asciiTheme="minorHAnsi" w:hAnsiTheme="minorHAnsi" w:cstheme="minorHAnsi"/>
          <w:lang w:val="en-GB"/>
        </w:rPr>
      </w:pPr>
    </w:p>
    <w:p w:rsidR="00F24DB3" w:rsidRPr="00016471" w:rsidRDefault="00F24DB3" w:rsidP="0098023F">
      <w:pPr>
        <w:ind w:right="72"/>
        <w:rPr>
          <w:rFonts w:asciiTheme="minorHAnsi" w:hAnsiTheme="minorHAnsi" w:cstheme="minorHAnsi"/>
          <w:lang w:val="en-GB"/>
        </w:rPr>
      </w:pPr>
      <w:r w:rsidRPr="00016471">
        <w:rPr>
          <w:rFonts w:asciiTheme="minorHAnsi" w:hAnsiTheme="minorHAnsi" w:cstheme="minorHAnsi"/>
          <w:lang w:val="en-GB"/>
        </w:rPr>
        <w:t>As well as informing the design of teacher education programmes, the baseline study was also seen as a capacity building exercise for the Ministry of Education (MOE), UNICEF field officers and tutors from teacher colleges. Staff from the MOE, UNICEF and Education Colleges were therefore trained as data collectors and fully involved in the design, implementation and dissemination phases of the project.</w:t>
      </w:r>
    </w:p>
    <w:p w:rsidR="00025F42" w:rsidRPr="00016471" w:rsidRDefault="00025F42" w:rsidP="0098023F">
      <w:pPr>
        <w:ind w:right="72"/>
        <w:rPr>
          <w:rFonts w:asciiTheme="minorHAnsi" w:eastAsia="MS Mincho" w:hAnsiTheme="minorHAnsi" w:cstheme="minorHAnsi"/>
          <w:lang w:val="en-GB"/>
        </w:rPr>
      </w:pPr>
    </w:p>
    <w:p w:rsidR="00C20DB3" w:rsidRPr="00016471" w:rsidRDefault="00C20DB3" w:rsidP="0098023F">
      <w:pPr>
        <w:ind w:right="72"/>
        <w:rPr>
          <w:rFonts w:asciiTheme="minorHAnsi" w:hAnsiTheme="minorHAnsi" w:cstheme="minorHAnsi"/>
          <w:i/>
          <w:lang w:val="en-GB"/>
        </w:rPr>
      </w:pPr>
      <w:r w:rsidRPr="00016471">
        <w:rPr>
          <w:rFonts w:asciiTheme="minorHAnsi" w:hAnsiTheme="minorHAnsi" w:cstheme="minorHAnsi"/>
          <w:i/>
          <w:lang w:val="en-GB"/>
        </w:rPr>
        <w:t>Research Instruments</w:t>
      </w:r>
    </w:p>
    <w:p w:rsidR="00C20DB3" w:rsidRPr="00016471" w:rsidRDefault="00C20DB3" w:rsidP="0098023F">
      <w:pPr>
        <w:ind w:right="72"/>
        <w:rPr>
          <w:rFonts w:asciiTheme="minorHAnsi" w:hAnsiTheme="minorHAnsi" w:cstheme="minorHAnsi"/>
          <w:lang w:val="en-GB"/>
        </w:rPr>
      </w:pPr>
    </w:p>
    <w:p w:rsidR="00E13152" w:rsidRPr="00016471" w:rsidRDefault="00C20DB3" w:rsidP="0098023F">
      <w:pPr>
        <w:pStyle w:val="Figureheading"/>
        <w:ind w:right="72"/>
        <w:jc w:val="left"/>
        <w:rPr>
          <w:rFonts w:asciiTheme="minorHAnsi" w:hAnsiTheme="minorHAnsi" w:cstheme="minorHAnsi"/>
          <w:b w:val="0"/>
        </w:rPr>
      </w:pPr>
      <w:r w:rsidRPr="00016471">
        <w:rPr>
          <w:rFonts w:asciiTheme="minorHAnsi" w:hAnsiTheme="minorHAnsi" w:cstheme="minorHAnsi"/>
          <w:b w:val="0"/>
        </w:rPr>
        <w:t>The c</w:t>
      </w:r>
      <w:r w:rsidR="00601215" w:rsidRPr="00016471">
        <w:rPr>
          <w:rFonts w:asciiTheme="minorHAnsi" w:hAnsiTheme="minorHAnsi" w:cstheme="minorHAnsi"/>
          <w:b w:val="0"/>
        </w:rPr>
        <w:t>lassroom interaction study made</w:t>
      </w:r>
      <w:r w:rsidRPr="00016471">
        <w:rPr>
          <w:rFonts w:asciiTheme="minorHAnsi" w:hAnsiTheme="minorHAnsi" w:cstheme="minorHAnsi"/>
          <w:b w:val="0"/>
        </w:rPr>
        <w:t xml:space="preserve"> use of two systematic observation schedules completed in the natural setting </w:t>
      </w:r>
      <w:r w:rsidR="00541116" w:rsidRPr="00016471">
        <w:rPr>
          <w:rFonts w:asciiTheme="minorHAnsi" w:hAnsiTheme="minorHAnsi" w:cstheme="minorHAnsi"/>
          <w:b w:val="0"/>
        </w:rPr>
        <w:t xml:space="preserve">of the classroom and interactive </w:t>
      </w:r>
      <w:r w:rsidRPr="00016471">
        <w:rPr>
          <w:rFonts w:asciiTheme="minorHAnsi" w:hAnsiTheme="minorHAnsi" w:cstheme="minorHAnsi"/>
          <w:b w:val="0"/>
        </w:rPr>
        <w:t>analysis of a sub-sample of digitally recorded lessons to investigate the time spent on a range of teaching and learning activities.  All three inst</w:t>
      </w:r>
      <w:r w:rsidR="00601215" w:rsidRPr="00016471">
        <w:rPr>
          <w:rFonts w:asciiTheme="minorHAnsi" w:hAnsiTheme="minorHAnsi" w:cstheme="minorHAnsi"/>
          <w:b w:val="0"/>
        </w:rPr>
        <w:t>ruments were</w:t>
      </w:r>
      <w:r w:rsidRPr="00016471">
        <w:rPr>
          <w:rFonts w:asciiTheme="minorHAnsi" w:hAnsiTheme="minorHAnsi" w:cstheme="minorHAnsi"/>
          <w:b w:val="0"/>
        </w:rPr>
        <w:t xml:space="preserve"> designed to be comprehensive, manageable and as low-inference as possible in capturing current pedagogical practices in Myanmar primary schools.  They were informed by international pedagogical research into effective teaching behaviours focusing on what can be observed in the act of teaching (i.e. task, activity, interaction, assessment) so as to ensure the observa</w:t>
      </w:r>
      <w:r w:rsidR="00203475" w:rsidRPr="00016471">
        <w:rPr>
          <w:rFonts w:asciiTheme="minorHAnsi" w:hAnsiTheme="minorHAnsi" w:cstheme="minorHAnsi"/>
          <w:b w:val="0"/>
        </w:rPr>
        <w:t>tions of classroom processes were</w:t>
      </w:r>
      <w:r w:rsidRPr="00016471">
        <w:rPr>
          <w:rFonts w:asciiTheme="minorHAnsi" w:hAnsiTheme="minorHAnsi" w:cstheme="minorHAnsi"/>
          <w:b w:val="0"/>
        </w:rPr>
        <w:t xml:space="preserve"> as valid and reliable as is practically possible</w:t>
      </w:r>
      <w:r w:rsidR="00AB1F49" w:rsidRPr="00016471">
        <w:rPr>
          <w:rFonts w:asciiTheme="minorHAnsi" w:hAnsiTheme="minorHAnsi" w:cstheme="minorHAnsi"/>
          <w:b w:val="0"/>
        </w:rPr>
        <w:t xml:space="preserve"> (Hardman et al., 2009 Hardman et al, 2011). </w:t>
      </w:r>
    </w:p>
    <w:p w:rsidR="00E13152" w:rsidRPr="00016471" w:rsidRDefault="00E13152" w:rsidP="0098023F">
      <w:pPr>
        <w:pStyle w:val="Figureheading"/>
        <w:ind w:right="72"/>
        <w:jc w:val="left"/>
        <w:rPr>
          <w:rFonts w:asciiTheme="minorHAnsi" w:hAnsiTheme="minorHAnsi" w:cstheme="minorHAnsi"/>
          <w:b w:val="0"/>
        </w:rPr>
      </w:pPr>
    </w:p>
    <w:p w:rsidR="00541116" w:rsidRPr="00016471" w:rsidRDefault="00C20DB3" w:rsidP="0098023F">
      <w:pPr>
        <w:pStyle w:val="Figureheading"/>
        <w:ind w:right="72"/>
        <w:jc w:val="left"/>
        <w:rPr>
          <w:rFonts w:asciiTheme="minorHAnsi" w:hAnsiTheme="minorHAnsi" w:cstheme="minorHAnsi"/>
          <w:b w:val="0"/>
        </w:rPr>
      </w:pPr>
      <w:r w:rsidRPr="00016471">
        <w:rPr>
          <w:rFonts w:asciiTheme="minorHAnsi" w:hAnsiTheme="minorHAnsi" w:cstheme="minorHAnsi"/>
          <w:b w:val="0"/>
        </w:rPr>
        <w:t>Research into effective teachi</w:t>
      </w:r>
      <w:r w:rsidR="00BB14A6" w:rsidRPr="00016471">
        <w:rPr>
          <w:rFonts w:asciiTheme="minorHAnsi" w:hAnsiTheme="minorHAnsi" w:cstheme="minorHAnsi"/>
          <w:b w:val="0"/>
        </w:rPr>
        <w:t>ng has identified a number of key teaching behaviours that lead</w:t>
      </w:r>
      <w:r w:rsidRPr="00016471">
        <w:rPr>
          <w:rFonts w:asciiTheme="minorHAnsi" w:hAnsiTheme="minorHAnsi" w:cstheme="minorHAnsi"/>
          <w:b w:val="0"/>
        </w:rPr>
        <w:t xml:space="preserve"> to higher gains in learning outcomes</w:t>
      </w:r>
      <w:r w:rsidR="00653D70" w:rsidRPr="00016471">
        <w:rPr>
          <w:rFonts w:asciiTheme="minorHAnsi" w:hAnsiTheme="minorHAnsi" w:cstheme="minorHAnsi"/>
          <w:b w:val="0"/>
        </w:rPr>
        <w:t xml:space="preserve"> in which </w:t>
      </w:r>
      <w:r w:rsidR="00D92A91" w:rsidRPr="00016471">
        <w:rPr>
          <w:rFonts w:asciiTheme="minorHAnsi" w:hAnsiTheme="minorHAnsi" w:cstheme="minorHAnsi"/>
          <w:b w:val="0"/>
        </w:rPr>
        <w:t xml:space="preserve">the quality of teacher-pupil interaction is central.  They include </w:t>
      </w:r>
      <w:r w:rsidR="00653D70" w:rsidRPr="00016471">
        <w:rPr>
          <w:rFonts w:asciiTheme="minorHAnsi" w:hAnsiTheme="minorHAnsi" w:cstheme="minorHAnsi"/>
          <w:b w:val="0"/>
        </w:rPr>
        <w:t>instructional variety, using and incorporating pupil ideas, appropriate and varied ques</w:t>
      </w:r>
      <w:r w:rsidR="003512C9" w:rsidRPr="00016471">
        <w:rPr>
          <w:rFonts w:asciiTheme="minorHAnsi" w:hAnsiTheme="minorHAnsi" w:cstheme="minorHAnsi"/>
          <w:b w:val="0"/>
        </w:rPr>
        <w:t xml:space="preserve">tioning, probing for knowledge and </w:t>
      </w:r>
      <w:r w:rsidR="00653D70" w:rsidRPr="00016471">
        <w:rPr>
          <w:rFonts w:asciiTheme="minorHAnsi" w:hAnsiTheme="minorHAnsi" w:cstheme="minorHAnsi"/>
          <w:b w:val="0"/>
        </w:rPr>
        <w:t>frequent feedback</w:t>
      </w:r>
      <w:r w:rsidR="003512C9" w:rsidRPr="00016471">
        <w:rPr>
          <w:rFonts w:asciiTheme="minorHAnsi" w:hAnsiTheme="minorHAnsi" w:cstheme="minorHAnsi"/>
          <w:b w:val="0"/>
        </w:rPr>
        <w:t xml:space="preserve"> in which classroom interaction is central to the act of teaching </w:t>
      </w:r>
      <w:r w:rsidR="00BB14A6" w:rsidRPr="00016471">
        <w:rPr>
          <w:rFonts w:asciiTheme="minorHAnsi" w:hAnsiTheme="minorHAnsi" w:cstheme="minorHAnsi"/>
          <w:b w:val="0"/>
        </w:rPr>
        <w:t>(</w:t>
      </w:r>
      <w:r w:rsidR="00D92A91" w:rsidRPr="00016471">
        <w:rPr>
          <w:rFonts w:asciiTheme="minorHAnsi" w:hAnsiTheme="minorHAnsi" w:cstheme="minorHAnsi"/>
          <w:b w:val="0"/>
        </w:rPr>
        <w:t xml:space="preserve">Alexander, 2008; </w:t>
      </w:r>
      <w:r w:rsidR="00653D70" w:rsidRPr="00016471">
        <w:rPr>
          <w:rFonts w:asciiTheme="minorHAnsi" w:hAnsiTheme="minorHAnsi" w:cstheme="minorHAnsi"/>
          <w:b w:val="0"/>
        </w:rPr>
        <w:t xml:space="preserve">Hattie, 2009; </w:t>
      </w:r>
      <w:r w:rsidR="00BB14A6" w:rsidRPr="00016471">
        <w:rPr>
          <w:rFonts w:asciiTheme="minorHAnsi" w:hAnsiTheme="minorHAnsi" w:cstheme="minorHAnsi"/>
          <w:b w:val="0"/>
        </w:rPr>
        <w:t>Muijs, D &amp; Reynolds, 2011).</w:t>
      </w:r>
      <w:r w:rsidR="00653D70" w:rsidRPr="00016471">
        <w:rPr>
          <w:rFonts w:asciiTheme="minorHAnsi" w:hAnsiTheme="minorHAnsi" w:cstheme="minorHAnsi"/>
          <w:b w:val="0"/>
        </w:rPr>
        <w:t xml:space="preserve">  </w:t>
      </w:r>
      <w:r w:rsidR="00D92A91" w:rsidRPr="00016471">
        <w:rPr>
          <w:rFonts w:asciiTheme="minorHAnsi" w:hAnsiTheme="minorHAnsi" w:cstheme="minorHAnsi"/>
          <w:b w:val="0"/>
        </w:rPr>
        <w:t xml:space="preserve">Investigating the quality of teacher-pupil interaction </w:t>
      </w:r>
      <w:r w:rsidRPr="00016471">
        <w:rPr>
          <w:rFonts w:asciiTheme="minorHAnsi" w:hAnsiTheme="minorHAnsi" w:cstheme="minorHAnsi"/>
          <w:b w:val="0"/>
        </w:rPr>
        <w:t>in Myanmar primary schools</w:t>
      </w:r>
      <w:r w:rsidR="00D92A91" w:rsidRPr="00016471">
        <w:rPr>
          <w:rFonts w:asciiTheme="minorHAnsi" w:hAnsiTheme="minorHAnsi" w:cstheme="minorHAnsi"/>
          <w:b w:val="0"/>
        </w:rPr>
        <w:t xml:space="preserve"> </w:t>
      </w:r>
      <w:r w:rsidRPr="00016471">
        <w:rPr>
          <w:rFonts w:asciiTheme="minorHAnsi" w:hAnsiTheme="minorHAnsi" w:cstheme="minorHAnsi"/>
          <w:b w:val="0"/>
        </w:rPr>
        <w:t xml:space="preserve">was </w:t>
      </w:r>
      <w:r w:rsidR="00E13152" w:rsidRPr="00016471">
        <w:rPr>
          <w:rFonts w:asciiTheme="minorHAnsi" w:hAnsiTheme="minorHAnsi" w:cstheme="minorHAnsi"/>
          <w:b w:val="0"/>
        </w:rPr>
        <w:t xml:space="preserve">therefore </w:t>
      </w:r>
      <w:r w:rsidRPr="00016471">
        <w:rPr>
          <w:rFonts w:asciiTheme="minorHAnsi" w:hAnsiTheme="minorHAnsi" w:cstheme="minorHAnsi"/>
          <w:b w:val="0"/>
        </w:rPr>
        <w:t>a central fe</w:t>
      </w:r>
      <w:r w:rsidR="00541116" w:rsidRPr="00016471">
        <w:rPr>
          <w:rFonts w:asciiTheme="minorHAnsi" w:hAnsiTheme="minorHAnsi" w:cstheme="minorHAnsi"/>
          <w:b w:val="0"/>
        </w:rPr>
        <w:t>ature of the study.</w:t>
      </w:r>
    </w:p>
    <w:p w:rsidR="00612DFB" w:rsidRDefault="00612DFB" w:rsidP="0098023F">
      <w:pPr>
        <w:pStyle w:val="Figureheading"/>
        <w:ind w:right="72"/>
        <w:jc w:val="left"/>
        <w:rPr>
          <w:rFonts w:asciiTheme="minorHAnsi" w:hAnsiTheme="minorHAnsi" w:cstheme="minorHAnsi"/>
          <w:b w:val="0"/>
        </w:rPr>
      </w:pPr>
    </w:p>
    <w:p w:rsidR="00C20DB3" w:rsidRPr="00016471" w:rsidRDefault="00E13152" w:rsidP="0098023F">
      <w:pPr>
        <w:pStyle w:val="Figureheading"/>
        <w:ind w:right="72"/>
        <w:jc w:val="left"/>
        <w:rPr>
          <w:rFonts w:asciiTheme="minorHAnsi" w:hAnsiTheme="minorHAnsi" w:cstheme="minorHAnsi"/>
          <w:b w:val="0"/>
        </w:rPr>
      </w:pPr>
      <w:r w:rsidRPr="00016471">
        <w:rPr>
          <w:rFonts w:asciiTheme="minorHAnsi" w:hAnsiTheme="minorHAnsi" w:cstheme="minorHAnsi"/>
          <w:b w:val="0"/>
        </w:rPr>
        <w:lastRenderedPageBreak/>
        <w:t>All three instruments dre</w:t>
      </w:r>
      <w:r w:rsidR="00C20DB3" w:rsidRPr="00016471">
        <w:rPr>
          <w:rFonts w:asciiTheme="minorHAnsi" w:hAnsiTheme="minorHAnsi" w:cstheme="minorHAnsi"/>
          <w:b w:val="0"/>
        </w:rPr>
        <w:t>w upon a 3-part teaching exchange structure that is central to teacher-pupil interaction</w:t>
      </w:r>
      <w:r w:rsidR="003F7495" w:rsidRPr="00016471">
        <w:rPr>
          <w:rFonts w:asciiTheme="minorHAnsi" w:hAnsiTheme="minorHAnsi" w:cstheme="minorHAnsi"/>
          <w:b w:val="0"/>
        </w:rPr>
        <w:t xml:space="preserve"> (Sinclair &amp; Coulthard, 1992)</w:t>
      </w:r>
      <w:r w:rsidR="00C20DB3" w:rsidRPr="00016471">
        <w:rPr>
          <w:rFonts w:asciiTheme="minorHAnsi" w:hAnsiTheme="minorHAnsi" w:cstheme="minorHAnsi"/>
          <w:b w:val="0"/>
        </w:rPr>
        <w:t>.  I</w:t>
      </w:r>
      <w:r w:rsidR="00C20DB3" w:rsidRPr="00016471">
        <w:rPr>
          <w:rFonts w:asciiTheme="minorHAnsi" w:hAnsiTheme="minorHAnsi" w:cstheme="minorHAnsi"/>
          <w:b w:val="0"/>
          <w:bCs w:val="0"/>
        </w:rPr>
        <w:t xml:space="preserve">n its prototypical form a teaching exchange consists of three moves: an </w:t>
      </w:r>
      <w:r w:rsidR="00C20DB3" w:rsidRPr="00016471">
        <w:rPr>
          <w:rFonts w:asciiTheme="minorHAnsi" w:hAnsiTheme="minorHAnsi" w:cstheme="minorHAnsi"/>
          <w:b w:val="0"/>
          <w:bCs w:val="0"/>
          <w:i/>
        </w:rPr>
        <w:t>initiation</w:t>
      </w:r>
      <w:r w:rsidR="00C20DB3" w:rsidRPr="00016471">
        <w:rPr>
          <w:rFonts w:asciiTheme="minorHAnsi" w:hAnsiTheme="minorHAnsi" w:cstheme="minorHAnsi"/>
          <w:b w:val="0"/>
          <w:bCs w:val="0"/>
        </w:rPr>
        <w:t xml:space="preserve">, usually in the form of a teacher question, a </w:t>
      </w:r>
      <w:r w:rsidR="00C20DB3" w:rsidRPr="00016471">
        <w:rPr>
          <w:rFonts w:asciiTheme="minorHAnsi" w:hAnsiTheme="minorHAnsi" w:cstheme="minorHAnsi"/>
          <w:b w:val="0"/>
          <w:bCs w:val="0"/>
          <w:i/>
        </w:rPr>
        <w:t>response</w:t>
      </w:r>
      <w:r w:rsidR="00C20DB3" w:rsidRPr="00016471">
        <w:rPr>
          <w:rFonts w:asciiTheme="minorHAnsi" w:hAnsiTheme="minorHAnsi" w:cstheme="minorHAnsi"/>
          <w:b w:val="0"/>
          <w:bCs w:val="0"/>
        </w:rPr>
        <w:t xml:space="preserve"> in which a pupil, or group of pupils, attempts to answer the question, and a </w:t>
      </w:r>
      <w:r w:rsidR="00C20DB3" w:rsidRPr="00016471">
        <w:rPr>
          <w:rFonts w:asciiTheme="minorHAnsi" w:hAnsiTheme="minorHAnsi" w:cstheme="minorHAnsi"/>
          <w:b w:val="0"/>
          <w:bCs w:val="0"/>
          <w:i/>
        </w:rPr>
        <w:t xml:space="preserve">follow-up </w:t>
      </w:r>
      <w:r w:rsidR="00C20DB3" w:rsidRPr="00016471">
        <w:rPr>
          <w:rFonts w:asciiTheme="minorHAnsi" w:hAnsiTheme="minorHAnsi" w:cstheme="minorHAnsi"/>
          <w:b w:val="0"/>
          <w:bCs w:val="0"/>
        </w:rPr>
        <w:t>move, in which the teacher provides some form of feedback (very often in the form of an evaluation) to the pupil's resp</w:t>
      </w:r>
      <w:r w:rsidR="00541116" w:rsidRPr="00016471">
        <w:rPr>
          <w:rFonts w:asciiTheme="minorHAnsi" w:hAnsiTheme="minorHAnsi" w:cstheme="minorHAnsi"/>
          <w:b w:val="0"/>
          <w:bCs w:val="0"/>
        </w:rPr>
        <w:t>onse (</w:t>
      </w:r>
      <w:r w:rsidR="00C20DB3" w:rsidRPr="00016471">
        <w:rPr>
          <w:rFonts w:asciiTheme="minorHAnsi" w:hAnsiTheme="minorHAnsi" w:cstheme="minorHAnsi"/>
          <w:b w:val="0"/>
          <w:bCs w:val="0"/>
        </w:rPr>
        <w:t xml:space="preserve">IRF). </w:t>
      </w:r>
      <w:r w:rsidR="00541116" w:rsidRPr="00016471">
        <w:rPr>
          <w:rFonts w:asciiTheme="minorHAnsi" w:hAnsiTheme="minorHAnsi" w:cstheme="minorHAnsi"/>
          <w:b w:val="0"/>
          <w:bCs w:val="0"/>
        </w:rPr>
        <w:t xml:space="preserve"> However, r</w:t>
      </w:r>
      <w:r w:rsidR="00C20DB3" w:rsidRPr="00016471">
        <w:rPr>
          <w:rFonts w:asciiTheme="minorHAnsi" w:hAnsiTheme="minorHAnsi" w:cstheme="minorHAnsi"/>
          <w:b w:val="0"/>
          <w:bCs w:val="0"/>
        </w:rPr>
        <w:t>esearch into classroom interaction suggests that the IRF structure can take a variety of forms and functions leading to different levels of pupil participation and engagement</w:t>
      </w:r>
      <w:r w:rsidRPr="00016471">
        <w:rPr>
          <w:rFonts w:asciiTheme="minorHAnsi" w:hAnsiTheme="minorHAnsi" w:cstheme="minorHAnsi"/>
          <w:b w:val="0"/>
          <w:bCs w:val="0"/>
        </w:rPr>
        <w:t xml:space="preserve"> (</w:t>
      </w:r>
      <w:r w:rsidR="00107432" w:rsidRPr="00016471">
        <w:rPr>
          <w:rFonts w:asciiTheme="minorHAnsi" w:hAnsiTheme="minorHAnsi" w:cstheme="minorHAnsi"/>
          <w:b w:val="0"/>
          <w:bCs w:val="0"/>
        </w:rPr>
        <w:t>We</w:t>
      </w:r>
      <w:r w:rsidR="003512C9" w:rsidRPr="00016471">
        <w:rPr>
          <w:rFonts w:asciiTheme="minorHAnsi" w:hAnsiTheme="minorHAnsi" w:cstheme="minorHAnsi"/>
          <w:b w:val="0"/>
          <w:bCs w:val="0"/>
        </w:rPr>
        <w:t>lls, 1999; Nystrand et al. 1997</w:t>
      </w:r>
      <w:r w:rsidR="00107432" w:rsidRPr="00016471">
        <w:rPr>
          <w:rFonts w:asciiTheme="minorHAnsi" w:hAnsiTheme="minorHAnsi" w:cstheme="minorHAnsi"/>
          <w:b w:val="0"/>
          <w:bCs w:val="0"/>
        </w:rPr>
        <w:t>; Hardman, 2008</w:t>
      </w:r>
      <w:r w:rsidR="00A40A7A" w:rsidRPr="00016471">
        <w:rPr>
          <w:rFonts w:asciiTheme="minorHAnsi" w:hAnsiTheme="minorHAnsi" w:cstheme="minorHAnsi"/>
          <w:b w:val="0"/>
          <w:bCs w:val="0"/>
        </w:rPr>
        <w:t>; Liu, 2008</w:t>
      </w:r>
      <w:r w:rsidRPr="00016471">
        <w:rPr>
          <w:rFonts w:asciiTheme="minorHAnsi" w:hAnsiTheme="minorHAnsi" w:cstheme="minorHAnsi"/>
          <w:b w:val="0"/>
          <w:bCs w:val="0"/>
        </w:rPr>
        <w:t>)</w:t>
      </w:r>
      <w:r w:rsidR="00C20DB3" w:rsidRPr="00016471">
        <w:rPr>
          <w:rFonts w:asciiTheme="minorHAnsi" w:hAnsiTheme="minorHAnsi" w:cstheme="minorHAnsi"/>
          <w:b w:val="0"/>
          <w:bCs w:val="0"/>
        </w:rPr>
        <w:t>.  Such studies suggest that teacher follow up which goe</w:t>
      </w:r>
      <w:r w:rsidR="00541116" w:rsidRPr="00016471">
        <w:rPr>
          <w:rFonts w:asciiTheme="minorHAnsi" w:hAnsiTheme="minorHAnsi" w:cstheme="minorHAnsi"/>
          <w:b w:val="0"/>
          <w:bCs w:val="0"/>
        </w:rPr>
        <w:t xml:space="preserve">s beyond evaluation </w:t>
      </w:r>
      <w:r w:rsidR="00C20DB3" w:rsidRPr="00016471">
        <w:rPr>
          <w:rFonts w:asciiTheme="minorHAnsi" w:hAnsiTheme="minorHAnsi" w:cstheme="minorHAnsi"/>
          <w:b w:val="0"/>
          <w:bCs w:val="0"/>
        </w:rPr>
        <w:t xml:space="preserve">answers, by asking pupils to expand on their thinking, justify or clarify their opinions, or make connections to their own experiences, can extend the answer in order to draw out its significance so as to create a greater equality of participation.  </w:t>
      </w:r>
    </w:p>
    <w:p w:rsidR="00273DF9" w:rsidRPr="00016471" w:rsidRDefault="00273DF9" w:rsidP="0098023F">
      <w:pPr>
        <w:pStyle w:val="BodyText"/>
        <w:ind w:right="72"/>
        <w:jc w:val="left"/>
        <w:rPr>
          <w:rFonts w:asciiTheme="minorHAnsi" w:hAnsiTheme="minorHAnsi" w:cstheme="minorHAnsi"/>
          <w:b w:val="0"/>
          <w:szCs w:val="24"/>
        </w:rPr>
      </w:pPr>
    </w:p>
    <w:p w:rsidR="00C20DB3" w:rsidRPr="00016471" w:rsidRDefault="00C20DB3" w:rsidP="0098023F">
      <w:pPr>
        <w:pStyle w:val="BodyText"/>
        <w:ind w:right="72"/>
        <w:jc w:val="left"/>
        <w:rPr>
          <w:rFonts w:asciiTheme="minorHAnsi" w:hAnsiTheme="minorHAnsi" w:cstheme="minorHAnsi"/>
          <w:b w:val="0"/>
          <w:szCs w:val="24"/>
        </w:rPr>
      </w:pPr>
      <w:r w:rsidRPr="00016471">
        <w:rPr>
          <w:rFonts w:asciiTheme="minorHAnsi" w:hAnsiTheme="minorHAnsi" w:cstheme="minorHAnsi"/>
          <w:b w:val="0"/>
          <w:szCs w:val="24"/>
        </w:rPr>
        <w:t xml:space="preserve">To ensure the instruments were appropriate to the Myanmar primary school context, they were piloted over 3 days in 19 primary schools in 5 Townships.  One prominent ‘questioning’ move noted in the piloting of the instruments was the use of a mid-sentence rise in voice intonation that acted as a teacher elicit, designed to get a response from the pupils during, or at the end of, an explanation or following a pupil response. Usually, the elicitation was in the form of a repetition or completion of a phrase or word.  It was often direct and pupils often knew from the intonation whether it required an individual answer or a choral response. This was categorised as a </w:t>
      </w:r>
      <w:r w:rsidRPr="00016471">
        <w:rPr>
          <w:rFonts w:asciiTheme="minorHAnsi" w:hAnsiTheme="minorHAnsi" w:cstheme="minorHAnsi"/>
          <w:b w:val="0"/>
          <w:i/>
          <w:szCs w:val="24"/>
        </w:rPr>
        <w:t>cued elicitation.</w:t>
      </w:r>
      <w:r w:rsidRPr="00016471">
        <w:rPr>
          <w:rFonts w:asciiTheme="minorHAnsi" w:hAnsiTheme="minorHAnsi" w:cstheme="minorHAnsi"/>
          <w:b w:val="0"/>
          <w:szCs w:val="24"/>
        </w:rPr>
        <w:t xml:space="preserve"> Cued elicitations and teacher checks therefore largely functioned as ritualised participation strategies designed to keep the pupils involved rather than requiring an answer to a question.  </w:t>
      </w:r>
    </w:p>
    <w:p w:rsidR="00C20DB3" w:rsidRPr="00016471" w:rsidRDefault="00C20DB3" w:rsidP="0098023F">
      <w:pPr>
        <w:ind w:right="72"/>
        <w:rPr>
          <w:rFonts w:asciiTheme="minorHAnsi" w:hAnsiTheme="minorHAnsi" w:cstheme="minorHAnsi"/>
          <w:lang w:val="en-GB"/>
        </w:rPr>
      </w:pPr>
    </w:p>
    <w:p w:rsidR="002539FE" w:rsidRPr="00016471" w:rsidRDefault="002539FE" w:rsidP="0098023F">
      <w:pPr>
        <w:ind w:right="72"/>
        <w:rPr>
          <w:rFonts w:asciiTheme="minorHAnsi" w:hAnsiTheme="minorHAnsi" w:cstheme="minorHAnsi"/>
        </w:rPr>
      </w:pPr>
      <w:r w:rsidRPr="00016471">
        <w:rPr>
          <w:rFonts w:asciiTheme="minorHAnsi" w:hAnsiTheme="minorHAnsi" w:cstheme="minorHAnsi"/>
          <w:i/>
        </w:rPr>
        <w:t>Observation schedule 1: Timeline analysis:</w:t>
      </w:r>
      <w:r w:rsidRPr="00016471">
        <w:rPr>
          <w:rFonts w:asciiTheme="minorHAnsi" w:hAnsiTheme="minorHAnsi" w:cstheme="minorHAnsi"/>
        </w:rPr>
        <w:t xml:space="preserve"> this schedule required the observer to record the main teaching activities from a list of prompts </w:t>
      </w:r>
      <w:r w:rsidRPr="00016471">
        <w:rPr>
          <w:rFonts w:asciiTheme="minorHAnsi" w:hAnsiTheme="minorHAnsi" w:cstheme="minorHAnsi"/>
          <w:i/>
        </w:rPr>
        <w:t>every five minute interval</w:t>
      </w:r>
      <w:r w:rsidRPr="00016471">
        <w:rPr>
          <w:rFonts w:asciiTheme="minorHAnsi" w:hAnsiTheme="minorHAnsi" w:cstheme="minorHAnsi"/>
        </w:rPr>
        <w:t xml:space="preserve"> in the lesson.  In the note section, observers were asked to record activities not covered in the checklist and to provide further contextual information on the activities ticked in the checklist.  </w:t>
      </w:r>
      <w:r w:rsidRPr="00016471">
        <w:rPr>
          <w:rFonts w:asciiTheme="minorHAnsi" w:hAnsiTheme="minorHAnsi" w:cstheme="minorHAnsi"/>
          <w:lang w:val="en-GB"/>
        </w:rPr>
        <w:t xml:space="preserve">Because it was systematically recording the main teaching and learning activities of the lesson in real time, the timeline analysis was designed </w:t>
      </w:r>
      <w:r w:rsidRPr="00016471">
        <w:rPr>
          <w:rFonts w:asciiTheme="minorHAnsi" w:hAnsiTheme="minorHAnsi" w:cstheme="minorHAnsi"/>
        </w:rPr>
        <w:t xml:space="preserve">to be formative so as to inform the completion of Observation Schedule 2, which was more summative in design.  </w:t>
      </w:r>
      <w:r w:rsidRPr="00016471">
        <w:rPr>
          <w:rFonts w:asciiTheme="minorHAnsi" w:hAnsiTheme="minorHAnsi" w:cstheme="minorHAnsi"/>
          <w:lang w:val="en-GB"/>
        </w:rPr>
        <w:t xml:space="preserve">All lessons were observed by a pair of observers and the observation schedule completed independently. </w:t>
      </w:r>
    </w:p>
    <w:p w:rsidR="002539FE" w:rsidRPr="00016471" w:rsidRDefault="002539FE" w:rsidP="0098023F">
      <w:pPr>
        <w:ind w:right="72"/>
        <w:rPr>
          <w:rFonts w:asciiTheme="minorHAnsi" w:hAnsiTheme="minorHAnsi" w:cstheme="minorHAnsi"/>
        </w:rPr>
      </w:pPr>
    </w:p>
    <w:p w:rsidR="002539FE" w:rsidRPr="00016471" w:rsidRDefault="002539FE" w:rsidP="0098023F">
      <w:pPr>
        <w:ind w:right="72"/>
        <w:rPr>
          <w:rFonts w:asciiTheme="minorHAnsi" w:hAnsiTheme="minorHAnsi" w:cstheme="minorHAnsi"/>
          <w:lang w:val="en-GB"/>
        </w:rPr>
      </w:pPr>
      <w:r w:rsidRPr="00016471">
        <w:rPr>
          <w:rFonts w:asciiTheme="minorHAnsi" w:hAnsiTheme="minorHAnsi" w:cstheme="minorHAnsi"/>
          <w:i/>
          <w:lang w:val="en-GB"/>
        </w:rPr>
        <w:t>Observation Schedule 2</w:t>
      </w:r>
      <w:r w:rsidR="00C20DB3" w:rsidRPr="00016471">
        <w:rPr>
          <w:rFonts w:asciiTheme="minorHAnsi" w:hAnsiTheme="minorHAnsi" w:cstheme="minorHAnsi"/>
          <w:i/>
          <w:lang w:val="en-GB"/>
        </w:rPr>
        <w:t>: Frequency of teacher /pupil behaviours:</w:t>
      </w:r>
      <w:r w:rsidR="00C20DB3" w:rsidRPr="00016471">
        <w:rPr>
          <w:rFonts w:asciiTheme="minorHAnsi" w:hAnsiTheme="minorHAnsi" w:cstheme="minorHAnsi"/>
          <w:lang w:val="en-GB"/>
        </w:rPr>
        <w:t xml:space="preserve"> this schedule was designed to capture the frequency of teache</w:t>
      </w:r>
      <w:r w:rsidR="00F80E38" w:rsidRPr="00016471">
        <w:rPr>
          <w:rFonts w:asciiTheme="minorHAnsi" w:hAnsiTheme="minorHAnsi" w:cstheme="minorHAnsi"/>
          <w:lang w:val="en-GB"/>
        </w:rPr>
        <w:t>r and pupil behaviours that occurred</w:t>
      </w:r>
      <w:r w:rsidR="00C20DB3" w:rsidRPr="00016471">
        <w:rPr>
          <w:rFonts w:asciiTheme="minorHAnsi" w:hAnsiTheme="minorHAnsi" w:cstheme="minorHAnsi"/>
          <w:lang w:val="en-GB"/>
        </w:rPr>
        <w:t xml:space="preserve"> during the course of a lesson and was compl</w:t>
      </w:r>
      <w:r w:rsidRPr="00016471">
        <w:rPr>
          <w:rFonts w:asciiTheme="minorHAnsi" w:hAnsiTheme="minorHAnsi" w:cstheme="minorHAnsi"/>
          <w:lang w:val="en-GB"/>
        </w:rPr>
        <w:t xml:space="preserve">eted at the </w:t>
      </w:r>
      <w:r w:rsidR="00F80E38" w:rsidRPr="00016471">
        <w:rPr>
          <w:rFonts w:asciiTheme="minorHAnsi" w:hAnsiTheme="minorHAnsi" w:cstheme="minorHAnsi"/>
          <w:lang w:val="en-GB"/>
        </w:rPr>
        <w:t>end</w:t>
      </w:r>
      <w:r w:rsidRPr="00016471">
        <w:rPr>
          <w:rFonts w:asciiTheme="minorHAnsi" w:hAnsiTheme="minorHAnsi" w:cstheme="minorHAnsi"/>
          <w:lang w:val="en-GB"/>
        </w:rPr>
        <w:t xml:space="preserve">.  The schedule asked the </w:t>
      </w:r>
      <w:r w:rsidR="00C20DB3" w:rsidRPr="00016471">
        <w:rPr>
          <w:rFonts w:asciiTheme="minorHAnsi" w:hAnsiTheme="minorHAnsi" w:cstheme="minorHAnsi"/>
          <w:lang w:val="en-GB"/>
        </w:rPr>
        <w:t>observer</w:t>
      </w:r>
      <w:r w:rsidRPr="00016471">
        <w:rPr>
          <w:rFonts w:asciiTheme="minorHAnsi" w:hAnsiTheme="minorHAnsi" w:cstheme="minorHAnsi"/>
          <w:lang w:val="en-GB"/>
        </w:rPr>
        <w:t>s to agree the frequencies</w:t>
      </w:r>
      <w:r w:rsidR="00C20DB3" w:rsidRPr="00016471">
        <w:rPr>
          <w:rFonts w:asciiTheme="minorHAnsi" w:hAnsiTheme="minorHAnsi" w:cstheme="minorHAnsi"/>
          <w:lang w:val="en-GB"/>
        </w:rPr>
        <w:t xml:space="preserve"> of 32 teaching and learning activities</w:t>
      </w:r>
      <w:r w:rsidRPr="00016471">
        <w:rPr>
          <w:rFonts w:asciiTheme="minorHAnsi" w:hAnsiTheme="minorHAnsi" w:cstheme="minorHAnsi"/>
          <w:lang w:val="en-GB"/>
        </w:rPr>
        <w:t xml:space="preserve"> </w:t>
      </w:r>
      <w:r w:rsidR="00C20DB3" w:rsidRPr="00016471">
        <w:rPr>
          <w:rFonts w:asciiTheme="minorHAnsi" w:hAnsiTheme="minorHAnsi" w:cstheme="minorHAnsi"/>
          <w:lang w:val="en-GB"/>
        </w:rPr>
        <w:t xml:space="preserve">using a 4 point scale: 1 = behaviour never observed; 2 = behaviour rarely observed (i.e. once or twice); 3 = behaviour occasionally observed (i.e. four or five times); 4 = behaviour consistently observed. </w:t>
      </w:r>
    </w:p>
    <w:p w:rsidR="00C20DB3" w:rsidRPr="00016471" w:rsidRDefault="00C20DB3" w:rsidP="0098023F">
      <w:pPr>
        <w:ind w:right="72"/>
        <w:rPr>
          <w:rFonts w:asciiTheme="minorHAnsi" w:hAnsiTheme="minorHAnsi" w:cstheme="minorHAnsi"/>
          <w:b/>
          <w:lang w:val="en-GB"/>
        </w:rPr>
      </w:pPr>
    </w:p>
    <w:p w:rsidR="00C20DB3" w:rsidRPr="00016471" w:rsidRDefault="00C20DB3" w:rsidP="0098023F">
      <w:pPr>
        <w:ind w:right="72"/>
        <w:rPr>
          <w:rFonts w:asciiTheme="minorHAnsi" w:hAnsiTheme="minorHAnsi" w:cstheme="minorHAnsi"/>
          <w:lang w:val="en-GB"/>
        </w:rPr>
      </w:pPr>
      <w:r w:rsidRPr="00016471">
        <w:rPr>
          <w:rFonts w:asciiTheme="minorHAnsi" w:hAnsiTheme="minorHAnsi" w:cstheme="minorHAnsi"/>
          <w:i/>
          <w:lang w:val="en-GB"/>
        </w:rPr>
        <w:t>Observation Schedule 3: Systematic coding of digitally recorded lessons</w:t>
      </w:r>
      <w:r w:rsidRPr="00016471">
        <w:rPr>
          <w:rFonts w:asciiTheme="minorHAnsi" w:hAnsiTheme="minorHAnsi" w:cstheme="minorHAnsi"/>
          <w:b/>
          <w:lang w:val="en-GB"/>
        </w:rPr>
        <w:t>:</w:t>
      </w:r>
      <w:r w:rsidRPr="00016471">
        <w:rPr>
          <w:rFonts w:asciiTheme="minorHAnsi" w:hAnsiTheme="minorHAnsi" w:cstheme="minorHAnsi"/>
          <w:lang w:val="en-GB"/>
        </w:rPr>
        <w:t xml:space="preserve"> </w:t>
      </w:r>
      <w:r w:rsidRPr="00016471">
        <w:rPr>
          <w:rFonts w:asciiTheme="minorHAnsi" w:eastAsia="MS Mincho" w:hAnsiTheme="minorHAnsi" w:cstheme="minorHAnsi"/>
          <w:lang w:val="en-GB"/>
        </w:rPr>
        <w:t xml:space="preserve">a sub-sample of 40 digitally recorded lessons covering the teaching of mathematics and Myanmar language at grades 3 and 5 was analysed both quantitatively and qualitatively with the aid of a computer software programme to log the duration of the time spent on a range of teaching and learning activities.  </w:t>
      </w:r>
    </w:p>
    <w:p w:rsidR="00C20DB3" w:rsidRPr="00016471" w:rsidRDefault="00C20DB3" w:rsidP="0098023F">
      <w:pPr>
        <w:ind w:right="72"/>
        <w:rPr>
          <w:rFonts w:asciiTheme="minorHAnsi" w:hAnsiTheme="minorHAnsi" w:cstheme="minorHAnsi"/>
          <w:b/>
          <w:i/>
          <w:lang w:val="en-GB"/>
        </w:rPr>
      </w:pPr>
    </w:p>
    <w:p w:rsidR="00C20DB3" w:rsidRPr="00016471" w:rsidRDefault="00C20DB3" w:rsidP="0098023F">
      <w:pPr>
        <w:ind w:right="72"/>
        <w:rPr>
          <w:rFonts w:asciiTheme="minorHAnsi" w:hAnsiTheme="minorHAnsi" w:cstheme="minorHAnsi"/>
          <w:lang w:val="en-GB"/>
        </w:rPr>
      </w:pPr>
      <w:r w:rsidRPr="00016471">
        <w:rPr>
          <w:rFonts w:asciiTheme="minorHAnsi" w:hAnsiTheme="minorHAnsi" w:cstheme="minorHAnsi"/>
          <w:i/>
          <w:lang w:val="en-GB"/>
        </w:rPr>
        <w:t>Reliability of Coding</w:t>
      </w:r>
    </w:p>
    <w:p w:rsidR="00C20DB3" w:rsidRPr="00016471" w:rsidRDefault="00C20DB3" w:rsidP="0098023F">
      <w:pPr>
        <w:ind w:right="72"/>
        <w:rPr>
          <w:rFonts w:asciiTheme="minorHAnsi" w:hAnsiTheme="minorHAnsi" w:cstheme="minorHAnsi"/>
          <w:lang w:val="en-GB"/>
        </w:rPr>
      </w:pPr>
    </w:p>
    <w:p w:rsidR="00C20DB3" w:rsidRPr="00016471" w:rsidRDefault="00C20DB3" w:rsidP="0098023F">
      <w:pPr>
        <w:ind w:right="72"/>
        <w:rPr>
          <w:rFonts w:asciiTheme="minorHAnsi" w:hAnsiTheme="minorHAnsi" w:cstheme="minorHAnsi"/>
          <w:lang w:val="en-GB"/>
        </w:rPr>
      </w:pPr>
      <w:r w:rsidRPr="00016471">
        <w:rPr>
          <w:rFonts w:asciiTheme="minorHAnsi" w:hAnsiTheme="minorHAnsi" w:cstheme="minorHAnsi"/>
          <w:lang w:val="en-GB"/>
        </w:rPr>
        <w:t>During the data collection training workshop, inter-rater reliability checks were conducted on Observation schedules 1 and 2 using digitally recorded lessons consisting of descriptive item analysis so as to achieve reliability ratings of at least 80% amongst the data collectors</w:t>
      </w:r>
      <w:r w:rsidR="00F80E38" w:rsidRPr="00016471">
        <w:rPr>
          <w:rFonts w:asciiTheme="minorHAnsi" w:hAnsiTheme="minorHAnsi" w:cstheme="minorHAnsi"/>
          <w:lang w:val="en-GB"/>
        </w:rPr>
        <w:t>.</w:t>
      </w:r>
      <w:r w:rsidRPr="00016471">
        <w:rPr>
          <w:rFonts w:asciiTheme="minorHAnsi" w:hAnsiTheme="minorHAnsi" w:cstheme="minorHAnsi"/>
          <w:lang w:val="en-GB"/>
        </w:rPr>
        <w:t xml:space="preserve">  By the end of the training workshops, observers were achieving over 90% agreement on their inter-rater reliability scores</w:t>
      </w:r>
    </w:p>
    <w:p w:rsidR="00C20DB3" w:rsidRPr="00016471" w:rsidRDefault="00C20DB3" w:rsidP="0098023F">
      <w:pPr>
        <w:widowControl w:val="0"/>
        <w:ind w:right="72"/>
        <w:rPr>
          <w:rFonts w:asciiTheme="minorHAnsi" w:eastAsia="MS Mincho" w:hAnsiTheme="minorHAnsi" w:cstheme="minorHAnsi"/>
          <w:b/>
          <w:lang w:val="en-GB"/>
        </w:rPr>
      </w:pPr>
    </w:p>
    <w:p w:rsidR="00C20DB3" w:rsidRPr="00016471" w:rsidRDefault="00C20DB3" w:rsidP="0098023F">
      <w:pPr>
        <w:widowControl w:val="0"/>
        <w:ind w:right="72"/>
        <w:rPr>
          <w:rFonts w:asciiTheme="minorHAnsi" w:hAnsiTheme="minorHAnsi" w:cstheme="minorHAnsi"/>
          <w:i/>
          <w:lang w:val="en-GB"/>
        </w:rPr>
      </w:pPr>
      <w:r w:rsidRPr="00016471">
        <w:rPr>
          <w:rFonts w:asciiTheme="minorHAnsi" w:hAnsiTheme="minorHAnsi" w:cstheme="minorHAnsi"/>
          <w:i/>
          <w:lang w:val="en-GB"/>
        </w:rPr>
        <w:t>Sample</w:t>
      </w:r>
    </w:p>
    <w:p w:rsidR="00F80E38" w:rsidRPr="00016471" w:rsidRDefault="00F80E38" w:rsidP="0098023F">
      <w:pPr>
        <w:ind w:right="72"/>
        <w:rPr>
          <w:rFonts w:asciiTheme="minorHAnsi" w:hAnsiTheme="minorHAnsi" w:cstheme="minorHAnsi"/>
          <w:lang w:val="en-GB"/>
        </w:rPr>
      </w:pPr>
    </w:p>
    <w:p w:rsidR="00C20DB3" w:rsidRPr="00016471" w:rsidRDefault="00F80E38" w:rsidP="0098023F">
      <w:pPr>
        <w:ind w:right="72"/>
        <w:rPr>
          <w:rFonts w:asciiTheme="minorHAnsi" w:hAnsiTheme="minorHAnsi" w:cstheme="minorHAnsi"/>
          <w:lang w:val="en-GB"/>
        </w:rPr>
      </w:pPr>
      <w:r w:rsidRPr="00016471">
        <w:rPr>
          <w:rFonts w:asciiTheme="minorHAnsi" w:hAnsiTheme="minorHAnsi" w:cstheme="minorHAnsi"/>
          <w:lang w:val="en-GB"/>
        </w:rPr>
        <w:t xml:space="preserve">The </w:t>
      </w:r>
      <w:r w:rsidR="00107432" w:rsidRPr="00016471">
        <w:rPr>
          <w:rFonts w:asciiTheme="minorHAnsi" w:hAnsiTheme="minorHAnsi" w:cstheme="minorHAnsi"/>
          <w:lang w:val="en-GB"/>
        </w:rPr>
        <w:t xml:space="preserve">classroom interaction </w:t>
      </w:r>
      <w:r w:rsidR="00684B40" w:rsidRPr="00016471">
        <w:rPr>
          <w:rFonts w:asciiTheme="minorHAnsi" w:hAnsiTheme="minorHAnsi" w:cstheme="minorHAnsi"/>
          <w:lang w:val="en-GB"/>
        </w:rPr>
        <w:t xml:space="preserve">baseline study </w:t>
      </w:r>
      <w:r w:rsidR="00C20DB3" w:rsidRPr="00016471">
        <w:rPr>
          <w:rFonts w:asciiTheme="minorHAnsi" w:hAnsiTheme="minorHAnsi" w:cstheme="minorHAnsi"/>
          <w:lang w:val="en-GB"/>
        </w:rPr>
        <w:t xml:space="preserve">consisted of </w:t>
      </w:r>
      <w:r w:rsidR="00684B40" w:rsidRPr="00016471">
        <w:rPr>
          <w:rFonts w:asciiTheme="minorHAnsi" w:hAnsiTheme="minorHAnsi" w:cstheme="minorHAnsi"/>
          <w:lang w:val="en-GB"/>
        </w:rPr>
        <w:t xml:space="preserve">a stratified sample of </w:t>
      </w:r>
      <w:r w:rsidR="00C20DB3" w:rsidRPr="00016471">
        <w:rPr>
          <w:rFonts w:asciiTheme="minorHAnsi" w:hAnsiTheme="minorHAnsi" w:cstheme="minorHAnsi"/>
          <w:lang w:val="en-GB"/>
        </w:rPr>
        <w:t>200 schools selected from</w:t>
      </w:r>
      <w:r w:rsidR="00684B40" w:rsidRPr="00016471">
        <w:rPr>
          <w:rFonts w:asciiTheme="minorHAnsi" w:hAnsiTheme="minorHAnsi" w:cstheme="minorHAnsi"/>
          <w:lang w:val="en-GB"/>
        </w:rPr>
        <w:t xml:space="preserve"> 1000 schools in </w:t>
      </w:r>
      <w:r w:rsidR="00C20DB3" w:rsidRPr="00016471">
        <w:rPr>
          <w:rFonts w:asciiTheme="minorHAnsi" w:hAnsiTheme="minorHAnsi" w:cstheme="minorHAnsi"/>
          <w:lang w:val="en-GB"/>
        </w:rPr>
        <w:t xml:space="preserve">20 Townships </w:t>
      </w:r>
      <w:r w:rsidR="00684B40" w:rsidRPr="00016471">
        <w:rPr>
          <w:rFonts w:asciiTheme="minorHAnsi" w:hAnsiTheme="minorHAnsi" w:cstheme="minorHAnsi"/>
          <w:lang w:val="en-GB"/>
        </w:rPr>
        <w:t xml:space="preserve">serving a range of ethnic groups </w:t>
      </w:r>
      <w:r w:rsidR="00C20DB3" w:rsidRPr="00016471">
        <w:rPr>
          <w:rFonts w:asciiTheme="minorHAnsi" w:hAnsiTheme="minorHAnsi" w:cstheme="minorHAnsi"/>
          <w:lang w:val="en-GB"/>
        </w:rPr>
        <w:t xml:space="preserve">where UNICEF is currently working.  </w:t>
      </w:r>
      <w:r w:rsidR="00684B40" w:rsidRPr="00016471">
        <w:rPr>
          <w:rFonts w:asciiTheme="minorHAnsi" w:hAnsiTheme="minorHAnsi" w:cstheme="minorHAnsi"/>
          <w:lang w:val="en-GB"/>
        </w:rPr>
        <w:t xml:space="preserve">The schools were selected to be representative of urban and rural setting and size of school.  </w:t>
      </w:r>
      <w:r w:rsidR="00C20DB3" w:rsidRPr="00016471">
        <w:rPr>
          <w:rFonts w:asciiTheme="minorHAnsi" w:hAnsiTheme="minorHAnsi" w:cstheme="minorHAnsi"/>
          <w:lang w:val="en-GB"/>
        </w:rPr>
        <w:t xml:space="preserve">In each of the schools a Myanmar language and mathematics lesson was to be observed at Grades 3 and 5 giving a total figure of 4 observations per school.  However, due to security risks in some of the border regions, only 182 schools could be visited giving a total sample of 728 lesson observations. </w:t>
      </w:r>
    </w:p>
    <w:p w:rsidR="00C20DB3" w:rsidRPr="00016471" w:rsidRDefault="00C20DB3" w:rsidP="0098023F">
      <w:pPr>
        <w:ind w:right="72"/>
        <w:rPr>
          <w:rFonts w:asciiTheme="minorHAnsi" w:hAnsiTheme="minorHAnsi" w:cstheme="minorHAnsi"/>
          <w:lang w:val="en-GB"/>
        </w:rPr>
      </w:pPr>
    </w:p>
    <w:p w:rsidR="00C20DB3" w:rsidRPr="00016471" w:rsidRDefault="00C20DB3" w:rsidP="0098023F">
      <w:pPr>
        <w:ind w:right="72"/>
        <w:rPr>
          <w:rFonts w:asciiTheme="minorHAnsi" w:hAnsiTheme="minorHAnsi" w:cstheme="minorHAnsi"/>
          <w:lang w:val="en-GB"/>
        </w:rPr>
      </w:pPr>
      <w:r w:rsidRPr="00016471">
        <w:rPr>
          <w:rFonts w:asciiTheme="minorHAnsi" w:hAnsiTheme="minorHAnsi" w:cstheme="minorHAnsi"/>
          <w:lang w:val="en-GB"/>
        </w:rPr>
        <w:t xml:space="preserve">The overall means for the number of pupils in the 728 lessons observed is given in Table 1 below.  </w:t>
      </w:r>
    </w:p>
    <w:p w:rsidR="00C20DB3" w:rsidRPr="00016471" w:rsidRDefault="00C20DB3" w:rsidP="0098023F">
      <w:pPr>
        <w:ind w:right="72"/>
        <w:rPr>
          <w:rFonts w:asciiTheme="minorHAnsi" w:hAnsiTheme="minorHAnsi" w:cstheme="minorHAnsi"/>
          <w:lang w:val="en-GB"/>
        </w:rPr>
      </w:pPr>
    </w:p>
    <w:p w:rsidR="00C20DB3" w:rsidRPr="00016471" w:rsidRDefault="00C20DB3" w:rsidP="0098023F">
      <w:pPr>
        <w:ind w:right="72"/>
        <w:rPr>
          <w:rFonts w:asciiTheme="minorHAnsi" w:hAnsiTheme="minorHAnsi" w:cstheme="minorHAnsi"/>
          <w:b/>
          <w:lang w:val="en-GB"/>
        </w:rPr>
      </w:pPr>
      <w:r w:rsidRPr="00016471">
        <w:rPr>
          <w:rFonts w:asciiTheme="minorHAnsi" w:hAnsiTheme="minorHAnsi" w:cstheme="minorHAnsi"/>
          <w:b/>
          <w:lang w:val="en-GB"/>
        </w:rPr>
        <w:t>Table 1: Class size</w:t>
      </w:r>
    </w:p>
    <w:p w:rsidR="00C20DB3" w:rsidRPr="00016471" w:rsidRDefault="00C20DB3" w:rsidP="0098023F">
      <w:pPr>
        <w:ind w:right="72"/>
        <w:rPr>
          <w:rFonts w:asciiTheme="minorHAnsi" w:hAnsiTheme="minorHAnsi" w:cstheme="minorHAnsi"/>
          <w:lang w:val="en-GB"/>
        </w:rPr>
      </w:pPr>
    </w:p>
    <w:tbl>
      <w:tblPr>
        <w:tblStyle w:val="LightShading1"/>
        <w:tblW w:w="8505" w:type="dxa"/>
        <w:tblInd w:w="512" w:type="dxa"/>
        <w:tblLook w:val="04A0" w:firstRow="1" w:lastRow="0" w:firstColumn="1" w:lastColumn="0" w:noHBand="0" w:noVBand="1"/>
      </w:tblPr>
      <w:tblGrid>
        <w:gridCol w:w="1597"/>
        <w:gridCol w:w="1705"/>
        <w:gridCol w:w="1706"/>
        <w:gridCol w:w="1706"/>
        <w:gridCol w:w="1791"/>
      </w:tblGrid>
      <w:tr w:rsidR="00C20DB3" w:rsidRPr="00016471" w:rsidTr="00DC78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C20DB3" w:rsidRPr="00016471" w:rsidRDefault="00C20DB3" w:rsidP="0098023F">
            <w:pPr>
              <w:ind w:right="72"/>
              <w:rPr>
                <w:rFonts w:asciiTheme="minorHAnsi" w:hAnsiTheme="minorHAnsi" w:cstheme="minorHAnsi"/>
                <w:lang w:val="en-GB"/>
              </w:rPr>
            </w:pPr>
          </w:p>
        </w:tc>
        <w:tc>
          <w:tcPr>
            <w:tcW w:w="1705" w:type="dxa"/>
          </w:tcPr>
          <w:p w:rsidR="00C20DB3" w:rsidRPr="00016471" w:rsidRDefault="00C20DB3" w:rsidP="0098023F">
            <w:pPr>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Mean</w:t>
            </w:r>
          </w:p>
        </w:tc>
        <w:tc>
          <w:tcPr>
            <w:tcW w:w="1706" w:type="dxa"/>
          </w:tcPr>
          <w:p w:rsidR="00C20DB3" w:rsidRPr="00016471" w:rsidRDefault="00C20DB3" w:rsidP="0098023F">
            <w:pPr>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Std. Deviation</w:t>
            </w:r>
          </w:p>
        </w:tc>
        <w:tc>
          <w:tcPr>
            <w:tcW w:w="1706" w:type="dxa"/>
          </w:tcPr>
          <w:p w:rsidR="00C20DB3" w:rsidRPr="00016471" w:rsidRDefault="00C20DB3" w:rsidP="0098023F">
            <w:pPr>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Minimum</w:t>
            </w:r>
          </w:p>
        </w:tc>
        <w:tc>
          <w:tcPr>
            <w:tcW w:w="1791" w:type="dxa"/>
          </w:tcPr>
          <w:p w:rsidR="00C20DB3" w:rsidRPr="00016471" w:rsidRDefault="00C20DB3" w:rsidP="0098023F">
            <w:pPr>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Maximum</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C20DB3" w:rsidRPr="00016471" w:rsidRDefault="00C20DB3" w:rsidP="0098023F">
            <w:pPr>
              <w:ind w:right="72"/>
              <w:rPr>
                <w:rFonts w:asciiTheme="minorHAnsi" w:hAnsiTheme="minorHAnsi" w:cstheme="minorHAnsi"/>
                <w:b w:val="0"/>
                <w:lang w:val="en-GB"/>
              </w:rPr>
            </w:pPr>
            <w:r w:rsidRPr="00016471">
              <w:rPr>
                <w:rFonts w:asciiTheme="minorHAnsi" w:hAnsiTheme="minorHAnsi" w:cstheme="minorHAnsi"/>
                <w:b w:val="0"/>
                <w:lang w:val="en-GB"/>
              </w:rPr>
              <w:t>Grade 3</w:t>
            </w:r>
          </w:p>
        </w:tc>
        <w:tc>
          <w:tcPr>
            <w:tcW w:w="1705" w:type="dxa"/>
          </w:tcPr>
          <w:p w:rsidR="00C20DB3" w:rsidRPr="00016471" w:rsidRDefault="00C20DB3" w:rsidP="0098023F">
            <w:pPr>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32.35</w:t>
            </w:r>
          </w:p>
        </w:tc>
        <w:tc>
          <w:tcPr>
            <w:tcW w:w="1706" w:type="dxa"/>
          </w:tcPr>
          <w:p w:rsidR="00C20DB3" w:rsidRPr="00016471" w:rsidRDefault="00C20DB3" w:rsidP="0098023F">
            <w:pPr>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24.32</w:t>
            </w:r>
          </w:p>
        </w:tc>
        <w:tc>
          <w:tcPr>
            <w:tcW w:w="1706" w:type="dxa"/>
          </w:tcPr>
          <w:p w:rsidR="00C20DB3" w:rsidRPr="00016471" w:rsidRDefault="00C20DB3" w:rsidP="0098023F">
            <w:pPr>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1.00</w:t>
            </w:r>
          </w:p>
        </w:tc>
        <w:tc>
          <w:tcPr>
            <w:tcW w:w="1791" w:type="dxa"/>
          </w:tcPr>
          <w:p w:rsidR="00C20DB3" w:rsidRPr="00016471" w:rsidRDefault="00C20DB3" w:rsidP="0098023F">
            <w:pPr>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124.00</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1597" w:type="dxa"/>
          </w:tcPr>
          <w:p w:rsidR="00C20DB3" w:rsidRPr="00016471" w:rsidRDefault="00C20DB3" w:rsidP="0098023F">
            <w:pPr>
              <w:ind w:right="72"/>
              <w:rPr>
                <w:rFonts w:asciiTheme="minorHAnsi" w:hAnsiTheme="minorHAnsi" w:cstheme="minorHAnsi"/>
                <w:b w:val="0"/>
                <w:lang w:val="en-GB"/>
              </w:rPr>
            </w:pPr>
            <w:r w:rsidRPr="00016471">
              <w:rPr>
                <w:rFonts w:asciiTheme="minorHAnsi" w:hAnsiTheme="minorHAnsi" w:cstheme="minorHAnsi"/>
                <w:b w:val="0"/>
                <w:lang w:val="en-GB"/>
              </w:rPr>
              <w:t>Grade 5</w:t>
            </w:r>
          </w:p>
        </w:tc>
        <w:tc>
          <w:tcPr>
            <w:tcW w:w="1705" w:type="dxa"/>
          </w:tcPr>
          <w:p w:rsidR="00C20DB3" w:rsidRPr="00016471" w:rsidRDefault="00C20DB3" w:rsidP="0098023F">
            <w:pPr>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28.70</w:t>
            </w:r>
          </w:p>
        </w:tc>
        <w:tc>
          <w:tcPr>
            <w:tcW w:w="1706" w:type="dxa"/>
          </w:tcPr>
          <w:p w:rsidR="00C20DB3" w:rsidRPr="00016471" w:rsidRDefault="00C20DB3" w:rsidP="0098023F">
            <w:pPr>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22.07</w:t>
            </w:r>
          </w:p>
        </w:tc>
        <w:tc>
          <w:tcPr>
            <w:tcW w:w="1706" w:type="dxa"/>
          </w:tcPr>
          <w:p w:rsidR="00C20DB3" w:rsidRPr="00016471" w:rsidRDefault="00C20DB3" w:rsidP="0098023F">
            <w:pPr>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1.00</w:t>
            </w:r>
          </w:p>
        </w:tc>
        <w:tc>
          <w:tcPr>
            <w:tcW w:w="1791" w:type="dxa"/>
          </w:tcPr>
          <w:p w:rsidR="00C20DB3" w:rsidRPr="00016471" w:rsidRDefault="00C20DB3" w:rsidP="0098023F">
            <w:pPr>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109.00</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C20DB3" w:rsidRPr="00016471" w:rsidRDefault="00C20DB3" w:rsidP="0098023F">
            <w:pPr>
              <w:ind w:right="72"/>
              <w:rPr>
                <w:rFonts w:asciiTheme="minorHAnsi" w:hAnsiTheme="minorHAnsi" w:cstheme="minorHAnsi"/>
                <w:b w:val="0"/>
                <w:lang w:val="en-GB"/>
              </w:rPr>
            </w:pPr>
            <w:r w:rsidRPr="00016471">
              <w:rPr>
                <w:rFonts w:asciiTheme="minorHAnsi" w:hAnsiTheme="minorHAnsi" w:cstheme="minorHAnsi"/>
                <w:b w:val="0"/>
                <w:lang w:val="en-GB"/>
              </w:rPr>
              <w:t>All classes</w:t>
            </w:r>
          </w:p>
        </w:tc>
        <w:tc>
          <w:tcPr>
            <w:tcW w:w="1705" w:type="dxa"/>
          </w:tcPr>
          <w:p w:rsidR="00C20DB3" w:rsidRPr="00016471" w:rsidRDefault="00C20DB3" w:rsidP="0098023F">
            <w:pPr>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30.89</w:t>
            </w:r>
          </w:p>
        </w:tc>
        <w:tc>
          <w:tcPr>
            <w:tcW w:w="1706" w:type="dxa"/>
          </w:tcPr>
          <w:p w:rsidR="00C20DB3" w:rsidRPr="00016471" w:rsidRDefault="00C20DB3" w:rsidP="0098023F">
            <w:pPr>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23.74</w:t>
            </w:r>
          </w:p>
        </w:tc>
        <w:tc>
          <w:tcPr>
            <w:tcW w:w="1706" w:type="dxa"/>
          </w:tcPr>
          <w:p w:rsidR="00C20DB3" w:rsidRPr="00016471" w:rsidRDefault="00C20DB3" w:rsidP="0098023F">
            <w:pPr>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1.00</w:t>
            </w:r>
          </w:p>
        </w:tc>
        <w:tc>
          <w:tcPr>
            <w:tcW w:w="1791" w:type="dxa"/>
          </w:tcPr>
          <w:p w:rsidR="00C20DB3" w:rsidRPr="00016471" w:rsidRDefault="00C20DB3" w:rsidP="0098023F">
            <w:pPr>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124.00</w:t>
            </w:r>
          </w:p>
        </w:tc>
      </w:tr>
    </w:tbl>
    <w:p w:rsidR="00C20DB3" w:rsidRPr="00016471" w:rsidRDefault="00C20DB3" w:rsidP="0098023F">
      <w:pPr>
        <w:ind w:right="72"/>
        <w:rPr>
          <w:rFonts w:asciiTheme="minorHAnsi" w:hAnsiTheme="minorHAnsi" w:cstheme="minorHAnsi"/>
          <w:lang w:val="en-GB"/>
        </w:rPr>
      </w:pPr>
    </w:p>
    <w:p w:rsidR="00C20DB3" w:rsidRPr="00016471" w:rsidRDefault="00C20DB3" w:rsidP="0098023F">
      <w:pPr>
        <w:ind w:right="72"/>
        <w:rPr>
          <w:rFonts w:asciiTheme="minorHAnsi" w:hAnsiTheme="minorHAnsi" w:cstheme="minorHAnsi"/>
          <w:lang w:val="en-GB"/>
        </w:rPr>
      </w:pPr>
      <w:r w:rsidRPr="00016471">
        <w:rPr>
          <w:rFonts w:asciiTheme="minorHAnsi" w:hAnsiTheme="minorHAnsi" w:cstheme="minorHAnsi"/>
          <w:lang w:val="en-GB"/>
        </w:rPr>
        <w:t>Observers recorded the language of instruction used in the 728 lessons observed.  It can be seen in Table 2 that in nearly 80% of lessons Myanmar was used as the medium of instruction and that code switching between Myanmar and a local language was common in 13% of the lessons observed, with 8% of lessons being taught in an ethnic language other than Myanmar.</w:t>
      </w:r>
    </w:p>
    <w:p w:rsidR="00C20DB3" w:rsidRPr="00016471" w:rsidRDefault="00C20DB3" w:rsidP="0098023F">
      <w:pPr>
        <w:ind w:right="72"/>
        <w:rPr>
          <w:rFonts w:asciiTheme="minorHAnsi" w:hAnsiTheme="minorHAnsi" w:cstheme="minorHAnsi"/>
          <w:lang w:val="en-GB"/>
        </w:rPr>
      </w:pPr>
    </w:p>
    <w:p w:rsidR="00C20DB3" w:rsidRPr="00016471" w:rsidRDefault="00C20DB3" w:rsidP="0098023F">
      <w:pPr>
        <w:ind w:right="72"/>
        <w:rPr>
          <w:rFonts w:asciiTheme="minorHAnsi" w:hAnsiTheme="minorHAnsi" w:cstheme="minorHAnsi"/>
          <w:b/>
          <w:lang w:val="en-GB"/>
        </w:rPr>
      </w:pPr>
      <w:r w:rsidRPr="00016471">
        <w:rPr>
          <w:rFonts w:asciiTheme="minorHAnsi" w:hAnsiTheme="minorHAnsi" w:cstheme="minorHAnsi"/>
          <w:b/>
          <w:lang w:val="en-GB"/>
        </w:rPr>
        <w:t>Table 2: Languages of instruction</w:t>
      </w:r>
    </w:p>
    <w:p w:rsidR="00C20DB3" w:rsidRPr="00016471" w:rsidRDefault="00C20DB3" w:rsidP="0098023F">
      <w:pPr>
        <w:ind w:right="72"/>
        <w:rPr>
          <w:rFonts w:asciiTheme="minorHAnsi" w:hAnsiTheme="minorHAnsi" w:cstheme="minorHAnsi"/>
          <w:b/>
          <w:lang w:val="en-GB"/>
        </w:rPr>
      </w:pPr>
    </w:p>
    <w:tbl>
      <w:tblPr>
        <w:tblStyle w:val="LightShading1"/>
        <w:tblW w:w="0" w:type="auto"/>
        <w:tblInd w:w="482" w:type="dxa"/>
        <w:tblLook w:val="04A0" w:firstRow="1" w:lastRow="0" w:firstColumn="1" w:lastColumn="0" w:noHBand="0" w:noVBand="1"/>
      </w:tblPr>
      <w:tblGrid>
        <w:gridCol w:w="2842"/>
        <w:gridCol w:w="2843"/>
        <w:gridCol w:w="2843"/>
      </w:tblGrid>
      <w:tr w:rsidR="00C20DB3" w:rsidRPr="00016471" w:rsidTr="00DC78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C20DB3" w:rsidRPr="00016471" w:rsidRDefault="00C20DB3" w:rsidP="0098023F">
            <w:pPr>
              <w:tabs>
                <w:tab w:val="left" w:pos="900"/>
                <w:tab w:val="left" w:pos="2355"/>
              </w:tabs>
              <w:ind w:right="72"/>
              <w:rPr>
                <w:rFonts w:asciiTheme="minorHAnsi" w:hAnsiTheme="minorHAnsi" w:cstheme="minorHAnsi"/>
                <w:b w:val="0"/>
                <w:lang w:val="en-GB"/>
              </w:rPr>
            </w:pPr>
          </w:p>
        </w:tc>
        <w:tc>
          <w:tcPr>
            <w:tcW w:w="2843" w:type="dxa"/>
          </w:tcPr>
          <w:p w:rsidR="00C20DB3" w:rsidRPr="00016471" w:rsidRDefault="00C20DB3" w:rsidP="0098023F">
            <w:pPr>
              <w:tabs>
                <w:tab w:val="left" w:pos="900"/>
                <w:tab w:val="left" w:pos="235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Frequency</w:t>
            </w:r>
          </w:p>
        </w:tc>
        <w:tc>
          <w:tcPr>
            <w:tcW w:w="2843" w:type="dxa"/>
          </w:tcPr>
          <w:p w:rsidR="00C20DB3" w:rsidRPr="00016471" w:rsidRDefault="00C20DB3" w:rsidP="0098023F">
            <w:pPr>
              <w:tabs>
                <w:tab w:val="left" w:pos="900"/>
                <w:tab w:val="left" w:pos="235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Percent</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C20DB3" w:rsidRPr="00016471" w:rsidRDefault="00C20DB3" w:rsidP="0098023F">
            <w:pPr>
              <w:tabs>
                <w:tab w:val="left" w:pos="900"/>
                <w:tab w:val="left" w:pos="2355"/>
              </w:tabs>
              <w:ind w:right="72"/>
              <w:rPr>
                <w:rFonts w:asciiTheme="minorHAnsi" w:hAnsiTheme="minorHAnsi" w:cstheme="minorHAnsi"/>
                <w:b w:val="0"/>
                <w:lang w:val="en-GB"/>
              </w:rPr>
            </w:pPr>
            <w:r w:rsidRPr="00016471">
              <w:rPr>
                <w:rFonts w:asciiTheme="minorHAnsi" w:hAnsiTheme="minorHAnsi" w:cstheme="minorHAnsi"/>
                <w:b w:val="0"/>
                <w:lang w:val="en-GB"/>
              </w:rPr>
              <w:t>Chin</w:t>
            </w:r>
          </w:p>
        </w:tc>
        <w:tc>
          <w:tcPr>
            <w:tcW w:w="2843" w:type="dxa"/>
          </w:tcPr>
          <w:p w:rsidR="00C20DB3" w:rsidRPr="00016471" w:rsidRDefault="00C20DB3" w:rsidP="0098023F">
            <w:pPr>
              <w:tabs>
                <w:tab w:val="left" w:pos="900"/>
                <w:tab w:val="left" w:pos="235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6</w:t>
            </w:r>
          </w:p>
        </w:tc>
        <w:tc>
          <w:tcPr>
            <w:tcW w:w="2843" w:type="dxa"/>
          </w:tcPr>
          <w:p w:rsidR="00C20DB3" w:rsidRPr="00016471" w:rsidRDefault="00C20DB3" w:rsidP="0098023F">
            <w:pPr>
              <w:tabs>
                <w:tab w:val="left" w:pos="900"/>
                <w:tab w:val="left" w:pos="235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.8</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2842" w:type="dxa"/>
          </w:tcPr>
          <w:p w:rsidR="00C20DB3" w:rsidRPr="00016471" w:rsidRDefault="00C20DB3" w:rsidP="0098023F">
            <w:pPr>
              <w:tabs>
                <w:tab w:val="left" w:pos="900"/>
                <w:tab w:val="left" w:pos="2355"/>
              </w:tabs>
              <w:ind w:right="72"/>
              <w:rPr>
                <w:rFonts w:asciiTheme="minorHAnsi" w:hAnsiTheme="minorHAnsi" w:cstheme="minorHAnsi"/>
                <w:b w:val="0"/>
                <w:lang w:val="en-GB"/>
              </w:rPr>
            </w:pPr>
            <w:r w:rsidRPr="00016471">
              <w:rPr>
                <w:rFonts w:asciiTheme="minorHAnsi" w:hAnsiTheme="minorHAnsi" w:cstheme="minorHAnsi"/>
                <w:b w:val="0"/>
                <w:lang w:val="en-GB"/>
              </w:rPr>
              <w:t>Dawei</w:t>
            </w:r>
          </w:p>
        </w:tc>
        <w:tc>
          <w:tcPr>
            <w:tcW w:w="2843" w:type="dxa"/>
          </w:tcPr>
          <w:p w:rsidR="00C20DB3" w:rsidRPr="00016471" w:rsidRDefault="00C20DB3" w:rsidP="0098023F">
            <w:pPr>
              <w:tabs>
                <w:tab w:val="left" w:pos="900"/>
                <w:tab w:val="left" w:pos="235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34</w:t>
            </w:r>
          </w:p>
        </w:tc>
        <w:tc>
          <w:tcPr>
            <w:tcW w:w="2843" w:type="dxa"/>
          </w:tcPr>
          <w:p w:rsidR="00C20DB3" w:rsidRPr="00016471" w:rsidRDefault="00C20DB3" w:rsidP="0098023F">
            <w:pPr>
              <w:tabs>
                <w:tab w:val="left" w:pos="900"/>
                <w:tab w:val="left" w:pos="235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4.7</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C20DB3" w:rsidRPr="00016471" w:rsidRDefault="00C20DB3" w:rsidP="0098023F">
            <w:pPr>
              <w:tabs>
                <w:tab w:val="left" w:pos="900"/>
                <w:tab w:val="left" w:pos="2355"/>
              </w:tabs>
              <w:ind w:right="72"/>
              <w:rPr>
                <w:rFonts w:asciiTheme="minorHAnsi" w:hAnsiTheme="minorHAnsi" w:cstheme="minorHAnsi"/>
                <w:b w:val="0"/>
                <w:lang w:val="en-GB"/>
              </w:rPr>
            </w:pPr>
            <w:r w:rsidRPr="00016471">
              <w:rPr>
                <w:rFonts w:asciiTheme="minorHAnsi" w:hAnsiTheme="minorHAnsi" w:cstheme="minorHAnsi"/>
                <w:b w:val="0"/>
                <w:lang w:val="en-GB"/>
              </w:rPr>
              <w:t>Karen</w:t>
            </w:r>
          </w:p>
        </w:tc>
        <w:tc>
          <w:tcPr>
            <w:tcW w:w="2843" w:type="dxa"/>
          </w:tcPr>
          <w:p w:rsidR="00C20DB3" w:rsidRPr="00016471" w:rsidRDefault="00C20DB3" w:rsidP="0098023F">
            <w:pPr>
              <w:tabs>
                <w:tab w:val="left" w:pos="900"/>
                <w:tab w:val="left" w:pos="235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w:t>
            </w:r>
          </w:p>
        </w:tc>
        <w:tc>
          <w:tcPr>
            <w:tcW w:w="2843" w:type="dxa"/>
          </w:tcPr>
          <w:p w:rsidR="00C20DB3" w:rsidRPr="00016471" w:rsidRDefault="00C20DB3" w:rsidP="0098023F">
            <w:pPr>
              <w:tabs>
                <w:tab w:val="left" w:pos="900"/>
                <w:tab w:val="left" w:pos="235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2842" w:type="dxa"/>
          </w:tcPr>
          <w:p w:rsidR="00C20DB3" w:rsidRPr="00016471" w:rsidRDefault="00C20DB3" w:rsidP="0098023F">
            <w:pPr>
              <w:tabs>
                <w:tab w:val="left" w:pos="900"/>
                <w:tab w:val="left" w:pos="2355"/>
              </w:tabs>
              <w:ind w:right="72"/>
              <w:rPr>
                <w:rFonts w:asciiTheme="minorHAnsi" w:hAnsiTheme="minorHAnsi" w:cstheme="minorHAnsi"/>
                <w:b w:val="0"/>
                <w:lang w:val="en-GB"/>
              </w:rPr>
            </w:pPr>
            <w:r w:rsidRPr="00016471">
              <w:rPr>
                <w:rFonts w:asciiTheme="minorHAnsi" w:hAnsiTheme="minorHAnsi" w:cstheme="minorHAnsi"/>
                <w:b w:val="0"/>
                <w:lang w:val="en-GB"/>
              </w:rPr>
              <w:t>Kayan</w:t>
            </w:r>
          </w:p>
        </w:tc>
        <w:tc>
          <w:tcPr>
            <w:tcW w:w="2843" w:type="dxa"/>
          </w:tcPr>
          <w:p w:rsidR="00C20DB3" w:rsidRPr="00016471" w:rsidRDefault="00C20DB3" w:rsidP="0098023F">
            <w:pPr>
              <w:tabs>
                <w:tab w:val="left" w:pos="900"/>
                <w:tab w:val="left" w:pos="235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w:t>
            </w:r>
          </w:p>
        </w:tc>
        <w:tc>
          <w:tcPr>
            <w:tcW w:w="2843" w:type="dxa"/>
          </w:tcPr>
          <w:p w:rsidR="00C20DB3" w:rsidRPr="00016471" w:rsidRDefault="00C20DB3" w:rsidP="0098023F">
            <w:pPr>
              <w:tabs>
                <w:tab w:val="left" w:pos="900"/>
                <w:tab w:val="left" w:pos="235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C20DB3" w:rsidRPr="00016471" w:rsidRDefault="00C20DB3" w:rsidP="0098023F">
            <w:pPr>
              <w:tabs>
                <w:tab w:val="left" w:pos="900"/>
                <w:tab w:val="left" w:pos="2355"/>
              </w:tabs>
              <w:ind w:right="72"/>
              <w:rPr>
                <w:rFonts w:asciiTheme="minorHAnsi" w:hAnsiTheme="minorHAnsi" w:cstheme="minorHAnsi"/>
                <w:b w:val="0"/>
                <w:lang w:val="en-GB"/>
              </w:rPr>
            </w:pPr>
            <w:r w:rsidRPr="00016471">
              <w:rPr>
                <w:rFonts w:asciiTheme="minorHAnsi" w:hAnsiTheme="minorHAnsi" w:cstheme="minorHAnsi"/>
                <w:b w:val="0"/>
                <w:lang w:val="en-GB"/>
              </w:rPr>
              <w:t>Myanmar</w:t>
            </w:r>
          </w:p>
        </w:tc>
        <w:tc>
          <w:tcPr>
            <w:tcW w:w="2843" w:type="dxa"/>
          </w:tcPr>
          <w:p w:rsidR="00C20DB3" w:rsidRPr="00016471" w:rsidRDefault="00C20DB3" w:rsidP="0098023F">
            <w:pPr>
              <w:tabs>
                <w:tab w:val="left" w:pos="900"/>
                <w:tab w:val="left" w:pos="235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577</w:t>
            </w:r>
          </w:p>
        </w:tc>
        <w:tc>
          <w:tcPr>
            <w:tcW w:w="2843" w:type="dxa"/>
          </w:tcPr>
          <w:p w:rsidR="00C20DB3" w:rsidRPr="00016471" w:rsidRDefault="00C20DB3" w:rsidP="0098023F">
            <w:pPr>
              <w:tabs>
                <w:tab w:val="left" w:pos="900"/>
                <w:tab w:val="left" w:pos="235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79.3</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2842" w:type="dxa"/>
          </w:tcPr>
          <w:p w:rsidR="00C20DB3" w:rsidRPr="00016471" w:rsidRDefault="00C20DB3" w:rsidP="0098023F">
            <w:pPr>
              <w:tabs>
                <w:tab w:val="left" w:pos="900"/>
                <w:tab w:val="left" w:pos="2355"/>
              </w:tabs>
              <w:ind w:right="72"/>
              <w:rPr>
                <w:rFonts w:asciiTheme="minorHAnsi" w:hAnsiTheme="minorHAnsi" w:cstheme="minorHAnsi"/>
                <w:b w:val="0"/>
                <w:lang w:val="en-GB"/>
              </w:rPr>
            </w:pPr>
            <w:r w:rsidRPr="00016471">
              <w:rPr>
                <w:rFonts w:asciiTheme="minorHAnsi" w:hAnsiTheme="minorHAnsi" w:cstheme="minorHAnsi"/>
                <w:b w:val="0"/>
                <w:lang w:val="en-GB"/>
              </w:rPr>
              <w:t>Myanmar/Chin</w:t>
            </w:r>
          </w:p>
        </w:tc>
        <w:tc>
          <w:tcPr>
            <w:tcW w:w="2843" w:type="dxa"/>
          </w:tcPr>
          <w:p w:rsidR="00C20DB3" w:rsidRPr="00016471" w:rsidRDefault="00C20DB3" w:rsidP="0098023F">
            <w:pPr>
              <w:tabs>
                <w:tab w:val="left" w:pos="900"/>
                <w:tab w:val="left" w:pos="235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28</w:t>
            </w:r>
          </w:p>
        </w:tc>
        <w:tc>
          <w:tcPr>
            <w:tcW w:w="2843" w:type="dxa"/>
          </w:tcPr>
          <w:p w:rsidR="00C20DB3" w:rsidRPr="00016471" w:rsidRDefault="00C20DB3" w:rsidP="0098023F">
            <w:pPr>
              <w:tabs>
                <w:tab w:val="left" w:pos="900"/>
                <w:tab w:val="left" w:pos="235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3.8</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C20DB3" w:rsidRPr="00016471" w:rsidRDefault="00C20DB3" w:rsidP="0098023F">
            <w:pPr>
              <w:tabs>
                <w:tab w:val="left" w:pos="900"/>
                <w:tab w:val="left" w:pos="2355"/>
              </w:tabs>
              <w:ind w:right="72"/>
              <w:rPr>
                <w:rFonts w:asciiTheme="minorHAnsi" w:hAnsiTheme="minorHAnsi" w:cstheme="minorHAnsi"/>
                <w:b w:val="0"/>
                <w:lang w:val="en-GB"/>
              </w:rPr>
            </w:pPr>
            <w:r w:rsidRPr="00016471">
              <w:rPr>
                <w:rFonts w:asciiTheme="minorHAnsi" w:hAnsiTheme="minorHAnsi" w:cstheme="minorHAnsi"/>
                <w:b w:val="0"/>
                <w:lang w:val="en-GB"/>
              </w:rPr>
              <w:t>Myanmar/Dawei</w:t>
            </w:r>
          </w:p>
        </w:tc>
        <w:tc>
          <w:tcPr>
            <w:tcW w:w="2843" w:type="dxa"/>
          </w:tcPr>
          <w:p w:rsidR="00C20DB3" w:rsidRPr="00016471" w:rsidRDefault="00C20DB3" w:rsidP="0098023F">
            <w:pPr>
              <w:tabs>
                <w:tab w:val="left" w:pos="900"/>
                <w:tab w:val="left" w:pos="235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8</w:t>
            </w:r>
          </w:p>
        </w:tc>
        <w:tc>
          <w:tcPr>
            <w:tcW w:w="2843" w:type="dxa"/>
          </w:tcPr>
          <w:p w:rsidR="00C20DB3" w:rsidRPr="00016471" w:rsidRDefault="00C20DB3" w:rsidP="0098023F">
            <w:pPr>
              <w:tabs>
                <w:tab w:val="left" w:pos="900"/>
                <w:tab w:val="left" w:pos="235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1.1</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2842" w:type="dxa"/>
          </w:tcPr>
          <w:p w:rsidR="00C20DB3" w:rsidRPr="00016471" w:rsidRDefault="00C20DB3" w:rsidP="0098023F">
            <w:pPr>
              <w:tabs>
                <w:tab w:val="left" w:pos="900"/>
                <w:tab w:val="left" w:pos="2355"/>
              </w:tabs>
              <w:ind w:right="72"/>
              <w:rPr>
                <w:rFonts w:asciiTheme="minorHAnsi" w:hAnsiTheme="minorHAnsi" w:cstheme="minorHAnsi"/>
                <w:b w:val="0"/>
                <w:lang w:val="en-GB"/>
              </w:rPr>
            </w:pPr>
            <w:r w:rsidRPr="00016471">
              <w:rPr>
                <w:rFonts w:asciiTheme="minorHAnsi" w:hAnsiTheme="minorHAnsi" w:cstheme="minorHAnsi"/>
                <w:b w:val="0"/>
                <w:lang w:val="en-GB"/>
              </w:rPr>
              <w:t>Myanmar/Dawei/Karen</w:t>
            </w:r>
          </w:p>
        </w:tc>
        <w:tc>
          <w:tcPr>
            <w:tcW w:w="2843" w:type="dxa"/>
          </w:tcPr>
          <w:p w:rsidR="00C20DB3" w:rsidRPr="00016471" w:rsidRDefault="00C20DB3" w:rsidP="0098023F">
            <w:pPr>
              <w:tabs>
                <w:tab w:val="left" w:pos="900"/>
                <w:tab w:val="left" w:pos="235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w:t>
            </w:r>
          </w:p>
        </w:tc>
        <w:tc>
          <w:tcPr>
            <w:tcW w:w="2843" w:type="dxa"/>
          </w:tcPr>
          <w:p w:rsidR="00C20DB3" w:rsidRPr="00016471" w:rsidRDefault="00C20DB3" w:rsidP="0098023F">
            <w:pPr>
              <w:tabs>
                <w:tab w:val="left" w:pos="900"/>
                <w:tab w:val="left" w:pos="235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C20DB3" w:rsidRPr="00016471" w:rsidRDefault="00C20DB3" w:rsidP="0098023F">
            <w:pPr>
              <w:tabs>
                <w:tab w:val="left" w:pos="900"/>
                <w:tab w:val="left" w:pos="2355"/>
              </w:tabs>
              <w:ind w:right="72"/>
              <w:rPr>
                <w:rFonts w:asciiTheme="minorHAnsi" w:hAnsiTheme="minorHAnsi" w:cstheme="minorHAnsi"/>
                <w:b w:val="0"/>
                <w:lang w:val="en-GB"/>
              </w:rPr>
            </w:pPr>
            <w:r w:rsidRPr="00016471">
              <w:rPr>
                <w:rFonts w:asciiTheme="minorHAnsi" w:hAnsiTheme="minorHAnsi" w:cstheme="minorHAnsi"/>
                <w:b w:val="0"/>
                <w:lang w:val="en-GB"/>
              </w:rPr>
              <w:t>Myanmar/Kachin</w:t>
            </w:r>
          </w:p>
        </w:tc>
        <w:tc>
          <w:tcPr>
            <w:tcW w:w="2843" w:type="dxa"/>
          </w:tcPr>
          <w:p w:rsidR="00C20DB3" w:rsidRPr="00016471" w:rsidRDefault="00C20DB3" w:rsidP="0098023F">
            <w:pPr>
              <w:tabs>
                <w:tab w:val="left" w:pos="900"/>
                <w:tab w:val="left" w:pos="235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w:t>
            </w:r>
          </w:p>
        </w:tc>
        <w:tc>
          <w:tcPr>
            <w:tcW w:w="2843" w:type="dxa"/>
          </w:tcPr>
          <w:p w:rsidR="00C20DB3" w:rsidRPr="00016471" w:rsidRDefault="00C20DB3" w:rsidP="0098023F">
            <w:pPr>
              <w:tabs>
                <w:tab w:val="left" w:pos="900"/>
                <w:tab w:val="left" w:pos="235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2842" w:type="dxa"/>
          </w:tcPr>
          <w:p w:rsidR="00C20DB3" w:rsidRPr="00016471" w:rsidRDefault="00C20DB3" w:rsidP="0098023F">
            <w:pPr>
              <w:tabs>
                <w:tab w:val="left" w:pos="900"/>
                <w:tab w:val="left" w:pos="2355"/>
              </w:tabs>
              <w:ind w:right="72"/>
              <w:rPr>
                <w:rFonts w:asciiTheme="minorHAnsi" w:hAnsiTheme="minorHAnsi" w:cstheme="minorHAnsi"/>
                <w:b w:val="0"/>
                <w:lang w:val="en-GB"/>
              </w:rPr>
            </w:pPr>
            <w:r w:rsidRPr="00016471">
              <w:rPr>
                <w:rFonts w:asciiTheme="minorHAnsi" w:hAnsiTheme="minorHAnsi" w:cstheme="minorHAnsi"/>
                <w:b w:val="0"/>
                <w:lang w:val="en-GB"/>
              </w:rPr>
              <w:t>Myanmar/Karen</w:t>
            </w:r>
          </w:p>
        </w:tc>
        <w:tc>
          <w:tcPr>
            <w:tcW w:w="2843" w:type="dxa"/>
          </w:tcPr>
          <w:p w:rsidR="00C20DB3" w:rsidRPr="00016471" w:rsidRDefault="00C20DB3" w:rsidP="0098023F">
            <w:pPr>
              <w:tabs>
                <w:tab w:val="left" w:pos="900"/>
                <w:tab w:val="left" w:pos="235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7</w:t>
            </w:r>
          </w:p>
        </w:tc>
        <w:tc>
          <w:tcPr>
            <w:tcW w:w="2843" w:type="dxa"/>
          </w:tcPr>
          <w:p w:rsidR="00C20DB3" w:rsidRPr="00016471" w:rsidRDefault="00C20DB3" w:rsidP="0098023F">
            <w:pPr>
              <w:tabs>
                <w:tab w:val="left" w:pos="900"/>
                <w:tab w:val="left" w:pos="235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1.0</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C20DB3" w:rsidRPr="00016471" w:rsidRDefault="00C20DB3" w:rsidP="0098023F">
            <w:pPr>
              <w:tabs>
                <w:tab w:val="left" w:pos="900"/>
                <w:tab w:val="left" w:pos="2355"/>
              </w:tabs>
              <w:ind w:right="72"/>
              <w:rPr>
                <w:rFonts w:asciiTheme="minorHAnsi" w:hAnsiTheme="minorHAnsi" w:cstheme="minorHAnsi"/>
                <w:b w:val="0"/>
                <w:lang w:val="en-GB"/>
              </w:rPr>
            </w:pPr>
            <w:r w:rsidRPr="00016471">
              <w:rPr>
                <w:rFonts w:asciiTheme="minorHAnsi" w:hAnsiTheme="minorHAnsi" w:cstheme="minorHAnsi"/>
                <w:b w:val="0"/>
                <w:lang w:val="en-GB"/>
              </w:rPr>
              <w:t>Myanmar/Kayan</w:t>
            </w:r>
          </w:p>
        </w:tc>
        <w:tc>
          <w:tcPr>
            <w:tcW w:w="2843" w:type="dxa"/>
          </w:tcPr>
          <w:p w:rsidR="00C20DB3" w:rsidRPr="00016471" w:rsidRDefault="00C20DB3" w:rsidP="0098023F">
            <w:pPr>
              <w:tabs>
                <w:tab w:val="left" w:pos="900"/>
                <w:tab w:val="left" w:pos="235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24</w:t>
            </w:r>
          </w:p>
        </w:tc>
        <w:tc>
          <w:tcPr>
            <w:tcW w:w="2843" w:type="dxa"/>
          </w:tcPr>
          <w:p w:rsidR="00C20DB3" w:rsidRPr="00016471" w:rsidRDefault="00C20DB3" w:rsidP="0098023F">
            <w:pPr>
              <w:tabs>
                <w:tab w:val="left" w:pos="900"/>
                <w:tab w:val="left" w:pos="235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3.3</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2842" w:type="dxa"/>
          </w:tcPr>
          <w:p w:rsidR="00C20DB3" w:rsidRPr="00016471" w:rsidRDefault="00C20DB3" w:rsidP="0098023F">
            <w:pPr>
              <w:tabs>
                <w:tab w:val="left" w:pos="900"/>
                <w:tab w:val="left" w:pos="2355"/>
              </w:tabs>
              <w:ind w:right="72"/>
              <w:rPr>
                <w:rFonts w:asciiTheme="minorHAnsi" w:hAnsiTheme="minorHAnsi" w:cstheme="minorHAnsi"/>
                <w:b w:val="0"/>
                <w:lang w:val="en-GB"/>
              </w:rPr>
            </w:pPr>
            <w:r w:rsidRPr="00016471">
              <w:rPr>
                <w:rFonts w:asciiTheme="minorHAnsi" w:hAnsiTheme="minorHAnsi" w:cstheme="minorHAnsi"/>
                <w:b w:val="0"/>
                <w:lang w:val="en-GB"/>
              </w:rPr>
              <w:t>Myanmar/Lahu</w:t>
            </w:r>
          </w:p>
        </w:tc>
        <w:tc>
          <w:tcPr>
            <w:tcW w:w="2843" w:type="dxa"/>
          </w:tcPr>
          <w:p w:rsidR="00C20DB3" w:rsidRPr="00016471" w:rsidRDefault="00C20DB3" w:rsidP="0098023F">
            <w:pPr>
              <w:tabs>
                <w:tab w:val="left" w:pos="900"/>
                <w:tab w:val="left" w:pos="235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w:t>
            </w:r>
          </w:p>
        </w:tc>
        <w:tc>
          <w:tcPr>
            <w:tcW w:w="2843" w:type="dxa"/>
          </w:tcPr>
          <w:p w:rsidR="00C20DB3" w:rsidRPr="00016471" w:rsidRDefault="00C20DB3" w:rsidP="0098023F">
            <w:pPr>
              <w:tabs>
                <w:tab w:val="left" w:pos="900"/>
                <w:tab w:val="left" w:pos="235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C20DB3" w:rsidRPr="00016471" w:rsidRDefault="00C20DB3" w:rsidP="0098023F">
            <w:pPr>
              <w:tabs>
                <w:tab w:val="left" w:pos="900"/>
                <w:tab w:val="left" w:pos="2355"/>
              </w:tabs>
              <w:ind w:right="72"/>
              <w:rPr>
                <w:rFonts w:asciiTheme="minorHAnsi" w:hAnsiTheme="minorHAnsi" w:cstheme="minorHAnsi"/>
                <w:b w:val="0"/>
                <w:lang w:val="en-GB"/>
              </w:rPr>
            </w:pPr>
            <w:r w:rsidRPr="00016471">
              <w:rPr>
                <w:rFonts w:asciiTheme="minorHAnsi" w:hAnsiTheme="minorHAnsi" w:cstheme="minorHAnsi"/>
                <w:b w:val="0"/>
                <w:lang w:val="en-GB"/>
              </w:rPr>
              <w:t>Myanmar/Mon</w:t>
            </w:r>
          </w:p>
        </w:tc>
        <w:tc>
          <w:tcPr>
            <w:tcW w:w="2843" w:type="dxa"/>
          </w:tcPr>
          <w:p w:rsidR="00C20DB3" w:rsidRPr="00016471" w:rsidRDefault="00C20DB3" w:rsidP="0098023F">
            <w:pPr>
              <w:tabs>
                <w:tab w:val="left" w:pos="900"/>
                <w:tab w:val="left" w:pos="235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w:t>
            </w:r>
          </w:p>
        </w:tc>
        <w:tc>
          <w:tcPr>
            <w:tcW w:w="2843" w:type="dxa"/>
          </w:tcPr>
          <w:p w:rsidR="00C20DB3" w:rsidRPr="00016471" w:rsidRDefault="00C20DB3" w:rsidP="0098023F">
            <w:pPr>
              <w:tabs>
                <w:tab w:val="left" w:pos="900"/>
                <w:tab w:val="left" w:pos="235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2842" w:type="dxa"/>
          </w:tcPr>
          <w:p w:rsidR="00C20DB3" w:rsidRPr="00016471" w:rsidRDefault="00C20DB3" w:rsidP="0098023F">
            <w:pPr>
              <w:tabs>
                <w:tab w:val="left" w:pos="900"/>
                <w:tab w:val="left" w:pos="2355"/>
              </w:tabs>
              <w:ind w:right="72"/>
              <w:rPr>
                <w:rFonts w:asciiTheme="minorHAnsi" w:hAnsiTheme="minorHAnsi" w:cstheme="minorHAnsi"/>
                <w:b w:val="0"/>
                <w:lang w:val="en-GB"/>
              </w:rPr>
            </w:pPr>
            <w:r w:rsidRPr="00016471">
              <w:rPr>
                <w:rFonts w:asciiTheme="minorHAnsi" w:hAnsiTheme="minorHAnsi" w:cstheme="minorHAnsi"/>
                <w:b w:val="0"/>
                <w:lang w:val="en-GB"/>
              </w:rPr>
              <w:t>Myanmar/Palaung</w:t>
            </w:r>
          </w:p>
        </w:tc>
        <w:tc>
          <w:tcPr>
            <w:tcW w:w="2843" w:type="dxa"/>
          </w:tcPr>
          <w:p w:rsidR="00C20DB3" w:rsidRPr="00016471" w:rsidRDefault="00C20DB3" w:rsidP="0098023F">
            <w:pPr>
              <w:tabs>
                <w:tab w:val="left" w:pos="900"/>
                <w:tab w:val="left" w:pos="235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w:t>
            </w:r>
          </w:p>
        </w:tc>
        <w:tc>
          <w:tcPr>
            <w:tcW w:w="2843" w:type="dxa"/>
          </w:tcPr>
          <w:p w:rsidR="00C20DB3" w:rsidRPr="00016471" w:rsidRDefault="00C20DB3" w:rsidP="0098023F">
            <w:pPr>
              <w:tabs>
                <w:tab w:val="left" w:pos="900"/>
                <w:tab w:val="left" w:pos="235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C20DB3" w:rsidRPr="00016471" w:rsidRDefault="00C20DB3" w:rsidP="0098023F">
            <w:pPr>
              <w:tabs>
                <w:tab w:val="left" w:pos="900"/>
                <w:tab w:val="left" w:pos="2355"/>
              </w:tabs>
              <w:ind w:right="72"/>
              <w:rPr>
                <w:rFonts w:asciiTheme="minorHAnsi" w:hAnsiTheme="minorHAnsi" w:cstheme="minorHAnsi"/>
                <w:b w:val="0"/>
                <w:lang w:val="en-GB"/>
              </w:rPr>
            </w:pPr>
            <w:r w:rsidRPr="00016471">
              <w:rPr>
                <w:rFonts w:asciiTheme="minorHAnsi" w:hAnsiTheme="minorHAnsi" w:cstheme="minorHAnsi"/>
                <w:b w:val="0"/>
                <w:lang w:val="en-GB"/>
              </w:rPr>
              <w:t>Myanmar/Pao</w:t>
            </w:r>
          </w:p>
        </w:tc>
        <w:tc>
          <w:tcPr>
            <w:tcW w:w="2843" w:type="dxa"/>
          </w:tcPr>
          <w:p w:rsidR="00C20DB3" w:rsidRPr="00016471" w:rsidRDefault="00C20DB3" w:rsidP="0098023F">
            <w:pPr>
              <w:tabs>
                <w:tab w:val="left" w:pos="900"/>
                <w:tab w:val="left" w:pos="235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w:t>
            </w:r>
          </w:p>
        </w:tc>
        <w:tc>
          <w:tcPr>
            <w:tcW w:w="2843" w:type="dxa"/>
          </w:tcPr>
          <w:p w:rsidR="00C20DB3" w:rsidRPr="00016471" w:rsidRDefault="00C20DB3" w:rsidP="0098023F">
            <w:pPr>
              <w:tabs>
                <w:tab w:val="left" w:pos="900"/>
                <w:tab w:val="left" w:pos="235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2842" w:type="dxa"/>
          </w:tcPr>
          <w:p w:rsidR="00C20DB3" w:rsidRPr="00016471" w:rsidRDefault="00C20DB3" w:rsidP="0098023F">
            <w:pPr>
              <w:tabs>
                <w:tab w:val="left" w:pos="900"/>
                <w:tab w:val="left" w:pos="2355"/>
              </w:tabs>
              <w:ind w:right="72"/>
              <w:rPr>
                <w:rFonts w:asciiTheme="minorHAnsi" w:hAnsiTheme="minorHAnsi" w:cstheme="minorHAnsi"/>
                <w:b w:val="0"/>
                <w:lang w:val="en-GB"/>
              </w:rPr>
            </w:pPr>
            <w:r w:rsidRPr="00016471">
              <w:rPr>
                <w:rFonts w:asciiTheme="minorHAnsi" w:hAnsiTheme="minorHAnsi" w:cstheme="minorHAnsi"/>
                <w:b w:val="0"/>
                <w:lang w:val="en-GB"/>
              </w:rPr>
              <w:t>Myanmar/Rakhine</w:t>
            </w:r>
          </w:p>
        </w:tc>
        <w:tc>
          <w:tcPr>
            <w:tcW w:w="2843" w:type="dxa"/>
          </w:tcPr>
          <w:p w:rsidR="00C20DB3" w:rsidRPr="00016471" w:rsidRDefault="00C20DB3" w:rsidP="0098023F">
            <w:pPr>
              <w:tabs>
                <w:tab w:val="left" w:pos="900"/>
                <w:tab w:val="left" w:pos="235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w:t>
            </w:r>
          </w:p>
        </w:tc>
        <w:tc>
          <w:tcPr>
            <w:tcW w:w="2843" w:type="dxa"/>
          </w:tcPr>
          <w:p w:rsidR="00C20DB3" w:rsidRPr="00016471" w:rsidRDefault="00C20DB3" w:rsidP="0098023F">
            <w:pPr>
              <w:tabs>
                <w:tab w:val="left" w:pos="900"/>
                <w:tab w:val="left" w:pos="235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C20DB3" w:rsidRPr="00016471" w:rsidRDefault="00C20DB3" w:rsidP="0098023F">
            <w:pPr>
              <w:tabs>
                <w:tab w:val="left" w:pos="900"/>
                <w:tab w:val="left" w:pos="2355"/>
              </w:tabs>
              <w:ind w:right="72"/>
              <w:rPr>
                <w:rFonts w:asciiTheme="minorHAnsi" w:hAnsiTheme="minorHAnsi" w:cstheme="minorHAnsi"/>
                <w:b w:val="0"/>
                <w:lang w:val="en-GB"/>
              </w:rPr>
            </w:pPr>
            <w:r w:rsidRPr="00016471">
              <w:rPr>
                <w:rFonts w:asciiTheme="minorHAnsi" w:hAnsiTheme="minorHAnsi" w:cstheme="minorHAnsi"/>
                <w:b w:val="0"/>
                <w:lang w:val="en-GB"/>
              </w:rPr>
              <w:t>Myanmar/Shan</w:t>
            </w:r>
          </w:p>
        </w:tc>
        <w:tc>
          <w:tcPr>
            <w:tcW w:w="2843" w:type="dxa"/>
          </w:tcPr>
          <w:p w:rsidR="00C20DB3" w:rsidRPr="00016471" w:rsidRDefault="00C20DB3" w:rsidP="0098023F">
            <w:pPr>
              <w:tabs>
                <w:tab w:val="left" w:pos="900"/>
                <w:tab w:val="left" w:pos="235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w:t>
            </w:r>
          </w:p>
        </w:tc>
        <w:tc>
          <w:tcPr>
            <w:tcW w:w="2843" w:type="dxa"/>
          </w:tcPr>
          <w:p w:rsidR="00C20DB3" w:rsidRPr="00016471" w:rsidRDefault="00C20DB3" w:rsidP="0098023F">
            <w:pPr>
              <w:tabs>
                <w:tab w:val="left" w:pos="900"/>
                <w:tab w:val="left" w:pos="235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2842" w:type="dxa"/>
          </w:tcPr>
          <w:p w:rsidR="00C20DB3" w:rsidRPr="00016471" w:rsidRDefault="00C20DB3" w:rsidP="0098023F">
            <w:pPr>
              <w:tabs>
                <w:tab w:val="left" w:pos="900"/>
                <w:tab w:val="left" w:pos="2355"/>
              </w:tabs>
              <w:ind w:right="72"/>
              <w:rPr>
                <w:rFonts w:asciiTheme="minorHAnsi" w:hAnsiTheme="minorHAnsi" w:cstheme="minorHAnsi"/>
                <w:b w:val="0"/>
                <w:lang w:val="en-GB"/>
              </w:rPr>
            </w:pPr>
            <w:r w:rsidRPr="00016471">
              <w:rPr>
                <w:rFonts w:asciiTheme="minorHAnsi" w:hAnsiTheme="minorHAnsi" w:cstheme="minorHAnsi"/>
                <w:b w:val="0"/>
                <w:lang w:val="en-GB"/>
              </w:rPr>
              <w:t>Rakhine</w:t>
            </w:r>
          </w:p>
        </w:tc>
        <w:tc>
          <w:tcPr>
            <w:tcW w:w="2843" w:type="dxa"/>
          </w:tcPr>
          <w:p w:rsidR="00C20DB3" w:rsidRPr="00016471" w:rsidRDefault="00C20DB3" w:rsidP="0098023F">
            <w:pPr>
              <w:tabs>
                <w:tab w:val="left" w:pos="900"/>
                <w:tab w:val="left" w:pos="235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12</w:t>
            </w:r>
          </w:p>
        </w:tc>
        <w:tc>
          <w:tcPr>
            <w:tcW w:w="2843" w:type="dxa"/>
          </w:tcPr>
          <w:p w:rsidR="00C20DB3" w:rsidRPr="00016471" w:rsidRDefault="00C20DB3" w:rsidP="0098023F">
            <w:pPr>
              <w:tabs>
                <w:tab w:val="left" w:pos="900"/>
                <w:tab w:val="left" w:pos="235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1.6</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C20DB3" w:rsidRPr="00016471" w:rsidRDefault="00C20DB3" w:rsidP="0098023F">
            <w:pPr>
              <w:tabs>
                <w:tab w:val="left" w:pos="900"/>
                <w:tab w:val="left" w:pos="2355"/>
              </w:tabs>
              <w:ind w:right="72"/>
              <w:rPr>
                <w:rFonts w:asciiTheme="minorHAnsi" w:hAnsiTheme="minorHAnsi" w:cstheme="minorHAnsi"/>
                <w:b w:val="0"/>
                <w:lang w:val="en-GB"/>
              </w:rPr>
            </w:pPr>
            <w:r w:rsidRPr="00016471">
              <w:rPr>
                <w:rFonts w:asciiTheme="minorHAnsi" w:hAnsiTheme="minorHAnsi" w:cstheme="minorHAnsi"/>
                <w:b w:val="0"/>
                <w:lang w:val="en-GB"/>
              </w:rPr>
              <w:t>Total</w:t>
            </w:r>
          </w:p>
        </w:tc>
        <w:tc>
          <w:tcPr>
            <w:tcW w:w="2843" w:type="dxa"/>
          </w:tcPr>
          <w:p w:rsidR="00C20DB3" w:rsidRPr="00016471" w:rsidRDefault="00C20DB3" w:rsidP="0098023F">
            <w:pPr>
              <w:tabs>
                <w:tab w:val="left" w:pos="900"/>
                <w:tab w:val="left" w:pos="235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GB"/>
              </w:rPr>
            </w:pPr>
            <w:r w:rsidRPr="00016471">
              <w:rPr>
                <w:rFonts w:asciiTheme="minorHAnsi" w:hAnsiTheme="minorHAnsi" w:cstheme="minorHAnsi"/>
                <w:b/>
                <w:lang w:val="en-GB"/>
              </w:rPr>
              <w:t>725</w:t>
            </w:r>
          </w:p>
        </w:tc>
        <w:tc>
          <w:tcPr>
            <w:tcW w:w="2843" w:type="dxa"/>
          </w:tcPr>
          <w:p w:rsidR="00C20DB3" w:rsidRPr="00016471" w:rsidRDefault="00C20DB3" w:rsidP="0098023F">
            <w:pPr>
              <w:tabs>
                <w:tab w:val="left" w:pos="900"/>
                <w:tab w:val="left" w:pos="235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GB"/>
              </w:rPr>
            </w:pPr>
            <w:r w:rsidRPr="00016471">
              <w:rPr>
                <w:rFonts w:asciiTheme="minorHAnsi" w:hAnsiTheme="minorHAnsi" w:cstheme="minorHAnsi"/>
                <w:b/>
                <w:lang w:val="en-GB"/>
              </w:rPr>
              <w:t>99.6</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2842" w:type="dxa"/>
          </w:tcPr>
          <w:p w:rsidR="00C20DB3" w:rsidRPr="00016471" w:rsidRDefault="00C20DB3" w:rsidP="0098023F">
            <w:pPr>
              <w:tabs>
                <w:tab w:val="left" w:pos="900"/>
                <w:tab w:val="left" w:pos="2355"/>
              </w:tabs>
              <w:ind w:right="72"/>
              <w:rPr>
                <w:rFonts w:asciiTheme="minorHAnsi" w:hAnsiTheme="minorHAnsi" w:cstheme="minorHAnsi"/>
                <w:b w:val="0"/>
                <w:lang w:val="en-GB"/>
              </w:rPr>
            </w:pPr>
            <w:r w:rsidRPr="00016471">
              <w:rPr>
                <w:rFonts w:asciiTheme="minorHAnsi" w:hAnsiTheme="minorHAnsi" w:cstheme="minorHAnsi"/>
                <w:b w:val="0"/>
                <w:lang w:val="en-GB"/>
              </w:rPr>
              <w:t>Unknown</w:t>
            </w:r>
          </w:p>
        </w:tc>
        <w:tc>
          <w:tcPr>
            <w:tcW w:w="2843" w:type="dxa"/>
          </w:tcPr>
          <w:p w:rsidR="00C20DB3" w:rsidRPr="00016471" w:rsidRDefault="00C20DB3" w:rsidP="0098023F">
            <w:pPr>
              <w:tabs>
                <w:tab w:val="left" w:pos="900"/>
                <w:tab w:val="left" w:pos="235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GB"/>
              </w:rPr>
            </w:pPr>
            <w:r w:rsidRPr="00016471">
              <w:rPr>
                <w:rFonts w:asciiTheme="minorHAnsi" w:hAnsiTheme="minorHAnsi" w:cstheme="minorHAnsi"/>
                <w:b/>
                <w:lang w:val="en-GB"/>
              </w:rPr>
              <w:t>3</w:t>
            </w:r>
          </w:p>
        </w:tc>
        <w:tc>
          <w:tcPr>
            <w:tcW w:w="2843" w:type="dxa"/>
          </w:tcPr>
          <w:p w:rsidR="00C20DB3" w:rsidRPr="00016471" w:rsidRDefault="00C20DB3" w:rsidP="0098023F">
            <w:pPr>
              <w:tabs>
                <w:tab w:val="left" w:pos="900"/>
                <w:tab w:val="left" w:pos="235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GB"/>
              </w:rPr>
            </w:pPr>
            <w:r w:rsidRPr="00016471">
              <w:rPr>
                <w:rFonts w:asciiTheme="minorHAnsi" w:hAnsiTheme="minorHAnsi" w:cstheme="minorHAnsi"/>
                <w:b/>
                <w:lang w:val="en-GB"/>
              </w:rPr>
              <w:t>.4</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C20DB3" w:rsidRPr="00016471" w:rsidRDefault="00C20DB3" w:rsidP="0098023F">
            <w:pPr>
              <w:tabs>
                <w:tab w:val="left" w:pos="900"/>
                <w:tab w:val="left" w:pos="2355"/>
              </w:tabs>
              <w:ind w:right="72"/>
              <w:rPr>
                <w:rFonts w:asciiTheme="minorHAnsi" w:hAnsiTheme="minorHAnsi" w:cstheme="minorHAnsi"/>
                <w:b w:val="0"/>
                <w:lang w:val="en-GB"/>
              </w:rPr>
            </w:pPr>
            <w:r w:rsidRPr="00016471">
              <w:rPr>
                <w:rFonts w:asciiTheme="minorHAnsi" w:hAnsiTheme="minorHAnsi" w:cstheme="minorHAnsi"/>
                <w:b w:val="0"/>
                <w:lang w:val="en-GB"/>
              </w:rPr>
              <w:t>Total</w:t>
            </w:r>
          </w:p>
        </w:tc>
        <w:tc>
          <w:tcPr>
            <w:tcW w:w="2843" w:type="dxa"/>
          </w:tcPr>
          <w:p w:rsidR="00C20DB3" w:rsidRPr="00016471" w:rsidRDefault="00C20DB3" w:rsidP="0098023F">
            <w:pPr>
              <w:tabs>
                <w:tab w:val="left" w:pos="900"/>
                <w:tab w:val="left" w:pos="235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GB"/>
              </w:rPr>
            </w:pPr>
            <w:r w:rsidRPr="00016471">
              <w:rPr>
                <w:rFonts w:asciiTheme="minorHAnsi" w:hAnsiTheme="minorHAnsi" w:cstheme="minorHAnsi"/>
                <w:b/>
                <w:lang w:val="en-GB"/>
              </w:rPr>
              <w:t>728</w:t>
            </w:r>
          </w:p>
        </w:tc>
        <w:tc>
          <w:tcPr>
            <w:tcW w:w="2843" w:type="dxa"/>
          </w:tcPr>
          <w:p w:rsidR="00C20DB3" w:rsidRPr="00016471" w:rsidRDefault="00C20DB3" w:rsidP="0098023F">
            <w:pPr>
              <w:tabs>
                <w:tab w:val="left" w:pos="900"/>
                <w:tab w:val="left" w:pos="235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GB"/>
              </w:rPr>
            </w:pPr>
            <w:r w:rsidRPr="00016471">
              <w:rPr>
                <w:rFonts w:asciiTheme="minorHAnsi" w:hAnsiTheme="minorHAnsi" w:cstheme="minorHAnsi"/>
                <w:b/>
                <w:lang w:val="en-GB"/>
              </w:rPr>
              <w:t>100.0</w:t>
            </w:r>
          </w:p>
        </w:tc>
      </w:tr>
    </w:tbl>
    <w:p w:rsidR="00C20DB3" w:rsidRPr="00016471" w:rsidRDefault="00C20DB3" w:rsidP="0098023F">
      <w:pPr>
        <w:tabs>
          <w:tab w:val="left" w:pos="900"/>
          <w:tab w:val="left" w:pos="2355"/>
        </w:tabs>
        <w:ind w:right="72"/>
        <w:rPr>
          <w:rFonts w:asciiTheme="minorHAnsi" w:hAnsiTheme="minorHAnsi" w:cstheme="minorHAnsi"/>
          <w:b/>
          <w:lang w:val="en-GB"/>
        </w:rPr>
      </w:pPr>
    </w:p>
    <w:p w:rsidR="002E1FF1" w:rsidRPr="00016471" w:rsidRDefault="00C20DB3" w:rsidP="0098023F">
      <w:pPr>
        <w:ind w:right="72"/>
        <w:rPr>
          <w:rFonts w:asciiTheme="minorHAnsi" w:hAnsiTheme="minorHAnsi" w:cstheme="minorHAnsi"/>
          <w:lang w:val="en-GB"/>
        </w:rPr>
      </w:pPr>
      <w:r w:rsidRPr="00016471">
        <w:rPr>
          <w:rFonts w:asciiTheme="minorHAnsi" w:hAnsiTheme="minorHAnsi" w:cstheme="minorHAnsi"/>
          <w:lang w:val="en-GB"/>
        </w:rPr>
        <w:t>In the piloting phase of the study, it was found that teachers follow nationally prescribed textbooks for Myanmar language and mathematics.   In terms of the pupil: textbook ratio, it was found that in 76% of the classes observed all the pupils had their own textbook for Myanmar language and mathematics  and in  23% of classes they had to share a textbook.  Observers also recorded the number of lessons that had a lesson plan.  Overall, it was found that 39% of the lessons observed had a plan and that teachers working in rural schools were less likely to plan lessons (i.e. 73% of teachers in rural schools had no lesson plan compared to 38% in urban schools).</w:t>
      </w:r>
    </w:p>
    <w:p w:rsidR="002E1FF1" w:rsidRPr="00016471" w:rsidRDefault="002E1FF1" w:rsidP="0098023F">
      <w:pPr>
        <w:ind w:right="72"/>
        <w:rPr>
          <w:rFonts w:asciiTheme="minorHAnsi" w:hAnsiTheme="minorHAnsi" w:cstheme="minorHAnsi"/>
          <w:lang w:val="en-GB"/>
        </w:rPr>
      </w:pPr>
    </w:p>
    <w:p w:rsidR="002E1FF1" w:rsidRPr="00016471" w:rsidRDefault="002E1FF1" w:rsidP="0098023F">
      <w:pPr>
        <w:ind w:right="72"/>
        <w:rPr>
          <w:rFonts w:asciiTheme="minorHAnsi" w:hAnsiTheme="minorHAnsi" w:cstheme="minorHAnsi"/>
          <w:lang w:val="en-GB"/>
        </w:rPr>
      </w:pPr>
      <w:r w:rsidRPr="00016471">
        <w:rPr>
          <w:rFonts w:asciiTheme="minorHAnsi" w:hAnsiTheme="minorHAnsi" w:cstheme="minorHAnsi"/>
          <w:b/>
          <w:lang w:val="en-GB"/>
        </w:rPr>
        <w:t>Findings</w:t>
      </w:r>
    </w:p>
    <w:p w:rsidR="002E1FF1" w:rsidRPr="00016471" w:rsidRDefault="002E1FF1" w:rsidP="0098023F">
      <w:pPr>
        <w:tabs>
          <w:tab w:val="left" w:pos="8505"/>
        </w:tabs>
        <w:ind w:right="72"/>
        <w:rPr>
          <w:rFonts w:asciiTheme="minorHAnsi" w:hAnsiTheme="minorHAnsi" w:cstheme="minorHAnsi"/>
          <w:lang w:val="en-GB"/>
        </w:rPr>
      </w:pPr>
    </w:p>
    <w:p w:rsidR="00C20DB3" w:rsidRPr="00016471" w:rsidRDefault="002E1FF1" w:rsidP="0098023F">
      <w:pPr>
        <w:tabs>
          <w:tab w:val="left" w:pos="8505"/>
        </w:tabs>
        <w:ind w:right="72"/>
        <w:rPr>
          <w:rFonts w:asciiTheme="minorHAnsi" w:hAnsiTheme="minorHAnsi" w:cstheme="minorHAnsi"/>
          <w:lang w:val="en-GB"/>
        </w:rPr>
      </w:pPr>
      <w:r w:rsidRPr="00016471">
        <w:rPr>
          <w:rFonts w:asciiTheme="minorHAnsi" w:hAnsiTheme="minorHAnsi" w:cstheme="minorHAnsi"/>
          <w:lang w:val="en-GB"/>
        </w:rPr>
        <w:t>This section</w:t>
      </w:r>
      <w:r w:rsidR="00C20DB3" w:rsidRPr="00016471">
        <w:rPr>
          <w:rFonts w:asciiTheme="minorHAnsi" w:hAnsiTheme="minorHAnsi" w:cstheme="minorHAnsi"/>
          <w:lang w:val="en-GB"/>
        </w:rPr>
        <w:t xml:space="preserve"> presents the main findings of the study.  Firstly, </w:t>
      </w:r>
      <w:r w:rsidR="00FD1410" w:rsidRPr="00016471">
        <w:rPr>
          <w:rFonts w:asciiTheme="minorHAnsi" w:hAnsiTheme="minorHAnsi" w:cstheme="minorHAnsi"/>
          <w:lang w:val="en-GB"/>
        </w:rPr>
        <w:t xml:space="preserve">an analysis of the timeline data </w:t>
      </w:r>
      <w:r w:rsidR="00684B40" w:rsidRPr="00016471">
        <w:rPr>
          <w:rFonts w:asciiTheme="minorHAnsi" w:hAnsiTheme="minorHAnsi" w:cstheme="minorHAnsi"/>
          <w:lang w:val="en-GB"/>
        </w:rPr>
        <w:t>is presented</w:t>
      </w:r>
      <w:r w:rsidR="00FD1410" w:rsidRPr="00016471">
        <w:rPr>
          <w:rFonts w:asciiTheme="minorHAnsi" w:hAnsiTheme="minorHAnsi" w:cstheme="minorHAnsi"/>
          <w:lang w:val="en-GB"/>
        </w:rPr>
        <w:t xml:space="preserve">.  This is followed by </w:t>
      </w:r>
      <w:r w:rsidR="00C20DB3" w:rsidRPr="00016471">
        <w:rPr>
          <w:rFonts w:asciiTheme="minorHAnsi" w:hAnsiTheme="minorHAnsi" w:cstheme="minorHAnsi"/>
          <w:lang w:val="en-GB"/>
        </w:rPr>
        <w:t>a detailed analysis of the frequency of the 32 teaching a</w:t>
      </w:r>
      <w:r w:rsidR="00FD1410" w:rsidRPr="00016471">
        <w:rPr>
          <w:rFonts w:asciiTheme="minorHAnsi" w:hAnsiTheme="minorHAnsi" w:cstheme="minorHAnsi"/>
          <w:lang w:val="en-GB"/>
        </w:rPr>
        <w:t xml:space="preserve">nd learning behaviours.  Finally, </w:t>
      </w:r>
      <w:r w:rsidR="00684B40" w:rsidRPr="00016471">
        <w:rPr>
          <w:rFonts w:asciiTheme="minorHAnsi" w:hAnsiTheme="minorHAnsi" w:cstheme="minorHAnsi"/>
          <w:lang w:val="en-GB"/>
        </w:rPr>
        <w:t xml:space="preserve">an interactive </w:t>
      </w:r>
      <w:r w:rsidR="00C20DB3" w:rsidRPr="00016471">
        <w:rPr>
          <w:rFonts w:asciiTheme="minorHAnsi" w:hAnsiTheme="minorHAnsi" w:cstheme="minorHAnsi"/>
          <w:lang w:val="en-GB"/>
        </w:rPr>
        <w:t>analysis of the time spent on a range of teaching and learning activities in a sub-sample of 40 digitally recorded lessons covering the teaching of mathematics and Myanmar language at Grades 3 and 5</w:t>
      </w:r>
      <w:r w:rsidR="00FD1410" w:rsidRPr="00016471">
        <w:rPr>
          <w:rFonts w:asciiTheme="minorHAnsi" w:hAnsiTheme="minorHAnsi" w:cstheme="minorHAnsi"/>
          <w:lang w:val="en-GB"/>
        </w:rPr>
        <w:t xml:space="preserve"> is presented and comparisons drawn across all three observation instruments</w:t>
      </w:r>
      <w:r w:rsidR="00C20DB3" w:rsidRPr="00016471">
        <w:rPr>
          <w:rFonts w:asciiTheme="minorHAnsi" w:hAnsiTheme="minorHAnsi" w:cstheme="minorHAnsi"/>
          <w:lang w:val="en-GB"/>
        </w:rPr>
        <w:t xml:space="preserve">. </w:t>
      </w:r>
    </w:p>
    <w:p w:rsidR="00C20DB3" w:rsidRPr="00016471" w:rsidRDefault="00C20DB3" w:rsidP="0098023F">
      <w:pPr>
        <w:tabs>
          <w:tab w:val="left" w:pos="8505"/>
        </w:tabs>
        <w:ind w:right="72"/>
        <w:rPr>
          <w:rFonts w:asciiTheme="minorHAnsi" w:hAnsiTheme="minorHAnsi" w:cstheme="minorHAnsi"/>
          <w:lang w:val="en-GB"/>
        </w:rPr>
      </w:pPr>
    </w:p>
    <w:p w:rsidR="00FD1410" w:rsidRPr="00016471" w:rsidRDefault="00FD1410" w:rsidP="0098023F">
      <w:pPr>
        <w:tabs>
          <w:tab w:val="left" w:pos="8505"/>
        </w:tabs>
        <w:ind w:right="72"/>
        <w:rPr>
          <w:rFonts w:asciiTheme="minorHAnsi" w:hAnsiTheme="minorHAnsi" w:cstheme="minorHAnsi"/>
          <w:i/>
          <w:lang w:val="en-GB"/>
        </w:rPr>
      </w:pPr>
      <w:r w:rsidRPr="00016471">
        <w:rPr>
          <w:rFonts w:asciiTheme="minorHAnsi" w:hAnsiTheme="minorHAnsi" w:cstheme="minorHAnsi"/>
          <w:i/>
          <w:lang w:val="en-GB"/>
        </w:rPr>
        <w:t>Timeline analysis</w:t>
      </w:r>
    </w:p>
    <w:p w:rsidR="00FD1410" w:rsidRPr="00016471" w:rsidRDefault="00FD1410" w:rsidP="0098023F">
      <w:pPr>
        <w:tabs>
          <w:tab w:val="left" w:pos="8505"/>
        </w:tabs>
        <w:ind w:right="72"/>
        <w:rPr>
          <w:rFonts w:asciiTheme="minorHAnsi" w:hAnsiTheme="minorHAnsi" w:cstheme="minorHAnsi"/>
          <w:lang w:val="en-GB"/>
        </w:rPr>
      </w:pPr>
    </w:p>
    <w:p w:rsidR="00FD1410" w:rsidRPr="00016471" w:rsidRDefault="00FD1410" w:rsidP="0098023F">
      <w:pPr>
        <w:tabs>
          <w:tab w:val="left" w:pos="8505"/>
        </w:tabs>
        <w:ind w:right="72"/>
        <w:rPr>
          <w:rFonts w:asciiTheme="minorHAnsi" w:hAnsiTheme="minorHAnsi" w:cstheme="minorHAnsi"/>
          <w:lang w:val="en-GB"/>
        </w:rPr>
      </w:pPr>
      <w:r w:rsidRPr="00016471">
        <w:rPr>
          <w:rFonts w:asciiTheme="minorHAnsi" w:hAnsiTheme="minorHAnsi" w:cstheme="minorHAnsi"/>
          <w:lang w:val="en-GB"/>
        </w:rPr>
        <w:t xml:space="preserve">Working independently, two observers were asked to complete the timeline analysis schedule.  The schedule required the observers to record the main teaching activities from a list of prompts </w:t>
      </w:r>
      <w:r w:rsidRPr="00016471">
        <w:rPr>
          <w:rFonts w:asciiTheme="minorHAnsi" w:hAnsiTheme="minorHAnsi" w:cstheme="minorHAnsi"/>
          <w:i/>
          <w:lang w:val="en-GB"/>
        </w:rPr>
        <w:t>every five minute interval</w:t>
      </w:r>
      <w:r w:rsidRPr="00016471">
        <w:rPr>
          <w:rFonts w:asciiTheme="minorHAnsi" w:hAnsiTheme="minorHAnsi" w:cstheme="minorHAnsi"/>
          <w:lang w:val="en-GB"/>
        </w:rPr>
        <w:t xml:space="preserve"> in the lesson.  Observers could record more than one activity in each of the five minute sections of the lesson. </w:t>
      </w:r>
      <w:r w:rsidR="00684B40" w:rsidRPr="00016471">
        <w:rPr>
          <w:rFonts w:asciiTheme="minorHAnsi" w:hAnsiTheme="minorHAnsi" w:cstheme="minorHAnsi"/>
          <w:lang w:val="en-GB"/>
        </w:rPr>
        <w:t>A</w:t>
      </w:r>
      <w:r w:rsidR="00F41CB5" w:rsidRPr="00016471">
        <w:rPr>
          <w:rFonts w:asciiTheme="minorHAnsi" w:hAnsiTheme="minorHAnsi" w:cstheme="minorHAnsi"/>
          <w:lang w:val="en-GB"/>
        </w:rPr>
        <w:t xml:space="preserve"> check on the level of agreement</w:t>
      </w:r>
      <w:r w:rsidR="00E460A6" w:rsidRPr="00016471">
        <w:rPr>
          <w:rFonts w:asciiTheme="minorHAnsi" w:hAnsiTheme="minorHAnsi" w:cstheme="minorHAnsi"/>
          <w:lang w:val="en-GB"/>
        </w:rPr>
        <w:t xml:space="preserve"> between the two observers </w:t>
      </w:r>
      <w:r w:rsidR="00684B40" w:rsidRPr="00016471">
        <w:rPr>
          <w:rFonts w:asciiTheme="minorHAnsi" w:hAnsiTheme="minorHAnsi" w:cstheme="minorHAnsi"/>
          <w:lang w:val="en-GB"/>
        </w:rPr>
        <w:t>showed it was above 90 percent</w:t>
      </w:r>
      <w:r w:rsidR="00E460A6" w:rsidRPr="00016471">
        <w:rPr>
          <w:rFonts w:asciiTheme="minorHAnsi" w:hAnsiTheme="minorHAnsi" w:cstheme="minorHAnsi"/>
          <w:lang w:val="en-GB"/>
        </w:rPr>
        <w:t>.  T</w:t>
      </w:r>
      <w:r w:rsidR="00F41CB5" w:rsidRPr="00016471">
        <w:rPr>
          <w:rFonts w:asciiTheme="minorHAnsi" w:hAnsiTheme="minorHAnsi" w:cstheme="minorHAnsi"/>
          <w:lang w:val="en-GB"/>
        </w:rPr>
        <w:t xml:space="preserve">he 1456 </w:t>
      </w:r>
      <w:r w:rsidRPr="00016471">
        <w:rPr>
          <w:rFonts w:asciiTheme="minorHAnsi" w:hAnsiTheme="minorHAnsi" w:cstheme="minorHAnsi"/>
          <w:lang w:val="en-GB"/>
        </w:rPr>
        <w:t xml:space="preserve">lesson observations were </w:t>
      </w:r>
      <w:r w:rsidR="00E460A6" w:rsidRPr="00016471">
        <w:rPr>
          <w:rFonts w:asciiTheme="minorHAnsi" w:hAnsiTheme="minorHAnsi" w:cstheme="minorHAnsi"/>
          <w:lang w:val="en-GB"/>
        </w:rPr>
        <w:t xml:space="preserve">subsequently </w:t>
      </w:r>
      <w:r w:rsidRPr="00016471">
        <w:rPr>
          <w:rFonts w:asciiTheme="minorHAnsi" w:hAnsiTheme="minorHAnsi" w:cstheme="minorHAnsi"/>
          <w:lang w:val="en-GB"/>
        </w:rPr>
        <w:t>merged and analysed.  Table 3 gives a breakdown of the lesson length.</w:t>
      </w:r>
    </w:p>
    <w:p w:rsidR="00FD1410" w:rsidRPr="00016471" w:rsidRDefault="00FD1410" w:rsidP="0098023F">
      <w:pPr>
        <w:tabs>
          <w:tab w:val="left" w:pos="8505"/>
        </w:tabs>
        <w:ind w:right="72"/>
        <w:rPr>
          <w:rFonts w:asciiTheme="minorHAnsi" w:hAnsiTheme="minorHAnsi" w:cstheme="minorHAnsi"/>
          <w:lang w:val="en-GB"/>
        </w:rPr>
      </w:pPr>
    </w:p>
    <w:p w:rsidR="00FD1410" w:rsidRPr="00016471" w:rsidRDefault="00FD1410" w:rsidP="0098023F">
      <w:pPr>
        <w:tabs>
          <w:tab w:val="left" w:pos="8505"/>
        </w:tabs>
        <w:ind w:right="72"/>
        <w:rPr>
          <w:rFonts w:asciiTheme="minorHAnsi" w:hAnsiTheme="minorHAnsi" w:cstheme="minorHAnsi"/>
          <w:b/>
          <w:lang w:val="en-GB"/>
        </w:rPr>
      </w:pPr>
    </w:p>
    <w:p w:rsidR="00FD1410" w:rsidRPr="00016471" w:rsidRDefault="00FD1410" w:rsidP="0098023F">
      <w:pPr>
        <w:tabs>
          <w:tab w:val="left" w:pos="8505"/>
        </w:tabs>
        <w:ind w:right="72"/>
        <w:rPr>
          <w:rFonts w:asciiTheme="minorHAnsi" w:hAnsiTheme="minorHAnsi" w:cstheme="minorHAnsi"/>
          <w:b/>
          <w:lang w:val="en-GB"/>
        </w:rPr>
      </w:pPr>
      <w:r w:rsidRPr="00016471">
        <w:rPr>
          <w:rFonts w:asciiTheme="minorHAnsi" w:hAnsiTheme="minorHAnsi" w:cstheme="minorHAnsi"/>
          <w:b/>
          <w:lang w:val="en-GB"/>
        </w:rPr>
        <w:t>Table 3: Lesson length</w:t>
      </w:r>
    </w:p>
    <w:p w:rsidR="00FD1410" w:rsidRPr="00016471" w:rsidRDefault="00FD1410" w:rsidP="0098023F">
      <w:pPr>
        <w:tabs>
          <w:tab w:val="left" w:pos="8505"/>
        </w:tabs>
        <w:ind w:right="72"/>
        <w:rPr>
          <w:rFonts w:asciiTheme="minorHAnsi" w:hAnsiTheme="minorHAnsi" w:cstheme="minorHAnsi"/>
          <w:b/>
          <w:lang w:val="en-GB"/>
        </w:rPr>
      </w:pPr>
    </w:p>
    <w:tbl>
      <w:tblPr>
        <w:tblStyle w:val="LightShading1"/>
        <w:tblW w:w="8505" w:type="dxa"/>
        <w:tblInd w:w="512" w:type="dxa"/>
        <w:tblLook w:val="04A0" w:firstRow="1" w:lastRow="0" w:firstColumn="1" w:lastColumn="0" w:noHBand="0" w:noVBand="1"/>
      </w:tblPr>
      <w:tblGrid>
        <w:gridCol w:w="1597"/>
        <w:gridCol w:w="1705"/>
        <w:gridCol w:w="1706"/>
        <w:gridCol w:w="1706"/>
        <w:gridCol w:w="1791"/>
      </w:tblGrid>
      <w:tr w:rsidR="00FD1410" w:rsidRPr="00016471" w:rsidTr="00BB3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FD1410" w:rsidRPr="00016471" w:rsidRDefault="00FD1410" w:rsidP="0098023F">
            <w:pPr>
              <w:tabs>
                <w:tab w:val="left" w:pos="8505"/>
              </w:tabs>
              <w:ind w:right="72"/>
              <w:rPr>
                <w:rFonts w:asciiTheme="minorHAnsi" w:hAnsiTheme="minorHAnsi" w:cstheme="minorHAnsi"/>
                <w:lang w:val="en-GB"/>
              </w:rPr>
            </w:pPr>
          </w:p>
        </w:tc>
        <w:tc>
          <w:tcPr>
            <w:tcW w:w="1705" w:type="dxa"/>
          </w:tcPr>
          <w:p w:rsidR="00FD1410" w:rsidRPr="00016471" w:rsidRDefault="00FD1410"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b w:val="0"/>
                <w:lang w:val="en-GB"/>
              </w:rPr>
              <w:t>N</w:t>
            </w:r>
          </w:p>
        </w:tc>
        <w:tc>
          <w:tcPr>
            <w:tcW w:w="1706" w:type="dxa"/>
          </w:tcPr>
          <w:p w:rsidR="00FD1410" w:rsidRPr="00016471" w:rsidRDefault="00FD1410"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b w:val="0"/>
                <w:lang w:val="en-GB"/>
              </w:rPr>
              <w:t>Mean</w:t>
            </w:r>
          </w:p>
        </w:tc>
        <w:tc>
          <w:tcPr>
            <w:tcW w:w="1706" w:type="dxa"/>
          </w:tcPr>
          <w:p w:rsidR="00FD1410" w:rsidRPr="00016471" w:rsidRDefault="00FD1410"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b w:val="0"/>
                <w:lang w:val="en-GB"/>
              </w:rPr>
              <w:t>Minimum</w:t>
            </w:r>
          </w:p>
        </w:tc>
        <w:tc>
          <w:tcPr>
            <w:tcW w:w="1791" w:type="dxa"/>
          </w:tcPr>
          <w:p w:rsidR="00FD1410" w:rsidRPr="00016471" w:rsidRDefault="00FD1410"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b w:val="0"/>
                <w:lang w:val="en-GB"/>
              </w:rPr>
              <w:t>Maximum</w:t>
            </w:r>
          </w:p>
        </w:tc>
      </w:tr>
      <w:tr w:rsidR="00FD1410" w:rsidRPr="00016471" w:rsidTr="00BB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All</w:t>
            </w:r>
          </w:p>
        </w:tc>
        <w:tc>
          <w:tcPr>
            <w:tcW w:w="1705"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GB"/>
              </w:rPr>
            </w:pPr>
            <w:r w:rsidRPr="00016471">
              <w:rPr>
                <w:rFonts w:asciiTheme="minorHAnsi" w:hAnsiTheme="minorHAnsi" w:cstheme="minorHAnsi"/>
                <w:lang w:val="en-GB"/>
              </w:rPr>
              <w:t>728</w:t>
            </w:r>
          </w:p>
        </w:tc>
        <w:tc>
          <w:tcPr>
            <w:tcW w:w="170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GB"/>
              </w:rPr>
            </w:pPr>
            <w:r w:rsidRPr="00016471">
              <w:rPr>
                <w:rFonts w:asciiTheme="minorHAnsi" w:hAnsiTheme="minorHAnsi" w:cstheme="minorHAnsi"/>
                <w:lang w:val="en-GB"/>
              </w:rPr>
              <w:t>32.71</w:t>
            </w:r>
          </w:p>
        </w:tc>
        <w:tc>
          <w:tcPr>
            <w:tcW w:w="170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GB"/>
              </w:rPr>
            </w:pPr>
            <w:r w:rsidRPr="00016471">
              <w:rPr>
                <w:rFonts w:asciiTheme="minorHAnsi" w:hAnsiTheme="minorHAnsi" w:cstheme="minorHAnsi"/>
                <w:lang w:val="en-GB"/>
              </w:rPr>
              <w:t>5</w:t>
            </w:r>
          </w:p>
        </w:tc>
        <w:tc>
          <w:tcPr>
            <w:tcW w:w="1791"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GB"/>
              </w:rPr>
            </w:pPr>
            <w:r w:rsidRPr="00016471">
              <w:rPr>
                <w:rFonts w:asciiTheme="minorHAnsi" w:hAnsiTheme="minorHAnsi" w:cstheme="minorHAnsi"/>
                <w:lang w:val="en-GB"/>
              </w:rPr>
              <w:t>94</w:t>
            </w:r>
          </w:p>
        </w:tc>
      </w:tr>
      <w:tr w:rsidR="00FD1410" w:rsidRPr="00016471" w:rsidTr="00BB329A">
        <w:tc>
          <w:tcPr>
            <w:cnfStyle w:val="001000000000" w:firstRow="0" w:lastRow="0" w:firstColumn="1" w:lastColumn="0" w:oddVBand="0" w:evenVBand="0" w:oddHBand="0" w:evenHBand="0" w:firstRowFirstColumn="0" w:firstRowLastColumn="0" w:lastRowFirstColumn="0" w:lastRowLastColumn="0"/>
            <w:tcW w:w="1597"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Grade 3</w:t>
            </w:r>
          </w:p>
        </w:tc>
        <w:tc>
          <w:tcPr>
            <w:tcW w:w="1705"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362</w:t>
            </w:r>
          </w:p>
        </w:tc>
        <w:tc>
          <w:tcPr>
            <w:tcW w:w="170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30.67</w:t>
            </w:r>
          </w:p>
        </w:tc>
        <w:tc>
          <w:tcPr>
            <w:tcW w:w="170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w:t>
            </w:r>
          </w:p>
        </w:tc>
        <w:tc>
          <w:tcPr>
            <w:tcW w:w="1791"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90</w:t>
            </w:r>
          </w:p>
        </w:tc>
      </w:tr>
      <w:tr w:rsidR="00FD1410" w:rsidRPr="00016471" w:rsidTr="00BB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Grade 5</w:t>
            </w:r>
          </w:p>
        </w:tc>
        <w:tc>
          <w:tcPr>
            <w:tcW w:w="1705"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362</w:t>
            </w:r>
          </w:p>
        </w:tc>
        <w:tc>
          <w:tcPr>
            <w:tcW w:w="170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34.74</w:t>
            </w:r>
          </w:p>
        </w:tc>
        <w:tc>
          <w:tcPr>
            <w:tcW w:w="170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15</w:t>
            </w:r>
          </w:p>
        </w:tc>
        <w:tc>
          <w:tcPr>
            <w:tcW w:w="1791"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94</w:t>
            </w:r>
          </w:p>
        </w:tc>
      </w:tr>
    </w:tbl>
    <w:p w:rsidR="00FD1410" w:rsidRPr="00016471" w:rsidRDefault="00FD1410" w:rsidP="0098023F">
      <w:pPr>
        <w:tabs>
          <w:tab w:val="left" w:pos="8505"/>
        </w:tabs>
        <w:ind w:right="72"/>
        <w:rPr>
          <w:rFonts w:asciiTheme="minorHAnsi" w:hAnsiTheme="minorHAnsi" w:cstheme="minorHAnsi"/>
          <w:lang w:val="en-GB"/>
        </w:rPr>
      </w:pPr>
    </w:p>
    <w:p w:rsidR="00FD1410" w:rsidRPr="00016471" w:rsidRDefault="00E460A6" w:rsidP="0098023F">
      <w:pPr>
        <w:tabs>
          <w:tab w:val="left" w:pos="8505"/>
        </w:tabs>
        <w:ind w:right="72"/>
        <w:rPr>
          <w:rFonts w:asciiTheme="minorHAnsi" w:hAnsiTheme="minorHAnsi" w:cstheme="minorHAnsi"/>
          <w:lang w:val="en-GB"/>
        </w:rPr>
      </w:pPr>
      <w:r w:rsidRPr="00016471">
        <w:rPr>
          <w:rFonts w:asciiTheme="minorHAnsi" w:hAnsiTheme="minorHAnsi" w:cstheme="minorHAnsi"/>
          <w:lang w:val="en-GB"/>
        </w:rPr>
        <w:t>In analysing</w:t>
      </w:r>
      <w:r w:rsidR="00FD1410" w:rsidRPr="00016471">
        <w:rPr>
          <w:rFonts w:asciiTheme="minorHAnsi" w:hAnsiTheme="minorHAnsi" w:cstheme="minorHAnsi"/>
          <w:lang w:val="en-GB"/>
        </w:rPr>
        <w:t xml:space="preserve"> the data a count of the number of times an activity occurred within a 5-</w:t>
      </w:r>
      <w:r w:rsidRPr="00016471">
        <w:rPr>
          <w:rFonts w:asciiTheme="minorHAnsi" w:hAnsiTheme="minorHAnsi" w:cstheme="minorHAnsi"/>
          <w:lang w:val="en-GB"/>
        </w:rPr>
        <w:t xml:space="preserve">minute interval was conducted </w:t>
      </w:r>
      <w:r w:rsidR="00FD1410" w:rsidRPr="00016471">
        <w:rPr>
          <w:rFonts w:asciiTheme="minorHAnsi" w:hAnsiTheme="minorHAnsi" w:cstheme="minorHAnsi"/>
          <w:lang w:val="en-GB"/>
        </w:rPr>
        <w:t>and divided by the total number of activities in the interval to arrive at a percentage of the time spent on the activity.  Officially, Grade 3 lessons are meant to last 30 minutes and Grade 5 lessons 35 minutes so the timeline schedules were completed within these time frames.  If the lesson ended before the official designated time, observers coded the behaviour as ‘off-task’.  Table 4</w:t>
      </w:r>
      <w:r w:rsidR="00CC6C28" w:rsidRPr="00016471">
        <w:rPr>
          <w:rFonts w:asciiTheme="minorHAnsi" w:hAnsiTheme="minorHAnsi" w:cstheme="minorHAnsi"/>
          <w:lang w:val="en-GB"/>
        </w:rPr>
        <w:t xml:space="preserve"> and Figure 1</w:t>
      </w:r>
      <w:r w:rsidR="00FD1410" w:rsidRPr="00016471">
        <w:rPr>
          <w:rFonts w:asciiTheme="minorHAnsi" w:hAnsiTheme="minorHAnsi" w:cstheme="minorHAnsi"/>
          <w:lang w:val="en-GB"/>
        </w:rPr>
        <w:t xml:space="preserve"> show a breakdown of the most common teaching and learning activities as a percentage of the </w:t>
      </w:r>
      <w:r w:rsidRPr="00016471">
        <w:rPr>
          <w:rFonts w:asciiTheme="minorHAnsi" w:hAnsiTheme="minorHAnsi" w:cstheme="minorHAnsi"/>
          <w:lang w:val="en-GB"/>
        </w:rPr>
        <w:t>lesson time</w:t>
      </w:r>
      <w:r w:rsidR="00FD1410" w:rsidRPr="00016471">
        <w:rPr>
          <w:rFonts w:asciiTheme="minorHAnsi" w:hAnsiTheme="minorHAnsi" w:cstheme="minorHAnsi"/>
          <w:lang w:val="en-GB"/>
        </w:rPr>
        <w:t xml:space="preserve">.  </w:t>
      </w:r>
    </w:p>
    <w:p w:rsidR="00FD1410" w:rsidRPr="00016471" w:rsidRDefault="00FD1410" w:rsidP="0098023F">
      <w:pPr>
        <w:tabs>
          <w:tab w:val="left" w:pos="8505"/>
        </w:tabs>
        <w:ind w:right="72"/>
        <w:rPr>
          <w:rFonts w:asciiTheme="minorHAnsi" w:hAnsiTheme="minorHAnsi" w:cstheme="minorHAnsi"/>
          <w:lang w:val="en-GB"/>
        </w:rPr>
      </w:pPr>
    </w:p>
    <w:p w:rsidR="00FD1410" w:rsidRPr="00016471" w:rsidRDefault="00FD1410" w:rsidP="0098023F">
      <w:pPr>
        <w:tabs>
          <w:tab w:val="left" w:pos="8505"/>
        </w:tabs>
        <w:ind w:right="72"/>
        <w:rPr>
          <w:rFonts w:asciiTheme="minorHAnsi" w:hAnsiTheme="minorHAnsi" w:cstheme="minorHAnsi"/>
          <w:b/>
          <w:lang w:val="en-GB"/>
        </w:rPr>
      </w:pPr>
      <w:r w:rsidRPr="00016471">
        <w:rPr>
          <w:rFonts w:asciiTheme="minorHAnsi" w:hAnsiTheme="minorHAnsi" w:cstheme="minorHAnsi"/>
          <w:b/>
          <w:lang w:val="en-GB"/>
        </w:rPr>
        <w:t>Table 4: Percentage of time spent on teaching and learning activities at Grade 3</w:t>
      </w:r>
    </w:p>
    <w:p w:rsidR="00FD1410" w:rsidRPr="00016471" w:rsidRDefault="00FD1410" w:rsidP="0098023F">
      <w:pPr>
        <w:tabs>
          <w:tab w:val="left" w:pos="8505"/>
        </w:tabs>
        <w:ind w:right="72"/>
        <w:rPr>
          <w:rFonts w:asciiTheme="minorHAnsi" w:hAnsiTheme="minorHAnsi" w:cstheme="minorHAnsi"/>
          <w:b/>
          <w:lang w:val="en-GB"/>
        </w:rPr>
      </w:pPr>
    </w:p>
    <w:tbl>
      <w:tblPr>
        <w:tblStyle w:val="LightShading1"/>
        <w:tblW w:w="8505" w:type="dxa"/>
        <w:tblInd w:w="512" w:type="dxa"/>
        <w:tblLayout w:type="fixed"/>
        <w:tblLook w:val="04A0" w:firstRow="1" w:lastRow="0" w:firstColumn="1" w:lastColumn="0" w:noHBand="0" w:noVBand="1"/>
      </w:tblPr>
      <w:tblGrid>
        <w:gridCol w:w="1985"/>
        <w:gridCol w:w="992"/>
        <w:gridCol w:w="992"/>
        <w:gridCol w:w="993"/>
        <w:gridCol w:w="992"/>
        <w:gridCol w:w="992"/>
        <w:gridCol w:w="992"/>
        <w:gridCol w:w="567"/>
      </w:tblGrid>
      <w:tr w:rsidR="00FD1410" w:rsidRPr="00016471" w:rsidTr="00BB3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Teaching activity</w:t>
            </w:r>
          </w:p>
        </w:tc>
        <w:tc>
          <w:tcPr>
            <w:tcW w:w="992" w:type="dxa"/>
          </w:tcPr>
          <w:p w:rsidR="00FD1410" w:rsidRPr="00016471" w:rsidRDefault="00FD1410"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1 – 5</w:t>
            </w:r>
          </w:p>
          <w:p w:rsidR="00FD1410" w:rsidRPr="00016471" w:rsidRDefault="00FD1410"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minutes</w:t>
            </w:r>
          </w:p>
        </w:tc>
        <w:tc>
          <w:tcPr>
            <w:tcW w:w="992" w:type="dxa"/>
          </w:tcPr>
          <w:p w:rsidR="00FD1410" w:rsidRPr="00016471" w:rsidRDefault="00FD1410"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6 - 10 minutes</w:t>
            </w:r>
          </w:p>
        </w:tc>
        <w:tc>
          <w:tcPr>
            <w:tcW w:w="993" w:type="dxa"/>
          </w:tcPr>
          <w:p w:rsidR="00FD1410" w:rsidRPr="00016471" w:rsidRDefault="00FD1410"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11- 15 minutes</w:t>
            </w:r>
          </w:p>
        </w:tc>
        <w:tc>
          <w:tcPr>
            <w:tcW w:w="992" w:type="dxa"/>
          </w:tcPr>
          <w:p w:rsidR="00FD1410" w:rsidRPr="00016471" w:rsidRDefault="00FD1410"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16 – 20 minutes</w:t>
            </w:r>
          </w:p>
        </w:tc>
        <w:tc>
          <w:tcPr>
            <w:tcW w:w="992" w:type="dxa"/>
          </w:tcPr>
          <w:p w:rsidR="00FD1410" w:rsidRPr="00016471" w:rsidRDefault="00FD1410"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21 – 25 minutes</w:t>
            </w:r>
          </w:p>
        </w:tc>
        <w:tc>
          <w:tcPr>
            <w:tcW w:w="992" w:type="dxa"/>
          </w:tcPr>
          <w:p w:rsidR="00FD1410" w:rsidRPr="00016471" w:rsidRDefault="00FD1410"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26 – 30 minutes</w:t>
            </w:r>
          </w:p>
        </w:tc>
        <w:tc>
          <w:tcPr>
            <w:tcW w:w="567" w:type="dxa"/>
          </w:tcPr>
          <w:p w:rsidR="00FD1410" w:rsidRPr="00016471" w:rsidRDefault="00FD1410" w:rsidP="0098023F">
            <w:pPr>
              <w:tabs>
                <w:tab w:val="left" w:pos="8505"/>
              </w:tabs>
              <w:ind w:left="-108"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Overall</w:t>
            </w:r>
          </w:p>
        </w:tc>
      </w:tr>
      <w:tr w:rsidR="00FD1410" w:rsidRPr="00016471" w:rsidTr="00BB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1. Explanation/</w:t>
            </w:r>
          </w:p>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Question/Answer</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25.4</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23.6</w:t>
            </w:r>
          </w:p>
        </w:tc>
        <w:tc>
          <w:tcPr>
            <w:tcW w:w="993"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22.1</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20.</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18.9</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18.1</w:t>
            </w:r>
          </w:p>
        </w:tc>
        <w:tc>
          <w:tcPr>
            <w:tcW w:w="567"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21.4</w:t>
            </w:r>
          </w:p>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tc>
      </w:tr>
      <w:tr w:rsidR="00FD1410" w:rsidRPr="00016471" w:rsidTr="00BB329A">
        <w:tc>
          <w:tcPr>
            <w:cnfStyle w:val="001000000000" w:firstRow="0" w:lastRow="0" w:firstColumn="1" w:lastColumn="0" w:oddVBand="0" w:evenVBand="0" w:oddHBand="0" w:evenHBand="0" w:firstRowFirstColumn="0" w:firstRowLastColumn="0" w:lastRowFirstColumn="0" w:lastRowLastColumn="0"/>
            <w:tcW w:w="1985"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2. Rote/recitation</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22.7</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21.6</w:t>
            </w:r>
          </w:p>
        </w:tc>
        <w:tc>
          <w:tcPr>
            <w:tcW w:w="993"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20.1</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18.0</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16.8</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16.8</w:t>
            </w:r>
          </w:p>
        </w:tc>
        <w:tc>
          <w:tcPr>
            <w:tcW w:w="567"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19.3</w:t>
            </w:r>
          </w:p>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r w:rsidR="00FD1410" w:rsidRPr="00016471" w:rsidTr="00BB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3. Chalkboard</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19.8</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GB"/>
              </w:rPr>
            </w:pPr>
            <w:r w:rsidRPr="00016471">
              <w:rPr>
                <w:rFonts w:asciiTheme="minorHAnsi" w:hAnsiTheme="minorHAnsi" w:cstheme="minorHAnsi"/>
                <w:lang w:val="en-GB"/>
              </w:rPr>
              <w:t>16.5</w:t>
            </w:r>
          </w:p>
        </w:tc>
        <w:tc>
          <w:tcPr>
            <w:tcW w:w="993"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14.9</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13.3</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12.6</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12.0</w:t>
            </w:r>
          </w:p>
        </w:tc>
        <w:tc>
          <w:tcPr>
            <w:tcW w:w="567"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14.9</w:t>
            </w:r>
          </w:p>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tc>
      </w:tr>
      <w:tr w:rsidR="00FD1410" w:rsidRPr="00016471" w:rsidTr="00BB329A">
        <w:tc>
          <w:tcPr>
            <w:cnfStyle w:val="001000000000" w:firstRow="0" w:lastRow="0" w:firstColumn="1" w:lastColumn="0" w:oddVBand="0" w:evenVBand="0" w:oddHBand="0" w:evenHBand="0" w:firstRowFirstColumn="0" w:firstRowLastColumn="0" w:lastRowFirstColumn="0" w:lastRowLastColumn="0"/>
            <w:tcW w:w="1985"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4. Pupils working</w:t>
            </w:r>
          </w:p>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 xml:space="preserve"> from chalkboard</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2.1</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3.8</w:t>
            </w:r>
          </w:p>
        </w:tc>
        <w:tc>
          <w:tcPr>
            <w:tcW w:w="993"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5.1</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6.7</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6.5</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5.9</w:t>
            </w:r>
          </w:p>
        </w:tc>
        <w:tc>
          <w:tcPr>
            <w:tcW w:w="567"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5.0</w:t>
            </w:r>
          </w:p>
        </w:tc>
      </w:tr>
      <w:tr w:rsidR="00FD1410" w:rsidRPr="00016471" w:rsidTr="00BB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5. Teacher reading</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7.2</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8.0</w:t>
            </w:r>
          </w:p>
        </w:tc>
        <w:tc>
          <w:tcPr>
            <w:tcW w:w="993"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6.4</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6.6</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5.7</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4.3</w:t>
            </w:r>
          </w:p>
        </w:tc>
        <w:tc>
          <w:tcPr>
            <w:tcW w:w="567"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6.4</w:t>
            </w:r>
          </w:p>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tc>
      </w:tr>
      <w:tr w:rsidR="00FD1410" w:rsidRPr="00016471" w:rsidTr="00BB329A">
        <w:tc>
          <w:tcPr>
            <w:cnfStyle w:val="001000000000" w:firstRow="0" w:lastRow="0" w:firstColumn="1" w:lastColumn="0" w:oddVBand="0" w:evenVBand="0" w:oddHBand="0" w:evenHBand="0" w:firstRowFirstColumn="0" w:firstRowLastColumn="0" w:lastRowFirstColumn="0" w:lastRowLastColumn="0"/>
            <w:tcW w:w="1985"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6. Pupil reading</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4.1</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5.3</w:t>
            </w:r>
          </w:p>
        </w:tc>
        <w:tc>
          <w:tcPr>
            <w:tcW w:w="993"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5.9</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6.2</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5.9</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4.6</w:t>
            </w:r>
          </w:p>
        </w:tc>
        <w:tc>
          <w:tcPr>
            <w:tcW w:w="567"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5.3</w:t>
            </w:r>
          </w:p>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r w:rsidR="00FD1410" w:rsidRPr="00016471" w:rsidTr="00BB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 xml:space="preserve">7. Pupils working </w:t>
            </w:r>
          </w:p>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from textbook</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1.5</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2.4</w:t>
            </w:r>
          </w:p>
        </w:tc>
        <w:tc>
          <w:tcPr>
            <w:tcW w:w="993"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3.3</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4.0</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5.5</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5.5</w:t>
            </w:r>
          </w:p>
        </w:tc>
        <w:tc>
          <w:tcPr>
            <w:tcW w:w="567"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3.7</w:t>
            </w:r>
          </w:p>
        </w:tc>
      </w:tr>
      <w:tr w:rsidR="00FD1410" w:rsidRPr="00016471" w:rsidTr="00BB329A">
        <w:tc>
          <w:tcPr>
            <w:cnfStyle w:val="001000000000" w:firstRow="0" w:lastRow="0" w:firstColumn="1" w:lastColumn="0" w:oddVBand="0" w:evenVBand="0" w:oddHBand="0" w:evenHBand="0" w:firstRowFirstColumn="0" w:firstRowLastColumn="0" w:lastRowFirstColumn="0" w:lastRowLastColumn="0"/>
            <w:tcW w:w="1985"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8. Paired/group</w:t>
            </w:r>
          </w:p>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work</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1.5</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2.0</w:t>
            </w:r>
          </w:p>
        </w:tc>
        <w:tc>
          <w:tcPr>
            <w:tcW w:w="993"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1.7</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1.8</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1.8</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1.7</w:t>
            </w:r>
          </w:p>
        </w:tc>
        <w:tc>
          <w:tcPr>
            <w:tcW w:w="567"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1.7</w:t>
            </w:r>
          </w:p>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r w:rsidR="00FD1410" w:rsidRPr="00016471" w:rsidTr="00BB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9. Pupil demonstrating</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0.2</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0.2</w:t>
            </w:r>
          </w:p>
        </w:tc>
        <w:tc>
          <w:tcPr>
            <w:tcW w:w="993"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0.6</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0.8</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0.9</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0.4</w:t>
            </w:r>
          </w:p>
        </w:tc>
        <w:tc>
          <w:tcPr>
            <w:tcW w:w="567"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0.5</w:t>
            </w:r>
          </w:p>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tc>
      </w:tr>
      <w:tr w:rsidR="00FD1410" w:rsidRPr="00016471" w:rsidTr="00BB329A">
        <w:tc>
          <w:tcPr>
            <w:cnfStyle w:val="001000000000" w:firstRow="0" w:lastRow="0" w:firstColumn="1" w:lastColumn="0" w:oddVBand="0" w:evenVBand="0" w:oddHBand="0" w:evenHBand="0" w:firstRowFirstColumn="0" w:firstRowLastColumn="0" w:lastRowFirstColumn="0" w:lastRowLastColumn="0"/>
            <w:tcW w:w="1985"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10. Teacher reviews topic</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2.1</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2.6</w:t>
            </w:r>
          </w:p>
        </w:tc>
        <w:tc>
          <w:tcPr>
            <w:tcW w:w="993"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3.5</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4.1</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5.0</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5.1</w:t>
            </w:r>
          </w:p>
        </w:tc>
        <w:tc>
          <w:tcPr>
            <w:tcW w:w="567"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3.7</w:t>
            </w:r>
          </w:p>
        </w:tc>
      </w:tr>
      <w:tr w:rsidR="00FD1410" w:rsidRPr="00016471" w:rsidTr="00BB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11. Teacher marking</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0.1</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0.7</w:t>
            </w:r>
          </w:p>
        </w:tc>
        <w:tc>
          <w:tcPr>
            <w:tcW w:w="993"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1.1</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2.1</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3.6</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3.9</w:t>
            </w:r>
          </w:p>
        </w:tc>
        <w:tc>
          <w:tcPr>
            <w:tcW w:w="567"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1.9</w:t>
            </w:r>
          </w:p>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tc>
      </w:tr>
      <w:tr w:rsidR="00FD1410" w:rsidRPr="00016471" w:rsidTr="00BB329A">
        <w:tc>
          <w:tcPr>
            <w:cnfStyle w:val="001000000000" w:firstRow="0" w:lastRow="0" w:firstColumn="1" w:lastColumn="0" w:oddVBand="0" w:evenVBand="0" w:oddHBand="0" w:evenHBand="0" w:firstRowFirstColumn="0" w:firstRowLastColumn="0" w:lastRowFirstColumn="0" w:lastRowLastColumn="0"/>
            <w:tcW w:w="1985"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 xml:space="preserve">12. Class </w:t>
            </w:r>
          </w:p>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management</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5.4</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5.7</w:t>
            </w:r>
          </w:p>
        </w:tc>
        <w:tc>
          <w:tcPr>
            <w:tcW w:w="993"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5.8</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5.8</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5.2</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5.5</w:t>
            </w:r>
          </w:p>
        </w:tc>
        <w:tc>
          <w:tcPr>
            <w:tcW w:w="567"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5.6</w:t>
            </w:r>
          </w:p>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r w:rsidR="00FD1410" w:rsidRPr="00016471" w:rsidTr="00BB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13. Class admin.</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5.5</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4.1</w:t>
            </w:r>
          </w:p>
        </w:tc>
        <w:tc>
          <w:tcPr>
            <w:tcW w:w="993"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4.0</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4.7</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4.1</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3.9</w:t>
            </w:r>
          </w:p>
        </w:tc>
        <w:tc>
          <w:tcPr>
            <w:tcW w:w="567"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4.4</w:t>
            </w:r>
          </w:p>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tc>
      </w:tr>
      <w:tr w:rsidR="00FD1410" w:rsidRPr="00016471" w:rsidTr="00BB329A">
        <w:tc>
          <w:tcPr>
            <w:cnfStyle w:val="001000000000" w:firstRow="0" w:lastRow="0" w:firstColumn="1" w:lastColumn="0" w:oddVBand="0" w:evenVBand="0" w:oddHBand="0" w:evenHBand="0" w:firstRowFirstColumn="0" w:firstRowLastColumn="0" w:lastRowFirstColumn="0" w:lastRowLastColumn="0"/>
            <w:tcW w:w="1985"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14. Interruption</w:t>
            </w:r>
          </w:p>
          <w:p w:rsidR="00FD1410" w:rsidRPr="00016471" w:rsidRDefault="00FD1410" w:rsidP="0098023F">
            <w:pPr>
              <w:tabs>
                <w:tab w:val="left" w:pos="8505"/>
              </w:tabs>
              <w:ind w:right="72"/>
              <w:rPr>
                <w:rFonts w:asciiTheme="minorHAnsi" w:hAnsiTheme="minorHAnsi" w:cstheme="minorHAnsi"/>
                <w:b w:val="0"/>
                <w:lang w:val="en-GB"/>
              </w:rPr>
            </w:pP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0.8</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1.0</w:t>
            </w:r>
          </w:p>
        </w:tc>
        <w:tc>
          <w:tcPr>
            <w:tcW w:w="993"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1.8</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1.6</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1.3</w:t>
            </w:r>
          </w:p>
        </w:tc>
        <w:tc>
          <w:tcPr>
            <w:tcW w:w="992"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1.5</w:t>
            </w:r>
          </w:p>
        </w:tc>
        <w:tc>
          <w:tcPr>
            <w:tcW w:w="567"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1.3</w:t>
            </w:r>
          </w:p>
        </w:tc>
      </w:tr>
      <w:tr w:rsidR="00FD1410" w:rsidRPr="00016471" w:rsidTr="00BB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15. Pupils off-task</w:t>
            </w:r>
          </w:p>
          <w:p w:rsidR="00FD1410" w:rsidRPr="00016471" w:rsidRDefault="00FD1410" w:rsidP="0098023F">
            <w:pPr>
              <w:tabs>
                <w:tab w:val="left" w:pos="8505"/>
              </w:tabs>
              <w:ind w:right="72"/>
              <w:rPr>
                <w:rFonts w:asciiTheme="minorHAnsi" w:hAnsiTheme="minorHAnsi" w:cstheme="minorHAnsi"/>
                <w:b w:val="0"/>
                <w:lang w:val="en-GB"/>
              </w:rPr>
            </w:pP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1.6</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2.6</w:t>
            </w:r>
          </w:p>
        </w:tc>
        <w:tc>
          <w:tcPr>
            <w:tcW w:w="993"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3.6</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4.4</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6.1</w:t>
            </w:r>
          </w:p>
        </w:tc>
        <w:tc>
          <w:tcPr>
            <w:tcW w:w="992"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10.6</w:t>
            </w:r>
          </w:p>
        </w:tc>
        <w:tc>
          <w:tcPr>
            <w:tcW w:w="567"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4.8</w:t>
            </w:r>
          </w:p>
        </w:tc>
      </w:tr>
    </w:tbl>
    <w:p w:rsidR="00FD1410" w:rsidRPr="00016471" w:rsidRDefault="00FD1410" w:rsidP="0098023F">
      <w:pPr>
        <w:tabs>
          <w:tab w:val="left" w:pos="8505"/>
        </w:tabs>
        <w:ind w:right="72"/>
        <w:rPr>
          <w:rFonts w:asciiTheme="minorHAnsi" w:hAnsiTheme="minorHAnsi" w:cstheme="minorHAnsi"/>
          <w:b/>
          <w:lang w:val="en-GB"/>
        </w:rPr>
      </w:pPr>
    </w:p>
    <w:p w:rsidR="00FD1410" w:rsidRPr="00016471" w:rsidRDefault="00FD1410" w:rsidP="0098023F">
      <w:pPr>
        <w:tabs>
          <w:tab w:val="left" w:pos="8505"/>
        </w:tabs>
        <w:ind w:right="72"/>
        <w:rPr>
          <w:rFonts w:asciiTheme="minorHAnsi" w:hAnsiTheme="minorHAnsi" w:cstheme="minorHAnsi"/>
          <w:lang w:val="en-GB"/>
        </w:rPr>
      </w:pPr>
    </w:p>
    <w:p w:rsidR="00FD1410" w:rsidRPr="00016471" w:rsidRDefault="00FD1410" w:rsidP="0098023F">
      <w:pPr>
        <w:tabs>
          <w:tab w:val="left" w:pos="8505"/>
        </w:tabs>
        <w:ind w:right="72"/>
        <w:rPr>
          <w:rFonts w:asciiTheme="minorHAnsi" w:hAnsiTheme="minorHAnsi" w:cstheme="minorHAnsi"/>
          <w:lang w:val="en-GB"/>
        </w:rPr>
      </w:pPr>
    </w:p>
    <w:p w:rsidR="00FD1410" w:rsidRPr="00016471" w:rsidRDefault="00FD1410" w:rsidP="0098023F">
      <w:pPr>
        <w:pStyle w:val="Heading5"/>
        <w:tabs>
          <w:tab w:val="left" w:pos="8505"/>
        </w:tabs>
        <w:spacing w:before="0" w:after="0"/>
        <w:ind w:right="72"/>
        <w:rPr>
          <w:rFonts w:asciiTheme="minorHAnsi" w:hAnsiTheme="minorHAnsi" w:cstheme="minorHAnsi"/>
          <w:b w:val="0"/>
          <w:i w:val="0"/>
          <w:sz w:val="24"/>
          <w:szCs w:val="24"/>
        </w:rPr>
      </w:pPr>
      <w:r w:rsidRPr="00016471">
        <w:rPr>
          <w:rFonts w:asciiTheme="minorHAnsi" w:hAnsiTheme="minorHAnsi" w:cstheme="minorHAnsi"/>
          <w:noProof/>
          <w:sz w:val="24"/>
          <w:szCs w:val="24"/>
          <w:lang w:eastAsia="en-GB"/>
        </w:rPr>
        <w:drawing>
          <wp:inline distT="0" distB="0" distL="0" distR="0">
            <wp:extent cx="5410200" cy="3086100"/>
            <wp:effectExtent l="0" t="0" r="0" b="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1410" w:rsidRPr="00016471" w:rsidRDefault="00FD1410" w:rsidP="0098023F">
      <w:pPr>
        <w:tabs>
          <w:tab w:val="left" w:pos="8505"/>
        </w:tabs>
        <w:ind w:right="72"/>
        <w:rPr>
          <w:rFonts w:asciiTheme="minorHAnsi" w:hAnsiTheme="minorHAnsi" w:cstheme="minorHAnsi"/>
          <w:b/>
          <w:bCs/>
          <w:lang w:val="en-GB"/>
        </w:rPr>
      </w:pPr>
    </w:p>
    <w:p w:rsidR="00FD1410" w:rsidRPr="00016471" w:rsidRDefault="00FD1410" w:rsidP="0098023F">
      <w:pPr>
        <w:tabs>
          <w:tab w:val="left" w:pos="8505"/>
        </w:tabs>
        <w:ind w:right="72"/>
        <w:rPr>
          <w:rFonts w:asciiTheme="minorHAnsi" w:hAnsiTheme="minorHAnsi" w:cstheme="minorHAnsi"/>
          <w:b/>
          <w:bCs/>
          <w:lang w:val="en-GB"/>
        </w:rPr>
      </w:pPr>
    </w:p>
    <w:p w:rsidR="00FD1410" w:rsidRPr="00016471" w:rsidRDefault="00FD1410" w:rsidP="0098023F">
      <w:pPr>
        <w:tabs>
          <w:tab w:val="left" w:pos="8505"/>
        </w:tabs>
        <w:ind w:right="72"/>
        <w:rPr>
          <w:rFonts w:asciiTheme="minorHAnsi" w:hAnsiTheme="minorHAnsi" w:cstheme="minorHAnsi"/>
          <w:i/>
          <w:lang w:val="en-GB"/>
        </w:rPr>
      </w:pPr>
      <w:r w:rsidRPr="00016471">
        <w:rPr>
          <w:rFonts w:asciiTheme="minorHAnsi" w:hAnsiTheme="minorHAnsi" w:cstheme="minorHAnsi"/>
          <w:b/>
          <w:bCs/>
          <w:lang w:val="en-GB"/>
        </w:rPr>
        <w:t>Key:</w:t>
      </w:r>
      <w:r w:rsidRPr="00016471">
        <w:rPr>
          <w:rFonts w:asciiTheme="minorHAnsi" w:hAnsiTheme="minorHAnsi" w:cstheme="minorHAnsi"/>
          <w:lang w:val="en-GB"/>
        </w:rPr>
        <w:t xml:space="preserve"> </w:t>
      </w:r>
      <w:r w:rsidRPr="00016471">
        <w:rPr>
          <w:rFonts w:asciiTheme="minorHAnsi" w:hAnsiTheme="minorHAnsi" w:cstheme="minorHAnsi"/>
          <w:i/>
          <w:lang w:val="en-GB"/>
        </w:rPr>
        <w:t>A1 = Teacher explanation/question &amp; answer; A2 = Teacher rote/chorus responses; A3 = Teachers  writing  on chalkboard; A4 = Pupils working from chalk board; A5 = Teacher reading to whole class; A6 = Pupil reading to whole class; A7 = Pupils working from textbooks; A8 = Pupils working in pairs/groups; A9 = Pupil demonstrating to class; A10 = Teacher reviews lesson topic; A11 = Teacher marking work; A12 = Class Management; A13 = Class administration; A14 = Interruption to lesson; A15 = Pupils off-task</w:t>
      </w:r>
    </w:p>
    <w:p w:rsidR="00FD1410" w:rsidRPr="00016471" w:rsidRDefault="00FD1410" w:rsidP="0098023F">
      <w:pPr>
        <w:tabs>
          <w:tab w:val="left" w:pos="8505"/>
        </w:tabs>
        <w:ind w:right="72"/>
        <w:rPr>
          <w:rFonts w:asciiTheme="minorHAnsi" w:hAnsiTheme="minorHAnsi" w:cstheme="minorHAnsi"/>
          <w:lang w:val="en-GB"/>
        </w:rPr>
      </w:pPr>
    </w:p>
    <w:p w:rsidR="00FD1410" w:rsidRPr="00016471" w:rsidRDefault="00CC6C28" w:rsidP="0098023F">
      <w:pPr>
        <w:tabs>
          <w:tab w:val="left" w:pos="8505"/>
        </w:tabs>
        <w:ind w:right="72"/>
        <w:rPr>
          <w:rFonts w:asciiTheme="minorHAnsi" w:hAnsiTheme="minorHAnsi" w:cstheme="minorHAnsi"/>
          <w:lang w:val="en-GB"/>
        </w:rPr>
      </w:pPr>
      <w:r w:rsidRPr="00016471">
        <w:rPr>
          <w:rFonts w:asciiTheme="minorHAnsi" w:hAnsiTheme="minorHAnsi" w:cstheme="minorHAnsi"/>
          <w:lang w:val="en-GB"/>
        </w:rPr>
        <w:t>Similarly, Table 5 and Figure 2</w:t>
      </w:r>
      <w:r w:rsidR="00FD1410" w:rsidRPr="00016471">
        <w:rPr>
          <w:rFonts w:asciiTheme="minorHAnsi" w:hAnsiTheme="minorHAnsi" w:cstheme="minorHAnsi"/>
          <w:lang w:val="en-GB"/>
        </w:rPr>
        <w:t xml:space="preserve"> show a breakdown of the most common teaching and learning activities </w:t>
      </w:r>
      <w:r w:rsidR="00E460A6" w:rsidRPr="00016471">
        <w:rPr>
          <w:rFonts w:asciiTheme="minorHAnsi" w:hAnsiTheme="minorHAnsi" w:cstheme="minorHAnsi"/>
          <w:lang w:val="en-GB"/>
        </w:rPr>
        <w:t xml:space="preserve">in Grade 5 lessons </w:t>
      </w:r>
      <w:r w:rsidR="00FD1410" w:rsidRPr="00016471">
        <w:rPr>
          <w:rFonts w:asciiTheme="minorHAnsi" w:hAnsiTheme="minorHAnsi" w:cstheme="minorHAnsi"/>
          <w:lang w:val="en-GB"/>
        </w:rPr>
        <w:t>as a percentage of the lesson time</w:t>
      </w:r>
    </w:p>
    <w:p w:rsidR="00E460A6" w:rsidRPr="00016471" w:rsidRDefault="00E460A6" w:rsidP="0098023F">
      <w:pPr>
        <w:tabs>
          <w:tab w:val="left" w:pos="8505"/>
        </w:tabs>
        <w:ind w:right="72"/>
        <w:rPr>
          <w:rFonts w:asciiTheme="minorHAnsi" w:hAnsiTheme="minorHAnsi" w:cstheme="minorHAnsi"/>
          <w:lang w:val="en-GB"/>
        </w:rPr>
      </w:pPr>
    </w:p>
    <w:p w:rsidR="00FD1410" w:rsidRPr="00016471" w:rsidRDefault="00CC6C28" w:rsidP="0098023F">
      <w:pPr>
        <w:tabs>
          <w:tab w:val="left" w:pos="8505"/>
        </w:tabs>
        <w:ind w:right="72"/>
        <w:rPr>
          <w:rFonts w:asciiTheme="minorHAnsi" w:hAnsiTheme="minorHAnsi" w:cstheme="minorHAnsi"/>
          <w:b/>
          <w:lang w:val="en-GB"/>
        </w:rPr>
      </w:pPr>
      <w:r w:rsidRPr="00016471">
        <w:rPr>
          <w:rFonts w:asciiTheme="minorHAnsi" w:hAnsiTheme="minorHAnsi" w:cstheme="minorHAnsi"/>
          <w:b/>
          <w:lang w:val="en-GB"/>
        </w:rPr>
        <w:t>Table 5</w:t>
      </w:r>
      <w:r w:rsidR="00FD1410" w:rsidRPr="00016471">
        <w:rPr>
          <w:rFonts w:asciiTheme="minorHAnsi" w:hAnsiTheme="minorHAnsi" w:cstheme="minorHAnsi"/>
          <w:b/>
          <w:lang w:val="en-GB"/>
        </w:rPr>
        <w:t>: Percentage of lesson time spent on teaching and learning activities at Grade 5</w:t>
      </w:r>
    </w:p>
    <w:p w:rsidR="00FD1410" w:rsidRPr="00016471" w:rsidRDefault="00FD1410" w:rsidP="0098023F">
      <w:pPr>
        <w:tabs>
          <w:tab w:val="left" w:pos="8505"/>
        </w:tabs>
        <w:ind w:right="72"/>
        <w:rPr>
          <w:rFonts w:asciiTheme="minorHAnsi" w:hAnsiTheme="minorHAnsi" w:cstheme="minorHAnsi"/>
          <w:b/>
          <w:lang w:val="en-GB"/>
        </w:rPr>
      </w:pPr>
    </w:p>
    <w:tbl>
      <w:tblPr>
        <w:tblStyle w:val="LightShading1"/>
        <w:tblW w:w="8505" w:type="dxa"/>
        <w:tblInd w:w="468" w:type="dxa"/>
        <w:tblLook w:val="04A0" w:firstRow="1" w:lastRow="0" w:firstColumn="1" w:lastColumn="0" w:noHBand="0" w:noVBand="1"/>
      </w:tblPr>
      <w:tblGrid>
        <w:gridCol w:w="1628"/>
        <w:gridCol w:w="900"/>
        <w:gridCol w:w="900"/>
        <w:gridCol w:w="900"/>
        <w:gridCol w:w="900"/>
        <w:gridCol w:w="900"/>
        <w:gridCol w:w="900"/>
        <w:gridCol w:w="900"/>
        <w:gridCol w:w="823"/>
      </w:tblGrid>
      <w:tr w:rsidR="00FD1410" w:rsidRPr="00016471" w:rsidTr="00BB3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Teaching activity</w:t>
            </w:r>
          </w:p>
        </w:tc>
        <w:tc>
          <w:tcPr>
            <w:tcW w:w="836" w:type="dxa"/>
          </w:tcPr>
          <w:p w:rsidR="00FD1410" w:rsidRPr="00016471" w:rsidRDefault="00FD1410"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1 – 5</w:t>
            </w:r>
          </w:p>
          <w:p w:rsidR="00FD1410" w:rsidRPr="00016471" w:rsidRDefault="00FD1410"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minutes</w:t>
            </w:r>
          </w:p>
        </w:tc>
        <w:tc>
          <w:tcPr>
            <w:tcW w:w="836" w:type="dxa"/>
          </w:tcPr>
          <w:p w:rsidR="00FD1410" w:rsidRPr="00016471" w:rsidRDefault="00FD1410"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6 - 10 minutes</w:t>
            </w:r>
          </w:p>
        </w:tc>
        <w:tc>
          <w:tcPr>
            <w:tcW w:w="836" w:type="dxa"/>
          </w:tcPr>
          <w:p w:rsidR="00FD1410" w:rsidRPr="00016471" w:rsidRDefault="00FD1410"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11- 15 minutes</w:t>
            </w:r>
          </w:p>
        </w:tc>
        <w:tc>
          <w:tcPr>
            <w:tcW w:w="836" w:type="dxa"/>
          </w:tcPr>
          <w:p w:rsidR="00FD1410" w:rsidRPr="00016471" w:rsidRDefault="00FD1410"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16 – 20 minutes</w:t>
            </w:r>
          </w:p>
        </w:tc>
        <w:tc>
          <w:tcPr>
            <w:tcW w:w="836" w:type="dxa"/>
          </w:tcPr>
          <w:p w:rsidR="00FD1410" w:rsidRPr="00016471" w:rsidRDefault="00FD1410"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21 – 25 minutes</w:t>
            </w:r>
          </w:p>
        </w:tc>
        <w:tc>
          <w:tcPr>
            <w:tcW w:w="836" w:type="dxa"/>
          </w:tcPr>
          <w:p w:rsidR="00FD1410" w:rsidRPr="00016471" w:rsidRDefault="00FD1410"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26 – 30 minutes</w:t>
            </w:r>
          </w:p>
        </w:tc>
        <w:tc>
          <w:tcPr>
            <w:tcW w:w="836" w:type="dxa"/>
          </w:tcPr>
          <w:p w:rsidR="00FD1410" w:rsidRPr="00016471" w:rsidRDefault="00FD1410"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31 – 35 minutes</w:t>
            </w:r>
          </w:p>
        </w:tc>
        <w:tc>
          <w:tcPr>
            <w:tcW w:w="886" w:type="dxa"/>
          </w:tcPr>
          <w:p w:rsidR="00FD1410" w:rsidRPr="00016471" w:rsidRDefault="00FD1410"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Overall</w:t>
            </w:r>
          </w:p>
        </w:tc>
      </w:tr>
      <w:tr w:rsidR="00FD1410" w:rsidRPr="00016471" w:rsidTr="00BB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1. Explanation/</w:t>
            </w:r>
          </w:p>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Question/Answer</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25.8</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25.6</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23.9</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22.1</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21.0</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20.9</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17.6</w:t>
            </w:r>
          </w:p>
        </w:tc>
        <w:tc>
          <w:tcPr>
            <w:tcW w:w="88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22.4</w:t>
            </w:r>
          </w:p>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tc>
      </w:tr>
      <w:tr w:rsidR="00FD1410" w:rsidRPr="00016471" w:rsidTr="00BB329A">
        <w:tc>
          <w:tcPr>
            <w:cnfStyle w:val="001000000000" w:firstRow="0" w:lastRow="0" w:firstColumn="1" w:lastColumn="0" w:oddVBand="0" w:evenVBand="0" w:oddHBand="0" w:evenHBand="0" w:firstRowFirstColumn="0" w:firstRowLastColumn="0" w:lastRowFirstColumn="0" w:lastRowLastColumn="0"/>
            <w:tcW w:w="1767"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2. Rote/recitation</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23.8</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22.4</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19.9</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19.2</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17.8</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16.9</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14.4</w:t>
            </w:r>
          </w:p>
        </w:tc>
        <w:tc>
          <w:tcPr>
            <w:tcW w:w="88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19.2</w:t>
            </w:r>
          </w:p>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r w:rsidR="00FD1410" w:rsidRPr="00016471" w:rsidTr="00BB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3. Chalkboard</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20.0</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17.4</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15.5</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14.2</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14.3</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13.3</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12.5</w:t>
            </w:r>
          </w:p>
        </w:tc>
        <w:tc>
          <w:tcPr>
            <w:tcW w:w="88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15.3</w:t>
            </w:r>
          </w:p>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tc>
      </w:tr>
      <w:tr w:rsidR="00FD1410" w:rsidRPr="00016471" w:rsidTr="00BB329A">
        <w:tc>
          <w:tcPr>
            <w:cnfStyle w:val="001000000000" w:firstRow="0" w:lastRow="0" w:firstColumn="1" w:lastColumn="0" w:oddVBand="0" w:evenVBand="0" w:oddHBand="0" w:evenHBand="0" w:firstRowFirstColumn="0" w:firstRowLastColumn="0" w:lastRowFirstColumn="0" w:lastRowLastColumn="0"/>
            <w:tcW w:w="1767"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4. Pupils working from chalkboard</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1.5</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3.1</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4.0</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4.6</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5.3</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4.9</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4.7</w:t>
            </w:r>
          </w:p>
        </w:tc>
        <w:tc>
          <w:tcPr>
            <w:tcW w:w="88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4.0</w:t>
            </w:r>
          </w:p>
        </w:tc>
      </w:tr>
      <w:tr w:rsidR="00FD1410" w:rsidRPr="00016471" w:rsidTr="00BB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5. Teacher reading</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7.3</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7.3</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6.8</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5.7</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4.9</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4.7</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3.7</w:t>
            </w:r>
          </w:p>
        </w:tc>
        <w:tc>
          <w:tcPr>
            <w:tcW w:w="88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5.8</w:t>
            </w:r>
          </w:p>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tc>
      </w:tr>
      <w:tr w:rsidR="00FD1410" w:rsidRPr="00016471" w:rsidTr="00BB329A">
        <w:tc>
          <w:tcPr>
            <w:cnfStyle w:val="001000000000" w:firstRow="0" w:lastRow="0" w:firstColumn="1" w:lastColumn="0" w:oddVBand="0" w:evenVBand="0" w:oddHBand="0" w:evenHBand="0" w:firstRowFirstColumn="0" w:firstRowLastColumn="0" w:lastRowFirstColumn="0" w:lastRowLastColumn="0"/>
            <w:tcW w:w="1767"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6. Pupil reading</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4.5</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6.3</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6.3</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6.1</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6.4</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5.7</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5.6</w:t>
            </w:r>
          </w:p>
        </w:tc>
        <w:tc>
          <w:tcPr>
            <w:tcW w:w="88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5.8</w:t>
            </w:r>
          </w:p>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r w:rsidR="00FD1410" w:rsidRPr="00016471" w:rsidTr="00BB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7. Pupils working from textbook</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1.2</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1.6</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3.1</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5.3</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5.4</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6.4</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7.5</w:t>
            </w:r>
          </w:p>
        </w:tc>
        <w:tc>
          <w:tcPr>
            <w:tcW w:w="88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4.4</w:t>
            </w:r>
          </w:p>
        </w:tc>
      </w:tr>
      <w:tr w:rsidR="00FD1410" w:rsidRPr="00016471" w:rsidTr="00BB329A">
        <w:tc>
          <w:tcPr>
            <w:cnfStyle w:val="001000000000" w:firstRow="0" w:lastRow="0" w:firstColumn="1" w:lastColumn="0" w:oddVBand="0" w:evenVBand="0" w:oddHBand="0" w:evenHBand="0" w:firstRowFirstColumn="0" w:firstRowLastColumn="0" w:lastRowFirstColumn="0" w:lastRowLastColumn="0"/>
            <w:tcW w:w="1767"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8. Paired/group</w:t>
            </w:r>
          </w:p>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work</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1.1</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1.4</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1.4</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1.7</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1.7</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1.2</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1.6</w:t>
            </w:r>
          </w:p>
        </w:tc>
        <w:tc>
          <w:tcPr>
            <w:tcW w:w="88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1.4</w:t>
            </w:r>
          </w:p>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r w:rsidR="00FD1410" w:rsidRPr="00016471" w:rsidTr="00BB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9. Pupil demonstrating</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0.3</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0.3</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1.3</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1.3</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0.8</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1.0</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0.9</w:t>
            </w:r>
          </w:p>
        </w:tc>
        <w:tc>
          <w:tcPr>
            <w:tcW w:w="88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0.8</w:t>
            </w:r>
          </w:p>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tc>
      </w:tr>
      <w:tr w:rsidR="00FD1410" w:rsidRPr="00016471" w:rsidTr="00BB329A">
        <w:tc>
          <w:tcPr>
            <w:cnfStyle w:val="001000000000" w:firstRow="0" w:lastRow="0" w:firstColumn="1" w:lastColumn="0" w:oddVBand="0" w:evenVBand="0" w:oddHBand="0" w:evenHBand="0" w:firstRowFirstColumn="0" w:firstRowLastColumn="0" w:lastRowFirstColumn="0" w:lastRowLastColumn="0"/>
            <w:tcW w:w="1767"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10. Teacher reviews topic</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2.2</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3.4</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4.0</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3.7</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4.5</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5.9</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5.3</w:t>
            </w:r>
          </w:p>
        </w:tc>
        <w:tc>
          <w:tcPr>
            <w:tcW w:w="88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4.2</w:t>
            </w:r>
          </w:p>
        </w:tc>
      </w:tr>
      <w:tr w:rsidR="00FD1410" w:rsidRPr="00016471" w:rsidTr="00BB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11. Teacher marking</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0.1</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0.5</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0.8</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1.7</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2.7</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3.8</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4.2</w:t>
            </w:r>
          </w:p>
        </w:tc>
        <w:tc>
          <w:tcPr>
            <w:tcW w:w="88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2.0</w:t>
            </w:r>
          </w:p>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tc>
      </w:tr>
      <w:tr w:rsidR="00FD1410" w:rsidRPr="00016471" w:rsidTr="00BB329A">
        <w:tc>
          <w:tcPr>
            <w:cnfStyle w:val="001000000000" w:firstRow="0" w:lastRow="0" w:firstColumn="1" w:lastColumn="0" w:oddVBand="0" w:evenVBand="0" w:oddHBand="0" w:evenHBand="0" w:firstRowFirstColumn="0" w:firstRowLastColumn="0" w:lastRowFirstColumn="0" w:lastRowLastColumn="0"/>
            <w:tcW w:w="1767"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12. Class management</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5.3</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4.5</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5.3</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5.0</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5.2</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5.2</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4.6</w:t>
            </w:r>
          </w:p>
        </w:tc>
        <w:tc>
          <w:tcPr>
            <w:tcW w:w="88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5.0</w:t>
            </w:r>
          </w:p>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r w:rsidR="00FD1410" w:rsidRPr="00016471" w:rsidTr="00BB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13. Class admin.</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5.0</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3.9</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4.8</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5.7</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4.1</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4.2</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4.6</w:t>
            </w:r>
          </w:p>
        </w:tc>
        <w:tc>
          <w:tcPr>
            <w:tcW w:w="88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4.6</w:t>
            </w:r>
          </w:p>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tc>
      </w:tr>
      <w:tr w:rsidR="00FD1410" w:rsidRPr="00016471" w:rsidTr="00BB329A">
        <w:tc>
          <w:tcPr>
            <w:cnfStyle w:val="001000000000" w:firstRow="0" w:lastRow="0" w:firstColumn="1" w:lastColumn="0" w:oddVBand="0" w:evenVBand="0" w:oddHBand="0" w:evenHBand="0" w:firstRowFirstColumn="0" w:firstRowLastColumn="0" w:lastRowFirstColumn="0" w:lastRowLastColumn="0"/>
            <w:tcW w:w="1767"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14. Interruption</w:t>
            </w:r>
          </w:p>
          <w:p w:rsidR="00FD1410" w:rsidRPr="00016471" w:rsidRDefault="00FD1410" w:rsidP="0098023F">
            <w:pPr>
              <w:tabs>
                <w:tab w:val="left" w:pos="8505"/>
              </w:tabs>
              <w:ind w:right="72"/>
              <w:rPr>
                <w:rFonts w:asciiTheme="minorHAnsi" w:hAnsiTheme="minorHAnsi" w:cstheme="minorHAnsi"/>
                <w:b w:val="0"/>
                <w:lang w:val="en-GB"/>
              </w:rPr>
            </w:pP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0.8</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0.9</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1.1</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1.4</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1.6</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1.0</w:t>
            </w:r>
          </w:p>
        </w:tc>
        <w:tc>
          <w:tcPr>
            <w:tcW w:w="83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1.1</w:t>
            </w:r>
          </w:p>
        </w:tc>
        <w:tc>
          <w:tcPr>
            <w:tcW w:w="886" w:type="dxa"/>
          </w:tcPr>
          <w:p w:rsidR="00FD1410" w:rsidRPr="00016471" w:rsidRDefault="00FD1410"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1.1</w:t>
            </w:r>
          </w:p>
        </w:tc>
      </w:tr>
      <w:tr w:rsidR="00FD1410" w:rsidRPr="00016471" w:rsidTr="00BB3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15. Pupils off-task</w:t>
            </w:r>
          </w:p>
          <w:p w:rsidR="00FD1410" w:rsidRPr="00016471" w:rsidRDefault="00FD1410" w:rsidP="0098023F">
            <w:pPr>
              <w:tabs>
                <w:tab w:val="left" w:pos="8505"/>
              </w:tabs>
              <w:ind w:right="72"/>
              <w:rPr>
                <w:rFonts w:asciiTheme="minorHAnsi" w:hAnsiTheme="minorHAnsi" w:cstheme="minorHAnsi"/>
                <w:b w:val="0"/>
                <w:lang w:val="en-GB"/>
              </w:rPr>
            </w:pP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1.2</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1.3</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1.7</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2.3</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4.1</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5.1</w:t>
            </w:r>
          </w:p>
        </w:tc>
        <w:tc>
          <w:tcPr>
            <w:tcW w:w="83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11.7</w:t>
            </w:r>
          </w:p>
        </w:tc>
        <w:tc>
          <w:tcPr>
            <w:tcW w:w="886" w:type="dxa"/>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3.9</w:t>
            </w:r>
          </w:p>
        </w:tc>
      </w:tr>
    </w:tbl>
    <w:p w:rsidR="00FD1410" w:rsidRPr="00016471" w:rsidRDefault="00FD1410" w:rsidP="0098023F">
      <w:pPr>
        <w:tabs>
          <w:tab w:val="left" w:pos="8505"/>
        </w:tabs>
        <w:ind w:right="72"/>
        <w:rPr>
          <w:rFonts w:asciiTheme="minorHAnsi" w:hAnsiTheme="minorHAnsi" w:cstheme="minorHAnsi"/>
          <w:b/>
          <w:lang w:val="en-GB"/>
        </w:rPr>
      </w:pPr>
    </w:p>
    <w:p w:rsidR="00FD1410" w:rsidRPr="00016471" w:rsidRDefault="00FD1410" w:rsidP="0098023F">
      <w:pPr>
        <w:tabs>
          <w:tab w:val="left" w:pos="8505"/>
        </w:tabs>
        <w:autoSpaceDE w:val="0"/>
        <w:autoSpaceDN w:val="0"/>
        <w:adjustRightInd w:val="0"/>
        <w:ind w:right="72"/>
        <w:rPr>
          <w:rFonts w:asciiTheme="minorHAnsi" w:hAnsiTheme="minorHAnsi" w:cstheme="minorHAnsi"/>
          <w:color w:val="000000"/>
          <w:lang w:val="en-GB"/>
        </w:rPr>
      </w:pPr>
      <w:r w:rsidRPr="00016471">
        <w:rPr>
          <w:rFonts w:asciiTheme="minorHAnsi" w:hAnsiTheme="minorHAnsi" w:cstheme="minorHAnsi"/>
          <w:lang w:val="en-GB"/>
        </w:rPr>
        <w:t>The findings suggest that teacher-led explanation, question and answer, rote and chorusing of answers by pupils and use of the chalkboard by the teacher were the most common teaching and learning activities in the lessons observed at Grades 3 and 5.  There also appeared to be little variation in the underlying pedagogy across</w:t>
      </w:r>
      <w:r w:rsidR="00E460A6" w:rsidRPr="00016471">
        <w:rPr>
          <w:rFonts w:asciiTheme="minorHAnsi" w:hAnsiTheme="minorHAnsi" w:cstheme="minorHAnsi"/>
          <w:lang w:val="en-GB"/>
        </w:rPr>
        <w:t xml:space="preserve"> grades</w:t>
      </w:r>
      <w:r w:rsidRPr="00016471">
        <w:rPr>
          <w:rFonts w:asciiTheme="minorHAnsi" w:hAnsiTheme="minorHAnsi" w:cstheme="minorHAnsi"/>
          <w:lang w:val="en-GB"/>
        </w:rPr>
        <w:t xml:space="preserve">.  Overall, teacher directed activities accounted for over 80% of the lesson at Grades 3 and 5 time with individual seat work, where the pupils work from the chalkboard or a textbook, taking up nearly 9% of the lesson.  Paired or group work and pupils demonstrating to the class appeared to be the least used of the teaching and learning </w:t>
      </w:r>
      <w:r w:rsidR="00E460A6" w:rsidRPr="00016471">
        <w:rPr>
          <w:rFonts w:asciiTheme="minorHAnsi" w:hAnsiTheme="minorHAnsi" w:cstheme="minorHAnsi"/>
          <w:lang w:val="en-GB"/>
        </w:rPr>
        <w:t xml:space="preserve">activities at both grades </w:t>
      </w:r>
      <w:r w:rsidRPr="00016471">
        <w:rPr>
          <w:rFonts w:asciiTheme="minorHAnsi" w:hAnsiTheme="minorHAnsi" w:cstheme="minorHAnsi"/>
          <w:lang w:val="en-GB"/>
        </w:rPr>
        <w:t xml:space="preserve">accounting for just over 2% of the lesson time.  For nearly 5% of the lesson time at Grade 3 and 4% at Grade 5, pupils were observed as being off-task, particularly in the later stages of the lesson.   This suggested that lessons were ending early and teachers were not using </w:t>
      </w:r>
      <w:r w:rsidRPr="00016471">
        <w:rPr>
          <w:rFonts w:asciiTheme="minorHAnsi" w:hAnsiTheme="minorHAnsi" w:cstheme="minorHAnsi"/>
          <w:color w:val="000000"/>
          <w:lang w:val="en-GB"/>
        </w:rPr>
        <w:t>a plenary session to draw the whole class together at the end of the lesson to summarise, consolidate and extend what has been covered and direct pupils to the next stage of learning.</w:t>
      </w:r>
    </w:p>
    <w:p w:rsidR="00FD1410" w:rsidRPr="00016471" w:rsidRDefault="00FD1410" w:rsidP="0098023F">
      <w:pPr>
        <w:pStyle w:val="Heading5"/>
        <w:tabs>
          <w:tab w:val="left" w:pos="8505"/>
        </w:tabs>
        <w:spacing w:before="0" w:after="0"/>
        <w:ind w:right="72"/>
        <w:rPr>
          <w:rFonts w:asciiTheme="minorHAnsi" w:hAnsiTheme="minorHAnsi" w:cstheme="minorHAnsi"/>
          <w:b w:val="0"/>
          <w:i w:val="0"/>
          <w:sz w:val="24"/>
          <w:szCs w:val="24"/>
        </w:rPr>
      </w:pPr>
      <w:r w:rsidRPr="00016471">
        <w:rPr>
          <w:rFonts w:asciiTheme="minorHAnsi" w:hAnsiTheme="minorHAnsi" w:cstheme="minorHAnsi"/>
          <w:noProof/>
          <w:sz w:val="24"/>
          <w:szCs w:val="24"/>
          <w:lang w:eastAsia="en-GB"/>
        </w:rPr>
        <w:drawing>
          <wp:inline distT="0" distB="0" distL="0" distR="0">
            <wp:extent cx="5410200" cy="30861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1410" w:rsidRPr="00016471" w:rsidRDefault="00FD1410" w:rsidP="0098023F">
      <w:pPr>
        <w:tabs>
          <w:tab w:val="left" w:pos="8505"/>
        </w:tabs>
        <w:ind w:right="72"/>
        <w:rPr>
          <w:rFonts w:asciiTheme="minorHAnsi" w:hAnsiTheme="minorHAnsi" w:cstheme="minorHAnsi"/>
          <w:b/>
          <w:bCs/>
          <w:lang w:val="en-GB"/>
        </w:rPr>
      </w:pPr>
    </w:p>
    <w:p w:rsidR="00FD1410" w:rsidRPr="00016471" w:rsidRDefault="00FD1410" w:rsidP="0098023F">
      <w:pPr>
        <w:tabs>
          <w:tab w:val="left" w:pos="8505"/>
        </w:tabs>
        <w:ind w:right="72"/>
        <w:rPr>
          <w:rFonts w:asciiTheme="minorHAnsi" w:hAnsiTheme="minorHAnsi" w:cstheme="minorHAnsi"/>
          <w:i/>
          <w:lang w:val="en-GB"/>
        </w:rPr>
      </w:pPr>
      <w:r w:rsidRPr="00016471">
        <w:rPr>
          <w:rFonts w:asciiTheme="minorHAnsi" w:hAnsiTheme="minorHAnsi" w:cstheme="minorHAnsi"/>
          <w:b/>
          <w:bCs/>
          <w:lang w:val="en-GB"/>
        </w:rPr>
        <w:t>Key:</w:t>
      </w:r>
      <w:r w:rsidRPr="00016471">
        <w:rPr>
          <w:rFonts w:asciiTheme="minorHAnsi" w:hAnsiTheme="minorHAnsi" w:cstheme="minorHAnsi"/>
          <w:lang w:val="en-GB"/>
        </w:rPr>
        <w:t xml:space="preserve"> </w:t>
      </w:r>
      <w:r w:rsidRPr="00016471">
        <w:rPr>
          <w:rFonts w:asciiTheme="minorHAnsi" w:hAnsiTheme="minorHAnsi" w:cstheme="minorHAnsi"/>
          <w:i/>
          <w:lang w:val="en-GB"/>
        </w:rPr>
        <w:t>A1 = Teacher explanation/question &amp; answer; A2 = Teacher rote/chorus responses; A3 = Teachers  writing  on chalkboard; A4 = Pupils working from chalk board; A5 = Teacher reading to whole class; A6 = Pupil reading to whole class; A7 = Pupils working from textbooks; A8 = Pupils working in pairs/groups; A9 = Pupil demonstrating to class; A10 = Teacher reviews lesson topic; A11 = Teacher marking work; A12 = Class Management; A13 = Class administration; A14 = Interruption to lesson; A15 = Pupils off-task</w:t>
      </w:r>
    </w:p>
    <w:p w:rsidR="00FD1410" w:rsidRPr="00016471" w:rsidRDefault="00FD1410" w:rsidP="0098023F">
      <w:pPr>
        <w:tabs>
          <w:tab w:val="left" w:pos="8505"/>
        </w:tabs>
        <w:ind w:right="72"/>
        <w:rPr>
          <w:rFonts w:asciiTheme="minorHAnsi" w:hAnsiTheme="minorHAnsi" w:cstheme="minorHAnsi"/>
          <w:lang w:val="en-GB"/>
        </w:rPr>
      </w:pPr>
    </w:p>
    <w:p w:rsidR="00FD1410" w:rsidRPr="00016471" w:rsidRDefault="00FD1410" w:rsidP="0098023F">
      <w:pPr>
        <w:tabs>
          <w:tab w:val="left" w:pos="8505"/>
        </w:tabs>
        <w:ind w:right="72"/>
        <w:rPr>
          <w:rFonts w:asciiTheme="minorHAnsi" w:hAnsiTheme="minorHAnsi" w:cstheme="minorHAnsi"/>
          <w:lang w:val="en-GB"/>
        </w:rPr>
      </w:pPr>
      <w:r w:rsidRPr="00016471">
        <w:rPr>
          <w:rFonts w:asciiTheme="minorHAnsi" w:hAnsiTheme="minorHAnsi" w:cstheme="minorHAnsi"/>
          <w:lang w:val="en-GB"/>
        </w:rPr>
        <w:t>Further investigation of the timeline</w:t>
      </w:r>
      <w:r w:rsidR="00CC6C28" w:rsidRPr="00016471">
        <w:rPr>
          <w:rFonts w:asciiTheme="minorHAnsi" w:hAnsiTheme="minorHAnsi" w:cstheme="minorHAnsi"/>
          <w:lang w:val="en-GB"/>
        </w:rPr>
        <w:t xml:space="preserve"> data using regression analysis</w:t>
      </w:r>
      <w:r w:rsidR="00E460A6" w:rsidRPr="00016471">
        <w:rPr>
          <w:rFonts w:asciiTheme="minorHAnsi" w:hAnsiTheme="minorHAnsi" w:cstheme="minorHAnsi"/>
          <w:lang w:val="en-GB"/>
        </w:rPr>
        <w:t xml:space="preserve"> </w:t>
      </w:r>
      <w:r w:rsidRPr="00016471">
        <w:rPr>
          <w:rFonts w:asciiTheme="minorHAnsi" w:hAnsiTheme="minorHAnsi" w:cstheme="minorHAnsi"/>
          <w:lang w:val="en-GB"/>
        </w:rPr>
        <w:t>found that class size was the most important factor in determining whether teachers made use of paired/group work and pupil demonstration: their use was significantly higher in classes ranging between 30 – 50 pupils (p = 0.008)</w:t>
      </w:r>
      <w:r w:rsidR="00E460A6" w:rsidRPr="00016471">
        <w:rPr>
          <w:rFonts w:asciiTheme="minorHAnsi" w:hAnsiTheme="minorHAnsi" w:cstheme="minorHAnsi"/>
          <w:lang w:val="en-GB"/>
        </w:rPr>
        <w:t xml:space="preserve"> (Table 6)</w:t>
      </w:r>
      <w:r w:rsidRPr="00016471">
        <w:rPr>
          <w:rFonts w:asciiTheme="minorHAnsi" w:hAnsiTheme="minorHAnsi" w:cstheme="minorHAnsi"/>
          <w:lang w:val="en-GB"/>
        </w:rPr>
        <w:t>.  Such pupil-centred approaches were also more likely to occur in the teaching of mathematics (p = 0.1) and in Myanmar speaking lessons (p = 0.13).  While teachers in mono-grade classes were more likely to use paired/group work and pupil dem</w:t>
      </w:r>
      <w:r w:rsidR="00E460A6" w:rsidRPr="00016471">
        <w:rPr>
          <w:rFonts w:asciiTheme="minorHAnsi" w:hAnsiTheme="minorHAnsi" w:cstheme="minorHAnsi"/>
          <w:lang w:val="en-GB"/>
        </w:rPr>
        <w:t xml:space="preserve">onstration, the difference </w:t>
      </w:r>
      <w:r w:rsidRPr="00016471">
        <w:rPr>
          <w:rFonts w:asciiTheme="minorHAnsi" w:hAnsiTheme="minorHAnsi" w:cstheme="minorHAnsi"/>
          <w:lang w:val="en-GB"/>
        </w:rPr>
        <w:t>was not statistically significant.  However, the interaction effect between non-Myanmar speaking and multi-grade lessons meant there was significantly less time spent on paired/group work and pupil demonstration in such lessons (p = 0.06).</w:t>
      </w:r>
    </w:p>
    <w:p w:rsidR="00FD1410" w:rsidRPr="00016471" w:rsidRDefault="00FD1410" w:rsidP="0098023F">
      <w:pPr>
        <w:tabs>
          <w:tab w:val="left" w:pos="8505"/>
        </w:tabs>
        <w:ind w:right="72"/>
        <w:rPr>
          <w:rFonts w:asciiTheme="minorHAnsi" w:hAnsiTheme="minorHAnsi" w:cstheme="minorHAnsi"/>
          <w:lang w:val="en-GB"/>
        </w:rPr>
      </w:pPr>
    </w:p>
    <w:p w:rsidR="00FD1410" w:rsidRPr="00016471" w:rsidRDefault="00FD1410" w:rsidP="0098023F">
      <w:pPr>
        <w:tabs>
          <w:tab w:val="left" w:pos="8364"/>
        </w:tabs>
        <w:ind w:right="72"/>
        <w:rPr>
          <w:rFonts w:asciiTheme="minorHAnsi" w:hAnsiTheme="minorHAnsi" w:cstheme="minorHAnsi"/>
          <w:lang w:val="en-GB"/>
        </w:rPr>
      </w:pPr>
      <w:r w:rsidRPr="00016471">
        <w:rPr>
          <w:rFonts w:asciiTheme="minorHAnsi" w:hAnsiTheme="minorHAnsi" w:cstheme="minorHAnsi"/>
          <w:lang w:val="en-GB"/>
        </w:rPr>
        <w:t>Overall, the timeline analysis</w:t>
      </w:r>
      <w:r w:rsidR="00F41CB5" w:rsidRPr="00016471">
        <w:rPr>
          <w:rFonts w:asciiTheme="minorHAnsi" w:hAnsiTheme="minorHAnsi" w:cstheme="minorHAnsi"/>
          <w:lang w:val="en-GB"/>
        </w:rPr>
        <w:t xml:space="preserve"> </w:t>
      </w:r>
      <w:r w:rsidRPr="00016471">
        <w:rPr>
          <w:rFonts w:asciiTheme="minorHAnsi" w:hAnsiTheme="minorHAnsi" w:cstheme="minorHAnsi"/>
          <w:lang w:val="en-GB"/>
        </w:rPr>
        <w:t>sugge</w:t>
      </w:r>
      <w:r w:rsidR="00BB329A" w:rsidRPr="00016471">
        <w:rPr>
          <w:rFonts w:asciiTheme="minorHAnsi" w:hAnsiTheme="minorHAnsi" w:cstheme="minorHAnsi"/>
          <w:lang w:val="en-GB"/>
        </w:rPr>
        <w:t>sts Myanmar primary teachers were</w:t>
      </w:r>
      <w:r w:rsidRPr="00016471">
        <w:rPr>
          <w:rFonts w:asciiTheme="minorHAnsi" w:hAnsiTheme="minorHAnsi" w:cstheme="minorHAnsi"/>
          <w:lang w:val="en-GB"/>
        </w:rPr>
        <w:t xml:space="preserve"> using a very narrow range of teaching and learning approaches made up of teacher-fronted ‘chalk and talk’ promoting the transmission of knowledge and rote learning.  The guided co-construction of knowledge, in which a teacher talks with pupils in whole class, group and individual situations to guide their thinking, together with opportunities for collaborative learning to promote critical thinking and problem solving </w:t>
      </w:r>
      <w:r w:rsidR="00F41CB5" w:rsidRPr="00016471">
        <w:rPr>
          <w:rFonts w:asciiTheme="minorHAnsi" w:hAnsiTheme="minorHAnsi" w:cstheme="minorHAnsi"/>
          <w:lang w:val="en-GB"/>
        </w:rPr>
        <w:t xml:space="preserve">was rarely observed.  </w:t>
      </w:r>
    </w:p>
    <w:p w:rsidR="00E460A6" w:rsidRPr="00016471" w:rsidRDefault="00E460A6" w:rsidP="0098023F">
      <w:pPr>
        <w:tabs>
          <w:tab w:val="left" w:pos="8364"/>
        </w:tabs>
        <w:ind w:right="72"/>
        <w:rPr>
          <w:rFonts w:asciiTheme="minorHAnsi" w:hAnsiTheme="minorHAnsi" w:cstheme="minorHAnsi"/>
          <w:b/>
          <w:lang w:val="en-GB"/>
        </w:rPr>
      </w:pPr>
    </w:p>
    <w:p w:rsidR="00FD1410" w:rsidRPr="00016471" w:rsidRDefault="00FD1410" w:rsidP="0098023F">
      <w:pPr>
        <w:tabs>
          <w:tab w:val="left" w:pos="8505"/>
        </w:tabs>
        <w:ind w:right="72"/>
        <w:rPr>
          <w:rFonts w:asciiTheme="minorHAnsi" w:hAnsiTheme="minorHAnsi" w:cstheme="minorHAnsi"/>
          <w:b/>
          <w:lang w:val="en-GB"/>
        </w:rPr>
      </w:pPr>
      <w:r w:rsidRPr="00016471">
        <w:rPr>
          <w:rFonts w:asciiTheme="minorHAnsi" w:hAnsiTheme="minorHAnsi" w:cstheme="minorHAnsi"/>
          <w:b/>
          <w:lang w:val="en-GB"/>
        </w:rPr>
        <w:t>Tab</w:t>
      </w:r>
      <w:r w:rsidR="00CC6C28" w:rsidRPr="00016471">
        <w:rPr>
          <w:rFonts w:asciiTheme="minorHAnsi" w:hAnsiTheme="minorHAnsi" w:cstheme="minorHAnsi"/>
          <w:b/>
          <w:lang w:val="en-GB"/>
        </w:rPr>
        <w:t>le 6</w:t>
      </w:r>
      <w:r w:rsidRPr="00016471">
        <w:rPr>
          <w:rFonts w:asciiTheme="minorHAnsi" w:hAnsiTheme="minorHAnsi" w:cstheme="minorHAnsi"/>
          <w:b/>
          <w:lang w:val="en-GB"/>
        </w:rPr>
        <w:t>: Regression analysis of time-line data</w:t>
      </w:r>
    </w:p>
    <w:p w:rsidR="00FD1410" w:rsidRPr="00016471" w:rsidRDefault="00FD1410" w:rsidP="0098023F">
      <w:pPr>
        <w:tabs>
          <w:tab w:val="left" w:pos="8505"/>
        </w:tabs>
        <w:ind w:right="72"/>
        <w:rPr>
          <w:rFonts w:asciiTheme="minorHAnsi" w:hAnsiTheme="minorHAnsi" w:cstheme="minorHAnsi"/>
          <w:b/>
          <w:lang w:val="en-GB"/>
        </w:rPr>
      </w:pPr>
    </w:p>
    <w:tbl>
      <w:tblPr>
        <w:tblStyle w:val="LightGrid1"/>
        <w:tblW w:w="8505" w:type="dxa"/>
        <w:tblInd w:w="512" w:type="dxa"/>
        <w:tblLook w:val="04A0" w:firstRow="1" w:lastRow="0" w:firstColumn="1" w:lastColumn="0" w:noHBand="0" w:noVBand="1"/>
      </w:tblPr>
      <w:tblGrid>
        <w:gridCol w:w="2460"/>
        <w:gridCol w:w="1368"/>
        <w:gridCol w:w="1559"/>
        <w:gridCol w:w="1417"/>
        <w:gridCol w:w="1701"/>
      </w:tblGrid>
      <w:tr w:rsidR="00FD1410" w:rsidRPr="00016471" w:rsidTr="00BB329A">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460" w:type="dxa"/>
            <w:vMerge w:val="restart"/>
            <w:hideMark/>
          </w:tcPr>
          <w:p w:rsidR="00FD1410" w:rsidRPr="00016471" w:rsidRDefault="00FD1410" w:rsidP="0098023F">
            <w:pPr>
              <w:tabs>
                <w:tab w:val="left" w:pos="8505"/>
              </w:tabs>
              <w:ind w:right="72"/>
              <w:rPr>
                <w:rFonts w:asciiTheme="minorHAnsi" w:hAnsiTheme="minorHAnsi" w:cstheme="minorHAnsi"/>
                <w:lang w:val="en-GB"/>
              </w:rPr>
            </w:pPr>
            <w:r w:rsidRPr="00016471">
              <w:rPr>
                <w:rFonts w:asciiTheme="minorHAnsi" w:hAnsiTheme="minorHAnsi" w:cstheme="minorHAnsi"/>
                <w:lang w:val="en-GB"/>
              </w:rPr>
              <w:t xml:space="preserve">Variable </w:t>
            </w:r>
          </w:p>
        </w:tc>
        <w:tc>
          <w:tcPr>
            <w:tcW w:w="2927" w:type="dxa"/>
            <w:gridSpan w:val="2"/>
            <w:hideMark/>
          </w:tcPr>
          <w:p w:rsidR="00FD1410" w:rsidRPr="00016471" w:rsidRDefault="00FD1410"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Lin Regress (CCA* time) </w:t>
            </w:r>
          </w:p>
        </w:tc>
        <w:tc>
          <w:tcPr>
            <w:tcW w:w="3118" w:type="dxa"/>
            <w:gridSpan w:val="2"/>
            <w:hideMark/>
          </w:tcPr>
          <w:p w:rsidR="00FD1410" w:rsidRPr="00016471" w:rsidRDefault="00FD1410"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Log regress (CCA:  5% = 0 or 1) </w:t>
            </w:r>
          </w:p>
        </w:tc>
      </w:tr>
      <w:tr w:rsidR="00FD1410" w:rsidRPr="00016471" w:rsidTr="00BB329A">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460" w:type="dxa"/>
            <w:vMerge/>
            <w:hideMark/>
          </w:tcPr>
          <w:p w:rsidR="00FD1410" w:rsidRPr="00016471" w:rsidRDefault="00FD1410" w:rsidP="0098023F">
            <w:pPr>
              <w:tabs>
                <w:tab w:val="left" w:pos="8505"/>
              </w:tabs>
              <w:ind w:right="72"/>
              <w:rPr>
                <w:rFonts w:asciiTheme="minorHAnsi" w:hAnsiTheme="minorHAnsi" w:cstheme="minorHAnsi"/>
                <w:lang w:val="en-GB"/>
              </w:rPr>
            </w:pPr>
          </w:p>
        </w:tc>
        <w:tc>
          <w:tcPr>
            <w:tcW w:w="1368" w:type="dxa"/>
            <w:hideMark/>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coef </w:t>
            </w:r>
          </w:p>
        </w:tc>
        <w:tc>
          <w:tcPr>
            <w:tcW w:w="1559" w:type="dxa"/>
            <w:hideMark/>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p value </w:t>
            </w:r>
          </w:p>
        </w:tc>
        <w:tc>
          <w:tcPr>
            <w:tcW w:w="1417" w:type="dxa"/>
            <w:hideMark/>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coef </w:t>
            </w:r>
          </w:p>
        </w:tc>
        <w:tc>
          <w:tcPr>
            <w:tcW w:w="1701" w:type="dxa"/>
            <w:hideMark/>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p value </w:t>
            </w:r>
          </w:p>
        </w:tc>
      </w:tr>
      <w:tr w:rsidR="00FD1410" w:rsidRPr="00016471" w:rsidTr="00BB329A">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60" w:type="dxa"/>
            <w:hideMark/>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 xml:space="preserve">Myanmar: yes/no </w:t>
            </w:r>
          </w:p>
        </w:tc>
        <w:tc>
          <w:tcPr>
            <w:tcW w:w="1368" w:type="dxa"/>
            <w:hideMark/>
          </w:tcPr>
          <w:p w:rsidR="00FD1410" w:rsidRPr="00016471" w:rsidRDefault="00FD1410" w:rsidP="0098023F">
            <w:pPr>
              <w:tabs>
                <w:tab w:val="left" w:pos="8505"/>
              </w:tabs>
              <w:ind w:right="7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0.01 </w:t>
            </w:r>
          </w:p>
        </w:tc>
        <w:tc>
          <w:tcPr>
            <w:tcW w:w="1559" w:type="dxa"/>
            <w:hideMark/>
          </w:tcPr>
          <w:p w:rsidR="00FD1410" w:rsidRPr="00016471" w:rsidRDefault="00FD1410" w:rsidP="0098023F">
            <w:pPr>
              <w:tabs>
                <w:tab w:val="left" w:pos="8505"/>
              </w:tabs>
              <w:ind w:right="7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0.03 </w:t>
            </w:r>
          </w:p>
        </w:tc>
        <w:tc>
          <w:tcPr>
            <w:tcW w:w="1417" w:type="dxa"/>
            <w:hideMark/>
          </w:tcPr>
          <w:p w:rsidR="00FD1410" w:rsidRPr="00016471" w:rsidRDefault="00FD1410" w:rsidP="0098023F">
            <w:pPr>
              <w:tabs>
                <w:tab w:val="left" w:pos="8505"/>
              </w:tabs>
              <w:ind w:right="7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0.48 </w:t>
            </w:r>
          </w:p>
        </w:tc>
        <w:tc>
          <w:tcPr>
            <w:tcW w:w="1701" w:type="dxa"/>
            <w:hideMark/>
          </w:tcPr>
          <w:p w:rsidR="00FD1410" w:rsidRPr="00016471" w:rsidRDefault="00FD1410" w:rsidP="0098023F">
            <w:pPr>
              <w:tabs>
                <w:tab w:val="left" w:pos="8505"/>
              </w:tabs>
              <w:ind w:right="7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0.13 </w:t>
            </w:r>
          </w:p>
        </w:tc>
      </w:tr>
      <w:tr w:rsidR="00FD1410" w:rsidRPr="00016471" w:rsidTr="00BB329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60" w:type="dxa"/>
            <w:hideMark/>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 xml:space="preserve">Multi-grade: yes/no </w:t>
            </w:r>
          </w:p>
        </w:tc>
        <w:tc>
          <w:tcPr>
            <w:tcW w:w="1368" w:type="dxa"/>
            <w:hideMark/>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 </w:t>
            </w:r>
          </w:p>
        </w:tc>
        <w:tc>
          <w:tcPr>
            <w:tcW w:w="1559" w:type="dxa"/>
            <w:hideMark/>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0.97 </w:t>
            </w:r>
          </w:p>
        </w:tc>
        <w:tc>
          <w:tcPr>
            <w:tcW w:w="1417" w:type="dxa"/>
            <w:hideMark/>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-0.26 </w:t>
            </w:r>
          </w:p>
        </w:tc>
        <w:tc>
          <w:tcPr>
            <w:tcW w:w="1701" w:type="dxa"/>
            <w:hideMark/>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0.43 </w:t>
            </w:r>
          </w:p>
        </w:tc>
      </w:tr>
      <w:tr w:rsidR="00FD1410" w:rsidRPr="00016471" w:rsidTr="00BB329A">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460" w:type="dxa"/>
            <w:hideMark/>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 xml:space="preserve">Urban: yes/no </w:t>
            </w:r>
          </w:p>
        </w:tc>
        <w:tc>
          <w:tcPr>
            <w:tcW w:w="1368" w:type="dxa"/>
            <w:hideMark/>
          </w:tcPr>
          <w:p w:rsidR="00FD1410" w:rsidRPr="00016471" w:rsidRDefault="00FD1410" w:rsidP="0098023F">
            <w:pPr>
              <w:tabs>
                <w:tab w:val="left" w:pos="8505"/>
              </w:tabs>
              <w:ind w:right="7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-0.001 </w:t>
            </w:r>
          </w:p>
        </w:tc>
        <w:tc>
          <w:tcPr>
            <w:tcW w:w="1559" w:type="dxa"/>
            <w:hideMark/>
          </w:tcPr>
          <w:p w:rsidR="00FD1410" w:rsidRPr="00016471" w:rsidRDefault="00FD1410" w:rsidP="0098023F">
            <w:pPr>
              <w:tabs>
                <w:tab w:val="left" w:pos="8505"/>
              </w:tabs>
              <w:ind w:right="7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0.89 </w:t>
            </w:r>
          </w:p>
        </w:tc>
        <w:tc>
          <w:tcPr>
            <w:tcW w:w="1417" w:type="dxa"/>
            <w:hideMark/>
          </w:tcPr>
          <w:p w:rsidR="00FD1410" w:rsidRPr="00016471" w:rsidRDefault="00FD1410" w:rsidP="0098023F">
            <w:pPr>
              <w:tabs>
                <w:tab w:val="left" w:pos="8505"/>
              </w:tabs>
              <w:ind w:right="7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0.05 </w:t>
            </w:r>
          </w:p>
        </w:tc>
        <w:tc>
          <w:tcPr>
            <w:tcW w:w="1701" w:type="dxa"/>
            <w:hideMark/>
          </w:tcPr>
          <w:p w:rsidR="00FD1410" w:rsidRPr="00016471" w:rsidRDefault="00FD1410" w:rsidP="0098023F">
            <w:pPr>
              <w:tabs>
                <w:tab w:val="left" w:pos="8505"/>
              </w:tabs>
              <w:ind w:right="7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0.85 </w:t>
            </w:r>
          </w:p>
        </w:tc>
      </w:tr>
      <w:tr w:rsidR="00FD1410" w:rsidRPr="00016471" w:rsidTr="00BB329A">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460" w:type="dxa"/>
            <w:hideMark/>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 xml:space="preserve">Mathematics: yes/no </w:t>
            </w:r>
          </w:p>
        </w:tc>
        <w:tc>
          <w:tcPr>
            <w:tcW w:w="1368" w:type="dxa"/>
            <w:hideMark/>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0.007 </w:t>
            </w:r>
          </w:p>
        </w:tc>
        <w:tc>
          <w:tcPr>
            <w:tcW w:w="1559" w:type="dxa"/>
            <w:hideMark/>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0.04 </w:t>
            </w:r>
          </w:p>
        </w:tc>
        <w:tc>
          <w:tcPr>
            <w:tcW w:w="1417" w:type="dxa"/>
            <w:hideMark/>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0.37 </w:t>
            </w:r>
          </w:p>
        </w:tc>
        <w:tc>
          <w:tcPr>
            <w:tcW w:w="1701" w:type="dxa"/>
            <w:hideMark/>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0.1 </w:t>
            </w:r>
          </w:p>
        </w:tc>
      </w:tr>
      <w:tr w:rsidR="00FD1410" w:rsidRPr="00016471" w:rsidTr="00BB329A">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460" w:type="dxa"/>
            <w:hideMark/>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 xml:space="preserve">#Pupils Present </w:t>
            </w:r>
          </w:p>
        </w:tc>
        <w:tc>
          <w:tcPr>
            <w:tcW w:w="1368" w:type="dxa"/>
            <w:hideMark/>
          </w:tcPr>
          <w:p w:rsidR="00FD1410" w:rsidRPr="00016471" w:rsidRDefault="00FD1410" w:rsidP="0098023F">
            <w:pPr>
              <w:tabs>
                <w:tab w:val="left" w:pos="8505"/>
              </w:tabs>
              <w:ind w:right="7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0.001 </w:t>
            </w:r>
          </w:p>
        </w:tc>
        <w:tc>
          <w:tcPr>
            <w:tcW w:w="1559" w:type="dxa"/>
            <w:hideMark/>
          </w:tcPr>
          <w:p w:rsidR="00FD1410" w:rsidRPr="00016471" w:rsidRDefault="00FD1410" w:rsidP="0098023F">
            <w:pPr>
              <w:tabs>
                <w:tab w:val="left" w:pos="8505"/>
              </w:tabs>
              <w:ind w:right="7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 </w:t>
            </w:r>
          </w:p>
        </w:tc>
        <w:tc>
          <w:tcPr>
            <w:tcW w:w="1417" w:type="dxa"/>
            <w:hideMark/>
          </w:tcPr>
          <w:p w:rsidR="00FD1410" w:rsidRPr="00016471" w:rsidRDefault="00FD1410" w:rsidP="0098023F">
            <w:pPr>
              <w:tabs>
                <w:tab w:val="left" w:pos="8505"/>
              </w:tabs>
              <w:ind w:right="7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0.06 </w:t>
            </w:r>
          </w:p>
        </w:tc>
        <w:tc>
          <w:tcPr>
            <w:tcW w:w="1701" w:type="dxa"/>
            <w:hideMark/>
          </w:tcPr>
          <w:p w:rsidR="00FD1410" w:rsidRPr="00016471" w:rsidRDefault="00FD1410" w:rsidP="0098023F">
            <w:pPr>
              <w:tabs>
                <w:tab w:val="left" w:pos="8505"/>
              </w:tabs>
              <w:ind w:right="7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0.008 </w:t>
            </w:r>
          </w:p>
        </w:tc>
      </w:tr>
      <w:tr w:rsidR="00FD1410" w:rsidRPr="00016471" w:rsidTr="00BB329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460" w:type="dxa"/>
            <w:hideMark/>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 xml:space="preserve">#Pupils Present ^2 </w:t>
            </w:r>
          </w:p>
        </w:tc>
        <w:tc>
          <w:tcPr>
            <w:tcW w:w="1368" w:type="dxa"/>
            <w:hideMark/>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 </w:t>
            </w:r>
          </w:p>
        </w:tc>
        <w:tc>
          <w:tcPr>
            <w:tcW w:w="1559" w:type="dxa"/>
            <w:hideMark/>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 </w:t>
            </w:r>
          </w:p>
        </w:tc>
        <w:tc>
          <w:tcPr>
            <w:tcW w:w="1417" w:type="dxa"/>
            <w:hideMark/>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 </w:t>
            </w:r>
          </w:p>
        </w:tc>
        <w:tc>
          <w:tcPr>
            <w:tcW w:w="1701" w:type="dxa"/>
            <w:hideMark/>
          </w:tcPr>
          <w:p w:rsidR="00FD1410" w:rsidRPr="00016471" w:rsidRDefault="00FD1410"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0.006 </w:t>
            </w:r>
          </w:p>
        </w:tc>
      </w:tr>
      <w:tr w:rsidR="00FD1410" w:rsidRPr="00016471" w:rsidTr="00BB329A">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60" w:type="dxa"/>
            <w:hideMark/>
          </w:tcPr>
          <w:p w:rsidR="00FD1410" w:rsidRPr="00016471" w:rsidRDefault="00FD1410"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 xml:space="preserve">CONSTANT </w:t>
            </w:r>
          </w:p>
        </w:tc>
        <w:tc>
          <w:tcPr>
            <w:tcW w:w="1368" w:type="dxa"/>
            <w:hideMark/>
          </w:tcPr>
          <w:p w:rsidR="00FD1410" w:rsidRPr="00016471" w:rsidRDefault="00FD1410" w:rsidP="0098023F">
            <w:pPr>
              <w:tabs>
                <w:tab w:val="left" w:pos="8505"/>
              </w:tabs>
              <w:ind w:right="7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-0.004 </w:t>
            </w:r>
          </w:p>
        </w:tc>
        <w:tc>
          <w:tcPr>
            <w:tcW w:w="1559" w:type="dxa"/>
            <w:hideMark/>
          </w:tcPr>
          <w:p w:rsidR="00FD1410" w:rsidRPr="00016471" w:rsidRDefault="00FD1410" w:rsidP="0098023F">
            <w:pPr>
              <w:tabs>
                <w:tab w:val="left" w:pos="8505"/>
              </w:tabs>
              <w:ind w:right="7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0.65 </w:t>
            </w:r>
          </w:p>
        </w:tc>
        <w:tc>
          <w:tcPr>
            <w:tcW w:w="1417" w:type="dxa"/>
            <w:hideMark/>
          </w:tcPr>
          <w:p w:rsidR="00FD1410" w:rsidRPr="00016471" w:rsidRDefault="00FD1410" w:rsidP="0098023F">
            <w:pPr>
              <w:tabs>
                <w:tab w:val="left" w:pos="8505"/>
              </w:tabs>
              <w:ind w:right="7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-3.25</w:t>
            </w:r>
          </w:p>
        </w:tc>
        <w:tc>
          <w:tcPr>
            <w:tcW w:w="1701" w:type="dxa"/>
            <w:hideMark/>
          </w:tcPr>
          <w:p w:rsidR="00FD1410" w:rsidRPr="00016471" w:rsidRDefault="00FD1410" w:rsidP="0098023F">
            <w:pPr>
              <w:tabs>
                <w:tab w:val="left" w:pos="8505"/>
              </w:tabs>
              <w:ind w:right="7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0 </w:t>
            </w:r>
          </w:p>
        </w:tc>
      </w:tr>
    </w:tbl>
    <w:p w:rsidR="00FD1410" w:rsidRPr="00016471" w:rsidRDefault="00FD1410" w:rsidP="0098023F">
      <w:pPr>
        <w:tabs>
          <w:tab w:val="left" w:pos="8505"/>
        </w:tabs>
        <w:ind w:right="72"/>
        <w:rPr>
          <w:rFonts w:asciiTheme="minorHAnsi" w:hAnsiTheme="minorHAnsi" w:cstheme="minorHAnsi"/>
          <w:b/>
          <w:lang w:val="en-GB"/>
        </w:rPr>
      </w:pPr>
      <w:r w:rsidRPr="00016471">
        <w:rPr>
          <w:rFonts w:asciiTheme="minorHAnsi" w:hAnsiTheme="minorHAnsi" w:cstheme="minorHAnsi"/>
          <w:b/>
          <w:lang w:val="en-GB"/>
        </w:rPr>
        <w:t xml:space="preserve">      *Child-Centred Approaches (CCA) = teacher use of paired/group work and pupil demonstration</w:t>
      </w:r>
    </w:p>
    <w:p w:rsidR="00F41CB5" w:rsidRPr="00016471" w:rsidRDefault="00F41CB5" w:rsidP="0098023F">
      <w:pPr>
        <w:tabs>
          <w:tab w:val="left" w:pos="8505"/>
        </w:tabs>
        <w:ind w:right="72"/>
        <w:rPr>
          <w:rFonts w:asciiTheme="minorHAnsi" w:hAnsiTheme="minorHAnsi" w:cstheme="minorHAnsi"/>
          <w:i/>
          <w:lang w:val="en-GB"/>
        </w:rPr>
      </w:pPr>
    </w:p>
    <w:p w:rsidR="00C20DB3" w:rsidRPr="00016471" w:rsidRDefault="00C20DB3" w:rsidP="0098023F">
      <w:pPr>
        <w:tabs>
          <w:tab w:val="left" w:pos="8505"/>
        </w:tabs>
        <w:ind w:right="72"/>
        <w:rPr>
          <w:rFonts w:asciiTheme="minorHAnsi" w:hAnsiTheme="minorHAnsi" w:cstheme="minorHAnsi"/>
          <w:i/>
          <w:lang w:val="en-GB"/>
        </w:rPr>
      </w:pPr>
      <w:r w:rsidRPr="00016471">
        <w:rPr>
          <w:rFonts w:asciiTheme="minorHAnsi" w:hAnsiTheme="minorHAnsi" w:cstheme="minorHAnsi"/>
          <w:i/>
          <w:lang w:val="en-GB"/>
        </w:rPr>
        <w:t>Frequency of teaching and Learning Behaviours</w:t>
      </w:r>
    </w:p>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C20DB3" w:rsidP="0098023F">
      <w:pPr>
        <w:tabs>
          <w:tab w:val="left" w:pos="8505"/>
        </w:tabs>
        <w:ind w:right="72"/>
        <w:rPr>
          <w:rFonts w:asciiTheme="minorHAnsi" w:hAnsiTheme="minorHAnsi" w:cstheme="minorHAnsi"/>
          <w:lang w:val="en-GB"/>
        </w:rPr>
      </w:pPr>
      <w:r w:rsidRPr="00016471">
        <w:rPr>
          <w:rFonts w:asciiTheme="minorHAnsi" w:hAnsiTheme="minorHAnsi" w:cstheme="minorHAnsi"/>
          <w:lang w:val="en-GB"/>
        </w:rPr>
        <w:t>Seven hundred and twenty eight live lessons were analysed using a schedule designed to capture the frequency of teacher and student behaviours, most of which have been identified in the international research literature as being effective in raising achievement, occurring during the course of a lesson.  A breakdown of the lesson observations by subject an</w:t>
      </w:r>
      <w:r w:rsidR="00BB329A" w:rsidRPr="00016471">
        <w:rPr>
          <w:rFonts w:asciiTheme="minorHAnsi" w:hAnsiTheme="minorHAnsi" w:cstheme="minorHAnsi"/>
          <w:lang w:val="en-GB"/>
        </w:rPr>
        <w:t>d year group is given in Table 7</w:t>
      </w:r>
      <w:r w:rsidRPr="00016471">
        <w:rPr>
          <w:rFonts w:asciiTheme="minorHAnsi" w:hAnsiTheme="minorHAnsi" w:cstheme="minorHAnsi"/>
          <w:lang w:val="en-GB"/>
        </w:rPr>
        <w:t>.</w:t>
      </w:r>
    </w:p>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BB329A" w:rsidP="0098023F">
      <w:pPr>
        <w:tabs>
          <w:tab w:val="left" w:pos="8505"/>
        </w:tabs>
        <w:ind w:right="72"/>
        <w:outlineLvl w:val="0"/>
        <w:rPr>
          <w:rFonts w:asciiTheme="minorHAnsi" w:hAnsiTheme="minorHAnsi" w:cstheme="minorHAnsi"/>
          <w:b/>
          <w:bCs/>
          <w:lang w:val="en-GB"/>
        </w:rPr>
      </w:pPr>
      <w:r w:rsidRPr="00016471">
        <w:rPr>
          <w:rFonts w:asciiTheme="minorHAnsi" w:hAnsiTheme="minorHAnsi" w:cstheme="minorHAnsi"/>
          <w:b/>
          <w:bCs/>
          <w:lang w:val="en-GB"/>
        </w:rPr>
        <w:t>Table 7</w:t>
      </w:r>
      <w:r w:rsidR="00C20DB3" w:rsidRPr="00016471">
        <w:rPr>
          <w:rFonts w:asciiTheme="minorHAnsi" w:hAnsiTheme="minorHAnsi" w:cstheme="minorHAnsi"/>
          <w:b/>
          <w:bCs/>
          <w:lang w:val="en-GB"/>
        </w:rPr>
        <w:t>: Breakdown of observed lessons by subject and year group</w:t>
      </w:r>
    </w:p>
    <w:p w:rsidR="00C20DB3" w:rsidRPr="00016471" w:rsidRDefault="00C20DB3" w:rsidP="0098023F">
      <w:pPr>
        <w:tabs>
          <w:tab w:val="left" w:pos="8505"/>
        </w:tabs>
        <w:ind w:right="72"/>
        <w:outlineLvl w:val="0"/>
        <w:rPr>
          <w:rFonts w:asciiTheme="minorHAnsi" w:hAnsiTheme="minorHAnsi" w:cstheme="minorHAnsi"/>
          <w:bCs/>
          <w:lang w:val="en-GB"/>
        </w:rPr>
      </w:pPr>
    </w:p>
    <w:tbl>
      <w:tblPr>
        <w:tblStyle w:val="LightShading1"/>
        <w:tblW w:w="8505" w:type="dxa"/>
        <w:tblInd w:w="512" w:type="dxa"/>
        <w:tblLook w:val="04A0" w:firstRow="1" w:lastRow="0" w:firstColumn="1" w:lastColumn="0" w:noHBand="0" w:noVBand="1"/>
      </w:tblPr>
      <w:tblGrid>
        <w:gridCol w:w="2734"/>
        <w:gridCol w:w="2843"/>
        <w:gridCol w:w="2928"/>
      </w:tblGrid>
      <w:tr w:rsidR="00C20DB3" w:rsidRPr="00016471" w:rsidTr="00DC78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C20DB3" w:rsidRPr="00016471" w:rsidRDefault="00C20DB3" w:rsidP="0098023F">
            <w:pPr>
              <w:tabs>
                <w:tab w:val="left" w:pos="8505"/>
              </w:tabs>
              <w:ind w:right="72"/>
              <w:outlineLvl w:val="0"/>
              <w:rPr>
                <w:rFonts w:asciiTheme="minorHAnsi" w:hAnsiTheme="minorHAnsi" w:cstheme="minorHAnsi"/>
                <w:b w:val="0"/>
                <w:bCs w:val="0"/>
                <w:lang w:val="en-GB"/>
              </w:rPr>
            </w:pPr>
          </w:p>
        </w:tc>
        <w:tc>
          <w:tcPr>
            <w:tcW w:w="2843" w:type="dxa"/>
          </w:tcPr>
          <w:p w:rsidR="00C20DB3" w:rsidRPr="00016471" w:rsidRDefault="00C20DB3" w:rsidP="0098023F">
            <w:pPr>
              <w:tabs>
                <w:tab w:val="left" w:pos="8505"/>
              </w:tabs>
              <w:ind w:right="72"/>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lang w:val="en-GB"/>
              </w:rPr>
            </w:pPr>
            <w:r w:rsidRPr="00016471">
              <w:rPr>
                <w:rFonts w:asciiTheme="minorHAnsi" w:hAnsiTheme="minorHAnsi" w:cstheme="minorHAnsi"/>
                <w:b w:val="0"/>
                <w:bCs w:val="0"/>
                <w:lang w:val="en-GB"/>
              </w:rPr>
              <w:t>Mathematics</w:t>
            </w:r>
          </w:p>
        </w:tc>
        <w:tc>
          <w:tcPr>
            <w:tcW w:w="2928" w:type="dxa"/>
          </w:tcPr>
          <w:p w:rsidR="00C20DB3" w:rsidRPr="00016471" w:rsidRDefault="00C20DB3" w:rsidP="0098023F">
            <w:pPr>
              <w:tabs>
                <w:tab w:val="left" w:pos="8505"/>
              </w:tabs>
              <w:ind w:right="72"/>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lang w:val="en-GB"/>
              </w:rPr>
            </w:pPr>
            <w:r w:rsidRPr="00016471">
              <w:rPr>
                <w:rFonts w:asciiTheme="minorHAnsi" w:hAnsiTheme="minorHAnsi" w:cstheme="minorHAnsi"/>
                <w:b w:val="0"/>
                <w:bCs w:val="0"/>
                <w:lang w:val="en-GB"/>
              </w:rPr>
              <w:t>Myanmar Language</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C20DB3" w:rsidRPr="00016471" w:rsidRDefault="00C20DB3" w:rsidP="0098023F">
            <w:pPr>
              <w:tabs>
                <w:tab w:val="left" w:pos="8505"/>
              </w:tabs>
              <w:ind w:right="72"/>
              <w:outlineLvl w:val="0"/>
              <w:rPr>
                <w:rFonts w:asciiTheme="minorHAnsi" w:hAnsiTheme="minorHAnsi" w:cstheme="minorHAnsi"/>
                <w:b w:val="0"/>
                <w:bCs w:val="0"/>
                <w:lang w:val="en-GB"/>
              </w:rPr>
            </w:pPr>
            <w:r w:rsidRPr="00016471">
              <w:rPr>
                <w:rFonts w:asciiTheme="minorHAnsi" w:hAnsiTheme="minorHAnsi" w:cstheme="minorHAnsi"/>
                <w:b w:val="0"/>
                <w:bCs w:val="0"/>
                <w:lang w:val="en-GB"/>
              </w:rPr>
              <w:t>Grade 3</w:t>
            </w:r>
          </w:p>
        </w:tc>
        <w:tc>
          <w:tcPr>
            <w:tcW w:w="2843" w:type="dxa"/>
          </w:tcPr>
          <w:p w:rsidR="00C20DB3" w:rsidRPr="00016471" w:rsidRDefault="00C20DB3" w:rsidP="0098023F">
            <w:pPr>
              <w:tabs>
                <w:tab w:val="left" w:pos="8505"/>
              </w:tabs>
              <w:ind w:right="72"/>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016471">
              <w:rPr>
                <w:rFonts w:asciiTheme="minorHAnsi" w:hAnsiTheme="minorHAnsi" w:cstheme="minorHAnsi"/>
                <w:bCs/>
                <w:lang w:val="en-GB"/>
              </w:rPr>
              <w:t>128</w:t>
            </w:r>
          </w:p>
        </w:tc>
        <w:tc>
          <w:tcPr>
            <w:tcW w:w="2928" w:type="dxa"/>
          </w:tcPr>
          <w:p w:rsidR="00C20DB3" w:rsidRPr="00016471" w:rsidRDefault="00C20DB3" w:rsidP="0098023F">
            <w:pPr>
              <w:tabs>
                <w:tab w:val="left" w:pos="8505"/>
              </w:tabs>
              <w:ind w:right="72"/>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016471">
              <w:rPr>
                <w:rFonts w:asciiTheme="minorHAnsi" w:hAnsiTheme="minorHAnsi" w:cstheme="minorHAnsi"/>
                <w:bCs/>
                <w:lang w:val="en-GB"/>
              </w:rPr>
              <w:t>128</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2734" w:type="dxa"/>
          </w:tcPr>
          <w:p w:rsidR="00C20DB3" w:rsidRPr="00016471" w:rsidRDefault="00C20DB3" w:rsidP="0098023F">
            <w:pPr>
              <w:tabs>
                <w:tab w:val="left" w:pos="8505"/>
              </w:tabs>
              <w:ind w:right="72"/>
              <w:outlineLvl w:val="0"/>
              <w:rPr>
                <w:rFonts w:asciiTheme="minorHAnsi" w:hAnsiTheme="minorHAnsi" w:cstheme="minorHAnsi"/>
                <w:b w:val="0"/>
                <w:bCs w:val="0"/>
                <w:lang w:val="en-GB"/>
              </w:rPr>
            </w:pPr>
            <w:r w:rsidRPr="00016471">
              <w:rPr>
                <w:rFonts w:asciiTheme="minorHAnsi" w:hAnsiTheme="minorHAnsi" w:cstheme="minorHAnsi"/>
                <w:b w:val="0"/>
                <w:bCs w:val="0"/>
                <w:lang w:val="en-GB"/>
              </w:rPr>
              <w:t>Grade 5</w:t>
            </w:r>
          </w:p>
        </w:tc>
        <w:tc>
          <w:tcPr>
            <w:tcW w:w="2843" w:type="dxa"/>
          </w:tcPr>
          <w:p w:rsidR="00C20DB3" w:rsidRPr="00016471" w:rsidRDefault="00C20DB3" w:rsidP="0098023F">
            <w:pPr>
              <w:tabs>
                <w:tab w:val="left" w:pos="8505"/>
              </w:tabs>
              <w:ind w:right="72"/>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016471">
              <w:rPr>
                <w:rFonts w:asciiTheme="minorHAnsi" w:hAnsiTheme="minorHAnsi" w:cstheme="minorHAnsi"/>
                <w:bCs/>
                <w:lang w:val="en-GB"/>
              </w:rPr>
              <w:t>128</w:t>
            </w:r>
          </w:p>
        </w:tc>
        <w:tc>
          <w:tcPr>
            <w:tcW w:w="2928" w:type="dxa"/>
          </w:tcPr>
          <w:p w:rsidR="00C20DB3" w:rsidRPr="00016471" w:rsidRDefault="00C20DB3" w:rsidP="0098023F">
            <w:pPr>
              <w:tabs>
                <w:tab w:val="left" w:pos="8505"/>
              </w:tabs>
              <w:ind w:right="72"/>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016471">
              <w:rPr>
                <w:rFonts w:asciiTheme="minorHAnsi" w:hAnsiTheme="minorHAnsi" w:cstheme="minorHAnsi"/>
                <w:bCs/>
                <w:lang w:val="en-GB"/>
              </w:rPr>
              <w:t>128</w:t>
            </w:r>
          </w:p>
        </w:tc>
      </w:tr>
    </w:tbl>
    <w:p w:rsidR="00C20DB3" w:rsidRPr="00016471" w:rsidRDefault="00C20DB3" w:rsidP="0098023F">
      <w:pPr>
        <w:tabs>
          <w:tab w:val="left" w:pos="8505"/>
        </w:tabs>
        <w:ind w:right="72"/>
        <w:outlineLvl w:val="0"/>
        <w:rPr>
          <w:rFonts w:asciiTheme="minorHAnsi" w:hAnsiTheme="minorHAnsi" w:cstheme="minorHAnsi"/>
          <w:b/>
          <w:bCs/>
          <w:lang w:val="en-GB"/>
        </w:rPr>
      </w:pPr>
    </w:p>
    <w:p w:rsidR="00C20DB3" w:rsidRPr="00016471" w:rsidRDefault="00C20DB3" w:rsidP="0098023F">
      <w:pPr>
        <w:tabs>
          <w:tab w:val="left" w:pos="8505"/>
        </w:tabs>
        <w:ind w:right="72"/>
        <w:rPr>
          <w:rFonts w:asciiTheme="minorHAnsi" w:hAnsiTheme="minorHAnsi" w:cstheme="minorHAnsi"/>
          <w:lang w:val="en-GB"/>
        </w:rPr>
      </w:pPr>
      <w:r w:rsidRPr="00016471">
        <w:rPr>
          <w:rFonts w:asciiTheme="minorHAnsi" w:hAnsiTheme="minorHAnsi" w:cstheme="minorHAnsi"/>
          <w:lang w:val="en-GB"/>
        </w:rPr>
        <w:t>The 32 observable practices were categorised into 4 sections on the observation schedule.  In Section 1 there were 15 teaching and learning behaviours covering lesson clarity, the setting of learning objectives, instructional variety (i.e. use of whole class, paired/group-based and individual teaching) and the general climate of the classroom.  Six behaviours were captured in Section 2 covering teacher approaches to questioning, and 6 behaviours were captured in Section 3 covering teacher feedback</w:t>
      </w:r>
      <w:r w:rsidR="00BB329A" w:rsidRPr="00016471">
        <w:rPr>
          <w:rFonts w:asciiTheme="minorHAnsi" w:hAnsiTheme="minorHAnsi" w:cstheme="minorHAnsi"/>
          <w:lang w:val="en-GB"/>
        </w:rPr>
        <w:t xml:space="preserve"> and follow-up to the questions</w:t>
      </w:r>
      <w:r w:rsidRPr="00016471">
        <w:rPr>
          <w:rFonts w:asciiTheme="minorHAnsi" w:hAnsiTheme="minorHAnsi" w:cstheme="minorHAnsi"/>
          <w:lang w:val="en-GB"/>
        </w:rPr>
        <w:t xml:space="preserve">.  Section 4 was made up of 3 behaviours exploring teacher management of the class.  </w:t>
      </w:r>
    </w:p>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C20DB3" w:rsidP="0098023F">
      <w:pPr>
        <w:tabs>
          <w:tab w:val="left" w:pos="8505"/>
        </w:tabs>
        <w:ind w:right="72"/>
        <w:rPr>
          <w:rFonts w:asciiTheme="minorHAnsi" w:hAnsiTheme="minorHAnsi" w:cstheme="minorHAnsi"/>
          <w:b/>
          <w:lang w:val="en-GB"/>
        </w:rPr>
      </w:pPr>
      <w:r w:rsidRPr="00016471">
        <w:rPr>
          <w:rFonts w:asciiTheme="minorHAnsi" w:hAnsiTheme="minorHAnsi" w:cstheme="minorHAnsi"/>
          <w:lang w:val="en-GB"/>
        </w:rPr>
        <w:t>Of the 32 observable practices whose frequencies were rated on a 4-point scale</w:t>
      </w:r>
      <w:r w:rsidRPr="00016471">
        <w:rPr>
          <w:rFonts w:asciiTheme="minorHAnsi" w:hAnsiTheme="minorHAnsi" w:cstheme="minorHAnsi"/>
          <w:b/>
          <w:lang w:val="en-GB"/>
        </w:rPr>
        <w:t xml:space="preserve"> </w:t>
      </w:r>
      <w:r w:rsidRPr="00016471">
        <w:rPr>
          <w:rFonts w:asciiTheme="minorHAnsi" w:hAnsiTheme="minorHAnsi" w:cstheme="minorHAnsi"/>
          <w:lang w:val="en-GB"/>
        </w:rPr>
        <w:t xml:space="preserve">(1 = never observed; 2 = rarely observed (i.e. once or twice); 3 = occasionally observed (i.e. 4 or 5 time); 4 = consistently observed), it </w:t>
      </w:r>
      <w:r w:rsidR="00BB329A" w:rsidRPr="00016471">
        <w:rPr>
          <w:rFonts w:asciiTheme="minorHAnsi" w:hAnsiTheme="minorHAnsi" w:cstheme="minorHAnsi"/>
          <w:lang w:val="en-GB"/>
        </w:rPr>
        <w:t>can be seen as shown in Figure 3</w:t>
      </w:r>
      <w:r w:rsidRPr="00016471">
        <w:rPr>
          <w:rFonts w:asciiTheme="minorHAnsi" w:hAnsiTheme="minorHAnsi" w:cstheme="minorHAnsi"/>
          <w:lang w:val="en-GB"/>
        </w:rPr>
        <w:t xml:space="preserve"> that:</w:t>
      </w:r>
    </w:p>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C20DB3" w:rsidP="0098023F">
      <w:pPr>
        <w:pStyle w:val="ListParagraph"/>
        <w:numPr>
          <w:ilvl w:val="0"/>
          <w:numId w:val="5"/>
        </w:numPr>
        <w:tabs>
          <w:tab w:val="left" w:pos="8505"/>
        </w:tabs>
        <w:spacing w:after="0" w:line="240" w:lineRule="auto"/>
        <w:ind w:right="72"/>
        <w:rPr>
          <w:rFonts w:cstheme="minorHAnsi"/>
          <w:sz w:val="24"/>
          <w:szCs w:val="24"/>
        </w:rPr>
      </w:pPr>
      <w:r w:rsidRPr="00016471">
        <w:rPr>
          <w:rFonts w:cstheme="minorHAnsi"/>
          <w:sz w:val="24"/>
          <w:szCs w:val="24"/>
        </w:rPr>
        <w:t>16 were found to be never or rarely observed in over 90% of the lessons</w:t>
      </w:r>
    </w:p>
    <w:p w:rsidR="00C20DB3" w:rsidRPr="00016471" w:rsidRDefault="00C20DB3" w:rsidP="0098023F">
      <w:pPr>
        <w:pStyle w:val="ListParagraph"/>
        <w:numPr>
          <w:ilvl w:val="0"/>
          <w:numId w:val="5"/>
        </w:numPr>
        <w:tabs>
          <w:tab w:val="left" w:pos="8505"/>
        </w:tabs>
        <w:spacing w:after="0" w:line="240" w:lineRule="auto"/>
        <w:ind w:right="72"/>
        <w:rPr>
          <w:rFonts w:cstheme="minorHAnsi"/>
          <w:sz w:val="24"/>
          <w:szCs w:val="24"/>
        </w:rPr>
      </w:pPr>
      <w:r w:rsidRPr="00016471">
        <w:rPr>
          <w:rFonts w:cstheme="minorHAnsi"/>
          <w:sz w:val="24"/>
          <w:szCs w:val="24"/>
        </w:rPr>
        <w:t>a further 9 were never or rarely observed in over 80% of the lessons observed</w:t>
      </w:r>
    </w:p>
    <w:p w:rsidR="00FD1410" w:rsidRPr="00016471" w:rsidRDefault="00FD1410" w:rsidP="0098023F">
      <w:pPr>
        <w:tabs>
          <w:tab w:val="left" w:pos="8505"/>
        </w:tabs>
        <w:autoSpaceDE w:val="0"/>
        <w:autoSpaceDN w:val="0"/>
        <w:adjustRightInd w:val="0"/>
        <w:ind w:right="72"/>
        <w:rPr>
          <w:rFonts w:asciiTheme="minorHAnsi" w:hAnsiTheme="minorHAnsi" w:cstheme="minorHAnsi"/>
          <w:lang w:val="en-GB"/>
        </w:rPr>
      </w:pPr>
    </w:p>
    <w:p w:rsidR="00C20DB3" w:rsidRPr="00016471" w:rsidRDefault="00BB329A" w:rsidP="0098023F">
      <w:pPr>
        <w:tabs>
          <w:tab w:val="left" w:pos="8505"/>
        </w:tabs>
        <w:autoSpaceDE w:val="0"/>
        <w:autoSpaceDN w:val="0"/>
        <w:adjustRightInd w:val="0"/>
        <w:ind w:right="72"/>
        <w:rPr>
          <w:rFonts w:asciiTheme="minorHAnsi" w:hAnsiTheme="minorHAnsi" w:cstheme="minorHAnsi"/>
          <w:color w:val="000000"/>
          <w:lang w:val="en-GB"/>
        </w:rPr>
      </w:pPr>
      <w:r w:rsidRPr="00016471">
        <w:rPr>
          <w:rFonts w:asciiTheme="minorHAnsi" w:hAnsiTheme="minorHAnsi" w:cstheme="minorHAnsi"/>
          <w:lang w:val="en-GB"/>
        </w:rPr>
        <w:t>As in the timeline analysis, t</w:t>
      </w:r>
      <w:r w:rsidR="00C20DB3" w:rsidRPr="00016471">
        <w:rPr>
          <w:rFonts w:asciiTheme="minorHAnsi" w:hAnsiTheme="minorHAnsi" w:cstheme="minorHAnsi"/>
          <w:lang w:val="en-GB"/>
        </w:rPr>
        <w:t>he da</w:t>
      </w:r>
      <w:r w:rsidRPr="00016471">
        <w:rPr>
          <w:rFonts w:asciiTheme="minorHAnsi" w:hAnsiTheme="minorHAnsi" w:cstheme="minorHAnsi"/>
          <w:lang w:val="en-GB"/>
        </w:rPr>
        <w:t xml:space="preserve">ta suggest that teacher fronted </w:t>
      </w:r>
      <w:r w:rsidR="00C20DB3" w:rsidRPr="00016471">
        <w:rPr>
          <w:rFonts w:asciiTheme="minorHAnsi" w:hAnsiTheme="minorHAnsi" w:cstheme="minorHAnsi"/>
          <w:lang w:val="en-GB"/>
        </w:rPr>
        <w:t>activities in the form of closed questions (17), cued elicitations (16) and use of the chalk</w:t>
      </w:r>
      <w:r w:rsidR="00C20DB3" w:rsidRPr="00016471">
        <w:rPr>
          <w:rFonts w:asciiTheme="minorHAnsi" w:hAnsiTheme="minorHAnsi" w:cstheme="minorHAnsi"/>
          <w:color w:val="000000"/>
          <w:lang w:val="en-GB"/>
        </w:rPr>
        <w:t xml:space="preserve"> board (6) were the most commo</w:t>
      </w:r>
      <w:r w:rsidR="00E460A6" w:rsidRPr="00016471">
        <w:rPr>
          <w:rFonts w:asciiTheme="minorHAnsi" w:hAnsiTheme="minorHAnsi" w:cstheme="minorHAnsi"/>
          <w:color w:val="000000"/>
          <w:lang w:val="en-GB"/>
        </w:rPr>
        <w:t>n teacher behaviours.  More dialogic approaches</w:t>
      </w:r>
      <w:r w:rsidRPr="00016471">
        <w:rPr>
          <w:rFonts w:asciiTheme="minorHAnsi" w:hAnsiTheme="minorHAnsi" w:cstheme="minorHAnsi"/>
          <w:color w:val="000000"/>
          <w:lang w:val="en-GB"/>
        </w:rPr>
        <w:t xml:space="preserve"> </w:t>
      </w:r>
      <w:r w:rsidR="00C20DB3" w:rsidRPr="00016471">
        <w:rPr>
          <w:rFonts w:asciiTheme="minorHAnsi" w:hAnsiTheme="minorHAnsi" w:cstheme="minorHAnsi"/>
          <w:color w:val="000000"/>
          <w:lang w:val="en-GB"/>
        </w:rPr>
        <w:t>in the form of open questions (18), probing of pupil answers (24) and building their answers into subsequent questions (26) to create greater pupil participation in the talk w</w:t>
      </w:r>
      <w:r w:rsidR="00E460A6" w:rsidRPr="00016471">
        <w:rPr>
          <w:rFonts w:asciiTheme="minorHAnsi" w:hAnsiTheme="minorHAnsi" w:cstheme="minorHAnsi"/>
          <w:color w:val="000000"/>
          <w:lang w:val="en-GB"/>
        </w:rPr>
        <w:t xml:space="preserve">ere the least used.  Similarly, </w:t>
      </w:r>
      <w:r w:rsidR="00C20DB3" w:rsidRPr="00016471">
        <w:rPr>
          <w:rFonts w:asciiTheme="minorHAnsi" w:hAnsiTheme="minorHAnsi" w:cstheme="minorHAnsi"/>
          <w:color w:val="000000"/>
          <w:lang w:val="en-GB"/>
        </w:rPr>
        <w:t>pupil questions (27), peer tutoring (12), paired/group wo</w:t>
      </w:r>
      <w:r w:rsidR="00F928D6" w:rsidRPr="00016471">
        <w:rPr>
          <w:rFonts w:asciiTheme="minorHAnsi" w:hAnsiTheme="minorHAnsi" w:cstheme="minorHAnsi"/>
          <w:color w:val="000000"/>
          <w:lang w:val="en-GB"/>
        </w:rPr>
        <w:t xml:space="preserve">rk (11) and pupil demonstration </w:t>
      </w:r>
      <w:r w:rsidR="00C20DB3" w:rsidRPr="00016471">
        <w:rPr>
          <w:rFonts w:asciiTheme="minorHAnsi" w:hAnsiTheme="minorHAnsi" w:cstheme="minorHAnsi"/>
          <w:color w:val="000000"/>
          <w:lang w:val="en-GB"/>
        </w:rPr>
        <w:t>(21</w:t>
      </w:r>
      <w:r w:rsidR="00F928D6" w:rsidRPr="00016471">
        <w:rPr>
          <w:rFonts w:asciiTheme="minorHAnsi" w:hAnsiTheme="minorHAnsi" w:cstheme="minorHAnsi"/>
          <w:color w:val="000000"/>
          <w:lang w:val="en-GB"/>
        </w:rPr>
        <w:t xml:space="preserve">) </w:t>
      </w:r>
      <w:r w:rsidR="00C20DB3" w:rsidRPr="00016471">
        <w:rPr>
          <w:rFonts w:asciiTheme="minorHAnsi" w:hAnsiTheme="minorHAnsi" w:cstheme="minorHAnsi"/>
          <w:color w:val="000000"/>
          <w:lang w:val="en-GB"/>
        </w:rPr>
        <w:t xml:space="preserve">were largely absent. The </w:t>
      </w:r>
      <w:r w:rsidR="00F928D6" w:rsidRPr="00016471">
        <w:rPr>
          <w:rFonts w:asciiTheme="minorHAnsi" w:hAnsiTheme="minorHAnsi" w:cstheme="minorHAnsi"/>
          <w:color w:val="000000"/>
          <w:lang w:val="en-GB"/>
        </w:rPr>
        <w:t>data also suggest that</w:t>
      </w:r>
      <w:r w:rsidR="00C20DB3" w:rsidRPr="00016471">
        <w:rPr>
          <w:rFonts w:asciiTheme="minorHAnsi" w:hAnsiTheme="minorHAnsi" w:cstheme="minorHAnsi"/>
          <w:color w:val="000000"/>
          <w:lang w:val="en-GB"/>
        </w:rPr>
        <w:t xml:space="preserve"> teaching behaviours</w:t>
      </w:r>
      <w:r w:rsidRPr="00016471">
        <w:rPr>
          <w:rFonts w:asciiTheme="minorHAnsi" w:hAnsiTheme="minorHAnsi" w:cstheme="minorHAnsi"/>
          <w:color w:val="000000"/>
          <w:lang w:val="en-GB"/>
        </w:rPr>
        <w:t xml:space="preserve"> </w:t>
      </w:r>
      <w:r w:rsidR="00C20DB3" w:rsidRPr="00016471">
        <w:rPr>
          <w:rFonts w:asciiTheme="minorHAnsi" w:hAnsiTheme="minorHAnsi" w:cstheme="minorHAnsi"/>
          <w:color w:val="000000"/>
          <w:lang w:val="en-GB"/>
        </w:rPr>
        <w:t>designed to promot</w:t>
      </w:r>
      <w:r w:rsidR="00F928D6" w:rsidRPr="00016471">
        <w:rPr>
          <w:rFonts w:asciiTheme="minorHAnsi" w:hAnsiTheme="minorHAnsi" w:cstheme="minorHAnsi"/>
          <w:color w:val="000000"/>
          <w:lang w:val="en-GB"/>
        </w:rPr>
        <w:t>e clarity through clear lesson structures</w:t>
      </w:r>
      <w:r w:rsidR="00C20DB3" w:rsidRPr="00016471">
        <w:rPr>
          <w:rFonts w:asciiTheme="minorHAnsi" w:hAnsiTheme="minorHAnsi" w:cstheme="minorHAnsi"/>
          <w:color w:val="000000"/>
          <w:lang w:val="en-GB"/>
        </w:rPr>
        <w:t>, instructional variety and a positive classroom climat</w:t>
      </w:r>
      <w:r w:rsidR="00F928D6" w:rsidRPr="00016471">
        <w:rPr>
          <w:rFonts w:asciiTheme="minorHAnsi" w:hAnsiTheme="minorHAnsi" w:cstheme="minorHAnsi"/>
          <w:color w:val="000000"/>
          <w:lang w:val="en-GB"/>
        </w:rPr>
        <w:t xml:space="preserve">e were not part of </w:t>
      </w:r>
      <w:r w:rsidR="00C20DB3" w:rsidRPr="00016471">
        <w:rPr>
          <w:rFonts w:asciiTheme="minorHAnsi" w:hAnsiTheme="minorHAnsi" w:cstheme="minorHAnsi"/>
          <w:color w:val="000000"/>
          <w:lang w:val="en-GB"/>
        </w:rPr>
        <w:t xml:space="preserve">the teaching repertoire.  For example, teachers rarely stated the learning objectives (1) of the lesson, checked for prior knowledge (2) or used a </w:t>
      </w:r>
      <w:r w:rsidRPr="00016471">
        <w:rPr>
          <w:rFonts w:asciiTheme="minorHAnsi" w:hAnsiTheme="minorHAnsi" w:cstheme="minorHAnsi"/>
          <w:color w:val="000000"/>
          <w:lang w:val="en-GB"/>
        </w:rPr>
        <w:t xml:space="preserve">plenary to summarise </w:t>
      </w:r>
      <w:r w:rsidR="00C20DB3" w:rsidRPr="00016471">
        <w:rPr>
          <w:rFonts w:asciiTheme="minorHAnsi" w:hAnsiTheme="minorHAnsi" w:cstheme="minorHAnsi"/>
          <w:color w:val="000000"/>
          <w:lang w:val="en-GB"/>
        </w:rPr>
        <w:t>and extend pupil learning (15).  They also rarely displayed a positive to tone (8), knew pupil names (9), interacted with individual pupils (14) or encourage the equal participation of both girl and boy pupils (9).</w:t>
      </w:r>
    </w:p>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C20DB3" w:rsidP="0098023F">
      <w:pPr>
        <w:tabs>
          <w:tab w:val="left" w:pos="8505"/>
        </w:tabs>
        <w:ind w:right="72"/>
        <w:rPr>
          <w:rFonts w:asciiTheme="minorHAnsi" w:hAnsiTheme="minorHAnsi" w:cstheme="minorHAnsi"/>
          <w:lang w:val="en-GB"/>
        </w:rPr>
      </w:pPr>
      <w:r w:rsidRPr="00016471">
        <w:rPr>
          <w:rFonts w:asciiTheme="minorHAnsi" w:hAnsiTheme="minorHAnsi" w:cstheme="minorHAnsi"/>
          <w:noProof/>
          <w:lang w:val="en-GB" w:eastAsia="en-GB"/>
        </w:rPr>
        <w:drawing>
          <wp:inline distT="0" distB="0" distL="0" distR="0">
            <wp:extent cx="5734050" cy="556260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734050" cy="5562600"/>
                    </a:xfrm>
                    <a:prstGeom prst="rect">
                      <a:avLst/>
                    </a:prstGeom>
                    <a:noFill/>
                    <a:ln w="9525">
                      <a:noFill/>
                      <a:miter lim="800000"/>
                      <a:headEnd/>
                      <a:tailEnd/>
                    </a:ln>
                  </pic:spPr>
                </pic:pic>
              </a:graphicData>
            </a:graphic>
          </wp:inline>
        </w:drawing>
      </w:r>
    </w:p>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7405EC" w:rsidP="0098023F">
      <w:pPr>
        <w:tabs>
          <w:tab w:val="left" w:pos="8505"/>
        </w:tabs>
        <w:autoSpaceDE w:val="0"/>
        <w:autoSpaceDN w:val="0"/>
        <w:adjustRightInd w:val="0"/>
        <w:ind w:right="72"/>
        <w:rPr>
          <w:rFonts w:asciiTheme="minorHAnsi" w:hAnsiTheme="minorHAnsi" w:cstheme="minorHAnsi"/>
          <w:lang w:val="en-GB"/>
        </w:rPr>
      </w:pPr>
      <w:r w:rsidRPr="00016471">
        <w:rPr>
          <w:rFonts w:asciiTheme="minorHAnsi" w:hAnsiTheme="minorHAnsi" w:cstheme="minorHAnsi"/>
          <w:lang w:val="en-GB"/>
        </w:rPr>
        <w:t>Table 8</w:t>
      </w:r>
      <w:r w:rsidR="00C20DB3" w:rsidRPr="00016471">
        <w:rPr>
          <w:rFonts w:asciiTheme="minorHAnsi" w:hAnsiTheme="minorHAnsi" w:cstheme="minorHAnsi"/>
          <w:lang w:val="en-GB"/>
        </w:rPr>
        <w:t xml:space="preserve"> shows a ranking of the behaviours according to whether they were ‘never’ or ‘rarely’ observed.  The table suggests that teacher use of the IRF to open up space in the whole class talk to allow for the co-construction of ideas between teachers and pupils through the use of open questions, probes and comments on pupil answers and the building of answers into subsequent question was rarely practiced, as was the use of peer tutoring, group work and pupil demonstration to encourage teacher-pupil and pupil-to-pupil discussion.</w:t>
      </w:r>
    </w:p>
    <w:p w:rsidR="00C20DB3" w:rsidRPr="00016471" w:rsidRDefault="00C20DB3" w:rsidP="0098023F">
      <w:pPr>
        <w:tabs>
          <w:tab w:val="left" w:pos="8505"/>
        </w:tabs>
        <w:autoSpaceDE w:val="0"/>
        <w:autoSpaceDN w:val="0"/>
        <w:adjustRightInd w:val="0"/>
        <w:ind w:right="72"/>
        <w:rPr>
          <w:rFonts w:asciiTheme="minorHAnsi" w:hAnsiTheme="minorHAnsi" w:cstheme="minorHAnsi"/>
          <w:lang w:val="en-GB"/>
        </w:rPr>
      </w:pPr>
    </w:p>
    <w:p w:rsidR="00C20DB3" w:rsidRPr="00016471" w:rsidRDefault="007405EC" w:rsidP="0098023F">
      <w:pPr>
        <w:tabs>
          <w:tab w:val="left" w:pos="8505"/>
        </w:tabs>
        <w:autoSpaceDE w:val="0"/>
        <w:autoSpaceDN w:val="0"/>
        <w:adjustRightInd w:val="0"/>
        <w:ind w:right="72"/>
        <w:rPr>
          <w:rFonts w:asciiTheme="minorHAnsi" w:hAnsiTheme="minorHAnsi" w:cstheme="minorHAnsi"/>
          <w:b/>
          <w:lang w:val="en-GB"/>
        </w:rPr>
      </w:pPr>
      <w:r w:rsidRPr="00016471">
        <w:rPr>
          <w:rFonts w:asciiTheme="minorHAnsi" w:hAnsiTheme="minorHAnsi" w:cstheme="minorHAnsi"/>
          <w:b/>
          <w:lang w:val="en-GB"/>
        </w:rPr>
        <w:t>Table 8</w:t>
      </w:r>
      <w:r w:rsidR="00C20DB3" w:rsidRPr="00016471">
        <w:rPr>
          <w:rFonts w:asciiTheme="minorHAnsi" w:hAnsiTheme="minorHAnsi" w:cstheme="minorHAnsi"/>
          <w:b/>
          <w:lang w:val="en-GB"/>
        </w:rPr>
        <w:t>: Teaching and learning behaviours ‘never’ or ‘rarely’ observed</w:t>
      </w:r>
    </w:p>
    <w:p w:rsidR="00C20DB3" w:rsidRPr="00016471" w:rsidRDefault="00C20DB3" w:rsidP="0098023F">
      <w:pPr>
        <w:tabs>
          <w:tab w:val="left" w:pos="8505"/>
        </w:tabs>
        <w:autoSpaceDE w:val="0"/>
        <w:autoSpaceDN w:val="0"/>
        <w:adjustRightInd w:val="0"/>
        <w:ind w:right="72"/>
        <w:rPr>
          <w:rFonts w:asciiTheme="minorHAnsi" w:hAnsiTheme="minorHAnsi" w:cstheme="minorHAnsi"/>
          <w:b/>
          <w:lang w:val="en-GB"/>
        </w:rPr>
      </w:pPr>
    </w:p>
    <w:tbl>
      <w:tblPr>
        <w:tblStyle w:val="LightShading1"/>
        <w:tblW w:w="8505" w:type="dxa"/>
        <w:tblInd w:w="512" w:type="dxa"/>
        <w:tblLook w:val="04A0" w:firstRow="1" w:lastRow="0" w:firstColumn="1" w:lastColumn="0" w:noHBand="0" w:noVBand="1"/>
      </w:tblPr>
      <w:tblGrid>
        <w:gridCol w:w="7230"/>
        <w:gridCol w:w="1275"/>
      </w:tblGrid>
      <w:tr w:rsidR="00C20DB3" w:rsidRPr="00016471" w:rsidTr="00DC78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rsidR="00C20DB3" w:rsidRPr="00016471" w:rsidRDefault="00C20DB3" w:rsidP="0098023F">
            <w:pPr>
              <w:tabs>
                <w:tab w:val="left" w:pos="8505"/>
              </w:tabs>
              <w:autoSpaceDE w:val="0"/>
              <w:autoSpaceDN w:val="0"/>
              <w:adjustRightInd w:val="0"/>
              <w:ind w:right="72"/>
              <w:rPr>
                <w:rFonts w:asciiTheme="minorHAnsi" w:hAnsiTheme="minorHAnsi" w:cstheme="minorHAnsi"/>
                <w:lang w:val="en-GB"/>
              </w:rPr>
            </w:pPr>
            <w:r w:rsidRPr="00016471">
              <w:rPr>
                <w:rFonts w:asciiTheme="minorHAnsi" w:hAnsiTheme="minorHAnsi" w:cstheme="minorHAnsi"/>
                <w:b w:val="0"/>
                <w:lang w:val="en-GB"/>
              </w:rPr>
              <w:t>Teacher uses peer tutoring</w:t>
            </w:r>
          </w:p>
        </w:tc>
        <w:tc>
          <w:tcPr>
            <w:tcW w:w="1275" w:type="dxa"/>
          </w:tcPr>
          <w:p w:rsidR="00C20DB3" w:rsidRPr="00016471" w:rsidRDefault="00C20DB3" w:rsidP="0098023F">
            <w:pPr>
              <w:tabs>
                <w:tab w:val="left" w:pos="8505"/>
              </w:tabs>
              <w:autoSpaceDE w:val="0"/>
              <w:autoSpaceDN w:val="0"/>
              <w:adjustRightInd w:val="0"/>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b w:val="0"/>
                <w:lang w:val="en-GB"/>
              </w:rPr>
              <w:t>0.0%</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rsidR="00C20DB3" w:rsidRPr="00016471" w:rsidRDefault="00C20DB3" w:rsidP="0098023F">
            <w:pPr>
              <w:tabs>
                <w:tab w:val="left" w:pos="8505"/>
              </w:tabs>
              <w:autoSpaceDE w:val="0"/>
              <w:autoSpaceDN w:val="0"/>
              <w:adjustRightInd w:val="0"/>
              <w:ind w:right="72"/>
              <w:rPr>
                <w:rFonts w:asciiTheme="minorHAnsi" w:hAnsiTheme="minorHAnsi" w:cstheme="minorHAnsi"/>
                <w:lang w:val="en-GB"/>
              </w:rPr>
            </w:pPr>
            <w:r w:rsidRPr="00016471">
              <w:rPr>
                <w:rFonts w:asciiTheme="minorHAnsi" w:hAnsiTheme="minorHAnsi" w:cstheme="minorHAnsi"/>
                <w:b w:val="0"/>
                <w:lang w:val="en-GB"/>
              </w:rPr>
              <w:t>Teacher builds pupil answers into subsequent questions</w:t>
            </w:r>
          </w:p>
        </w:tc>
        <w:tc>
          <w:tcPr>
            <w:tcW w:w="1275" w:type="dxa"/>
          </w:tcPr>
          <w:p w:rsidR="00C20DB3" w:rsidRPr="00016471" w:rsidRDefault="00C20DB3" w:rsidP="0098023F">
            <w:pPr>
              <w:tabs>
                <w:tab w:val="left" w:pos="8505"/>
              </w:tabs>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0.0%</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7230" w:type="dxa"/>
          </w:tcPr>
          <w:p w:rsidR="00C20DB3" w:rsidRPr="00016471" w:rsidRDefault="00C20DB3" w:rsidP="0098023F">
            <w:pPr>
              <w:tabs>
                <w:tab w:val="left" w:pos="8505"/>
              </w:tabs>
              <w:autoSpaceDE w:val="0"/>
              <w:autoSpaceDN w:val="0"/>
              <w:adjustRightInd w:val="0"/>
              <w:ind w:right="72"/>
              <w:rPr>
                <w:rFonts w:asciiTheme="minorHAnsi" w:hAnsiTheme="minorHAnsi" w:cstheme="minorHAnsi"/>
                <w:lang w:val="en-GB"/>
              </w:rPr>
            </w:pPr>
            <w:r w:rsidRPr="00016471">
              <w:rPr>
                <w:rFonts w:asciiTheme="minorHAnsi" w:hAnsiTheme="minorHAnsi" w:cstheme="minorHAnsi"/>
                <w:b w:val="0"/>
                <w:lang w:val="en-GB"/>
              </w:rPr>
              <w:t>Teacher encourages pupils to ask questions</w:t>
            </w:r>
          </w:p>
        </w:tc>
        <w:tc>
          <w:tcPr>
            <w:tcW w:w="1275" w:type="dxa"/>
          </w:tcPr>
          <w:p w:rsidR="00C20DB3" w:rsidRPr="00016471" w:rsidRDefault="00C20DB3" w:rsidP="0098023F">
            <w:pPr>
              <w:tabs>
                <w:tab w:val="left" w:pos="8505"/>
              </w:tabs>
              <w:autoSpaceDE w:val="0"/>
              <w:autoSpaceDN w:val="0"/>
              <w:adjustRightInd w:val="0"/>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0.1%</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rsidR="00C20DB3" w:rsidRPr="00016471" w:rsidRDefault="00C20DB3" w:rsidP="0098023F">
            <w:pPr>
              <w:tabs>
                <w:tab w:val="left" w:pos="8505"/>
              </w:tabs>
              <w:autoSpaceDE w:val="0"/>
              <w:autoSpaceDN w:val="0"/>
              <w:adjustRightInd w:val="0"/>
              <w:ind w:right="72"/>
              <w:rPr>
                <w:rFonts w:asciiTheme="minorHAnsi" w:hAnsiTheme="minorHAnsi" w:cstheme="minorHAnsi"/>
                <w:lang w:val="en-GB"/>
              </w:rPr>
            </w:pPr>
            <w:r w:rsidRPr="00016471">
              <w:rPr>
                <w:rFonts w:asciiTheme="minorHAnsi" w:hAnsiTheme="minorHAnsi" w:cstheme="minorHAnsi"/>
                <w:b w:val="0"/>
                <w:lang w:val="en-GB"/>
              </w:rPr>
              <w:t>Pupils with special needs identified/included in questioning</w:t>
            </w:r>
          </w:p>
        </w:tc>
        <w:tc>
          <w:tcPr>
            <w:tcW w:w="1275" w:type="dxa"/>
          </w:tcPr>
          <w:p w:rsidR="00C20DB3" w:rsidRPr="00016471" w:rsidRDefault="00C20DB3" w:rsidP="0098023F">
            <w:pPr>
              <w:tabs>
                <w:tab w:val="left" w:pos="8505"/>
              </w:tabs>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0.2%</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7230" w:type="dxa"/>
          </w:tcPr>
          <w:p w:rsidR="00C20DB3" w:rsidRPr="00016471" w:rsidRDefault="00C20DB3" w:rsidP="0098023F">
            <w:pPr>
              <w:tabs>
                <w:tab w:val="left" w:pos="8505"/>
              </w:tabs>
              <w:autoSpaceDE w:val="0"/>
              <w:autoSpaceDN w:val="0"/>
              <w:adjustRightInd w:val="0"/>
              <w:ind w:right="72"/>
              <w:rPr>
                <w:rFonts w:asciiTheme="minorHAnsi" w:hAnsiTheme="minorHAnsi" w:cstheme="minorHAnsi"/>
                <w:lang w:val="en-GB"/>
              </w:rPr>
            </w:pPr>
            <w:r w:rsidRPr="00016471">
              <w:rPr>
                <w:rFonts w:asciiTheme="minorHAnsi" w:hAnsiTheme="minorHAnsi" w:cstheme="minorHAnsi"/>
                <w:b w:val="0"/>
                <w:lang w:val="en-GB"/>
              </w:rPr>
              <w:t>Teacher probes pupil answers</w:t>
            </w:r>
          </w:p>
        </w:tc>
        <w:tc>
          <w:tcPr>
            <w:tcW w:w="1275" w:type="dxa"/>
          </w:tcPr>
          <w:p w:rsidR="00C20DB3" w:rsidRPr="00016471" w:rsidRDefault="00C20DB3" w:rsidP="0098023F">
            <w:pPr>
              <w:tabs>
                <w:tab w:val="left" w:pos="8505"/>
              </w:tabs>
              <w:autoSpaceDE w:val="0"/>
              <w:autoSpaceDN w:val="0"/>
              <w:adjustRightInd w:val="0"/>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0.4%</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rsidR="00C20DB3" w:rsidRPr="00016471" w:rsidRDefault="00C20DB3" w:rsidP="0098023F">
            <w:pPr>
              <w:tabs>
                <w:tab w:val="left" w:pos="8505"/>
              </w:tabs>
              <w:autoSpaceDE w:val="0"/>
              <w:autoSpaceDN w:val="0"/>
              <w:adjustRightInd w:val="0"/>
              <w:ind w:right="72"/>
              <w:rPr>
                <w:rFonts w:asciiTheme="minorHAnsi" w:hAnsiTheme="minorHAnsi" w:cstheme="minorHAnsi"/>
                <w:lang w:val="en-GB"/>
              </w:rPr>
            </w:pPr>
            <w:r w:rsidRPr="00016471">
              <w:rPr>
                <w:rFonts w:asciiTheme="minorHAnsi" w:hAnsiTheme="minorHAnsi" w:cstheme="minorHAnsi"/>
                <w:b w:val="0"/>
                <w:lang w:val="en-GB"/>
              </w:rPr>
              <w:t>Teacher asks pupils to demonstrate in front of class</w:t>
            </w:r>
          </w:p>
        </w:tc>
        <w:tc>
          <w:tcPr>
            <w:tcW w:w="1275" w:type="dxa"/>
          </w:tcPr>
          <w:p w:rsidR="00C20DB3" w:rsidRPr="00016471" w:rsidRDefault="00C20DB3" w:rsidP="0098023F">
            <w:pPr>
              <w:tabs>
                <w:tab w:val="left" w:pos="8505"/>
              </w:tabs>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0.4%</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7230" w:type="dxa"/>
          </w:tcPr>
          <w:p w:rsidR="00C20DB3" w:rsidRPr="00016471" w:rsidRDefault="00C20DB3" w:rsidP="0098023F">
            <w:pPr>
              <w:tabs>
                <w:tab w:val="left" w:pos="8505"/>
              </w:tabs>
              <w:autoSpaceDE w:val="0"/>
              <w:autoSpaceDN w:val="0"/>
              <w:adjustRightInd w:val="0"/>
              <w:ind w:right="72"/>
              <w:rPr>
                <w:rFonts w:asciiTheme="minorHAnsi" w:hAnsiTheme="minorHAnsi" w:cstheme="minorHAnsi"/>
                <w:lang w:val="en-GB"/>
              </w:rPr>
            </w:pPr>
            <w:r w:rsidRPr="00016471">
              <w:rPr>
                <w:rFonts w:asciiTheme="minorHAnsi" w:hAnsiTheme="minorHAnsi" w:cstheme="minorHAnsi"/>
                <w:b w:val="0"/>
                <w:lang w:val="en-GB"/>
              </w:rPr>
              <w:t>Teacher uses paired/group work</w:t>
            </w:r>
          </w:p>
        </w:tc>
        <w:tc>
          <w:tcPr>
            <w:tcW w:w="1275" w:type="dxa"/>
          </w:tcPr>
          <w:p w:rsidR="00C20DB3" w:rsidRPr="00016471" w:rsidRDefault="00C20DB3" w:rsidP="0098023F">
            <w:pPr>
              <w:tabs>
                <w:tab w:val="left" w:pos="8505"/>
              </w:tabs>
              <w:autoSpaceDE w:val="0"/>
              <w:autoSpaceDN w:val="0"/>
              <w:adjustRightInd w:val="0"/>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1.4%</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rsidR="00C20DB3" w:rsidRPr="00016471" w:rsidRDefault="00C20DB3" w:rsidP="0098023F">
            <w:pPr>
              <w:tabs>
                <w:tab w:val="left" w:pos="8505"/>
              </w:tabs>
              <w:autoSpaceDE w:val="0"/>
              <w:autoSpaceDN w:val="0"/>
              <w:adjustRightInd w:val="0"/>
              <w:ind w:right="72"/>
              <w:rPr>
                <w:rFonts w:asciiTheme="minorHAnsi" w:hAnsiTheme="minorHAnsi" w:cstheme="minorHAnsi"/>
                <w:lang w:val="en-GB"/>
              </w:rPr>
            </w:pPr>
            <w:r w:rsidRPr="00016471">
              <w:rPr>
                <w:rFonts w:asciiTheme="minorHAnsi" w:hAnsiTheme="minorHAnsi" w:cstheme="minorHAnsi"/>
                <w:b w:val="0"/>
                <w:lang w:val="en-GB"/>
              </w:rPr>
              <w:t>Teacher asks open-ended questions</w:t>
            </w:r>
          </w:p>
        </w:tc>
        <w:tc>
          <w:tcPr>
            <w:tcW w:w="1275" w:type="dxa"/>
          </w:tcPr>
          <w:p w:rsidR="00C20DB3" w:rsidRPr="00016471" w:rsidRDefault="00C20DB3" w:rsidP="0098023F">
            <w:pPr>
              <w:tabs>
                <w:tab w:val="left" w:pos="8505"/>
              </w:tabs>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1.4%</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7230" w:type="dxa"/>
          </w:tcPr>
          <w:p w:rsidR="00C20DB3" w:rsidRPr="00016471" w:rsidRDefault="00C20DB3" w:rsidP="0098023F">
            <w:pPr>
              <w:tabs>
                <w:tab w:val="left" w:pos="8505"/>
              </w:tabs>
              <w:autoSpaceDE w:val="0"/>
              <w:autoSpaceDN w:val="0"/>
              <w:adjustRightInd w:val="0"/>
              <w:ind w:right="72"/>
              <w:rPr>
                <w:rFonts w:asciiTheme="minorHAnsi" w:hAnsiTheme="minorHAnsi" w:cstheme="minorHAnsi"/>
                <w:lang w:val="en-GB"/>
              </w:rPr>
            </w:pPr>
            <w:r w:rsidRPr="00016471">
              <w:rPr>
                <w:rFonts w:asciiTheme="minorHAnsi" w:hAnsiTheme="minorHAnsi" w:cstheme="minorHAnsi"/>
                <w:b w:val="0"/>
                <w:lang w:val="en-GB"/>
              </w:rPr>
              <w:t>Teacher provides equal amounts of feedback to girls and boys</w:t>
            </w:r>
          </w:p>
        </w:tc>
        <w:tc>
          <w:tcPr>
            <w:tcW w:w="1275" w:type="dxa"/>
          </w:tcPr>
          <w:p w:rsidR="00C20DB3" w:rsidRPr="00016471" w:rsidRDefault="00C20DB3" w:rsidP="0098023F">
            <w:pPr>
              <w:tabs>
                <w:tab w:val="left" w:pos="8505"/>
              </w:tabs>
              <w:autoSpaceDE w:val="0"/>
              <w:autoSpaceDN w:val="0"/>
              <w:adjustRightInd w:val="0"/>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1.6%</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rsidR="00C20DB3" w:rsidRPr="00016471" w:rsidRDefault="00C20DB3" w:rsidP="0098023F">
            <w:pPr>
              <w:tabs>
                <w:tab w:val="left" w:pos="8505"/>
              </w:tabs>
              <w:autoSpaceDE w:val="0"/>
              <w:autoSpaceDN w:val="0"/>
              <w:adjustRightInd w:val="0"/>
              <w:ind w:right="72"/>
              <w:rPr>
                <w:rFonts w:asciiTheme="minorHAnsi" w:hAnsiTheme="minorHAnsi" w:cstheme="minorHAnsi"/>
                <w:lang w:val="en-GB"/>
              </w:rPr>
            </w:pPr>
            <w:r w:rsidRPr="00016471">
              <w:rPr>
                <w:rFonts w:asciiTheme="minorHAnsi" w:hAnsiTheme="minorHAnsi" w:cstheme="minorHAnsi"/>
                <w:b w:val="0"/>
                <w:lang w:val="en-GB"/>
              </w:rPr>
              <w:t>Teacher arranges classroom layout to facilitate learning of all pupils</w:t>
            </w:r>
          </w:p>
        </w:tc>
        <w:tc>
          <w:tcPr>
            <w:tcW w:w="1275" w:type="dxa"/>
          </w:tcPr>
          <w:p w:rsidR="00C20DB3" w:rsidRPr="00016471" w:rsidRDefault="00C20DB3" w:rsidP="0098023F">
            <w:pPr>
              <w:tabs>
                <w:tab w:val="left" w:pos="8505"/>
              </w:tabs>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2.6%</w:t>
            </w:r>
          </w:p>
        </w:tc>
      </w:tr>
      <w:tr w:rsidR="00C20DB3" w:rsidRPr="00016471" w:rsidTr="00DC7852">
        <w:trPr>
          <w:trHeight w:val="356"/>
        </w:trPr>
        <w:tc>
          <w:tcPr>
            <w:cnfStyle w:val="001000000000" w:firstRow="0" w:lastRow="0" w:firstColumn="1" w:lastColumn="0" w:oddVBand="0" w:evenVBand="0" w:oddHBand="0" w:evenHBand="0" w:firstRowFirstColumn="0" w:firstRowLastColumn="0" w:lastRowFirstColumn="0" w:lastRowLastColumn="0"/>
            <w:tcW w:w="7230" w:type="dxa"/>
          </w:tcPr>
          <w:p w:rsidR="00C20DB3" w:rsidRPr="00016471" w:rsidRDefault="00C20DB3" w:rsidP="0098023F">
            <w:pPr>
              <w:tabs>
                <w:tab w:val="left" w:pos="8505"/>
              </w:tabs>
              <w:autoSpaceDE w:val="0"/>
              <w:autoSpaceDN w:val="0"/>
              <w:adjustRightInd w:val="0"/>
              <w:ind w:right="72"/>
              <w:rPr>
                <w:rFonts w:asciiTheme="minorHAnsi" w:hAnsiTheme="minorHAnsi" w:cstheme="minorHAnsi"/>
                <w:lang w:val="en-GB"/>
              </w:rPr>
            </w:pPr>
            <w:r w:rsidRPr="00016471">
              <w:rPr>
                <w:rFonts w:asciiTheme="minorHAnsi" w:hAnsiTheme="minorHAnsi" w:cstheme="minorHAnsi"/>
                <w:b w:val="0"/>
                <w:lang w:val="en-GB"/>
              </w:rPr>
              <w:t>Teacher provides equal opportunities for girls &amp; boys to answer questions</w:t>
            </w:r>
          </w:p>
        </w:tc>
        <w:tc>
          <w:tcPr>
            <w:tcW w:w="1275" w:type="dxa"/>
          </w:tcPr>
          <w:p w:rsidR="00C20DB3" w:rsidRPr="00016471" w:rsidRDefault="00C20DB3" w:rsidP="0098023F">
            <w:pPr>
              <w:tabs>
                <w:tab w:val="left" w:pos="8505"/>
              </w:tabs>
              <w:autoSpaceDE w:val="0"/>
              <w:autoSpaceDN w:val="0"/>
              <w:adjustRightInd w:val="0"/>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3.0%</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rsidR="00C20DB3" w:rsidRPr="00016471" w:rsidRDefault="00C20DB3" w:rsidP="0098023F">
            <w:pPr>
              <w:tabs>
                <w:tab w:val="left" w:pos="8505"/>
              </w:tabs>
              <w:autoSpaceDE w:val="0"/>
              <w:autoSpaceDN w:val="0"/>
              <w:adjustRightInd w:val="0"/>
              <w:ind w:right="72"/>
              <w:rPr>
                <w:rFonts w:asciiTheme="minorHAnsi" w:hAnsiTheme="minorHAnsi" w:cstheme="minorHAnsi"/>
                <w:lang w:val="en-GB"/>
              </w:rPr>
            </w:pPr>
            <w:r w:rsidRPr="00016471">
              <w:rPr>
                <w:rFonts w:asciiTheme="minorHAnsi" w:hAnsiTheme="minorHAnsi" w:cstheme="minorHAnsi"/>
                <w:b w:val="0"/>
                <w:lang w:val="en-GB"/>
              </w:rPr>
              <w:t>Teacher summarises throughout lesson</w:t>
            </w:r>
          </w:p>
        </w:tc>
        <w:tc>
          <w:tcPr>
            <w:tcW w:w="1275" w:type="dxa"/>
          </w:tcPr>
          <w:p w:rsidR="00C20DB3" w:rsidRPr="00016471" w:rsidRDefault="00C20DB3" w:rsidP="0098023F">
            <w:pPr>
              <w:tabs>
                <w:tab w:val="left" w:pos="8505"/>
              </w:tabs>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3.2%</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7230" w:type="dxa"/>
          </w:tcPr>
          <w:p w:rsidR="00C20DB3" w:rsidRPr="00016471" w:rsidRDefault="00C20DB3" w:rsidP="0098023F">
            <w:pPr>
              <w:tabs>
                <w:tab w:val="left" w:pos="8505"/>
              </w:tabs>
              <w:autoSpaceDE w:val="0"/>
              <w:autoSpaceDN w:val="0"/>
              <w:adjustRightInd w:val="0"/>
              <w:ind w:right="72"/>
              <w:rPr>
                <w:rFonts w:asciiTheme="minorHAnsi" w:hAnsiTheme="minorHAnsi" w:cstheme="minorHAnsi"/>
                <w:lang w:val="en-GB"/>
              </w:rPr>
            </w:pPr>
            <w:r w:rsidRPr="00016471">
              <w:rPr>
                <w:rFonts w:asciiTheme="minorHAnsi" w:hAnsiTheme="minorHAnsi" w:cstheme="minorHAnsi"/>
                <w:b w:val="0"/>
                <w:lang w:val="en-GB"/>
              </w:rPr>
              <w:t>Teacher encourages equal participation of girls &amp;boys</w:t>
            </w:r>
          </w:p>
        </w:tc>
        <w:tc>
          <w:tcPr>
            <w:tcW w:w="1275" w:type="dxa"/>
          </w:tcPr>
          <w:p w:rsidR="00C20DB3" w:rsidRPr="00016471" w:rsidRDefault="00C20DB3" w:rsidP="0098023F">
            <w:pPr>
              <w:tabs>
                <w:tab w:val="left" w:pos="8505"/>
              </w:tabs>
              <w:autoSpaceDE w:val="0"/>
              <w:autoSpaceDN w:val="0"/>
              <w:adjustRightInd w:val="0"/>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4.0%</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rsidR="00C20DB3" w:rsidRPr="00016471" w:rsidRDefault="00C20DB3" w:rsidP="0098023F">
            <w:pPr>
              <w:tabs>
                <w:tab w:val="left" w:pos="8505"/>
              </w:tabs>
              <w:autoSpaceDE w:val="0"/>
              <w:autoSpaceDN w:val="0"/>
              <w:adjustRightInd w:val="0"/>
              <w:ind w:right="72"/>
              <w:rPr>
                <w:rFonts w:asciiTheme="minorHAnsi" w:hAnsiTheme="minorHAnsi" w:cstheme="minorHAnsi"/>
                <w:lang w:val="en-GB"/>
              </w:rPr>
            </w:pPr>
            <w:r w:rsidRPr="00016471">
              <w:rPr>
                <w:rFonts w:asciiTheme="minorHAnsi" w:hAnsiTheme="minorHAnsi" w:cstheme="minorHAnsi"/>
                <w:b w:val="0"/>
                <w:lang w:val="en-GB"/>
              </w:rPr>
              <w:t>Teacher comments on pupil answers</w:t>
            </w:r>
          </w:p>
        </w:tc>
        <w:tc>
          <w:tcPr>
            <w:tcW w:w="1275" w:type="dxa"/>
          </w:tcPr>
          <w:p w:rsidR="00C20DB3" w:rsidRPr="00016471" w:rsidRDefault="00C20DB3" w:rsidP="0098023F">
            <w:pPr>
              <w:tabs>
                <w:tab w:val="left" w:pos="8505"/>
              </w:tabs>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5.9%</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7230" w:type="dxa"/>
          </w:tcPr>
          <w:p w:rsidR="00C20DB3" w:rsidRPr="00016471" w:rsidRDefault="00C20DB3" w:rsidP="0098023F">
            <w:pPr>
              <w:tabs>
                <w:tab w:val="left" w:pos="8505"/>
              </w:tabs>
              <w:autoSpaceDE w:val="0"/>
              <w:autoSpaceDN w:val="0"/>
              <w:adjustRightInd w:val="0"/>
              <w:ind w:right="72"/>
              <w:rPr>
                <w:rFonts w:asciiTheme="minorHAnsi" w:hAnsiTheme="minorHAnsi" w:cstheme="minorHAnsi"/>
                <w:lang w:val="en-GB"/>
              </w:rPr>
            </w:pPr>
            <w:r w:rsidRPr="00016471">
              <w:rPr>
                <w:rFonts w:asciiTheme="minorHAnsi" w:hAnsiTheme="minorHAnsi" w:cstheme="minorHAnsi"/>
                <w:b w:val="0"/>
                <w:lang w:val="en-GB"/>
              </w:rPr>
              <w:t>Teacher moves around to interact with pupils</w:t>
            </w:r>
          </w:p>
        </w:tc>
        <w:tc>
          <w:tcPr>
            <w:tcW w:w="1275" w:type="dxa"/>
          </w:tcPr>
          <w:p w:rsidR="00C20DB3" w:rsidRPr="00016471" w:rsidRDefault="00C20DB3" w:rsidP="0098023F">
            <w:pPr>
              <w:tabs>
                <w:tab w:val="left" w:pos="8505"/>
              </w:tabs>
              <w:autoSpaceDE w:val="0"/>
              <w:autoSpaceDN w:val="0"/>
              <w:adjustRightInd w:val="0"/>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6.6%</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rsidR="00C20DB3" w:rsidRPr="00016471" w:rsidRDefault="00C20DB3" w:rsidP="0098023F">
            <w:pPr>
              <w:tabs>
                <w:tab w:val="left" w:pos="8505"/>
              </w:tabs>
              <w:autoSpaceDE w:val="0"/>
              <w:autoSpaceDN w:val="0"/>
              <w:adjustRightInd w:val="0"/>
              <w:ind w:right="72"/>
              <w:rPr>
                <w:rFonts w:asciiTheme="minorHAnsi" w:hAnsiTheme="minorHAnsi" w:cstheme="minorHAnsi"/>
                <w:lang w:val="en-GB"/>
              </w:rPr>
            </w:pPr>
            <w:r w:rsidRPr="00016471">
              <w:rPr>
                <w:rFonts w:asciiTheme="minorHAnsi" w:hAnsiTheme="minorHAnsi" w:cstheme="minorHAnsi"/>
                <w:b w:val="0"/>
                <w:lang w:val="en-GB"/>
              </w:rPr>
              <w:t>Teacher checks prior knowledge</w:t>
            </w:r>
          </w:p>
        </w:tc>
        <w:tc>
          <w:tcPr>
            <w:tcW w:w="1275" w:type="dxa"/>
          </w:tcPr>
          <w:p w:rsidR="00C20DB3" w:rsidRPr="00016471" w:rsidRDefault="00C20DB3" w:rsidP="0098023F">
            <w:pPr>
              <w:tabs>
                <w:tab w:val="left" w:pos="8505"/>
              </w:tabs>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9.5%</w:t>
            </w:r>
          </w:p>
        </w:tc>
      </w:tr>
    </w:tbl>
    <w:p w:rsidR="00C20DB3" w:rsidRPr="00016471" w:rsidRDefault="00C20DB3" w:rsidP="0098023F">
      <w:pPr>
        <w:tabs>
          <w:tab w:val="left" w:pos="8505"/>
        </w:tabs>
        <w:autoSpaceDE w:val="0"/>
        <w:autoSpaceDN w:val="0"/>
        <w:adjustRightInd w:val="0"/>
        <w:ind w:right="72"/>
        <w:rPr>
          <w:rFonts w:asciiTheme="minorHAnsi" w:hAnsiTheme="minorHAnsi" w:cstheme="minorHAnsi"/>
          <w:lang w:val="en-GB"/>
        </w:rPr>
      </w:pPr>
    </w:p>
    <w:p w:rsidR="00C20DB3" w:rsidRPr="00016471" w:rsidRDefault="007405EC" w:rsidP="0098023F">
      <w:pPr>
        <w:tabs>
          <w:tab w:val="left" w:pos="8505"/>
        </w:tabs>
        <w:autoSpaceDE w:val="0"/>
        <w:autoSpaceDN w:val="0"/>
        <w:adjustRightInd w:val="0"/>
        <w:ind w:right="72"/>
        <w:rPr>
          <w:rFonts w:asciiTheme="minorHAnsi" w:hAnsiTheme="minorHAnsi" w:cstheme="minorHAnsi"/>
          <w:lang w:val="en-GB"/>
        </w:rPr>
      </w:pPr>
      <w:r w:rsidRPr="00016471">
        <w:rPr>
          <w:rFonts w:asciiTheme="minorHAnsi" w:hAnsiTheme="minorHAnsi" w:cstheme="minorHAnsi"/>
          <w:lang w:val="en-GB"/>
        </w:rPr>
        <w:t>In comparison, Table 9</w:t>
      </w:r>
      <w:r w:rsidR="00C20DB3" w:rsidRPr="00016471">
        <w:rPr>
          <w:rFonts w:asciiTheme="minorHAnsi" w:hAnsiTheme="minorHAnsi" w:cstheme="minorHAnsi"/>
          <w:lang w:val="en-GB"/>
        </w:rPr>
        <w:t xml:space="preserve"> gives a breakdown of the most commonly observed behaviours in the 72</w:t>
      </w:r>
      <w:r w:rsidRPr="00016471">
        <w:rPr>
          <w:rFonts w:asciiTheme="minorHAnsi" w:hAnsiTheme="minorHAnsi" w:cstheme="minorHAnsi"/>
          <w:lang w:val="en-GB"/>
        </w:rPr>
        <w:t xml:space="preserve">8 lessons.  It emphasises how </w:t>
      </w:r>
      <w:r w:rsidR="00C20DB3" w:rsidRPr="00016471">
        <w:rPr>
          <w:rFonts w:asciiTheme="minorHAnsi" w:hAnsiTheme="minorHAnsi" w:cstheme="minorHAnsi"/>
          <w:lang w:val="en-GB"/>
        </w:rPr>
        <w:t xml:space="preserve">teacher-fronted activities through the use of closed questions, cued elicitations, writing on the chalk board and teacher explanation were </w:t>
      </w:r>
      <w:r w:rsidRPr="00016471">
        <w:rPr>
          <w:rFonts w:asciiTheme="minorHAnsi" w:hAnsiTheme="minorHAnsi" w:cstheme="minorHAnsi"/>
          <w:lang w:val="en-GB"/>
        </w:rPr>
        <w:t xml:space="preserve">the most regularly occurring </w:t>
      </w:r>
      <w:r w:rsidR="00C20DB3" w:rsidRPr="00016471">
        <w:rPr>
          <w:rFonts w:asciiTheme="minorHAnsi" w:hAnsiTheme="minorHAnsi" w:cstheme="minorHAnsi"/>
          <w:lang w:val="en-GB"/>
        </w:rPr>
        <w:t xml:space="preserve">activities. </w:t>
      </w:r>
    </w:p>
    <w:p w:rsidR="00C20DB3" w:rsidRPr="00016471" w:rsidRDefault="00C20DB3" w:rsidP="0098023F">
      <w:pPr>
        <w:tabs>
          <w:tab w:val="left" w:pos="8505"/>
        </w:tabs>
        <w:autoSpaceDE w:val="0"/>
        <w:autoSpaceDN w:val="0"/>
        <w:adjustRightInd w:val="0"/>
        <w:ind w:right="72"/>
        <w:rPr>
          <w:rFonts w:asciiTheme="minorHAnsi" w:hAnsiTheme="minorHAnsi" w:cstheme="minorHAnsi"/>
          <w:color w:val="000000"/>
          <w:lang w:val="en-GB"/>
        </w:rPr>
      </w:pPr>
    </w:p>
    <w:p w:rsidR="00C20DB3" w:rsidRPr="00016471" w:rsidRDefault="009239A6" w:rsidP="0098023F">
      <w:pPr>
        <w:tabs>
          <w:tab w:val="left" w:pos="8505"/>
        </w:tabs>
        <w:ind w:right="72"/>
        <w:rPr>
          <w:rFonts w:asciiTheme="minorHAnsi" w:hAnsiTheme="minorHAnsi" w:cstheme="minorHAnsi"/>
          <w:b/>
          <w:lang w:val="en-GB"/>
        </w:rPr>
      </w:pPr>
      <w:r w:rsidRPr="00016471">
        <w:rPr>
          <w:rFonts w:asciiTheme="minorHAnsi" w:hAnsiTheme="minorHAnsi" w:cstheme="minorHAnsi"/>
          <w:b/>
          <w:lang w:val="en-GB"/>
        </w:rPr>
        <w:t>Table 9</w:t>
      </w:r>
      <w:r w:rsidR="00C20DB3" w:rsidRPr="00016471">
        <w:rPr>
          <w:rFonts w:asciiTheme="minorHAnsi" w:hAnsiTheme="minorHAnsi" w:cstheme="minorHAnsi"/>
          <w:b/>
          <w:lang w:val="en-GB"/>
        </w:rPr>
        <w:t>: Summary of most common teaching and learning behaviours</w:t>
      </w:r>
    </w:p>
    <w:p w:rsidR="00C20DB3" w:rsidRPr="00016471" w:rsidRDefault="00C20DB3" w:rsidP="0098023F">
      <w:pPr>
        <w:tabs>
          <w:tab w:val="left" w:pos="8505"/>
        </w:tabs>
        <w:ind w:right="72"/>
        <w:rPr>
          <w:rFonts w:asciiTheme="minorHAnsi" w:hAnsiTheme="minorHAnsi" w:cstheme="minorHAnsi"/>
          <w:b/>
          <w:lang w:val="en-GB"/>
        </w:rPr>
      </w:pPr>
    </w:p>
    <w:tbl>
      <w:tblPr>
        <w:tblStyle w:val="LightShading3"/>
        <w:tblW w:w="8505" w:type="dxa"/>
        <w:tblInd w:w="512" w:type="dxa"/>
        <w:tblLook w:val="04A0" w:firstRow="1" w:lastRow="0" w:firstColumn="1" w:lastColumn="0" w:noHBand="0" w:noVBand="1"/>
      </w:tblPr>
      <w:tblGrid>
        <w:gridCol w:w="7088"/>
        <w:gridCol w:w="1417"/>
      </w:tblGrid>
      <w:tr w:rsidR="00C20DB3" w:rsidRPr="00016471" w:rsidTr="00DC7852">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7088" w:type="dxa"/>
            <w:hideMark/>
          </w:tcPr>
          <w:p w:rsidR="00C20DB3" w:rsidRPr="00016471" w:rsidRDefault="00C20DB3" w:rsidP="0098023F">
            <w:pPr>
              <w:tabs>
                <w:tab w:val="left" w:pos="176"/>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 xml:space="preserve">Teacher asks close-ended questions </w:t>
            </w:r>
          </w:p>
        </w:tc>
        <w:tc>
          <w:tcPr>
            <w:tcW w:w="1417" w:type="dxa"/>
            <w:hideMark/>
          </w:tcPr>
          <w:p w:rsidR="00C20DB3" w:rsidRPr="00016471" w:rsidRDefault="00C20DB3" w:rsidP="0098023F">
            <w:pPr>
              <w:tabs>
                <w:tab w:val="left" w:pos="176"/>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35.6%</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7088" w:type="dxa"/>
            <w:hideMark/>
          </w:tcPr>
          <w:p w:rsidR="00C20DB3" w:rsidRPr="00016471" w:rsidRDefault="00C20DB3" w:rsidP="0098023F">
            <w:pPr>
              <w:tabs>
                <w:tab w:val="left" w:pos="176"/>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 xml:space="preserve">Teacher uses cued elicitation </w:t>
            </w:r>
          </w:p>
        </w:tc>
        <w:tc>
          <w:tcPr>
            <w:tcW w:w="1417" w:type="dxa"/>
            <w:hideMark/>
          </w:tcPr>
          <w:p w:rsidR="00C20DB3" w:rsidRPr="00016471" w:rsidRDefault="00C20DB3" w:rsidP="0098023F">
            <w:pPr>
              <w:tabs>
                <w:tab w:val="left" w:pos="176"/>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33.1% </w:t>
            </w:r>
          </w:p>
        </w:tc>
      </w:tr>
      <w:tr w:rsidR="00C20DB3" w:rsidRPr="00016471" w:rsidTr="00DC7852">
        <w:trPr>
          <w:trHeight w:val="287"/>
        </w:trPr>
        <w:tc>
          <w:tcPr>
            <w:cnfStyle w:val="001000000000" w:firstRow="0" w:lastRow="0" w:firstColumn="1" w:lastColumn="0" w:oddVBand="0" w:evenVBand="0" w:oddHBand="0" w:evenHBand="0" w:firstRowFirstColumn="0" w:firstRowLastColumn="0" w:lastRowFirstColumn="0" w:lastRowLastColumn="0"/>
            <w:tcW w:w="7088" w:type="dxa"/>
            <w:hideMark/>
          </w:tcPr>
          <w:p w:rsidR="00C20DB3" w:rsidRPr="00016471" w:rsidRDefault="00C20DB3" w:rsidP="0098023F">
            <w:pPr>
              <w:tabs>
                <w:tab w:val="left" w:pos="176"/>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 xml:space="preserve">Teacher exhibits personal enthusiasm </w:t>
            </w:r>
          </w:p>
        </w:tc>
        <w:tc>
          <w:tcPr>
            <w:tcW w:w="1417" w:type="dxa"/>
            <w:hideMark/>
          </w:tcPr>
          <w:p w:rsidR="00C20DB3" w:rsidRPr="00016471" w:rsidRDefault="00C20DB3" w:rsidP="0098023F">
            <w:pPr>
              <w:tabs>
                <w:tab w:val="left" w:pos="176"/>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33.1% </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88" w:type="dxa"/>
            <w:hideMark/>
          </w:tcPr>
          <w:p w:rsidR="00C20DB3" w:rsidRPr="00016471" w:rsidRDefault="00C20DB3" w:rsidP="0098023F">
            <w:pPr>
              <w:tabs>
                <w:tab w:val="left" w:pos="176"/>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 xml:space="preserve">Teacher makes effective use of chalk board </w:t>
            </w:r>
          </w:p>
        </w:tc>
        <w:tc>
          <w:tcPr>
            <w:tcW w:w="1417" w:type="dxa"/>
            <w:hideMark/>
          </w:tcPr>
          <w:p w:rsidR="00C20DB3" w:rsidRPr="00016471" w:rsidRDefault="00C20DB3" w:rsidP="0098023F">
            <w:pPr>
              <w:tabs>
                <w:tab w:val="left" w:pos="176"/>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29.3% </w:t>
            </w:r>
          </w:p>
        </w:tc>
      </w:tr>
      <w:tr w:rsidR="00C20DB3" w:rsidRPr="00016471" w:rsidTr="00DC7852">
        <w:trPr>
          <w:trHeight w:val="281"/>
        </w:trPr>
        <w:tc>
          <w:tcPr>
            <w:cnfStyle w:val="001000000000" w:firstRow="0" w:lastRow="0" w:firstColumn="1" w:lastColumn="0" w:oddVBand="0" w:evenVBand="0" w:oddHBand="0" w:evenHBand="0" w:firstRowFirstColumn="0" w:firstRowLastColumn="0" w:lastRowFirstColumn="0" w:lastRowLastColumn="0"/>
            <w:tcW w:w="7088" w:type="dxa"/>
            <w:hideMark/>
          </w:tcPr>
          <w:p w:rsidR="00C20DB3" w:rsidRPr="00016471" w:rsidRDefault="00C20DB3" w:rsidP="0098023F">
            <w:pPr>
              <w:tabs>
                <w:tab w:val="left" w:pos="176"/>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 xml:space="preserve">Teacher emphasises key points of the lesson </w:t>
            </w:r>
          </w:p>
        </w:tc>
        <w:tc>
          <w:tcPr>
            <w:tcW w:w="1417" w:type="dxa"/>
            <w:hideMark/>
          </w:tcPr>
          <w:p w:rsidR="00C20DB3" w:rsidRPr="00016471" w:rsidRDefault="00C20DB3" w:rsidP="0098023F">
            <w:pPr>
              <w:tabs>
                <w:tab w:val="left" w:pos="176"/>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25.1% </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088" w:type="dxa"/>
            <w:hideMark/>
          </w:tcPr>
          <w:p w:rsidR="00C20DB3" w:rsidRPr="00016471" w:rsidRDefault="00C20DB3" w:rsidP="0098023F">
            <w:pPr>
              <w:tabs>
                <w:tab w:val="left" w:pos="176"/>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 xml:space="preserve">Teacher relates well to learners </w:t>
            </w:r>
          </w:p>
        </w:tc>
        <w:tc>
          <w:tcPr>
            <w:tcW w:w="1417" w:type="dxa"/>
            <w:hideMark/>
          </w:tcPr>
          <w:p w:rsidR="00C20DB3" w:rsidRPr="00016471" w:rsidRDefault="00C20DB3" w:rsidP="0098023F">
            <w:pPr>
              <w:tabs>
                <w:tab w:val="left" w:pos="176"/>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24.6% </w:t>
            </w:r>
          </w:p>
        </w:tc>
      </w:tr>
      <w:tr w:rsidR="00C20DB3" w:rsidRPr="00016471" w:rsidTr="00DC7852">
        <w:trPr>
          <w:trHeight w:val="275"/>
        </w:trPr>
        <w:tc>
          <w:tcPr>
            <w:cnfStyle w:val="001000000000" w:firstRow="0" w:lastRow="0" w:firstColumn="1" w:lastColumn="0" w:oddVBand="0" w:evenVBand="0" w:oddHBand="0" w:evenHBand="0" w:firstRowFirstColumn="0" w:firstRowLastColumn="0" w:lastRowFirstColumn="0" w:lastRowLastColumn="0"/>
            <w:tcW w:w="7088" w:type="dxa"/>
            <w:hideMark/>
          </w:tcPr>
          <w:p w:rsidR="00C20DB3" w:rsidRPr="00016471" w:rsidRDefault="00C20DB3" w:rsidP="0098023F">
            <w:pPr>
              <w:tabs>
                <w:tab w:val="left" w:pos="176"/>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 xml:space="preserve">Teacher explains material accurately and clearly </w:t>
            </w:r>
          </w:p>
        </w:tc>
        <w:tc>
          <w:tcPr>
            <w:tcW w:w="1417" w:type="dxa"/>
            <w:hideMark/>
          </w:tcPr>
          <w:p w:rsidR="00C20DB3" w:rsidRPr="00016471" w:rsidRDefault="00C20DB3" w:rsidP="0098023F">
            <w:pPr>
              <w:tabs>
                <w:tab w:val="left" w:pos="176"/>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 xml:space="preserve">20.7% </w:t>
            </w:r>
          </w:p>
        </w:tc>
      </w:tr>
    </w:tbl>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C20DB3" w:rsidP="0098023F">
      <w:pPr>
        <w:tabs>
          <w:tab w:val="left" w:pos="8505"/>
        </w:tabs>
        <w:autoSpaceDE w:val="0"/>
        <w:autoSpaceDN w:val="0"/>
        <w:adjustRightInd w:val="0"/>
        <w:ind w:right="72"/>
        <w:rPr>
          <w:rFonts w:asciiTheme="minorHAnsi" w:hAnsiTheme="minorHAnsi" w:cstheme="minorHAnsi"/>
          <w:color w:val="000000"/>
          <w:lang w:val="en-GB"/>
        </w:rPr>
      </w:pPr>
      <w:r w:rsidRPr="00016471">
        <w:rPr>
          <w:rFonts w:asciiTheme="minorHAnsi" w:hAnsiTheme="minorHAnsi" w:cstheme="minorHAnsi"/>
          <w:color w:val="000000"/>
          <w:lang w:val="en-GB"/>
        </w:rPr>
        <w:t>Overall, the frequency data analysis suggests many of the teaching behaviours identified in the international literature as being effective in raising attainme</w:t>
      </w:r>
      <w:r w:rsidR="007405EC" w:rsidRPr="00016471">
        <w:rPr>
          <w:rFonts w:asciiTheme="minorHAnsi" w:hAnsiTheme="minorHAnsi" w:cstheme="minorHAnsi"/>
          <w:color w:val="000000"/>
          <w:lang w:val="en-GB"/>
        </w:rPr>
        <w:t>nt are rarely practiced by</w:t>
      </w:r>
      <w:r w:rsidRPr="00016471">
        <w:rPr>
          <w:rFonts w:asciiTheme="minorHAnsi" w:hAnsiTheme="minorHAnsi" w:cstheme="minorHAnsi"/>
          <w:color w:val="000000"/>
          <w:lang w:val="en-GB"/>
        </w:rPr>
        <w:t xml:space="preserve"> Myanmar primary schools, particularly teaching str</w:t>
      </w:r>
      <w:r w:rsidR="007405EC" w:rsidRPr="00016471">
        <w:rPr>
          <w:rFonts w:asciiTheme="minorHAnsi" w:hAnsiTheme="minorHAnsi" w:cstheme="minorHAnsi"/>
          <w:color w:val="000000"/>
          <w:lang w:val="en-GB"/>
        </w:rPr>
        <w:t xml:space="preserve">ategies that promote </w:t>
      </w:r>
      <w:r w:rsidRPr="00016471">
        <w:rPr>
          <w:rFonts w:asciiTheme="minorHAnsi" w:hAnsiTheme="minorHAnsi" w:cstheme="minorHAnsi"/>
          <w:color w:val="000000"/>
          <w:lang w:val="en-GB"/>
        </w:rPr>
        <w:t>dialogue and discussion.</w:t>
      </w:r>
    </w:p>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C20DB3" w:rsidP="0098023F">
      <w:pPr>
        <w:tabs>
          <w:tab w:val="left" w:pos="8505"/>
        </w:tabs>
        <w:ind w:right="72"/>
        <w:rPr>
          <w:rFonts w:asciiTheme="minorHAnsi" w:hAnsiTheme="minorHAnsi" w:cstheme="minorHAnsi"/>
          <w:lang w:val="en-GB"/>
        </w:rPr>
      </w:pPr>
      <w:r w:rsidRPr="00016471">
        <w:rPr>
          <w:rFonts w:asciiTheme="minorHAnsi" w:hAnsiTheme="minorHAnsi" w:cstheme="minorHAnsi"/>
          <w:lang w:val="en-GB"/>
        </w:rPr>
        <w:t>The data were further explored using the Mann-Whitney U test to compare whether there were any statistically significant differences in the observations across subjects and grades, and across mono-grade and multi-grade schools.   While the following analysis of the ranking of the scores showed there were some significant differences across the subjects, grades and type of school, it should be noted that most of the observable practices were ‘never’ or ‘rarely’ observed in majority of the lessons.</w:t>
      </w:r>
    </w:p>
    <w:p w:rsidR="002E1FF1" w:rsidRPr="00016471" w:rsidRDefault="002E1FF1" w:rsidP="0098023F">
      <w:pPr>
        <w:tabs>
          <w:tab w:val="left" w:pos="8505"/>
        </w:tabs>
        <w:ind w:right="72"/>
        <w:rPr>
          <w:rFonts w:asciiTheme="minorHAnsi" w:hAnsiTheme="minorHAnsi" w:cstheme="minorHAnsi"/>
          <w:i/>
          <w:u w:val="single"/>
          <w:lang w:val="en-GB"/>
        </w:rPr>
      </w:pPr>
    </w:p>
    <w:p w:rsidR="00C20DB3" w:rsidRPr="00016471" w:rsidRDefault="00C20DB3" w:rsidP="0098023F">
      <w:pPr>
        <w:tabs>
          <w:tab w:val="left" w:pos="8505"/>
        </w:tabs>
        <w:ind w:right="72"/>
        <w:rPr>
          <w:rFonts w:asciiTheme="minorHAnsi" w:hAnsiTheme="minorHAnsi" w:cstheme="minorHAnsi"/>
          <w:i/>
          <w:lang w:val="en-GB"/>
        </w:rPr>
      </w:pPr>
      <w:r w:rsidRPr="00016471">
        <w:rPr>
          <w:rFonts w:asciiTheme="minorHAnsi" w:hAnsiTheme="minorHAnsi" w:cstheme="minorHAnsi"/>
          <w:i/>
          <w:lang w:val="en-GB"/>
        </w:rPr>
        <w:t>Grade differences</w:t>
      </w:r>
    </w:p>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C20DB3" w:rsidP="0098023F">
      <w:pPr>
        <w:tabs>
          <w:tab w:val="left" w:pos="8505"/>
        </w:tabs>
        <w:ind w:right="72"/>
        <w:rPr>
          <w:rFonts w:asciiTheme="minorHAnsi" w:hAnsiTheme="minorHAnsi" w:cstheme="minorHAnsi"/>
          <w:lang w:val="en-GB"/>
        </w:rPr>
      </w:pPr>
      <w:r w:rsidRPr="00016471">
        <w:rPr>
          <w:rFonts w:asciiTheme="minorHAnsi" w:hAnsiTheme="minorHAnsi" w:cstheme="minorHAnsi"/>
          <w:lang w:val="en-GB"/>
        </w:rPr>
        <w:t xml:space="preserve">The Grade 3 lesson observations were compared to the Grade 5 lessons for each of the 32 behaviours. It was found that in 29 out of the 32 teaching and learning behaviours there was no significant difference between the grades (p &lt; 0.05).  This suggests there was little difference in the underlying pedagogic approach used to teach across the two grades.  Of the three behaviours that were significantly different (i.e. checking for prior knowledge, open questions and building pupil answers into subsequent questions) they were more likely to be observed in the Grade 5 lessons. </w:t>
      </w:r>
    </w:p>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C20DB3" w:rsidP="0098023F">
      <w:pPr>
        <w:tabs>
          <w:tab w:val="left" w:pos="8505"/>
        </w:tabs>
        <w:ind w:right="72"/>
        <w:rPr>
          <w:rFonts w:asciiTheme="minorHAnsi" w:hAnsiTheme="minorHAnsi" w:cstheme="minorHAnsi"/>
          <w:i/>
          <w:lang w:val="en-GB"/>
        </w:rPr>
      </w:pPr>
      <w:r w:rsidRPr="00016471">
        <w:rPr>
          <w:rFonts w:asciiTheme="minorHAnsi" w:hAnsiTheme="minorHAnsi" w:cstheme="minorHAnsi"/>
          <w:i/>
          <w:lang w:val="en-GB"/>
        </w:rPr>
        <w:t>Subject differences</w:t>
      </w:r>
    </w:p>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C20DB3" w:rsidP="0098023F">
      <w:pPr>
        <w:tabs>
          <w:tab w:val="left" w:pos="8505"/>
        </w:tabs>
        <w:ind w:right="72"/>
        <w:rPr>
          <w:rFonts w:asciiTheme="minorHAnsi" w:hAnsiTheme="minorHAnsi" w:cstheme="minorHAnsi"/>
          <w:lang w:val="en-GB"/>
        </w:rPr>
      </w:pPr>
      <w:r w:rsidRPr="00016471">
        <w:rPr>
          <w:rFonts w:asciiTheme="minorHAnsi" w:hAnsiTheme="minorHAnsi" w:cstheme="minorHAnsi"/>
          <w:lang w:val="en-GB"/>
        </w:rPr>
        <w:t>When the Myanmar and mathematics lessons across both grades were compared there were statistically significant differences in 10 of the 32 teacher and learning behaviours (p &lt; 0.05).  Teachers tended to use more explanation and make greater use of the chalkboard and other teaching and learning resources in mathematics. They were also more likely to show enthusiasm and interact with individual pupils and encourage individual rather than choral responses to their questions.  Teachers in mathematics lessons were also more likely to comment on individual answers and provide more individual feedback during individual seatwork in mathematics lessons.  In Myanmar language lessons, teachers were more likely to ask open questions and build pupil answers into subsequent questions.</w:t>
      </w:r>
    </w:p>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C20DB3" w:rsidP="0098023F">
      <w:pPr>
        <w:tabs>
          <w:tab w:val="left" w:pos="8505"/>
        </w:tabs>
        <w:ind w:right="72"/>
        <w:rPr>
          <w:rFonts w:asciiTheme="minorHAnsi" w:hAnsiTheme="minorHAnsi" w:cstheme="minorHAnsi"/>
          <w:lang w:val="en-GB"/>
        </w:rPr>
      </w:pPr>
      <w:r w:rsidRPr="00016471">
        <w:rPr>
          <w:rFonts w:asciiTheme="minorHAnsi" w:hAnsiTheme="minorHAnsi" w:cstheme="minorHAnsi"/>
          <w:lang w:val="en-GB"/>
        </w:rPr>
        <w:t xml:space="preserve">When the grades were examined separately it was noted that there was less likely to be a difference between the frequency of the observable practices in Grade 5 subjects (Myanmar language and mathematics) (6 out of 32 behaviours showing significant differences) compared to the Grade 3 subjects (13 out of 32 behaviours showing significant differences).  Where differences did occur it was found that the behaviours were more likely to have been observed in mathematics lessons. At Grade 5, teachers of mathematics were more likely to make use of the chalkboard, interact with individual pupils, evaluate their answers and provide feedback during individual seatwork.  In the teaching of Myanmar at Grade 5, teachers were more likely to use open questions and build pupil answers into subsequent questions.  At Grade 3, teachers of Myanmar were more likely to ask open questions, whereas teachers of mathematics were more likely to make greater use of explanation, the chalkboard and other learning resources, emphasise key points and show enthusiasm in their teaching and interact with individual pupils to provide feedback and to evaluate and comment on their answers.  Teachers of mathematics at Grade 3 were also more likely to use paired/group work and peer tutoring. </w:t>
      </w:r>
    </w:p>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C20DB3" w:rsidP="0098023F">
      <w:pPr>
        <w:tabs>
          <w:tab w:val="left" w:pos="8505"/>
        </w:tabs>
        <w:ind w:right="72"/>
        <w:rPr>
          <w:rFonts w:asciiTheme="minorHAnsi" w:hAnsiTheme="minorHAnsi" w:cstheme="minorHAnsi"/>
          <w:i/>
          <w:lang w:val="en-GB"/>
        </w:rPr>
      </w:pPr>
      <w:r w:rsidRPr="00016471">
        <w:rPr>
          <w:rFonts w:asciiTheme="minorHAnsi" w:hAnsiTheme="minorHAnsi" w:cstheme="minorHAnsi"/>
          <w:i/>
          <w:lang w:val="en-GB"/>
        </w:rPr>
        <w:t>Type of School</w:t>
      </w:r>
    </w:p>
    <w:p w:rsidR="00C20DB3" w:rsidRPr="00016471" w:rsidRDefault="00C20DB3" w:rsidP="0098023F">
      <w:pPr>
        <w:tabs>
          <w:tab w:val="left" w:pos="8505"/>
        </w:tabs>
        <w:ind w:right="72"/>
        <w:rPr>
          <w:rFonts w:asciiTheme="minorHAnsi" w:hAnsiTheme="minorHAnsi" w:cstheme="minorHAnsi"/>
          <w:b/>
          <w:lang w:val="en-GB"/>
        </w:rPr>
      </w:pPr>
    </w:p>
    <w:p w:rsidR="00C20DB3" w:rsidRPr="00016471" w:rsidRDefault="009239A6" w:rsidP="0098023F">
      <w:pPr>
        <w:tabs>
          <w:tab w:val="left" w:pos="8505"/>
        </w:tabs>
        <w:ind w:right="72"/>
        <w:rPr>
          <w:rFonts w:asciiTheme="minorHAnsi" w:hAnsiTheme="minorHAnsi" w:cstheme="minorHAnsi"/>
          <w:lang w:val="en-GB"/>
        </w:rPr>
      </w:pPr>
      <w:r w:rsidRPr="00016471">
        <w:rPr>
          <w:rFonts w:asciiTheme="minorHAnsi" w:hAnsiTheme="minorHAnsi" w:cstheme="minorHAnsi"/>
          <w:lang w:val="en-GB"/>
        </w:rPr>
        <w:t>Table 10</w:t>
      </w:r>
      <w:r w:rsidR="00C20DB3" w:rsidRPr="00016471">
        <w:rPr>
          <w:rFonts w:asciiTheme="minorHAnsi" w:hAnsiTheme="minorHAnsi" w:cstheme="minorHAnsi"/>
          <w:lang w:val="en-GB"/>
        </w:rPr>
        <w:t xml:space="preserve"> shows a breakdown of the schools in the sample according to whether the children were taught in mono-grade or multi-grade classes</w:t>
      </w:r>
      <w:r w:rsidR="00C20DB3" w:rsidRPr="00016471">
        <w:rPr>
          <w:rStyle w:val="FootnoteReference"/>
          <w:rFonts w:asciiTheme="minorHAnsi" w:hAnsiTheme="minorHAnsi" w:cstheme="minorHAnsi"/>
          <w:lang w:val="en-GB"/>
        </w:rPr>
        <w:footnoteReference w:id="1"/>
      </w:r>
      <w:r w:rsidR="00C20DB3" w:rsidRPr="00016471">
        <w:rPr>
          <w:rFonts w:asciiTheme="minorHAnsi" w:hAnsiTheme="minorHAnsi" w:cstheme="minorHAnsi"/>
          <w:lang w:val="en-GB"/>
        </w:rPr>
        <w:t xml:space="preserve"> and whether the school was located in an urban or rural area. </w:t>
      </w:r>
    </w:p>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9239A6" w:rsidP="0098023F">
      <w:pPr>
        <w:tabs>
          <w:tab w:val="left" w:pos="8505"/>
        </w:tabs>
        <w:ind w:right="72"/>
        <w:rPr>
          <w:rFonts w:asciiTheme="minorHAnsi" w:hAnsiTheme="minorHAnsi" w:cstheme="minorHAnsi"/>
          <w:b/>
          <w:lang w:val="en-GB"/>
        </w:rPr>
      </w:pPr>
      <w:r w:rsidRPr="00016471">
        <w:rPr>
          <w:rFonts w:asciiTheme="minorHAnsi" w:hAnsiTheme="minorHAnsi" w:cstheme="minorHAnsi"/>
          <w:b/>
          <w:lang w:val="en-GB"/>
        </w:rPr>
        <w:t>Table 10</w:t>
      </w:r>
      <w:r w:rsidR="00C20DB3" w:rsidRPr="00016471">
        <w:rPr>
          <w:rFonts w:asciiTheme="minorHAnsi" w:hAnsiTheme="minorHAnsi" w:cstheme="minorHAnsi"/>
          <w:b/>
          <w:lang w:val="en-GB"/>
        </w:rPr>
        <w:t>: Type of school and location</w:t>
      </w:r>
    </w:p>
    <w:p w:rsidR="00C20DB3" w:rsidRPr="00016471" w:rsidRDefault="00C20DB3" w:rsidP="0098023F">
      <w:pPr>
        <w:tabs>
          <w:tab w:val="left" w:pos="8505"/>
        </w:tabs>
        <w:ind w:right="72"/>
        <w:rPr>
          <w:rFonts w:asciiTheme="minorHAnsi" w:hAnsiTheme="minorHAnsi" w:cstheme="minorHAnsi"/>
          <w:b/>
          <w:lang w:val="en-GB"/>
        </w:rPr>
      </w:pPr>
    </w:p>
    <w:tbl>
      <w:tblPr>
        <w:tblStyle w:val="LightShading1"/>
        <w:tblW w:w="8505" w:type="dxa"/>
        <w:tblInd w:w="512" w:type="dxa"/>
        <w:tblLook w:val="04A0" w:firstRow="1" w:lastRow="0" w:firstColumn="1" w:lastColumn="0" w:noHBand="0" w:noVBand="1"/>
      </w:tblPr>
      <w:tblGrid>
        <w:gridCol w:w="1597"/>
        <w:gridCol w:w="1705"/>
        <w:gridCol w:w="1706"/>
        <w:gridCol w:w="1706"/>
        <w:gridCol w:w="1791"/>
      </w:tblGrid>
      <w:tr w:rsidR="00C20DB3" w:rsidRPr="00016471" w:rsidTr="00DC78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C20DB3" w:rsidRPr="00016471" w:rsidRDefault="00C20DB3" w:rsidP="0098023F">
            <w:pPr>
              <w:tabs>
                <w:tab w:val="left" w:pos="8505"/>
              </w:tabs>
              <w:ind w:right="72"/>
              <w:rPr>
                <w:rFonts w:asciiTheme="minorHAnsi" w:hAnsiTheme="minorHAnsi" w:cstheme="minorHAnsi"/>
                <w:b w:val="0"/>
                <w:lang w:val="en-GB"/>
              </w:rPr>
            </w:pPr>
          </w:p>
        </w:tc>
        <w:tc>
          <w:tcPr>
            <w:tcW w:w="1705" w:type="dxa"/>
          </w:tcPr>
          <w:p w:rsidR="00C20DB3" w:rsidRPr="00016471" w:rsidRDefault="00C20DB3"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Mono-grade</w:t>
            </w:r>
          </w:p>
        </w:tc>
        <w:tc>
          <w:tcPr>
            <w:tcW w:w="1706" w:type="dxa"/>
          </w:tcPr>
          <w:p w:rsidR="00C20DB3" w:rsidRPr="00016471" w:rsidRDefault="00C20DB3"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Multi-grade</w:t>
            </w:r>
          </w:p>
        </w:tc>
        <w:tc>
          <w:tcPr>
            <w:tcW w:w="1706" w:type="dxa"/>
          </w:tcPr>
          <w:p w:rsidR="00C20DB3" w:rsidRPr="00016471" w:rsidRDefault="00C20DB3"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Unknown</w:t>
            </w:r>
          </w:p>
        </w:tc>
        <w:tc>
          <w:tcPr>
            <w:tcW w:w="1791" w:type="dxa"/>
          </w:tcPr>
          <w:p w:rsidR="00C20DB3" w:rsidRPr="00016471" w:rsidRDefault="00C20DB3"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016471">
              <w:rPr>
                <w:rFonts w:asciiTheme="minorHAnsi" w:hAnsiTheme="minorHAnsi" w:cstheme="minorHAnsi"/>
                <w:b w:val="0"/>
                <w:lang w:val="en-GB"/>
              </w:rPr>
              <w:t>Total</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C20DB3" w:rsidRPr="00016471" w:rsidRDefault="00C20DB3"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Rural</w:t>
            </w:r>
          </w:p>
        </w:tc>
        <w:tc>
          <w:tcPr>
            <w:tcW w:w="1705"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34</w:t>
            </w:r>
          </w:p>
        </w:tc>
        <w:tc>
          <w:tcPr>
            <w:tcW w:w="1706"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71</w:t>
            </w:r>
          </w:p>
        </w:tc>
        <w:tc>
          <w:tcPr>
            <w:tcW w:w="1706"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38</w:t>
            </w:r>
          </w:p>
        </w:tc>
        <w:tc>
          <w:tcPr>
            <w:tcW w:w="1791"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143</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1597" w:type="dxa"/>
          </w:tcPr>
          <w:p w:rsidR="00C20DB3" w:rsidRPr="00016471" w:rsidRDefault="00C20DB3"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Urban</w:t>
            </w:r>
          </w:p>
        </w:tc>
        <w:tc>
          <w:tcPr>
            <w:tcW w:w="1705"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30</w:t>
            </w:r>
          </w:p>
        </w:tc>
        <w:tc>
          <w:tcPr>
            <w:tcW w:w="1706"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w:t>
            </w:r>
          </w:p>
        </w:tc>
        <w:tc>
          <w:tcPr>
            <w:tcW w:w="1706"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w:t>
            </w:r>
          </w:p>
        </w:tc>
        <w:tc>
          <w:tcPr>
            <w:tcW w:w="1791"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35</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C20DB3" w:rsidRPr="00016471" w:rsidRDefault="00C20DB3"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Unknown</w:t>
            </w:r>
          </w:p>
        </w:tc>
        <w:tc>
          <w:tcPr>
            <w:tcW w:w="1705"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w:t>
            </w:r>
          </w:p>
        </w:tc>
        <w:tc>
          <w:tcPr>
            <w:tcW w:w="1706"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w:t>
            </w:r>
          </w:p>
        </w:tc>
        <w:tc>
          <w:tcPr>
            <w:tcW w:w="1706"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w:t>
            </w:r>
          </w:p>
        </w:tc>
        <w:tc>
          <w:tcPr>
            <w:tcW w:w="1791"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1597" w:type="dxa"/>
          </w:tcPr>
          <w:p w:rsidR="00C20DB3" w:rsidRPr="00016471" w:rsidRDefault="00C20DB3"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Total</w:t>
            </w:r>
          </w:p>
        </w:tc>
        <w:tc>
          <w:tcPr>
            <w:tcW w:w="1705"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64</w:t>
            </w:r>
          </w:p>
        </w:tc>
        <w:tc>
          <w:tcPr>
            <w:tcW w:w="1706"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74</w:t>
            </w:r>
          </w:p>
        </w:tc>
        <w:tc>
          <w:tcPr>
            <w:tcW w:w="1706"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44</w:t>
            </w:r>
          </w:p>
        </w:tc>
        <w:tc>
          <w:tcPr>
            <w:tcW w:w="1791"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182</w:t>
            </w:r>
          </w:p>
        </w:tc>
      </w:tr>
    </w:tbl>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C20DB3" w:rsidP="0098023F">
      <w:pPr>
        <w:tabs>
          <w:tab w:val="left" w:pos="8505"/>
        </w:tabs>
        <w:ind w:right="72"/>
        <w:rPr>
          <w:rFonts w:asciiTheme="minorHAnsi" w:hAnsiTheme="minorHAnsi" w:cstheme="minorHAnsi"/>
          <w:lang w:val="en-GB"/>
        </w:rPr>
      </w:pPr>
      <w:r w:rsidRPr="00016471">
        <w:rPr>
          <w:rFonts w:asciiTheme="minorHAnsi" w:hAnsiTheme="minorHAnsi" w:cstheme="minorHAnsi"/>
          <w:lang w:val="en-GB"/>
        </w:rPr>
        <w:t>As most of the urban schools were mono-grade an analysis was carried out for just the mono-grade schools to see if there were any differences between rural and urban schools; this showed that the urban schools were significantly more likely to display the observable behaviours (15 out of 32) (p &lt; 0.05).  Urban teachers were more likely to state the lesson objectives and check for prior knowledge and to use the chalkboard and other learning resources.  They also showed a greater tendency to interact with pupils, including pupils with special educational needs, by calling on individual pupils by name to answer questions and by using more open and closed questions and to demonstrate in front of the class. There was also more follow</w:t>
      </w:r>
      <w:r w:rsidR="009239A6" w:rsidRPr="00016471">
        <w:rPr>
          <w:rFonts w:asciiTheme="minorHAnsi" w:hAnsiTheme="minorHAnsi" w:cstheme="minorHAnsi"/>
          <w:lang w:val="en-GB"/>
        </w:rPr>
        <w:t xml:space="preserve"> up</w:t>
      </w:r>
      <w:r w:rsidRPr="00016471">
        <w:rPr>
          <w:rFonts w:asciiTheme="minorHAnsi" w:hAnsiTheme="minorHAnsi" w:cstheme="minorHAnsi"/>
          <w:lang w:val="en-GB"/>
        </w:rPr>
        <w:t>, through teacher evaluation, probing and commentary, to pupil answers.  Urban teachers were also more likely to effectively manage the class and the lesson time.</w:t>
      </w:r>
    </w:p>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C20DB3" w:rsidP="0098023F">
      <w:pPr>
        <w:tabs>
          <w:tab w:val="left" w:pos="8505"/>
        </w:tabs>
        <w:ind w:right="72"/>
        <w:rPr>
          <w:rFonts w:asciiTheme="minorHAnsi" w:hAnsiTheme="minorHAnsi" w:cstheme="minorHAnsi"/>
          <w:lang w:val="en-GB"/>
        </w:rPr>
      </w:pPr>
      <w:r w:rsidRPr="00016471">
        <w:rPr>
          <w:rFonts w:asciiTheme="minorHAnsi" w:hAnsiTheme="minorHAnsi" w:cstheme="minorHAnsi"/>
          <w:lang w:val="en-GB"/>
        </w:rPr>
        <w:t>When lessons in the rural mono-grade schools were compared to those in the rural multi-grade schools there were statistically significant differences in 10 out of the 32 teacher practices (p &lt; 0.05). Where differences did occur, it was found that the behaviours were more likely to have been observed in the lessons in the mono-grade schools. Teachers in mono-grade schools showed a greater tendency to explain material clearly and accurately, to check for prior knowledge and emphasise key points throughout the lesson.  They also showed more personal enthusiasm in their teaching and were more likely to encourage the equal participation of girls and boys in lessons and to have a good rapport with the class.  They also appeared to use more closed questions and cued elicitations.</w:t>
      </w:r>
    </w:p>
    <w:p w:rsidR="00FD1410" w:rsidRPr="00016471" w:rsidRDefault="00FD1410" w:rsidP="0098023F">
      <w:pPr>
        <w:tabs>
          <w:tab w:val="left" w:pos="8505"/>
        </w:tabs>
        <w:ind w:right="72"/>
        <w:rPr>
          <w:rFonts w:asciiTheme="minorHAnsi" w:hAnsiTheme="minorHAnsi" w:cstheme="minorHAnsi"/>
          <w:i/>
          <w:u w:val="single"/>
          <w:lang w:val="en-GB"/>
        </w:rPr>
      </w:pPr>
    </w:p>
    <w:p w:rsidR="00C20DB3" w:rsidRPr="00016471" w:rsidRDefault="00C20DB3" w:rsidP="0098023F">
      <w:pPr>
        <w:tabs>
          <w:tab w:val="left" w:pos="8505"/>
        </w:tabs>
        <w:ind w:right="72"/>
        <w:rPr>
          <w:rFonts w:asciiTheme="minorHAnsi" w:hAnsiTheme="minorHAnsi" w:cstheme="minorHAnsi"/>
          <w:i/>
          <w:lang w:val="en-GB"/>
        </w:rPr>
      </w:pPr>
      <w:r w:rsidRPr="00016471">
        <w:rPr>
          <w:rFonts w:asciiTheme="minorHAnsi" w:hAnsiTheme="minorHAnsi" w:cstheme="minorHAnsi"/>
          <w:i/>
          <w:lang w:val="en-GB"/>
        </w:rPr>
        <w:t>Class size</w:t>
      </w:r>
    </w:p>
    <w:p w:rsidR="00FD1410" w:rsidRPr="00016471" w:rsidRDefault="00FD1410" w:rsidP="0098023F">
      <w:pPr>
        <w:tabs>
          <w:tab w:val="left" w:pos="8505"/>
        </w:tabs>
        <w:ind w:right="72"/>
        <w:rPr>
          <w:rFonts w:asciiTheme="minorHAnsi" w:hAnsiTheme="minorHAnsi" w:cstheme="minorHAnsi"/>
          <w:lang w:val="en-GB"/>
        </w:rPr>
      </w:pPr>
    </w:p>
    <w:p w:rsidR="00C20DB3" w:rsidRPr="00016471" w:rsidRDefault="00C20DB3" w:rsidP="0098023F">
      <w:pPr>
        <w:tabs>
          <w:tab w:val="left" w:pos="8505"/>
        </w:tabs>
        <w:ind w:right="72"/>
        <w:rPr>
          <w:rFonts w:asciiTheme="minorHAnsi" w:hAnsiTheme="minorHAnsi" w:cstheme="minorHAnsi"/>
          <w:lang w:val="en-GB"/>
        </w:rPr>
      </w:pPr>
      <w:r w:rsidRPr="00016471">
        <w:rPr>
          <w:rFonts w:asciiTheme="minorHAnsi" w:hAnsiTheme="minorHAnsi" w:cstheme="minorHAnsi"/>
          <w:lang w:val="en-GB"/>
        </w:rPr>
        <w:t>The data were analysed to investigate whether there were and statistically significant differences in the frequency of use of the 32 teaching and learning behaviours due to class size.  Three groupings were created: classes below 30 pupils; classes between 30 – 60 pupils; classes above 60 pupils.  No significant differences were found in the teaching and learning behaviours in classes lower than 30; however, 23 behaviours were significantly different in classes above 30 (15 were significantly different in classes of 30 – 60).  While it is difficult to draw any firm conclusions from the analysis as to the optimum class size for promoting the effective teaching behaviours, the use of group work and pupil demonstration was significantly different in classes of 30 – 60 pupils.</w:t>
      </w:r>
    </w:p>
    <w:p w:rsidR="00FD1410" w:rsidRPr="00016471" w:rsidRDefault="00FD1410" w:rsidP="0098023F">
      <w:pPr>
        <w:tabs>
          <w:tab w:val="left" w:pos="8505"/>
        </w:tabs>
        <w:ind w:right="72"/>
        <w:rPr>
          <w:rFonts w:asciiTheme="minorHAnsi" w:hAnsiTheme="minorHAnsi" w:cstheme="minorHAnsi"/>
          <w:i/>
          <w:u w:val="single"/>
          <w:lang w:val="en-GB"/>
        </w:rPr>
      </w:pPr>
    </w:p>
    <w:p w:rsidR="00C20DB3" w:rsidRPr="00016471" w:rsidRDefault="00C20DB3" w:rsidP="0098023F">
      <w:pPr>
        <w:tabs>
          <w:tab w:val="left" w:pos="8505"/>
        </w:tabs>
        <w:ind w:right="72"/>
        <w:rPr>
          <w:rFonts w:asciiTheme="minorHAnsi" w:hAnsiTheme="minorHAnsi" w:cstheme="minorHAnsi"/>
          <w:lang w:val="en-GB"/>
        </w:rPr>
      </w:pPr>
      <w:r w:rsidRPr="00016471">
        <w:rPr>
          <w:rFonts w:asciiTheme="minorHAnsi" w:hAnsiTheme="minorHAnsi" w:cstheme="minorHAnsi"/>
          <w:lang w:val="en-GB"/>
        </w:rPr>
        <w:t xml:space="preserve">Overall, the frequency analysis suggests Myanmar primary teachers are using a limited repertoire of teaching and learning approaches based on </w:t>
      </w:r>
      <w:r w:rsidRPr="00016471">
        <w:rPr>
          <w:rFonts w:asciiTheme="minorHAnsi" w:hAnsiTheme="minorHAnsi" w:cstheme="minorHAnsi"/>
          <w:lang w:val="en-GB" w:eastAsia="en-GB"/>
        </w:rPr>
        <w:t>teacher explanation, rote and recitation with little attention being paid to securing pupil understanding through a blend of whole class, group-based and one-to-one interaction in which pupils play an active role in the classroom talk.</w:t>
      </w:r>
    </w:p>
    <w:p w:rsidR="002E1FF1" w:rsidRPr="00016471" w:rsidRDefault="002E1FF1" w:rsidP="0098023F">
      <w:pPr>
        <w:tabs>
          <w:tab w:val="left" w:pos="8505"/>
        </w:tabs>
        <w:ind w:right="72"/>
        <w:rPr>
          <w:rFonts w:asciiTheme="minorHAnsi" w:hAnsiTheme="minorHAnsi" w:cstheme="minorHAnsi"/>
          <w:lang w:val="en-GB"/>
        </w:rPr>
      </w:pPr>
    </w:p>
    <w:p w:rsidR="00C20DB3" w:rsidRPr="00016471" w:rsidRDefault="00C20DB3" w:rsidP="0098023F">
      <w:pPr>
        <w:tabs>
          <w:tab w:val="left" w:pos="8505"/>
        </w:tabs>
        <w:ind w:right="72"/>
        <w:rPr>
          <w:rFonts w:asciiTheme="minorHAnsi" w:hAnsiTheme="minorHAnsi" w:cstheme="minorHAnsi"/>
          <w:i/>
          <w:lang w:val="en-GB"/>
        </w:rPr>
      </w:pPr>
      <w:r w:rsidRPr="00016471">
        <w:rPr>
          <w:rFonts w:asciiTheme="minorHAnsi" w:hAnsiTheme="minorHAnsi" w:cstheme="minorHAnsi"/>
          <w:i/>
          <w:lang w:val="en-GB"/>
        </w:rPr>
        <w:t>Analysis of Digitally Recorded Lessons</w:t>
      </w:r>
    </w:p>
    <w:p w:rsidR="00C20DB3" w:rsidRPr="00016471" w:rsidRDefault="00C20DB3" w:rsidP="0098023F">
      <w:pPr>
        <w:tabs>
          <w:tab w:val="left" w:pos="8505"/>
        </w:tabs>
        <w:ind w:left="720" w:right="72" w:hanging="720"/>
        <w:rPr>
          <w:rFonts w:asciiTheme="minorHAnsi" w:hAnsiTheme="minorHAnsi" w:cstheme="minorHAnsi"/>
          <w:lang w:val="en-GB"/>
        </w:rPr>
      </w:pPr>
    </w:p>
    <w:p w:rsidR="00C20DB3" w:rsidRPr="00016471" w:rsidRDefault="00C20DB3" w:rsidP="0098023F">
      <w:pPr>
        <w:tabs>
          <w:tab w:val="left" w:pos="8505"/>
        </w:tabs>
        <w:ind w:right="72"/>
        <w:rPr>
          <w:rFonts w:asciiTheme="minorHAnsi" w:hAnsiTheme="minorHAnsi" w:cstheme="minorHAnsi"/>
          <w:lang w:val="en-GB"/>
        </w:rPr>
      </w:pPr>
      <w:r w:rsidRPr="00016471">
        <w:rPr>
          <w:rFonts w:asciiTheme="minorHAnsi" w:hAnsiTheme="minorHAnsi" w:cstheme="minorHAnsi"/>
          <w:lang w:val="en-GB"/>
        </w:rPr>
        <w:t>A sub-sample of 40 digitally recorded lessons from 8 townships covering urban and rural settings was analysed to investigate the proportion of time spent on 13 teaching and learning activities.   The average lesson at Grade 3 lasted for 28 minutes and at Grade 5 it was 31 minutes.  A breakdown of the lesson observations by subject and year group is given in Table 11.</w:t>
      </w:r>
    </w:p>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C20DB3" w:rsidP="0098023F">
      <w:pPr>
        <w:tabs>
          <w:tab w:val="left" w:pos="8505"/>
        </w:tabs>
        <w:ind w:right="72"/>
        <w:rPr>
          <w:rFonts w:asciiTheme="minorHAnsi" w:hAnsiTheme="minorHAnsi" w:cstheme="minorHAnsi"/>
          <w:b/>
          <w:bCs/>
          <w:lang w:val="en-GB"/>
        </w:rPr>
      </w:pPr>
      <w:r w:rsidRPr="00016471">
        <w:rPr>
          <w:rFonts w:asciiTheme="minorHAnsi" w:hAnsiTheme="minorHAnsi" w:cstheme="minorHAnsi"/>
          <w:b/>
          <w:bCs/>
          <w:lang w:val="en-GB"/>
        </w:rPr>
        <w:t>Table 11: Breakdown of digitally recorded lessons by subject and year group</w:t>
      </w:r>
    </w:p>
    <w:p w:rsidR="00C20DB3" w:rsidRPr="00016471" w:rsidRDefault="00C20DB3" w:rsidP="0098023F">
      <w:pPr>
        <w:tabs>
          <w:tab w:val="left" w:pos="8505"/>
        </w:tabs>
        <w:ind w:right="72"/>
        <w:rPr>
          <w:rFonts w:asciiTheme="minorHAnsi" w:hAnsiTheme="minorHAnsi" w:cstheme="minorHAnsi"/>
          <w:b/>
          <w:bCs/>
          <w:lang w:val="en-GB"/>
        </w:rPr>
      </w:pPr>
    </w:p>
    <w:tbl>
      <w:tblPr>
        <w:tblStyle w:val="LightShading1"/>
        <w:tblW w:w="8505" w:type="dxa"/>
        <w:tblInd w:w="468" w:type="dxa"/>
        <w:tblLook w:val="04A0" w:firstRow="1" w:lastRow="0" w:firstColumn="1" w:lastColumn="0" w:noHBand="0" w:noVBand="1"/>
      </w:tblPr>
      <w:tblGrid>
        <w:gridCol w:w="2734"/>
        <w:gridCol w:w="2843"/>
        <w:gridCol w:w="2928"/>
      </w:tblGrid>
      <w:tr w:rsidR="00C20DB3" w:rsidRPr="00016471" w:rsidTr="00DC78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C20DB3" w:rsidRPr="00016471" w:rsidRDefault="00C20DB3" w:rsidP="0098023F">
            <w:pPr>
              <w:tabs>
                <w:tab w:val="left" w:pos="8505"/>
              </w:tabs>
              <w:ind w:right="72"/>
              <w:rPr>
                <w:rFonts w:asciiTheme="minorHAnsi" w:hAnsiTheme="minorHAnsi" w:cstheme="minorHAnsi"/>
                <w:b w:val="0"/>
                <w:bCs w:val="0"/>
                <w:lang w:val="en-GB"/>
              </w:rPr>
            </w:pPr>
          </w:p>
        </w:tc>
        <w:tc>
          <w:tcPr>
            <w:tcW w:w="2843" w:type="dxa"/>
          </w:tcPr>
          <w:p w:rsidR="00C20DB3" w:rsidRPr="00016471" w:rsidRDefault="00C20DB3"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lang w:val="en-GB"/>
              </w:rPr>
            </w:pPr>
            <w:r w:rsidRPr="00016471">
              <w:rPr>
                <w:rFonts w:asciiTheme="minorHAnsi" w:hAnsiTheme="minorHAnsi" w:cstheme="minorHAnsi"/>
                <w:b w:val="0"/>
                <w:bCs w:val="0"/>
                <w:lang w:val="en-GB"/>
              </w:rPr>
              <w:t>Mathematics</w:t>
            </w:r>
          </w:p>
        </w:tc>
        <w:tc>
          <w:tcPr>
            <w:tcW w:w="2928" w:type="dxa"/>
          </w:tcPr>
          <w:p w:rsidR="00C20DB3" w:rsidRPr="00016471" w:rsidRDefault="00C20DB3"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lang w:val="en-GB"/>
              </w:rPr>
            </w:pPr>
            <w:r w:rsidRPr="00016471">
              <w:rPr>
                <w:rFonts w:asciiTheme="minorHAnsi" w:hAnsiTheme="minorHAnsi" w:cstheme="minorHAnsi"/>
                <w:b w:val="0"/>
                <w:bCs w:val="0"/>
                <w:lang w:val="en-GB"/>
              </w:rPr>
              <w:t>Myanmar Language</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C20DB3" w:rsidRPr="00016471" w:rsidRDefault="00C20DB3" w:rsidP="0098023F">
            <w:pPr>
              <w:tabs>
                <w:tab w:val="left" w:pos="8505"/>
              </w:tabs>
              <w:ind w:right="72"/>
              <w:rPr>
                <w:rFonts w:asciiTheme="minorHAnsi" w:hAnsiTheme="minorHAnsi" w:cstheme="minorHAnsi"/>
                <w:b w:val="0"/>
                <w:bCs w:val="0"/>
                <w:lang w:val="en-GB"/>
              </w:rPr>
            </w:pPr>
            <w:r w:rsidRPr="00016471">
              <w:rPr>
                <w:rFonts w:asciiTheme="minorHAnsi" w:hAnsiTheme="minorHAnsi" w:cstheme="minorHAnsi"/>
                <w:b w:val="0"/>
                <w:bCs w:val="0"/>
                <w:lang w:val="en-GB"/>
              </w:rPr>
              <w:t>Grade 3</w:t>
            </w:r>
          </w:p>
        </w:tc>
        <w:tc>
          <w:tcPr>
            <w:tcW w:w="2843"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016471">
              <w:rPr>
                <w:rFonts w:asciiTheme="minorHAnsi" w:hAnsiTheme="minorHAnsi" w:cstheme="minorHAnsi"/>
                <w:bCs/>
                <w:lang w:val="en-GB"/>
              </w:rPr>
              <w:t>10</w:t>
            </w:r>
          </w:p>
        </w:tc>
        <w:tc>
          <w:tcPr>
            <w:tcW w:w="2928"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016471">
              <w:rPr>
                <w:rFonts w:asciiTheme="minorHAnsi" w:hAnsiTheme="minorHAnsi" w:cstheme="minorHAnsi"/>
                <w:bCs/>
                <w:lang w:val="en-GB"/>
              </w:rPr>
              <w:t>10</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2734" w:type="dxa"/>
          </w:tcPr>
          <w:p w:rsidR="00C20DB3" w:rsidRPr="00016471" w:rsidRDefault="00C20DB3" w:rsidP="0098023F">
            <w:pPr>
              <w:tabs>
                <w:tab w:val="left" w:pos="8505"/>
              </w:tabs>
              <w:ind w:right="72"/>
              <w:rPr>
                <w:rFonts w:asciiTheme="minorHAnsi" w:hAnsiTheme="minorHAnsi" w:cstheme="minorHAnsi"/>
                <w:b w:val="0"/>
                <w:bCs w:val="0"/>
                <w:lang w:val="en-GB"/>
              </w:rPr>
            </w:pPr>
            <w:r w:rsidRPr="00016471">
              <w:rPr>
                <w:rFonts w:asciiTheme="minorHAnsi" w:hAnsiTheme="minorHAnsi" w:cstheme="minorHAnsi"/>
                <w:b w:val="0"/>
                <w:bCs w:val="0"/>
                <w:lang w:val="en-GB"/>
              </w:rPr>
              <w:t>Grade 5</w:t>
            </w:r>
          </w:p>
        </w:tc>
        <w:tc>
          <w:tcPr>
            <w:tcW w:w="2843"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016471">
              <w:rPr>
                <w:rFonts w:asciiTheme="minorHAnsi" w:hAnsiTheme="minorHAnsi" w:cstheme="minorHAnsi"/>
                <w:bCs/>
                <w:lang w:val="en-GB"/>
              </w:rPr>
              <w:t>10</w:t>
            </w:r>
          </w:p>
        </w:tc>
        <w:tc>
          <w:tcPr>
            <w:tcW w:w="2928"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016471">
              <w:rPr>
                <w:rFonts w:asciiTheme="minorHAnsi" w:hAnsiTheme="minorHAnsi" w:cstheme="minorHAnsi"/>
                <w:bCs/>
                <w:lang w:val="en-GB"/>
              </w:rPr>
              <w:t>10</w:t>
            </w:r>
          </w:p>
        </w:tc>
      </w:tr>
    </w:tbl>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C20DB3" w:rsidP="0098023F">
      <w:pPr>
        <w:tabs>
          <w:tab w:val="left" w:pos="8505"/>
        </w:tabs>
        <w:ind w:right="72"/>
        <w:rPr>
          <w:rFonts w:asciiTheme="minorHAnsi" w:hAnsiTheme="minorHAnsi" w:cstheme="minorHAnsi"/>
          <w:lang w:val="en-GB"/>
        </w:rPr>
      </w:pPr>
      <w:r w:rsidRPr="00016471">
        <w:rPr>
          <w:rFonts w:asciiTheme="minorHAnsi" w:hAnsiTheme="minorHAnsi" w:cstheme="minorHAnsi"/>
          <w:lang w:val="en-GB"/>
        </w:rPr>
        <w:t>A continuous sampling method was used to record the amount of time spent on a range of teaching and learning activities in a sub-sample of 40 digitally recorded lessons. This allowed for the lessons to be observed in real-time and for the duration of each of the teaching and learning activities to be calculated as a percentage of the lesson time.  It also allowed for more intensive qualitative analysis of the patterning of the teacher-pupil interactions uncovered in the frequency and timeline data.  Table 12 presents a breakdown of the percentage of time spent on each of the 13 teaching and learning activities across the 2 subjects and grades.</w:t>
      </w:r>
    </w:p>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C20DB3" w:rsidP="0098023F">
      <w:pPr>
        <w:tabs>
          <w:tab w:val="left" w:pos="8505"/>
        </w:tabs>
        <w:ind w:right="72"/>
        <w:rPr>
          <w:rFonts w:asciiTheme="minorHAnsi" w:hAnsiTheme="minorHAnsi" w:cstheme="minorHAnsi"/>
          <w:b/>
          <w:lang w:val="en-GB"/>
        </w:rPr>
      </w:pPr>
      <w:r w:rsidRPr="00016471">
        <w:rPr>
          <w:rFonts w:asciiTheme="minorHAnsi" w:hAnsiTheme="minorHAnsi" w:cstheme="minorHAnsi"/>
          <w:b/>
          <w:lang w:val="en-GB"/>
        </w:rPr>
        <w:t>Table 12: Percentage duration of teaching and learning activities</w:t>
      </w:r>
    </w:p>
    <w:p w:rsidR="00C20DB3" w:rsidRPr="00016471" w:rsidRDefault="00C20DB3" w:rsidP="0098023F">
      <w:pPr>
        <w:tabs>
          <w:tab w:val="left" w:pos="8505"/>
        </w:tabs>
        <w:ind w:right="72"/>
        <w:rPr>
          <w:rFonts w:asciiTheme="minorHAnsi" w:hAnsiTheme="minorHAnsi" w:cstheme="minorHAnsi"/>
          <w:b/>
          <w:lang w:val="en-GB"/>
        </w:rPr>
      </w:pPr>
    </w:p>
    <w:tbl>
      <w:tblPr>
        <w:tblStyle w:val="LightShading1"/>
        <w:tblW w:w="8364" w:type="dxa"/>
        <w:tblInd w:w="558" w:type="dxa"/>
        <w:tblLayout w:type="fixed"/>
        <w:tblLook w:val="04A0" w:firstRow="1" w:lastRow="0" w:firstColumn="1" w:lastColumn="0" w:noHBand="0" w:noVBand="1"/>
      </w:tblPr>
      <w:tblGrid>
        <w:gridCol w:w="2302"/>
        <w:gridCol w:w="1276"/>
        <w:gridCol w:w="1276"/>
        <w:gridCol w:w="1134"/>
        <w:gridCol w:w="1134"/>
        <w:gridCol w:w="1242"/>
      </w:tblGrid>
      <w:tr w:rsidR="00C20DB3" w:rsidRPr="00016471" w:rsidTr="00DC78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C20DB3" w:rsidRPr="00016471" w:rsidRDefault="00C20DB3" w:rsidP="0098023F">
            <w:pPr>
              <w:tabs>
                <w:tab w:val="left" w:pos="8505"/>
              </w:tabs>
              <w:ind w:right="72"/>
              <w:rPr>
                <w:rFonts w:asciiTheme="minorHAnsi" w:hAnsiTheme="minorHAnsi" w:cstheme="minorHAnsi"/>
                <w:lang w:val="en-GB"/>
              </w:rPr>
            </w:pPr>
            <w:r w:rsidRPr="00016471">
              <w:rPr>
                <w:rFonts w:asciiTheme="minorHAnsi" w:hAnsiTheme="minorHAnsi" w:cstheme="minorHAnsi"/>
                <w:lang w:val="en-GB"/>
              </w:rPr>
              <w:t>Teaching/Learning Activity</w:t>
            </w:r>
          </w:p>
        </w:tc>
        <w:tc>
          <w:tcPr>
            <w:tcW w:w="1276" w:type="dxa"/>
          </w:tcPr>
          <w:p w:rsidR="00C20DB3" w:rsidRPr="00016471" w:rsidRDefault="00D37257"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Grade 3: Maths</w:t>
            </w:r>
          </w:p>
        </w:tc>
        <w:tc>
          <w:tcPr>
            <w:tcW w:w="1276" w:type="dxa"/>
          </w:tcPr>
          <w:p w:rsidR="00C20DB3" w:rsidRPr="00016471" w:rsidRDefault="00D37257"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Grade 6: Math</w:t>
            </w:r>
            <w:r w:rsidR="00C20DB3" w:rsidRPr="00016471">
              <w:rPr>
                <w:rFonts w:asciiTheme="minorHAnsi" w:hAnsiTheme="minorHAnsi" w:cstheme="minorHAnsi"/>
                <w:lang w:val="en-GB"/>
              </w:rPr>
              <w:t>s</w:t>
            </w:r>
          </w:p>
        </w:tc>
        <w:tc>
          <w:tcPr>
            <w:tcW w:w="1134" w:type="dxa"/>
          </w:tcPr>
          <w:p w:rsidR="00C20DB3" w:rsidRPr="00016471" w:rsidRDefault="00C20DB3"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Grade 3: Myanmar</w:t>
            </w:r>
          </w:p>
        </w:tc>
        <w:tc>
          <w:tcPr>
            <w:tcW w:w="1134" w:type="dxa"/>
          </w:tcPr>
          <w:p w:rsidR="00C20DB3" w:rsidRPr="00016471" w:rsidRDefault="00C20DB3"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Grade 6: Myanmar</w:t>
            </w:r>
          </w:p>
        </w:tc>
        <w:tc>
          <w:tcPr>
            <w:tcW w:w="1242" w:type="dxa"/>
          </w:tcPr>
          <w:p w:rsidR="00C20DB3" w:rsidRPr="00016471" w:rsidRDefault="00C20DB3" w:rsidP="0098023F">
            <w:pPr>
              <w:tabs>
                <w:tab w:val="left" w:pos="8505"/>
              </w:tabs>
              <w:ind w:right="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Overall</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C20DB3" w:rsidRPr="00016471" w:rsidRDefault="00C20DB3" w:rsidP="0098023F">
            <w:pPr>
              <w:tabs>
                <w:tab w:val="left" w:pos="8505"/>
              </w:tabs>
              <w:ind w:right="72"/>
              <w:rPr>
                <w:rFonts w:asciiTheme="minorHAnsi" w:hAnsiTheme="minorHAnsi" w:cstheme="minorHAnsi"/>
                <w:lang w:val="en-GB"/>
              </w:rPr>
            </w:pPr>
            <w:r w:rsidRPr="00016471">
              <w:rPr>
                <w:rFonts w:asciiTheme="minorHAnsi" w:hAnsiTheme="minorHAnsi" w:cstheme="minorHAnsi"/>
                <w:b w:val="0"/>
                <w:lang w:val="en-GB"/>
              </w:rPr>
              <w:t>1. Teacher explanation/question &amp; answer</w:t>
            </w:r>
          </w:p>
        </w:tc>
        <w:tc>
          <w:tcPr>
            <w:tcW w:w="1276"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45.2</w:t>
            </w:r>
          </w:p>
        </w:tc>
        <w:tc>
          <w:tcPr>
            <w:tcW w:w="1276"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47.4</w:t>
            </w:r>
          </w:p>
        </w:tc>
        <w:tc>
          <w:tcPr>
            <w:tcW w:w="1134"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45.6</w:t>
            </w:r>
          </w:p>
        </w:tc>
        <w:tc>
          <w:tcPr>
            <w:tcW w:w="1134"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46.5</w:t>
            </w:r>
          </w:p>
        </w:tc>
        <w:tc>
          <w:tcPr>
            <w:tcW w:w="1242"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46.2</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2302" w:type="dxa"/>
          </w:tcPr>
          <w:p w:rsidR="00C20DB3" w:rsidRPr="00016471" w:rsidRDefault="00C20DB3" w:rsidP="0098023F">
            <w:pPr>
              <w:tabs>
                <w:tab w:val="left" w:pos="8505"/>
              </w:tabs>
              <w:ind w:right="72"/>
              <w:rPr>
                <w:rFonts w:asciiTheme="minorHAnsi" w:hAnsiTheme="minorHAnsi" w:cstheme="minorHAnsi"/>
                <w:lang w:val="en-GB"/>
              </w:rPr>
            </w:pPr>
            <w:r w:rsidRPr="00016471">
              <w:rPr>
                <w:rFonts w:asciiTheme="minorHAnsi" w:hAnsiTheme="minorHAnsi" w:cstheme="minorHAnsi"/>
                <w:b w:val="0"/>
                <w:lang w:val="en-GB"/>
              </w:rPr>
              <w:t>2. Teacher writing on chalk board</w:t>
            </w:r>
          </w:p>
        </w:tc>
        <w:tc>
          <w:tcPr>
            <w:tcW w:w="1276"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14.8</w:t>
            </w:r>
          </w:p>
        </w:tc>
        <w:tc>
          <w:tcPr>
            <w:tcW w:w="1276"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13.2</w:t>
            </w:r>
          </w:p>
        </w:tc>
        <w:tc>
          <w:tcPr>
            <w:tcW w:w="1134"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11.8</w:t>
            </w:r>
          </w:p>
        </w:tc>
        <w:tc>
          <w:tcPr>
            <w:tcW w:w="1134"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11.2</w:t>
            </w:r>
          </w:p>
        </w:tc>
        <w:tc>
          <w:tcPr>
            <w:tcW w:w="1242"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12.7</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C20DB3" w:rsidRPr="00016471" w:rsidRDefault="00C20DB3" w:rsidP="0098023F">
            <w:pPr>
              <w:tabs>
                <w:tab w:val="left" w:pos="8505"/>
              </w:tabs>
              <w:ind w:right="72"/>
              <w:rPr>
                <w:rFonts w:asciiTheme="minorHAnsi" w:hAnsiTheme="minorHAnsi" w:cstheme="minorHAnsi"/>
                <w:b w:val="0"/>
                <w:lang w:val="en-GB"/>
              </w:rPr>
            </w:pPr>
          </w:p>
          <w:p w:rsidR="00C20DB3" w:rsidRPr="00016471" w:rsidRDefault="00C20DB3" w:rsidP="0098023F">
            <w:pPr>
              <w:tabs>
                <w:tab w:val="left" w:pos="8505"/>
              </w:tabs>
              <w:ind w:right="72"/>
              <w:rPr>
                <w:rFonts w:asciiTheme="minorHAnsi" w:hAnsiTheme="minorHAnsi" w:cstheme="minorHAnsi"/>
                <w:lang w:val="en-GB"/>
              </w:rPr>
            </w:pPr>
            <w:r w:rsidRPr="00016471">
              <w:rPr>
                <w:rFonts w:asciiTheme="minorHAnsi" w:hAnsiTheme="minorHAnsi" w:cstheme="minorHAnsi"/>
                <w:b w:val="0"/>
                <w:lang w:val="en-GB"/>
              </w:rPr>
              <w:t>3. Pupils working from chalk board</w:t>
            </w:r>
          </w:p>
        </w:tc>
        <w:tc>
          <w:tcPr>
            <w:tcW w:w="1276"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6.6</w:t>
            </w:r>
          </w:p>
        </w:tc>
        <w:tc>
          <w:tcPr>
            <w:tcW w:w="1276"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5.6</w:t>
            </w:r>
          </w:p>
        </w:tc>
        <w:tc>
          <w:tcPr>
            <w:tcW w:w="1134"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4.8</w:t>
            </w:r>
          </w:p>
        </w:tc>
        <w:tc>
          <w:tcPr>
            <w:tcW w:w="1134"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5.2</w:t>
            </w:r>
          </w:p>
        </w:tc>
        <w:tc>
          <w:tcPr>
            <w:tcW w:w="1242"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5.6</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2302" w:type="dxa"/>
          </w:tcPr>
          <w:p w:rsidR="00C20DB3" w:rsidRPr="00016471" w:rsidRDefault="00C20DB3" w:rsidP="0098023F">
            <w:pPr>
              <w:tabs>
                <w:tab w:val="left" w:pos="8505"/>
              </w:tabs>
              <w:ind w:right="72"/>
              <w:rPr>
                <w:rFonts w:asciiTheme="minorHAnsi" w:hAnsiTheme="minorHAnsi" w:cstheme="minorHAnsi"/>
                <w:lang w:val="en-GB"/>
              </w:rPr>
            </w:pPr>
            <w:r w:rsidRPr="00016471">
              <w:rPr>
                <w:rFonts w:asciiTheme="minorHAnsi" w:hAnsiTheme="minorHAnsi" w:cstheme="minorHAnsi"/>
                <w:b w:val="0"/>
                <w:lang w:val="en-GB"/>
              </w:rPr>
              <w:t>4. Teacher reading to whole class</w:t>
            </w:r>
          </w:p>
        </w:tc>
        <w:tc>
          <w:tcPr>
            <w:tcW w:w="1276"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4.6</w:t>
            </w:r>
          </w:p>
        </w:tc>
        <w:tc>
          <w:tcPr>
            <w:tcW w:w="1276"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4.4</w:t>
            </w:r>
          </w:p>
        </w:tc>
        <w:tc>
          <w:tcPr>
            <w:tcW w:w="1134"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3.7</w:t>
            </w:r>
          </w:p>
        </w:tc>
        <w:tc>
          <w:tcPr>
            <w:tcW w:w="1134"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6.2</w:t>
            </w:r>
          </w:p>
        </w:tc>
        <w:tc>
          <w:tcPr>
            <w:tcW w:w="1242"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4.7</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C20DB3" w:rsidRPr="00016471" w:rsidRDefault="00C20DB3" w:rsidP="0098023F">
            <w:pPr>
              <w:tabs>
                <w:tab w:val="left" w:pos="8505"/>
              </w:tabs>
              <w:ind w:right="72"/>
              <w:rPr>
                <w:rFonts w:asciiTheme="minorHAnsi" w:hAnsiTheme="minorHAnsi" w:cstheme="minorHAnsi"/>
                <w:lang w:val="en-GB"/>
              </w:rPr>
            </w:pPr>
            <w:r w:rsidRPr="00016471">
              <w:rPr>
                <w:rFonts w:asciiTheme="minorHAnsi" w:hAnsiTheme="minorHAnsi" w:cstheme="minorHAnsi"/>
                <w:b w:val="0"/>
                <w:lang w:val="en-GB"/>
              </w:rPr>
              <w:t>5. Pupil reading to whole class</w:t>
            </w:r>
          </w:p>
        </w:tc>
        <w:tc>
          <w:tcPr>
            <w:tcW w:w="1276"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2.3</w:t>
            </w:r>
          </w:p>
        </w:tc>
        <w:tc>
          <w:tcPr>
            <w:tcW w:w="1276"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3.2</w:t>
            </w:r>
          </w:p>
        </w:tc>
        <w:tc>
          <w:tcPr>
            <w:tcW w:w="1134"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4.8</w:t>
            </w:r>
          </w:p>
        </w:tc>
        <w:tc>
          <w:tcPr>
            <w:tcW w:w="1134"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5.3</w:t>
            </w:r>
          </w:p>
        </w:tc>
        <w:tc>
          <w:tcPr>
            <w:tcW w:w="1242"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3.9</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2302" w:type="dxa"/>
          </w:tcPr>
          <w:p w:rsidR="00C20DB3" w:rsidRPr="00016471" w:rsidRDefault="00C20DB3" w:rsidP="0098023F">
            <w:pPr>
              <w:tabs>
                <w:tab w:val="left" w:pos="8505"/>
              </w:tabs>
              <w:ind w:right="72"/>
              <w:rPr>
                <w:rFonts w:asciiTheme="minorHAnsi" w:hAnsiTheme="minorHAnsi" w:cstheme="minorHAnsi"/>
                <w:lang w:val="en-GB"/>
              </w:rPr>
            </w:pPr>
            <w:r w:rsidRPr="00016471">
              <w:rPr>
                <w:rFonts w:asciiTheme="minorHAnsi" w:hAnsiTheme="minorHAnsi" w:cstheme="minorHAnsi"/>
                <w:b w:val="0"/>
                <w:lang w:val="en-GB"/>
              </w:rPr>
              <w:t>6. Pupils working from textbooks</w:t>
            </w:r>
          </w:p>
        </w:tc>
        <w:tc>
          <w:tcPr>
            <w:tcW w:w="1276"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5.2</w:t>
            </w:r>
          </w:p>
        </w:tc>
        <w:tc>
          <w:tcPr>
            <w:tcW w:w="1276"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5.8</w:t>
            </w:r>
          </w:p>
        </w:tc>
        <w:tc>
          <w:tcPr>
            <w:tcW w:w="1134"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6.2</w:t>
            </w:r>
          </w:p>
        </w:tc>
        <w:tc>
          <w:tcPr>
            <w:tcW w:w="1134"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6.3</w:t>
            </w:r>
          </w:p>
        </w:tc>
        <w:tc>
          <w:tcPr>
            <w:tcW w:w="1242"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5.9</w:t>
            </w:r>
          </w:p>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C20DB3" w:rsidRPr="00016471" w:rsidRDefault="00C20DB3"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7. Pupils working in pairs/groups</w:t>
            </w:r>
          </w:p>
        </w:tc>
        <w:tc>
          <w:tcPr>
            <w:tcW w:w="1276"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1.6</w:t>
            </w:r>
          </w:p>
        </w:tc>
        <w:tc>
          <w:tcPr>
            <w:tcW w:w="1276"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1.8</w:t>
            </w:r>
          </w:p>
        </w:tc>
        <w:tc>
          <w:tcPr>
            <w:tcW w:w="1134"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1.4</w:t>
            </w:r>
          </w:p>
        </w:tc>
        <w:tc>
          <w:tcPr>
            <w:tcW w:w="1134"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2.1</w:t>
            </w:r>
          </w:p>
        </w:tc>
        <w:tc>
          <w:tcPr>
            <w:tcW w:w="1242"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1.7</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2302" w:type="dxa"/>
          </w:tcPr>
          <w:p w:rsidR="00C20DB3" w:rsidRPr="00016471" w:rsidRDefault="00C20DB3"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8. Pupil demonstrating to class</w:t>
            </w:r>
          </w:p>
        </w:tc>
        <w:tc>
          <w:tcPr>
            <w:tcW w:w="1276"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0.9</w:t>
            </w:r>
          </w:p>
        </w:tc>
        <w:tc>
          <w:tcPr>
            <w:tcW w:w="1276"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2.1</w:t>
            </w:r>
          </w:p>
        </w:tc>
        <w:tc>
          <w:tcPr>
            <w:tcW w:w="1134"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1.8</w:t>
            </w:r>
          </w:p>
        </w:tc>
        <w:tc>
          <w:tcPr>
            <w:tcW w:w="1134"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1.6</w:t>
            </w:r>
          </w:p>
        </w:tc>
        <w:tc>
          <w:tcPr>
            <w:tcW w:w="1242"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1.6</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C20DB3" w:rsidRPr="00016471" w:rsidRDefault="00C20DB3"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9. Teacher reviews lesson topic</w:t>
            </w:r>
          </w:p>
        </w:tc>
        <w:tc>
          <w:tcPr>
            <w:tcW w:w="1276"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4.2</w:t>
            </w:r>
          </w:p>
        </w:tc>
        <w:tc>
          <w:tcPr>
            <w:tcW w:w="1276"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4.1</w:t>
            </w:r>
          </w:p>
        </w:tc>
        <w:tc>
          <w:tcPr>
            <w:tcW w:w="1134"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3.8</w:t>
            </w:r>
          </w:p>
        </w:tc>
        <w:tc>
          <w:tcPr>
            <w:tcW w:w="1134"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3.4</w:t>
            </w:r>
          </w:p>
        </w:tc>
        <w:tc>
          <w:tcPr>
            <w:tcW w:w="1242"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3.9</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2302" w:type="dxa"/>
          </w:tcPr>
          <w:p w:rsidR="00C20DB3" w:rsidRPr="00016471" w:rsidRDefault="00C20DB3"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10. Class management</w:t>
            </w:r>
          </w:p>
        </w:tc>
        <w:tc>
          <w:tcPr>
            <w:tcW w:w="1276"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4.8</w:t>
            </w:r>
          </w:p>
        </w:tc>
        <w:tc>
          <w:tcPr>
            <w:tcW w:w="1276"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4.4</w:t>
            </w:r>
          </w:p>
        </w:tc>
        <w:tc>
          <w:tcPr>
            <w:tcW w:w="1134"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5.3</w:t>
            </w:r>
          </w:p>
        </w:tc>
        <w:tc>
          <w:tcPr>
            <w:tcW w:w="1134"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4.5</w:t>
            </w:r>
          </w:p>
        </w:tc>
        <w:tc>
          <w:tcPr>
            <w:tcW w:w="1242"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4.8</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C20DB3" w:rsidRPr="00016471" w:rsidRDefault="00C20DB3"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11. Class administration</w:t>
            </w:r>
          </w:p>
        </w:tc>
        <w:tc>
          <w:tcPr>
            <w:tcW w:w="1276"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4.1</w:t>
            </w:r>
          </w:p>
        </w:tc>
        <w:tc>
          <w:tcPr>
            <w:tcW w:w="1276"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3.4</w:t>
            </w:r>
          </w:p>
        </w:tc>
        <w:tc>
          <w:tcPr>
            <w:tcW w:w="1134"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4.8</w:t>
            </w:r>
          </w:p>
        </w:tc>
        <w:tc>
          <w:tcPr>
            <w:tcW w:w="1134"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3.6</w:t>
            </w:r>
          </w:p>
        </w:tc>
        <w:tc>
          <w:tcPr>
            <w:tcW w:w="1242"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3.9</w:t>
            </w:r>
          </w:p>
        </w:tc>
      </w:tr>
      <w:tr w:rsidR="00C20DB3" w:rsidRPr="00016471" w:rsidTr="00DC7852">
        <w:tc>
          <w:tcPr>
            <w:cnfStyle w:val="001000000000" w:firstRow="0" w:lastRow="0" w:firstColumn="1" w:lastColumn="0" w:oddVBand="0" w:evenVBand="0" w:oddHBand="0" w:evenHBand="0" w:firstRowFirstColumn="0" w:firstRowLastColumn="0" w:lastRowFirstColumn="0" w:lastRowLastColumn="0"/>
            <w:tcW w:w="2302" w:type="dxa"/>
          </w:tcPr>
          <w:p w:rsidR="00C20DB3" w:rsidRPr="00016471" w:rsidRDefault="00C20DB3"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12. Interruption to lesson</w:t>
            </w:r>
          </w:p>
        </w:tc>
        <w:tc>
          <w:tcPr>
            <w:tcW w:w="1276"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1.5</w:t>
            </w:r>
          </w:p>
        </w:tc>
        <w:tc>
          <w:tcPr>
            <w:tcW w:w="1276"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0.8</w:t>
            </w:r>
          </w:p>
        </w:tc>
        <w:tc>
          <w:tcPr>
            <w:tcW w:w="1134"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1.2</w:t>
            </w:r>
          </w:p>
        </w:tc>
        <w:tc>
          <w:tcPr>
            <w:tcW w:w="1134"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0.9</w:t>
            </w:r>
          </w:p>
        </w:tc>
        <w:tc>
          <w:tcPr>
            <w:tcW w:w="1242" w:type="dxa"/>
          </w:tcPr>
          <w:p w:rsidR="00C20DB3" w:rsidRPr="00016471" w:rsidRDefault="00C20DB3" w:rsidP="0098023F">
            <w:pPr>
              <w:tabs>
                <w:tab w:val="left" w:pos="8505"/>
              </w:tabs>
              <w:ind w:right="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1.1</w:t>
            </w:r>
          </w:p>
        </w:tc>
      </w:tr>
      <w:tr w:rsidR="00C20DB3" w:rsidRPr="00016471" w:rsidTr="00DC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C20DB3" w:rsidRPr="00016471" w:rsidRDefault="00C20DB3" w:rsidP="0098023F">
            <w:pPr>
              <w:tabs>
                <w:tab w:val="left" w:pos="8505"/>
              </w:tabs>
              <w:ind w:right="72"/>
              <w:rPr>
                <w:rFonts w:asciiTheme="minorHAnsi" w:hAnsiTheme="minorHAnsi" w:cstheme="minorHAnsi"/>
                <w:b w:val="0"/>
                <w:lang w:val="en-GB"/>
              </w:rPr>
            </w:pPr>
            <w:r w:rsidRPr="00016471">
              <w:rPr>
                <w:rFonts w:asciiTheme="minorHAnsi" w:hAnsiTheme="minorHAnsi" w:cstheme="minorHAnsi"/>
                <w:b w:val="0"/>
                <w:lang w:val="en-GB"/>
              </w:rPr>
              <w:t>13. Pupils off-task</w:t>
            </w:r>
          </w:p>
        </w:tc>
        <w:tc>
          <w:tcPr>
            <w:tcW w:w="1276"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4.2</w:t>
            </w:r>
          </w:p>
        </w:tc>
        <w:tc>
          <w:tcPr>
            <w:tcW w:w="1276"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3.8</w:t>
            </w:r>
          </w:p>
        </w:tc>
        <w:tc>
          <w:tcPr>
            <w:tcW w:w="1134"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4.8</w:t>
            </w:r>
          </w:p>
        </w:tc>
        <w:tc>
          <w:tcPr>
            <w:tcW w:w="1134"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3.2</w:t>
            </w:r>
          </w:p>
        </w:tc>
        <w:tc>
          <w:tcPr>
            <w:tcW w:w="1242" w:type="dxa"/>
          </w:tcPr>
          <w:p w:rsidR="00C20DB3" w:rsidRPr="00016471" w:rsidRDefault="00C20DB3" w:rsidP="0098023F">
            <w:pPr>
              <w:tabs>
                <w:tab w:val="left" w:pos="8505"/>
              </w:tabs>
              <w:ind w:right="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016471">
              <w:rPr>
                <w:rFonts w:asciiTheme="minorHAnsi" w:hAnsiTheme="minorHAnsi" w:cstheme="minorHAnsi"/>
                <w:lang w:val="en-GB"/>
              </w:rPr>
              <w:t>4.0</w:t>
            </w:r>
          </w:p>
        </w:tc>
      </w:tr>
    </w:tbl>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C20DB3" w:rsidP="0098023F">
      <w:pPr>
        <w:tabs>
          <w:tab w:val="left" w:pos="8505"/>
        </w:tabs>
        <w:ind w:right="72"/>
        <w:rPr>
          <w:rFonts w:asciiTheme="minorHAnsi" w:hAnsiTheme="minorHAnsi" w:cstheme="minorHAnsi"/>
          <w:lang w:val="en-GB"/>
        </w:rPr>
      </w:pPr>
      <w:r w:rsidRPr="00016471">
        <w:rPr>
          <w:rFonts w:asciiTheme="minorHAnsi" w:hAnsiTheme="minorHAnsi" w:cstheme="minorHAnsi"/>
          <w:noProof/>
          <w:lang w:val="en-GB" w:eastAsia="en-GB"/>
        </w:rPr>
        <w:drawing>
          <wp:anchor distT="0" distB="0" distL="114300" distR="114300" simplePos="0" relativeHeight="251673600" behindDoc="0" locked="0" layoutInCell="1" allowOverlap="1">
            <wp:simplePos x="0" y="0"/>
            <wp:positionH relativeFrom="column">
              <wp:posOffset>1905</wp:posOffset>
            </wp:positionH>
            <wp:positionV relativeFrom="paragraph">
              <wp:posOffset>2064385</wp:posOffset>
            </wp:positionV>
            <wp:extent cx="5657850" cy="3181350"/>
            <wp:effectExtent l="19050" t="0" r="0" b="0"/>
            <wp:wrapSquare wrapText="bothSides"/>
            <wp:docPr id="1"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016471">
        <w:rPr>
          <w:rFonts w:asciiTheme="minorHAnsi" w:hAnsiTheme="minorHAnsi" w:cstheme="minorHAnsi"/>
          <w:lang w:val="en-GB"/>
        </w:rPr>
        <w:t>Overall, the analysis shows a similar distribution of time on the 13 teaching and learning activities across both subjects and year groups and the findings triangulate well with the timeline and frequency analysis.  When the data were aggregated, they show that teacher directed activities (explaining, question and answer, writing on the chalk board, reading to the class, asking pupils to read, lesson summary, class management and administration) took up 80% of the lesson time (Figure 5).   Individual seat work where the pupils were working from the chalkboard or textbook took up nearly 12% of the lesson and non-curricular activities (i.e. interruptions, pupils are off-task) took up a further 5% of the time. More pupil-centred forms of learning (i.e. paired or group work, pupil demonstration) accounted for just nearly 4% of the lesson time.  The analysis also suggests there was little variation in teaching approaches across the two subjects at both stages of the primary curriculum.    In other words, teachers were using the same underlying pedagogy regardless of the subject and grade they were teaching, and there were few opportunities for pupils to contribute their own ideas through dialogic engagement with the teacher in questioning and answer exchanges and in paired or group work or pupil demonstration.</w:t>
      </w:r>
    </w:p>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C20DB3" w:rsidP="0098023F">
      <w:pPr>
        <w:pStyle w:val="BodyText"/>
        <w:tabs>
          <w:tab w:val="left" w:pos="8505"/>
        </w:tabs>
        <w:ind w:right="72"/>
        <w:jc w:val="left"/>
        <w:rPr>
          <w:rFonts w:asciiTheme="minorHAnsi" w:hAnsiTheme="minorHAnsi" w:cstheme="minorHAnsi"/>
          <w:b w:val="0"/>
          <w:szCs w:val="24"/>
        </w:rPr>
      </w:pPr>
      <w:r w:rsidRPr="00016471">
        <w:rPr>
          <w:rFonts w:asciiTheme="minorHAnsi" w:hAnsiTheme="minorHAnsi" w:cstheme="minorHAnsi"/>
          <w:b w:val="0"/>
          <w:szCs w:val="24"/>
        </w:rPr>
        <w:t>More qualitative analysis of the teacher-pupil interactions in the 40 lessons found that it was common for teacher to ask closed questions or to use cued elicitations usually signalled by a mid-sentence rise in voice intonation that was designed to get a response from the pupils during, or at the end of, an explanation or following a pupil response. Usually, the elicitation was in the form of a repetition or completion of a phrase or word and answered in chorus</w:t>
      </w:r>
      <w:r w:rsidRPr="00016471">
        <w:rPr>
          <w:rFonts w:asciiTheme="minorHAnsi" w:hAnsiTheme="minorHAnsi" w:cstheme="minorHAnsi"/>
          <w:b w:val="0"/>
          <w:i/>
          <w:szCs w:val="24"/>
        </w:rPr>
        <w:t>.</w:t>
      </w:r>
      <w:r w:rsidRPr="00016471">
        <w:rPr>
          <w:rFonts w:asciiTheme="minorHAnsi" w:hAnsiTheme="minorHAnsi" w:cstheme="minorHAnsi"/>
          <w:b w:val="0"/>
          <w:szCs w:val="24"/>
        </w:rPr>
        <w:t xml:space="preserve">  Choral responses were therefore the dominant method of responding to teacher initiations, making up nearly 80% of the response moves.</w:t>
      </w:r>
    </w:p>
    <w:p w:rsidR="00C20DB3" w:rsidRPr="00016471" w:rsidRDefault="00C20DB3" w:rsidP="0098023F">
      <w:pPr>
        <w:pStyle w:val="BodyText"/>
        <w:tabs>
          <w:tab w:val="left" w:pos="8505"/>
        </w:tabs>
        <w:ind w:right="72"/>
        <w:jc w:val="left"/>
        <w:rPr>
          <w:rFonts w:asciiTheme="minorHAnsi" w:hAnsiTheme="minorHAnsi" w:cstheme="minorHAnsi"/>
          <w:b w:val="0"/>
          <w:szCs w:val="24"/>
        </w:rPr>
      </w:pPr>
    </w:p>
    <w:p w:rsidR="00C20DB3" w:rsidRPr="00016471" w:rsidRDefault="00C20DB3" w:rsidP="0098023F">
      <w:pPr>
        <w:pStyle w:val="BodyText"/>
        <w:tabs>
          <w:tab w:val="left" w:pos="8505"/>
        </w:tabs>
        <w:ind w:right="72"/>
        <w:jc w:val="left"/>
        <w:rPr>
          <w:rFonts w:asciiTheme="minorHAnsi" w:hAnsiTheme="minorHAnsi" w:cstheme="minorHAnsi"/>
          <w:b w:val="0"/>
          <w:szCs w:val="24"/>
        </w:rPr>
      </w:pPr>
      <w:r w:rsidRPr="00016471">
        <w:rPr>
          <w:rFonts w:asciiTheme="minorHAnsi" w:hAnsiTheme="minorHAnsi" w:cstheme="minorHAnsi"/>
          <w:b w:val="0"/>
          <w:szCs w:val="24"/>
        </w:rPr>
        <w:t xml:space="preserve">It was also common for choral answers to receive no follow-up.  When follow-up did occur, teachers usually affirmed an answer or praised it often by asking the class to clap.  Teacher comments on pupil answers, whereby they would rephrase, build or elaborate upon an answer, were rare, as were teacher probes (i.e. when the teacher continues to focus on a pupil who has answered and asks for further elaboration upon their answer). The findings also show that when an individual answer was called for a boy was twice more likely to be asked to answer a question by the teacher than girls.  Pupil questions were also extremely rare: in all 40 lessons digitally recorded lessons only 12 pupils asked questions, 8 of which were boys.  Where textbooks were used, the observations suggested that their use was often limited to the teacher reading to the class, interspersed with question and answer, individual pupil exercises and pupils reading to the class, thereby adding to the directive nature of the teaching.  </w:t>
      </w:r>
    </w:p>
    <w:p w:rsidR="00C20DB3" w:rsidRPr="00016471" w:rsidRDefault="00C20DB3" w:rsidP="0098023F">
      <w:pPr>
        <w:pStyle w:val="BodyText"/>
        <w:tabs>
          <w:tab w:val="left" w:pos="8505"/>
        </w:tabs>
        <w:ind w:right="72"/>
        <w:jc w:val="left"/>
        <w:rPr>
          <w:rFonts w:asciiTheme="minorHAnsi" w:hAnsiTheme="minorHAnsi" w:cstheme="minorHAnsi"/>
          <w:b w:val="0"/>
          <w:szCs w:val="24"/>
        </w:rPr>
      </w:pPr>
    </w:p>
    <w:p w:rsidR="00C20DB3" w:rsidRPr="00016471" w:rsidRDefault="00C20DB3" w:rsidP="0098023F">
      <w:pPr>
        <w:tabs>
          <w:tab w:val="left" w:pos="8505"/>
        </w:tabs>
        <w:ind w:right="72"/>
        <w:rPr>
          <w:rFonts w:asciiTheme="minorHAnsi" w:hAnsiTheme="minorHAnsi" w:cstheme="minorHAnsi"/>
          <w:i/>
          <w:lang w:val="en-GB"/>
        </w:rPr>
      </w:pPr>
      <w:r w:rsidRPr="00016471">
        <w:rPr>
          <w:rFonts w:asciiTheme="minorHAnsi" w:hAnsiTheme="minorHAnsi" w:cstheme="minorHAnsi"/>
          <w:i/>
          <w:lang w:val="en-GB"/>
        </w:rPr>
        <w:t>Overall Findings</w:t>
      </w:r>
    </w:p>
    <w:p w:rsidR="00C20DB3" w:rsidRPr="00016471" w:rsidRDefault="00C20DB3" w:rsidP="0098023F">
      <w:pPr>
        <w:tabs>
          <w:tab w:val="left" w:pos="8505"/>
        </w:tabs>
        <w:ind w:right="72"/>
        <w:outlineLvl w:val="0"/>
        <w:rPr>
          <w:rFonts w:asciiTheme="minorHAnsi" w:hAnsiTheme="minorHAnsi" w:cstheme="minorHAnsi"/>
          <w:lang w:val="en-GB"/>
        </w:rPr>
      </w:pPr>
    </w:p>
    <w:p w:rsidR="00C20DB3" w:rsidRPr="00016471" w:rsidRDefault="00C20DB3" w:rsidP="0098023F">
      <w:pPr>
        <w:tabs>
          <w:tab w:val="left" w:pos="8505"/>
        </w:tabs>
        <w:ind w:right="72"/>
        <w:rPr>
          <w:rFonts w:asciiTheme="minorHAnsi" w:hAnsiTheme="minorHAnsi" w:cstheme="minorHAnsi"/>
          <w:lang w:val="en-GB"/>
        </w:rPr>
      </w:pPr>
      <w:r w:rsidRPr="00016471">
        <w:rPr>
          <w:rFonts w:asciiTheme="minorHAnsi" w:hAnsiTheme="minorHAnsi" w:cstheme="minorHAnsi"/>
          <w:lang w:val="en-GB"/>
        </w:rPr>
        <w:t>The overall findings from the 3 observation instruments suggest Myanmar primary teachers are mainly using a transmission model of teaching in which the teacher often uses a chalk board and/or textbook to transmit recipe knowledge for recall.  The findings also suggest there was little difference in the way mathematics and Myanmar language were being taught across Grades 3 and 5.</w:t>
      </w:r>
      <w:r w:rsidRPr="00016471">
        <w:rPr>
          <w:rFonts w:asciiTheme="minorHAnsi" w:hAnsiTheme="minorHAnsi" w:cstheme="minorHAnsi"/>
          <w:bCs/>
          <w:lang w:val="en-GB"/>
        </w:rPr>
        <w:t xml:space="preserve"> Pupils spent a great deal of time listening to the teacher explaining, asking questions, writing on the chalk board, reading and managing the class.  The closed nature of the questioning and direction by the teacher meant that pupils were rarely given the opportunity to ask questions or contribute their ideas.  It therefore limited the extent to which pupils could develop their oral skills and critical thinking, and take responsibility</w:t>
      </w:r>
      <w:r w:rsidRPr="00016471">
        <w:rPr>
          <w:rFonts w:asciiTheme="minorHAnsi" w:hAnsiTheme="minorHAnsi" w:cstheme="minorHAnsi"/>
          <w:lang w:val="en-GB"/>
        </w:rPr>
        <w:t xml:space="preserve"> </w:t>
      </w:r>
      <w:r w:rsidRPr="00016471">
        <w:rPr>
          <w:rFonts w:asciiTheme="minorHAnsi" w:hAnsiTheme="minorHAnsi" w:cstheme="minorHAnsi"/>
          <w:bCs/>
          <w:lang w:val="en-GB"/>
        </w:rPr>
        <w:t>for their own learning</w:t>
      </w:r>
      <w:r w:rsidRPr="00016471">
        <w:rPr>
          <w:rFonts w:asciiTheme="minorHAnsi" w:hAnsiTheme="minorHAnsi" w:cstheme="minorHAnsi"/>
          <w:lang w:val="en-GB"/>
        </w:rPr>
        <w:t xml:space="preserve">. Because of the high use of closed questions, cued elicitations and choral responses, teacher feedback on individual pupil responses was rare offering very few opportunities for ideas to be developed or examined from other angles through the use of teacher probes, comments or questions that build on pupil answers. </w:t>
      </w:r>
    </w:p>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C20DB3" w:rsidP="0098023F">
      <w:pPr>
        <w:tabs>
          <w:tab w:val="left" w:pos="8505"/>
        </w:tabs>
        <w:ind w:right="72"/>
        <w:rPr>
          <w:rFonts w:asciiTheme="minorHAnsi" w:hAnsiTheme="minorHAnsi" w:cstheme="minorHAnsi"/>
          <w:lang w:val="en-GB"/>
        </w:rPr>
      </w:pPr>
      <w:r w:rsidRPr="00016471">
        <w:rPr>
          <w:rFonts w:asciiTheme="minorHAnsi" w:hAnsiTheme="minorHAnsi" w:cstheme="minorHAnsi"/>
          <w:lang w:val="en-GB"/>
        </w:rPr>
        <w:t>In addition to the lack of dialogic engagement between teachers and pupils in whole class teaching, there was very little paired or group work to promote problem solving activities.  Breaks in this pattern occurred when children were called to the front of the classroom to work at the blackboard or recite. Where textbooks were present in the classroom, they were often not well used by the teachers to promote active learning through paired or group activities or individual research.  Teachers appeared to largely work through the textbook exercises and set tests at the end of a chapter, thereby adding to the emphasis on rote and memorisation and passivity of the learning.</w:t>
      </w:r>
    </w:p>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C20DB3" w:rsidP="0098023F">
      <w:pPr>
        <w:tabs>
          <w:tab w:val="left" w:pos="8505"/>
        </w:tabs>
        <w:autoSpaceDE w:val="0"/>
        <w:autoSpaceDN w:val="0"/>
        <w:adjustRightInd w:val="0"/>
        <w:ind w:right="72"/>
        <w:rPr>
          <w:rFonts w:asciiTheme="minorHAnsi" w:hAnsiTheme="minorHAnsi" w:cstheme="minorHAnsi"/>
          <w:lang w:val="en-GB"/>
        </w:rPr>
      </w:pPr>
      <w:r w:rsidRPr="00016471">
        <w:rPr>
          <w:rFonts w:asciiTheme="minorHAnsi" w:hAnsiTheme="minorHAnsi" w:cstheme="minorHAnsi"/>
          <w:lang w:val="en-GB"/>
        </w:rPr>
        <w:t xml:space="preserve">Many of the teachers observed were working in an environment of genuine constraints caused by lack of adequate investment in school environments: schools buildings lacked electricity, learning resources and other facilities, and nearly 80% of the children were taught in multi-grade schools where, because of the lack of walls or partitions between classes, there was a high volume of noise. Classrooms were often overcrowded, poorly lit and ventilated with insufficient desks and chairs available, and buildings were in a poor state of repair, particularly in rural areas. </w:t>
      </w:r>
    </w:p>
    <w:p w:rsidR="00C20DB3" w:rsidRPr="00016471" w:rsidRDefault="00C20DB3" w:rsidP="0098023F">
      <w:pPr>
        <w:tabs>
          <w:tab w:val="left" w:pos="8505"/>
        </w:tabs>
        <w:ind w:right="72"/>
        <w:rPr>
          <w:rFonts w:asciiTheme="minorHAnsi" w:hAnsiTheme="minorHAnsi" w:cstheme="minorHAnsi"/>
          <w:lang w:val="en-GB"/>
        </w:rPr>
      </w:pPr>
    </w:p>
    <w:p w:rsidR="00C20DB3" w:rsidRPr="00016471" w:rsidRDefault="002E1FF1" w:rsidP="0098023F">
      <w:pPr>
        <w:ind w:right="72"/>
        <w:rPr>
          <w:rFonts w:asciiTheme="minorHAnsi" w:hAnsiTheme="minorHAnsi" w:cstheme="minorHAnsi"/>
          <w:lang w:val="en-GB"/>
        </w:rPr>
      </w:pPr>
      <w:r w:rsidRPr="00016471">
        <w:rPr>
          <w:rFonts w:asciiTheme="minorHAnsi" w:hAnsiTheme="minorHAnsi" w:cstheme="minorHAnsi"/>
          <w:b/>
          <w:lang w:val="en-GB"/>
        </w:rPr>
        <w:t xml:space="preserve">DISCUSSION AND </w:t>
      </w:r>
      <w:r w:rsidR="00C20DB3" w:rsidRPr="00016471">
        <w:rPr>
          <w:rFonts w:asciiTheme="minorHAnsi" w:hAnsiTheme="minorHAnsi" w:cstheme="minorHAnsi"/>
          <w:b/>
          <w:lang w:val="en-GB"/>
        </w:rPr>
        <w:t>CONCLUSIONS</w:t>
      </w:r>
    </w:p>
    <w:p w:rsidR="00C20DB3" w:rsidRPr="00016471" w:rsidRDefault="00C20DB3" w:rsidP="0098023F">
      <w:pPr>
        <w:pStyle w:val="BodyText"/>
        <w:tabs>
          <w:tab w:val="left" w:pos="8312"/>
        </w:tabs>
        <w:ind w:right="72"/>
        <w:jc w:val="left"/>
        <w:rPr>
          <w:rFonts w:asciiTheme="minorHAnsi" w:hAnsiTheme="minorHAnsi" w:cstheme="minorHAnsi"/>
          <w:b w:val="0"/>
          <w:szCs w:val="24"/>
        </w:rPr>
      </w:pPr>
    </w:p>
    <w:p w:rsidR="00C20DB3" w:rsidRPr="00016471" w:rsidRDefault="00C20DB3" w:rsidP="0098023F">
      <w:pPr>
        <w:autoSpaceDE w:val="0"/>
        <w:autoSpaceDN w:val="0"/>
        <w:adjustRightInd w:val="0"/>
        <w:ind w:right="72"/>
        <w:rPr>
          <w:rFonts w:asciiTheme="minorHAnsi" w:eastAsiaTheme="minorHAnsi" w:hAnsiTheme="minorHAnsi" w:cstheme="minorHAnsi"/>
          <w:lang w:val="en-GB"/>
        </w:rPr>
      </w:pPr>
      <w:r w:rsidRPr="00016471">
        <w:rPr>
          <w:rFonts w:asciiTheme="minorHAnsi" w:hAnsiTheme="minorHAnsi" w:cstheme="minorHAnsi"/>
          <w:lang w:val="en-GB"/>
        </w:rPr>
        <w:t>Overall, the baseline study of Myanmar primary schools suggests improving the quality of primary education in such a poorly resourced context, where</w:t>
      </w:r>
      <w:r w:rsidRPr="00016471">
        <w:rPr>
          <w:rFonts w:asciiTheme="minorHAnsi" w:eastAsiaTheme="minorHAnsi" w:hAnsiTheme="minorHAnsi" w:cstheme="minorHAnsi"/>
          <w:lang w:val="en-GB"/>
        </w:rPr>
        <w:t xml:space="preserve"> classes are often multi-grade with teachers responsible for more than one grade at a time, </w:t>
      </w:r>
      <w:r w:rsidRPr="00016471">
        <w:rPr>
          <w:rFonts w:asciiTheme="minorHAnsi" w:hAnsiTheme="minorHAnsi" w:cstheme="minorHAnsi"/>
          <w:lang w:val="en-GB"/>
        </w:rPr>
        <w:t>presents a considerable challenge. Where teachers lack training in multi-grade teaching, material conditions are poor in terms of the quality and availability of teaching and learning resources, and classrooms are often noisy and overcrowded, there are clearly limits on what teachers can do to change their teac</w:t>
      </w:r>
      <w:r w:rsidR="00D37257" w:rsidRPr="00016471">
        <w:rPr>
          <w:rFonts w:asciiTheme="minorHAnsi" w:hAnsiTheme="minorHAnsi" w:cstheme="minorHAnsi"/>
          <w:lang w:val="en-GB"/>
        </w:rPr>
        <w:t xml:space="preserve">hing practice. However, research from </w:t>
      </w:r>
      <w:r w:rsidRPr="00016471">
        <w:rPr>
          <w:rFonts w:asciiTheme="minorHAnsi" w:hAnsiTheme="minorHAnsi" w:cstheme="minorHAnsi"/>
          <w:lang w:val="en-GB"/>
        </w:rPr>
        <w:t xml:space="preserve">low income countries </w:t>
      </w:r>
      <w:r w:rsidR="00D37257" w:rsidRPr="00016471">
        <w:rPr>
          <w:rFonts w:asciiTheme="minorHAnsi" w:hAnsiTheme="minorHAnsi" w:cstheme="minorHAnsi"/>
          <w:lang w:val="en-GB"/>
        </w:rPr>
        <w:t xml:space="preserve">suggests it </w:t>
      </w:r>
      <w:r w:rsidRPr="00016471">
        <w:rPr>
          <w:rFonts w:asciiTheme="minorHAnsi" w:hAnsiTheme="minorHAnsi" w:cstheme="minorHAnsi"/>
          <w:lang w:val="en-GB"/>
        </w:rPr>
        <w:t xml:space="preserve">is possible </w:t>
      </w:r>
      <w:r w:rsidR="00D37257" w:rsidRPr="00016471">
        <w:rPr>
          <w:rFonts w:asciiTheme="minorHAnsi" w:hAnsiTheme="minorHAnsi" w:cstheme="minorHAnsi"/>
          <w:lang w:val="en-GB"/>
        </w:rPr>
        <w:t>to change pedagogical practices</w:t>
      </w:r>
      <w:r w:rsidR="004943B3" w:rsidRPr="00016471">
        <w:rPr>
          <w:rFonts w:asciiTheme="minorHAnsi" w:hAnsiTheme="minorHAnsi" w:cstheme="minorHAnsi"/>
          <w:lang w:val="en-GB"/>
        </w:rPr>
        <w:t xml:space="preserve"> and raise learning achievement</w:t>
      </w:r>
      <w:r w:rsidR="00D37257" w:rsidRPr="00016471">
        <w:rPr>
          <w:rFonts w:asciiTheme="minorHAnsi" w:hAnsiTheme="minorHAnsi" w:cstheme="minorHAnsi"/>
          <w:lang w:val="en-GB"/>
        </w:rPr>
        <w:t xml:space="preserve"> </w:t>
      </w:r>
      <w:r w:rsidR="004943B3" w:rsidRPr="00016471">
        <w:rPr>
          <w:rFonts w:asciiTheme="minorHAnsi" w:hAnsiTheme="minorHAnsi" w:cstheme="minorHAnsi"/>
          <w:lang w:val="en-GB"/>
        </w:rPr>
        <w:t xml:space="preserve">through </w:t>
      </w:r>
      <w:r w:rsidRPr="00016471">
        <w:rPr>
          <w:rFonts w:asciiTheme="minorHAnsi" w:hAnsiTheme="minorHAnsi" w:cstheme="minorHAnsi"/>
          <w:lang w:val="en-GB"/>
        </w:rPr>
        <w:t>well designed and supported PRESET and school-based INSET system and programme that takes into consideration the contextual reality in which teachers work</w:t>
      </w:r>
      <w:bookmarkStart w:id="1" w:name="_Toc107729430"/>
      <w:bookmarkStart w:id="2" w:name="_Toc107729736"/>
      <w:bookmarkStart w:id="3" w:name="_Toc107924832"/>
      <w:r w:rsidR="004943B3" w:rsidRPr="00016471">
        <w:rPr>
          <w:rFonts w:asciiTheme="minorHAnsi" w:hAnsiTheme="minorHAnsi" w:cstheme="minorHAnsi"/>
          <w:lang w:val="en-GB"/>
        </w:rPr>
        <w:t xml:space="preserve"> (</w:t>
      </w:r>
      <w:r w:rsidR="00C2200B" w:rsidRPr="00016471">
        <w:rPr>
          <w:rFonts w:asciiTheme="minorHAnsi" w:hAnsiTheme="minorHAnsi" w:cstheme="minorHAnsi"/>
        </w:rPr>
        <w:t xml:space="preserve">Moon, 2007; Schwille </w:t>
      </w:r>
      <w:r w:rsidR="00C2200B" w:rsidRPr="00016471">
        <w:rPr>
          <w:rFonts w:asciiTheme="minorHAnsi" w:hAnsiTheme="minorHAnsi" w:cstheme="minorHAnsi"/>
          <w:i/>
        </w:rPr>
        <w:t>et al.</w:t>
      </w:r>
      <w:r w:rsidR="00C2200B" w:rsidRPr="00016471">
        <w:rPr>
          <w:rFonts w:asciiTheme="minorHAnsi" w:hAnsiTheme="minorHAnsi" w:cstheme="minorHAnsi"/>
        </w:rPr>
        <w:t xml:space="preserve">, 2007; </w:t>
      </w:r>
      <w:r w:rsidR="00EA122A" w:rsidRPr="00016471">
        <w:rPr>
          <w:rFonts w:asciiTheme="minorHAnsi" w:hAnsiTheme="minorHAnsi" w:cstheme="minorHAnsi"/>
          <w:lang w:val="en-GB"/>
        </w:rPr>
        <w:t xml:space="preserve">Hardman et al., </w:t>
      </w:r>
      <w:r w:rsidR="00716C7E" w:rsidRPr="00016471">
        <w:rPr>
          <w:rFonts w:asciiTheme="minorHAnsi" w:hAnsiTheme="minorHAnsi" w:cstheme="minorHAnsi"/>
          <w:lang w:val="en-GB"/>
        </w:rPr>
        <w:t>2011</w:t>
      </w:r>
      <w:r w:rsidR="00C2200B" w:rsidRPr="00016471">
        <w:rPr>
          <w:rFonts w:asciiTheme="minorHAnsi" w:hAnsiTheme="minorHAnsi" w:cstheme="minorHAnsi"/>
          <w:lang w:val="en-GB"/>
        </w:rPr>
        <w:t>/12</w:t>
      </w:r>
      <w:r w:rsidR="00EA122A" w:rsidRPr="00016471">
        <w:rPr>
          <w:rFonts w:asciiTheme="minorHAnsi" w:hAnsiTheme="minorHAnsi" w:cstheme="minorHAnsi"/>
          <w:lang w:val="en-GB"/>
        </w:rPr>
        <w:t>, O’Sullivan, 2010</w:t>
      </w:r>
      <w:r w:rsidR="004943B3" w:rsidRPr="00016471">
        <w:rPr>
          <w:rFonts w:asciiTheme="minorHAnsi" w:hAnsiTheme="minorHAnsi" w:cstheme="minorHAnsi"/>
          <w:lang w:val="en-GB"/>
        </w:rPr>
        <w:t>).</w:t>
      </w:r>
    </w:p>
    <w:bookmarkEnd w:id="1"/>
    <w:bookmarkEnd w:id="2"/>
    <w:bookmarkEnd w:id="3"/>
    <w:p w:rsidR="00C20DB3" w:rsidRPr="00016471" w:rsidRDefault="00C20DB3" w:rsidP="0098023F">
      <w:pPr>
        <w:tabs>
          <w:tab w:val="left" w:pos="8312"/>
        </w:tabs>
        <w:ind w:right="72"/>
        <w:rPr>
          <w:rFonts w:asciiTheme="minorHAnsi" w:hAnsiTheme="minorHAnsi" w:cstheme="minorHAnsi"/>
          <w:lang w:val="en-GB"/>
        </w:rPr>
      </w:pPr>
    </w:p>
    <w:p w:rsidR="00C20DB3" w:rsidRPr="00016471" w:rsidRDefault="00C20DB3" w:rsidP="0098023F">
      <w:pPr>
        <w:tabs>
          <w:tab w:val="left" w:pos="8312"/>
        </w:tabs>
        <w:ind w:right="72"/>
        <w:rPr>
          <w:rFonts w:asciiTheme="minorHAnsi" w:hAnsiTheme="minorHAnsi" w:cstheme="minorHAnsi"/>
          <w:lang w:val="en-GB"/>
        </w:rPr>
      </w:pPr>
      <w:r w:rsidRPr="00016471">
        <w:rPr>
          <w:rFonts w:asciiTheme="minorHAnsi" w:hAnsiTheme="minorHAnsi" w:cstheme="minorHAnsi"/>
          <w:lang w:val="en-GB"/>
        </w:rPr>
        <w:t>Helping Myanmar teacher educators and teachers transform classroom talk from the familiar rote, recitation and exposition</w:t>
      </w:r>
      <w:r w:rsidR="004943B3" w:rsidRPr="00016471">
        <w:rPr>
          <w:rFonts w:asciiTheme="minorHAnsi" w:hAnsiTheme="minorHAnsi" w:cstheme="minorHAnsi"/>
          <w:lang w:val="en-GB"/>
        </w:rPr>
        <w:t xml:space="preserve"> found in the current study</w:t>
      </w:r>
      <w:r w:rsidRPr="00016471">
        <w:rPr>
          <w:rFonts w:asciiTheme="minorHAnsi" w:hAnsiTheme="minorHAnsi" w:cstheme="minorHAnsi"/>
          <w:lang w:val="en-GB"/>
        </w:rPr>
        <w:t xml:space="preserve"> to include a wider repertoire of dialogue and discussion will </w:t>
      </w:r>
      <w:r w:rsidR="004943B3" w:rsidRPr="00016471">
        <w:rPr>
          <w:rFonts w:asciiTheme="minorHAnsi" w:hAnsiTheme="minorHAnsi" w:cstheme="minorHAnsi"/>
          <w:lang w:val="en-GB"/>
        </w:rPr>
        <w:t>require</w:t>
      </w:r>
      <w:r w:rsidRPr="00016471">
        <w:rPr>
          <w:rFonts w:asciiTheme="minorHAnsi" w:hAnsiTheme="minorHAnsi" w:cstheme="minorHAnsi"/>
          <w:lang w:val="en-GB"/>
        </w:rPr>
        <w:t xml:space="preserve"> professional development programmes that upgrade pedagogic knowledge and skills over a sustained period of time </w:t>
      </w:r>
      <w:r w:rsidR="00404002" w:rsidRPr="00016471">
        <w:rPr>
          <w:rFonts w:asciiTheme="minorHAnsi" w:hAnsiTheme="minorHAnsi" w:cstheme="minorHAnsi"/>
        </w:rPr>
        <w:t>(Timperley, 2008; Mulkeen, 2010)</w:t>
      </w:r>
      <w:r w:rsidRPr="00016471">
        <w:rPr>
          <w:rFonts w:asciiTheme="minorHAnsi" w:hAnsiTheme="minorHAnsi" w:cstheme="minorHAnsi"/>
          <w:lang w:val="en-GB"/>
        </w:rPr>
        <w:t xml:space="preserve">. By focusing on the classroom, school-based training can help teachers develop to broaden the repertoire of whole class teaching currently found in Myanmar classrooms. Such an approach builds on the traditional model of whole class teaching but avoids </w:t>
      </w:r>
      <w:r w:rsidR="00C2200B" w:rsidRPr="00016471">
        <w:rPr>
          <w:rFonts w:asciiTheme="minorHAnsi" w:hAnsiTheme="minorHAnsi" w:cstheme="minorHAnsi"/>
          <w:lang w:val="en-GB"/>
        </w:rPr>
        <w:t xml:space="preserve">the simplistic </w:t>
      </w:r>
      <w:r w:rsidRPr="00016471">
        <w:rPr>
          <w:rFonts w:asciiTheme="minorHAnsi" w:hAnsiTheme="minorHAnsi" w:cstheme="minorHAnsi"/>
          <w:lang w:val="en-GB"/>
        </w:rPr>
        <w:t>polarisation of pedagogy into ‘teacher-centred’ versus ‘child-centred’ that has characterised much of the educational discourse in the international donor community</w:t>
      </w:r>
      <w:r w:rsidR="00404002" w:rsidRPr="00016471">
        <w:rPr>
          <w:rFonts w:asciiTheme="minorHAnsi" w:hAnsiTheme="minorHAnsi" w:cstheme="minorHAnsi"/>
          <w:lang w:val="en-GB"/>
        </w:rPr>
        <w:t xml:space="preserve"> </w:t>
      </w:r>
      <w:r w:rsidR="00404002" w:rsidRPr="00016471">
        <w:rPr>
          <w:rFonts w:asciiTheme="minorHAnsi" w:hAnsiTheme="minorHAnsi" w:cstheme="minorHAnsi"/>
        </w:rPr>
        <w:t>(O’Sullivan, 2006; Barrett, 2007; Alexander, 200</w:t>
      </w:r>
      <w:r w:rsidR="00C2200B" w:rsidRPr="00016471">
        <w:rPr>
          <w:rFonts w:asciiTheme="minorHAnsi" w:hAnsiTheme="minorHAnsi" w:cstheme="minorHAnsi"/>
        </w:rPr>
        <w:t>8, Ginsburg, 2010</w:t>
      </w:r>
      <w:r w:rsidR="00404002" w:rsidRPr="00016471">
        <w:rPr>
          <w:rFonts w:asciiTheme="minorHAnsi" w:hAnsiTheme="minorHAnsi" w:cstheme="minorHAnsi"/>
        </w:rPr>
        <w:t>).</w:t>
      </w:r>
      <w:r w:rsidR="008611A1" w:rsidRPr="00016471">
        <w:rPr>
          <w:rFonts w:asciiTheme="minorHAnsi" w:hAnsiTheme="minorHAnsi" w:cstheme="minorHAnsi"/>
          <w:lang w:val="en-GB"/>
        </w:rPr>
        <w:t xml:space="preserve"> </w:t>
      </w:r>
      <w:r w:rsidRPr="00016471">
        <w:rPr>
          <w:rFonts w:asciiTheme="minorHAnsi" w:hAnsiTheme="minorHAnsi" w:cstheme="minorHAnsi"/>
          <w:lang w:val="en-GB"/>
        </w:rPr>
        <w:t>It will also help to ensure there is a better balance and blending of local cultural practices in the different regions of Myanmar with internationally informed teacher education reforms</w:t>
      </w:r>
      <w:r w:rsidR="008611A1" w:rsidRPr="00016471">
        <w:rPr>
          <w:rFonts w:asciiTheme="minorHAnsi" w:hAnsiTheme="minorHAnsi" w:cstheme="minorHAnsi"/>
          <w:lang w:val="en-GB"/>
        </w:rPr>
        <w:t xml:space="preserve"> (Avalos, 2011</w:t>
      </w:r>
      <w:r w:rsidR="00A40A7A" w:rsidRPr="00016471">
        <w:rPr>
          <w:rFonts w:asciiTheme="minorHAnsi" w:hAnsiTheme="minorHAnsi" w:cstheme="minorHAnsi"/>
          <w:lang w:val="en-GB"/>
        </w:rPr>
        <w:t>; Nguyen-Phuong-Mai, 2012</w:t>
      </w:r>
      <w:r w:rsidR="008611A1" w:rsidRPr="00016471">
        <w:rPr>
          <w:rFonts w:asciiTheme="minorHAnsi" w:hAnsiTheme="minorHAnsi" w:cstheme="minorHAnsi"/>
          <w:lang w:val="en-GB"/>
        </w:rPr>
        <w:t>)</w:t>
      </w:r>
      <w:r w:rsidRPr="00016471">
        <w:rPr>
          <w:rFonts w:asciiTheme="minorHAnsi" w:hAnsiTheme="minorHAnsi" w:cstheme="minorHAnsi"/>
          <w:lang w:val="en-GB"/>
        </w:rPr>
        <w:t>.</w:t>
      </w:r>
    </w:p>
    <w:p w:rsidR="00C20DB3" w:rsidRPr="00016471" w:rsidRDefault="00C20DB3" w:rsidP="0098023F">
      <w:pPr>
        <w:pStyle w:val="FootnoteText"/>
        <w:ind w:right="72"/>
        <w:rPr>
          <w:rFonts w:asciiTheme="minorHAnsi" w:hAnsiTheme="minorHAnsi" w:cstheme="minorHAnsi"/>
          <w:sz w:val="24"/>
          <w:szCs w:val="24"/>
          <w:lang w:val="en-GB"/>
        </w:rPr>
      </w:pPr>
    </w:p>
    <w:p w:rsidR="00C20DB3" w:rsidRPr="00016471" w:rsidRDefault="00C20DB3" w:rsidP="0098023F">
      <w:pPr>
        <w:shd w:val="clear" w:color="auto" w:fill="FFFFFF"/>
        <w:ind w:right="72"/>
        <w:rPr>
          <w:rFonts w:asciiTheme="minorHAnsi" w:hAnsiTheme="minorHAnsi" w:cstheme="minorHAnsi"/>
          <w:lang w:val="en-GB"/>
        </w:rPr>
      </w:pPr>
      <w:r w:rsidRPr="00016471">
        <w:rPr>
          <w:rFonts w:asciiTheme="minorHAnsi" w:hAnsiTheme="minorHAnsi" w:cstheme="minorHAnsi"/>
          <w:lang w:val="en-GB"/>
        </w:rPr>
        <w:t>In order to bring about such changes, school-based teacher development programmes need to start by helping teachers to explore their own beliefs and by getting them to reflect on their classroom discourse practices as a way of enhancing expert thinking and problem solving so as to bridge the gap between theories and actual classroom practice</w:t>
      </w:r>
      <w:r w:rsidR="00224631" w:rsidRPr="00016471">
        <w:rPr>
          <w:rFonts w:asciiTheme="minorHAnsi" w:hAnsiTheme="minorHAnsi" w:cstheme="minorHAnsi"/>
          <w:lang w:val="en-GB"/>
        </w:rPr>
        <w:t xml:space="preserve"> </w:t>
      </w:r>
      <w:r w:rsidR="00224631" w:rsidRPr="00016471">
        <w:rPr>
          <w:rFonts w:asciiTheme="minorHAnsi" w:hAnsiTheme="minorHAnsi" w:cstheme="minorHAnsi"/>
        </w:rPr>
        <w:t xml:space="preserve">(O’Sullivan, 2006; Mattson, 2006; </w:t>
      </w:r>
      <w:r w:rsidR="00051CD1">
        <w:rPr>
          <w:rFonts w:asciiTheme="minorHAnsi" w:hAnsiTheme="minorHAnsi" w:cstheme="minorHAnsi"/>
        </w:rPr>
        <w:t>Courtney, 2</w:t>
      </w:r>
      <w:r w:rsidR="00B35CF3">
        <w:rPr>
          <w:rFonts w:asciiTheme="minorHAnsi" w:hAnsiTheme="minorHAnsi" w:cstheme="minorHAnsi"/>
        </w:rPr>
        <w:t>007;</w:t>
      </w:r>
      <w:r w:rsidR="0098023F">
        <w:rPr>
          <w:rFonts w:asciiTheme="minorHAnsi" w:hAnsiTheme="minorHAnsi" w:cstheme="minorHAnsi"/>
        </w:rPr>
        <w:t xml:space="preserve"> </w:t>
      </w:r>
      <w:r w:rsidR="00224631" w:rsidRPr="00016471">
        <w:rPr>
          <w:rFonts w:asciiTheme="minorHAnsi" w:hAnsiTheme="minorHAnsi" w:cstheme="minorHAnsi"/>
        </w:rPr>
        <w:t>Hardman et al., 2012).</w:t>
      </w:r>
      <w:r w:rsidR="00224631" w:rsidRPr="00016471">
        <w:rPr>
          <w:rFonts w:asciiTheme="minorHAnsi" w:hAnsiTheme="minorHAnsi" w:cstheme="minorHAnsi"/>
          <w:lang w:val="en-GB"/>
        </w:rPr>
        <w:t xml:space="preserve"> </w:t>
      </w:r>
      <w:r w:rsidRPr="00016471">
        <w:rPr>
          <w:rFonts w:asciiTheme="minorHAnsi" w:hAnsiTheme="minorHAnsi" w:cstheme="minorHAnsi"/>
          <w:lang w:val="en-GB"/>
        </w:rPr>
        <w:t>Therefore,</w:t>
      </w:r>
      <w:r w:rsidR="00C2200B" w:rsidRPr="00016471">
        <w:rPr>
          <w:rFonts w:asciiTheme="minorHAnsi" w:hAnsiTheme="minorHAnsi" w:cstheme="minorHAnsi"/>
          <w:lang w:val="en-GB"/>
        </w:rPr>
        <w:t xml:space="preserve"> in the context of Myanmar, a model of professional development</w:t>
      </w:r>
      <w:r w:rsidRPr="00016471">
        <w:rPr>
          <w:rFonts w:asciiTheme="minorHAnsi" w:hAnsiTheme="minorHAnsi" w:cstheme="minorHAnsi"/>
          <w:lang w:val="en-GB"/>
        </w:rPr>
        <w:t xml:space="preserve"> which builds on existing systems and </w:t>
      </w:r>
      <w:r w:rsidR="008611A1" w:rsidRPr="00016471">
        <w:rPr>
          <w:rFonts w:asciiTheme="minorHAnsi" w:hAnsiTheme="minorHAnsi" w:cstheme="minorHAnsi"/>
          <w:lang w:val="en-GB"/>
        </w:rPr>
        <w:t xml:space="preserve">structures at </w:t>
      </w:r>
      <w:r w:rsidR="00C2200B" w:rsidRPr="00016471">
        <w:rPr>
          <w:rFonts w:asciiTheme="minorHAnsi" w:hAnsiTheme="minorHAnsi" w:cstheme="minorHAnsi"/>
          <w:lang w:val="en-GB"/>
        </w:rPr>
        <w:t xml:space="preserve">Education College, </w:t>
      </w:r>
      <w:r w:rsidR="008611A1" w:rsidRPr="00016471">
        <w:rPr>
          <w:rFonts w:asciiTheme="minorHAnsi" w:hAnsiTheme="minorHAnsi" w:cstheme="minorHAnsi"/>
          <w:lang w:val="en-GB"/>
        </w:rPr>
        <w:t xml:space="preserve">school and cluster level is being proposed as a way of </w:t>
      </w:r>
      <w:r w:rsidRPr="00016471">
        <w:rPr>
          <w:rFonts w:asciiTheme="minorHAnsi" w:hAnsiTheme="minorHAnsi" w:cstheme="minorHAnsi"/>
          <w:lang w:val="en-GB"/>
        </w:rPr>
        <w:t>effective</w:t>
      </w:r>
      <w:r w:rsidR="008611A1" w:rsidRPr="00016471">
        <w:rPr>
          <w:rFonts w:asciiTheme="minorHAnsi" w:hAnsiTheme="minorHAnsi" w:cstheme="minorHAnsi"/>
          <w:lang w:val="en-GB"/>
        </w:rPr>
        <w:t xml:space="preserve">ly </w:t>
      </w:r>
      <w:r w:rsidRPr="00016471">
        <w:rPr>
          <w:rFonts w:asciiTheme="minorHAnsi" w:hAnsiTheme="minorHAnsi" w:cstheme="minorHAnsi"/>
          <w:lang w:val="en-GB"/>
        </w:rPr>
        <w:t>support</w:t>
      </w:r>
      <w:r w:rsidR="008611A1" w:rsidRPr="00016471">
        <w:rPr>
          <w:rFonts w:asciiTheme="minorHAnsi" w:hAnsiTheme="minorHAnsi" w:cstheme="minorHAnsi"/>
          <w:lang w:val="en-GB"/>
        </w:rPr>
        <w:t xml:space="preserve">ing and developing </w:t>
      </w:r>
      <w:r w:rsidRPr="00016471">
        <w:rPr>
          <w:rFonts w:asciiTheme="minorHAnsi" w:hAnsiTheme="minorHAnsi" w:cstheme="minorHAnsi"/>
          <w:lang w:val="en-GB"/>
        </w:rPr>
        <w:t xml:space="preserve">teachers. </w:t>
      </w:r>
      <w:r w:rsidR="008611A1" w:rsidRPr="00016471">
        <w:rPr>
          <w:rFonts w:asciiTheme="minorHAnsi" w:hAnsiTheme="minorHAnsi" w:cstheme="minorHAnsi"/>
          <w:lang w:val="en-GB"/>
        </w:rPr>
        <w:t xml:space="preserve"> </w:t>
      </w:r>
      <w:r w:rsidRPr="00016471">
        <w:rPr>
          <w:rFonts w:asciiTheme="minorHAnsi" w:hAnsiTheme="minorHAnsi" w:cstheme="minorHAnsi"/>
          <w:lang w:val="en-GB"/>
        </w:rPr>
        <w:t>Working at the school and cluster leve</w:t>
      </w:r>
      <w:r w:rsidR="008611A1" w:rsidRPr="00016471">
        <w:rPr>
          <w:rFonts w:asciiTheme="minorHAnsi" w:hAnsiTheme="minorHAnsi" w:cstheme="minorHAnsi"/>
          <w:lang w:val="en-GB"/>
        </w:rPr>
        <w:t xml:space="preserve">l will also help to ensure </w:t>
      </w:r>
      <w:r w:rsidRPr="00016471">
        <w:rPr>
          <w:rFonts w:asciiTheme="minorHAnsi" w:hAnsiTheme="minorHAnsi" w:cstheme="minorHAnsi"/>
          <w:lang w:val="en-GB"/>
        </w:rPr>
        <w:t>teacher education is part of a broader capacity development strategy that supports all actors in the education system</w:t>
      </w:r>
      <w:r w:rsidR="005A222B" w:rsidRPr="00016471">
        <w:rPr>
          <w:rFonts w:asciiTheme="minorHAnsi" w:hAnsiTheme="minorHAnsi" w:cstheme="minorHAnsi"/>
          <w:lang w:val="en-GB"/>
        </w:rPr>
        <w:t xml:space="preserve"> at national regional and state level</w:t>
      </w:r>
      <w:r w:rsidRPr="00016471">
        <w:rPr>
          <w:rFonts w:asciiTheme="minorHAnsi" w:hAnsiTheme="minorHAnsi" w:cstheme="minorHAnsi"/>
          <w:lang w:val="en-GB"/>
        </w:rPr>
        <w:t>, includi</w:t>
      </w:r>
      <w:r w:rsidR="00C2200B" w:rsidRPr="00016471">
        <w:rPr>
          <w:rFonts w:asciiTheme="minorHAnsi" w:hAnsiTheme="minorHAnsi" w:cstheme="minorHAnsi"/>
          <w:lang w:val="en-GB"/>
        </w:rPr>
        <w:t xml:space="preserve">ng, for example, </w:t>
      </w:r>
      <w:r w:rsidRPr="00016471">
        <w:rPr>
          <w:rFonts w:asciiTheme="minorHAnsi" w:hAnsiTheme="minorHAnsi" w:cstheme="minorHAnsi"/>
          <w:lang w:val="en-GB"/>
        </w:rPr>
        <w:t>district education officers</w:t>
      </w:r>
      <w:r w:rsidR="00C2200B" w:rsidRPr="00016471">
        <w:rPr>
          <w:rFonts w:asciiTheme="minorHAnsi" w:hAnsiTheme="minorHAnsi" w:cstheme="minorHAnsi"/>
          <w:lang w:val="en-GB"/>
        </w:rPr>
        <w:t>, head teachers</w:t>
      </w:r>
      <w:r w:rsidRPr="00016471">
        <w:rPr>
          <w:rFonts w:asciiTheme="minorHAnsi" w:hAnsiTheme="minorHAnsi" w:cstheme="minorHAnsi"/>
          <w:lang w:val="en-GB"/>
        </w:rPr>
        <w:t xml:space="preserve"> and teacher trainers, and that it is cost effective against all the other competing demands in a resource-poor environment like Myanmar</w:t>
      </w:r>
      <w:r w:rsidR="008611A1" w:rsidRPr="00016471">
        <w:rPr>
          <w:rFonts w:asciiTheme="minorHAnsi" w:hAnsiTheme="minorHAnsi" w:cstheme="minorHAnsi"/>
          <w:lang w:val="en-GB"/>
        </w:rPr>
        <w:t>.</w:t>
      </w:r>
    </w:p>
    <w:p w:rsidR="00C20DB3" w:rsidRPr="00016471" w:rsidRDefault="00C20DB3" w:rsidP="0098023F">
      <w:pPr>
        <w:shd w:val="clear" w:color="auto" w:fill="FFFFFF"/>
        <w:ind w:right="72"/>
        <w:rPr>
          <w:rFonts w:asciiTheme="minorHAnsi" w:hAnsiTheme="minorHAnsi" w:cstheme="minorHAnsi"/>
          <w:lang w:val="en-GB"/>
        </w:rPr>
      </w:pPr>
    </w:p>
    <w:p w:rsidR="00C20DB3" w:rsidRPr="00016471" w:rsidRDefault="00C20DB3" w:rsidP="0098023F">
      <w:pPr>
        <w:autoSpaceDE w:val="0"/>
        <w:autoSpaceDN w:val="0"/>
        <w:adjustRightInd w:val="0"/>
        <w:ind w:right="72"/>
        <w:rPr>
          <w:rFonts w:asciiTheme="minorHAnsi" w:hAnsiTheme="minorHAnsi" w:cstheme="minorHAnsi"/>
          <w:lang w:val="en-GB" w:eastAsia="en-GB"/>
        </w:rPr>
      </w:pPr>
      <w:r w:rsidRPr="00016471">
        <w:rPr>
          <w:rFonts w:asciiTheme="minorHAnsi" w:hAnsiTheme="minorHAnsi" w:cstheme="minorHAnsi"/>
          <w:lang w:val="en-GB" w:eastAsia="en-GB"/>
        </w:rPr>
        <w:t xml:space="preserve">While there are many good pedagogic and professional development reasons why teacher education and professional learning should be largely located in the school environment, it should also be recognised that </w:t>
      </w:r>
      <w:r w:rsidRPr="00016471">
        <w:rPr>
          <w:rFonts w:asciiTheme="minorHAnsi" w:hAnsiTheme="minorHAnsi" w:cstheme="minorHAnsi"/>
          <w:lang w:val="en-GB"/>
        </w:rPr>
        <w:t xml:space="preserve">such provision requires a significant investment of time and money in building partnerships, collaboration and delegation. The capacity and training needs of those charged with organising and providing the training, mentoring and coaching, such as district officers and college tutors, will be central to the success of school-based training, as will the creation of incentives and accreditation </w:t>
      </w:r>
      <w:r w:rsidR="00EE2A9E" w:rsidRPr="00016471">
        <w:rPr>
          <w:rFonts w:asciiTheme="minorHAnsi" w:hAnsiTheme="minorHAnsi" w:cstheme="minorHAnsi"/>
          <w:lang w:val="en-GB"/>
        </w:rPr>
        <w:t xml:space="preserve">for teacher educators </w:t>
      </w:r>
      <w:r w:rsidRPr="00016471">
        <w:rPr>
          <w:rFonts w:asciiTheme="minorHAnsi" w:hAnsiTheme="minorHAnsi" w:cstheme="minorHAnsi"/>
          <w:lang w:val="en-GB"/>
        </w:rPr>
        <w:t>who will be working with teachers in school. It also requires a clear division</w:t>
      </w:r>
      <w:r w:rsidR="008611A1" w:rsidRPr="00016471">
        <w:rPr>
          <w:rFonts w:asciiTheme="minorHAnsi" w:hAnsiTheme="minorHAnsi" w:cstheme="minorHAnsi"/>
          <w:lang w:val="en-GB"/>
        </w:rPr>
        <w:t xml:space="preserve"> of roles and responsibilities at the national and sub-national level </w:t>
      </w:r>
      <w:r w:rsidRPr="00016471">
        <w:rPr>
          <w:rFonts w:asciiTheme="minorHAnsi" w:hAnsiTheme="minorHAnsi" w:cstheme="minorHAnsi"/>
          <w:lang w:val="en-GB"/>
        </w:rPr>
        <w:t>and between</w:t>
      </w:r>
      <w:r w:rsidR="008611A1" w:rsidRPr="00016471">
        <w:rPr>
          <w:rFonts w:asciiTheme="minorHAnsi" w:hAnsiTheme="minorHAnsi" w:cstheme="minorHAnsi"/>
          <w:lang w:val="en-GB"/>
        </w:rPr>
        <w:t xml:space="preserve"> district office</w:t>
      </w:r>
      <w:r w:rsidR="00716C7E" w:rsidRPr="00016471">
        <w:rPr>
          <w:rFonts w:asciiTheme="minorHAnsi" w:hAnsiTheme="minorHAnsi" w:cstheme="minorHAnsi"/>
          <w:lang w:val="en-GB"/>
        </w:rPr>
        <w:t>r</w:t>
      </w:r>
      <w:r w:rsidR="008611A1" w:rsidRPr="00016471">
        <w:rPr>
          <w:rFonts w:asciiTheme="minorHAnsi" w:hAnsiTheme="minorHAnsi" w:cstheme="minorHAnsi"/>
          <w:lang w:val="en-GB"/>
        </w:rPr>
        <w:t>s</w:t>
      </w:r>
      <w:r w:rsidR="00716C7E" w:rsidRPr="00016471">
        <w:rPr>
          <w:rFonts w:asciiTheme="minorHAnsi" w:hAnsiTheme="minorHAnsi" w:cstheme="minorHAnsi"/>
          <w:lang w:val="en-GB"/>
        </w:rPr>
        <w:t xml:space="preserve">, </w:t>
      </w:r>
      <w:r w:rsidRPr="00016471">
        <w:rPr>
          <w:rFonts w:asciiTheme="minorHAnsi" w:hAnsiTheme="minorHAnsi" w:cstheme="minorHAnsi"/>
          <w:lang w:val="en-GB"/>
        </w:rPr>
        <w:t>head teac</w:t>
      </w:r>
      <w:r w:rsidR="00EE2A9E" w:rsidRPr="00016471">
        <w:rPr>
          <w:rFonts w:asciiTheme="minorHAnsi" w:hAnsiTheme="minorHAnsi" w:cstheme="minorHAnsi"/>
          <w:lang w:val="en-GB"/>
        </w:rPr>
        <w:t xml:space="preserve">hers, schools and </w:t>
      </w:r>
      <w:r w:rsidR="00716C7E" w:rsidRPr="00016471">
        <w:rPr>
          <w:rFonts w:asciiTheme="minorHAnsi" w:hAnsiTheme="minorHAnsi" w:cstheme="minorHAnsi"/>
          <w:lang w:val="en-GB"/>
        </w:rPr>
        <w:t>teacher educators</w:t>
      </w:r>
      <w:r w:rsidRPr="00016471">
        <w:rPr>
          <w:rFonts w:asciiTheme="minorHAnsi" w:hAnsiTheme="minorHAnsi" w:cstheme="minorHAnsi"/>
          <w:lang w:val="en-GB"/>
        </w:rPr>
        <w:t>.</w:t>
      </w:r>
      <w:r w:rsidRPr="00016471">
        <w:rPr>
          <w:rFonts w:asciiTheme="minorHAnsi" w:hAnsiTheme="minorHAnsi" w:cstheme="minorHAnsi"/>
          <w:lang w:val="en-GB" w:eastAsia="en-GB"/>
        </w:rPr>
        <w:t xml:space="preserve"> </w:t>
      </w:r>
    </w:p>
    <w:p w:rsidR="00C20DB3" w:rsidRPr="00016471" w:rsidRDefault="00C20DB3" w:rsidP="0098023F">
      <w:pPr>
        <w:autoSpaceDE w:val="0"/>
        <w:autoSpaceDN w:val="0"/>
        <w:adjustRightInd w:val="0"/>
        <w:ind w:right="72"/>
        <w:rPr>
          <w:rFonts w:asciiTheme="minorHAnsi" w:hAnsiTheme="minorHAnsi" w:cstheme="minorHAnsi"/>
          <w:lang w:val="en-GB" w:eastAsia="en-GB"/>
        </w:rPr>
      </w:pPr>
    </w:p>
    <w:p w:rsidR="00C20DB3" w:rsidRPr="00016471" w:rsidRDefault="00C20DB3" w:rsidP="0098023F">
      <w:pPr>
        <w:tabs>
          <w:tab w:val="left" w:pos="8312"/>
        </w:tabs>
        <w:ind w:right="72"/>
        <w:rPr>
          <w:rFonts w:asciiTheme="minorHAnsi" w:hAnsiTheme="minorHAnsi" w:cstheme="minorHAnsi"/>
          <w:lang w:val="en-GB"/>
        </w:rPr>
      </w:pPr>
      <w:r w:rsidRPr="00016471">
        <w:rPr>
          <w:rFonts w:asciiTheme="minorHAnsi" w:hAnsiTheme="minorHAnsi" w:cstheme="minorHAnsi"/>
          <w:lang w:val="en-GB"/>
        </w:rPr>
        <w:t>The policy of teaching the primary curriculum through the Myanmar language is exerting a powerful influence on the quality of teaching and learning in some of the Townships visited by presenting communication difficulties for both teachers and pupils.  Recent studies point to the advantages of using mother tongue as the medium of teaching and learning in the early stages of education</w:t>
      </w:r>
      <w:r w:rsidR="00716C7E" w:rsidRPr="00016471">
        <w:rPr>
          <w:rFonts w:asciiTheme="minorHAnsi" w:hAnsiTheme="minorHAnsi" w:cstheme="minorHAnsi"/>
          <w:lang w:val="en-GB"/>
        </w:rPr>
        <w:t xml:space="preserve"> </w:t>
      </w:r>
      <w:r w:rsidR="00716C7E" w:rsidRPr="00016471">
        <w:rPr>
          <w:rFonts w:asciiTheme="minorHAnsi" w:hAnsiTheme="minorHAnsi" w:cstheme="minorHAnsi"/>
        </w:rPr>
        <w:t>(Pinnock, 2009)</w:t>
      </w:r>
      <w:r w:rsidRPr="00016471">
        <w:rPr>
          <w:rFonts w:asciiTheme="minorHAnsi" w:hAnsiTheme="minorHAnsi" w:cstheme="minorHAnsi"/>
          <w:lang w:val="en-GB"/>
        </w:rPr>
        <w:t>. For the preschool and primary years in particular, teaching in a language which is not familiar to a child is often too demanding for them to cope with – particularly when they face other barriers to education, such as poverty, hunger and poor learning conditions. Not having access to primary schooling in a familiar language is leading to the exclusion of large numbers of children from education.</w:t>
      </w:r>
    </w:p>
    <w:p w:rsidR="00C20DB3" w:rsidRPr="00016471" w:rsidRDefault="00C20DB3" w:rsidP="0098023F">
      <w:pPr>
        <w:autoSpaceDE w:val="0"/>
        <w:autoSpaceDN w:val="0"/>
        <w:adjustRightInd w:val="0"/>
        <w:ind w:right="72"/>
        <w:rPr>
          <w:rFonts w:asciiTheme="minorHAnsi" w:hAnsiTheme="minorHAnsi" w:cstheme="minorHAnsi"/>
          <w:lang w:val="en-GB"/>
        </w:rPr>
      </w:pPr>
    </w:p>
    <w:p w:rsidR="00C20DB3" w:rsidRPr="00016471" w:rsidRDefault="00C20DB3" w:rsidP="0098023F">
      <w:pPr>
        <w:autoSpaceDE w:val="0"/>
        <w:autoSpaceDN w:val="0"/>
        <w:adjustRightInd w:val="0"/>
        <w:ind w:right="72"/>
        <w:rPr>
          <w:rFonts w:asciiTheme="minorHAnsi" w:hAnsiTheme="minorHAnsi" w:cstheme="minorHAnsi"/>
          <w:lang w:val="en-GB"/>
        </w:rPr>
      </w:pPr>
      <w:r w:rsidRPr="00016471">
        <w:rPr>
          <w:rFonts w:asciiTheme="minorHAnsi" w:hAnsiTheme="minorHAnsi" w:cstheme="minorHAnsi"/>
          <w:lang w:val="en-GB"/>
        </w:rPr>
        <w:t>It also requires the appropriate training of teachers in the use of both the mother tongue and second language teaching to make the curriculum more relevant by connecting the learning to the pupil’s experience, environment and culture. However, the linguistic complexity and financial implications of providing for mother tongue teaching in contexts</w:t>
      </w:r>
      <w:r w:rsidR="00716C7E" w:rsidRPr="00016471">
        <w:rPr>
          <w:rFonts w:asciiTheme="minorHAnsi" w:hAnsiTheme="minorHAnsi" w:cstheme="minorHAnsi"/>
          <w:lang w:val="en-GB"/>
        </w:rPr>
        <w:t xml:space="preserve"> like Myanmar where there are more than 100 </w:t>
      </w:r>
      <w:r w:rsidRPr="00016471">
        <w:rPr>
          <w:rFonts w:asciiTheme="minorHAnsi" w:hAnsiTheme="minorHAnsi" w:cstheme="minorHAnsi"/>
          <w:lang w:val="en-GB"/>
        </w:rPr>
        <w:t xml:space="preserve">languages </w:t>
      </w:r>
      <w:r w:rsidR="00716C7E" w:rsidRPr="00016471">
        <w:rPr>
          <w:rFonts w:asciiTheme="minorHAnsi" w:hAnsiTheme="minorHAnsi" w:cstheme="minorHAnsi"/>
          <w:lang w:val="en-GB"/>
        </w:rPr>
        <w:t xml:space="preserve">spoken </w:t>
      </w:r>
      <w:r w:rsidRPr="00016471">
        <w:rPr>
          <w:rFonts w:asciiTheme="minorHAnsi" w:hAnsiTheme="minorHAnsi" w:cstheme="minorHAnsi"/>
          <w:lang w:val="en-GB"/>
        </w:rPr>
        <w:t>has to be recognised. Such an approach therefore requires an analysis of how the country’s Myanmar language policy</w:t>
      </w:r>
      <w:r w:rsidR="00716C7E" w:rsidRPr="00016471">
        <w:rPr>
          <w:rFonts w:asciiTheme="minorHAnsi" w:hAnsiTheme="minorHAnsi" w:cstheme="minorHAnsi"/>
          <w:lang w:val="en-GB"/>
        </w:rPr>
        <w:t xml:space="preserve"> </w:t>
      </w:r>
      <w:r w:rsidRPr="00016471">
        <w:rPr>
          <w:rFonts w:asciiTheme="minorHAnsi" w:hAnsiTheme="minorHAnsi" w:cstheme="minorHAnsi"/>
          <w:lang w:val="en-GB"/>
        </w:rPr>
        <w:t>is affecting children’s participation and success in education so as to determine which language(s) would be most likely to increase enrolment, retention and pupil learning and the findings shared and discussed with stakeholders followed by information programmes to explain the policy.</w:t>
      </w:r>
    </w:p>
    <w:p w:rsidR="00C20DB3" w:rsidRPr="00016471" w:rsidRDefault="00C20DB3" w:rsidP="0098023F">
      <w:pPr>
        <w:autoSpaceDE w:val="0"/>
        <w:autoSpaceDN w:val="0"/>
        <w:adjustRightInd w:val="0"/>
        <w:ind w:right="72"/>
        <w:rPr>
          <w:rFonts w:asciiTheme="minorHAnsi" w:hAnsiTheme="minorHAnsi" w:cstheme="minorHAnsi"/>
          <w:lang w:val="en-GB"/>
        </w:rPr>
      </w:pPr>
    </w:p>
    <w:p w:rsidR="00C20DB3" w:rsidRPr="00016471" w:rsidRDefault="00C20DB3" w:rsidP="0098023F">
      <w:pPr>
        <w:autoSpaceDE w:val="0"/>
        <w:autoSpaceDN w:val="0"/>
        <w:adjustRightInd w:val="0"/>
        <w:ind w:right="72"/>
        <w:rPr>
          <w:rFonts w:asciiTheme="minorHAnsi" w:hAnsiTheme="minorHAnsi" w:cstheme="minorHAnsi"/>
          <w:lang w:val="en-GB"/>
        </w:rPr>
      </w:pPr>
      <w:r w:rsidRPr="00016471">
        <w:rPr>
          <w:rFonts w:asciiTheme="minorHAnsi" w:hAnsiTheme="minorHAnsi" w:cstheme="minorHAnsi"/>
          <w:lang w:val="en-GB"/>
        </w:rPr>
        <w:t>In addition to the effects that a monolingual policy has on classroom interaction and discourse in Myanmar primary classrooms, the end-of-unit teacher tests continue to exert a powerful influence on instruction and the patterning of classroom interaction because they  focus on memorisation and factual recall from the text books, leading to transmission forms of teaching. It is important that other approaches supplement the current normative evaluation and that teachers have a thorough understanding of formative and competency-based assessment</w:t>
      </w:r>
      <w:r w:rsidR="00716C7E" w:rsidRPr="00016471">
        <w:rPr>
          <w:rFonts w:asciiTheme="minorHAnsi" w:hAnsiTheme="minorHAnsi" w:cstheme="minorHAnsi"/>
          <w:lang w:val="en-GB"/>
        </w:rPr>
        <w:t xml:space="preserve"> </w:t>
      </w:r>
      <w:r w:rsidR="00716C7E" w:rsidRPr="00016471">
        <w:rPr>
          <w:rFonts w:asciiTheme="minorHAnsi" w:hAnsiTheme="minorHAnsi" w:cstheme="minorHAnsi"/>
        </w:rPr>
        <w:t>(Wiliam, 2010</w:t>
      </w:r>
      <w:r w:rsidR="005A222B" w:rsidRPr="00016471">
        <w:rPr>
          <w:rFonts w:asciiTheme="minorHAnsi" w:hAnsiTheme="minorHAnsi" w:cstheme="minorHAnsi"/>
        </w:rPr>
        <w:t>; Somerset, 2011</w:t>
      </w:r>
      <w:r w:rsidR="00716C7E" w:rsidRPr="00016471">
        <w:rPr>
          <w:rFonts w:asciiTheme="minorHAnsi" w:hAnsiTheme="minorHAnsi" w:cstheme="minorHAnsi"/>
        </w:rPr>
        <w:t>).</w:t>
      </w:r>
      <w:r w:rsidRPr="00016471">
        <w:rPr>
          <w:rFonts w:asciiTheme="minorHAnsi" w:hAnsiTheme="minorHAnsi" w:cstheme="minorHAnsi"/>
          <w:lang w:val="en-GB"/>
        </w:rPr>
        <w:t xml:space="preserve"> </w:t>
      </w:r>
    </w:p>
    <w:p w:rsidR="00C20DB3" w:rsidRPr="00016471" w:rsidRDefault="00C20DB3" w:rsidP="0098023F">
      <w:pPr>
        <w:autoSpaceDE w:val="0"/>
        <w:autoSpaceDN w:val="0"/>
        <w:adjustRightInd w:val="0"/>
        <w:ind w:right="72"/>
        <w:rPr>
          <w:rFonts w:asciiTheme="minorHAnsi" w:hAnsiTheme="minorHAnsi" w:cstheme="minorHAnsi"/>
          <w:lang w:val="en-GB" w:eastAsia="en-GB"/>
        </w:rPr>
      </w:pPr>
    </w:p>
    <w:p w:rsidR="00F573E3" w:rsidRPr="00016471" w:rsidRDefault="00F573E3" w:rsidP="0098023F">
      <w:pPr>
        <w:ind w:right="72"/>
        <w:rPr>
          <w:rFonts w:asciiTheme="minorHAnsi" w:hAnsiTheme="minorHAnsi" w:cstheme="minorHAnsi"/>
          <w:b/>
          <w:lang w:val="en-GB"/>
        </w:rPr>
      </w:pPr>
      <w:r w:rsidRPr="00016471">
        <w:rPr>
          <w:rFonts w:asciiTheme="minorHAnsi" w:hAnsiTheme="minorHAnsi" w:cstheme="minorHAnsi"/>
          <w:b/>
          <w:lang w:val="en-GB"/>
        </w:rPr>
        <w:t>References</w:t>
      </w:r>
    </w:p>
    <w:p w:rsidR="00107432" w:rsidRPr="00016471" w:rsidRDefault="00107432" w:rsidP="0098023F">
      <w:pPr>
        <w:tabs>
          <w:tab w:val="left" w:pos="8312"/>
        </w:tabs>
        <w:ind w:right="72"/>
        <w:rPr>
          <w:rFonts w:asciiTheme="minorHAnsi" w:hAnsiTheme="minorHAnsi" w:cstheme="minorHAnsi"/>
          <w:lang w:val="en-GB"/>
        </w:rPr>
      </w:pPr>
    </w:p>
    <w:p w:rsidR="005A222B" w:rsidRPr="00016471" w:rsidRDefault="00D620FD" w:rsidP="0098023F">
      <w:pPr>
        <w:tabs>
          <w:tab w:val="left" w:pos="8312"/>
        </w:tabs>
        <w:ind w:right="72"/>
        <w:rPr>
          <w:rFonts w:asciiTheme="minorHAnsi" w:hAnsiTheme="minorHAnsi" w:cstheme="minorHAnsi"/>
        </w:rPr>
      </w:pPr>
      <w:r w:rsidRPr="00016471">
        <w:rPr>
          <w:rFonts w:asciiTheme="minorHAnsi" w:hAnsiTheme="minorHAnsi" w:cstheme="minorHAnsi"/>
        </w:rPr>
        <w:t>Alexander</w:t>
      </w:r>
      <w:r w:rsidR="005A222B" w:rsidRPr="00016471">
        <w:rPr>
          <w:rFonts w:asciiTheme="minorHAnsi" w:hAnsiTheme="minorHAnsi" w:cstheme="minorHAnsi"/>
        </w:rPr>
        <w:t xml:space="preserve">, R. </w:t>
      </w:r>
      <w:r w:rsidRPr="00016471">
        <w:rPr>
          <w:rFonts w:asciiTheme="minorHAnsi" w:hAnsiTheme="minorHAnsi" w:cstheme="minorHAnsi"/>
        </w:rPr>
        <w:t>(</w:t>
      </w:r>
      <w:r w:rsidR="005A222B" w:rsidRPr="00016471">
        <w:rPr>
          <w:rFonts w:asciiTheme="minorHAnsi" w:hAnsiTheme="minorHAnsi" w:cstheme="minorHAnsi"/>
        </w:rPr>
        <w:t>2008</w:t>
      </w:r>
      <w:r w:rsidRPr="00016471">
        <w:rPr>
          <w:rFonts w:asciiTheme="minorHAnsi" w:hAnsiTheme="minorHAnsi" w:cstheme="minorHAnsi"/>
        </w:rPr>
        <w:t>)</w:t>
      </w:r>
      <w:r w:rsidR="005A222B" w:rsidRPr="00016471">
        <w:rPr>
          <w:rFonts w:asciiTheme="minorHAnsi" w:hAnsiTheme="minorHAnsi" w:cstheme="minorHAnsi"/>
        </w:rPr>
        <w:t>.</w:t>
      </w:r>
      <w:r w:rsidRPr="00016471">
        <w:rPr>
          <w:rFonts w:asciiTheme="minorHAnsi" w:hAnsiTheme="minorHAnsi" w:cstheme="minorHAnsi"/>
        </w:rPr>
        <w:t xml:space="preserve"> </w:t>
      </w:r>
      <w:r w:rsidR="005A222B" w:rsidRPr="00016471">
        <w:rPr>
          <w:rFonts w:asciiTheme="minorHAnsi" w:hAnsiTheme="minorHAnsi" w:cstheme="minorHAnsi"/>
          <w:i/>
        </w:rPr>
        <w:t>Education for All, The Quality Imperative and the Problem of Pedagogy</w:t>
      </w:r>
      <w:r w:rsidR="005A222B" w:rsidRPr="00016471">
        <w:rPr>
          <w:rFonts w:asciiTheme="minorHAnsi" w:hAnsiTheme="minorHAnsi" w:cstheme="minorHAnsi"/>
        </w:rPr>
        <w:t>. London: DFID.</w:t>
      </w:r>
    </w:p>
    <w:p w:rsidR="005A222B" w:rsidRPr="00016471" w:rsidRDefault="005A222B" w:rsidP="0098023F">
      <w:pPr>
        <w:tabs>
          <w:tab w:val="left" w:pos="8312"/>
        </w:tabs>
        <w:ind w:right="72"/>
        <w:rPr>
          <w:rFonts w:asciiTheme="minorHAnsi" w:hAnsiTheme="minorHAnsi" w:cstheme="minorHAnsi"/>
        </w:rPr>
      </w:pPr>
    </w:p>
    <w:p w:rsidR="005A222B" w:rsidRPr="00016471" w:rsidRDefault="00D620FD" w:rsidP="0098023F">
      <w:pPr>
        <w:tabs>
          <w:tab w:val="left" w:pos="8312"/>
        </w:tabs>
        <w:ind w:right="72"/>
        <w:rPr>
          <w:rFonts w:asciiTheme="minorHAnsi" w:hAnsiTheme="minorHAnsi" w:cstheme="minorHAnsi"/>
        </w:rPr>
      </w:pPr>
      <w:r w:rsidRPr="00016471">
        <w:rPr>
          <w:rFonts w:asciiTheme="minorHAnsi" w:hAnsiTheme="minorHAnsi" w:cstheme="minorHAnsi"/>
        </w:rPr>
        <w:t>Avalos</w:t>
      </w:r>
      <w:r w:rsidR="005A222B" w:rsidRPr="00016471">
        <w:rPr>
          <w:rFonts w:asciiTheme="minorHAnsi" w:hAnsiTheme="minorHAnsi" w:cstheme="minorHAnsi"/>
        </w:rPr>
        <w:t xml:space="preserve">, </w:t>
      </w:r>
      <w:r w:rsidRPr="00016471">
        <w:rPr>
          <w:rFonts w:asciiTheme="minorHAnsi" w:hAnsiTheme="minorHAnsi" w:cstheme="minorHAnsi"/>
        </w:rPr>
        <w:t xml:space="preserve">B. </w:t>
      </w:r>
      <w:r w:rsidR="00016471" w:rsidRPr="00016471">
        <w:rPr>
          <w:rFonts w:asciiTheme="minorHAnsi" w:hAnsiTheme="minorHAnsi" w:cstheme="minorHAnsi"/>
        </w:rPr>
        <w:t>(2011)</w:t>
      </w:r>
      <w:r w:rsidRPr="00016471">
        <w:rPr>
          <w:rFonts w:asciiTheme="minorHAnsi" w:hAnsiTheme="minorHAnsi" w:cstheme="minorHAnsi"/>
        </w:rPr>
        <w:t xml:space="preserve">. </w:t>
      </w:r>
      <w:r w:rsidR="005A222B" w:rsidRPr="00016471">
        <w:rPr>
          <w:rFonts w:asciiTheme="minorHAnsi" w:hAnsiTheme="minorHAnsi" w:cstheme="minorHAnsi"/>
        </w:rPr>
        <w:t>Teacher professional development in Teaching and Teacher Education over ten years</w:t>
      </w:r>
      <w:r w:rsidRPr="00016471">
        <w:rPr>
          <w:rFonts w:asciiTheme="minorHAnsi" w:hAnsiTheme="minorHAnsi" w:cstheme="minorHAnsi"/>
        </w:rPr>
        <w:t xml:space="preserve">. </w:t>
      </w:r>
      <w:r w:rsidR="005A222B" w:rsidRPr="00016471">
        <w:rPr>
          <w:rFonts w:asciiTheme="minorHAnsi" w:hAnsiTheme="minorHAnsi" w:cstheme="minorHAnsi"/>
          <w:i/>
        </w:rPr>
        <w:t>Teaching and Teacher Education.</w:t>
      </w:r>
      <w:r w:rsidR="005A222B" w:rsidRPr="00016471">
        <w:rPr>
          <w:rFonts w:asciiTheme="minorHAnsi" w:hAnsiTheme="minorHAnsi" w:cstheme="minorHAnsi"/>
        </w:rPr>
        <w:t xml:space="preserve"> 27, 10 – 20.</w:t>
      </w:r>
    </w:p>
    <w:p w:rsidR="005A222B" w:rsidRPr="00016471" w:rsidRDefault="005A222B" w:rsidP="0098023F">
      <w:pPr>
        <w:tabs>
          <w:tab w:val="left" w:pos="2070"/>
          <w:tab w:val="left" w:pos="4500"/>
        </w:tabs>
        <w:ind w:right="72"/>
        <w:rPr>
          <w:rFonts w:asciiTheme="minorHAnsi" w:hAnsiTheme="minorHAnsi" w:cstheme="minorHAnsi"/>
        </w:rPr>
      </w:pPr>
    </w:p>
    <w:p w:rsidR="005A222B" w:rsidRPr="00016471" w:rsidRDefault="00B35CF3" w:rsidP="0098023F">
      <w:pPr>
        <w:tabs>
          <w:tab w:val="left" w:pos="2070"/>
          <w:tab w:val="left" w:pos="4500"/>
        </w:tabs>
        <w:ind w:right="72"/>
        <w:rPr>
          <w:rFonts w:asciiTheme="minorHAnsi" w:hAnsiTheme="minorHAnsi" w:cstheme="minorHAnsi"/>
        </w:rPr>
      </w:pPr>
      <w:r>
        <w:rPr>
          <w:rFonts w:asciiTheme="minorHAnsi" w:hAnsiTheme="minorHAnsi" w:cstheme="minorHAnsi"/>
        </w:rPr>
        <w:t>Barret</w:t>
      </w:r>
      <w:r w:rsidR="005A222B" w:rsidRPr="00016471">
        <w:rPr>
          <w:rFonts w:asciiTheme="minorHAnsi" w:hAnsiTheme="minorHAnsi" w:cstheme="minorHAnsi"/>
        </w:rPr>
        <w:t xml:space="preserve">, A.M. </w:t>
      </w:r>
      <w:r>
        <w:rPr>
          <w:rFonts w:asciiTheme="minorHAnsi" w:hAnsiTheme="minorHAnsi" w:cstheme="minorHAnsi"/>
        </w:rPr>
        <w:t>(</w:t>
      </w:r>
      <w:r w:rsidR="005A222B" w:rsidRPr="00016471">
        <w:rPr>
          <w:rFonts w:asciiTheme="minorHAnsi" w:hAnsiTheme="minorHAnsi" w:cstheme="minorHAnsi"/>
        </w:rPr>
        <w:t>2007</w:t>
      </w:r>
      <w:r>
        <w:rPr>
          <w:rFonts w:asciiTheme="minorHAnsi" w:hAnsiTheme="minorHAnsi" w:cstheme="minorHAnsi"/>
        </w:rPr>
        <w:t xml:space="preserve">). </w:t>
      </w:r>
      <w:r w:rsidR="005A222B" w:rsidRPr="00016471">
        <w:rPr>
          <w:rFonts w:asciiTheme="minorHAnsi" w:hAnsiTheme="minorHAnsi" w:cstheme="minorHAnsi"/>
        </w:rPr>
        <w:t>Beyond the polarization of pedagogy: models of classroom practice in Tanzanian primary schools</w:t>
      </w:r>
      <w:r>
        <w:rPr>
          <w:rFonts w:asciiTheme="minorHAnsi" w:hAnsiTheme="minorHAnsi" w:cstheme="minorHAnsi"/>
        </w:rPr>
        <w:t xml:space="preserve">. </w:t>
      </w:r>
      <w:r w:rsidR="005A222B" w:rsidRPr="00016471">
        <w:rPr>
          <w:rFonts w:asciiTheme="minorHAnsi" w:hAnsiTheme="minorHAnsi" w:cstheme="minorHAnsi"/>
          <w:i/>
          <w:iCs/>
        </w:rPr>
        <w:t>Comparative Education.</w:t>
      </w:r>
      <w:r w:rsidR="005A222B" w:rsidRPr="00016471">
        <w:rPr>
          <w:rFonts w:asciiTheme="minorHAnsi" w:hAnsiTheme="minorHAnsi" w:cstheme="minorHAnsi"/>
        </w:rPr>
        <w:t xml:space="preserve"> 43 (2), 273 – 294.</w:t>
      </w:r>
    </w:p>
    <w:p w:rsidR="005A222B" w:rsidRPr="00016471" w:rsidRDefault="005A222B" w:rsidP="0098023F">
      <w:pPr>
        <w:pStyle w:val="FootnoteText"/>
        <w:ind w:right="72"/>
        <w:rPr>
          <w:rFonts w:asciiTheme="minorHAnsi" w:hAnsiTheme="minorHAnsi" w:cstheme="minorHAnsi"/>
          <w:sz w:val="24"/>
          <w:szCs w:val="24"/>
        </w:rPr>
      </w:pPr>
    </w:p>
    <w:p w:rsidR="00B35CF3" w:rsidRDefault="00B35CF3" w:rsidP="0098023F">
      <w:pPr>
        <w:pStyle w:val="FootnoteText"/>
        <w:ind w:right="72"/>
        <w:rPr>
          <w:rFonts w:asciiTheme="minorHAnsi" w:hAnsiTheme="minorHAnsi" w:cstheme="minorHAnsi"/>
          <w:sz w:val="24"/>
          <w:szCs w:val="24"/>
        </w:rPr>
      </w:pPr>
      <w:r>
        <w:rPr>
          <w:rFonts w:asciiTheme="minorHAnsi" w:hAnsiTheme="minorHAnsi" w:cstheme="minorHAnsi"/>
          <w:sz w:val="24"/>
          <w:szCs w:val="24"/>
        </w:rPr>
        <w:t>Courtney, J. (2007). What are effective components of in-service teacher training? A study examining teacher trainers’ perceptions of the components of a training programme in mathematics education in Cambodia. Journal of In-service Education. 33 (3), 321 – 339.</w:t>
      </w:r>
    </w:p>
    <w:p w:rsidR="00B35CF3" w:rsidRDefault="00B35CF3" w:rsidP="0098023F">
      <w:pPr>
        <w:pStyle w:val="FootnoteText"/>
        <w:ind w:right="72"/>
        <w:rPr>
          <w:rFonts w:asciiTheme="minorHAnsi" w:hAnsiTheme="minorHAnsi" w:cstheme="minorHAnsi"/>
          <w:sz w:val="24"/>
          <w:szCs w:val="24"/>
        </w:rPr>
      </w:pPr>
    </w:p>
    <w:p w:rsidR="005A222B" w:rsidRPr="00016471" w:rsidRDefault="00016471" w:rsidP="0098023F">
      <w:pPr>
        <w:pStyle w:val="FootnoteText"/>
        <w:ind w:right="72"/>
        <w:rPr>
          <w:rFonts w:asciiTheme="minorHAnsi" w:hAnsiTheme="minorHAnsi" w:cstheme="minorHAnsi"/>
          <w:sz w:val="24"/>
          <w:szCs w:val="24"/>
        </w:rPr>
      </w:pPr>
      <w:r>
        <w:rPr>
          <w:rFonts w:asciiTheme="minorHAnsi" w:hAnsiTheme="minorHAnsi" w:cstheme="minorHAnsi"/>
          <w:sz w:val="24"/>
          <w:szCs w:val="24"/>
        </w:rPr>
        <w:t>Dembele, M. &amp; Lefoka, P</w:t>
      </w:r>
      <w:r w:rsidR="005A222B" w:rsidRPr="00016471">
        <w:rPr>
          <w:rFonts w:asciiTheme="minorHAnsi" w:hAnsiTheme="minorHAnsi" w:cstheme="minorHAnsi"/>
          <w:sz w:val="24"/>
          <w:szCs w:val="24"/>
        </w:rPr>
        <w:t xml:space="preserve">. </w:t>
      </w:r>
      <w:r>
        <w:rPr>
          <w:rFonts w:asciiTheme="minorHAnsi" w:hAnsiTheme="minorHAnsi" w:cstheme="minorHAnsi"/>
          <w:sz w:val="24"/>
          <w:szCs w:val="24"/>
        </w:rPr>
        <w:t>(</w:t>
      </w:r>
      <w:r w:rsidR="005A222B" w:rsidRPr="00016471">
        <w:rPr>
          <w:rFonts w:asciiTheme="minorHAnsi" w:hAnsiTheme="minorHAnsi" w:cstheme="minorHAnsi"/>
          <w:sz w:val="24"/>
          <w:szCs w:val="24"/>
        </w:rPr>
        <w:t>2007</w:t>
      </w:r>
      <w:r>
        <w:rPr>
          <w:rFonts w:asciiTheme="minorHAnsi" w:hAnsiTheme="minorHAnsi" w:cstheme="minorHAnsi"/>
          <w:sz w:val="24"/>
          <w:szCs w:val="24"/>
        </w:rPr>
        <w:t xml:space="preserve">). </w:t>
      </w:r>
      <w:r w:rsidR="005A222B" w:rsidRPr="00016471">
        <w:rPr>
          <w:rFonts w:asciiTheme="minorHAnsi" w:hAnsiTheme="minorHAnsi" w:cstheme="minorHAnsi"/>
          <w:sz w:val="24"/>
          <w:szCs w:val="24"/>
        </w:rPr>
        <w:t>Pedagogical Renewal for Quality Universal Primary Education: Overview of Trends in Sub-Saharan Africa</w:t>
      </w:r>
      <w:r>
        <w:rPr>
          <w:rFonts w:asciiTheme="minorHAnsi" w:hAnsiTheme="minorHAnsi" w:cstheme="minorHAnsi"/>
          <w:sz w:val="24"/>
          <w:szCs w:val="24"/>
        </w:rPr>
        <w:t xml:space="preserve">. </w:t>
      </w:r>
      <w:r w:rsidR="005A222B" w:rsidRPr="00016471">
        <w:rPr>
          <w:rFonts w:asciiTheme="minorHAnsi" w:hAnsiTheme="minorHAnsi" w:cstheme="minorHAnsi"/>
          <w:i/>
          <w:sz w:val="24"/>
          <w:szCs w:val="24"/>
        </w:rPr>
        <w:t>International Review of Education</w:t>
      </w:r>
      <w:r w:rsidR="005A222B" w:rsidRPr="00016471">
        <w:rPr>
          <w:rFonts w:asciiTheme="minorHAnsi" w:hAnsiTheme="minorHAnsi" w:cstheme="minorHAnsi"/>
          <w:sz w:val="24"/>
          <w:szCs w:val="24"/>
        </w:rPr>
        <w:t>. 53, 531 – 553.</w:t>
      </w:r>
    </w:p>
    <w:p w:rsidR="005A222B" w:rsidRPr="00016471" w:rsidRDefault="005A222B" w:rsidP="0098023F">
      <w:pPr>
        <w:pStyle w:val="FootnoteText"/>
        <w:ind w:right="72"/>
        <w:rPr>
          <w:rFonts w:asciiTheme="minorHAnsi" w:hAnsiTheme="minorHAnsi" w:cstheme="minorHAnsi"/>
          <w:sz w:val="24"/>
          <w:szCs w:val="24"/>
        </w:rPr>
      </w:pPr>
    </w:p>
    <w:p w:rsidR="005A222B" w:rsidRPr="00016471" w:rsidRDefault="00016471" w:rsidP="0098023F">
      <w:pPr>
        <w:pStyle w:val="FootnoteText"/>
        <w:ind w:right="72"/>
        <w:rPr>
          <w:rFonts w:asciiTheme="minorHAnsi" w:hAnsiTheme="minorHAnsi" w:cstheme="minorHAnsi"/>
          <w:sz w:val="24"/>
          <w:szCs w:val="24"/>
        </w:rPr>
      </w:pPr>
      <w:r>
        <w:rPr>
          <w:rFonts w:asciiTheme="minorHAnsi" w:hAnsiTheme="minorHAnsi" w:cstheme="minorHAnsi"/>
          <w:sz w:val="24"/>
          <w:szCs w:val="24"/>
        </w:rPr>
        <w:t xml:space="preserve">Gindburg, M. (2010). </w:t>
      </w:r>
      <w:r w:rsidR="005A222B" w:rsidRPr="00016471">
        <w:rPr>
          <w:rFonts w:asciiTheme="minorHAnsi" w:hAnsiTheme="minorHAnsi" w:cstheme="minorHAnsi"/>
          <w:sz w:val="24"/>
          <w:szCs w:val="24"/>
        </w:rPr>
        <w:t>Improving educational quality through active-learning pedagogies: a comparison of five case studies</w:t>
      </w:r>
      <w:r>
        <w:rPr>
          <w:rFonts w:asciiTheme="minorHAnsi" w:hAnsiTheme="minorHAnsi" w:cstheme="minorHAnsi"/>
          <w:sz w:val="24"/>
          <w:szCs w:val="24"/>
        </w:rPr>
        <w:t xml:space="preserve">. </w:t>
      </w:r>
      <w:r w:rsidR="005A222B" w:rsidRPr="00016471">
        <w:rPr>
          <w:rFonts w:asciiTheme="minorHAnsi" w:hAnsiTheme="minorHAnsi" w:cstheme="minorHAnsi"/>
          <w:i/>
          <w:sz w:val="24"/>
          <w:szCs w:val="24"/>
        </w:rPr>
        <w:t>Educational Research</w:t>
      </w:r>
      <w:r w:rsidR="005A222B" w:rsidRPr="00016471">
        <w:rPr>
          <w:rFonts w:asciiTheme="minorHAnsi" w:hAnsiTheme="minorHAnsi" w:cstheme="minorHAnsi"/>
          <w:sz w:val="24"/>
          <w:szCs w:val="24"/>
        </w:rPr>
        <w:t xml:space="preserve"> 1 (3), 62 – 74.</w:t>
      </w:r>
    </w:p>
    <w:p w:rsidR="005A222B" w:rsidRPr="00016471" w:rsidRDefault="005A222B" w:rsidP="0098023F">
      <w:pPr>
        <w:pStyle w:val="FootnoteText"/>
        <w:ind w:right="72"/>
        <w:rPr>
          <w:rFonts w:asciiTheme="minorHAnsi" w:hAnsiTheme="minorHAnsi" w:cstheme="minorHAnsi"/>
          <w:sz w:val="24"/>
          <w:szCs w:val="24"/>
        </w:rPr>
      </w:pPr>
    </w:p>
    <w:p w:rsidR="00016471" w:rsidRDefault="00016471" w:rsidP="0098023F">
      <w:pPr>
        <w:pStyle w:val="BodyText3"/>
        <w:spacing w:after="0"/>
        <w:ind w:right="72"/>
        <w:rPr>
          <w:rFonts w:asciiTheme="minorHAnsi" w:hAnsiTheme="minorHAnsi" w:cstheme="minorHAnsi"/>
          <w:sz w:val="24"/>
          <w:szCs w:val="24"/>
        </w:rPr>
      </w:pPr>
      <w:r>
        <w:rPr>
          <w:rFonts w:asciiTheme="minorHAnsi" w:hAnsiTheme="minorHAnsi" w:cstheme="minorHAnsi"/>
          <w:sz w:val="24"/>
          <w:szCs w:val="24"/>
        </w:rPr>
        <w:t>Hardman</w:t>
      </w:r>
      <w:r w:rsidR="005A222B" w:rsidRPr="00016471">
        <w:rPr>
          <w:rFonts w:asciiTheme="minorHAnsi" w:hAnsiTheme="minorHAnsi" w:cstheme="minorHAnsi"/>
          <w:sz w:val="24"/>
          <w:szCs w:val="24"/>
        </w:rPr>
        <w:t xml:space="preserve">, F. </w:t>
      </w:r>
      <w:r>
        <w:rPr>
          <w:rFonts w:asciiTheme="minorHAnsi" w:hAnsiTheme="minorHAnsi" w:cstheme="minorHAnsi"/>
          <w:sz w:val="24"/>
          <w:szCs w:val="24"/>
        </w:rPr>
        <w:t>(</w:t>
      </w:r>
      <w:r w:rsidR="005A222B" w:rsidRPr="00016471">
        <w:rPr>
          <w:rFonts w:asciiTheme="minorHAnsi" w:hAnsiTheme="minorHAnsi" w:cstheme="minorHAnsi"/>
          <w:sz w:val="24"/>
          <w:szCs w:val="24"/>
        </w:rPr>
        <w:t>2008</w:t>
      </w:r>
      <w:r>
        <w:rPr>
          <w:rFonts w:asciiTheme="minorHAnsi" w:hAnsiTheme="minorHAnsi" w:cstheme="minorHAnsi"/>
          <w:sz w:val="24"/>
          <w:szCs w:val="24"/>
        </w:rPr>
        <w:t xml:space="preserve">). </w:t>
      </w:r>
      <w:r w:rsidR="005A222B" w:rsidRPr="00016471">
        <w:rPr>
          <w:rFonts w:asciiTheme="minorHAnsi" w:hAnsiTheme="minorHAnsi" w:cstheme="minorHAnsi"/>
          <w:sz w:val="24"/>
          <w:szCs w:val="24"/>
        </w:rPr>
        <w:t>Opening-up classroom discourse: the importance of teacher feedback</w:t>
      </w:r>
      <w:r>
        <w:rPr>
          <w:rFonts w:asciiTheme="minorHAnsi" w:hAnsiTheme="minorHAnsi" w:cstheme="minorHAnsi"/>
          <w:sz w:val="24"/>
          <w:szCs w:val="24"/>
        </w:rPr>
        <w:t>. I</w:t>
      </w:r>
      <w:r w:rsidR="005A222B" w:rsidRPr="00016471">
        <w:rPr>
          <w:rFonts w:asciiTheme="minorHAnsi" w:hAnsiTheme="minorHAnsi" w:cstheme="minorHAnsi"/>
          <w:sz w:val="24"/>
          <w:szCs w:val="24"/>
        </w:rPr>
        <w:t>n</w:t>
      </w:r>
      <w:r>
        <w:rPr>
          <w:rFonts w:asciiTheme="minorHAnsi" w:hAnsiTheme="minorHAnsi" w:cstheme="minorHAnsi"/>
          <w:sz w:val="24"/>
          <w:szCs w:val="24"/>
        </w:rPr>
        <w:t>: N. Mercer &amp; S. Hodgkinson (E</w:t>
      </w:r>
      <w:r w:rsidR="005A222B" w:rsidRPr="00016471">
        <w:rPr>
          <w:rFonts w:asciiTheme="minorHAnsi" w:hAnsiTheme="minorHAnsi" w:cstheme="minorHAnsi"/>
          <w:sz w:val="24"/>
          <w:szCs w:val="24"/>
        </w:rPr>
        <w:t xml:space="preserve">ds.) </w:t>
      </w:r>
      <w:r w:rsidR="005A222B" w:rsidRPr="00016471">
        <w:rPr>
          <w:rFonts w:asciiTheme="minorHAnsi" w:hAnsiTheme="minorHAnsi" w:cstheme="minorHAnsi"/>
          <w:i/>
          <w:iCs/>
          <w:sz w:val="24"/>
          <w:szCs w:val="24"/>
        </w:rPr>
        <w:t>Exploring Talk in School</w:t>
      </w:r>
      <w:r>
        <w:rPr>
          <w:rFonts w:asciiTheme="minorHAnsi" w:hAnsiTheme="minorHAnsi" w:cstheme="minorHAnsi"/>
          <w:sz w:val="24"/>
          <w:szCs w:val="24"/>
        </w:rPr>
        <w:t xml:space="preserve"> (</w:t>
      </w:r>
      <w:r w:rsidR="005A222B" w:rsidRPr="00016471">
        <w:rPr>
          <w:rFonts w:asciiTheme="minorHAnsi" w:hAnsiTheme="minorHAnsi" w:cstheme="minorHAnsi"/>
          <w:sz w:val="24"/>
          <w:szCs w:val="24"/>
        </w:rPr>
        <w:t>pp. 131 – 150</w:t>
      </w:r>
      <w:r>
        <w:rPr>
          <w:rFonts w:asciiTheme="minorHAnsi" w:hAnsiTheme="minorHAnsi" w:cstheme="minorHAnsi"/>
          <w:sz w:val="24"/>
          <w:szCs w:val="24"/>
        </w:rPr>
        <w:t>)</w:t>
      </w:r>
      <w:r w:rsidR="005A222B" w:rsidRPr="00016471">
        <w:rPr>
          <w:rFonts w:asciiTheme="minorHAnsi" w:hAnsiTheme="minorHAnsi" w:cstheme="minorHAnsi"/>
          <w:sz w:val="24"/>
          <w:szCs w:val="24"/>
        </w:rPr>
        <w:t>.</w:t>
      </w:r>
      <w:r>
        <w:rPr>
          <w:rFonts w:asciiTheme="minorHAnsi" w:hAnsiTheme="minorHAnsi" w:cstheme="minorHAnsi"/>
          <w:sz w:val="24"/>
          <w:szCs w:val="24"/>
        </w:rPr>
        <w:t xml:space="preserve"> London: Sage.</w:t>
      </w:r>
    </w:p>
    <w:p w:rsidR="00016471" w:rsidRPr="00016471" w:rsidRDefault="00016471" w:rsidP="0098023F">
      <w:pPr>
        <w:pStyle w:val="BodyText3"/>
        <w:spacing w:after="0"/>
        <w:ind w:right="72"/>
        <w:rPr>
          <w:rFonts w:asciiTheme="minorHAnsi" w:hAnsiTheme="minorHAnsi" w:cstheme="minorHAnsi"/>
          <w:sz w:val="24"/>
          <w:szCs w:val="24"/>
        </w:rPr>
      </w:pPr>
    </w:p>
    <w:p w:rsidR="005A222B" w:rsidRPr="00016471" w:rsidRDefault="00016471" w:rsidP="0098023F">
      <w:pPr>
        <w:pStyle w:val="BodyText3"/>
        <w:spacing w:after="0"/>
        <w:ind w:right="72"/>
        <w:rPr>
          <w:rFonts w:asciiTheme="minorHAnsi" w:hAnsiTheme="minorHAnsi" w:cstheme="minorHAnsi"/>
          <w:b/>
          <w:sz w:val="24"/>
          <w:szCs w:val="24"/>
        </w:rPr>
      </w:pPr>
      <w:r>
        <w:rPr>
          <w:rFonts w:asciiTheme="minorHAnsi" w:hAnsiTheme="minorHAnsi" w:cstheme="minorHAnsi"/>
          <w:sz w:val="24"/>
          <w:szCs w:val="24"/>
        </w:rPr>
        <w:t>Hardman, F. Abd-Kadir, J.  Agg</w:t>
      </w:r>
      <w:r w:rsidR="005A222B" w:rsidRPr="00016471">
        <w:rPr>
          <w:rFonts w:asciiTheme="minorHAnsi" w:hAnsiTheme="minorHAnsi" w:cstheme="minorHAnsi"/>
          <w:sz w:val="24"/>
          <w:szCs w:val="24"/>
        </w:rPr>
        <w:t>, C.</w:t>
      </w:r>
      <w:r>
        <w:rPr>
          <w:rFonts w:asciiTheme="minorHAnsi" w:hAnsiTheme="minorHAnsi" w:cstheme="minorHAnsi"/>
          <w:sz w:val="24"/>
          <w:szCs w:val="24"/>
        </w:rPr>
        <w:t>,  Migwi</w:t>
      </w:r>
      <w:r w:rsidR="005A222B" w:rsidRPr="00016471">
        <w:rPr>
          <w:rFonts w:asciiTheme="minorHAnsi" w:hAnsiTheme="minorHAnsi" w:cstheme="minorHAnsi"/>
          <w:sz w:val="24"/>
          <w:szCs w:val="24"/>
        </w:rPr>
        <w:t>, J.</w:t>
      </w:r>
      <w:r>
        <w:rPr>
          <w:rFonts w:asciiTheme="minorHAnsi" w:hAnsiTheme="minorHAnsi" w:cstheme="minorHAnsi"/>
          <w:sz w:val="24"/>
          <w:szCs w:val="24"/>
        </w:rPr>
        <w:t>,  Ndambuku, J. &amp; Smith</w:t>
      </w:r>
      <w:r w:rsidR="005A222B" w:rsidRPr="00016471">
        <w:rPr>
          <w:rFonts w:asciiTheme="minorHAnsi" w:hAnsiTheme="minorHAnsi" w:cstheme="minorHAnsi"/>
          <w:sz w:val="24"/>
          <w:szCs w:val="24"/>
        </w:rPr>
        <w:t xml:space="preserve">, F. </w:t>
      </w:r>
      <w:r>
        <w:rPr>
          <w:rFonts w:asciiTheme="minorHAnsi" w:hAnsiTheme="minorHAnsi" w:cstheme="minorHAnsi"/>
          <w:sz w:val="24"/>
          <w:szCs w:val="24"/>
        </w:rPr>
        <w:t>(</w:t>
      </w:r>
      <w:r w:rsidR="005A222B" w:rsidRPr="00016471">
        <w:rPr>
          <w:rFonts w:asciiTheme="minorHAnsi" w:hAnsiTheme="minorHAnsi" w:cstheme="minorHAnsi"/>
          <w:sz w:val="24"/>
          <w:szCs w:val="24"/>
        </w:rPr>
        <w:t>2009</w:t>
      </w:r>
      <w:r>
        <w:rPr>
          <w:rFonts w:asciiTheme="minorHAnsi" w:hAnsiTheme="minorHAnsi" w:cstheme="minorHAnsi"/>
          <w:sz w:val="24"/>
          <w:szCs w:val="24"/>
        </w:rPr>
        <w:t>)</w:t>
      </w:r>
      <w:r w:rsidR="005A222B" w:rsidRPr="00016471">
        <w:rPr>
          <w:rFonts w:asciiTheme="minorHAnsi" w:hAnsiTheme="minorHAnsi" w:cstheme="minorHAnsi"/>
          <w:sz w:val="24"/>
          <w:szCs w:val="24"/>
        </w:rPr>
        <w:t xml:space="preserve">. Changing pedagogical practice in Kenyan primary schools: the </w:t>
      </w:r>
      <w:r>
        <w:rPr>
          <w:rFonts w:asciiTheme="minorHAnsi" w:hAnsiTheme="minorHAnsi" w:cstheme="minorHAnsi"/>
          <w:sz w:val="24"/>
          <w:szCs w:val="24"/>
        </w:rPr>
        <w:t>impact of school-based training.</w:t>
      </w:r>
      <w:r w:rsidR="005A222B" w:rsidRPr="00016471">
        <w:rPr>
          <w:rFonts w:asciiTheme="minorHAnsi" w:hAnsiTheme="minorHAnsi" w:cstheme="minorHAnsi"/>
          <w:sz w:val="24"/>
          <w:szCs w:val="24"/>
        </w:rPr>
        <w:t xml:space="preserve"> </w:t>
      </w:r>
      <w:r w:rsidR="005A222B" w:rsidRPr="00016471">
        <w:rPr>
          <w:rFonts w:asciiTheme="minorHAnsi" w:hAnsiTheme="minorHAnsi" w:cstheme="minorHAnsi"/>
          <w:i/>
          <w:sz w:val="24"/>
          <w:szCs w:val="24"/>
        </w:rPr>
        <w:t>Comparative Education</w:t>
      </w:r>
      <w:r w:rsidR="005A222B" w:rsidRPr="00016471">
        <w:rPr>
          <w:rFonts w:asciiTheme="minorHAnsi" w:hAnsiTheme="minorHAnsi" w:cstheme="minorHAnsi"/>
          <w:sz w:val="24"/>
          <w:szCs w:val="24"/>
        </w:rPr>
        <w:t>.</w:t>
      </w:r>
      <w:r w:rsidR="005A222B" w:rsidRPr="00016471">
        <w:rPr>
          <w:rFonts w:asciiTheme="minorHAnsi" w:hAnsiTheme="minorHAnsi" w:cstheme="minorHAnsi"/>
          <w:iCs/>
          <w:sz w:val="24"/>
          <w:szCs w:val="24"/>
        </w:rPr>
        <w:t xml:space="preserve"> 45 (1), 65 – 86.</w:t>
      </w:r>
    </w:p>
    <w:p w:rsidR="005A222B" w:rsidRPr="00016471" w:rsidRDefault="005A222B" w:rsidP="0098023F">
      <w:pPr>
        <w:pStyle w:val="BodyText3"/>
        <w:spacing w:after="0"/>
        <w:ind w:right="72"/>
        <w:rPr>
          <w:rFonts w:asciiTheme="minorHAnsi" w:hAnsiTheme="minorHAnsi" w:cstheme="minorHAnsi"/>
          <w:sz w:val="24"/>
          <w:szCs w:val="24"/>
        </w:rPr>
      </w:pPr>
    </w:p>
    <w:p w:rsidR="005A222B" w:rsidRPr="00016471" w:rsidRDefault="00016471" w:rsidP="0098023F">
      <w:pPr>
        <w:pStyle w:val="BodyText3"/>
        <w:spacing w:after="0"/>
        <w:ind w:right="72"/>
        <w:rPr>
          <w:rFonts w:asciiTheme="minorHAnsi" w:hAnsiTheme="minorHAnsi" w:cstheme="minorHAnsi"/>
          <w:sz w:val="24"/>
          <w:szCs w:val="24"/>
        </w:rPr>
      </w:pPr>
      <w:r>
        <w:rPr>
          <w:rFonts w:asciiTheme="minorHAnsi" w:hAnsiTheme="minorHAnsi" w:cstheme="minorHAnsi"/>
          <w:sz w:val="24"/>
          <w:szCs w:val="24"/>
        </w:rPr>
        <w:t>Hardman</w:t>
      </w:r>
      <w:r w:rsidR="005A222B" w:rsidRPr="00016471">
        <w:rPr>
          <w:rFonts w:asciiTheme="minorHAnsi" w:hAnsiTheme="minorHAnsi" w:cstheme="minorHAnsi"/>
          <w:sz w:val="24"/>
          <w:szCs w:val="24"/>
        </w:rPr>
        <w:t>, F.</w:t>
      </w:r>
      <w:r>
        <w:rPr>
          <w:rFonts w:asciiTheme="minorHAnsi" w:hAnsiTheme="minorHAnsi" w:cstheme="minorHAnsi"/>
          <w:sz w:val="24"/>
          <w:szCs w:val="24"/>
        </w:rPr>
        <w:t>,</w:t>
      </w:r>
      <w:r w:rsidR="005A222B" w:rsidRPr="00016471">
        <w:rPr>
          <w:rFonts w:asciiTheme="minorHAnsi" w:hAnsiTheme="minorHAnsi" w:cstheme="minorHAnsi"/>
          <w:sz w:val="24"/>
          <w:szCs w:val="24"/>
        </w:rPr>
        <w:t xml:space="preserve"> </w:t>
      </w:r>
      <w:r>
        <w:rPr>
          <w:rFonts w:asciiTheme="minorHAnsi" w:hAnsiTheme="minorHAnsi" w:cstheme="minorHAnsi"/>
          <w:sz w:val="24"/>
          <w:szCs w:val="24"/>
        </w:rPr>
        <w:t>Ackers</w:t>
      </w:r>
      <w:r w:rsidR="005A222B" w:rsidRPr="00016471">
        <w:rPr>
          <w:rFonts w:asciiTheme="minorHAnsi" w:hAnsiTheme="minorHAnsi" w:cstheme="minorHAnsi"/>
          <w:sz w:val="24"/>
          <w:szCs w:val="24"/>
        </w:rPr>
        <w:t>, J.</w:t>
      </w:r>
      <w:r>
        <w:rPr>
          <w:rFonts w:asciiTheme="minorHAnsi" w:hAnsiTheme="minorHAnsi" w:cstheme="minorHAnsi"/>
          <w:sz w:val="24"/>
          <w:szCs w:val="24"/>
        </w:rPr>
        <w:t xml:space="preserve">, </w:t>
      </w:r>
      <w:r w:rsidR="005A222B" w:rsidRPr="00016471">
        <w:rPr>
          <w:rFonts w:asciiTheme="minorHAnsi" w:hAnsiTheme="minorHAnsi" w:cstheme="minorHAnsi"/>
          <w:sz w:val="24"/>
          <w:szCs w:val="24"/>
        </w:rPr>
        <w:t xml:space="preserve"> O’SULLIVAN, M.</w:t>
      </w:r>
      <w:r>
        <w:rPr>
          <w:rFonts w:asciiTheme="minorHAnsi" w:hAnsiTheme="minorHAnsi" w:cstheme="minorHAnsi"/>
          <w:sz w:val="24"/>
          <w:szCs w:val="24"/>
        </w:rPr>
        <w:t xml:space="preserve">, &amp; </w:t>
      </w:r>
      <w:r w:rsidR="005A222B" w:rsidRPr="00016471">
        <w:rPr>
          <w:rFonts w:asciiTheme="minorHAnsi" w:hAnsiTheme="minorHAnsi" w:cstheme="minorHAnsi"/>
          <w:sz w:val="24"/>
          <w:szCs w:val="24"/>
        </w:rPr>
        <w:t xml:space="preserve">ABRISHAMIAN, N. </w:t>
      </w:r>
      <w:r>
        <w:rPr>
          <w:rFonts w:asciiTheme="minorHAnsi" w:hAnsiTheme="minorHAnsi" w:cstheme="minorHAnsi"/>
          <w:sz w:val="24"/>
          <w:szCs w:val="24"/>
        </w:rPr>
        <w:t>(</w:t>
      </w:r>
      <w:r w:rsidR="005A222B" w:rsidRPr="00016471">
        <w:rPr>
          <w:rFonts w:asciiTheme="minorHAnsi" w:hAnsiTheme="minorHAnsi" w:cstheme="minorHAnsi"/>
          <w:sz w:val="24"/>
          <w:szCs w:val="24"/>
        </w:rPr>
        <w:t>2011</w:t>
      </w:r>
      <w:r>
        <w:rPr>
          <w:rFonts w:asciiTheme="minorHAnsi" w:hAnsiTheme="minorHAnsi" w:cstheme="minorHAnsi"/>
          <w:sz w:val="24"/>
          <w:szCs w:val="24"/>
        </w:rPr>
        <w:t xml:space="preserve">). </w:t>
      </w:r>
      <w:r w:rsidR="005A222B" w:rsidRPr="00016471">
        <w:rPr>
          <w:rFonts w:asciiTheme="minorHAnsi" w:hAnsiTheme="minorHAnsi" w:cstheme="minorHAnsi"/>
          <w:sz w:val="24"/>
          <w:szCs w:val="24"/>
        </w:rPr>
        <w:t xml:space="preserve">Developing a systematic approach to teacher education in sub-Saharan Africa: emerging lessons from Kenya, Tanzania and </w:t>
      </w:r>
      <w:r w:rsidR="005A222B" w:rsidRPr="00016471">
        <w:rPr>
          <w:rFonts w:asciiTheme="minorHAnsi" w:hAnsiTheme="minorHAnsi" w:cstheme="minorHAnsi"/>
          <w:i/>
          <w:sz w:val="24"/>
          <w:szCs w:val="24"/>
        </w:rPr>
        <w:t>Uganda</w:t>
      </w:r>
      <w:r>
        <w:rPr>
          <w:rFonts w:asciiTheme="minorHAnsi" w:hAnsiTheme="minorHAnsi" w:cstheme="minorHAnsi"/>
          <w:i/>
          <w:sz w:val="24"/>
          <w:szCs w:val="24"/>
        </w:rPr>
        <w:t xml:space="preserve">. </w:t>
      </w:r>
      <w:r w:rsidR="005A222B" w:rsidRPr="00016471">
        <w:rPr>
          <w:rFonts w:asciiTheme="minorHAnsi" w:hAnsiTheme="minorHAnsi" w:cstheme="minorHAnsi"/>
          <w:i/>
          <w:sz w:val="24"/>
          <w:szCs w:val="24"/>
        </w:rPr>
        <w:t>Compare</w:t>
      </w:r>
      <w:r w:rsidR="005A222B" w:rsidRPr="00016471">
        <w:rPr>
          <w:rFonts w:asciiTheme="minorHAnsi" w:hAnsiTheme="minorHAnsi" w:cstheme="minorHAnsi"/>
          <w:sz w:val="24"/>
          <w:szCs w:val="24"/>
        </w:rPr>
        <w:t xml:space="preserve">: </w:t>
      </w:r>
      <w:r w:rsidR="005A222B" w:rsidRPr="00016471">
        <w:rPr>
          <w:rFonts w:asciiTheme="minorHAnsi" w:hAnsiTheme="minorHAnsi" w:cstheme="minorHAnsi"/>
          <w:i/>
          <w:sz w:val="24"/>
          <w:szCs w:val="24"/>
        </w:rPr>
        <w:t>A Journal of Comparative and International Education.</w:t>
      </w:r>
      <w:r w:rsidR="00861313">
        <w:rPr>
          <w:rFonts w:asciiTheme="minorHAnsi" w:hAnsiTheme="minorHAnsi" w:cstheme="minorHAnsi"/>
          <w:sz w:val="24"/>
          <w:szCs w:val="24"/>
        </w:rPr>
        <w:t xml:space="preserve"> 41 (4), </w:t>
      </w:r>
      <w:r w:rsidR="005A222B" w:rsidRPr="00016471">
        <w:rPr>
          <w:rFonts w:asciiTheme="minorHAnsi" w:hAnsiTheme="minorHAnsi" w:cstheme="minorHAnsi"/>
          <w:sz w:val="24"/>
          <w:szCs w:val="24"/>
        </w:rPr>
        <w:t>1 – 17.</w:t>
      </w:r>
    </w:p>
    <w:p w:rsidR="005A222B" w:rsidRPr="00016471" w:rsidRDefault="005A222B" w:rsidP="0098023F">
      <w:pPr>
        <w:pStyle w:val="Figureheading"/>
        <w:ind w:right="72"/>
        <w:jc w:val="left"/>
        <w:rPr>
          <w:rFonts w:asciiTheme="minorHAnsi" w:hAnsiTheme="minorHAnsi" w:cstheme="minorHAnsi"/>
          <w:b w:val="0"/>
          <w:bCs w:val="0"/>
          <w:lang w:val="en-US"/>
        </w:rPr>
      </w:pPr>
    </w:p>
    <w:p w:rsidR="005A222B" w:rsidRPr="00016471" w:rsidRDefault="00861313" w:rsidP="0098023F">
      <w:pPr>
        <w:pStyle w:val="Figureheading"/>
        <w:ind w:right="72"/>
        <w:jc w:val="left"/>
        <w:rPr>
          <w:rFonts w:asciiTheme="minorHAnsi" w:hAnsiTheme="minorHAnsi" w:cstheme="minorHAnsi"/>
          <w:b w:val="0"/>
          <w:lang w:val="en-US"/>
        </w:rPr>
      </w:pPr>
      <w:r>
        <w:rPr>
          <w:rFonts w:asciiTheme="minorHAnsi" w:hAnsiTheme="minorHAnsi" w:cstheme="minorHAnsi"/>
          <w:b w:val="0"/>
          <w:bCs w:val="0"/>
          <w:lang w:val="en-US"/>
        </w:rPr>
        <w:t>Hardman, F., Abd-Kadir</w:t>
      </w:r>
      <w:r w:rsidR="005A222B" w:rsidRPr="00016471">
        <w:rPr>
          <w:rFonts w:asciiTheme="minorHAnsi" w:hAnsiTheme="minorHAnsi" w:cstheme="minorHAnsi"/>
          <w:b w:val="0"/>
          <w:bCs w:val="0"/>
          <w:lang w:val="en-US"/>
        </w:rPr>
        <w:t>, J.</w:t>
      </w:r>
      <w:r>
        <w:rPr>
          <w:rFonts w:asciiTheme="minorHAnsi" w:hAnsiTheme="minorHAnsi" w:cstheme="minorHAnsi"/>
          <w:b w:val="0"/>
          <w:bCs w:val="0"/>
          <w:lang w:val="en-US"/>
        </w:rPr>
        <w:t>,  &amp; Tibuhinda</w:t>
      </w:r>
      <w:r w:rsidR="005A222B" w:rsidRPr="00016471">
        <w:rPr>
          <w:rFonts w:asciiTheme="minorHAnsi" w:hAnsiTheme="minorHAnsi" w:cstheme="minorHAnsi"/>
          <w:b w:val="0"/>
          <w:bCs w:val="0"/>
          <w:lang w:val="en-US"/>
        </w:rPr>
        <w:t xml:space="preserve">, A. </w:t>
      </w:r>
      <w:r>
        <w:rPr>
          <w:rFonts w:asciiTheme="minorHAnsi" w:hAnsiTheme="minorHAnsi" w:cstheme="minorHAnsi"/>
          <w:b w:val="0"/>
          <w:bCs w:val="0"/>
          <w:lang w:val="en-US"/>
        </w:rPr>
        <w:t>(</w:t>
      </w:r>
      <w:r w:rsidR="005A222B" w:rsidRPr="00016471">
        <w:rPr>
          <w:rFonts w:asciiTheme="minorHAnsi" w:hAnsiTheme="minorHAnsi" w:cstheme="minorHAnsi"/>
          <w:b w:val="0"/>
          <w:bCs w:val="0"/>
          <w:lang w:val="en-US"/>
        </w:rPr>
        <w:t>2012</w:t>
      </w:r>
      <w:r>
        <w:rPr>
          <w:rFonts w:asciiTheme="minorHAnsi" w:hAnsiTheme="minorHAnsi" w:cstheme="minorHAnsi"/>
          <w:b w:val="0"/>
          <w:bCs w:val="0"/>
          <w:lang w:val="en-US"/>
        </w:rPr>
        <w:t xml:space="preserve">). </w:t>
      </w:r>
      <w:r w:rsidR="005A222B" w:rsidRPr="00016471">
        <w:rPr>
          <w:rFonts w:asciiTheme="minorHAnsi" w:hAnsiTheme="minorHAnsi" w:cstheme="minorHAnsi"/>
          <w:b w:val="0"/>
          <w:bCs w:val="0"/>
          <w:lang w:val="en-US"/>
        </w:rPr>
        <w:t>Reforming Teacher Education in Tanzania</w:t>
      </w:r>
      <w:r>
        <w:rPr>
          <w:rFonts w:asciiTheme="minorHAnsi" w:hAnsiTheme="minorHAnsi" w:cstheme="minorHAnsi"/>
          <w:b w:val="0"/>
          <w:bCs w:val="0"/>
          <w:lang w:val="en-US"/>
        </w:rPr>
        <w:t xml:space="preserve">. </w:t>
      </w:r>
      <w:r w:rsidR="005A222B" w:rsidRPr="00016471">
        <w:rPr>
          <w:rFonts w:asciiTheme="minorHAnsi" w:hAnsiTheme="minorHAnsi" w:cstheme="minorHAnsi"/>
          <w:b w:val="0"/>
          <w:i/>
          <w:lang w:val="en-US"/>
        </w:rPr>
        <w:t>International Journal of Educational Development</w:t>
      </w:r>
      <w:r>
        <w:rPr>
          <w:rFonts w:asciiTheme="minorHAnsi" w:hAnsiTheme="minorHAnsi" w:cstheme="minorHAnsi"/>
          <w:b w:val="0"/>
          <w:lang w:val="en-US"/>
        </w:rPr>
        <w:t xml:space="preserve">. 32 (6), </w:t>
      </w:r>
      <w:r w:rsidR="005A222B" w:rsidRPr="00016471">
        <w:rPr>
          <w:rFonts w:asciiTheme="minorHAnsi" w:hAnsiTheme="minorHAnsi" w:cstheme="minorHAnsi"/>
          <w:b w:val="0"/>
          <w:lang w:val="en-US"/>
        </w:rPr>
        <w:t>826 – 834.</w:t>
      </w:r>
    </w:p>
    <w:p w:rsidR="005A222B" w:rsidRPr="00016471" w:rsidRDefault="005A222B" w:rsidP="0098023F">
      <w:pPr>
        <w:pStyle w:val="FootnoteText"/>
        <w:ind w:right="72"/>
        <w:rPr>
          <w:rFonts w:asciiTheme="minorHAnsi" w:hAnsiTheme="minorHAnsi" w:cstheme="minorHAnsi"/>
          <w:sz w:val="24"/>
          <w:szCs w:val="24"/>
        </w:rPr>
      </w:pPr>
    </w:p>
    <w:p w:rsidR="00541116" w:rsidRPr="00016471" w:rsidRDefault="00861313" w:rsidP="0098023F">
      <w:pPr>
        <w:pStyle w:val="FootnoteText"/>
        <w:ind w:right="72"/>
        <w:rPr>
          <w:rFonts w:asciiTheme="minorHAnsi" w:hAnsiTheme="minorHAnsi" w:cstheme="minorHAnsi"/>
          <w:sz w:val="24"/>
          <w:szCs w:val="24"/>
        </w:rPr>
      </w:pPr>
      <w:r>
        <w:rPr>
          <w:rFonts w:asciiTheme="minorHAnsi" w:hAnsiTheme="minorHAnsi" w:cstheme="minorHAnsi"/>
          <w:sz w:val="24"/>
          <w:szCs w:val="24"/>
        </w:rPr>
        <w:t>Hattie</w:t>
      </w:r>
      <w:r w:rsidR="003512C9" w:rsidRPr="00016471">
        <w:rPr>
          <w:rFonts w:asciiTheme="minorHAnsi" w:hAnsiTheme="minorHAnsi" w:cstheme="minorHAnsi"/>
          <w:sz w:val="24"/>
          <w:szCs w:val="24"/>
        </w:rPr>
        <w:t xml:space="preserve">, J. </w:t>
      </w:r>
      <w:r>
        <w:rPr>
          <w:rFonts w:asciiTheme="minorHAnsi" w:hAnsiTheme="minorHAnsi" w:cstheme="minorHAnsi"/>
          <w:sz w:val="24"/>
          <w:szCs w:val="24"/>
        </w:rPr>
        <w:t>(</w:t>
      </w:r>
      <w:r w:rsidR="003512C9" w:rsidRPr="00016471">
        <w:rPr>
          <w:rFonts w:asciiTheme="minorHAnsi" w:hAnsiTheme="minorHAnsi" w:cstheme="minorHAnsi"/>
          <w:sz w:val="24"/>
          <w:szCs w:val="24"/>
        </w:rPr>
        <w:t>2009</w:t>
      </w:r>
      <w:r>
        <w:rPr>
          <w:rFonts w:asciiTheme="minorHAnsi" w:hAnsiTheme="minorHAnsi" w:cstheme="minorHAnsi"/>
          <w:sz w:val="24"/>
          <w:szCs w:val="24"/>
        </w:rPr>
        <w:t>)</w:t>
      </w:r>
      <w:r w:rsidR="003512C9" w:rsidRPr="00016471">
        <w:rPr>
          <w:rFonts w:asciiTheme="minorHAnsi" w:hAnsiTheme="minorHAnsi" w:cstheme="minorHAnsi"/>
          <w:sz w:val="24"/>
          <w:szCs w:val="24"/>
        </w:rPr>
        <w:t xml:space="preserve">. </w:t>
      </w:r>
      <w:r w:rsidR="00541116" w:rsidRPr="00016471">
        <w:rPr>
          <w:rFonts w:asciiTheme="minorHAnsi" w:hAnsiTheme="minorHAnsi" w:cstheme="minorHAnsi"/>
          <w:i/>
          <w:sz w:val="24"/>
          <w:szCs w:val="24"/>
        </w:rPr>
        <w:t>Visible Learning: A synthesis of over 800 meta-analyses relating to achievement</w:t>
      </w:r>
      <w:r>
        <w:rPr>
          <w:rFonts w:asciiTheme="minorHAnsi" w:hAnsiTheme="minorHAnsi" w:cstheme="minorHAnsi"/>
          <w:i/>
          <w:sz w:val="24"/>
          <w:szCs w:val="24"/>
        </w:rPr>
        <w:t>.</w:t>
      </w:r>
      <w:r w:rsidR="00541116" w:rsidRPr="00016471">
        <w:rPr>
          <w:rFonts w:asciiTheme="minorHAnsi" w:hAnsiTheme="minorHAnsi" w:cstheme="minorHAnsi"/>
          <w:i/>
          <w:sz w:val="24"/>
          <w:szCs w:val="24"/>
        </w:rPr>
        <w:t xml:space="preserve"> </w:t>
      </w:r>
      <w:r w:rsidRPr="00861313">
        <w:rPr>
          <w:rFonts w:asciiTheme="minorHAnsi" w:hAnsiTheme="minorHAnsi" w:cstheme="minorHAnsi"/>
          <w:sz w:val="24"/>
          <w:szCs w:val="24"/>
        </w:rPr>
        <w:t>London:</w:t>
      </w:r>
      <w:r>
        <w:rPr>
          <w:rFonts w:asciiTheme="minorHAnsi" w:hAnsiTheme="minorHAnsi" w:cstheme="minorHAnsi"/>
          <w:i/>
          <w:sz w:val="24"/>
          <w:szCs w:val="24"/>
        </w:rPr>
        <w:t xml:space="preserve"> </w:t>
      </w:r>
      <w:r>
        <w:rPr>
          <w:rFonts w:asciiTheme="minorHAnsi" w:hAnsiTheme="minorHAnsi" w:cstheme="minorHAnsi"/>
          <w:sz w:val="24"/>
          <w:szCs w:val="24"/>
        </w:rPr>
        <w:t>Routledge.</w:t>
      </w:r>
    </w:p>
    <w:p w:rsidR="003512C9" w:rsidRPr="00016471" w:rsidRDefault="003512C9" w:rsidP="0098023F">
      <w:pPr>
        <w:pStyle w:val="FootnoteText"/>
        <w:ind w:right="72"/>
        <w:rPr>
          <w:rFonts w:asciiTheme="minorHAnsi" w:hAnsiTheme="minorHAnsi" w:cstheme="minorHAnsi"/>
          <w:sz w:val="24"/>
          <w:szCs w:val="24"/>
        </w:rPr>
      </w:pPr>
    </w:p>
    <w:p w:rsidR="00612DFB" w:rsidRDefault="00612DFB" w:rsidP="0098023F">
      <w:pPr>
        <w:tabs>
          <w:tab w:val="left" w:pos="8312"/>
        </w:tabs>
        <w:autoSpaceDE w:val="0"/>
        <w:autoSpaceDN w:val="0"/>
        <w:adjustRightInd w:val="0"/>
        <w:ind w:right="-46"/>
        <w:rPr>
          <w:rFonts w:asciiTheme="minorHAnsi" w:hAnsiTheme="minorHAnsi" w:cstheme="minorHAnsi"/>
        </w:rPr>
      </w:pPr>
      <w:r>
        <w:rPr>
          <w:rFonts w:asciiTheme="minorHAnsi" w:hAnsiTheme="minorHAnsi" w:cstheme="minorHAnsi"/>
        </w:rPr>
        <w:t xml:space="preserve">Liu, Y. (2008). Teacher-student talk in Singapore Chinese language classrooms: a case study of initiation/response/follow-up (IRF). </w:t>
      </w:r>
      <w:r w:rsidRPr="0098023F">
        <w:rPr>
          <w:rFonts w:asciiTheme="minorHAnsi" w:hAnsiTheme="minorHAnsi" w:cstheme="minorHAnsi"/>
          <w:i/>
        </w:rPr>
        <w:t>Asia Pacific Journal of Education</w:t>
      </w:r>
      <w:r w:rsidR="0098023F">
        <w:rPr>
          <w:rFonts w:asciiTheme="minorHAnsi" w:hAnsiTheme="minorHAnsi" w:cstheme="minorHAnsi"/>
        </w:rPr>
        <w:t xml:space="preserve">, </w:t>
      </w:r>
      <w:r>
        <w:rPr>
          <w:rFonts w:asciiTheme="minorHAnsi" w:hAnsiTheme="minorHAnsi" w:cstheme="minorHAnsi"/>
        </w:rPr>
        <w:t>28 (1)</w:t>
      </w:r>
      <w:r w:rsidR="000E59AC">
        <w:rPr>
          <w:rFonts w:asciiTheme="minorHAnsi" w:hAnsiTheme="minorHAnsi" w:cstheme="minorHAnsi"/>
        </w:rPr>
        <w:t>, 87 – 102.</w:t>
      </w:r>
    </w:p>
    <w:p w:rsidR="00612DFB" w:rsidRDefault="00612DFB" w:rsidP="0098023F">
      <w:pPr>
        <w:tabs>
          <w:tab w:val="left" w:pos="8312"/>
        </w:tabs>
        <w:autoSpaceDE w:val="0"/>
        <w:autoSpaceDN w:val="0"/>
        <w:adjustRightInd w:val="0"/>
        <w:ind w:right="-46"/>
        <w:rPr>
          <w:rFonts w:asciiTheme="minorHAnsi" w:hAnsiTheme="minorHAnsi" w:cstheme="minorHAnsi"/>
        </w:rPr>
      </w:pPr>
    </w:p>
    <w:p w:rsidR="00224631" w:rsidRPr="00016471" w:rsidRDefault="00861313" w:rsidP="0098023F">
      <w:pPr>
        <w:tabs>
          <w:tab w:val="left" w:pos="8312"/>
        </w:tabs>
        <w:autoSpaceDE w:val="0"/>
        <w:autoSpaceDN w:val="0"/>
        <w:adjustRightInd w:val="0"/>
        <w:ind w:right="-46"/>
        <w:rPr>
          <w:rFonts w:asciiTheme="minorHAnsi" w:hAnsiTheme="minorHAnsi" w:cstheme="minorHAnsi"/>
        </w:rPr>
      </w:pPr>
      <w:r>
        <w:rPr>
          <w:rFonts w:asciiTheme="minorHAnsi" w:hAnsiTheme="minorHAnsi" w:cstheme="minorHAnsi"/>
        </w:rPr>
        <w:t>Mattson, E. (</w:t>
      </w:r>
      <w:r w:rsidR="00224631" w:rsidRPr="00016471">
        <w:rPr>
          <w:rFonts w:asciiTheme="minorHAnsi" w:hAnsiTheme="minorHAnsi" w:cstheme="minorHAnsi"/>
        </w:rPr>
        <w:t>2006</w:t>
      </w:r>
      <w:r>
        <w:rPr>
          <w:rFonts w:asciiTheme="minorHAnsi" w:hAnsiTheme="minorHAnsi" w:cstheme="minorHAnsi"/>
        </w:rPr>
        <w:t>)</w:t>
      </w:r>
      <w:r w:rsidR="00224631" w:rsidRPr="00016471">
        <w:rPr>
          <w:rFonts w:asciiTheme="minorHAnsi" w:hAnsiTheme="minorHAnsi" w:cstheme="minorHAnsi"/>
        </w:rPr>
        <w:t xml:space="preserve">. </w:t>
      </w:r>
      <w:r w:rsidR="00224631" w:rsidRPr="00861313">
        <w:rPr>
          <w:rFonts w:asciiTheme="minorHAnsi" w:hAnsiTheme="minorHAnsi" w:cstheme="minorHAnsi"/>
          <w:i/>
        </w:rPr>
        <w:t>Field-Based Models of Primary Teacher Training: Case Studies of Student Support Systems</w:t>
      </w:r>
      <w:r w:rsidRPr="00861313">
        <w:rPr>
          <w:rFonts w:asciiTheme="minorHAnsi" w:hAnsiTheme="minorHAnsi" w:cstheme="minorHAnsi"/>
          <w:i/>
        </w:rPr>
        <w:t xml:space="preserve"> from Sub-Saharan Africa</w:t>
      </w:r>
      <w:r>
        <w:rPr>
          <w:rFonts w:asciiTheme="minorHAnsi" w:hAnsiTheme="minorHAnsi" w:cstheme="minorHAnsi"/>
        </w:rPr>
        <w:t>. London: Department for International Development.</w:t>
      </w:r>
    </w:p>
    <w:p w:rsidR="00224631" w:rsidRPr="00016471" w:rsidRDefault="00224631" w:rsidP="0098023F">
      <w:pPr>
        <w:tabs>
          <w:tab w:val="left" w:pos="8312"/>
        </w:tabs>
        <w:autoSpaceDE w:val="0"/>
        <w:autoSpaceDN w:val="0"/>
        <w:adjustRightInd w:val="0"/>
        <w:ind w:right="-46"/>
        <w:rPr>
          <w:rFonts w:asciiTheme="minorHAnsi" w:hAnsiTheme="minorHAnsi" w:cstheme="minorHAnsi"/>
        </w:rPr>
      </w:pPr>
    </w:p>
    <w:p w:rsidR="005A222B" w:rsidRPr="00016471" w:rsidRDefault="00861313" w:rsidP="0098023F">
      <w:pPr>
        <w:pStyle w:val="FootnoteText"/>
        <w:ind w:right="72"/>
        <w:rPr>
          <w:rFonts w:asciiTheme="minorHAnsi" w:hAnsiTheme="minorHAnsi" w:cstheme="minorHAnsi"/>
          <w:sz w:val="24"/>
          <w:szCs w:val="24"/>
        </w:rPr>
      </w:pPr>
      <w:r>
        <w:rPr>
          <w:rFonts w:asciiTheme="minorHAnsi" w:hAnsiTheme="minorHAnsi" w:cstheme="minorHAnsi"/>
          <w:sz w:val="24"/>
          <w:szCs w:val="24"/>
        </w:rPr>
        <w:t>Moon</w:t>
      </w:r>
      <w:r w:rsidR="005A222B" w:rsidRPr="00016471">
        <w:rPr>
          <w:rFonts w:asciiTheme="minorHAnsi" w:hAnsiTheme="minorHAnsi" w:cstheme="minorHAnsi"/>
          <w:sz w:val="24"/>
          <w:szCs w:val="24"/>
        </w:rPr>
        <w:t xml:space="preserve">, B. </w:t>
      </w:r>
      <w:r>
        <w:rPr>
          <w:rFonts w:asciiTheme="minorHAnsi" w:hAnsiTheme="minorHAnsi" w:cstheme="minorHAnsi"/>
          <w:sz w:val="24"/>
          <w:szCs w:val="24"/>
        </w:rPr>
        <w:t>(</w:t>
      </w:r>
      <w:r w:rsidR="005A222B" w:rsidRPr="00016471">
        <w:rPr>
          <w:rFonts w:asciiTheme="minorHAnsi" w:hAnsiTheme="minorHAnsi" w:cstheme="minorHAnsi"/>
          <w:sz w:val="24"/>
          <w:szCs w:val="24"/>
        </w:rPr>
        <w:t>2007</w:t>
      </w:r>
      <w:r>
        <w:rPr>
          <w:rFonts w:asciiTheme="minorHAnsi" w:hAnsiTheme="minorHAnsi" w:cstheme="minorHAnsi"/>
          <w:sz w:val="24"/>
          <w:szCs w:val="24"/>
        </w:rPr>
        <w:t>)</w:t>
      </w:r>
      <w:r w:rsidR="005A222B" w:rsidRPr="00016471">
        <w:rPr>
          <w:rFonts w:asciiTheme="minorHAnsi" w:hAnsiTheme="minorHAnsi" w:cstheme="minorHAnsi"/>
          <w:sz w:val="24"/>
          <w:szCs w:val="24"/>
        </w:rPr>
        <w:t xml:space="preserve">. </w:t>
      </w:r>
      <w:r w:rsidR="005A222B" w:rsidRPr="00016471">
        <w:rPr>
          <w:rFonts w:asciiTheme="minorHAnsi" w:hAnsiTheme="minorHAnsi" w:cstheme="minorHAnsi"/>
          <w:i/>
          <w:sz w:val="24"/>
          <w:szCs w:val="24"/>
        </w:rPr>
        <w:t>Research analysis: Attracting, developing and retaining effective teachers: A global overview of current policies and practices</w:t>
      </w:r>
      <w:r w:rsidR="005A222B" w:rsidRPr="00016471">
        <w:rPr>
          <w:rFonts w:asciiTheme="minorHAnsi" w:hAnsiTheme="minorHAnsi" w:cstheme="minorHAnsi"/>
          <w:sz w:val="24"/>
          <w:szCs w:val="24"/>
        </w:rPr>
        <w:t>. Paris: UNESCO.</w:t>
      </w:r>
    </w:p>
    <w:p w:rsidR="005A222B" w:rsidRPr="00016471" w:rsidRDefault="005A222B" w:rsidP="0098023F">
      <w:pPr>
        <w:tabs>
          <w:tab w:val="left" w:pos="1440"/>
          <w:tab w:val="left" w:pos="8312"/>
        </w:tabs>
        <w:ind w:right="72"/>
        <w:rPr>
          <w:rFonts w:asciiTheme="minorHAnsi" w:hAnsiTheme="minorHAnsi" w:cstheme="minorHAnsi"/>
        </w:rPr>
      </w:pPr>
    </w:p>
    <w:p w:rsidR="003F7495" w:rsidRPr="00016471" w:rsidRDefault="00861313" w:rsidP="0098023F">
      <w:pPr>
        <w:ind w:right="72"/>
        <w:rPr>
          <w:rFonts w:asciiTheme="minorHAnsi" w:hAnsiTheme="minorHAnsi" w:cstheme="minorHAnsi"/>
        </w:rPr>
      </w:pPr>
      <w:r>
        <w:rPr>
          <w:rFonts w:asciiTheme="minorHAnsi" w:hAnsiTheme="minorHAnsi" w:cstheme="minorHAnsi"/>
        </w:rPr>
        <w:t>Muijs</w:t>
      </w:r>
      <w:r w:rsidR="003F7495" w:rsidRPr="00016471">
        <w:rPr>
          <w:rFonts w:asciiTheme="minorHAnsi" w:hAnsiTheme="minorHAnsi" w:cstheme="minorHAnsi"/>
        </w:rPr>
        <w:t>, D</w:t>
      </w:r>
      <w:r>
        <w:rPr>
          <w:rFonts w:asciiTheme="minorHAnsi" w:hAnsiTheme="minorHAnsi" w:cstheme="minorHAnsi"/>
        </w:rPr>
        <w:t>. &amp; Reynolds, D. (</w:t>
      </w:r>
      <w:r w:rsidR="003F7495" w:rsidRPr="00016471">
        <w:rPr>
          <w:rFonts w:asciiTheme="minorHAnsi" w:hAnsiTheme="minorHAnsi" w:cstheme="minorHAnsi"/>
        </w:rPr>
        <w:t>2011</w:t>
      </w:r>
      <w:r>
        <w:rPr>
          <w:rFonts w:asciiTheme="minorHAnsi" w:hAnsiTheme="minorHAnsi" w:cstheme="minorHAnsi"/>
        </w:rPr>
        <w:t>)</w:t>
      </w:r>
      <w:r w:rsidR="003F7495" w:rsidRPr="00016471">
        <w:rPr>
          <w:rFonts w:asciiTheme="minorHAnsi" w:hAnsiTheme="minorHAnsi" w:cstheme="minorHAnsi"/>
        </w:rPr>
        <w:t>. (3</w:t>
      </w:r>
      <w:r w:rsidR="003F7495" w:rsidRPr="00016471">
        <w:rPr>
          <w:rFonts w:asciiTheme="minorHAnsi" w:hAnsiTheme="minorHAnsi" w:cstheme="minorHAnsi"/>
          <w:vertAlign w:val="superscript"/>
        </w:rPr>
        <w:t>rd</w:t>
      </w:r>
      <w:r w:rsidR="003F7495" w:rsidRPr="00016471">
        <w:rPr>
          <w:rFonts w:asciiTheme="minorHAnsi" w:hAnsiTheme="minorHAnsi" w:cstheme="minorHAnsi"/>
        </w:rPr>
        <w:t xml:space="preserve"> ed) </w:t>
      </w:r>
      <w:r w:rsidR="003F7495" w:rsidRPr="00016471">
        <w:rPr>
          <w:rFonts w:asciiTheme="minorHAnsi" w:hAnsiTheme="minorHAnsi" w:cstheme="minorHAnsi"/>
          <w:i/>
          <w:iCs/>
        </w:rPr>
        <w:t>Effective teaching: evidence and practice.</w:t>
      </w:r>
      <w:r w:rsidR="003F7495" w:rsidRPr="00016471">
        <w:rPr>
          <w:rFonts w:asciiTheme="minorHAnsi" w:hAnsiTheme="minorHAnsi" w:cstheme="minorHAnsi"/>
          <w:iCs/>
        </w:rPr>
        <w:t xml:space="preserve"> </w:t>
      </w:r>
      <w:r w:rsidR="003F7495" w:rsidRPr="00016471">
        <w:rPr>
          <w:rFonts w:asciiTheme="minorHAnsi" w:hAnsiTheme="minorHAnsi" w:cstheme="minorHAnsi"/>
        </w:rPr>
        <w:t xml:space="preserve"> London: Sage.</w:t>
      </w:r>
    </w:p>
    <w:p w:rsidR="00224631" w:rsidRPr="00016471" w:rsidRDefault="00224631" w:rsidP="0098023F">
      <w:pPr>
        <w:tabs>
          <w:tab w:val="left" w:pos="1440"/>
          <w:tab w:val="left" w:pos="8312"/>
        </w:tabs>
        <w:ind w:right="-46"/>
        <w:rPr>
          <w:rFonts w:asciiTheme="minorHAnsi" w:hAnsiTheme="minorHAnsi" w:cstheme="minorHAnsi"/>
        </w:rPr>
      </w:pPr>
    </w:p>
    <w:p w:rsidR="00224631" w:rsidRPr="00016471" w:rsidRDefault="00224631" w:rsidP="0098023F">
      <w:pPr>
        <w:tabs>
          <w:tab w:val="left" w:pos="1440"/>
          <w:tab w:val="left" w:pos="8312"/>
        </w:tabs>
        <w:ind w:right="-46"/>
        <w:rPr>
          <w:rFonts w:asciiTheme="minorHAnsi" w:hAnsiTheme="minorHAnsi" w:cstheme="minorHAnsi"/>
        </w:rPr>
      </w:pPr>
      <w:r w:rsidRPr="00016471">
        <w:rPr>
          <w:rFonts w:asciiTheme="minorHAnsi" w:hAnsiTheme="minorHAnsi" w:cstheme="minorHAnsi"/>
        </w:rPr>
        <w:t xml:space="preserve">Mulkeen, A., 2010. </w:t>
      </w:r>
      <w:r w:rsidRPr="00861313">
        <w:rPr>
          <w:rFonts w:asciiTheme="minorHAnsi" w:hAnsiTheme="minorHAnsi" w:cstheme="minorHAnsi"/>
          <w:i/>
        </w:rPr>
        <w:t>Teachers in Anglophone Africa: issues in teacher supply, training and management</w:t>
      </w:r>
      <w:r w:rsidRPr="00016471">
        <w:rPr>
          <w:rFonts w:asciiTheme="minorHAnsi" w:hAnsiTheme="minorHAnsi" w:cstheme="minorHAnsi"/>
        </w:rPr>
        <w:t>.</w:t>
      </w:r>
      <w:r w:rsidR="00861313">
        <w:rPr>
          <w:rFonts w:asciiTheme="minorHAnsi" w:hAnsiTheme="minorHAnsi" w:cstheme="minorHAnsi"/>
        </w:rPr>
        <w:t xml:space="preserve">, Washington DC: </w:t>
      </w:r>
      <w:r w:rsidR="00861313" w:rsidRPr="00016471">
        <w:rPr>
          <w:rFonts w:asciiTheme="minorHAnsi" w:hAnsiTheme="minorHAnsi" w:cstheme="minorHAnsi"/>
        </w:rPr>
        <w:t>The World</w:t>
      </w:r>
      <w:r w:rsidR="00861313">
        <w:rPr>
          <w:rFonts w:asciiTheme="minorHAnsi" w:hAnsiTheme="minorHAnsi" w:cstheme="minorHAnsi"/>
        </w:rPr>
        <w:t xml:space="preserve"> </w:t>
      </w:r>
      <w:r w:rsidR="00861313" w:rsidRPr="00016471">
        <w:rPr>
          <w:rFonts w:asciiTheme="minorHAnsi" w:hAnsiTheme="minorHAnsi" w:cstheme="minorHAnsi"/>
        </w:rPr>
        <w:t>Bank</w:t>
      </w:r>
      <w:r w:rsidR="00861313">
        <w:rPr>
          <w:rFonts w:asciiTheme="minorHAnsi" w:hAnsiTheme="minorHAnsi" w:cstheme="minorHAnsi"/>
        </w:rPr>
        <w:t>.</w:t>
      </w:r>
    </w:p>
    <w:p w:rsidR="00224631" w:rsidRPr="00016471" w:rsidRDefault="00224631" w:rsidP="0098023F">
      <w:pPr>
        <w:tabs>
          <w:tab w:val="left" w:pos="8312"/>
        </w:tabs>
        <w:autoSpaceDE w:val="0"/>
        <w:autoSpaceDN w:val="0"/>
        <w:adjustRightInd w:val="0"/>
        <w:ind w:right="-46"/>
        <w:rPr>
          <w:rFonts w:asciiTheme="minorHAnsi" w:eastAsiaTheme="minorHAnsi" w:hAnsiTheme="minorHAnsi" w:cstheme="minorHAnsi"/>
        </w:rPr>
      </w:pPr>
    </w:p>
    <w:p w:rsidR="0098023F" w:rsidRDefault="0098023F" w:rsidP="0098023F">
      <w:pPr>
        <w:ind w:right="72"/>
        <w:rPr>
          <w:rFonts w:asciiTheme="minorHAnsi" w:hAnsiTheme="minorHAnsi" w:cstheme="minorHAnsi"/>
        </w:rPr>
      </w:pPr>
      <w:r>
        <w:rPr>
          <w:rFonts w:asciiTheme="minorHAnsi" w:hAnsiTheme="minorHAnsi" w:cstheme="minorHAnsi"/>
        </w:rPr>
        <w:t xml:space="preserve">Nguyen-Phuong-Mai, M., Terlouw, C. &amp; Pilot, A. (2012). Cooperative Learning in Vietnam and the West-East educational transfer. </w:t>
      </w:r>
      <w:r w:rsidRPr="0098023F">
        <w:rPr>
          <w:rFonts w:asciiTheme="minorHAnsi" w:hAnsiTheme="minorHAnsi" w:cstheme="minorHAnsi"/>
          <w:i/>
        </w:rPr>
        <w:t>Asia Pacific Journal of Education</w:t>
      </w:r>
      <w:r>
        <w:rPr>
          <w:rFonts w:asciiTheme="minorHAnsi" w:hAnsiTheme="minorHAnsi" w:cstheme="minorHAnsi"/>
          <w:i/>
        </w:rPr>
        <w:t>, 32 (2), 137 – 152.</w:t>
      </w:r>
    </w:p>
    <w:p w:rsidR="0098023F" w:rsidRDefault="0098023F" w:rsidP="0098023F">
      <w:pPr>
        <w:ind w:right="72"/>
        <w:rPr>
          <w:rFonts w:asciiTheme="minorHAnsi" w:hAnsiTheme="minorHAnsi" w:cstheme="minorHAnsi"/>
        </w:rPr>
      </w:pPr>
    </w:p>
    <w:p w:rsidR="00382534" w:rsidRPr="00016471" w:rsidRDefault="00861313" w:rsidP="0098023F">
      <w:pPr>
        <w:ind w:right="72"/>
        <w:rPr>
          <w:rFonts w:asciiTheme="minorHAnsi" w:hAnsiTheme="minorHAnsi" w:cstheme="minorHAnsi"/>
        </w:rPr>
      </w:pPr>
      <w:r>
        <w:rPr>
          <w:rFonts w:asciiTheme="minorHAnsi" w:hAnsiTheme="minorHAnsi" w:cstheme="minorHAnsi"/>
        </w:rPr>
        <w:t>Nystrand, M., Gamoran, A., Kachur</w:t>
      </w:r>
      <w:r w:rsidR="00382534" w:rsidRPr="00016471">
        <w:rPr>
          <w:rFonts w:asciiTheme="minorHAnsi" w:hAnsiTheme="minorHAnsi" w:cstheme="minorHAnsi"/>
        </w:rPr>
        <w:t>, R.</w:t>
      </w:r>
      <w:r>
        <w:rPr>
          <w:rFonts w:asciiTheme="minorHAnsi" w:hAnsiTheme="minorHAnsi" w:cstheme="minorHAnsi"/>
        </w:rPr>
        <w:t>,  &amp; Prendergast</w:t>
      </w:r>
      <w:r w:rsidR="00382534" w:rsidRPr="00016471">
        <w:rPr>
          <w:rFonts w:asciiTheme="minorHAnsi" w:hAnsiTheme="minorHAnsi" w:cstheme="minorHAnsi"/>
        </w:rPr>
        <w:t xml:space="preserve">, C. </w:t>
      </w:r>
      <w:r>
        <w:rPr>
          <w:rFonts w:asciiTheme="minorHAnsi" w:hAnsiTheme="minorHAnsi" w:cstheme="minorHAnsi"/>
        </w:rPr>
        <w:t>(</w:t>
      </w:r>
      <w:r w:rsidR="00382534" w:rsidRPr="00016471">
        <w:rPr>
          <w:rFonts w:asciiTheme="minorHAnsi" w:hAnsiTheme="minorHAnsi" w:cstheme="minorHAnsi"/>
        </w:rPr>
        <w:t>1997</w:t>
      </w:r>
      <w:r>
        <w:rPr>
          <w:rFonts w:asciiTheme="minorHAnsi" w:hAnsiTheme="minorHAnsi" w:cstheme="minorHAnsi"/>
        </w:rPr>
        <w:t>)</w:t>
      </w:r>
      <w:r w:rsidR="00382534" w:rsidRPr="00016471">
        <w:rPr>
          <w:rFonts w:asciiTheme="minorHAnsi" w:hAnsiTheme="minorHAnsi" w:cstheme="minorHAnsi"/>
        </w:rPr>
        <w:t xml:space="preserve">. </w:t>
      </w:r>
      <w:r w:rsidR="00382534" w:rsidRPr="00016471">
        <w:rPr>
          <w:rFonts w:asciiTheme="minorHAnsi" w:hAnsiTheme="minorHAnsi" w:cstheme="minorHAnsi"/>
          <w:i/>
        </w:rPr>
        <w:t>Opening Dialogue: understanding the dynamics of language and learning in the English classroom</w:t>
      </w:r>
      <w:r>
        <w:rPr>
          <w:rFonts w:asciiTheme="minorHAnsi" w:hAnsiTheme="minorHAnsi" w:cstheme="minorHAnsi"/>
          <w:i/>
        </w:rPr>
        <w:t xml:space="preserve">. </w:t>
      </w:r>
      <w:r w:rsidR="00382534" w:rsidRPr="00016471">
        <w:rPr>
          <w:rFonts w:asciiTheme="minorHAnsi" w:hAnsiTheme="minorHAnsi" w:cstheme="minorHAnsi"/>
        </w:rPr>
        <w:t>New York: Teachers College,</w:t>
      </w:r>
      <w:r>
        <w:rPr>
          <w:rFonts w:asciiTheme="minorHAnsi" w:hAnsiTheme="minorHAnsi" w:cstheme="minorHAnsi"/>
        </w:rPr>
        <w:t xml:space="preserve"> Columbia University</w:t>
      </w:r>
      <w:r w:rsidR="00382534" w:rsidRPr="00016471">
        <w:rPr>
          <w:rFonts w:asciiTheme="minorHAnsi" w:hAnsiTheme="minorHAnsi" w:cstheme="minorHAnsi"/>
        </w:rPr>
        <w:t>.</w:t>
      </w:r>
    </w:p>
    <w:p w:rsidR="00382534" w:rsidRPr="00016471" w:rsidRDefault="00382534" w:rsidP="0098023F">
      <w:pPr>
        <w:tabs>
          <w:tab w:val="left" w:pos="8312"/>
        </w:tabs>
        <w:ind w:right="72"/>
        <w:rPr>
          <w:rFonts w:asciiTheme="minorHAnsi" w:hAnsiTheme="minorHAnsi" w:cstheme="minorHAnsi"/>
        </w:rPr>
      </w:pPr>
    </w:p>
    <w:p w:rsidR="00224631" w:rsidRPr="00016471" w:rsidRDefault="00861313" w:rsidP="0098023F">
      <w:pPr>
        <w:tabs>
          <w:tab w:val="left" w:pos="8312"/>
        </w:tabs>
        <w:ind w:right="-46"/>
        <w:rPr>
          <w:rFonts w:asciiTheme="minorHAnsi" w:hAnsiTheme="minorHAnsi" w:cstheme="minorHAnsi"/>
        </w:rPr>
      </w:pPr>
      <w:r>
        <w:rPr>
          <w:rFonts w:asciiTheme="minorHAnsi" w:hAnsiTheme="minorHAnsi" w:cstheme="minorHAnsi"/>
        </w:rPr>
        <w:t>O’Sullivan, M. C. (</w:t>
      </w:r>
      <w:r w:rsidR="00224631" w:rsidRPr="00016471">
        <w:rPr>
          <w:rFonts w:asciiTheme="minorHAnsi" w:hAnsiTheme="minorHAnsi" w:cstheme="minorHAnsi"/>
        </w:rPr>
        <w:t>2006</w:t>
      </w:r>
      <w:r>
        <w:rPr>
          <w:rFonts w:asciiTheme="minorHAnsi" w:hAnsiTheme="minorHAnsi" w:cstheme="minorHAnsi"/>
        </w:rPr>
        <w:t>)</w:t>
      </w:r>
      <w:r w:rsidR="00224631" w:rsidRPr="00016471">
        <w:rPr>
          <w:rFonts w:asciiTheme="minorHAnsi" w:hAnsiTheme="minorHAnsi" w:cstheme="minorHAnsi"/>
        </w:rPr>
        <w:t xml:space="preserve">. Lesson observation and quality in primary education as contextual teaching and learning processes. </w:t>
      </w:r>
      <w:r w:rsidR="00224631" w:rsidRPr="00861313">
        <w:rPr>
          <w:rFonts w:asciiTheme="minorHAnsi" w:hAnsiTheme="minorHAnsi" w:cstheme="minorHAnsi"/>
          <w:i/>
        </w:rPr>
        <w:t>International Journal of Educational Development</w:t>
      </w:r>
      <w:r w:rsidR="00224631" w:rsidRPr="00016471">
        <w:rPr>
          <w:rFonts w:asciiTheme="minorHAnsi" w:hAnsiTheme="minorHAnsi" w:cstheme="minorHAnsi"/>
        </w:rPr>
        <w:t xml:space="preserve"> 26, 246 – 260.</w:t>
      </w:r>
    </w:p>
    <w:p w:rsidR="005A222B" w:rsidRPr="00016471" w:rsidRDefault="005A222B" w:rsidP="0098023F">
      <w:pPr>
        <w:tabs>
          <w:tab w:val="left" w:pos="2070"/>
          <w:tab w:val="left" w:pos="8312"/>
        </w:tabs>
        <w:ind w:right="72"/>
        <w:rPr>
          <w:rFonts w:asciiTheme="minorHAnsi" w:hAnsiTheme="minorHAnsi" w:cstheme="minorHAnsi"/>
        </w:rPr>
      </w:pPr>
    </w:p>
    <w:p w:rsidR="005A222B" w:rsidRPr="00016471" w:rsidRDefault="00861313" w:rsidP="0098023F">
      <w:pPr>
        <w:tabs>
          <w:tab w:val="left" w:pos="2070"/>
          <w:tab w:val="left" w:pos="8312"/>
        </w:tabs>
        <w:ind w:right="72"/>
        <w:rPr>
          <w:rFonts w:asciiTheme="minorHAnsi" w:hAnsiTheme="minorHAnsi" w:cstheme="minorHAnsi"/>
        </w:rPr>
      </w:pPr>
      <w:r>
        <w:rPr>
          <w:rFonts w:asciiTheme="minorHAnsi" w:hAnsiTheme="minorHAnsi" w:cstheme="minorHAnsi"/>
        </w:rPr>
        <w:t xml:space="preserve">O’Sullivan, M. C. 2010. </w:t>
      </w:r>
      <w:r w:rsidR="005A222B" w:rsidRPr="00016471">
        <w:rPr>
          <w:rFonts w:asciiTheme="minorHAnsi" w:hAnsiTheme="minorHAnsi" w:cstheme="minorHAnsi"/>
        </w:rPr>
        <w:t>Educating the teacher educator - A Ugandan case study</w:t>
      </w:r>
      <w:r>
        <w:rPr>
          <w:rFonts w:asciiTheme="minorHAnsi" w:hAnsiTheme="minorHAnsi" w:cstheme="minorHAnsi"/>
        </w:rPr>
        <w:t xml:space="preserve">. </w:t>
      </w:r>
      <w:r w:rsidR="005A222B" w:rsidRPr="00016471">
        <w:rPr>
          <w:rFonts w:asciiTheme="minorHAnsi" w:hAnsiTheme="minorHAnsi" w:cstheme="minorHAnsi"/>
          <w:i/>
        </w:rPr>
        <w:t>International Journal of Educational Development</w:t>
      </w:r>
      <w:r w:rsidR="005A222B" w:rsidRPr="00016471">
        <w:rPr>
          <w:rFonts w:asciiTheme="minorHAnsi" w:hAnsiTheme="minorHAnsi" w:cstheme="minorHAnsi"/>
        </w:rPr>
        <w:t>. 30 (5), 377 387.</w:t>
      </w:r>
    </w:p>
    <w:p w:rsidR="005A222B" w:rsidRPr="00016471" w:rsidRDefault="005A222B" w:rsidP="0098023F">
      <w:pPr>
        <w:pStyle w:val="FootnoteText"/>
        <w:ind w:right="72"/>
        <w:rPr>
          <w:rFonts w:asciiTheme="minorHAnsi" w:hAnsiTheme="minorHAnsi" w:cstheme="minorHAnsi"/>
          <w:sz w:val="24"/>
          <w:szCs w:val="24"/>
        </w:rPr>
      </w:pPr>
    </w:p>
    <w:p w:rsidR="005A222B" w:rsidRPr="00016471" w:rsidRDefault="00861313" w:rsidP="0098023F">
      <w:pPr>
        <w:pStyle w:val="FootnoteText"/>
        <w:ind w:right="72"/>
        <w:rPr>
          <w:rFonts w:asciiTheme="minorHAnsi" w:hAnsiTheme="minorHAnsi" w:cstheme="minorHAnsi"/>
          <w:sz w:val="24"/>
          <w:szCs w:val="24"/>
        </w:rPr>
      </w:pPr>
      <w:r>
        <w:rPr>
          <w:rFonts w:asciiTheme="minorHAnsi" w:hAnsiTheme="minorHAnsi" w:cstheme="minorHAnsi"/>
          <w:sz w:val="24"/>
          <w:szCs w:val="24"/>
        </w:rPr>
        <w:t>Pinnock</w:t>
      </w:r>
      <w:r w:rsidR="005A222B" w:rsidRPr="00016471">
        <w:rPr>
          <w:rFonts w:asciiTheme="minorHAnsi" w:hAnsiTheme="minorHAnsi" w:cstheme="minorHAnsi"/>
          <w:sz w:val="24"/>
          <w:szCs w:val="24"/>
        </w:rPr>
        <w:t xml:space="preserve">, H. 2009. </w:t>
      </w:r>
      <w:r w:rsidR="005A222B" w:rsidRPr="00016471">
        <w:rPr>
          <w:rFonts w:asciiTheme="minorHAnsi" w:hAnsiTheme="minorHAnsi" w:cstheme="minorHAnsi"/>
          <w:i/>
          <w:sz w:val="24"/>
          <w:szCs w:val="24"/>
        </w:rPr>
        <w:t>Language and education: the missing link – How the language used in schools threatens the achievement of Education For All</w:t>
      </w:r>
      <w:r w:rsidR="005A222B" w:rsidRPr="00016471">
        <w:rPr>
          <w:rFonts w:asciiTheme="minorHAnsi" w:hAnsiTheme="minorHAnsi" w:cstheme="minorHAnsi"/>
          <w:sz w:val="24"/>
          <w:szCs w:val="24"/>
        </w:rPr>
        <w:t>. London: CfBT and Save the Children.</w:t>
      </w:r>
    </w:p>
    <w:p w:rsidR="005A222B" w:rsidRPr="00016471" w:rsidRDefault="005A222B" w:rsidP="0098023F">
      <w:pPr>
        <w:tabs>
          <w:tab w:val="left" w:pos="2070"/>
        </w:tabs>
        <w:ind w:right="72"/>
        <w:rPr>
          <w:rFonts w:asciiTheme="minorHAnsi" w:hAnsiTheme="minorHAnsi" w:cstheme="minorHAnsi"/>
        </w:rPr>
      </w:pPr>
    </w:p>
    <w:p w:rsidR="005A222B" w:rsidRPr="00016471" w:rsidRDefault="00861313" w:rsidP="0098023F">
      <w:pPr>
        <w:tabs>
          <w:tab w:val="left" w:pos="2070"/>
        </w:tabs>
        <w:ind w:right="72"/>
        <w:rPr>
          <w:rFonts w:asciiTheme="minorHAnsi" w:hAnsiTheme="minorHAnsi" w:cstheme="minorHAnsi"/>
        </w:rPr>
      </w:pPr>
      <w:r>
        <w:rPr>
          <w:rFonts w:asciiTheme="minorHAnsi" w:hAnsiTheme="minorHAnsi" w:cstheme="minorHAnsi"/>
        </w:rPr>
        <w:t>Schwille,</w:t>
      </w:r>
      <w:r w:rsidR="005A222B" w:rsidRPr="00016471">
        <w:rPr>
          <w:rFonts w:asciiTheme="minorHAnsi" w:hAnsiTheme="minorHAnsi" w:cstheme="minorHAnsi"/>
        </w:rPr>
        <w:t xml:space="preserve"> J., </w:t>
      </w:r>
      <w:r>
        <w:rPr>
          <w:rFonts w:asciiTheme="minorHAnsi" w:hAnsiTheme="minorHAnsi" w:cstheme="minorHAnsi"/>
        </w:rPr>
        <w:t>Dembele</w:t>
      </w:r>
      <w:r w:rsidR="005A222B" w:rsidRPr="00016471">
        <w:rPr>
          <w:rFonts w:asciiTheme="minorHAnsi" w:hAnsiTheme="minorHAnsi" w:cstheme="minorHAnsi"/>
        </w:rPr>
        <w:t>, M.</w:t>
      </w:r>
      <w:r>
        <w:rPr>
          <w:rFonts w:asciiTheme="minorHAnsi" w:hAnsiTheme="minorHAnsi" w:cstheme="minorHAnsi"/>
        </w:rPr>
        <w:t>,  &amp; Schubert</w:t>
      </w:r>
      <w:r w:rsidR="005A222B" w:rsidRPr="00016471">
        <w:rPr>
          <w:rFonts w:asciiTheme="minorHAnsi" w:hAnsiTheme="minorHAnsi" w:cstheme="minorHAnsi"/>
        </w:rPr>
        <w:t xml:space="preserve">, J. </w:t>
      </w:r>
      <w:r>
        <w:rPr>
          <w:rFonts w:asciiTheme="minorHAnsi" w:hAnsiTheme="minorHAnsi" w:cstheme="minorHAnsi"/>
        </w:rPr>
        <w:t>(</w:t>
      </w:r>
      <w:r w:rsidR="005A222B" w:rsidRPr="00016471">
        <w:rPr>
          <w:rFonts w:asciiTheme="minorHAnsi" w:hAnsiTheme="minorHAnsi" w:cstheme="minorHAnsi"/>
        </w:rPr>
        <w:t>2007</w:t>
      </w:r>
      <w:r>
        <w:rPr>
          <w:rFonts w:asciiTheme="minorHAnsi" w:hAnsiTheme="minorHAnsi" w:cstheme="minorHAnsi"/>
        </w:rPr>
        <w:t>)</w:t>
      </w:r>
      <w:r w:rsidR="005A222B" w:rsidRPr="00016471">
        <w:rPr>
          <w:rFonts w:asciiTheme="minorHAnsi" w:hAnsiTheme="minorHAnsi" w:cstheme="minorHAnsi"/>
        </w:rPr>
        <w:t xml:space="preserve">. </w:t>
      </w:r>
      <w:r w:rsidR="005A222B" w:rsidRPr="00016471">
        <w:rPr>
          <w:rFonts w:asciiTheme="minorHAnsi" w:hAnsiTheme="minorHAnsi" w:cstheme="minorHAnsi"/>
          <w:i/>
        </w:rPr>
        <w:t>Global perspectives on teacher learning: improving policy and practice</w:t>
      </w:r>
      <w:r w:rsidR="005A222B" w:rsidRPr="00016471">
        <w:rPr>
          <w:rFonts w:asciiTheme="minorHAnsi" w:hAnsiTheme="minorHAnsi" w:cstheme="minorHAnsi"/>
        </w:rPr>
        <w:t xml:space="preserve">. </w:t>
      </w:r>
      <w:r>
        <w:rPr>
          <w:rFonts w:asciiTheme="minorHAnsi" w:hAnsiTheme="minorHAnsi" w:cstheme="minorHAnsi"/>
        </w:rPr>
        <w:t xml:space="preserve">Paris: </w:t>
      </w:r>
      <w:r w:rsidR="005A222B" w:rsidRPr="00016471">
        <w:rPr>
          <w:rFonts w:asciiTheme="minorHAnsi" w:hAnsiTheme="minorHAnsi" w:cstheme="minorHAnsi"/>
        </w:rPr>
        <w:t>UNESCO – International Institut</w:t>
      </w:r>
      <w:r>
        <w:rPr>
          <w:rFonts w:asciiTheme="minorHAnsi" w:hAnsiTheme="minorHAnsi" w:cstheme="minorHAnsi"/>
        </w:rPr>
        <w:t>e for Education Planning.</w:t>
      </w:r>
    </w:p>
    <w:p w:rsidR="005A222B" w:rsidRPr="00016471" w:rsidRDefault="005A222B" w:rsidP="0098023F">
      <w:pPr>
        <w:tabs>
          <w:tab w:val="left" w:pos="2070"/>
        </w:tabs>
        <w:ind w:right="72"/>
        <w:rPr>
          <w:rFonts w:asciiTheme="minorHAnsi" w:hAnsiTheme="minorHAnsi" w:cstheme="minorHAnsi"/>
        </w:rPr>
      </w:pPr>
    </w:p>
    <w:p w:rsidR="0023784E" w:rsidRPr="00016471" w:rsidRDefault="00051CD1" w:rsidP="0098023F">
      <w:pPr>
        <w:tabs>
          <w:tab w:val="left" w:pos="2070"/>
        </w:tabs>
        <w:ind w:right="72"/>
        <w:rPr>
          <w:rFonts w:asciiTheme="minorHAnsi" w:hAnsiTheme="minorHAnsi" w:cstheme="minorHAnsi"/>
        </w:rPr>
      </w:pPr>
      <w:r>
        <w:rPr>
          <w:rFonts w:asciiTheme="minorHAnsi" w:hAnsiTheme="minorHAnsi" w:cstheme="minorHAnsi"/>
        </w:rPr>
        <w:t>Schweisfurth</w:t>
      </w:r>
      <w:r w:rsidR="0023784E" w:rsidRPr="00016471">
        <w:rPr>
          <w:rFonts w:asciiTheme="minorHAnsi" w:hAnsiTheme="minorHAnsi" w:cstheme="minorHAnsi"/>
        </w:rPr>
        <w:t xml:space="preserve">, M. </w:t>
      </w:r>
      <w:r w:rsidR="00861313">
        <w:rPr>
          <w:rFonts w:asciiTheme="minorHAnsi" w:hAnsiTheme="minorHAnsi" w:cstheme="minorHAnsi"/>
        </w:rPr>
        <w:t>(</w:t>
      </w:r>
      <w:r w:rsidR="0023784E" w:rsidRPr="00016471">
        <w:rPr>
          <w:rFonts w:asciiTheme="minorHAnsi" w:hAnsiTheme="minorHAnsi" w:cstheme="minorHAnsi"/>
        </w:rPr>
        <w:t>2011</w:t>
      </w:r>
      <w:r w:rsidR="00861313">
        <w:rPr>
          <w:rFonts w:asciiTheme="minorHAnsi" w:hAnsiTheme="minorHAnsi" w:cstheme="minorHAnsi"/>
        </w:rPr>
        <w:t>)</w:t>
      </w:r>
      <w:r w:rsidR="0023784E" w:rsidRPr="00016471">
        <w:rPr>
          <w:rFonts w:asciiTheme="minorHAnsi" w:hAnsiTheme="minorHAnsi" w:cstheme="minorHAnsi"/>
        </w:rPr>
        <w:t>. Learner-centred education in developing contexts: From solution to problem?  International Journal of Educational Development. 31, 425 – 432.</w:t>
      </w:r>
    </w:p>
    <w:p w:rsidR="0023784E" w:rsidRPr="00016471" w:rsidRDefault="0023784E" w:rsidP="0098023F">
      <w:pPr>
        <w:tabs>
          <w:tab w:val="left" w:pos="2070"/>
        </w:tabs>
        <w:ind w:right="72"/>
        <w:rPr>
          <w:rFonts w:asciiTheme="minorHAnsi" w:hAnsiTheme="minorHAnsi" w:cstheme="minorHAnsi"/>
        </w:rPr>
      </w:pPr>
    </w:p>
    <w:p w:rsidR="005A222B" w:rsidRPr="00016471" w:rsidRDefault="00051CD1" w:rsidP="0098023F">
      <w:pPr>
        <w:tabs>
          <w:tab w:val="left" w:pos="2070"/>
        </w:tabs>
        <w:ind w:right="72"/>
        <w:rPr>
          <w:rFonts w:asciiTheme="minorHAnsi" w:hAnsiTheme="minorHAnsi" w:cstheme="minorHAnsi"/>
        </w:rPr>
      </w:pPr>
      <w:r>
        <w:rPr>
          <w:rFonts w:asciiTheme="minorHAnsi" w:hAnsiTheme="minorHAnsi" w:cstheme="minorHAnsi"/>
        </w:rPr>
        <w:t>Sinclair, J. &amp; Coulthard</w:t>
      </w:r>
      <w:r w:rsidR="005A222B" w:rsidRPr="00016471">
        <w:rPr>
          <w:rFonts w:asciiTheme="minorHAnsi" w:hAnsiTheme="minorHAnsi" w:cstheme="minorHAnsi"/>
        </w:rPr>
        <w:t xml:space="preserve">, M. </w:t>
      </w:r>
      <w:r>
        <w:rPr>
          <w:rFonts w:asciiTheme="minorHAnsi" w:hAnsiTheme="minorHAnsi" w:cstheme="minorHAnsi"/>
        </w:rPr>
        <w:t>(</w:t>
      </w:r>
      <w:r w:rsidR="005A222B" w:rsidRPr="00016471">
        <w:rPr>
          <w:rFonts w:asciiTheme="minorHAnsi" w:hAnsiTheme="minorHAnsi" w:cstheme="minorHAnsi"/>
        </w:rPr>
        <w:t>1992</w:t>
      </w:r>
      <w:r>
        <w:rPr>
          <w:rFonts w:asciiTheme="minorHAnsi" w:hAnsiTheme="minorHAnsi" w:cstheme="minorHAnsi"/>
        </w:rPr>
        <w:t xml:space="preserve">). </w:t>
      </w:r>
      <w:r w:rsidR="005A222B" w:rsidRPr="00016471">
        <w:rPr>
          <w:rFonts w:asciiTheme="minorHAnsi" w:hAnsiTheme="minorHAnsi" w:cstheme="minorHAnsi"/>
        </w:rPr>
        <w:t>Tow</w:t>
      </w:r>
      <w:r>
        <w:rPr>
          <w:rFonts w:asciiTheme="minorHAnsi" w:hAnsiTheme="minorHAnsi" w:cstheme="minorHAnsi"/>
        </w:rPr>
        <w:t>ards an Analysis of Discourse. I</w:t>
      </w:r>
      <w:r w:rsidR="005A222B" w:rsidRPr="00016471">
        <w:rPr>
          <w:rFonts w:asciiTheme="minorHAnsi" w:hAnsiTheme="minorHAnsi" w:cstheme="minorHAnsi"/>
        </w:rPr>
        <w:t xml:space="preserve">n: M. Coulthard, M. (Ed). </w:t>
      </w:r>
      <w:r w:rsidR="005A222B" w:rsidRPr="00016471">
        <w:rPr>
          <w:rFonts w:asciiTheme="minorHAnsi" w:hAnsiTheme="minorHAnsi" w:cstheme="minorHAnsi"/>
          <w:i/>
        </w:rPr>
        <w:t>Advances in Spoken Discourse Analysis</w:t>
      </w:r>
      <w:r w:rsidRPr="00051CD1">
        <w:rPr>
          <w:rFonts w:asciiTheme="minorHAnsi" w:hAnsiTheme="minorHAnsi" w:cstheme="minorHAnsi"/>
        </w:rPr>
        <w:t xml:space="preserve"> </w:t>
      </w:r>
      <w:r>
        <w:rPr>
          <w:rFonts w:asciiTheme="minorHAnsi" w:hAnsiTheme="minorHAnsi" w:cstheme="minorHAnsi"/>
        </w:rPr>
        <w:t>(</w:t>
      </w:r>
      <w:r w:rsidRPr="00016471">
        <w:rPr>
          <w:rFonts w:asciiTheme="minorHAnsi" w:hAnsiTheme="minorHAnsi" w:cstheme="minorHAnsi"/>
        </w:rPr>
        <w:t>pp.1-34</w:t>
      </w:r>
      <w:r>
        <w:rPr>
          <w:rFonts w:asciiTheme="minorHAnsi" w:hAnsiTheme="minorHAnsi" w:cstheme="minorHAnsi"/>
        </w:rPr>
        <w:t>)</w:t>
      </w:r>
      <w:r w:rsidRPr="00016471">
        <w:rPr>
          <w:rFonts w:asciiTheme="minorHAnsi" w:hAnsiTheme="minorHAnsi" w:cstheme="minorHAnsi"/>
        </w:rPr>
        <w:t>.</w:t>
      </w:r>
      <w:r>
        <w:rPr>
          <w:rFonts w:asciiTheme="minorHAnsi" w:hAnsiTheme="minorHAnsi" w:cstheme="minorHAnsi"/>
        </w:rPr>
        <w:t xml:space="preserve"> London: Routledge.</w:t>
      </w:r>
      <w:r w:rsidR="005A222B" w:rsidRPr="00016471">
        <w:rPr>
          <w:rFonts w:asciiTheme="minorHAnsi" w:hAnsiTheme="minorHAnsi" w:cstheme="minorHAnsi"/>
        </w:rPr>
        <w:t xml:space="preserve"> </w:t>
      </w:r>
    </w:p>
    <w:p w:rsidR="005A222B" w:rsidRPr="00016471" w:rsidRDefault="005A222B" w:rsidP="0098023F">
      <w:pPr>
        <w:tabs>
          <w:tab w:val="left" w:pos="8312"/>
        </w:tabs>
        <w:ind w:right="72"/>
        <w:rPr>
          <w:rFonts w:asciiTheme="minorHAnsi" w:hAnsiTheme="minorHAnsi" w:cstheme="minorHAnsi"/>
        </w:rPr>
      </w:pPr>
    </w:p>
    <w:p w:rsidR="005A222B" w:rsidRPr="00016471" w:rsidRDefault="00051CD1" w:rsidP="0098023F">
      <w:pPr>
        <w:tabs>
          <w:tab w:val="left" w:pos="8312"/>
        </w:tabs>
        <w:ind w:right="72"/>
        <w:rPr>
          <w:rFonts w:asciiTheme="minorHAnsi" w:hAnsiTheme="minorHAnsi" w:cstheme="minorHAnsi"/>
        </w:rPr>
      </w:pPr>
      <w:r>
        <w:rPr>
          <w:rFonts w:asciiTheme="minorHAnsi" w:hAnsiTheme="minorHAnsi" w:cstheme="minorHAnsi"/>
        </w:rPr>
        <w:t>Sommerset</w:t>
      </w:r>
      <w:r w:rsidR="005A222B" w:rsidRPr="00016471">
        <w:rPr>
          <w:rFonts w:asciiTheme="minorHAnsi" w:hAnsiTheme="minorHAnsi" w:cstheme="minorHAnsi"/>
        </w:rPr>
        <w:t xml:space="preserve">, A. </w:t>
      </w:r>
      <w:r>
        <w:rPr>
          <w:rFonts w:asciiTheme="minorHAnsi" w:hAnsiTheme="minorHAnsi" w:cstheme="minorHAnsi"/>
        </w:rPr>
        <w:t>(</w:t>
      </w:r>
      <w:r w:rsidR="005A222B" w:rsidRPr="00016471">
        <w:rPr>
          <w:rFonts w:asciiTheme="minorHAnsi" w:hAnsiTheme="minorHAnsi" w:cstheme="minorHAnsi"/>
        </w:rPr>
        <w:t>2011</w:t>
      </w:r>
      <w:r>
        <w:rPr>
          <w:rFonts w:asciiTheme="minorHAnsi" w:hAnsiTheme="minorHAnsi" w:cstheme="minorHAnsi"/>
        </w:rPr>
        <w:t xml:space="preserve">). </w:t>
      </w:r>
      <w:r w:rsidR="005A222B" w:rsidRPr="00016471">
        <w:rPr>
          <w:rFonts w:asciiTheme="minorHAnsi" w:hAnsiTheme="minorHAnsi" w:cstheme="minorHAnsi"/>
        </w:rPr>
        <w:t>Strengthening educational quality in developing countries: the role of national examinations and international assessment systems</w:t>
      </w:r>
      <w:r>
        <w:rPr>
          <w:rFonts w:asciiTheme="minorHAnsi" w:hAnsiTheme="minorHAnsi" w:cstheme="minorHAnsi"/>
        </w:rPr>
        <w:t xml:space="preserve">. </w:t>
      </w:r>
      <w:r w:rsidR="005A222B" w:rsidRPr="00016471">
        <w:rPr>
          <w:rFonts w:asciiTheme="minorHAnsi" w:hAnsiTheme="minorHAnsi" w:cstheme="minorHAnsi"/>
          <w:i/>
        </w:rPr>
        <w:t>Compare: A Journal of Comparative and International Education.</w:t>
      </w:r>
      <w:r w:rsidR="005A222B" w:rsidRPr="00016471">
        <w:rPr>
          <w:rFonts w:asciiTheme="minorHAnsi" w:hAnsiTheme="minorHAnsi" w:cstheme="minorHAnsi"/>
        </w:rPr>
        <w:t xml:space="preserve"> 41 (1), 141 – 144.</w:t>
      </w:r>
    </w:p>
    <w:p w:rsidR="005A222B" w:rsidRPr="00016471" w:rsidRDefault="005A222B" w:rsidP="0098023F">
      <w:pPr>
        <w:pStyle w:val="BodyText"/>
        <w:tabs>
          <w:tab w:val="left" w:pos="8312"/>
        </w:tabs>
        <w:ind w:right="72"/>
        <w:jc w:val="left"/>
        <w:rPr>
          <w:rFonts w:asciiTheme="minorHAnsi" w:hAnsiTheme="minorHAnsi" w:cstheme="minorHAnsi"/>
          <w:bCs/>
          <w:szCs w:val="24"/>
          <w:lang w:val="en-US"/>
        </w:rPr>
      </w:pPr>
    </w:p>
    <w:p w:rsidR="005A222B" w:rsidRPr="00016471" w:rsidRDefault="00051CD1" w:rsidP="0098023F">
      <w:pPr>
        <w:pStyle w:val="BodyText"/>
        <w:tabs>
          <w:tab w:val="left" w:pos="8312"/>
        </w:tabs>
        <w:ind w:right="72"/>
        <w:jc w:val="left"/>
        <w:rPr>
          <w:rFonts w:asciiTheme="minorHAnsi" w:hAnsiTheme="minorHAnsi" w:cstheme="minorHAnsi"/>
          <w:b w:val="0"/>
          <w:bCs/>
          <w:szCs w:val="24"/>
          <w:lang w:val="en-US"/>
        </w:rPr>
      </w:pPr>
      <w:r>
        <w:rPr>
          <w:rFonts w:asciiTheme="minorHAnsi" w:hAnsiTheme="minorHAnsi" w:cstheme="minorHAnsi"/>
          <w:b w:val="0"/>
          <w:bCs/>
          <w:szCs w:val="24"/>
          <w:lang w:val="en-US"/>
        </w:rPr>
        <w:t>Timperley</w:t>
      </w:r>
      <w:r w:rsidR="005A222B" w:rsidRPr="00016471">
        <w:rPr>
          <w:rFonts w:asciiTheme="minorHAnsi" w:hAnsiTheme="minorHAnsi" w:cstheme="minorHAnsi"/>
          <w:b w:val="0"/>
          <w:bCs/>
          <w:szCs w:val="24"/>
          <w:lang w:val="en-US"/>
        </w:rPr>
        <w:t xml:space="preserve">, H. </w:t>
      </w:r>
      <w:r>
        <w:rPr>
          <w:rFonts w:asciiTheme="minorHAnsi" w:hAnsiTheme="minorHAnsi" w:cstheme="minorHAnsi"/>
          <w:b w:val="0"/>
          <w:bCs/>
          <w:szCs w:val="24"/>
          <w:lang w:val="en-US"/>
        </w:rPr>
        <w:t>(</w:t>
      </w:r>
      <w:r w:rsidR="005A222B" w:rsidRPr="00016471">
        <w:rPr>
          <w:rFonts w:asciiTheme="minorHAnsi" w:hAnsiTheme="minorHAnsi" w:cstheme="minorHAnsi"/>
          <w:b w:val="0"/>
          <w:bCs/>
          <w:szCs w:val="24"/>
          <w:lang w:val="en-US"/>
        </w:rPr>
        <w:t>2008</w:t>
      </w:r>
      <w:r>
        <w:rPr>
          <w:rFonts w:asciiTheme="minorHAnsi" w:hAnsiTheme="minorHAnsi" w:cstheme="minorHAnsi"/>
          <w:b w:val="0"/>
          <w:bCs/>
          <w:szCs w:val="24"/>
          <w:lang w:val="en-US"/>
        </w:rPr>
        <w:t>)</w:t>
      </w:r>
      <w:r w:rsidR="005A222B" w:rsidRPr="00016471">
        <w:rPr>
          <w:rFonts w:asciiTheme="minorHAnsi" w:hAnsiTheme="minorHAnsi" w:cstheme="minorHAnsi"/>
          <w:b w:val="0"/>
          <w:bCs/>
          <w:szCs w:val="24"/>
          <w:lang w:val="en-US"/>
        </w:rPr>
        <w:t xml:space="preserve">. </w:t>
      </w:r>
      <w:r w:rsidR="005A222B" w:rsidRPr="00016471">
        <w:rPr>
          <w:rFonts w:asciiTheme="minorHAnsi" w:hAnsiTheme="minorHAnsi" w:cstheme="minorHAnsi"/>
          <w:b w:val="0"/>
          <w:bCs/>
          <w:i/>
          <w:szCs w:val="24"/>
          <w:lang w:val="en-US"/>
        </w:rPr>
        <w:t>Teacher professional learning and development</w:t>
      </w:r>
      <w:r w:rsidR="005A222B" w:rsidRPr="00016471">
        <w:rPr>
          <w:rFonts w:asciiTheme="minorHAnsi" w:hAnsiTheme="minorHAnsi" w:cstheme="minorHAnsi"/>
          <w:b w:val="0"/>
          <w:bCs/>
          <w:szCs w:val="24"/>
          <w:lang w:val="en-US"/>
        </w:rPr>
        <w:t>.  Brussels: The International Academy of Education.</w:t>
      </w:r>
    </w:p>
    <w:p w:rsidR="005A222B" w:rsidRPr="00016471" w:rsidRDefault="005A222B" w:rsidP="0098023F">
      <w:pPr>
        <w:tabs>
          <w:tab w:val="left" w:pos="8312"/>
        </w:tabs>
        <w:ind w:right="72"/>
        <w:rPr>
          <w:rFonts w:asciiTheme="minorHAnsi" w:hAnsiTheme="minorHAnsi" w:cstheme="minorHAnsi"/>
        </w:rPr>
      </w:pPr>
    </w:p>
    <w:p w:rsidR="003512C9" w:rsidRPr="00016471" w:rsidRDefault="00051CD1" w:rsidP="0098023F">
      <w:pPr>
        <w:pStyle w:val="FootnoteText"/>
        <w:ind w:right="72"/>
        <w:rPr>
          <w:rFonts w:asciiTheme="minorHAnsi" w:hAnsiTheme="minorHAnsi" w:cstheme="minorHAnsi"/>
          <w:sz w:val="24"/>
          <w:szCs w:val="24"/>
          <w:lang w:val="en-GB"/>
        </w:rPr>
      </w:pPr>
      <w:r>
        <w:rPr>
          <w:rFonts w:asciiTheme="minorHAnsi" w:hAnsiTheme="minorHAnsi" w:cstheme="minorHAnsi"/>
          <w:sz w:val="24"/>
          <w:szCs w:val="24"/>
          <w:lang w:val="en-GB"/>
        </w:rPr>
        <w:t>UNESCO</w:t>
      </w:r>
      <w:r w:rsidR="003512C9" w:rsidRPr="00016471">
        <w:rPr>
          <w:rFonts w:asciiTheme="minorHAnsi" w:hAnsiTheme="minorHAnsi" w:cstheme="minorHAnsi"/>
          <w:sz w:val="24"/>
          <w:szCs w:val="24"/>
          <w:lang w:val="en-GB"/>
        </w:rPr>
        <w:t xml:space="preserve"> </w:t>
      </w:r>
      <w:r>
        <w:rPr>
          <w:rFonts w:asciiTheme="minorHAnsi" w:hAnsiTheme="minorHAnsi" w:cstheme="minorHAnsi"/>
          <w:sz w:val="24"/>
          <w:szCs w:val="24"/>
          <w:lang w:val="en-GB"/>
        </w:rPr>
        <w:t>(</w:t>
      </w:r>
      <w:r w:rsidR="003512C9" w:rsidRPr="00016471">
        <w:rPr>
          <w:rFonts w:asciiTheme="minorHAnsi" w:hAnsiTheme="minorHAnsi" w:cstheme="minorHAnsi"/>
          <w:sz w:val="24"/>
          <w:szCs w:val="24"/>
          <w:lang w:val="en-GB"/>
        </w:rPr>
        <w:t>2010a</w:t>
      </w:r>
      <w:r>
        <w:rPr>
          <w:rFonts w:asciiTheme="minorHAnsi" w:hAnsiTheme="minorHAnsi" w:cstheme="minorHAnsi"/>
          <w:sz w:val="24"/>
          <w:szCs w:val="24"/>
          <w:lang w:val="en-GB"/>
        </w:rPr>
        <w:t>)</w:t>
      </w:r>
      <w:r w:rsidR="003512C9" w:rsidRPr="00016471">
        <w:rPr>
          <w:rFonts w:asciiTheme="minorHAnsi" w:hAnsiTheme="minorHAnsi" w:cstheme="minorHAnsi"/>
          <w:sz w:val="24"/>
          <w:szCs w:val="24"/>
          <w:lang w:val="en-GB"/>
        </w:rPr>
        <w:t>. UIS Statistics in Brief: Education Profile – Myanmar. Paris: UNESCO Institute of Statistics.</w:t>
      </w:r>
    </w:p>
    <w:p w:rsidR="003512C9" w:rsidRPr="00016471" w:rsidRDefault="003512C9" w:rsidP="0098023F">
      <w:pPr>
        <w:pStyle w:val="FootnoteText"/>
        <w:ind w:right="72"/>
        <w:rPr>
          <w:rFonts w:asciiTheme="minorHAnsi" w:hAnsiTheme="minorHAnsi" w:cstheme="minorHAnsi"/>
          <w:sz w:val="24"/>
          <w:szCs w:val="24"/>
          <w:lang w:val="en-GB"/>
        </w:rPr>
      </w:pPr>
    </w:p>
    <w:p w:rsidR="00382534" w:rsidRPr="00016471" w:rsidRDefault="00382534" w:rsidP="0098023F">
      <w:pPr>
        <w:tabs>
          <w:tab w:val="left" w:pos="8312"/>
        </w:tabs>
        <w:autoSpaceDE w:val="0"/>
        <w:autoSpaceDN w:val="0"/>
        <w:adjustRightInd w:val="0"/>
        <w:ind w:right="72"/>
        <w:rPr>
          <w:rFonts w:asciiTheme="minorHAnsi" w:eastAsiaTheme="minorHAnsi" w:hAnsiTheme="minorHAnsi" w:cstheme="minorHAnsi"/>
          <w:i/>
          <w:iCs/>
          <w:color w:val="231F20"/>
          <w:lang w:val="en-GB"/>
        </w:rPr>
      </w:pPr>
      <w:r w:rsidRPr="00016471">
        <w:rPr>
          <w:rFonts w:asciiTheme="minorHAnsi" w:eastAsiaTheme="minorHAnsi" w:hAnsiTheme="minorHAnsi" w:cstheme="minorHAnsi"/>
          <w:bCs/>
          <w:color w:val="231F20"/>
          <w:lang w:val="en-GB"/>
        </w:rPr>
        <w:t>UNESCO</w:t>
      </w:r>
      <w:r w:rsidR="00051CD1">
        <w:rPr>
          <w:rFonts w:asciiTheme="minorHAnsi" w:eastAsiaTheme="minorHAnsi" w:hAnsiTheme="minorHAnsi" w:cstheme="minorHAnsi"/>
          <w:color w:val="231F20"/>
          <w:lang w:val="en-GB"/>
        </w:rPr>
        <w:t xml:space="preserve"> (</w:t>
      </w:r>
      <w:r w:rsidRPr="00016471">
        <w:rPr>
          <w:rFonts w:asciiTheme="minorHAnsi" w:eastAsiaTheme="minorHAnsi" w:hAnsiTheme="minorHAnsi" w:cstheme="minorHAnsi"/>
          <w:color w:val="231F20"/>
          <w:lang w:val="en-GB"/>
        </w:rPr>
        <w:t>2010</w:t>
      </w:r>
      <w:r w:rsidR="003512C9" w:rsidRPr="00016471">
        <w:rPr>
          <w:rFonts w:asciiTheme="minorHAnsi" w:eastAsiaTheme="minorHAnsi" w:hAnsiTheme="minorHAnsi" w:cstheme="minorHAnsi"/>
          <w:color w:val="231F20"/>
          <w:lang w:val="en-GB"/>
        </w:rPr>
        <w:t>b</w:t>
      </w:r>
      <w:r w:rsidR="00051CD1">
        <w:rPr>
          <w:rFonts w:asciiTheme="minorHAnsi" w:eastAsiaTheme="minorHAnsi" w:hAnsiTheme="minorHAnsi" w:cstheme="minorHAnsi"/>
          <w:color w:val="231F20"/>
          <w:lang w:val="en-GB"/>
        </w:rPr>
        <w:t>)</w:t>
      </w:r>
      <w:r w:rsidRPr="00016471">
        <w:rPr>
          <w:rFonts w:asciiTheme="minorHAnsi" w:eastAsiaTheme="minorHAnsi" w:hAnsiTheme="minorHAnsi" w:cstheme="minorHAnsi"/>
          <w:color w:val="231F20"/>
          <w:lang w:val="en-GB"/>
        </w:rPr>
        <w:t xml:space="preserve">. EFA </w:t>
      </w:r>
      <w:r w:rsidRPr="00016471">
        <w:rPr>
          <w:rFonts w:asciiTheme="minorHAnsi" w:eastAsiaTheme="minorHAnsi" w:hAnsiTheme="minorHAnsi" w:cstheme="minorHAnsi"/>
          <w:i/>
          <w:iCs/>
          <w:color w:val="231F20"/>
          <w:lang w:val="en-GB"/>
        </w:rPr>
        <w:t xml:space="preserve">Global Monitoring Report 2010: Education For All: Reaching the Marginalised. </w:t>
      </w:r>
      <w:r w:rsidRPr="00016471">
        <w:rPr>
          <w:rFonts w:asciiTheme="minorHAnsi" w:eastAsiaTheme="minorHAnsi" w:hAnsiTheme="minorHAnsi" w:cstheme="minorHAnsi"/>
          <w:color w:val="231F20"/>
          <w:lang w:val="en-GB"/>
        </w:rPr>
        <w:t>Paris: UNESCO.</w:t>
      </w:r>
    </w:p>
    <w:p w:rsidR="00D92AB3" w:rsidRPr="00016471" w:rsidRDefault="00D92AB3" w:rsidP="0098023F">
      <w:pPr>
        <w:pStyle w:val="FootnoteText"/>
        <w:ind w:right="72"/>
        <w:rPr>
          <w:rFonts w:asciiTheme="minorHAnsi" w:hAnsiTheme="minorHAnsi" w:cstheme="minorHAnsi"/>
          <w:sz w:val="24"/>
          <w:szCs w:val="24"/>
          <w:lang w:val="en-GB"/>
        </w:rPr>
      </w:pPr>
    </w:p>
    <w:p w:rsidR="00F24DB3" w:rsidRPr="00016471" w:rsidRDefault="00F24DB3" w:rsidP="0098023F">
      <w:pPr>
        <w:pStyle w:val="FootnoteText"/>
        <w:ind w:right="72"/>
        <w:rPr>
          <w:rFonts w:asciiTheme="minorHAnsi" w:hAnsiTheme="minorHAnsi" w:cstheme="minorHAnsi"/>
          <w:sz w:val="24"/>
          <w:szCs w:val="24"/>
          <w:lang w:val="en-GB"/>
        </w:rPr>
      </w:pPr>
      <w:r w:rsidRPr="00016471">
        <w:rPr>
          <w:rFonts w:asciiTheme="minorHAnsi" w:hAnsiTheme="minorHAnsi" w:cstheme="minorHAnsi"/>
          <w:sz w:val="24"/>
          <w:szCs w:val="24"/>
          <w:lang w:val="en-GB"/>
        </w:rPr>
        <w:t xml:space="preserve">UNITED NATIONS. </w:t>
      </w:r>
      <w:r w:rsidR="00051CD1">
        <w:rPr>
          <w:rFonts w:asciiTheme="minorHAnsi" w:hAnsiTheme="minorHAnsi" w:cstheme="minorHAnsi"/>
          <w:sz w:val="24"/>
          <w:szCs w:val="24"/>
          <w:lang w:val="en-GB"/>
        </w:rPr>
        <w:t xml:space="preserve">(2011). </w:t>
      </w:r>
      <w:r w:rsidRPr="00016471">
        <w:rPr>
          <w:rFonts w:asciiTheme="minorHAnsi" w:hAnsiTheme="minorHAnsi" w:cstheme="minorHAnsi"/>
          <w:sz w:val="24"/>
          <w:szCs w:val="24"/>
          <w:lang w:val="en-GB"/>
        </w:rPr>
        <w:t>Progress report of the Special Rapporteur on the situation of human</w:t>
      </w:r>
      <w:r w:rsidR="0023784E" w:rsidRPr="00016471">
        <w:rPr>
          <w:rFonts w:asciiTheme="minorHAnsi" w:hAnsiTheme="minorHAnsi" w:cstheme="minorHAnsi"/>
          <w:sz w:val="24"/>
          <w:szCs w:val="24"/>
          <w:lang w:val="en-GB"/>
        </w:rPr>
        <w:t xml:space="preserve"> rights in Myanmar, Tomas Ojea Quintana. New York: United Nations General Assembly.</w:t>
      </w:r>
    </w:p>
    <w:p w:rsidR="00F24DB3" w:rsidRPr="00016471" w:rsidRDefault="00F24DB3" w:rsidP="0098023F">
      <w:pPr>
        <w:pStyle w:val="FootnoteText"/>
        <w:ind w:right="72"/>
        <w:rPr>
          <w:rFonts w:asciiTheme="minorHAnsi" w:hAnsiTheme="minorHAnsi" w:cstheme="minorHAnsi"/>
          <w:sz w:val="24"/>
          <w:szCs w:val="24"/>
          <w:lang w:val="en-GB"/>
        </w:rPr>
      </w:pPr>
    </w:p>
    <w:p w:rsidR="003F7495" w:rsidRPr="00016471" w:rsidRDefault="008A41DF" w:rsidP="0098023F">
      <w:pPr>
        <w:pStyle w:val="FootnoteText"/>
        <w:ind w:right="72"/>
        <w:rPr>
          <w:rFonts w:asciiTheme="minorHAnsi" w:hAnsiTheme="minorHAnsi" w:cstheme="minorHAnsi"/>
          <w:sz w:val="24"/>
          <w:szCs w:val="24"/>
          <w:lang w:val="en-GB"/>
        </w:rPr>
      </w:pPr>
      <w:r w:rsidRPr="00016471">
        <w:rPr>
          <w:rFonts w:asciiTheme="minorHAnsi" w:hAnsiTheme="minorHAnsi" w:cstheme="minorHAnsi"/>
          <w:sz w:val="24"/>
          <w:szCs w:val="24"/>
          <w:lang w:val="en-GB"/>
        </w:rPr>
        <w:t xml:space="preserve">VINE, K. </w:t>
      </w:r>
      <w:r w:rsidR="003F7495" w:rsidRPr="00016471">
        <w:rPr>
          <w:rFonts w:asciiTheme="minorHAnsi" w:hAnsiTheme="minorHAnsi" w:cstheme="minorHAnsi"/>
          <w:sz w:val="24"/>
          <w:szCs w:val="24"/>
          <w:lang w:val="en-GB"/>
        </w:rPr>
        <w:t>2010. Progress in Implementation of the Child Friendly Schools Programme in Myanmar over the period 2007 to 2009</w:t>
      </w:r>
      <w:r w:rsidRPr="00016471">
        <w:rPr>
          <w:rFonts w:asciiTheme="minorHAnsi" w:hAnsiTheme="minorHAnsi" w:cstheme="minorHAnsi"/>
          <w:sz w:val="24"/>
          <w:szCs w:val="24"/>
          <w:lang w:val="en-GB"/>
        </w:rPr>
        <w:t>.  UNICEF: Myanmar</w:t>
      </w:r>
      <w:r w:rsidR="003F7495" w:rsidRPr="00016471">
        <w:rPr>
          <w:rFonts w:asciiTheme="minorHAnsi" w:hAnsiTheme="minorHAnsi" w:cstheme="minorHAnsi"/>
          <w:sz w:val="24"/>
          <w:szCs w:val="24"/>
          <w:lang w:val="en-GB"/>
        </w:rPr>
        <w:t>.</w:t>
      </w:r>
    </w:p>
    <w:p w:rsidR="008A41DF" w:rsidRPr="00016471" w:rsidRDefault="008A41DF" w:rsidP="0098023F">
      <w:pPr>
        <w:pStyle w:val="FootnoteText"/>
        <w:ind w:right="72"/>
        <w:rPr>
          <w:rFonts w:asciiTheme="minorHAnsi" w:hAnsiTheme="minorHAnsi" w:cstheme="minorHAnsi"/>
          <w:sz w:val="24"/>
          <w:szCs w:val="24"/>
          <w:lang w:val="en-GB"/>
        </w:rPr>
      </w:pPr>
      <w:r w:rsidRPr="00016471">
        <w:rPr>
          <w:rFonts w:asciiTheme="minorHAnsi" w:hAnsiTheme="minorHAnsi" w:cstheme="minorHAnsi"/>
          <w:sz w:val="24"/>
          <w:szCs w:val="24"/>
          <w:lang w:val="en-GB"/>
        </w:rPr>
        <w:t xml:space="preserve"> </w:t>
      </w:r>
    </w:p>
    <w:p w:rsidR="008A41DF" w:rsidRPr="00016471" w:rsidRDefault="008A41DF" w:rsidP="0098023F">
      <w:pPr>
        <w:ind w:right="72"/>
        <w:rPr>
          <w:rFonts w:asciiTheme="minorHAnsi" w:hAnsiTheme="minorHAnsi" w:cstheme="minorHAnsi"/>
        </w:rPr>
      </w:pPr>
      <w:r w:rsidRPr="00016471">
        <w:rPr>
          <w:rFonts w:asciiTheme="minorHAnsi" w:hAnsiTheme="minorHAnsi" w:cstheme="minorHAnsi"/>
        </w:rPr>
        <w:t xml:space="preserve">WELLS, G.1999. </w:t>
      </w:r>
      <w:r w:rsidRPr="00016471">
        <w:rPr>
          <w:rFonts w:asciiTheme="minorHAnsi" w:hAnsiTheme="minorHAnsi" w:cstheme="minorHAnsi"/>
          <w:i/>
        </w:rPr>
        <w:t xml:space="preserve">Dialogic Inquiry: Towards a Sociocultural Practice and Theory of Education </w:t>
      </w:r>
      <w:r w:rsidRPr="00016471">
        <w:rPr>
          <w:rFonts w:asciiTheme="minorHAnsi" w:hAnsiTheme="minorHAnsi" w:cstheme="minorHAnsi"/>
        </w:rPr>
        <w:t>(Cambridge, Cambridge University Press).</w:t>
      </w:r>
    </w:p>
    <w:p w:rsidR="008A41DF" w:rsidRPr="00016471" w:rsidRDefault="008A41DF" w:rsidP="0098023F">
      <w:pPr>
        <w:tabs>
          <w:tab w:val="left" w:pos="8312"/>
        </w:tabs>
        <w:ind w:right="72"/>
        <w:rPr>
          <w:rFonts w:asciiTheme="minorHAnsi" w:hAnsiTheme="minorHAnsi" w:cstheme="minorHAnsi"/>
        </w:rPr>
      </w:pPr>
    </w:p>
    <w:p w:rsidR="005A222B" w:rsidRPr="00016471" w:rsidRDefault="005A222B" w:rsidP="0098023F">
      <w:pPr>
        <w:tabs>
          <w:tab w:val="left" w:pos="8312"/>
        </w:tabs>
        <w:ind w:right="72"/>
        <w:rPr>
          <w:rFonts w:asciiTheme="minorHAnsi" w:hAnsiTheme="minorHAnsi" w:cstheme="minorHAnsi"/>
        </w:rPr>
      </w:pPr>
      <w:r w:rsidRPr="00016471">
        <w:rPr>
          <w:rFonts w:asciiTheme="minorHAnsi" w:hAnsiTheme="minorHAnsi" w:cstheme="minorHAnsi"/>
        </w:rPr>
        <w:t>WILIAM, D. 2010. “The role of formative assessment in effective learning environments” in: H. Dumont, D. Istance and F. Benavides (Eds).</w:t>
      </w:r>
      <w:r w:rsidRPr="00016471">
        <w:rPr>
          <w:rFonts w:asciiTheme="minorHAnsi" w:hAnsiTheme="minorHAnsi" w:cstheme="minorHAnsi"/>
          <w:i/>
        </w:rPr>
        <w:t xml:space="preserve"> The Nature of Learning: Using Research to Inspire Practice</w:t>
      </w:r>
      <w:r w:rsidRPr="00016471">
        <w:rPr>
          <w:rFonts w:asciiTheme="minorHAnsi" w:hAnsiTheme="minorHAnsi" w:cstheme="minorHAnsi"/>
        </w:rPr>
        <w:t xml:space="preserve"> (pp. 135 – 155). Paris: OECD.</w:t>
      </w:r>
    </w:p>
    <w:p w:rsidR="005A222B" w:rsidRPr="00016471" w:rsidRDefault="005A222B" w:rsidP="0098023F">
      <w:pPr>
        <w:pStyle w:val="Biblio"/>
        <w:spacing w:before="0"/>
        <w:ind w:left="0" w:right="72" w:firstLine="0"/>
        <w:jc w:val="left"/>
        <w:rPr>
          <w:rFonts w:asciiTheme="minorHAnsi" w:hAnsiTheme="minorHAnsi" w:cstheme="minorHAnsi"/>
          <w:sz w:val="24"/>
          <w:szCs w:val="24"/>
          <w:lang w:val="en-US"/>
        </w:rPr>
      </w:pPr>
    </w:p>
    <w:p w:rsidR="008A41DF" w:rsidRPr="00016471" w:rsidRDefault="008A41DF" w:rsidP="0098023F">
      <w:pPr>
        <w:ind w:right="72"/>
        <w:rPr>
          <w:rFonts w:asciiTheme="minorHAnsi" w:hAnsiTheme="minorHAnsi" w:cstheme="minorHAnsi"/>
          <w:lang w:val="en-GB"/>
        </w:rPr>
      </w:pPr>
    </w:p>
    <w:p w:rsidR="00F573E3" w:rsidRPr="00016471" w:rsidRDefault="00F573E3" w:rsidP="0098023F">
      <w:pPr>
        <w:ind w:right="72"/>
        <w:rPr>
          <w:rFonts w:asciiTheme="minorHAnsi" w:hAnsiTheme="minorHAnsi" w:cstheme="minorHAnsi"/>
          <w:lang w:val="en-GB"/>
        </w:rPr>
      </w:pPr>
    </w:p>
    <w:sectPr w:rsidR="00F573E3" w:rsidRPr="00016471" w:rsidSect="00DC7852">
      <w:footerReference w:type="even" r:id="rId13"/>
      <w:footerReference w:type="default" r:id="rId14"/>
      <w:footerReference w:type="first" r:id="rId15"/>
      <w:pgSz w:w="11906" w:h="16838" w:code="9"/>
      <w:pgMar w:top="1440" w:right="1106" w:bottom="1440" w:left="1797" w:header="720" w:footer="720"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CD6" w:rsidRDefault="004B7CD6" w:rsidP="00C20DB3">
      <w:r>
        <w:separator/>
      </w:r>
    </w:p>
  </w:endnote>
  <w:endnote w:type="continuationSeparator" w:id="0">
    <w:p w:rsidR="004B7CD6" w:rsidRDefault="004B7CD6" w:rsidP="00C2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70" w:rsidRDefault="00771D70" w:rsidP="00DC78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1D70" w:rsidRDefault="00771D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3215"/>
      <w:docPartObj>
        <w:docPartGallery w:val="Page Numbers (Bottom of Page)"/>
        <w:docPartUnique/>
      </w:docPartObj>
    </w:sdtPr>
    <w:sdtEndPr/>
    <w:sdtContent>
      <w:p w:rsidR="00771D70" w:rsidRDefault="00771D70">
        <w:pPr>
          <w:pStyle w:val="Footer"/>
          <w:jc w:val="center"/>
        </w:pPr>
        <w:r w:rsidRPr="00356AD4">
          <w:rPr>
            <w:rFonts w:asciiTheme="minorHAnsi" w:hAnsiTheme="minorHAnsi" w:cstheme="minorHAnsi"/>
            <w:sz w:val="20"/>
            <w:szCs w:val="20"/>
          </w:rPr>
          <w:fldChar w:fldCharType="begin"/>
        </w:r>
        <w:r w:rsidRPr="00356AD4">
          <w:rPr>
            <w:rFonts w:asciiTheme="minorHAnsi" w:hAnsiTheme="minorHAnsi" w:cstheme="minorHAnsi"/>
            <w:sz w:val="20"/>
            <w:szCs w:val="20"/>
          </w:rPr>
          <w:instrText xml:space="preserve"> PAGE   \* MERGEFORMAT </w:instrText>
        </w:r>
        <w:r w:rsidRPr="00356AD4">
          <w:rPr>
            <w:rFonts w:asciiTheme="minorHAnsi" w:hAnsiTheme="minorHAnsi" w:cstheme="minorHAnsi"/>
            <w:sz w:val="20"/>
            <w:szCs w:val="20"/>
          </w:rPr>
          <w:fldChar w:fldCharType="separate"/>
        </w:r>
        <w:r w:rsidR="00614555">
          <w:rPr>
            <w:rFonts w:asciiTheme="minorHAnsi" w:hAnsiTheme="minorHAnsi" w:cstheme="minorHAnsi"/>
            <w:noProof/>
            <w:sz w:val="20"/>
            <w:szCs w:val="20"/>
          </w:rPr>
          <w:t>2</w:t>
        </w:r>
        <w:r w:rsidRPr="00356AD4">
          <w:rPr>
            <w:rFonts w:asciiTheme="minorHAnsi" w:hAnsiTheme="minorHAnsi" w:cstheme="minorHAnsi"/>
            <w:sz w:val="20"/>
            <w:szCs w:val="20"/>
          </w:rPr>
          <w:fldChar w:fldCharType="end"/>
        </w:r>
      </w:p>
    </w:sdtContent>
  </w:sdt>
  <w:p w:rsidR="00771D70" w:rsidRDefault="00771D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3216"/>
      <w:docPartObj>
        <w:docPartGallery w:val="Page Numbers (Bottom of Page)"/>
        <w:docPartUnique/>
      </w:docPartObj>
    </w:sdtPr>
    <w:sdtEndPr/>
    <w:sdtContent>
      <w:p w:rsidR="00771D70" w:rsidRDefault="00614555">
        <w:pPr>
          <w:pStyle w:val="Footer"/>
          <w:jc w:val="center"/>
        </w:pPr>
      </w:p>
    </w:sdtContent>
  </w:sdt>
  <w:p w:rsidR="00771D70" w:rsidRDefault="00771D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CD6" w:rsidRDefault="004B7CD6" w:rsidP="00C20DB3">
      <w:r>
        <w:separator/>
      </w:r>
    </w:p>
  </w:footnote>
  <w:footnote w:type="continuationSeparator" w:id="0">
    <w:p w:rsidR="004B7CD6" w:rsidRDefault="004B7CD6" w:rsidP="00C20DB3">
      <w:r>
        <w:continuationSeparator/>
      </w:r>
    </w:p>
  </w:footnote>
  <w:footnote w:id="1">
    <w:p w:rsidR="00771D70" w:rsidRPr="00356AD4" w:rsidRDefault="00771D70" w:rsidP="00C20DB3">
      <w:pPr>
        <w:autoSpaceDE w:val="0"/>
        <w:autoSpaceDN w:val="0"/>
        <w:adjustRightInd w:val="0"/>
        <w:rPr>
          <w:rFonts w:asciiTheme="minorHAnsi" w:eastAsiaTheme="minorHAnsi" w:hAnsiTheme="minorHAnsi" w:cstheme="minorHAnsi"/>
          <w:sz w:val="20"/>
          <w:szCs w:val="20"/>
          <w:lang w:val="en-GB"/>
        </w:rPr>
      </w:pPr>
      <w:r w:rsidRPr="00356AD4">
        <w:rPr>
          <w:rStyle w:val="FootnoteReference"/>
          <w:rFonts w:asciiTheme="minorHAnsi" w:hAnsiTheme="minorHAnsi" w:cstheme="minorHAnsi"/>
        </w:rPr>
        <w:footnoteRef/>
      </w:r>
      <w:r w:rsidRPr="00356AD4">
        <w:rPr>
          <w:rFonts w:asciiTheme="minorHAnsi" w:hAnsiTheme="minorHAnsi" w:cstheme="minorHAnsi"/>
          <w:sz w:val="20"/>
          <w:szCs w:val="20"/>
        </w:rPr>
        <w:t xml:space="preserve"> In Myanmar, it is estimated that </w:t>
      </w:r>
      <w:r w:rsidRPr="00356AD4">
        <w:rPr>
          <w:rFonts w:asciiTheme="minorHAnsi" w:eastAsiaTheme="minorHAnsi" w:hAnsiTheme="minorHAnsi" w:cstheme="minorHAnsi"/>
          <w:sz w:val="20"/>
          <w:szCs w:val="20"/>
          <w:lang w:val="en-GB"/>
        </w:rPr>
        <w:t>about half of the primary schools are multi-grade with teachers responsible for more than one grade at a time, usually taught in school buildings lacking partitions or walls between classes.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729"/>
    <w:multiLevelType w:val="hybridMultilevel"/>
    <w:tmpl w:val="398ADB60"/>
    <w:lvl w:ilvl="0" w:tplc="C6E4CD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1C0F0D"/>
    <w:multiLevelType w:val="hybridMultilevel"/>
    <w:tmpl w:val="1DAA6ECC"/>
    <w:lvl w:ilvl="0" w:tplc="E7D09BB4">
      <w:start w:val="1"/>
      <w:numFmt w:val="bullet"/>
      <w:lvlText w:val="•"/>
      <w:lvlJc w:val="left"/>
      <w:pPr>
        <w:tabs>
          <w:tab w:val="num" w:pos="720"/>
        </w:tabs>
        <w:ind w:left="720" w:hanging="360"/>
      </w:pPr>
      <w:rPr>
        <w:rFonts w:ascii="Arial" w:hAnsi="Arial" w:hint="default"/>
      </w:rPr>
    </w:lvl>
    <w:lvl w:ilvl="1" w:tplc="B11AB1C8" w:tentative="1">
      <w:start w:val="1"/>
      <w:numFmt w:val="bullet"/>
      <w:lvlText w:val="•"/>
      <w:lvlJc w:val="left"/>
      <w:pPr>
        <w:tabs>
          <w:tab w:val="num" w:pos="1440"/>
        </w:tabs>
        <w:ind w:left="1440" w:hanging="360"/>
      </w:pPr>
      <w:rPr>
        <w:rFonts w:ascii="Arial" w:hAnsi="Arial" w:hint="default"/>
      </w:rPr>
    </w:lvl>
    <w:lvl w:ilvl="2" w:tplc="EC58A666" w:tentative="1">
      <w:start w:val="1"/>
      <w:numFmt w:val="bullet"/>
      <w:lvlText w:val="•"/>
      <w:lvlJc w:val="left"/>
      <w:pPr>
        <w:tabs>
          <w:tab w:val="num" w:pos="2160"/>
        </w:tabs>
        <w:ind w:left="2160" w:hanging="360"/>
      </w:pPr>
      <w:rPr>
        <w:rFonts w:ascii="Arial" w:hAnsi="Arial" w:hint="default"/>
      </w:rPr>
    </w:lvl>
    <w:lvl w:ilvl="3" w:tplc="45681FF0" w:tentative="1">
      <w:start w:val="1"/>
      <w:numFmt w:val="bullet"/>
      <w:lvlText w:val="•"/>
      <w:lvlJc w:val="left"/>
      <w:pPr>
        <w:tabs>
          <w:tab w:val="num" w:pos="2880"/>
        </w:tabs>
        <w:ind w:left="2880" w:hanging="360"/>
      </w:pPr>
      <w:rPr>
        <w:rFonts w:ascii="Arial" w:hAnsi="Arial" w:hint="default"/>
      </w:rPr>
    </w:lvl>
    <w:lvl w:ilvl="4" w:tplc="9D205850" w:tentative="1">
      <w:start w:val="1"/>
      <w:numFmt w:val="bullet"/>
      <w:lvlText w:val="•"/>
      <w:lvlJc w:val="left"/>
      <w:pPr>
        <w:tabs>
          <w:tab w:val="num" w:pos="3600"/>
        </w:tabs>
        <w:ind w:left="3600" w:hanging="360"/>
      </w:pPr>
      <w:rPr>
        <w:rFonts w:ascii="Arial" w:hAnsi="Arial" w:hint="default"/>
      </w:rPr>
    </w:lvl>
    <w:lvl w:ilvl="5" w:tplc="81E0FED2" w:tentative="1">
      <w:start w:val="1"/>
      <w:numFmt w:val="bullet"/>
      <w:lvlText w:val="•"/>
      <w:lvlJc w:val="left"/>
      <w:pPr>
        <w:tabs>
          <w:tab w:val="num" w:pos="4320"/>
        </w:tabs>
        <w:ind w:left="4320" w:hanging="360"/>
      </w:pPr>
      <w:rPr>
        <w:rFonts w:ascii="Arial" w:hAnsi="Arial" w:hint="default"/>
      </w:rPr>
    </w:lvl>
    <w:lvl w:ilvl="6" w:tplc="54EEBD44" w:tentative="1">
      <w:start w:val="1"/>
      <w:numFmt w:val="bullet"/>
      <w:lvlText w:val="•"/>
      <w:lvlJc w:val="left"/>
      <w:pPr>
        <w:tabs>
          <w:tab w:val="num" w:pos="5040"/>
        </w:tabs>
        <w:ind w:left="5040" w:hanging="360"/>
      </w:pPr>
      <w:rPr>
        <w:rFonts w:ascii="Arial" w:hAnsi="Arial" w:hint="default"/>
      </w:rPr>
    </w:lvl>
    <w:lvl w:ilvl="7" w:tplc="48D8132C" w:tentative="1">
      <w:start w:val="1"/>
      <w:numFmt w:val="bullet"/>
      <w:lvlText w:val="•"/>
      <w:lvlJc w:val="left"/>
      <w:pPr>
        <w:tabs>
          <w:tab w:val="num" w:pos="5760"/>
        </w:tabs>
        <w:ind w:left="5760" w:hanging="360"/>
      </w:pPr>
      <w:rPr>
        <w:rFonts w:ascii="Arial" w:hAnsi="Arial" w:hint="default"/>
      </w:rPr>
    </w:lvl>
    <w:lvl w:ilvl="8" w:tplc="DF1CDF10" w:tentative="1">
      <w:start w:val="1"/>
      <w:numFmt w:val="bullet"/>
      <w:lvlText w:val="•"/>
      <w:lvlJc w:val="left"/>
      <w:pPr>
        <w:tabs>
          <w:tab w:val="num" w:pos="6480"/>
        </w:tabs>
        <w:ind w:left="6480" w:hanging="360"/>
      </w:pPr>
      <w:rPr>
        <w:rFonts w:ascii="Arial" w:hAnsi="Arial" w:hint="default"/>
      </w:rPr>
    </w:lvl>
  </w:abstractNum>
  <w:abstractNum w:abstractNumId="2">
    <w:nsid w:val="0A522318"/>
    <w:multiLevelType w:val="hybridMultilevel"/>
    <w:tmpl w:val="32B8077A"/>
    <w:lvl w:ilvl="0" w:tplc="1922ADC4">
      <w:start w:val="1"/>
      <w:numFmt w:val="bullet"/>
      <w:lvlText w:val="•"/>
      <w:lvlJc w:val="left"/>
      <w:pPr>
        <w:tabs>
          <w:tab w:val="num" w:pos="720"/>
        </w:tabs>
        <w:ind w:left="720" w:hanging="360"/>
      </w:pPr>
      <w:rPr>
        <w:rFonts w:ascii="Arial" w:hAnsi="Arial" w:hint="default"/>
      </w:rPr>
    </w:lvl>
    <w:lvl w:ilvl="1" w:tplc="A51EF968" w:tentative="1">
      <w:start w:val="1"/>
      <w:numFmt w:val="bullet"/>
      <w:lvlText w:val="•"/>
      <w:lvlJc w:val="left"/>
      <w:pPr>
        <w:tabs>
          <w:tab w:val="num" w:pos="1440"/>
        </w:tabs>
        <w:ind w:left="1440" w:hanging="360"/>
      </w:pPr>
      <w:rPr>
        <w:rFonts w:ascii="Arial" w:hAnsi="Arial" w:hint="default"/>
      </w:rPr>
    </w:lvl>
    <w:lvl w:ilvl="2" w:tplc="BFB884D2" w:tentative="1">
      <w:start w:val="1"/>
      <w:numFmt w:val="bullet"/>
      <w:lvlText w:val="•"/>
      <w:lvlJc w:val="left"/>
      <w:pPr>
        <w:tabs>
          <w:tab w:val="num" w:pos="2160"/>
        </w:tabs>
        <w:ind w:left="2160" w:hanging="360"/>
      </w:pPr>
      <w:rPr>
        <w:rFonts w:ascii="Arial" w:hAnsi="Arial" w:hint="default"/>
      </w:rPr>
    </w:lvl>
    <w:lvl w:ilvl="3" w:tplc="086A0BBC" w:tentative="1">
      <w:start w:val="1"/>
      <w:numFmt w:val="bullet"/>
      <w:lvlText w:val="•"/>
      <w:lvlJc w:val="left"/>
      <w:pPr>
        <w:tabs>
          <w:tab w:val="num" w:pos="2880"/>
        </w:tabs>
        <w:ind w:left="2880" w:hanging="360"/>
      </w:pPr>
      <w:rPr>
        <w:rFonts w:ascii="Arial" w:hAnsi="Arial" w:hint="default"/>
      </w:rPr>
    </w:lvl>
    <w:lvl w:ilvl="4" w:tplc="AB661B44" w:tentative="1">
      <w:start w:val="1"/>
      <w:numFmt w:val="bullet"/>
      <w:lvlText w:val="•"/>
      <w:lvlJc w:val="left"/>
      <w:pPr>
        <w:tabs>
          <w:tab w:val="num" w:pos="3600"/>
        </w:tabs>
        <w:ind w:left="3600" w:hanging="360"/>
      </w:pPr>
      <w:rPr>
        <w:rFonts w:ascii="Arial" w:hAnsi="Arial" w:hint="default"/>
      </w:rPr>
    </w:lvl>
    <w:lvl w:ilvl="5" w:tplc="4C7E14CC" w:tentative="1">
      <w:start w:val="1"/>
      <w:numFmt w:val="bullet"/>
      <w:lvlText w:val="•"/>
      <w:lvlJc w:val="left"/>
      <w:pPr>
        <w:tabs>
          <w:tab w:val="num" w:pos="4320"/>
        </w:tabs>
        <w:ind w:left="4320" w:hanging="360"/>
      </w:pPr>
      <w:rPr>
        <w:rFonts w:ascii="Arial" w:hAnsi="Arial" w:hint="default"/>
      </w:rPr>
    </w:lvl>
    <w:lvl w:ilvl="6" w:tplc="5A3C3EDE" w:tentative="1">
      <w:start w:val="1"/>
      <w:numFmt w:val="bullet"/>
      <w:lvlText w:val="•"/>
      <w:lvlJc w:val="left"/>
      <w:pPr>
        <w:tabs>
          <w:tab w:val="num" w:pos="5040"/>
        </w:tabs>
        <w:ind w:left="5040" w:hanging="360"/>
      </w:pPr>
      <w:rPr>
        <w:rFonts w:ascii="Arial" w:hAnsi="Arial" w:hint="default"/>
      </w:rPr>
    </w:lvl>
    <w:lvl w:ilvl="7" w:tplc="3814B274" w:tentative="1">
      <w:start w:val="1"/>
      <w:numFmt w:val="bullet"/>
      <w:lvlText w:val="•"/>
      <w:lvlJc w:val="left"/>
      <w:pPr>
        <w:tabs>
          <w:tab w:val="num" w:pos="5760"/>
        </w:tabs>
        <w:ind w:left="5760" w:hanging="360"/>
      </w:pPr>
      <w:rPr>
        <w:rFonts w:ascii="Arial" w:hAnsi="Arial" w:hint="default"/>
      </w:rPr>
    </w:lvl>
    <w:lvl w:ilvl="8" w:tplc="C12E8144" w:tentative="1">
      <w:start w:val="1"/>
      <w:numFmt w:val="bullet"/>
      <w:lvlText w:val="•"/>
      <w:lvlJc w:val="left"/>
      <w:pPr>
        <w:tabs>
          <w:tab w:val="num" w:pos="6480"/>
        </w:tabs>
        <w:ind w:left="6480" w:hanging="360"/>
      </w:pPr>
      <w:rPr>
        <w:rFonts w:ascii="Arial" w:hAnsi="Arial" w:hint="default"/>
      </w:rPr>
    </w:lvl>
  </w:abstractNum>
  <w:abstractNum w:abstractNumId="3">
    <w:nsid w:val="0E7A207C"/>
    <w:multiLevelType w:val="hybridMultilevel"/>
    <w:tmpl w:val="E04EC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9E640D"/>
    <w:multiLevelType w:val="hybridMultilevel"/>
    <w:tmpl w:val="0F7C437E"/>
    <w:lvl w:ilvl="0" w:tplc="B7389460">
      <w:start w:val="1"/>
      <w:numFmt w:val="bullet"/>
      <w:lvlText w:val="•"/>
      <w:lvlJc w:val="left"/>
      <w:pPr>
        <w:tabs>
          <w:tab w:val="num" w:pos="720"/>
        </w:tabs>
        <w:ind w:left="720" w:hanging="360"/>
      </w:pPr>
      <w:rPr>
        <w:rFonts w:ascii="Arial" w:hAnsi="Arial" w:hint="default"/>
      </w:rPr>
    </w:lvl>
    <w:lvl w:ilvl="1" w:tplc="A33CA73A" w:tentative="1">
      <w:start w:val="1"/>
      <w:numFmt w:val="bullet"/>
      <w:lvlText w:val="•"/>
      <w:lvlJc w:val="left"/>
      <w:pPr>
        <w:tabs>
          <w:tab w:val="num" w:pos="1440"/>
        </w:tabs>
        <w:ind w:left="1440" w:hanging="360"/>
      </w:pPr>
      <w:rPr>
        <w:rFonts w:ascii="Arial" w:hAnsi="Arial" w:hint="default"/>
      </w:rPr>
    </w:lvl>
    <w:lvl w:ilvl="2" w:tplc="DF4042E4" w:tentative="1">
      <w:start w:val="1"/>
      <w:numFmt w:val="bullet"/>
      <w:lvlText w:val="•"/>
      <w:lvlJc w:val="left"/>
      <w:pPr>
        <w:tabs>
          <w:tab w:val="num" w:pos="2160"/>
        </w:tabs>
        <w:ind w:left="2160" w:hanging="360"/>
      </w:pPr>
      <w:rPr>
        <w:rFonts w:ascii="Arial" w:hAnsi="Arial" w:hint="default"/>
      </w:rPr>
    </w:lvl>
    <w:lvl w:ilvl="3" w:tplc="93CEC9E6" w:tentative="1">
      <w:start w:val="1"/>
      <w:numFmt w:val="bullet"/>
      <w:lvlText w:val="•"/>
      <w:lvlJc w:val="left"/>
      <w:pPr>
        <w:tabs>
          <w:tab w:val="num" w:pos="2880"/>
        </w:tabs>
        <w:ind w:left="2880" w:hanging="360"/>
      </w:pPr>
      <w:rPr>
        <w:rFonts w:ascii="Arial" w:hAnsi="Arial" w:hint="default"/>
      </w:rPr>
    </w:lvl>
    <w:lvl w:ilvl="4" w:tplc="2E68BB2A" w:tentative="1">
      <w:start w:val="1"/>
      <w:numFmt w:val="bullet"/>
      <w:lvlText w:val="•"/>
      <w:lvlJc w:val="left"/>
      <w:pPr>
        <w:tabs>
          <w:tab w:val="num" w:pos="3600"/>
        </w:tabs>
        <w:ind w:left="3600" w:hanging="360"/>
      </w:pPr>
      <w:rPr>
        <w:rFonts w:ascii="Arial" w:hAnsi="Arial" w:hint="default"/>
      </w:rPr>
    </w:lvl>
    <w:lvl w:ilvl="5" w:tplc="D4BA9E90" w:tentative="1">
      <w:start w:val="1"/>
      <w:numFmt w:val="bullet"/>
      <w:lvlText w:val="•"/>
      <w:lvlJc w:val="left"/>
      <w:pPr>
        <w:tabs>
          <w:tab w:val="num" w:pos="4320"/>
        </w:tabs>
        <w:ind w:left="4320" w:hanging="360"/>
      </w:pPr>
      <w:rPr>
        <w:rFonts w:ascii="Arial" w:hAnsi="Arial" w:hint="default"/>
      </w:rPr>
    </w:lvl>
    <w:lvl w:ilvl="6" w:tplc="91307E72" w:tentative="1">
      <w:start w:val="1"/>
      <w:numFmt w:val="bullet"/>
      <w:lvlText w:val="•"/>
      <w:lvlJc w:val="left"/>
      <w:pPr>
        <w:tabs>
          <w:tab w:val="num" w:pos="5040"/>
        </w:tabs>
        <w:ind w:left="5040" w:hanging="360"/>
      </w:pPr>
      <w:rPr>
        <w:rFonts w:ascii="Arial" w:hAnsi="Arial" w:hint="default"/>
      </w:rPr>
    </w:lvl>
    <w:lvl w:ilvl="7" w:tplc="3DBCD07C" w:tentative="1">
      <w:start w:val="1"/>
      <w:numFmt w:val="bullet"/>
      <w:lvlText w:val="•"/>
      <w:lvlJc w:val="left"/>
      <w:pPr>
        <w:tabs>
          <w:tab w:val="num" w:pos="5760"/>
        </w:tabs>
        <w:ind w:left="5760" w:hanging="360"/>
      </w:pPr>
      <w:rPr>
        <w:rFonts w:ascii="Arial" w:hAnsi="Arial" w:hint="default"/>
      </w:rPr>
    </w:lvl>
    <w:lvl w:ilvl="8" w:tplc="A2200EB6" w:tentative="1">
      <w:start w:val="1"/>
      <w:numFmt w:val="bullet"/>
      <w:lvlText w:val="•"/>
      <w:lvlJc w:val="left"/>
      <w:pPr>
        <w:tabs>
          <w:tab w:val="num" w:pos="6480"/>
        </w:tabs>
        <w:ind w:left="6480" w:hanging="360"/>
      </w:pPr>
      <w:rPr>
        <w:rFonts w:ascii="Arial" w:hAnsi="Arial" w:hint="default"/>
      </w:rPr>
    </w:lvl>
  </w:abstractNum>
  <w:abstractNum w:abstractNumId="5">
    <w:nsid w:val="18872B1B"/>
    <w:multiLevelType w:val="hybridMultilevel"/>
    <w:tmpl w:val="4BD6C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1E3A09"/>
    <w:multiLevelType w:val="hybridMultilevel"/>
    <w:tmpl w:val="33B61530"/>
    <w:lvl w:ilvl="0" w:tplc="2F5C3EA8">
      <w:start w:val="1"/>
      <w:numFmt w:val="bullet"/>
      <w:lvlText w:val="•"/>
      <w:lvlJc w:val="left"/>
      <w:pPr>
        <w:tabs>
          <w:tab w:val="num" w:pos="720"/>
        </w:tabs>
        <w:ind w:left="720" w:hanging="360"/>
      </w:pPr>
      <w:rPr>
        <w:rFonts w:ascii="Arial" w:hAnsi="Arial" w:hint="default"/>
      </w:rPr>
    </w:lvl>
    <w:lvl w:ilvl="1" w:tplc="2E20CDD6" w:tentative="1">
      <w:start w:val="1"/>
      <w:numFmt w:val="bullet"/>
      <w:lvlText w:val="•"/>
      <w:lvlJc w:val="left"/>
      <w:pPr>
        <w:tabs>
          <w:tab w:val="num" w:pos="1440"/>
        </w:tabs>
        <w:ind w:left="1440" w:hanging="360"/>
      </w:pPr>
      <w:rPr>
        <w:rFonts w:ascii="Arial" w:hAnsi="Arial" w:hint="default"/>
      </w:rPr>
    </w:lvl>
    <w:lvl w:ilvl="2" w:tplc="2878FA20" w:tentative="1">
      <w:start w:val="1"/>
      <w:numFmt w:val="bullet"/>
      <w:lvlText w:val="•"/>
      <w:lvlJc w:val="left"/>
      <w:pPr>
        <w:tabs>
          <w:tab w:val="num" w:pos="2160"/>
        </w:tabs>
        <w:ind w:left="2160" w:hanging="360"/>
      </w:pPr>
      <w:rPr>
        <w:rFonts w:ascii="Arial" w:hAnsi="Arial" w:hint="default"/>
      </w:rPr>
    </w:lvl>
    <w:lvl w:ilvl="3" w:tplc="5EB25B7C" w:tentative="1">
      <w:start w:val="1"/>
      <w:numFmt w:val="bullet"/>
      <w:lvlText w:val="•"/>
      <w:lvlJc w:val="left"/>
      <w:pPr>
        <w:tabs>
          <w:tab w:val="num" w:pos="2880"/>
        </w:tabs>
        <w:ind w:left="2880" w:hanging="360"/>
      </w:pPr>
      <w:rPr>
        <w:rFonts w:ascii="Arial" w:hAnsi="Arial" w:hint="default"/>
      </w:rPr>
    </w:lvl>
    <w:lvl w:ilvl="4" w:tplc="1380971A" w:tentative="1">
      <w:start w:val="1"/>
      <w:numFmt w:val="bullet"/>
      <w:lvlText w:val="•"/>
      <w:lvlJc w:val="left"/>
      <w:pPr>
        <w:tabs>
          <w:tab w:val="num" w:pos="3600"/>
        </w:tabs>
        <w:ind w:left="3600" w:hanging="360"/>
      </w:pPr>
      <w:rPr>
        <w:rFonts w:ascii="Arial" w:hAnsi="Arial" w:hint="default"/>
      </w:rPr>
    </w:lvl>
    <w:lvl w:ilvl="5" w:tplc="6A362F02" w:tentative="1">
      <w:start w:val="1"/>
      <w:numFmt w:val="bullet"/>
      <w:lvlText w:val="•"/>
      <w:lvlJc w:val="left"/>
      <w:pPr>
        <w:tabs>
          <w:tab w:val="num" w:pos="4320"/>
        </w:tabs>
        <w:ind w:left="4320" w:hanging="360"/>
      </w:pPr>
      <w:rPr>
        <w:rFonts w:ascii="Arial" w:hAnsi="Arial" w:hint="default"/>
      </w:rPr>
    </w:lvl>
    <w:lvl w:ilvl="6" w:tplc="E148062E" w:tentative="1">
      <w:start w:val="1"/>
      <w:numFmt w:val="bullet"/>
      <w:lvlText w:val="•"/>
      <w:lvlJc w:val="left"/>
      <w:pPr>
        <w:tabs>
          <w:tab w:val="num" w:pos="5040"/>
        </w:tabs>
        <w:ind w:left="5040" w:hanging="360"/>
      </w:pPr>
      <w:rPr>
        <w:rFonts w:ascii="Arial" w:hAnsi="Arial" w:hint="default"/>
      </w:rPr>
    </w:lvl>
    <w:lvl w:ilvl="7" w:tplc="908265D2" w:tentative="1">
      <w:start w:val="1"/>
      <w:numFmt w:val="bullet"/>
      <w:lvlText w:val="•"/>
      <w:lvlJc w:val="left"/>
      <w:pPr>
        <w:tabs>
          <w:tab w:val="num" w:pos="5760"/>
        </w:tabs>
        <w:ind w:left="5760" w:hanging="360"/>
      </w:pPr>
      <w:rPr>
        <w:rFonts w:ascii="Arial" w:hAnsi="Arial" w:hint="default"/>
      </w:rPr>
    </w:lvl>
    <w:lvl w:ilvl="8" w:tplc="B7165390" w:tentative="1">
      <w:start w:val="1"/>
      <w:numFmt w:val="bullet"/>
      <w:lvlText w:val="•"/>
      <w:lvlJc w:val="left"/>
      <w:pPr>
        <w:tabs>
          <w:tab w:val="num" w:pos="6480"/>
        </w:tabs>
        <w:ind w:left="6480" w:hanging="360"/>
      </w:pPr>
      <w:rPr>
        <w:rFonts w:ascii="Arial" w:hAnsi="Arial" w:hint="default"/>
      </w:rPr>
    </w:lvl>
  </w:abstractNum>
  <w:abstractNum w:abstractNumId="7">
    <w:nsid w:val="1F361155"/>
    <w:multiLevelType w:val="hybridMultilevel"/>
    <w:tmpl w:val="E692F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F23F34"/>
    <w:multiLevelType w:val="singleLevel"/>
    <w:tmpl w:val="E59079D4"/>
    <w:lvl w:ilvl="0">
      <w:start w:val="3"/>
      <w:numFmt w:val="decimal"/>
      <w:lvlText w:val="%1."/>
      <w:lvlJc w:val="left"/>
      <w:pPr>
        <w:tabs>
          <w:tab w:val="num" w:pos="720"/>
        </w:tabs>
        <w:ind w:left="720" w:hanging="720"/>
      </w:pPr>
      <w:rPr>
        <w:rFonts w:hint="default"/>
      </w:rPr>
    </w:lvl>
  </w:abstractNum>
  <w:abstractNum w:abstractNumId="9">
    <w:nsid w:val="2A164DC6"/>
    <w:multiLevelType w:val="hybridMultilevel"/>
    <w:tmpl w:val="932C76B4"/>
    <w:lvl w:ilvl="0" w:tplc="00202A0C">
      <w:numFmt w:val="bullet"/>
      <w:lvlText w:val="-"/>
      <w:lvlJc w:val="left"/>
      <w:pPr>
        <w:ind w:left="3960" w:hanging="360"/>
      </w:pPr>
      <w:rPr>
        <w:rFonts w:ascii="Times New Roman" w:eastAsia="Times New Roman" w:hAnsi="Times New Roman"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0">
    <w:nsid w:val="2E8310A5"/>
    <w:multiLevelType w:val="multilevel"/>
    <w:tmpl w:val="1B0A9EE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EBE5A69"/>
    <w:multiLevelType w:val="hybridMultilevel"/>
    <w:tmpl w:val="5DBA2612"/>
    <w:lvl w:ilvl="0" w:tplc="DBC0138A">
      <w:start w:val="1"/>
      <w:numFmt w:val="bullet"/>
      <w:lvlText w:val="•"/>
      <w:lvlJc w:val="left"/>
      <w:pPr>
        <w:tabs>
          <w:tab w:val="num" w:pos="720"/>
        </w:tabs>
        <w:ind w:left="720" w:hanging="360"/>
      </w:pPr>
      <w:rPr>
        <w:rFonts w:ascii="Arial" w:hAnsi="Arial" w:hint="default"/>
      </w:rPr>
    </w:lvl>
    <w:lvl w:ilvl="1" w:tplc="1C92616A">
      <w:start w:val="829"/>
      <w:numFmt w:val="bullet"/>
      <w:lvlText w:val="–"/>
      <w:lvlJc w:val="left"/>
      <w:pPr>
        <w:tabs>
          <w:tab w:val="num" w:pos="1440"/>
        </w:tabs>
        <w:ind w:left="1440" w:hanging="360"/>
      </w:pPr>
      <w:rPr>
        <w:rFonts w:ascii="Arial" w:hAnsi="Arial" w:hint="default"/>
      </w:rPr>
    </w:lvl>
    <w:lvl w:ilvl="2" w:tplc="A992F832" w:tentative="1">
      <w:start w:val="1"/>
      <w:numFmt w:val="bullet"/>
      <w:lvlText w:val="•"/>
      <w:lvlJc w:val="left"/>
      <w:pPr>
        <w:tabs>
          <w:tab w:val="num" w:pos="2160"/>
        </w:tabs>
        <w:ind w:left="2160" w:hanging="360"/>
      </w:pPr>
      <w:rPr>
        <w:rFonts w:ascii="Arial" w:hAnsi="Arial" w:hint="default"/>
      </w:rPr>
    </w:lvl>
    <w:lvl w:ilvl="3" w:tplc="56628784" w:tentative="1">
      <w:start w:val="1"/>
      <w:numFmt w:val="bullet"/>
      <w:lvlText w:val="•"/>
      <w:lvlJc w:val="left"/>
      <w:pPr>
        <w:tabs>
          <w:tab w:val="num" w:pos="2880"/>
        </w:tabs>
        <w:ind w:left="2880" w:hanging="360"/>
      </w:pPr>
      <w:rPr>
        <w:rFonts w:ascii="Arial" w:hAnsi="Arial" w:hint="default"/>
      </w:rPr>
    </w:lvl>
    <w:lvl w:ilvl="4" w:tplc="7BDC3A28" w:tentative="1">
      <w:start w:val="1"/>
      <w:numFmt w:val="bullet"/>
      <w:lvlText w:val="•"/>
      <w:lvlJc w:val="left"/>
      <w:pPr>
        <w:tabs>
          <w:tab w:val="num" w:pos="3600"/>
        </w:tabs>
        <w:ind w:left="3600" w:hanging="360"/>
      </w:pPr>
      <w:rPr>
        <w:rFonts w:ascii="Arial" w:hAnsi="Arial" w:hint="default"/>
      </w:rPr>
    </w:lvl>
    <w:lvl w:ilvl="5" w:tplc="9E34CAEC" w:tentative="1">
      <w:start w:val="1"/>
      <w:numFmt w:val="bullet"/>
      <w:lvlText w:val="•"/>
      <w:lvlJc w:val="left"/>
      <w:pPr>
        <w:tabs>
          <w:tab w:val="num" w:pos="4320"/>
        </w:tabs>
        <w:ind w:left="4320" w:hanging="360"/>
      </w:pPr>
      <w:rPr>
        <w:rFonts w:ascii="Arial" w:hAnsi="Arial" w:hint="default"/>
      </w:rPr>
    </w:lvl>
    <w:lvl w:ilvl="6" w:tplc="6D62B5BE" w:tentative="1">
      <w:start w:val="1"/>
      <w:numFmt w:val="bullet"/>
      <w:lvlText w:val="•"/>
      <w:lvlJc w:val="left"/>
      <w:pPr>
        <w:tabs>
          <w:tab w:val="num" w:pos="5040"/>
        </w:tabs>
        <w:ind w:left="5040" w:hanging="360"/>
      </w:pPr>
      <w:rPr>
        <w:rFonts w:ascii="Arial" w:hAnsi="Arial" w:hint="default"/>
      </w:rPr>
    </w:lvl>
    <w:lvl w:ilvl="7" w:tplc="AEFA4790" w:tentative="1">
      <w:start w:val="1"/>
      <w:numFmt w:val="bullet"/>
      <w:lvlText w:val="•"/>
      <w:lvlJc w:val="left"/>
      <w:pPr>
        <w:tabs>
          <w:tab w:val="num" w:pos="5760"/>
        </w:tabs>
        <w:ind w:left="5760" w:hanging="360"/>
      </w:pPr>
      <w:rPr>
        <w:rFonts w:ascii="Arial" w:hAnsi="Arial" w:hint="default"/>
      </w:rPr>
    </w:lvl>
    <w:lvl w:ilvl="8" w:tplc="E926D65C" w:tentative="1">
      <w:start w:val="1"/>
      <w:numFmt w:val="bullet"/>
      <w:lvlText w:val="•"/>
      <w:lvlJc w:val="left"/>
      <w:pPr>
        <w:tabs>
          <w:tab w:val="num" w:pos="6480"/>
        </w:tabs>
        <w:ind w:left="6480" w:hanging="360"/>
      </w:pPr>
      <w:rPr>
        <w:rFonts w:ascii="Arial" w:hAnsi="Arial" w:hint="default"/>
      </w:rPr>
    </w:lvl>
  </w:abstractNum>
  <w:abstractNum w:abstractNumId="12">
    <w:nsid w:val="300F722B"/>
    <w:multiLevelType w:val="multilevel"/>
    <w:tmpl w:val="3C7A9E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D86FF6"/>
    <w:multiLevelType w:val="hybridMultilevel"/>
    <w:tmpl w:val="ED241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121397"/>
    <w:multiLevelType w:val="hybridMultilevel"/>
    <w:tmpl w:val="4BD6C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32F4DF8"/>
    <w:multiLevelType w:val="hybridMultilevel"/>
    <w:tmpl w:val="E7B25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07586A"/>
    <w:multiLevelType w:val="hybridMultilevel"/>
    <w:tmpl w:val="2AC890C2"/>
    <w:lvl w:ilvl="0" w:tplc="029C67D8">
      <w:start w:val="1"/>
      <w:numFmt w:val="bullet"/>
      <w:lvlText w:val="•"/>
      <w:lvlJc w:val="left"/>
      <w:pPr>
        <w:tabs>
          <w:tab w:val="num" w:pos="720"/>
        </w:tabs>
        <w:ind w:left="720" w:hanging="360"/>
      </w:pPr>
      <w:rPr>
        <w:rFonts w:ascii="Arial" w:hAnsi="Arial" w:hint="default"/>
      </w:rPr>
    </w:lvl>
    <w:lvl w:ilvl="1" w:tplc="60424C70" w:tentative="1">
      <w:start w:val="1"/>
      <w:numFmt w:val="bullet"/>
      <w:lvlText w:val="•"/>
      <w:lvlJc w:val="left"/>
      <w:pPr>
        <w:tabs>
          <w:tab w:val="num" w:pos="1440"/>
        </w:tabs>
        <w:ind w:left="1440" w:hanging="360"/>
      </w:pPr>
      <w:rPr>
        <w:rFonts w:ascii="Arial" w:hAnsi="Arial" w:hint="default"/>
      </w:rPr>
    </w:lvl>
    <w:lvl w:ilvl="2" w:tplc="E86CF8FE" w:tentative="1">
      <w:start w:val="1"/>
      <w:numFmt w:val="bullet"/>
      <w:lvlText w:val="•"/>
      <w:lvlJc w:val="left"/>
      <w:pPr>
        <w:tabs>
          <w:tab w:val="num" w:pos="2160"/>
        </w:tabs>
        <w:ind w:left="2160" w:hanging="360"/>
      </w:pPr>
      <w:rPr>
        <w:rFonts w:ascii="Arial" w:hAnsi="Arial" w:hint="default"/>
      </w:rPr>
    </w:lvl>
    <w:lvl w:ilvl="3" w:tplc="DBA4AAB2" w:tentative="1">
      <w:start w:val="1"/>
      <w:numFmt w:val="bullet"/>
      <w:lvlText w:val="•"/>
      <w:lvlJc w:val="left"/>
      <w:pPr>
        <w:tabs>
          <w:tab w:val="num" w:pos="2880"/>
        </w:tabs>
        <w:ind w:left="2880" w:hanging="360"/>
      </w:pPr>
      <w:rPr>
        <w:rFonts w:ascii="Arial" w:hAnsi="Arial" w:hint="default"/>
      </w:rPr>
    </w:lvl>
    <w:lvl w:ilvl="4" w:tplc="240E766E" w:tentative="1">
      <w:start w:val="1"/>
      <w:numFmt w:val="bullet"/>
      <w:lvlText w:val="•"/>
      <w:lvlJc w:val="left"/>
      <w:pPr>
        <w:tabs>
          <w:tab w:val="num" w:pos="3600"/>
        </w:tabs>
        <w:ind w:left="3600" w:hanging="360"/>
      </w:pPr>
      <w:rPr>
        <w:rFonts w:ascii="Arial" w:hAnsi="Arial" w:hint="default"/>
      </w:rPr>
    </w:lvl>
    <w:lvl w:ilvl="5" w:tplc="DFB4BE18" w:tentative="1">
      <w:start w:val="1"/>
      <w:numFmt w:val="bullet"/>
      <w:lvlText w:val="•"/>
      <w:lvlJc w:val="left"/>
      <w:pPr>
        <w:tabs>
          <w:tab w:val="num" w:pos="4320"/>
        </w:tabs>
        <w:ind w:left="4320" w:hanging="360"/>
      </w:pPr>
      <w:rPr>
        <w:rFonts w:ascii="Arial" w:hAnsi="Arial" w:hint="default"/>
      </w:rPr>
    </w:lvl>
    <w:lvl w:ilvl="6" w:tplc="1BDE9C8A" w:tentative="1">
      <w:start w:val="1"/>
      <w:numFmt w:val="bullet"/>
      <w:lvlText w:val="•"/>
      <w:lvlJc w:val="left"/>
      <w:pPr>
        <w:tabs>
          <w:tab w:val="num" w:pos="5040"/>
        </w:tabs>
        <w:ind w:left="5040" w:hanging="360"/>
      </w:pPr>
      <w:rPr>
        <w:rFonts w:ascii="Arial" w:hAnsi="Arial" w:hint="default"/>
      </w:rPr>
    </w:lvl>
    <w:lvl w:ilvl="7" w:tplc="07128262" w:tentative="1">
      <w:start w:val="1"/>
      <w:numFmt w:val="bullet"/>
      <w:lvlText w:val="•"/>
      <w:lvlJc w:val="left"/>
      <w:pPr>
        <w:tabs>
          <w:tab w:val="num" w:pos="5760"/>
        </w:tabs>
        <w:ind w:left="5760" w:hanging="360"/>
      </w:pPr>
      <w:rPr>
        <w:rFonts w:ascii="Arial" w:hAnsi="Arial" w:hint="default"/>
      </w:rPr>
    </w:lvl>
    <w:lvl w:ilvl="8" w:tplc="6602B396" w:tentative="1">
      <w:start w:val="1"/>
      <w:numFmt w:val="bullet"/>
      <w:lvlText w:val="•"/>
      <w:lvlJc w:val="left"/>
      <w:pPr>
        <w:tabs>
          <w:tab w:val="num" w:pos="6480"/>
        </w:tabs>
        <w:ind w:left="6480" w:hanging="360"/>
      </w:pPr>
      <w:rPr>
        <w:rFonts w:ascii="Arial" w:hAnsi="Arial" w:hint="default"/>
      </w:rPr>
    </w:lvl>
  </w:abstractNum>
  <w:abstractNum w:abstractNumId="17">
    <w:nsid w:val="39610C8F"/>
    <w:multiLevelType w:val="hybridMultilevel"/>
    <w:tmpl w:val="E3EEBE6E"/>
    <w:lvl w:ilvl="0" w:tplc="1F44EBDE">
      <w:start w:val="1"/>
      <w:numFmt w:val="bullet"/>
      <w:lvlText w:val=""/>
      <w:lvlJc w:val="left"/>
      <w:pPr>
        <w:tabs>
          <w:tab w:val="num" w:pos="720"/>
        </w:tabs>
        <w:ind w:left="720" w:hanging="360"/>
      </w:pPr>
      <w:rPr>
        <w:rFonts w:ascii="Symbol" w:hAnsi="Symbol" w:hint="default"/>
        <w:sz w:val="20"/>
      </w:rPr>
    </w:lvl>
    <w:lvl w:ilvl="1" w:tplc="24D2FE6E" w:tentative="1">
      <w:start w:val="1"/>
      <w:numFmt w:val="bullet"/>
      <w:lvlText w:val="o"/>
      <w:lvlJc w:val="left"/>
      <w:pPr>
        <w:tabs>
          <w:tab w:val="num" w:pos="1440"/>
        </w:tabs>
        <w:ind w:left="1440" w:hanging="360"/>
      </w:pPr>
      <w:rPr>
        <w:rFonts w:ascii="Courier New" w:hAnsi="Courier New" w:hint="default"/>
        <w:sz w:val="20"/>
      </w:rPr>
    </w:lvl>
    <w:lvl w:ilvl="2" w:tplc="52168A84" w:tentative="1">
      <w:start w:val="1"/>
      <w:numFmt w:val="bullet"/>
      <w:lvlText w:val=""/>
      <w:lvlJc w:val="left"/>
      <w:pPr>
        <w:tabs>
          <w:tab w:val="num" w:pos="2160"/>
        </w:tabs>
        <w:ind w:left="2160" w:hanging="360"/>
      </w:pPr>
      <w:rPr>
        <w:rFonts w:ascii="Wingdings" w:hAnsi="Wingdings" w:hint="default"/>
        <w:sz w:val="20"/>
      </w:rPr>
    </w:lvl>
    <w:lvl w:ilvl="3" w:tplc="55004E46" w:tentative="1">
      <w:start w:val="1"/>
      <w:numFmt w:val="bullet"/>
      <w:lvlText w:val=""/>
      <w:lvlJc w:val="left"/>
      <w:pPr>
        <w:tabs>
          <w:tab w:val="num" w:pos="2880"/>
        </w:tabs>
        <w:ind w:left="2880" w:hanging="360"/>
      </w:pPr>
      <w:rPr>
        <w:rFonts w:ascii="Wingdings" w:hAnsi="Wingdings" w:hint="default"/>
        <w:sz w:val="20"/>
      </w:rPr>
    </w:lvl>
    <w:lvl w:ilvl="4" w:tplc="509A9646" w:tentative="1">
      <w:start w:val="1"/>
      <w:numFmt w:val="bullet"/>
      <w:lvlText w:val=""/>
      <w:lvlJc w:val="left"/>
      <w:pPr>
        <w:tabs>
          <w:tab w:val="num" w:pos="3600"/>
        </w:tabs>
        <w:ind w:left="3600" w:hanging="360"/>
      </w:pPr>
      <w:rPr>
        <w:rFonts w:ascii="Wingdings" w:hAnsi="Wingdings" w:hint="default"/>
        <w:sz w:val="20"/>
      </w:rPr>
    </w:lvl>
    <w:lvl w:ilvl="5" w:tplc="91B2EFC8" w:tentative="1">
      <w:start w:val="1"/>
      <w:numFmt w:val="bullet"/>
      <w:lvlText w:val=""/>
      <w:lvlJc w:val="left"/>
      <w:pPr>
        <w:tabs>
          <w:tab w:val="num" w:pos="4320"/>
        </w:tabs>
        <w:ind w:left="4320" w:hanging="360"/>
      </w:pPr>
      <w:rPr>
        <w:rFonts w:ascii="Wingdings" w:hAnsi="Wingdings" w:hint="default"/>
        <w:sz w:val="20"/>
      </w:rPr>
    </w:lvl>
    <w:lvl w:ilvl="6" w:tplc="659A5210" w:tentative="1">
      <w:start w:val="1"/>
      <w:numFmt w:val="bullet"/>
      <w:lvlText w:val=""/>
      <w:lvlJc w:val="left"/>
      <w:pPr>
        <w:tabs>
          <w:tab w:val="num" w:pos="5040"/>
        </w:tabs>
        <w:ind w:left="5040" w:hanging="360"/>
      </w:pPr>
      <w:rPr>
        <w:rFonts w:ascii="Wingdings" w:hAnsi="Wingdings" w:hint="default"/>
        <w:sz w:val="20"/>
      </w:rPr>
    </w:lvl>
    <w:lvl w:ilvl="7" w:tplc="CA6C24A0" w:tentative="1">
      <w:start w:val="1"/>
      <w:numFmt w:val="bullet"/>
      <w:lvlText w:val=""/>
      <w:lvlJc w:val="left"/>
      <w:pPr>
        <w:tabs>
          <w:tab w:val="num" w:pos="5760"/>
        </w:tabs>
        <w:ind w:left="5760" w:hanging="360"/>
      </w:pPr>
      <w:rPr>
        <w:rFonts w:ascii="Wingdings" w:hAnsi="Wingdings" w:hint="default"/>
        <w:sz w:val="20"/>
      </w:rPr>
    </w:lvl>
    <w:lvl w:ilvl="8" w:tplc="544C6214"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A341FE"/>
    <w:multiLevelType w:val="hybridMultilevel"/>
    <w:tmpl w:val="946A46F2"/>
    <w:lvl w:ilvl="0" w:tplc="04090005">
      <w:start w:val="1"/>
      <w:numFmt w:val="bullet"/>
      <w:lvlText w:val=""/>
      <w:lvlJc w:val="left"/>
      <w:pPr>
        <w:tabs>
          <w:tab w:val="num" w:pos="720"/>
        </w:tabs>
        <w:ind w:left="720" w:hanging="360"/>
      </w:pPr>
      <w:rPr>
        <w:rFonts w:ascii="Wingdings" w:hAnsi="Wingdings" w:hint="default"/>
      </w:rPr>
    </w:lvl>
    <w:lvl w:ilvl="1" w:tplc="304EA06A">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9619CD"/>
    <w:multiLevelType w:val="hybridMultilevel"/>
    <w:tmpl w:val="1D50EDE0"/>
    <w:lvl w:ilvl="0" w:tplc="46602888">
      <w:start w:val="1"/>
      <w:numFmt w:val="bullet"/>
      <w:lvlText w:val="•"/>
      <w:lvlJc w:val="left"/>
      <w:pPr>
        <w:tabs>
          <w:tab w:val="num" w:pos="720"/>
        </w:tabs>
        <w:ind w:left="720" w:hanging="360"/>
      </w:pPr>
      <w:rPr>
        <w:rFonts w:ascii="Arial" w:hAnsi="Arial" w:hint="default"/>
      </w:rPr>
    </w:lvl>
    <w:lvl w:ilvl="1" w:tplc="4222901A" w:tentative="1">
      <w:start w:val="1"/>
      <w:numFmt w:val="bullet"/>
      <w:lvlText w:val="•"/>
      <w:lvlJc w:val="left"/>
      <w:pPr>
        <w:tabs>
          <w:tab w:val="num" w:pos="1440"/>
        </w:tabs>
        <w:ind w:left="1440" w:hanging="360"/>
      </w:pPr>
      <w:rPr>
        <w:rFonts w:ascii="Arial" w:hAnsi="Arial" w:hint="default"/>
      </w:rPr>
    </w:lvl>
    <w:lvl w:ilvl="2" w:tplc="CC9298F4" w:tentative="1">
      <w:start w:val="1"/>
      <w:numFmt w:val="bullet"/>
      <w:lvlText w:val="•"/>
      <w:lvlJc w:val="left"/>
      <w:pPr>
        <w:tabs>
          <w:tab w:val="num" w:pos="2160"/>
        </w:tabs>
        <w:ind w:left="2160" w:hanging="360"/>
      </w:pPr>
      <w:rPr>
        <w:rFonts w:ascii="Arial" w:hAnsi="Arial" w:hint="default"/>
      </w:rPr>
    </w:lvl>
    <w:lvl w:ilvl="3" w:tplc="3D02E884" w:tentative="1">
      <w:start w:val="1"/>
      <w:numFmt w:val="bullet"/>
      <w:lvlText w:val="•"/>
      <w:lvlJc w:val="left"/>
      <w:pPr>
        <w:tabs>
          <w:tab w:val="num" w:pos="2880"/>
        </w:tabs>
        <w:ind w:left="2880" w:hanging="360"/>
      </w:pPr>
      <w:rPr>
        <w:rFonts w:ascii="Arial" w:hAnsi="Arial" w:hint="default"/>
      </w:rPr>
    </w:lvl>
    <w:lvl w:ilvl="4" w:tplc="B484B628" w:tentative="1">
      <w:start w:val="1"/>
      <w:numFmt w:val="bullet"/>
      <w:lvlText w:val="•"/>
      <w:lvlJc w:val="left"/>
      <w:pPr>
        <w:tabs>
          <w:tab w:val="num" w:pos="3600"/>
        </w:tabs>
        <w:ind w:left="3600" w:hanging="360"/>
      </w:pPr>
      <w:rPr>
        <w:rFonts w:ascii="Arial" w:hAnsi="Arial" w:hint="default"/>
      </w:rPr>
    </w:lvl>
    <w:lvl w:ilvl="5" w:tplc="9F3EBA84" w:tentative="1">
      <w:start w:val="1"/>
      <w:numFmt w:val="bullet"/>
      <w:lvlText w:val="•"/>
      <w:lvlJc w:val="left"/>
      <w:pPr>
        <w:tabs>
          <w:tab w:val="num" w:pos="4320"/>
        </w:tabs>
        <w:ind w:left="4320" w:hanging="360"/>
      </w:pPr>
      <w:rPr>
        <w:rFonts w:ascii="Arial" w:hAnsi="Arial" w:hint="default"/>
      </w:rPr>
    </w:lvl>
    <w:lvl w:ilvl="6" w:tplc="FF88B9BA" w:tentative="1">
      <w:start w:val="1"/>
      <w:numFmt w:val="bullet"/>
      <w:lvlText w:val="•"/>
      <w:lvlJc w:val="left"/>
      <w:pPr>
        <w:tabs>
          <w:tab w:val="num" w:pos="5040"/>
        </w:tabs>
        <w:ind w:left="5040" w:hanging="360"/>
      </w:pPr>
      <w:rPr>
        <w:rFonts w:ascii="Arial" w:hAnsi="Arial" w:hint="default"/>
      </w:rPr>
    </w:lvl>
    <w:lvl w:ilvl="7" w:tplc="8F9E4612" w:tentative="1">
      <w:start w:val="1"/>
      <w:numFmt w:val="bullet"/>
      <w:lvlText w:val="•"/>
      <w:lvlJc w:val="left"/>
      <w:pPr>
        <w:tabs>
          <w:tab w:val="num" w:pos="5760"/>
        </w:tabs>
        <w:ind w:left="5760" w:hanging="360"/>
      </w:pPr>
      <w:rPr>
        <w:rFonts w:ascii="Arial" w:hAnsi="Arial" w:hint="default"/>
      </w:rPr>
    </w:lvl>
    <w:lvl w:ilvl="8" w:tplc="B2422308" w:tentative="1">
      <w:start w:val="1"/>
      <w:numFmt w:val="bullet"/>
      <w:lvlText w:val="•"/>
      <w:lvlJc w:val="left"/>
      <w:pPr>
        <w:tabs>
          <w:tab w:val="num" w:pos="6480"/>
        </w:tabs>
        <w:ind w:left="6480" w:hanging="360"/>
      </w:pPr>
      <w:rPr>
        <w:rFonts w:ascii="Arial" w:hAnsi="Arial" w:hint="default"/>
      </w:rPr>
    </w:lvl>
  </w:abstractNum>
  <w:abstractNum w:abstractNumId="20">
    <w:nsid w:val="41A75294"/>
    <w:multiLevelType w:val="hybridMultilevel"/>
    <w:tmpl w:val="6F00F2BE"/>
    <w:lvl w:ilvl="0" w:tplc="0F14D24A">
      <w:start w:val="1"/>
      <w:numFmt w:val="bullet"/>
      <w:lvlText w:val=""/>
      <w:lvlJc w:val="left"/>
      <w:pPr>
        <w:tabs>
          <w:tab w:val="num" w:pos="1440"/>
        </w:tabs>
        <w:ind w:left="1440" w:hanging="360"/>
      </w:pPr>
      <w:rPr>
        <w:rFonts w:ascii="Wingdings" w:eastAsia="Times New Roman" w:hAnsi="Wingdings"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6E744C6"/>
    <w:multiLevelType w:val="hybridMultilevel"/>
    <w:tmpl w:val="7C30D154"/>
    <w:lvl w:ilvl="0" w:tplc="3656F03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531147"/>
    <w:multiLevelType w:val="hybridMultilevel"/>
    <w:tmpl w:val="D5B06BB0"/>
    <w:lvl w:ilvl="0" w:tplc="6810A75C">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nsid w:val="48A34A0A"/>
    <w:multiLevelType w:val="hybridMultilevel"/>
    <w:tmpl w:val="4BD6C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A6B39DC"/>
    <w:multiLevelType w:val="hybridMultilevel"/>
    <w:tmpl w:val="C5E4307E"/>
    <w:lvl w:ilvl="0" w:tplc="DAF0A9FE">
      <w:start w:val="1"/>
      <w:numFmt w:val="bullet"/>
      <w:lvlText w:val="•"/>
      <w:lvlJc w:val="left"/>
      <w:pPr>
        <w:tabs>
          <w:tab w:val="num" w:pos="720"/>
        </w:tabs>
        <w:ind w:left="720" w:hanging="360"/>
      </w:pPr>
      <w:rPr>
        <w:rFonts w:ascii="Arial" w:hAnsi="Arial" w:hint="default"/>
      </w:rPr>
    </w:lvl>
    <w:lvl w:ilvl="1" w:tplc="E6D62708" w:tentative="1">
      <w:start w:val="1"/>
      <w:numFmt w:val="bullet"/>
      <w:lvlText w:val="•"/>
      <w:lvlJc w:val="left"/>
      <w:pPr>
        <w:tabs>
          <w:tab w:val="num" w:pos="1440"/>
        </w:tabs>
        <w:ind w:left="1440" w:hanging="360"/>
      </w:pPr>
      <w:rPr>
        <w:rFonts w:ascii="Arial" w:hAnsi="Arial" w:hint="default"/>
      </w:rPr>
    </w:lvl>
    <w:lvl w:ilvl="2" w:tplc="B94C2388" w:tentative="1">
      <w:start w:val="1"/>
      <w:numFmt w:val="bullet"/>
      <w:lvlText w:val="•"/>
      <w:lvlJc w:val="left"/>
      <w:pPr>
        <w:tabs>
          <w:tab w:val="num" w:pos="2160"/>
        </w:tabs>
        <w:ind w:left="2160" w:hanging="360"/>
      </w:pPr>
      <w:rPr>
        <w:rFonts w:ascii="Arial" w:hAnsi="Arial" w:hint="default"/>
      </w:rPr>
    </w:lvl>
    <w:lvl w:ilvl="3" w:tplc="77186564" w:tentative="1">
      <w:start w:val="1"/>
      <w:numFmt w:val="bullet"/>
      <w:lvlText w:val="•"/>
      <w:lvlJc w:val="left"/>
      <w:pPr>
        <w:tabs>
          <w:tab w:val="num" w:pos="2880"/>
        </w:tabs>
        <w:ind w:left="2880" w:hanging="360"/>
      </w:pPr>
      <w:rPr>
        <w:rFonts w:ascii="Arial" w:hAnsi="Arial" w:hint="default"/>
      </w:rPr>
    </w:lvl>
    <w:lvl w:ilvl="4" w:tplc="1D86EA04" w:tentative="1">
      <w:start w:val="1"/>
      <w:numFmt w:val="bullet"/>
      <w:lvlText w:val="•"/>
      <w:lvlJc w:val="left"/>
      <w:pPr>
        <w:tabs>
          <w:tab w:val="num" w:pos="3600"/>
        </w:tabs>
        <w:ind w:left="3600" w:hanging="360"/>
      </w:pPr>
      <w:rPr>
        <w:rFonts w:ascii="Arial" w:hAnsi="Arial" w:hint="default"/>
      </w:rPr>
    </w:lvl>
    <w:lvl w:ilvl="5" w:tplc="26D2AD42" w:tentative="1">
      <w:start w:val="1"/>
      <w:numFmt w:val="bullet"/>
      <w:lvlText w:val="•"/>
      <w:lvlJc w:val="left"/>
      <w:pPr>
        <w:tabs>
          <w:tab w:val="num" w:pos="4320"/>
        </w:tabs>
        <w:ind w:left="4320" w:hanging="360"/>
      </w:pPr>
      <w:rPr>
        <w:rFonts w:ascii="Arial" w:hAnsi="Arial" w:hint="default"/>
      </w:rPr>
    </w:lvl>
    <w:lvl w:ilvl="6" w:tplc="530A3162" w:tentative="1">
      <w:start w:val="1"/>
      <w:numFmt w:val="bullet"/>
      <w:lvlText w:val="•"/>
      <w:lvlJc w:val="left"/>
      <w:pPr>
        <w:tabs>
          <w:tab w:val="num" w:pos="5040"/>
        </w:tabs>
        <w:ind w:left="5040" w:hanging="360"/>
      </w:pPr>
      <w:rPr>
        <w:rFonts w:ascii="Arial" w:hAnsi="Arial" w:hint="default"/>
      </w:rPr>
    </w:lvl>
    <w:lvl w:ilvl="7" w:tplc="E71A8EB2" w:tentative="1">
      <w:start w:val="1"/>
      <w:numFmt w:val="bullet"/>
      <w:lvlText w:val="•"/>
      <w:lvlJc w:val="left"/>
      <w:pPr>
        <w:tabs>
          <w:tab w:val="num" w:pos="5760"/>
        </w:tabs>
        <w:ind w:left="5760" w:hanging="360"/>
      </w:pPr>
      <w:rPr>
        <w:rFonts w:ascii="Arial" w:hAnsi="Arial" w:hint="default"/>
      </w:rPr>
    </w:lvl>
    <w:lvl w:ilvl="8" w:tplc="E60AB59E" w:tentative="1">
      <w:start w:val="1"/>
      <w:numFmt w:val="bullet"/>
      <w:lvlText w:val="•"/>
      <w:lvlJc w:val="left"/>
      <w:pPr>
        <w:tabs>
          <w:tab w:val="num" w:pos="6480"/>
        </w:tabs>
        <w:ind w:left="6480" w:hanging="360"/>
      </w:pPr>
      <w:rPr>
        <w:rFonts w:ascii="Arial" w:hAnsi="Arial" w:hint="default"/>
      </w:rPr>
    </w:lvl>
  </w:abstractNum>
  <w:abstractNum w:abstractNumId="25">
    <w:nsid w:val="4B1B118D"/>
    <w:multiLevelType w:val="hybridMultilevel"/>
    <w:tmpl w:val="F5D69A42"/>
    <w:lvl w:ilvl="0" w:tplc="85B6F5DA">
      <w:start w:val="1"/>
      <w:numFmt w:val="bullet"/>
      <w:lvlText w:val="•"/>
      <w:lvlJc w:val="left"/>
      <w:pPr>
        <w:tabs>
          <w:tab w:val="num" w:pos="720"/>
        </w:tabs>
        <w:ind w:left="720" w:hanging="360"/>
      </w:pPr>
      <w:rPr>
        <w:rFonts w:ascii="Arial" w:hAnsi="Arial" w:hint="default"/>
      </w:rPr>
    </w:lvl>
    <w:lvl w:ilvl="1" w:tplc="4FD29122" w:tentative="1">
      <w:start w:val="1"/>
      <w:numFmt w:val="bullet"/>
      <w:lvlText w:val="•"/>
      <w:lvlJc w:val="left"/>
      <w:pPr>
        <w:tabs>
          <w:tab w:val="num" w:pos="1440"/>
        </w:tabs>
        <w:ind w:left="1440" w:hanging="360"/>
      </w:pPr>
      <w:rPr>
        <w:rFonts w:ascii="Arial" w:hAnsi="Arial" w:hint="default"/>
      </w:rPr>
    </w:lvl>
    <w:lvl w:ilvl="2" w:tplc="60029FB0" w:tentative="1">
      <w:start w:val="1"/>
      <w:numFmt w:val="bullet"/>
      <w:lvlText w:val="•"/>
      <w:lvlJc w:val="left"/>
      <w:pPr>
        <w:tabs>
          <w:tab w:val="num" w:pos="2160"/>
        </w:tabs>
        <w:ind w:left="2160" w:hanging="360"/>
      </w:pPr>
      <w:rPr>
        <w:rFonts w:ascii="Arial" w:hAnsi="Arial" w:hint="default"/>
      </w:rPr>
    </w:lvl>
    <w:lvl w:ilvl="3" w:tplc="D27A1EEC" w:tentative="1">
      <w:start w:val="1"/>
      <w:numFmt w:val="bullet"/>
      <w:lvlText w:val="•"/>
      <w:lvlJc w:val="left"/>
      <w:pPr>
        <w:tabs>
          <w:tab w:val="num" w:pos="2880"/>
        </w:tabs>
        <w:ind w:left="2880" w:hanging="360"/>
      </w:pPr>
      <w:rPr>
        <w:rFonts w:ascii="Arial" w:hAnsi="Arial" w:hint="default"/>
      </w:rPr>
    </w:lvl>
    <w:lvl w:ilvl="4" w:tplc="86F0092A" w:tentative="1">
      <w:start w:val="1"/>
      <w:numFmt w:val="bullet"/>
      <w:lvlText w:val="•"/>
      <w:lvlJc w:val="left"/>
      <w:pPr>
        <w:tabs>
          <w:tab w:val="num" w:pos="3600"/>
        </w:tabs>
        <w:ind w:left="3600" w:hanging="360"/>
      </w:pPr>
      <w:rPr>
        <w:rFonts w:ascii="Arial" w:hAnsi="Arial" w:hint="default"/>
      </w:rPr>
    </w:lvl>
    <w:lvl w:ilvl="5" w:tplc="D6982ACC" w:tentative="1">
      <w:start w:val="1"/>
      <w:numFmt w:val="bullet"/>
      <w:lvlText w:val="•"/>
      <w:lvlJc w:val="left"/>
      <w:pPr>
        <w:tabs>
          <w:tab w:val="num" w:pos="4320"/>
        </w:tabs>
        <w:ind w:left="4320" w:hanging="360"/>
      </w:pPr>
      <w:rPr>
        <w:rFonts w:ascii="Arial" w:hAnsi="Arial" w:hint="default"/>
      </w:rPr>
    </w:lvl>
    <w:lvl w:ilvl="6" w:tplc="25F80B9E" w:tentative="1">
      <w:start w:val="1"/>
      <w:numFmt w:val="bullet"/>
      <w:lvlText w:val="•"/>
      <w:lvlJc w:val="left"/>
      <w:pPr>
        <w:tabs>
          <w:tab w:val="num" w:pos="5040"/>
        </w:tabs>
        <w:ind w:left="5040" w:hanging="360"/>
      </w:pPr>
      <w:rPr>
        <w:rFonts w:ascii="Arial" w:hAnsi="Arial" w:hint="default"/>
      </w:rPr>
    </w:lvl>
    <w:lvl w:ilvl="7" w:tplc="FC5E3176" w:tentative="1">
      <w:start w:val="1"/>
      <w:numFmt w:val="bullet"/>
      <w:lvlText w:val="•"/>
      <w:lvlJc w:val="left"/>
      <w:pPr>
        <w:tabs>
          <w:tab w:val="num" w:pos="5760"/>
        </w:tabs>
        <w:ind w:left="5760" w:hanging="360"/>
      </w:pPr>
      <w:rPr>
        <w:rFonts w:ascii="Arial" w:hAnsi="Arial" w:hint="default"/>
      </w:rPr>
    </w:lvl>
    <w:lvl w:ilvl="8" w:tplc="053E75FC" w:tentative="1">
      <w:start w:val="1"/>
      <w:numFmt w:val="bullet"/>
      <w:lvlText w:val="•"/>
      <w:lvlJc w:val="left"/>
      <w:pPr>
        <w:tabs>
          <w:tab w:val="num" w:pos="6480"/>
        </w:tabs>
        <w:ind w:left="6480" w:hanging="360"/>
      </w:pPr>
      <w:rPr>
        <w:rFonts w:ascii="Arial" w:hAnsi="Arial" w:hint="default"/>
      </w:rPr>
    </w:lvl>
  </w:abstractNum>
  <w:abstractNum w:abstractNumId="26">
    <w:nsid w:val="50312074"/>
    <w:multiLevelType w:val="hybridMultilevel"/>
    <w:tmpl w:val="1FD6DE42"/>
    <w:lvl w:ilvl="0" w:tplc="41AE148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763B1E"/>
    <w:multiLevelType w:val="hybridMultilevel"/>
    <w:tmpl w:val="5EBC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5512BB"/>
    <w:multiLevelType w:val="hybridMultilevel"/>
    <w:tmpl w:val="42E4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F52C8F"/>
    <w:multiLevelType w:val="hybridMultilevel"/>
    <w:tmpl w:val="3DA68BF4"/>
    <w:lvl w:ilvl="0" w:tplc="C242DBF0">
      <w:start w:val="4"/>
      <w:numFmt w:val="lowerRoman"/>
      <w:pStyle w:val="Question1"/>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5B64155"/>
    <w:multiLevelType w:val="multilevel"/>
    <w:tmpl w:val="122474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C763B19"/>
    <w:multiLevelType w:val="hybridMultilevel"/>
    <w:tmpl w:val="D018AD38"/>
    <w:lvl w:ilvl="0" w:tplc="41AE148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1642E7"/>
    <w:multiLevelType w:val="hybridMultilevel"/>
    <w:tmpl w:val="B12A14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nsid w:val="76A86F8F"/>
    <w:multiLevelType w:val="hybridMultilevel"/>
    <w:tmpl w:val="798A1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AAE3043"/>
    <w:multiLevelType w:val="hybridMultilevel"/>
    <w:tmpl w:val="C54EC710"/>
    <w:lvl w:ilvl="0" w:tplc="C63C83AC">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nsid w:val="7C0E6862"/>
    <w:multiLevelType w:val="hybridMultilevel"/>
    <w:tmpl w:val="7B26D60E"/>
    <w:lvl w:ilvl="0" w:tplc="B05C634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num>
  <w:num w:numId="4">
    <w:abstractNumId w:val="28"/>
  </w:num>
  <w:num w:numId="5">
    <w:abstractNumId w:val="27"/>
  </w:num>
  <w:num w:numId="6">
    <w:abstractNumId w:val="13"/>
  </w:num>
  <w:num w:numId="7">
    <w:abstractNumId w:val="11"/>
  </w:num>
  <w:num w:numId="8">
    <w:abstractNumId w:val="9"/>
  </w:num>
  <w:num w:numId="9">
    <w:abstractNumId w:val="23"/>
  </w:num>
  <w:num w:numId="10">
    <w:abstractNumId w:val="5"/>
  </w:num>
  <w:num w:numId="11">
    <w:abstractNumId w:val="14"/>
  </w:num>
  <w:num w:numId="12">
    <w:abstractNumId w:val="3"/>
  </w:num>
  <w:num w:numId="13">
    <w:abstractNumId w:val="24"/>
  </w:num>
  <w:num w:numId="14">
    <w:abstractNumId w:val="1"/>
  </w:num>
  <w:num w:numId="15">
    <w:abstractNumId w:val="2"/>
  </w:num>
  <w:num w:numId="16">
    <w:abstractNumId w:val="0"/>
  </w:num>
  <w:num w:numId="17">
    <w:abstractNumId w:val="8"/>
  </w:num>
  <w:num w:numId="18">
    <w:abstractNumId w:val="34"/>
  </w:num>
  <w:num w:numId="19">
    <w:abstractNumId w:val="20"/>
  </w:num>
  <w:num w:numId="20">
    <w:abstractNumId w:val="32"/>
  </w:num>
  <w:num w:numId="21">
    <w:abstractNumId w:val="26"/>
  </w:num>
  <w:num w:numId="22">
    <w:abstractNumId w:val="31"/>
  </w:num>
  <w:num w:numId="23">
    <w:abstractNumId w:val="22"/>
  </w:num>
  <w:num w:numId="24">
    <w:abstractNumId w:val="21"/>
  </w:num>
  <w:num w:numId="25">
    <w:abstractNumId w:val="18"/>
  </w:num>
  <w:num w:numId="26">
    <w:abstractNumId w:val="12"/>
  </w:num>
  <w:num w:numId="27">
    <w:abstractNumId w:val="30"/>
  </w:num>
  <w:num w:numId="28">
    <w:abstractNumId w:val="7"/>
  </w:num>
  <w:num w:numId="29">
    <w:abstractNumId w:val="33"/>
  </w:num>
  <w:num w:numId="30">
    <w:abstractNumId w:val="35"/>
  </w:num>
  <w:num w:numId="31">
    <w:abstractNumId w:val="25"/>
  </w:num>
  <w:num w:numId="32">
    <w:abstractNumId w:val="19"/>
  </w:num>
  <w:num w:numId="33">
    <w:abstractNumId w:val="16"/>
  </w:num>
  <w:num w:numId="34">
    <w:abstractNumId w:val="4"/>
  </w:num>
  <w:num w:numId="35">
    <w:abstractNumId w:val="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B3"/>
    <w:rsid w:val="00006C31"/>
    <w:rsid w:val="00016471"/>
    <w:rsid w:val="00025F42"/>
    <w:rsid w:val="00051CD1"/>
    <w:rsid w:val="00093A1A"/>
    <w:rsid w:val="000E396F"/>
    <w:rsid w:val="000E59AC"/>
    <w:rsid w:val="001027A6"/>
    <w:rsid w:val="00107432"/>
    <w:rsid w:val="001B1BF6"/>
    <w:rsid w:val="00203475"/>
    <w:rsid w:val="00222E58"/>
    <w:rsid w:val="00224631"/>
    <w:rsid w:val="0023784E"/>
    <w:rsid w:val="002539FE"/>
    <w:rsid w:val="00273DF9"/>
    <w:rsid w:val="00284E89"/>
    <w:rsid w:val="002D6062"/>
    <w:rsid w:val="002E1FF1"/>
    <w:rsid w:val="002E75A7"/>
    <w:rsid w:val="003512C9"/>
    <w:rsid w:val="00367381"/>
    <w:rsid w:val="00374DE6"/>
    <w:rsid w:val="00382534"/>
    <w:rsid w:val="003B18CA"/>
    <w:rsid w:val="003F7495"/>
    <w:rsid w:val="00404002"/>
    <w:rsid w:val="004812C3"/>
    <w:rsid w:val="00483C55"/>
    <w:rsid w:val="004943B3"/>
    <w:rsid w:val="004A5B83"/>
    <w:rsid w:val="004B7A50"/>
    <w:rsid w:val="004B7CD6"/>
    <w:rsid w:val="00504A4D"/>
    <w:rsid w:val="005065F3"/>
    <w:rsid w:val="005403B5"/>
    <w:rsid w:val="00541116"/>
    <w:rsid w:val="005829FF"/>
    <w:rsid w:val="005835B7"/>
    <w:rsid w:val="005A222B"/>
    <w:rsid w:val="005D05D2"/>
    <w:rsid w:val="00601215"/>
    <w:rsid w:val="00612DFB"/>
    <w:rsid w:val="00614555"/>
    <w:rsid w:val="00643810"/>
    <w:rsid w:val="00653D70"/>
    <w:rsid w:val="00681D3C"/>
    <w:rsid w:val="00684B40"/>
    <w:rsid w:val="006C1370"/>
    <w:rsid w:val="006C3C61"/>
    <w:rsid w:val="00716C7E"/>
    <w:rsid w:val="007357EE"/>
    <w:rsid w:val="007370A8"/>
    <w:rsid w:val="007405EC"/>
    <w:rsid w:val="00771D70"/>
    <w:rsid w:val="007B2E4E"/>
    <w:rsid w:val="00817DC8"/>
    <w:rsid w:val="008611A1"/>
    <w:rsid w:val="00861313"/>
    <w:rsid w:val="00896247"/>
    <w:rsid w:val="008A41DF"/>
    <w:rsid w:val="008E6B74"/>
    <w:rsid w:val="009239A6"/>
    <w:rsid w:val="00966854"/>
    <w:rsid w:val="0098023F"/>
    <w:rsid w:val="009B0168"/>
    <w:rsid w:val="009D016B"/>
    <w:rsid w:val="00A40A7A"/>
    <w:rsid w:val="00A434B4"/>
    <w:rsid w:val="00A54616"/>
    <w:rsid w:val="00A90F3C"/>
    <w:rsid w:val="00AB1F49"/>
    <w:rsid w:val="00B15DE1"/>
    <w:rsid w:val="00B22ACA"/>
    <w:rsid w:val="00B34BEA"/>
    <w:rsid w:val="00B35CF3"/>
    <w:rsid w:val="00B87C45"/>
    <w:rsid w:val="00BA6D3A"/>
    <w:rsid w:val="00BB14A6"/>
    <w:rsid w:val="00BB329A"/>
    <w:rsid w:val="00BD2EBE"/>
    <w:rsid w:val="00C20DB3"/>
    <w:rsid w:val="00C2200B"/>
    <w:rsid w:val="00CC1CA1"/>
    <w:rsid w:val="00CC6C28"/>
    <w:rsid w:val="00CD427D"/>
    <w:rsid w:val="00CE0AE1"/>
    <w:rsid w:val="00D05A23"/>
    <w:rsid w:val="00D34E62"/>
    <w:rsid w:val="00D37257"/>
    <w:rsid w:val="00D620FD"/>
    <w:rsid w:val="00D92A91"/>
    <w:rsid w:val="00D92AB3"/>
    <w:rsid w:val="00DB6FAB"/>
    <w:rsid w:val="00DC7852"/>
    <w:rsid w:val="00E13152"/>
    <w:rsid w:val="00E460A6"/>
    <w:rsid w:val="00EA122A"/>
    <w:rsid w:val="00EA1CAF"/>
    <w:rsid w:val="00EE2A9E"/>
    <w:rsid w:val="00F03719"/>
    <w:rsid w:val="00F24DB3"/>
    <w:rsid w:val="00F41CB5"/>
    <w:rsid w:val="00F573E3"/>
    <w:rsid w:val="00F80E38"/>
    <w:rsid w:val="00F928D6"/>
    <w:rsid w:val="00FB02F4"/>
    <w:rsid w:val="00FD1410"/>
    <w:rsid w:val="00FD1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able of authorities"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B3"/>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C20DB3"/>
    <w:pPr>
      <w:keepNext/>
      <w:ind w:left="720"/>
      <w:outlineLvl w:val="1"/>
    </w:pPr>
    <w:rPr>
      <w:rFonts w:ascii="Tahoma" w:hAnsi="Tahoma"/>
      <w:szCs w:val="20"/>
    </w:rPr>
  </w:style>
  <w:style w:type="paragraph" w:styleId="Heading3">
    <w:name w:val="heading 3"/>
    <w:basedOn w:val="Normal"/>
    <w:next w:val="Normal"/>
    <w:link w:val="Heading3Char"/>
    <w:qFormat/>
    <w:rsid w:val="00C20DB3"/>
    <w:pPr>
      <w:keepNext/>
      <w:ind w:right="-58"/>
      <w:jc w:val="both"/>
      <w:outlineLvl w:val="2"/>
    </w:pPr>
    <w:rPr>
      <w:i/>
      <w:szCs w:val="20"/>
      <w:lang w:val="en-GB"/>
    </w:rPr>
  </w:style>
  <w:style w:type="paragraph" w:styleId="Heading4">
    <w:name w:val="heading 4"/>
    <w:basedOn w:val="Normal"/>
    <w:next w:val="Normal"/>
    <w:link w:val="Heading4Char"/>
    <w:qFormat/>
    <w:rsid w:val="00C20DB3"/>
    <w:pPr>
      <w:keepNext/>
      <w:spacing w:before="240" w:after="60"/>
      <w:outlineLvl w:val="3"/>
    </w:pPr>
    <w:rPr>
      <w:b/>
      <w:bCs/>
      <w:sz w:val="28"/>
      <w:szCs w:val="28"/>
      <w:lang w:val="en-GB"/>
    </w:rPr>
  </w:style>
  <w:style w:type="paragraph" w:styleId="Heading5">
    <w:name w:val="heading 5"/>
    <w:basedOn w:val="Normal"/>
    <w:next w:val="Normal"/>
    <w:link w:val="Heading5Char"/>
    <w:qFormat/>
    <w:rsid w:val="00C20DB3"/>
    <w:pPr>
      <w:spacing w:before="240" w:after="60"/>
      <w:outlineLvl w:val="4"/>
    </w:pPr>
    <w:rPr>
      <w:b/>
      <w:bCs/>
      <w:i/>
      <w:iCs/>
      <w:sz w:val="26"/>
      <w:szCs w:val="26"/>
      <w:lang w:val="en-GB"/>
    </w:rPr>
  </w:style>
  <w:style w:type="paragraph" w:styleId="Heading6">
    <w:name w:val="heading 6"/>
    <w:basedOn w:val="Normal"/>
    <w:next w:val="Normal"/>
    <w:link w:val="Heading6Char"/>
    <w:uiPriority w:val="9"/>
    <w:semiHidden/>
    <w:unhideWhenUsed/>
    <w:qFormat/>
    <w:rsid w:val="00C20DB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C20DB3"/>
    <w:pPr>
      <w:spacing w:before="240" w:after="60"/>
      <w:outlineLvl w:val="6"/>
    </w:pPr>
    <w:rPr>
      <w:lang w:val="en-GB"/>
    </w:rPr>
  </w:style>
  <w:style w:type="paragraph" w:styleId="Heading8">
    <w:name w:val="heading 8"/>
    <w:basedOn w:val="Normal"/>
    <w:next w:val="Normal"/>
    <w:link w:val="Heading8Char"/>
    <w:qFormat/>
    <w:rsid w:val="00C20DB3"/>
    <w:pPr>
      <w:spacing w:before="240" w:after="60"/>
      <w:outlineLvl w:val="7"/>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20DB3"/>
    <w:rPr>
      <w:rFonts w:ascii="Tahoma" w:eastAsia="Times New Roman" w:hAnsi="Tahoma" w:cs="Times New Roman"/>
      <w:sz w:val="24"/>
      <w:szCs w:val="20"/>
      <w:lang w:val="en-US"/>
    </w:rPr>
  </w:style>
  <w:style w:type="character" w:customStyle="1" w:styleId="Heading3Char">
    <w:name w:val="Heading 3 Char"/>
    <w:basedOn w:val="DefaultParagraphFont"/>
    <w:link w:val="Heading3"/>
    <w:rsid w:val="00C20DB3"/>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C20DB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20DB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C20DB3"/>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rsid w:val="00C20DB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20DB3"/>
    <w:rPr>
      <w:rFonts w:ascii="Times New Roman" w:eastAsia="Times New Roman" w:hAnsi="Times New Roman" w:cs="Times New Roman"/>
      <w:i/>
      <w:iCs/>
      <w:sz w:val="24"/>
      <w:szCs w:val="24"/>
    </w:rPr>
  </w:style>
  <w:style w:type="paragraph" w:styleId="BodyTextIndent">
    <w:name w:val="Body Text Indent"/>
    <w:aliases w:val="Journal article"/>
    <w:basedOn w:val="Normal"/>
    <w:link w:val="BodyTextIndentChar"/>
    <w:rsid w:val="00C20DB3"/>
    <w:pPr>
      <w:ind w:left="720"/>
    </w:pPr>
    <w:rPr>
      <w:rFonts w:ascii="Tahoma" w:hAnsi="Tahoma"/>
      <w:szCs w:val="20"/>
    </w:rPr>
  </w:style>
  <w:style w:type="character" w:customStyle="1" w:styleId="BodyTextIndentChar">
    <w:name w:val="Body Text Indent Char"/>
    <w:aliases w:val="Journal article Char"/>
    <w:basedOn w:val="DefaultParagraphFont"/>
    <w:link w:val="BodyTextIndent"/>
    <w:rsid w:val="00C20DB3"/>
    <w:rPr>
      <w:rFonts w:ascii="Tahoma" w:eastAsia="Times New Roman" w:hAnsi="Tahoma" w:cs="Times New Roman"/>
      <w:sz w:val="24"/>
      <w:szCs w:val="20"/>
      <w:lang w:val="en-US"/>
    </w:rPr>
  </w:style>
  <w:style w:type="paragraph" w:styleId="BodyText">
    <w:name w:val="Body Text"/>
    <w:basedOn w:val="Normal"/>
    <w:link w:val="BodyTextChar"/>
    <w:rsid w:val="00C20DB3"/>
    <w:pPr>
      <w:jc w:val="center"/>
    </w:pPr>
    <w:rPr>
      <w:b/>
      <w:szCs w:val="20"/>
      <w:lang w:val="en-GB"/>
    </w:rPr>
  </w:style>
  <w:style w:type="character" w:customStyle="1" w:styleId="BodyTextChar">
    <w:name w:val="Body Text Char"/>
    <w:basedOn w:val="DefaultParagraphFont"/>
    <w:link w:val="BodyText"/>
    <w:rsid w:val="00C20DB3"/>
    <w:rPr>
      <w:rFonts w:ascii="Times New Roman" w:eastAsia="Times New Roman" w:hAnsi="Times New Roman" w:cs="Times New Roman"/>
      <w:b/>
      <w:sz w:val="24"/>
      <w:szCs w:val="20"/>
    </w:rPr>
  </w:style>
  <w:style w:type="paragraph" w:styleId="BodyText2">
    <w:name w:val="Body Text 2"/>
    <w:basedOn w:val="Normal"/>
    <w:link w:val="BodyText2Char"/>
    <w:rsid w:val="00C20DB3"/>
    <w:pPr>
      <w:spacing w:after="120" w:line="480" w:lineRule="auto"/>
    </w:pPr>
    <w:rPr>
      <w:szCs w:val="20"/>
      <w:lang w:val="en-GB"/>
    </w:rPr>
  </w:style>
  <w:style w:type="character" w:customStyle="1" w:styleId="BodyText2Char">
    <w:name w:val="Body Text 2 Char"/>
    <w:basedOn w:val="DefaultParagraphFont"/>
    <w:link w:val="BodyText2"/>
    <w:rsid w:val="00C20DB3"/>
    <w:rPr>
      <w:rFonts w:ascii="Times New Roman" w:eastAsia="Times New Roman" w:hAnsi="Times New Roman" w:cs="Times New Roman"/>
      <w:sz w:val="24"/>
      <w:szCs w:val="20"/>
    </w:rPr>
  </w:style>
  <w:style w:type="paragraph" w:styleId="Header">
    <w:name w:val="header"/>
    <w:basedOn w:val="Normal"/>
    <w:link w:val="HeaderChar"/>
    <w:rsid w:val="00C20DB3"/>
    <w:pPr>
      <w:tabs>
        <w:tab w:val="center" w:pos="4153"/>
        <w:tab w:val="right" w:pos="8306"/>
      </w:tabs>
    </w:pPr>
    <w:rPr>
      <w:lang w:val="en-GB"/>
    </w:rPr>
  </w:style>
  <w:style w:type="character" w:customStyle="1" w:styleId="HeaderChar">
    <w:name w:val="Header Char"/>
    <w:basedOn w:val="DefaultParagraphFont"/>
    <w:link w:val="Header"/>
    <w:rsid w:val="00C20DB3"/>
    <w:rPr>
      <w:rFonts w:ascii="Times New Roman" w:eastAsia="Times New Roman" w:hAnsi="Times New Roman" w:cs="Times New Roman"/>
      <w:sz w:val="24"/>
      <w:szCs w:val="24"/>
    </w:rPr>
  </w:style>
  <w:style w:type="paragraph" w:styleId="Title">
    <w:name w:val="Title"/>
    <w:basedOn w:val="Normal"/>
    <w:link w:val="TitleChar"/>
    <w:qFormat/>
    <w:rsid w:val="00C20DB3"/>
    <w:pPr>
      <w:jc w:val="center"/>
    </w:pPr>
    <w:rPr>
      <w:rFonts w:ascii="Tahoma" w:hAnsi="Tahoma"/>
      <w:b/>
      <w:szCs w:val="20"/>
    </w:rPr>
  </w:style>
  <w:style w:type="character" w:customStyle="1" w:styleId="TitleChar">
    <w:name w:val="Title Char"/>
    <w:basedOn w:val="DefaultParagraphFont"/>
    <w:link w:val="Title"/>
    <w:rsid w:val="00C20DB3"/>
    <w:rPr>
      <w:rFonts w:ascii="Tahoma" w:eastAsia="Times New Roman" w:hAnsi="Tahoma" w:cs="Times New Roman"/>
      <w:b/>
      <w:sz w:val="24"/>
      <w:szCs w:val="20"/>
      <w:lang w:val="en-US"/>
    </w:rPr>
  </w:style>
  <w:style w:type="table" w:styleId="TableGrid">
    <w:name w:val="Table Grid"/>
    <w:basedOn w:val="TableNormal"/>
    <w:uiPriority w:val="59"/>
    <w:rsid w:val="00C20DB3"/>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C20DB3"/>
    <w:pPr>
      <w:jc w:val="both"/>
    </w:pPr>
    <w:rPr>
      <w:b/>
      <w:bCs/>
      <w:lang w:val="en-GB" w:eastAsia="en-GB"/>
    </w:rPr>
  </w:style>
  <w:style w:type="paragraph" w:customStyle="1" w:styleId="Figureheading">
    <w:name w:val="Figure heading"/>
    <w:basedOn w:val="Normal"/>
    <w:rsid w:val="00C20DB3"/>
    <w:pPr>
      <w:jc w:val="both"/>
    </w:pPr>
    <w:rPr>
      <w:b/>
      <w:bCs/>
      <w:lang w:val="en-GB" w:eastAsia="en-GB"/>
    </w:rPr>
  </w:style>
  <w:style w:type="paragraph" w:styleId="Footer">
    <w:name w:val="footer"/>
    <w:basedOn w:val="Normal"/>
    <w:link w:val="FooterChar"/>
    <w:uiPriority w:val="99"/>
    <w:rsid w:val="00C20DB3"/>
    <w:pPr>
      <w:tabs>
        <w:tab w:val="center" w:pos="4153"/>
        <w:tab w:val="right" w:pos="8306"/>
      </w:tabs>
    </w:pPr>
    <w:rPr>
      <w:rFonts w:ascii="Times" w:hAnsi="Times" w:cs="Times"/>
      <w:lang w:val="en-GB"/>
    </w:rPr>
  </w:style>
  <w:style w:type="character" w:customStyle="1" w:styleId="FooterChar">
    <w:name w:val="Footer Char"/>
    <w:basedOn w:val="DefaultParagraphFont"/>
    <w:link w:val="Footer"/>
    <w:uiPriority w:val="99"/>
    <w:rsid w:val="00C20DB3"/>
    <w:rPr>
      <w:rFonts w:ascii="Times" w:eastAsia="Times New Roman" w:hAnsi="Times" w:cs="Times"/>
      <w:sz w:val="24"/>
      <w:szCs w:val="24"/>
    </w:rPr>
  </w:style>
  <w:style w:type="paragraph" w:customStyle="1" w:styleId="Question1">
    <w:name w:val="Question1"/>
    <w:basedOn w:val="Normal"/>
    <w:rsid w:val="00C20DB3"/>
    <w:pPr>
      <w:numPr>
        <w:numId w:val="1"/>
      </w:numPr>
      <w:spacing w:after="120"/>
    </w:pPr>
    <w:rPr>
      <w:rFonts w:ascii="Arial" w:hAnsi="Arial"/>
      <w:b/>
      <w:sz w:val="20"/>
      <w:szCs w:val="20"/>
    </w:rPr>
  </w:style>
  <w:style w:type="paragraph" w:customStyle="1" w:styleId="Default">
    <w:name w:val="Default"/>
    <w:rsid w:val="00C20DB3"/>
    <w:pPr>
      <w:autoSpaceDE w:val="0"/>
      <w:autoSpaceDN w:val="0"/>
      <w:adjustRightInd w:val="0"/>
    </w:pPr>
    <w:rPr>
      <w:rFonts w:ascii="Times New Roman" w:eastAsia="Times New Roman" w:hAnsi="Times New Roman" w:cs="Times New Roman"/>
      <w:color w:val="000000"/>
      <w:sz w:val="24"/>
      <w:szCs w:val="24"/>
      <w:lang w:val="en-US"/>
    </w:rPr>
  </w:style>
  <w:style w:type="paragraph" w:styleId="NormalWeb">
    <w:name w:val="Normal (Web)"/>
    <w:basedOn w:val="Normal"/>
    <w:uiPriority w:val="99"/>
    <w:rsid w:val="00C20DB3"/>
    <w:pPr>
      <w:spacing w:before="100" w:beforeAutospacing="1" w:after="100" w:afterAutospacing="1"/>
    </w:pPr>
    <w:rPr>
      <w:lang w:val="en-GB" w:eastAsia="en-GB"/>
    </w:rPr>
  </w:style>
  <w:style w:type="paragraph" w:styleId="BlockText">
    <w:name w:val="Block Text"/>
    <w:basedOn w:val="Normal"/>
    <w:rsid w:val="00C20DB3"/>
    <w:pPr>
      <w:ind w:left="709" w:right="-360"/>
    </w:pPr>
    <w:rPr>
      <w:szCs w:val="20"/>
      <w:lang w:val="en-GB"/>
    </w:rPr>
  </w:style>
  <w:style w:type="paragraph" w:styleId="BodyText3">
    <w:name w:val="Body Text 3"/>
    <w:basedOn w:val="Normal"/>
    <w:link w:val="BodyText3Char"/>
    <w:rsid w:val="00C20DB3"/>
    <w:pPr>
      <w:spacing w:after="120"/>
    </w:pPr>
    <w:rPr>
      <w:sz w:val="16"/>
      <w:szCs w:val="16"/>
    </w:rPr>
  </w:style>
  <w:style w:type="character" w:customStyle="1" w:styleId="BodyText3Char">
    <w:name w:val="Body Text 3 Char"/>
    <w:basedOn w:val="DefaultParagraphFont"/>
    <w:link w:val="BodyText3"/>
    <w:rsid w:val="00C20DB3"/>
    <w:rPr>
      <w:rFonts w:ascii="Times New Roman" w:eastAsia="Times New Roman" w:hAnsi="Times New Roman" w:cs="Times New Roman"/>
      <w:sz w:val="16"/>
      <w:szCs w:val="16"/>
      <w:lang w:val="en-US"/>
    </w:rPr>
  </w:style>
  <w:style w:type="paragraph" w:customStyle="1" w:styleId="EdDreferences">
    <w:name w:val="EdDreferences"/>
    <w:basedOn w:val="TableofAuthorities"/>
    <w:rsid w:val="00C20DB3"/>
    <w:pPr>
      <w:tabs>
        <w:tab w:val="left" w:pos="1644"/>
      </w:tabs>
      <w:spacing w:after="120"/>
      <w:ind w:left="1644" w:hanging="567"/>
    </w:pPr>
    <w:rPr>
      <w:rFonts w:ascii="Arial" w:hAnsi="Arial"/>
      <w:sz w:val="20"/>
      <w:szCs w:val="20"/>
      <w:lang w:eastAsia="en-GB"/>
    </w:rPr>
  </w:style>
  <w:style w:type="paragraph" w:styleId="TableofAuthorities">
    <w:name w:val="table of authorities"/>
    <w:basedOn w:val="Normal"/>
    <w:next w:val="Normal"/>
    <w:semiHidden/>
    <w:rsid w:val="00C20DB3"/>
    <w:pPr>
      <w:ind w:left="240" w:hanging="240"/>
    </w:pPr>
  </w:style>
  <w:style w:type="paragraph" w:customStyle="1" w:styleId="Char">
    <w:name w:val="Char"/>
    <w:basedOn w:val="Normal"/>
    <w:rsid w:val="00C20DB3"/>
    <w:pPr>
      <w:spacing w:after="160" w:line="240" w:lineRule="exact"/>
    </w:pPr>
    <w:rPr>
      <w:rFonts w:ascii="Arial" w:hAnsi="Arial" w:cs="Arial"/>
      <w:sz w:val="20"/>
      <w:szCs w:val="20"/>
      <w:lang w:val="en-GB"/>
    </w:rPr>
  </w:style>
  <w:style w:type="character" w:styleId="PageNumber">
    <w:name w:val="page number"/>
    <w:basedOn w:val="DefaultParagraphFont"/>
    <w:rsid w:val="00C20DB3"/>
  </w:style>
  <w:style w:type="character" w:styleId="Emphasis">
    <w:name w:val="Emphasis"/>
    <w:basedOn w:val="DefaultParagraphFont"/>
    <w:qFormat/>
    <w:rsid w:val="00C20DB3"/>
    <w:rPr>
      <w:i/>
      <w:iCs/>
    </w:rPr>
  </w:style>
  <w:style w:type="paragraph" w:customStyle="1" w:styleId="Table1">
    <w:name w:val="Table 1"/>
    <w:basedOn w:val="Normal"/>
    <w:rsid w:val="00C20DB3"/>
    <w:pPr>
      <w:spacing w:before="80" w:after="80"/>
      <w:jc w:val="center"/>
    </w:pPr>
    <w:rPr>
      <w:rFonts w:ascii="Arial" w:hAnsi="Arial"/>
      <w:sz w:val="20"/>
      <w:szCs w:val="20"/>
    </w:rPr>
  </w:style>
  <w:style w:type="paragraph" w:styleId="CommentText">
    <w:name w:val="annotation text"/>
    <w:basedOn w:val="Normal"/>
    <w:link w:val="CommentTextChar"/>
    <w:semiHidden/>
    <w:rsid w:val="00C20DB3"/>
    <w:rPr>
      <w:sz w:val="20"/>
      <w:szCs w:val="20"/>
      <w:lang w:val="en-GB" w:eastAsia="en-GB"/>
    </w:rPr>
  </w:style>
  <w:style w:type="character" w:customStyle="1" w:styleId="CommentTextChar">
    <w:name w:val="Comment Text Char"/>
    <w:basedOn w:val="DefaultParagraphFont"/>
    <w:link w:val="CommentText"/>
    <w:semiHidden/>
    <w:rsid w:val="00C20DB3"/>
    <w:rPr>
      <w:rFonts w:ascii="Times New Roman" w:eastAsia="Times New Roman" w:hAnsi="Times New Roman" w:cs="Times New Roman"/>
      <w:sz w:val="20"/>
      <w:szCs w:val="20"/>
      <w:lang w:eastAsia="en-GB"/>
    </w:rPr>
  </w:style>
  <w:style w:type="paragraph" w:styleId="ListContinue">
    <w:name w:val="List Continue"/>
    <w:basedOn w:val="Default"/>
    <w:next w:val="Default"/>
    <w:rsid w:val="00C20DB3"/>
    <w:pPr>
      <w:spacing w:after="120"/>
    </w:pPr>
    <w:rPr>
      <w:color w:val="auto"/>
      <w:sz w:val="20"/>
    </w:rPr>
  </w:style>
  <w:style w:type="paragraph" w:styleId="BalloonText">
    <w:name w:val="Balloon Text"/>
    <w:basedOn w:val="Normal"/>
    <w:link w:val="BalloonTextChar"/>
    <w:semiHidden/>
    <w:rsid w:val="00C20DB3"/>
    <w:rPr>
      <w:rFonts w:ascii="Tahoma" w:hAnsi="Tahoma" w:cs="Tahoma"/>
      <w:sz w:val="16"/>
      <w:szCs w:val="16"/>
    </w:rPr>
  </w:style>
  <w:style w:type="character" w:customStyle="1" w:styleId="BalloonTextChar">
    <w:name w:val="Balloon Text Char"/>
    <w:basedOn w:val="DefaultParagraphFont"/>
    <w:link w:val="BalloonText"/>
    <w:semiHidden/>
    <w:rsid w:val="00C20DB3"/>
    <w:rPr>
      <w:rFonts w:ascii="Tahoma" w:eastAsia="Times New Roman" w:hAnsi="Tahoma" w:cs="Tahoma"/>
      <w:sz w:val="16"/>
      <w:szCs w:val="16"/>
      <w:lang w:val="en-US"/>
    </w:rPr>
  </w:style>
  <w:style w:type="character" w:styleId="CommentReference">
    <w:name w:val="annotation reference"/>
    <w:basedOn w:val="DefaultParagraphFont"/>
    <w:semiHidden/>
    <w:rsid w:val="00C20DB3"/>
    <w:rPr>
      <w:sz w:val="16"/>
      <w:szCs w:val="16"/>
    </w:rPr>
  </w:style>
  <w:style w:type="paragraph" w:styleId="CommentSubject">
    <w:name w:val="annotation subject"/>
    <w:basedOn w:val="CommentText"/>
    <w:next w:val="CommentText"/>
    <w:link w:val="CommentSubjectChar"/>
    <w:semiHidden/>
    <w:rsid w:val="00C20DB3"/>
    <w:rPr>
      <w:b/>
      <w:bCs/>
      <w:lang w:val="en-US" w:eastAsia="en-US"/>
    </w:rPr>
  </w:style>
  <w:style w:type="character" w:customStyle="1" w:styleId="CommentSubjectChar">
    <w:name w:val="Comment Subject Char"/>
    <w:basedOn w:val="CommentTextChar"/>
    <w:link w:val="CommentSubject"/>
    <w:semiHidden/>
    <w:rsid w:val="00C20DB3"/>
    <w:rPr>
      <w:rFonts w:ascii="Times New Roman" w:eastAsia="Times New Roman" w:hAnsi="Times New Roman" w:cs="Times New Roman"/>
      <w:b/>
      <w:bCs/>
      <w:sz w:val="20"/>
      <w:szCs w:val="20"/>
      <w:lang w:val="en-US" w:eastAsia="en-GB"/>
    </w:rPr>
  </w:style>
  <w:style w:type="paragraph" w:styleId="DocumentMap">
    <w:name w:val="Document Map"/>
    <w:basedOn w:val="Normal"/>
    <w:link w:val="DocumentMapChar"/>
    <w:rsid w:val="00C20DB3"/>
    <w:rPr>
      <w:rFonts w:ascii="Tahoma" w:hAnsi="Tahoma" w:cs="Tahoma"/>
      <w:sz w:val="16"/>
      <w:szCs w:val="16"/>
    </w:rPr>
  </w:style>
  <w:style w:type="character" w:customStyle="1" w:styleId="DocumentMapChar">
    <w:name w:val="Document Map Char"/>
    <w:basedOn w:val="DefaultParagraphFont"/>
    <w:link w:val="DocumentMap"/>
    <w:rsid w:val="00C20DB3"/>
    <w:rPr>
      <w:rFonts w:ascii="Tahoma" w:eastAsia="Times New Roman" w:hAnsi="Tahoma" w:cs="Tahoma"/>
      <w:sz w:val="16"/>
      <w:szCs w:val="16"/>
      <w:lang w:val="en-US"/>
    </w:rPr>
  </w:style>
  <w:style w:type="paragraph" w:styleId="NoSpacing">
    <w:name w:val="No Spacing"/>
    <w:link w:val="NoSpacingChar"/>
    <w:uiPriority w:val="1"/>
    <w:qFormat/>
    <w:rsid w:val="00C20DB3"/>
    <w:rPr>
      <w:rFonts w:eastAsiaTheme="minorEastAsia"/>
      <w:lang w:val="en-US"/>
    </w:rPr>
  </w:style>
  <w:style w:type="character" w:customStyle="1" w:styleId="NoSpacingChar">
    <w:name w:val="No Spacing Char"/>
    <w:basedOn w:val="DefaultParagraphFont"/>
    <w:link w:val="NoSpacing"/>
    <w:uiPriority w:val="1"/>
    <w:rsid w:val="00C20DB3"/>
    <w:rPr>
      <w:rFonts w:eastAsiaTheme="minorEastAsia"/>
      <w:lang w:val="en-US"/>
    </w:rPr>
  </w:style>
  <w:style w:type="paragraph" w:styleId="ListParagraph">
    <w:name w:val="List Paragraph"/>
    <w:basedOn w:val="Normal"/>
    <w:uiPriority w:val="34"/>
    <w:qFormat/>
    <w:rsid w:val="00C20DB3"/>
    <w:pPr>
      <w:spacing w:after="200" w:line="276" w:lineRule="auto"/>
      <w:ind w:left="720"/>
      <w:contextualSpacing/>
    </w:pPr>
    <w:rPr>
      <w:rFonts w:asciiTheme="minorHAnsi" w:eastAsiaTheme="minorHAnsi" w:hAnsiTheme="minorHAnsi" w:cstheme="minorBidi"/>
      <w:sz w:val="22"/>
      <w:szCs w:val="22"/>
      <w:lang w:val="en-GB"/>
    </w:rPr>
  </w:style>
  <w:style w:type="paragraph" w:styleId="FootnoteText">
    <w:name w:val="footnote text"/>
    <w:aliases w:val="FOOTNOTES,fn,single space,Footnote Text Char Char Char Char,Footnote Text Char Char Char,footnote text,ADB,Footnote Text Char Char Char Char Char,Footnote Text Char Char1,Footnote Text Char Char Char Char Char Char Char,ft,ft2, Char"/>
    <w:basedOn w:val="Normal"/>
    <w:link w:val="FootnoteTextChar"/>
    <w:unhideWhenUsed/>
    <w:rsid w:val="00C20DB3"/>
    <w:rPr>
      <w:sz w:val="20"/>
      <w:szCs w:val="20"/>
    </w:rPr>
  </w:style>
  <w:style w:type="character" w:customStyle="1" w:styleId="FootnoteTextChar">
    <w:name w:val="Footnote Text Char"/>
    <w:aliases w:val="FOOTNOTES Char,fn Char,single space Char,Footnote Text Char Char Char Char Char1,Footnote Text Char Char Char Char1,footnote text Char,ADB Char,Footnote Text Char Char Char Char Char Char,Footnote Text Char Char1 Char,ft Char,ft2 Char"/>
    <w:basedOn w:val="DefaultParagraphFont"/>
    <w:link w:val="FootnoteText"/>
    <w:rsid w:val="00C20DB3"/>
    <w:rPr>
      <w:rFonts w:ascii="Times New Roman" w:eastAsia="Times New Roman" w:hAnsi="Times New Roman" w:cs="Times New Roman"/>
      <w:sz w:val="20"/>
      <w:szCs w:val="20"/>
      <w:lang w:val="en-US"/>
    </w:rPr>
  </w:style>
  <w:style w:type="character" w:styleId="FootnoteReference">
    <w:name w:val="footnote reference"/>
    <w:basedOn w:val="DefaultParagraphFont"/>
    <w:unhideWhenUsed/>
    <w:rsid w:val="00C20DB3"/>
    <w:rPr>
      <w:vertAlign w:val="superscript"/>
    </w:rPr>
  </w:style>
  <w:style w:type="character" w:styleId="Hyperlink">
    <w:name w:val="Hyperlink"/>
    <w:basedOn w:val="DefaultParagraphFont"/>
    <w:unhideWhenUsed/>
    <w:rsid w:val="00C20DB3"/>
    <w:rPr>
      <w:color w:val="0000FF"/>
      <w:u w:val="single"/>
    </w:rPr>
  </w:style>
  <w:style w:type="paragraph" w:styleId="EndnoteText">
    <w:name w:val="endnote text"/>
    <w:basedOn w:val="Normal"/>
    <w:link w:val="EndnoteTextChar"/>
    <w:semiHidden/>
    <w:rsid w:val="00C20DB3"/>
    <w:pPr>
      <w:tabs>
        <w:tab w:val="left" w:pos="882"/>
      </w:tabs>
      <w:jc w:val="both"/>
    </w:pPr>
    <w:rPr>
      <w:rFonts w:ascii="Book Antiqua" w:hAnsi="Book Antiqua"/>
      <w:sz w:val="20"/>
      <w:szCs w:val="20"/>
      <w:lang w:val="en-GB"/>
    </w:rPr>
  </w:style>
  <w:style w:type="character" w:customStyle="1" w:styleId="EndnoteTextChar">
    <w:name w:val="Endnote Text Char"/>
    <w:basedOn w:val="DefaultParagraphFont"/>
    <w:link w:val="EndnoteText"/>
    <w:semiHidden/>
    <w:rsid w:val="00C20DB3"/>
    <w:rPr>
      <w:rFonts w:ascii="Book Antiqua" w:eastAsia="Times New Roman" w:hAnsi="Book Antiqua" w:cs="Times New Roman"/>
      <w:sz w:val="20"/>
      <w:szCs w:val="20"/>
    </w:rPr>
  </w:style>
  <w:style w:type="paragraph" w:customStyle="1" w:styleId="List-bullet-2">
    <w:name w:val="List-bullet-2"/>
    <w:basedOn w:val="Normal"/>
    <w:rsid w:val="00C20DB3"/>
    <w:pPr>
      <w:numPr>
        <w:numId w:val="23"/>
      </w:numPr>
      <w:spacing w:before="80"/>
      <w:jc w:val="both"/>
    </w:pPr>
    <w:rPr>
      <w:rFonts w:ascii="Arial" w:hAnsi="Arial" w:cs="Arial"/>
      <w:sz w:val="20"/>
      <w:szCs w:val="22"/>
      <w:lang w:val="en-GB"/>
    </w:rPr>
  </w:style>
  <w:style w:type="table" w:customStyle="1" w:styleId="LightShading-Accent11">
    <w:name w:val="Light Shading - Accent 11"/>
    <w:basedOn w:val="TableNormal"/>
    <w:uiPriority w:val="60"/>
    <w:rsid w:val="00C20DB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20DB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C20DB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C20DB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C20DB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iblio">
    <w:name w:val="Biblio"/>
    <w:basedOn w:val="Normal"/>
    <w:rsid w:val="005A222B"/>
    <w:pPr>
      <w:tabs>
        <w:tab w:val="left" w:pos="709"/>
      </w:tabs>
      <w:spacing w:before="60"/>
      <w:ind w:left="709" w:hanging="709"/>
      <w:jc w:val="both"/>
    </w:pPr>
    <w:rPr>
      <w:rFonts w:ascii="Arial" w:hAnsi="Arial"/>
      <w:sz w:val="2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able of authorities"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B3"/>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C20DB3"/>
    <w:pPr>
      <w:keepNext/>
      <w:ind w:left="720"/>
      <w:outlineLvl w:val="1"/>
    </w:pPr>
    <w:rPr>
      <w:rFonts w:ascii="Tahoma" w:hAnsi="Tahoma"/>
      <w:szCs w:val="20"/>
    </w:rPr>
  </w:style>
  <w:style w:type="paragraph" w:styleId="Heading3">
    <w:name w:val="heading 3"/>
    <w:basedOn w:val="Normal"/>
    <w:next w:val="Normal"/>
    <w:link w:val="Heading3Char"/>
    <w:qFormat/>
    <w:rsid w:val="00C20DB3"/>
    <w:pPr>
      <w:keepNext/>
      <w:ind w:right="-58"/>
      <w:jc w:val="both"/>
      <w:outlineLvl w:val="2"/>
    </w:pPr>
    <w:rPr>
      <w:i/>
      <w:szCs w:val="20"/>
      <w:lang w:val="en-GB"/>
    </w:rPr>
  </w:style>
  <w:style w:type="paragraph" w:styleId="Heading4">
    <w:name w:val="heading 4"/>
    <w:basedOn w:val="Normal"/>
    <w:next w:val="Normal"/>
    <w:link w:val="Heading4Char"/>
    <w:qFormat/>
    <w:rsid w:val="00C20DB3"/>
    <w:pPr>
      <w:keepNext/>
      <w:spacing w:before="240" w:after="60"/>
      <w:outlineLvl w:val="3"/>
    </w:pPr>
    <w:rPr>
      <w:b/>
      <w:bCs/>
      <w:sz w:val="28"/>
      <w:szCs w:val="28"/>
      <w:lang w:val="en-GB"/>
    </w:rPr>
  </w:style>
  <w:style w:type="paragraph" w:styleId="Heading5">
    <w:name w:val="heading 5"/>
    <w:basedOn w:val="Normal"/>
    <w:next w:val="Normal"/>
    <w:link w:val="Heading5Char"/>
    <w:qFormat/>
    <w:rsid w:val="00C20DB3"/>
    <w:pPr>
      <w:spacing w:before="240" w:after="60"/>
      <w:outlineLvl w:val="4"/>
    </w:pPr>
    <w:rPr>
      <w:b/>
      <w:bCs/>
      <w:i/>
      <w:iCs/>
      <w:sz w:val="26"/>
      <w:szCs w:val="26"/>
      <w:lang w:val="en-GB"/>
    </w:rPr>
  </w:style>
  <w:style w:type="paragraph" w:styleId="Heading6">
    <w:name w:val="heading 6"/>
    <w:basedOn w:val="Normal"/>
    <w:next w:val="Normal"/>
    <w:link w:val="Heading6Char"/>
    <w:uiPriority w:val="9"/>
    <w:semiHidden/>
    <w:unhideWhenUsed/>
    <w:qFormat/>
    <w:rsid w:val="00C20DB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C20DB3"/>
    <w:pPr>
      <w:spacing w:before="240" w:after="60"/>
      <w:outlineLvl w:val="6"/>
    </w:pPr>
    <w:rPr>
      <w:lang w:val="en-GB"/>
    </w:rPr>
  </w:style>
  <w:style w:type="paragraph" w:styleId="Heading8">
    <w:name w:val="heading 8"/>
    <w:basedOn w:val="Normal"/>
    <w:next w:val="Normal"/>
    <w:link w:val="Heading8Char"/>
    <w:qFormat/>
    <w:rsid w:val="00C20DB3"/>
    <w:pPr>
      <w:spacing w:before="240" w:after="60"/>
      <w:outlineLvl w:val="7"/>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20DB3"/>
    <w:rPr>
      <w:rFonts w:ascii="Tahoma" w:eastAsia="Times New Roman" w:hAnsi="Tahoma" w:cs="Times New Roman"/>
      <w:sz w:val="24"/>
      <w:szCs w:val="20"/>
      <w:lang w:val="en-US"/>
    </w:rPr>
  </w:style>
  <w:style w:type="character" w:customStyle="1" w:styleId="Heading3Char">
    <w:name w:val="Heading 3 Char"/>
    <w:basedOn w:val="DefaultParagraphFont"/>
    <w:link w:val="Heading3"/>
    <w:rsid w:val="00C20DB3"/>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C20DB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20DB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C20DB3"/>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rsid w:val="00C20DB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20DB3"/>
    <w:rPr>
      <w:rFonts w:ascii="Times New Roman" w:eastAsia="Times New Roman" w:hAnsi="Times New Roman" w:cs="Times New Roman"/>
      <w:i/>
      <w:iCs/>
      <w:sz w:val="24"/>
      <w:szCs w:val="24"/>
    </w:rPr>
  </w:style>
  <w:style w:type="paragraph" w:styleId="BodyTextIndent">
    <w:name w:val="Body Text Indent"/>
    <w:aliases w:val="Journal article"/>
    <w:basedOn w:val="Normal"/>
    <w:link w:val="BodyTextIndentChar"/>
    <w:rsid w:val="00C20DB3"/>
    <w:pPr>
      <w:ind w:left="720"/>
    </w:pPr>
    <w:rPr>
      <w:rFonts w:ascii="Tahoma" w:hAnsi="Tahoma"/>
      <w:szCs w:val="20"/>
    </w:rPr>
  </w:style>
  <w:style w:type="character" w:customStyle="1" w:styleId="BodyTextIndentChar">
    <w:name w:val="Body Text Indent Char"/>
    <w:aliases w:val="Journal article Char"/>
    <w:basedOn w:val="DefaultParagraphFont"/>
    <w:link w:val="BodyTextIndent"/>
    <w:rsid w:val="00C20DB3"/>
    <w:rPr>
      <w:rFonts w:ascii="Tahoma" w:eastAsia="Times New Roman" w:hAnsi="Tahoma" w:cs="Times New Roman"/>
      <w:sz w:val="24"/>
      <w:szCs w:val="20"/>
      <w:lang w:val="en-US"/>
    </w:rPr>
  </w:style>
  <w:style w:type="paragraph" w:styleId="BodyText">
    <w:name w:val="Body Text"/>
    <w:basedOn w:val="Normal"/>
    <w:link w:val="BodyTextChar"/>
    <w:rsid w:val="00C20DB3"/>
    <w:pPr>
      <w:jc w:val="center"/>
    </w:pPr>
    <w:rPr>
      <w:b/>
      <w:szCs w:val="20"/>
      <w:lang w:val="en-GB"/>
    </w:rPr>
  </w:style>
  <w:style w:type="character" w:customStyle="1" w:styleId="BodyTextChar">
    <w:name w:val="Body Text Char"/>
    <w:basedOn w:val="DefaultParagraphFont"/>
    <w:link w:val="BodyText"/>
    <w:rsid w:val="00C20DB3"/>
    <w:rPr>
      <w:rFonts w:ascii="Times New Roman" w:eastAsia="Times New Roman" w:hAnsi="Times New Roman" w:cs="Times New Roman"/>
      <w:b/>
      <w:sz w:val="24"/>
      <w:szCs w:val="20"/>
    </w:rPr>
  </w:style>
  <w:style w:type="paragraph" w:styleId="BodyText2">
    <w:name w:val="Body Text 2"/>
    <w:basedOn w:val="Normal"/>
    <w:link w:val="BodyText2Char"/>
    <w:rsid w:val="00C20DB3"/>
    <w:pPr>
      <w:spacing w:after="120" w:line="480" w:lineRule="auto"/>
    </w:pPr>
    <w:rPr>
      <w:szCs w:val="20"/>
      <w:lang w:val="en-GB"/>
    </w:rPr>
  </w:style>
  <w:style w:type="character" w:customStyle="1" w:styleId="BodyText2Char">
    <w:name w:val="Body Text 2 Char"/>
    <w:basedOn w:val="DefaultParagraphFont"/>
    <w:link w:val="BodyText2"/>
    <w:rsid w:val="00C20DB3"/>
    <w:rPr>
      <w:rFonts w:ascii="Times New Roman" w:eastAsia="Times New Roman" w:hAnsi="Times New Roman" w:cs="Times New Roman"/>
      <w:sz w:val="24"/>
      <w:szCs w:val="20"/>
    </w:rPr>
  </w:style>
  <w:style w:type="paragraph" w:styleId="Header">
    <w:name w:val="header"/>
    <w:basedOn w:val="Normal"/>
    <w:link w:val="HeaderChar"/>
    <w:rsid w:val="00C20DB3"/>
    <w:pPr>
      <w:tabs>
        <w:tab w:val="center" w:pos="4153"/>
        <w:tab w:val="right" w:pos="8306"/>
      </w:tabs>
    </w:pPr>
    <w:rPr>
      <w:lang w:val="en-GB"/>
    </w:rPr>
  </w:style>
  <w:style w:type="character" w:customStyle="1" w:styleId="HeaderChar">
    <w:name w:val="Header Char"/>
    <w:basedOn w:val="DefaultParagraphFont"/>
    <w:link w:val="Header"/>
    <w:rsid w:val="00C20DB3"/>
    <w:rPr>
      <w:rFonts w:ascii="Times New Roman" w:eastAsia="Times New Roman" w:hAnsi="Times New Roman" w:cs="Times New Roman"/>
      <w:sz w:val="24"/>
      <w:szCs w:val="24"/>
    </w:rPr>
  </w:style>
  <w:style w:type="paragraph" w:styleId="Title">
    <w:name w:val="Title"/>
    <w:basedOn w:val="Normal"/>
    <w:link w:val="TitleChar"/>
    <w:qFormat/>
    <w:rsid w:val="00C20DB3"/>
    <w:pPr>
      <w:jc w:val="center"/>
    </w:pPr>
    <w:rPr>
      <w:rFonts w:ascii="Tahoma" w:hAnsi="Tahoma"/>
      <w:b/>
      <w:szCs w:val="20"/>
    </w:rPr>
  </w:style>
  <w:style w:type="character" w:customStyle="1" w:styleId="TitleChar">
    <w:name w:val="Title Char"/>
    <w:basedOn w:val="DefaultParagraphFont"/>
    <w:link w:val="Title"/>
    <w:rsid w:val="00C20DB3"/>
    <w:rPr>
      <w:rFonts w:ascii="Tahoma" w:eastAsia="Times New Roman" w:hAnsi="Tahoma" w:cs="Times New Roman"/>
      <w:b/>
      <w:sz w:val="24"/>
      <w:szCs w:val="20"/>
      <w:lang w:val="en-US"/>
    </w:rPr>
  </w:style>
  <w:style w:type="table" w:styleId="TableGrid">
    <w:name w:val="Table Grid"/>
    <w:basedOn w:val="TableNormal"/>
    <w:uiPriority w:val="59"/>
    <w:rsid w:val="00C20DB3"/>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C20DB3"/>
    <w:pPr>
      <w:jc w:val="both"/>
    </w:pPr>
    <w:rPr>
      <w:b/>
      <w:bCs/>
      <w:lang w:val="en-GB" w:eastAsia="en-GB"/>
    </w:rPr>
  </w:style>
  <w:style w:type="paragraph" w:customStyle="1" w:styleId="Figureheading">
    <w:name w:val="Figure heading"/>
    <w:basedOn w:val="Normal"/>
    <w:rsid w:val="00C20DB3"/>
    <w:pPr>
      <w:jc w:val="both"/>
    </w:pPr>
    <w:rPr>
      <w:b/>
      <w:bCs/>
      <w:lang w:val="en-GB" w:eastAsia="en-GB"/>
    </w:rPr>
  </w:style>
  <w:style w:type="paragraph" w:styleId="Footer">
    <w:name w:val="footer"/>
    <w:basedOn w:val="Normal"/>
    <w:link w:val="FooterChar"/>
    <w:uiPriority w:val="99"/>
    <w:rsid w:val="00C20DB3"/>
    <w:pPr>
      <w:tabs>
        <w:tab w:val="center" w:pos="4153"/>
        <w:tab w:val="right" w:pos="8306"/>
      </w:tabs>
    </w:pPr>
    <w:rPr>
      <w:rFonts w:ascii="Times" w:hAnsi="Times" w:cs="Times"/>
      <w:lang w:val="en-GB"/>
    </w:rPr>
  </w:style>
  <w:style w:type="character" w:customStyle="1" w:styleId="FooterChar">
    <w:name w:val="Footer Char"/>
    <w:basedOn w:val="DefaultParagraphFont"/>
    <w:link w:val="Footer"/>
    <w:uiPriority w:val="99"/>
    <w:rsid w:val="00C20DB3"/>
    <w:rPr>
      <w:rFonts w:ascii="Times" w:eastAsia="Times New Roman" w:hAnsi="Times" w:cs="Times"/>
      <w:sz w:val="24"/>
      <w:szCs w:val="24"/>
    </w:rPr>
  </w:style>
  <w:style w:type="paragraph" w:customStyle="1" w:styleId="Question1">
    <w:name w:val="Question1"/>
    <w:basedOn w:val="Normal"/>
    <w:rsid w:val="00C20DB3"/>
    <w:pPr>
      <w:numPr>
        <w:numId w:val="1"/>
      </w:numPr>
      <w:spacing w:after="120"/>
    </w:pPr>
    <w:rPr>
      <w:rFonts w:ascii="Arial" w:hAnsi="Arial"/>
      <w:b/>
      <w:sz w:val="20"/>
      <w:szCs w:val="20"/>
    </w:rPr>
  </w:style>
  <w:style w:type="paragraph" w:customStyle="1" w:styleId="Default">
    <w:name w:val="Default"/>
    <w:rsid w:val="00C20DB3"/>
    <w:pPr>
      <w:autoSpaceDE w:val="0"/>
      <w:autoSpaceDN w:val="0"/>
      <w:adjustRightInd w:val="0"/>
    </w:pPr>
    <w:rPr>
      <w:rFonts w:ascii="Times New Roman" w:eastAsia="Times New Roman" w:hAnsi="Times New Roman" w:cs="Times New Roman"/>
      <w:color w:val="000000"/>
      <w:sz w:val="24"/>
      <w:szCs w:val="24"/>
      <w:lang w:val="en-US"/>
    </w:rPr>
  </w:style>
  <w:style w:type="paragraph" w:styleId="NormalWeb">
    <w:name w:val="Normal (Web)"/>
    <w:basedOn w:val="Normal"/>
    <w:uiPriority w:val="99"/>
    <w:rsid w:val="00C20DB3"/>
    <w:pPr>
      <w:spacing w:before="100" w:beforeAutospacing="1" w:after="100" w:afterAutospacing="1"/>
    </w:pPr>
    <w:rPr>
      <w:lang w:val="en-GB" w:eastAsia="en-GB"/>
    </w:rPr>
  </w:style>
  <w:style w:type="paragraph" w:styleId="BlockText">
    <w:name w:val="Block Text"/>
    <w:basedOn w:val="Normal"/>
    <w:rsid w:val="00C20DB3"/>
    <w:pPr>
      <w:ind w:left="709" w:right="-360"/>
    </w:pPr>
    <w:rPr>
      <w:szCs w:val="20"/>
      <w:lang w:val="en-GB"/>
    </w:rPr>
  </w:style>
  <w:style w:type="paragraph" w:styleId="BodyText3">
    <w:name w:val="Body Text 3"/>
    <w:basedOn w:val="Normal"/>
    <w:link w:val="BodyText3Char"/>
    <w:rsid w:val="00C20DB3"/>
    <w:pPr>
      <w:spacing w:after="120"/>
    </w:pPr>
    <w:rPr>
      <w:sz w:val="16"/>
      <w:szCs w:val="16"/>
    </w:rPr>
  </w:style>
  <w:style w:type="character" w:customStyle="1" w:styleId="BodyText3Char">
    <w:name w:val="Body Text 3 Char"/>
    <w:basedOn w:val="DefaultParagraphFont"/>
    <w:link w:val="BodyText3"/>
    <w:rsid w:val="00C20DB3"/>
    <w:rPr>
      <w:rFonts w:ascii="Times New Roman" w:eastAsia="Times New Roman" w:hAnsi="Times New Roman" w:cs="Times New Roman"/>
      <w:sz w:val="16"/>
      <w:szCs w:val="16"/>
      <w:lang w:val="en-US"/>
    </w:rPr>
  </w:style>
  <w:style w:type="paragraph" w:customStyle="1" w:styleId="EdDreferences">
    <w:name w:val="EdDreferences"/>
    <w:basedOn w:val="TableofAuthorities"/>
    <w:rsid w:val="00C20DB3"/>
    <w:pPr>
      <w:tabs>
        <w:tab w:val="left" w:pos="1644"/>
      </w:tabs>
      <w:spacing w:after="120"/>
      <w:ind w:left="1644" w:hanging="567"/>
    </w:pPr>
    <w:rPr>
      <w:rFonts w:ascii="Arial" w:hAnsi="Arial"/>
      <w:sz w:val="20"/>
      <w:szCs w:val="20"/>
      <w:lang w:eastAsia="en-GB"/>
    </w:rPr>
  </w:style>
  <w:style w:type="paragraph" w:styleId="TableofAuthorities">
    <w:name w:val="table of authorities"/>
    <w:basedOn w:val="Normal"/>
    <w:next w:val="Normal"/>
    <w:semiHidden/>
    <w:rsid w:val="00C20DB3"/>
    <w:pPr>
      <w:ind w:left="240" w:hanging="240"/>
    </w:pPr>
  </w:style>
  <w:style w:type="paragraph" w:customStyle="1" w:styleId="Char">
    <w:name w:val="Char"/>
    <w:basedOn w:val="Normal"/>
    <w:rsid w:val="00C20DB3"/>
    <w:pPr>
      <w:spacing w:after="160" w:line="240" w:lineRule="exact"/>
    </w:pPr>
    <w:rPr>
      <w:rFonts w:ascii="Arial" w:hAnsi="Arial" w:cs="Arial"/>
      <w:sz w:val="20"/>
      <w:szCs w:val="20"/>
      <w:lang w:val="en-GB"/>
    </w:rPr>
  </w:style>
  <w:style w:type="character" w:styleId="PageNumber">
    <w:name w:val="page number"/>
    <w:basedOn w:val="DefaultParagraphFont"/>
    <w:rsid w:val="00C20DB3"/>
  </w:style>
  <w:style w:type="character" w:styleId="Emphasis">
    <w:name w:val="Emphasis"/>
    <w:basedOn w:val="DefaultParagraphFont"/>
    <w:qFormat/>
    <w:rsid w:val="00C20DB3"/>
    <w:rPr>
      <w:i/>
      <w:iCs/>
    </w:rPr>
  </w:style>
  <w:style w:type="paragraph" w:customStyle="1" w:styleId="Table1">
    <w:name w:val="Table 1"/>
    <w:basedOn w:val="Normal"/>
    <w:rsid w:val="00C20DB3"/>
    <w:pPr>
      <w:spacing w:before="80" w:after="80"/>
      <w:jc w:val="center"/>
    </w:pPr>
    <w:rPr>
      <w:rFonts w:ascii="Arial" w:hAnsi="Arial"/>
      <w:sz w:val="20"/>
      <w:szCs w:val="20"/>
    </w:rPr>
  </w:style>
  <w:style w:type="paragraph" w:styleId="CommentText">
    <w:name w:val="annotation text"/>
    <w:basedOn w:val="Normal"/>
    <w:link w:val="CommentTextChar"/>
    <w:semiHidden/>
    <w:rsid w:val="00C20DB3"/>
    <w:rPr>
      <w:sz w:val="20"/>
      <w:szCs w:val="20"/>
      <w:lang w:val="en-GB" w:eastAsia="en-GB"/>
    </w:rPr>
  </w:style>
  <w:style w:type="character" w:customStyle="1" w:styleId="CommentTextChar">
    <w:name w:val="Comment Text Char"/>
    <w:basedOn w:val="DefaultParagraphFont"/>
    <w:link w:val="CommentText"/>
    <w:semiHidden/>
    <w:rsid w:val="00C20DB3"/>
    <w:rPr>
      <w:rFonts w:ascii="Times New Roman" w:eastAsia="Times New Roman" w:hAnsi="Times New Roman" w:cs="Times New Roman"/>
      <w:sz w:val="20"/>
      <w:szCs w:val="20"/>
      <w:lang w:eastAsia="en-GB"/>
    </w:rPr>
  </w:style>
  <w:style w:type="paragraph" w:styleId="ListContinue">
    <w:name w:val="List Continue"/>
    <w:basedOn w:val="Default"/>
    <w:next w:val="Default"/>
    <w:rsid w:val="00C20DB3"/>
    <w:pPr>
      <w:spacing w:after="120"/>
    </w:pPr>
    <w:rPr>
      <w:color w:val="auto"/>
      <w:sz w:val="20"/>
    </w:rPr>
  </w:style>
  <w:style w:type="paragraph" w:styleId="BalloonText">
    <w:name w:val="Balloon Text"/>
    <w:basedOn w:val="Normal"/>
    <w:link w:val="BalloonTextChar"/>
    <w:semiHidden/>
    <w:rsid w:val="00C20DB3"/>
    <w:rPr>
      <w:rFonts w:ascii="Tahoma" w:hAnsi="Tahoma" w:cs="Tahoma"/>
      <w:sz w:val="16"/>
      <w:szCs w:val="16"/>
    </w:rPr>
  </w:style>
  <w:style w:type="character" w:customStyle="1" w:styleId="BalloonTextChar">
    <w:name w:val="Balloon Text Char"/>
    <w:basedOn w:val="DefaultParagraphFont"/>
    <w:link w:val="BalloonText"/>
    <w:semiHidden/>
    <w:rsid w:val="00C20DB3"/>
    <w:rPr>
      <w:rFonts w:ascii="Tahoma" w:eastAsia="Times New Roman" w:hAnsi="Tahoma" w:cs="Tahoma"/>
      <w:sz w:val="16"/>
      <w:szCs w:val="16"/>
      <w:lang w:val="en-US"/>
    </w:rPr>
  </w:style>
  <w:style w:type="character" w:styleId="CommentReference">
    <w:name w:val="annotation reference"/>
    <w:basedOn w:val="DefaultParagraphFont"/>
    <w:semiHidden/>
    <w:rsid w:val="00C20DB3"/>
    <w:rPr>
      <w:sz w:val="16"/>
      <w:szCs w:val="16"/>
    </w:rPr>
  </w:style>
  <w:style w:type="paragraph" w:styleId="CommentSubject">
    <w:name w:val="annotation subject"/>
    <w:basedOn w:val="CommentText"/>
    <w:next w:val="CommentText"/>
    <w:link w:val="CommentSubjectChar"/>
    <w:semiHidden/>
    <w:rsid w:val="00C20DB3"/>
    <w:rPr>
      <w:b/>
      <w:bCs/>
      <w:lang w:val="en-US" w:eastAsia="en-US"/>
    </w:rPr>
  </w:style>
  <w:style w:type="character" w:customStyle="1" w:styleId="CommentSubjectChar">
    <w:name w:val="Comment Subject Char"/>
    <w:basedOn w:val="CommentTextChar"/>
    <w:link w:val="CommentSubject"/>
    <w:semiHidden/>
    <w:rsid w:val="00C20DB3"/>
    <w:rPr>
      <w:rFonts w:ascii="Times New Roman" w:eastAsia="Times New Roman" w:hAnsi="Times New Roman" w:cs="Times New Roman"/>
      <w:b/>
      <w:bCs/>
      <w:sz w:val="20"/>
      <w:szCs w:val="20"/>
      <w:lang w:val="en-US" w:eastAsia="en-GB"/>
    </w:rPr>
  </w:style>
  <w:style w:type="paragraph" w:styleId="DocumentMap">
    <w:name w:val="Document Map"/>
    <w:basedOn w:val="Normal"/>
    <w:link w:val="DocumentMapChar"/>
    <w:rsid w:val="00C20DB3"/>
    <w:rPr>
      <w:rFonts w:ascii="Tahoma" w:hAnsi="Tahoma" w:cs="Tahoma"/>
      <w:sz w:val="16"/>
      <w:szCs w:val="16"/>
    </w:rPr>
  </w:style>
  <w:style w:type="character" w:customStyle="1" w:styleId="DocumentMapChar">
    <w:name w:val="Document Map Char"/>
    <w:basedOn w:val="DefaultParagraphFont"/>
    <w:link w:val="DocumentMap"/>
    <w:rsid w:val="00C20DB3"/>
    <w:rPr>
      <w:rFonts w:ascii="Tahoma" w:eastAsia="Times New Roman" w:hAnsi="Tahoma" w:cs="Tahoma"/>
      <w:sz w:val="16"/>
      <w:szCs w:val="16"/>
      <w:lang w:val="en-US"/>
    </w:rPr>
  </w:style>
  <w:style w:type="paragraph" w:styleId="NoSpacing">
    <w:name w:val="No Spacing"/>
    <w:link w:val="NoSpacingChar"/>
    <w:uiPriority w:val="1"/>
    <w:qFormat/>
    <w:rsid w:val="00C20DB3"/>
    <w:rPr>
      <w:rFonts w:eastAsiaTheme="minorEastAsia"/>
      <w:lang w:val="en-US"/>
    </w:rPr>
  </w:style>
  <w:style w:type="character" w:customStyle="1" w:styleId="NoSpacingChar">
    <w:name w:val="No Spacing Char"/>
    <w:basedOn w:val="DefaultParagraphFont"/>
    <w:link w:val="NoSpacing"/>
    <w:uiPriority w:val="1"/>
    <w:rsid w:val="00C20DB3"/>
    <w:rPr>
      <w:rFonts w:eastAsiaTheme="minorEastAsia"/>
      <w:lang w:val="en-US"/>
    </w:rPr>
  </w:style>
  <w:style w:type="paragraph" w:styleId="ListParagraph">
    <w:name w:val="List Paragraph"/>
    <w:basedOn w:val="Normal"/>
    <w:uiPriority w:val="34"/>
    <w:qFormat/>
    <w:rsid w:val="00C20DB3"/>
    <w:pPr>
      <w:spacing w:after="200" w:line="276" w:lineRule="auto"/>
      <w:ind w:left="720"/>
      <w:contextualSpacing/>
    </w:pPr>
    <w:rPr>
      <w:rFonts w:asciiTheme="minorHAnsi" w:eastAsiaTheme="minorHAnsi" w:hAnsiTheme="minorHAnsi" w:cstheme="minorBidi"/>
      <w:sz w:val="22"/>
      <w:szCs w:val="22"/>
      <w:lang w:val="en-GB"/>
    </w:rPr>
  </w:style>
  <w:style w:type="paragraph" w:styleId="FootnoteText">
    <w:name w:val="footnote text"/>
    <w:aliases w:val="FOOTNOTES,fn,single space,Footnote Text Char Char Char Char,Footnote Text Char Char Char,footnote text,ADB,Footnote Text Char Char Char Char Char,Footnote Text Char Char1,Footnote Text Char Char Char Char Char Char Char,ft,ft2, Char"/>
    <w:basedOn w:val="Normal"/>
    <w:link w:val="FootnoteTextChar"/>
    <w:unhideWhenUsed/>
    <w:rsid w:val="00C20DB3"/>
    <w:rPr>
      <w:sz w:val="20"/>
      <w:szCs w:val="20"/>
    </w:rPr>
  </w:style>
  <w:style w:type="character" w:customStyle="1" w:styleId="FootnoteTextChar">
    <w:name w:val="Footnote Text Char"/>
    <w:aliases w:val="FOOTNOTES Char,fn Char,single space Char,Footnote Text Char Char Char Char Char1,Footnote Text Char Char Char Char1,footnote text Char,ADB Char,Footnote Text Char Char Char Char Char Char,Footnote Text Char Char1 Char,ft Char,ft2 Char"/>
    <w:basedOn w:val="DefaultParagraphFont"/>
    <w:link w:val="FootnoteText"/>
    <w:rsid w:val="00C20DB3"/>
    <w:rPr>
      <w:rFonts w:ascii="Times New Roman" w:eastAsia="Times New Roman" w:hAnsi="Times New Roman" w:cs="Times New Roman"/>
      <w:sz w:val="20"/>
      <w:szCs w:val="20"/>
      <w:lang w:val="en-US"/>
    </w:rPr>
  </w:style>
  <w:style w:type="character" w:styleId="FootnoteReference">
    <w:name w:val="footnote reference"/>
    <w:basedOn w:val="DefaultParagraphFont"/>
    <w:unhideWhenUsed/>
    <w:rsid w:val="00C20DB3"/>
    <w:rPr>
      <w:vertAlign w:val="superscript"/>
    </w:rPr>
  </w:style>
  <w:style w:type="character" w:styleId="Hyperlink">
    <w:name w:val="Hyperlink"/>
    <w:basedOn w:val="DefaultParagraphFont"/>
    <w:unhideWhenUsed/>
    <w:rsid w:val="00C20DB3"/>
    <w:rPr>
      <w:color w:val="0000FF"/>
      <w:u w:val="single"/>
    </w:rPr>
  </w:style>
  <w:style w:type="paragraph" w:styleId="EndnoteText">
    <w:name w:val="endnote text"/>
    <w:basedOn w:val="Normal"/>
    <w:link w:val="EndnoteTextChar"/>
    <w:semiHidden/>
    <w:rsid w:val="00C20DB3"/>
    <w:pPr>
      <w:tabs>
        <w:tab w:val="left" w:pos="882"/>
      </w:tabs>
      <w:jc w:val="both"/>
    </w:pPr>
    <w:rPr>
      <w:rFonts w:ascii="Book Antiqua" w:hAnsi="Book Antiqua"/>
      <w:sz w:val="20"/>
      <w:szCs w:val="20"/>
      <w:lang w:val="en-GB"/>
    </w:rPr>
  </w:style>
  <w:style w:type="character" w:customStyle="1" w:styleId="EndnoteTextChar">
    <w:name w:val="Endnote Text Char"/>
    <w:basedOn w:val="DefaultParagraphFont"/>
    <w:link w:val="EndnoteText"/>
    <w:semiHidden/>
    <w:rsid w:val="00C20DB3"/>
    <w:rPr>
      <w:rFonts w:ascii="Book Antiqua" w:eastAsia="Times New Roman" w:hAnsi="Book Antiqua" w:cs="Times New Roman"/>
      <w:sz w:val="20"/>
      <w:szCs w:val="20"/>
    </w:rPr>
  </w:style>
  <w:style w:type="paragraph" w:customStyle="1" w:styleId="List-bullet-2">
    <w:name w:val="List-bullet-2"/>
    <w:basedOn w:val="Normal"/>
    <w:rsid w:val="00C20DB3"/>
    <w:pPr>
      <w:numPr>
        <w:numId w:val="23"/>
      </w:numPr>
      <w:spacing w:before="80"/>
      <w:jc w:val="both"/>
    </w:pPr>
    <w:rPr>
      <w:rFonts w:ascii="Arial" w:hAnsi="Arial" w:cs="Arial"/>
      <w:sz w:val="20"/>
      <w:szCs w:val="22"/>
      <w:lang w:val="en-GB"/>
    </w:rPr>
  </w:style>
  <w:style w:type="table" w:customStyle="1" w:styleId="LightShading-Accent11">
    <w:name w:val="Light Shading - Accent 11"/>
    <w:basedOn w:val="TableNormal"/>
    <w:uiPriority w:val="60"/>
    <w:rsid w:val="00C20DB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20DB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C20DB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C20DB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C20DB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iblio">
    <w:name w:val="Biblio"/>
    <w:basedOn w:val="Normal"/>
    <w:rsid w:val="005A222B"/>
    <w:pPr>
      <w:tabs>
        <w:tab w:val="left" w:pos="709"/>
      </w:tabs>
      <w:spacing w:before="60"/>
      <w:ind w:left="709" w:hanging="709"/>
      <w:jc w:val="both"/>
    </w:pPr>
    <w:rPr>
      <w:rFonts w:ascii="Arial" w:hAnsi="Arial"/>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Frank\Documents\CCA%20Workshop\Isabelle's_timeline_graph(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Frank\Documents\CCA%20Workshop\Isabelle's_timeline_graph(1).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Figure 1: Grade</a:t>
            </a:r>
            <a:r>
              <a:rPr lang="en-GB" sz="1200" baseline="0"/>
              <a:t> 3 </a:t>
            </a:r>
            <a:r>
              <a:rPr lang="en-GB" sz="1200"/>
              <a:t>Timeline Analysis</a:t>
            </a:r>
          </a:p>
        </c:rich>
      </c:tx>
      <c:overlay val="0"/>
    </c:title>
    <c:autoTitleDeleted val="0"/>
    <c:plotArea>
      <c:layout/>
      <c:lineChart>
        <c:grouping val="standard"/>
        <c:varyColors val="0"/>
        <c:ser>
          <c:idx val="0"/>
          <c:order val="0"/>
          <c:tx>
            <c:strRef>
              <c:f>Sheet1!$A$2</c:f>
              <c:strCache>
                <c:ptCount val="1"/>
                <c:pt idx="0">
                  <c:v>A1</c:v>
                </c:pt>
              </c:strCache>
            </c:strRef>
          </c:tx>
          <c:marker>
            <c:symbol val="none"/>
          </c:marker>
          <c:cat>
            <c:strRef>
              <c:f>Sheet1!$B$1:$H$1</c:f>
              <c:strCache>
                <c:ptCount val="6"/>
                <c:pt idx="0">
                  <c:v>Minutes 1-5</c:v>
                </c:pt>
                <c:pt idx="1">
                  <c:v>Minutes 6-10</c:v>
                </c:pt>
                <c:pt idx="2">
                  <c:v>Minutes 11-15</c:v>
                </c:pt>
                <c:pt idx="3">
                  <c:v>Minutes 16-20</c:v>
                </c:pt>
                <c:pt idx="4">
                  <c:v>Minutes 21-25</c:v>
                </c:pt>
                <c:pt idx="5">
                  <c:v>Minutes 26-30</c:v>
                </c:pt>
              </c:strCache>
            </c:strRef>
          </c:cat>
          <c:val>
            <c:numRef>
              <c:f>Sheet1!$B$2:$H$2</c:f>
              <c:numCache>
                <c:formatCode>General</c:formatCode>
                <c:ptCount val="7"/>
                <c:pt idx="0">
                  <c:v>25.4</c:v>
                </c:pt>
                <c:pt idx="1">
                  <c:v>23.6</c:v>
                </c:pt>
                <c:pt idx="2">
                  <c:v>22.1</c:v>
                </c:pt>
                <c:pt idx="3">
                  <c:v>20</c:v>
                </c:pt>
                <c:pt idx="4">
                  <c:v>18.899999999999999</c:v>
                </c:pt>
                <c:pt idx="5">
                  <c:v>18.100000000000001</c:v>
                </c:pt>
              </c:numCache>
            </c:numRef>
          </c:val>
          <c:smooth val="0"/>
        </c:ser>
        <c:ser>
          <c:idx val="1"/>
          <c:order val="1"/>
          <c:tx>
            <c:strRef>
              <c:f>Sheet1!$A$3</c:f>
              <c:strCache>
                <c:ptCount val="1"/>
                <c:pt idx="0">
                  <c:v>A2</c:v>
                </c:pt>
              </c:strCache>
            </c:strRef>
          </c:tx>
          <c:marker>
            <c:symbol val="none"/>
          </c:marker>
          <c:cat>
            <c:strRef>
              <c:f>Sheet1!$B$1:$H$1</c:f>
              <c:strCache>
                <c:ptCount val="6"/>
                <c:pt idx="0">
                  <c:v>Minutes 1-5</c:v>
                </c:pt>
                <c:pt idx="1">
                  <c:v>Minutes 6-10</c:v>
                </c:pt>
                <c:pt idx="2">
                  <c:v>Minutes 11-15</c:v>
                </c:pt>
                <c:pt idx="3">
                  <c:v>Minutes 16-20</c:v>
                </c:pt>
                <c:pt idx="4">
                  <c:v>Minutes 21-25</c:v>
                </c:pt>
                <c:pt idx="5">
                  <c:v>Minutes 26-30</c:v>
                </c:pt>
              </c:strCache>
            </c:strRef>
          </c:cat>
          <c:val>
            <c:numRef>
              <c:f>Sheet1!$B$3:$H$3</c:f>
              <c:numCache>
                <c:formatCode>General</c:formatCode>
                <c:ptCount val="7"/>
                <c:pt idx="0">
                  <c:v>22.7</c:v>
                </c:pt>
                <c:pt idx="1">
                  <c:v>21.6</c:v>
                </c:pt>
                <c:pt idx="2">
                  <c:v>20.100000000000001</c:v>
                </c:pt>
                <c:pt idx="3">
                  <c:v>18</c:v>
                </c:pt>
                <c:pt idx="4">
                  <c:v>16.8</c:v>
                </c:pt>
                <c:pt idx="5">
                  <c:v>16.8</c:v>
                </c:pt>
              </c:numCache>
            </c:numRef>
          </c:val>
          <c:smooth val="0"/>
        </c:ser>
        <c:ser>
          <c:idx val="2"/>
          <c:order val="2"/>
          <c:tx>
            <c:strRef>
              <c:f>Sheet1!$A$4</c:f>
              <c:strCache>
                <c:ptCount val="1"/>
                <c:pt idx="0">
                  <c:v>A3</c:v>
                </c:pt>
              </c:strCache>
            </c:strRef>
          </c:tx>
          <c:marker>
            <c:symbol val="none"/>
          </c:marker>
          <c:cat>
            <c:strRef>
              <c:f>Sheet1!$B$1:$H$1</c:f>
              <c:strCache>
                <c:ptCount val="6"/>
                <c:pt idx="0">
                  <c:v>Minutes 1-5</c:v>
                </c:pt>
                <c:pt idx="1">
                  <c:v>Minutes 6-10</c:v>
                </c:pt>
                <c:pt idx="2">
                  <c:v>Minutes 11-15</c:v>
                </c:pt>
                <c:pt idx="3">
                  <c:v>Minutes 16-20</c:v>
                </c:pt>
                <c:pt idx="4">
                  <c:v>Minutes 21-25</c:v>
                </c:pt>
                <c:pt idx="5">
                  <c:v>Minutes 26-30</c:v>
                </c:pt>
              </c:strCache>
            </c:strRef>
          </c:cat>
          <c:val>
            <c:numRef>
              <c:f>Sheet1!$B$4:$H$4</c:f>
              <c:numCache>
                <c:formatCode>General</c:formatCode>
                <c:ptCount val="7"/>
                <c:pt idx="0">
                  <c:v>19.8</c:v>
                </c:pt>
                <c:pt idx="1">
                  <c:v>16.5</c:v>
                </c:pt>
                <c:pt idx="2">
                  <c:v>14.9</c:v>
                </c:pt>
                <c:pt idx="3">
                  <c:v>13.3</c:v>
                </c:pt>
                <c:pt idx="4">
                  <c:v>12.6</c:v>
                </c:pt>
                <c:pt idx="5">
                  <c:v>12</c:v>
                </c:pt>
              </c:numCache>
            </c:numRef>
          </c:val>
          <c:smooth val="0"/>
        </c:ser>
        <c:ser>
          <c:idx val="3"/>
          <c:order val="3"/>
          <c:tx>
            <c:strRef>
              <c:f>Sheet1!$A$5</c:f>
              <c:strCache>
                <c:ptCount val="1"/>
                <c:pt idx="0">
                  <c:v>A4</c:v>
                </c:pt>
              </c:strCache>
            </c:strRef>
          </c:tx>
          <c:marker>
            <c:symbol val="none"/>
          </c:marker>
          <c:cat>
            <c:strRef>
              <c:f>Sheet1!$B$1:$H$1</c:f>
              <c:strCache>
                <c:ptCount val="6"/>
                <c:pt idx="0">
                  <c:v>Minutes 1-5</c:v>
                </c:pt>
                <c:pt idx="1">
                  <c:v>Minutes 6-10</c:v>
                </c:pt>
                <c:pt idx="2">
                  <c:v>Minutes 11-15</c:v>
                </c:pt>
                <c:pt idx="3">
                  <c:v>Minutes 16-20</c:v>
                </c:pt>
                <c:pt idx="4">
                  <c:v>Minutes 21-25</c:v>
                </c:pt>
                <c:pt idx="5">
                  <c:v>Minutes 26-30</c:v>
                </c:pt>
              </c:strCache>
            </c:strRef>
          </c:cat>
          <c:val>
            <c:numRef>
              <c:f>Sheet1!$B$5:$H$5</c:f>
              <c:numCache>
                <c:formatCode>General</c:formatCode>
                <c:ptCount val="7"/>
                <c:pt idx="0">
                  <c:v>2.1</c:v>
                </c:pt>
                <c:pt idx="1">
                  <c:v>3.8</c:v>
                </c:pt>
                <c:pt idx="2">
                  <c:v>5.0999999999999996</c:v>
                </c:pt>
                <c:pt idx="3">
                  <c:v>6.7</c:v>
                </c:pt>
                <c:pt idx="4">
                  <c:v>6.5</c:v>
                </c:pt>
                <c:pt idx="5">
                  <c:v>5.9</c:v>
                </c:pt>
              </c:numCache>
            </c:numRef>
          </c:val>
          <c:smooth val="0"/>
        </c:ser>
        <c:ser>
          <c:idx val="4"/>
          <c:order val="4"/>
          <c:tx>
            <c:strRef>
              <c:f>Sheet1!$A$6</c:f>
              <c:strCache>
                <c:ptCount val="1"/>
                <c:pt idx="0">
                  <c:v>A5</c:v>
                </c:pt>
              </c:strCache>
            </c:strRef>
          </c:tx>
          <c:marker>
            <c:symbol val="none"/>
          </c:marker>
          <c:cat>
            <c:strRef>
              <c:f>Sheet1!$B$1:$H$1</c:f>
              <c:strCache>
                <c:ptCount val="6"/>
                <c:pt idx="0">
                  <c:v>Minutes 1-5</c:v>
                </c:pt>
                <c:pt idx="1">
                  <c:v>Minutes 6-10</c:v>
                </c:pt>
                <c:pt idx="2">
                  <c:v>Minutes 11-15</c:v>
                </c:pt>
                <c:pt idx="3">
                  <c:v>Minutes 16-20</c:v>
                </c:pt>
                <c:pt idx="4">
                  <c:v>Minutes 21-25</c:v>
                </c:pt>
                <c:pt idx="5">
                  <c:v>Minutes 26-30</c:v>
                </c:pt>
              </c:strCache>
            </c:strRef>
          </c:cat>
          <c:val>
            <c:numRef>
              <c:f>Sheet1!$B$6:$H$6</c:f>
              <c:numCache>
                <c:formatCode>General</c:formatCode>
                <c:ptCount val="7"/>
                <c:pt idx="0">
                  <c:v>7.2</c:v>
                </c:pt>
                <c:pt idx="1">
                  <c:v>8</c:v>
                </c:pt>
                <c:pt idx="2">
                  <c:v>6.4</c:v>
                </c:pt>
                <c:pt idx="3">
                  <c:v>6.6</c:v>
                </c:pt>
                <c:pt idx="4">
                  <c:v>5.7</c:v>
                </c:pt>
                <c:pt idx="5">
                  <c:v>4.3</c:v>
                </c:pt>
              </c:numCache>
            </c:numRef>
          </c:val>
          <c:smooth val="0"/>
        </c:ser>
        <c:ser>
          <c:idx val="5"/>
          <c:order val="5"/>
          <c:tx>
            <c:strRef>
              <c:f>Sheet1!$A$7</c:f>
              <c:strCache>
                <c:ptCount val="1"/>
                <c:pt idx="0">
                  <c:v>A6</c:v>
                </c:pt>
              </c:strCache>
            </c:strRef>
          </c:tx>
          <c:marker>
            <c:symbol val="none"/>
          </c:marker>
          <c:cat>
            <c:strRef>
              <c:f>Sheet1!$B$1:$H$1</c:f>
              <c:strCache>
                <c:ptCount val="6"/>
                <c:pt idx="0">
                  <c:v>Minutes 1-5</c:v>
                </c:pt>
                <c:pt idx="1">
                  <c:v>Minutes 6-10</c:v>
                </c:pt>
                <c:pt idx="2">
                  <c:v>Minutes 11-15</c:v>
                </c:pt>
                <c:pt idx="3">
                  <c:v>Minutes 16-20</c:v>
                </c:pt>
                <c:pt idx="4">
                  <c:v>Minutes 21-25</c:v>
                </c:pt>
                <c:pt idx="5">
                  <c:v>Minutes 26-30</c:v>
                </c:pt>
              </c:strCache>
            </c:strRef>
          </c:cat>
          <c:val>
            <c:numRef>
              <c:f>Sheet1!$B$7:$H$7</c:f>
              <c:numCache>
                <c:formatCode>General</c:formatCode>
                <c:ptCount val="7"/>
                <c:pt idx="0">
                  <c:v>4.0999999999999996</c:v>
                </c:pt>
                <c:pt idx="1">
                  <c:v>5.3</c:v>
                </c:pt>
                <c:pt idx="2">
                  <c:v>5.9</c:v>
                </c:pt>
                <c:pt idx="3">
                  <c:v>6.2</c:v>
                </c:pt>
                <c:pt idx="4">
                  <c:v>5.9</c:v>
                </c:pt>
                <c:pt idx="5">
                  <c:v>4.5999999999999996</c:v>
                </c:pt>
              </c:numCache>
            </c:numRef>
          </c:val>
          <c:smooth val="0"/>
        </c:ser>
        <c:ser>
          <c:idx val="6"/>
          <c:order val="6"/>
          <c:tx>
            <c:strRef>
              <c:f>Sheet1!$A$8</c:f>
              <c:strCache>
                <c:ptCount val="1"/>
                <c:pt idx="0">
                  <c:v>A7</c:v>
                </c:pt>
              </c:strCache>
            </c:strRef>
          </c:tx>
          <c:marker>
            <c:symbol val="none"/>
          </c:marker>
          <c:cat>
            <c:strRef>
              <c:f>Sheet1!$B$1:$H$1</c:f>
              <c:strCache>
                <c:ptCount val="6"/>
                <c:pt idx="0">
                  <c:v>Minutes 1-5</c:v>
                </c:pt>
                <c:pt idx="1">
                  <c:v>Minutes 6-10</c:v>
                </c:pt>
                <c:pt idx="2">
                  <c:v>Minutes 11-15</c:v>
                </c:pt>
                <c:pt idx="3">
                  <c:v>Minutes 16-20</c:v>
                </c:pt>
                <c:pt idx="4">
                  <c:v>Minutes 21-25</c:v>
                </c:pt>
                <c:pt idx="5">
                  <c:v>Minutes 26-30</c:v>
                </c:pt>
              </c:strCache>
            </c:strRef>
          </c:cat>
          <c:val>
            <c:numRef>
              <c:f>Sheet1!$B$8:$H$8</c:f>
              <c:numCache>
                <c:formatCode>General</c:formatCode>
                <c:ptCount val="7"/>
                <c:pt idx="0">
                  <c:v>1.5</c:v>
                </c:pt>
                <c:pt idx="1">
                  <c:v>2.4</c:v>
                </c:pt>
                <c:pt idx="2">
                  <c:v>3.3</c:v>
                </c:pt>
                <c:pt idx="3">
                  <c:v>4</c:v>
                </c:pt>
                <c:pt idx="4">
                  <c:v>5.5</c:v>
                </c:pt>
                <c:pt idx="5">
                  <c:v>5.5</c:v>
                </c:pt>
              </c:numCache>
            </c:numRef>
          </c:val>
          <c:smooth val="0"/>
        </c:ser>
        <c:ser>
          <c:idx val="7"/>
          <c:order val="7"/>
          <c:tx>
            <c:strRef>
              <c:f>Sheet1!$A$9</c:f>
              <c:strCache>
                <c:ptCount val="1"/>
                <c:pt idx="0">
                  <c:v>A8</c:v>
                </c:pt>
              </c:strCache>
            </c:strRef>
          </c:tx>
          <c:marker>
            <c:symbol val="none"/>
          </c:marker>
          <c:cat>
            <c:strRef>
              <c:f>Sheet1!$B$1:$H$1</c:f>
              <c:strCache>
                <c:ptCount val="6"/>
                <c:pt idx="0">
                  <c:v>Minutes 1-5</c:v>
                </c:pt>
                <c:pt idx="1">
                  <c:v>Minutes 6-10</c:v>
                </c:pt>
                <c:pt idx="2">
                  <c:v>Minutes 11-15</c:v>
                </c:pt>
                <c:pt idx="3">
                  <c:v>Minutes 16-20</c:v>
                </c:pt>
                <c:pt idx="4">
                  <c:v>Minutes 21-25</c:v>
                </c:pt>
                <c:pt idx="5">
                  <c:v>Minutes 26-30</c:v>
                </c:pt>
              </c:strCache>
            </c:strRef>
          </c:cat>
          <c:val>
            <c:numRef>
              <c:f>Sheet1!$B$9:$H$9</c:f>
              <c:numCache>
                <c:formatCode>General</c:formatCode>
                <c:ptCount val="7"/>
                <c:pt idx="0">
                  <c:v>1.5</c:v>
                </c:pt>
                <c:pt idx="1">
                  <c:v>2</c:v>
                </c:pt>
                <c:pt idx="2">
                  <c:v>1.7000000000000031</c:v>
                </c:pt>
                <c:pt idx="3">
                  <c:v>1.8</c:v>
                </c:pt>
                <c:pt idx="4">
                  <c:v>1.8</c:v>
                </c:pt>
                <c:pt idx="5">
                  <c:v>1.7000000000000031</c:v>
                </c:pt>
              </c:numCache>
            </c:numRef>
          </c:val>
          <c:smooth val="0"/>
        </c:ser>
        <c:ser>
          <c:idx val="8"/>
          <c:order val="8"/>
          <c:tx>
            <c:strRef>
              <c:f>Sheet1!$A$10</c:f>
              <c:strCache>
                <c:ptCount val="1"/>
                <c:pt idx="0">
                  <c:v>A9</c:v>
                </c:pt>
              </c:strCache>
            </c:strRef>
          </c:tx>
          <c:marker>
            <c:symbol val="none"/>
          </c:marker>
          <c:cat>
            <c:strRef>
              <c:f>Sheet1!$B$1:$H$1</c:f>
              <c:strCache>
                <c:ptCount val="6"/>
                <c:pt idx="0">
                  <c:v>Minutes 1-5</c:v>
                </c:pt>
                <c:pt idx="1">
                  <c:v>Minutes 6-10</c:v>
                </c:pt>
                <c:pt idx="2">
                  <c:v>Minutes 11-15</c:v>
                </c:pt>
                <c:pt idx="3">
                  <c:v>Minutes 16-20</c:v>
                </c:pt>
                <c:pt idx="4">
                  <c:v>Minutes 21-25</c:v>
                </c:pt>
                <c:pt idx="5">
                  <c:v>Minutes 26-30</c:v>
                </c:pt>
              </c:strCache>
            </c:strRef>
          </c:cat>
          <c:val>
            <c:numRef>
              <c:f>Sheet1!$B$10:$H$10</c:f>
              <c:numCache>
                <c:formatCode>General</c:formatCode>
                <c:ptCount val="7"/>
                <c:pt idx="0">
                  <c:v>0.2</c:v>
                </c:pt>
                <c:pt idx="1">
                  <c:v>0.2</c:v>
                </c:pt>
                <c:pt idx="2">
                  <c:v>0.60000000000000064</c:v>
                </c:pt>
                <c:pt idx="3">
                  <c:v>0.8</c:v>
                </c:pt>
                <c:pt idx="4">
                  <c:v>0.9</c:v>
                </c:pt>
                <c:pt idx="5">
                  <c:v>0.4</c:v>
                </c:pt>
              </c:numCache>
            </c:numRef>
          </c:val>
          <c:smooth val="0"/>
        </c:ser>
        <c:ser>
          <c:idx val="9"/>
          <c:order val="9"/>
          <c:tx>
            <c:strRef>
              <c:f>Sheet1!$A$11</c:f>
              <c:strCache>
                <c:ptCount val="1"/>
                <c:pt idx="0">
                  <c:v>A10</c:v>
                </c:pt>
              </c:strCache>
            </c:strRef>
          </c:tx>
          <c:marker>
            <c:symbol val="none"/>
          </c:marker>
          <c:cat>
            <c:strRef>
              <c:f>Sheet1!$B$1:$H$1</c:f>
              <c:strCache>
                <c:ptCount val="6"/>
                <c:pt idx="0">
                  <c:v>Minutes 1-5</c:v>
                </c:pt>
                <c:pt idx="1">
                  <c:v>Minutes 6-10</c:v>
                </c:pt>
                <c:pt idx="2">
                  <c:v>Minutes 11-15</c:v>
                </c:pt>
                <c:pt idx="3">
                  <c:v>Minutes 16-20</c:v>
                </c:pt>
                <c:pt idx="4">
                  <c:v>Minutes 21-25</c:v>
                </c:pt>
                <c:pt idx="5">
                  <c:v>Minutes 26-30</c:v>
                </c:pt>
              </c:strCache>
            </c:strRef>
          </c:cat>
          <c:val>
            <c:numRef>
              <c:f>Sheet1!$B$11:$H$11</c:f>
              <c:numCache>
                <c:formatCode>General</c:formatCode>
                <c:ptCount val="7"/>
                <c:pt idx="0">
                  <c:v>2.1</c:v>
                </c:pt>
                <c:pt idx="1">
                  <c:v>2.6</c:v>
                </c:pt>
                <c:pt idx="2">
                  <c:v>3.5</c:v>
                </c:pt>
                <c:pt idx="3">
                  <c:v>4.0999999999999996</c:v>
                </c:pt>
                <c:pt idx="4">
                  <c:v>5</c:v>
                </c:pt>
                <c:pt idx="5">
                  <c:v>5.0999999999999996</c:v>
                </c:pt>
              </c:numCache>
            </c:numRef>
          </c:val>
          <c:smooth val="0"/>
        </c:ser>
        <c:ser>
          <c:idx val="10"/>
          <c:order val="10"/>
          <c:tx>
            <c:strRef>
              <c:f>Sheet1!$A$12</c:f>
              <c:strCache>
                <c:ptCount val="1"/>
                <c:pt idx="0">
                  <c:v>A11</c:v>
                </c:pt>
              </c:strCache>
            </c:strRef>
          </c:tx>
          <c:marker>
            <c:symbol val="none"/>
          </c:marker>
          <c:cat>
            <c:strRef>
              <c:f>Sheet1!$B$1:$H$1</c:f>
              <c:strCache>
                <c:ptCount val="6"/>
                <c:pt idx="0">
                  <c:v>Minutes 1-5</c:v>
                </c:pt>
                <c:pt idx="1">
                  <c:v>Minutes 6-10</c:v>
                </c:pt>
                <c:pt idx="2">
                  <c:v>Minutes 11-15</c:v>
                </c:pt>
                <c:pt idx="3">
                  <c:v>Minutes 16-20</c:v>
                </c:pt>
                <c:pt idx="4">
                  <c:v>Minutes 21-25</c:v>
                </c:pt>
                <c:pt idx="5">
                  <c:v>Minutes 26-30</c:v>
                </c:pt>
              </c:strCache>
            </c:strRef>
          </c:cat>
          <c:val>
            <c:numRef>
              <c:f>Sheet1!$B$12:$H$12</c:f>
              <c:numCache>
                <c:formatCode>General</c:formatCode>
                <c:ptCount val="7"/>
                <c:pt idx="0">
                  <c:v>0.1</c:v>
                </c:pt>
                <c:pt idx="1">
                  <c:v>0.70000000000000062</c:v>
                </c:pt>
                <c:pt idx="2">
                  <c:v>1.1000000000000001</c:v>
                </c:pt>
                <c:pt idx="3">
                  <c:v>2.1</c:v>
                </c:pt>
                <c:pt idx="4">
                  <c:v>3.6</c:v>
                </c:pt>
                <c:pt idx="5">
                  <c:v>3.9</c:v>
                </c:pt>
              </c:numCache>
            </c:numRef>
          </c:val>
          <c:smooth val="0"/>
        </c:ser>
        <c:ser>
          <c:idx val="11"/>
          <c:order val="11"/>
          <c:tx>
            <c:strRef>
              <c:f>Sheet1!$A$13</c:f>
              <c:strCache>
                <c:ptCount val="1"/>
                <c:pt idx="0">
                  <c:v>A12</c:v>
                </c:pt>
              </c:strCache>
            </c:strRef>
          </c:tx>
          <c:marker>
            <c:symbol val="none"/>
          </c:marker>
          <c:cat>
            <c:strRef>
              <c:f>Sheet1!$B$1:$H$1</c:f>
              <c:strCache>
                <c:ptCount val="6"/>
                <c:pt idx="0">
                  <c:v>Minutes 1-5</c:v>
                </c:pt>
                <c:pt idx="1">
                  <c:v>Minutes 6-10</c:v>
                </c:pt>
                <c:pt idx="2">
                  <c:v>Minutes 11-15</c:v>
                </c:pt>
                <c:pt idx="3">
                  <c:v>Minutes 16-20</c:v>
                </c:pt>
                <c:pt idx="4">
                  <c:v>Minutes 21-25</c:v>
                </c:pt>
                <c:pt idx="5">
                  <c:v>Minutes 26-30</c:v>
                </c:pt>
              </c:strCache>
            </c:strRef>
          </c:cat>
          <c:val>
            <c:numRef>
              <c:f>Sheet1!$B$13:$H$13</c:f>
              <c:numCache>
                <c:formatCode>General</c:formatCode>
                <c:ptCount val="7"/>
                <c:pt idx="0">
                  <c:v>5.4</c:v>
                </c:pt>
                <c:pt idx="1">
                  <c:v>5.7</c:v>
                </c:pt>
                <c:pt idx="2">
                  <c:v>5.8</c:v>
                </c:pt>
                <c:pt idx="3">
                  <c:v>5.8</c:v>
                </c:pt>
                <c:pt idx="4">
                  <c:v>5.2</c:v>
                </c:pt>
                <c:pt idx="5">
                  <c:v>5.5</c:v>
                </c:pt>
              </c:numCache>
            </c:numRef>
          </c:val>
          <c:smooth val="0"/>
        </c:ser>
        <c:ser>
          <c:idx val="12"/>
          <c:order val="12"/>
          <c:tx>
            <c:strRef>
              <c:f>Sheet1!$A$14</c:f>
              <c:strCache>
                <c:ptCount val="1"/>
                <c:pt idx="0">
                  <c:v>A13</c:v>
                </c:pt>
              </c:strCache>
            </c:strRef>
          </c:tx>
          <c:marker>
            <c:symbol val="none"/>
          </c:marker>
          <c:cat>
            <c:strRef>
              <c:f>Sheet1!$B$1:$H$1</c:f>
              <c:strCache>
                <c:ptCount val="6"/>
                <c:pt idx="0">
                  <c:v>Minutes 1-5</c:v>
                </c:pt>
                <c:pt idx="1">
                  <c:v>Minutes 6-10</c:v>
                </c:pt>
                <c:pt idx="2">
                  <c:v>Minutes 11-15</c:v>
                </c:pt>
                <c:pt idx="3">
                  <c:v>Minutes 16-20</c:v>
                </c:pt>
                <c:pt idx="4">
                  <c:v>Minutes 21-25</c:v>
                </c:pt>
                <c:pt idx="5">
                  <c:v>Minutes 26-30</c:v>
                </c:pt>
              </c:strCache>
            </c:strRef>
          </c:cat>
          <c:val>
            <c:numRef>
              <c:f>Sheet1!$B$14:$H$14</c:f>
              <c:numCache>
                <c:formatCode>General</c:formatCode>
                <c:ptCount val="7"/>
                <c:pt idx="0">
                  <c:v>5.5</c:v>
                </c:pt>
                <c:pt idx="1">
                  <c:v>4.0999999999999996</c:v>
                </c:pt>
                <c:pt idx="2">
                  <c:v>4</c:v>
                </c:pt>
                <c:pt idx="3">
                  <c:v>4.7</c:v>
                </c:pt>
                <c:pt idx="4">
                  <c:v>4.0999999999999996</c:v>
                </c:pt>
                <c:pt idx="5">
                  <c:v>3.9</c:v>
                </c:pt>
              </c:numCache>
            </c:numRef>
          </c:val>
          <c:smooth val="0"/>
        </c:ser>
        <c:ser>
          <c:idx val="13"/>
          <c:order val="13"/>
          <c:tx>
            <c:strRef>
              <c:f>Sheet1!$A$15</c:f>
              <c:strCache>
                <c:ptCount val="1"/>
                <c:pt idx="0">
                  <c:v>A14</c:v>
                </c:pt>
              </c:strCache>
            </c:strRef>
          </c:tx>
          <c:marker>
            <c:symbol val="none"/>
          </c:marker>
          <c:cat>
            <c:strRef>
              <c:f>Sheet1!$B$1:$H$1</c:f>
              <c:strCache>
                <c:ptCount val="6"/>
                <c:pt idx="0">
                  <c:v>Minutes 1-5</c:v>
                </c:pt>
                <c:pt idx="1">
                  <c:v>Minutes 6-10</c:v>
                </c:pt>
                <c:pt idx="2">
                  <c:v>Minutes 11-15</c:v>
                </c:pt>
                <c:pt idx="3">
                  <c:v>Minutes 16-20</c:v>
                </c:pt>
                <c:pt idx="4">
                  <c:v>Minutes 21-25</c:v>
                </c:pt>
                <c:pt idx="5">
                  <c:v>Minutes 26-30</c:v>
                </c:pt>
              </c:strCache>
            </c:strRef>
          </c:cat>
          <c:val>
            <c:numRef>
              <c:f>Sheet1!$B$15:$H$15</c:f>
              <c:numCache>
                <c:formatCode>General</c:formatCode>
                <c:ptCount val="7"/>
                <c:pt idx="0">
                  <c:v>0.8</c:v>
                </c:pt>
                <c:pt idx="1">
                  <c:v>1</c:v>
                </c:pt>
                <c:pt idx="2">
                  <c:v>1.8</c:v>
                </c:pt>
                <c:pt idx="3">
                  <c:v>1.6</c:v>
                </c:pt>
                <c:pt idx="4">
                  <c:v>1.3</c:v>
                </c:pt>
                <c:pt idx="5">
                  <c:v>1.5</c:v>
                </c:pt>
              </c:numCache>
            </c:numRef>
          </c:val>
          <c:smooth val="0"/>
        </c:ser>
        <c:ser>
          <c:idx val="14"/>
          <c:order val="14"/>
          <c:tx>
            <c:strRef>
              <c:f>Sheet1!$A$16</c:f>
              <c:strCache>
                <c:ptCount val="1"/>
                <c:pt idx="0">
                  <c:v>A15</c:v>
                </c:pt>
              </c:strCache>
            </c:strRef>
          </c:tx>
          <c:marker>
            <c:symbol val="none"/>
          </c:marker>
          <c:cat>
            <c:strRef>
              <c:f>Sheet1!$B$1:$H$1</c:f>
              <c:strCache>
                <c:ptCount val="6"/>
                <c:pt idx="0">
                  <c:v>Minutes 1-5</c:v>
                </c:pt>
                <c:pt idx="1">
                  <c:v>Minutes 6-10</c:v>
                </c:pt>
                <c:pt idx="2">
                  <c:v>Minutes 11-15</c:v>
                </c:pt>
                <c:pt idx="3">
                  <c:v>Minutes 16-20</c:v>
                </c:pt>
                <c:pt idx="4">
                  <c:v>Minutes 21-25</c:v>
                </c:pt>
                <c:pt idx="5">
                  <c:v>Minutes 26-30</c:v>
                </c:pt>
              </c:strCache>
            </c:strRef>
          </c:cat>
          <c:val>
            <c:numRef>
              <c:f>Sheet1!$B$16:$H$16</c:f>
              <c:numCache>
                <c:formatCode>General</c:formatCode>
                <c:ptCount val="7"/>
                <c:pt idx="0">
                  <c:v>1.6</c:v>
                </c:pt>
                <c:pt idx="1">
                  <c:v>2.6</c:v>
                </c:pt>
                <c:pt idx="2">
                  <c:v>3.6</c:v>
                </c:pt>
                <c:pt idx="3">
                  <c:v>4.4000000000000004</c:v>
                </c:pt>
                <c:pt idx="4">
                  <c:v>6.1</c:v>
                </c:pt>
                <c:pt idx="5">
                  <c:v>10.6</c:v>
                </c:pt>
              </c:numCache>
            </c:numRef>
          </c:val>
          <c:smooth val="0"/>
        </c:ser>
        <c:dLbls>
          <c:showLegendKey val="0"/>
          <c:showVal val="0"/>
          <c:showCatName val="0"/>
          <c:showSerName val="0"/>
          <c:showPercent val="0"/>
          <c:showBubbleSize val="0"/>
        </c:dLbls>
        <c:marker val="1"/>
        <c:smooth val="0"/>
        <c:axId val="106793216"/>
        <c:axId val="106811392"/>
      </c:lineChart>
      <c:catAx>
        <c:axId val="106793216"/>
        <c:scaling>
          <c:orientation val="minMax"/>
        </c:scaling>
        <c:delete val="0"/>
        <c:axPos val="b"/>
        <c:majorTickMark val="none"/>
        <c:minorTickMark val="none"/>
        <c:tickLblPos val="nextTo"/>
        <c:crossAx val="106811392"/>
        <c:crosses val="autoZero"/>
        <c:auto val="1"/>
        <c:lblAlgn val="ctr"/>
        <c:lblOffset val="100"/>
        <c:noMultiLvlLbl val="0"/>
      </c:catAx>
      <c:valAx>
        <c:axId val="106811392"/>
        <c:scaling>
          <c:orientation val="minMax"/>
        </c:scaling>
        <c:delete val="0"/>
        <c:axPos val="l"/>
        <c:majorGridlines/>
        <c:title>
          <c:tx>
            <c:rich>
              <a:bodyPr/>
              <a:lstStyle/>
              <a:p>
                <a:pPr>
                  <a:defRPr/>
                </a:pPr>
                <a:r>
                  <a:rPr lang="en-GB"/>
                  <a:t>Percentage</a:t>
                </a:r>
                <a:r>
                  <a:rPr lang="en-GB" baseline="0"/>
                  <a:t> of time spent on activities</a:t>
                </a:r>
                <a:endParaRPr lang="en-GB"/>
              </a:p>
            </c:rich>
          </c:tx>
          <c:overlay val="0"/>
        </c:title>
        <c:numFmt formatCode="General" sourceLinked="1"/>
        <c:majorTickMark val="none"/>
        <c:minorTickMark val="none"/>
        <c:tickLblPos val="nextTo"/>
        <c:crossAx val="106793216"/>
        <c:crosses val="autoZero"/>
        <c:crossBetween val="between"/>
      </c:valAx>
      <c:spPr>
        <a:ln>
          <a:noFill/>
        </a:ln>
      </c:spPr>
    </c:plotArea>
    <c:legend>
      <c:legendPos val="r"/>
      <c:overlay val="0"/>
      <c:spPr>
        <a:ln w="3175"/>
      </c:spPr>
    </c:legend>
    <c:plotVisOnly val="1"/>
    <c:dispBlanksAs val="gap"/>
    <c:showDLblsOverMax val="0"/>
  </c:chart>
  <c:spPr>
    <a:ln w="3175">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t>Figure 2: Grade</a:t>
            </a:r>
            <a:r>
              <a:rPr lang="en-GB" sz="1200" baseline="0"/>
              <a:t> 5 T</a:t>
            </a:r>
            <a:r>
              <a:rPr lang="en-GB" sz="1200"/>
              <a:t>imeline Analysis</a:t>
            </a:r>
          </a:p>
        </c:rich>
      </c:tx>
      <c:overlay val="0"/>
    </c:title>
    <c:autoTitleDeleted val="0"/>
    <c:plotArea>
      <c:layout/>
      <c:lineChart>
        <c:grouping val="standard"/>
        <c:varyColors val="0"/>
        <c:ser>
          <c:idx val="0"/>
          <c:order val="0"/>
          <c:tx>
            <c:strRef>
              <c:f>Sheet1!$A$2</c:f>
              <c:strCache>
                <c:ptCount val="1"/>
                <c:pt idx="0">
                  <c:v>A1</c:v>
                </c:pt>
              </c:strCache>
            </c:strRef>
          </c:tx>
          <c:marker>
            <c:symbol val="none"/>
          </c:marker>
          <c:cat>
            <c:strRef>
              <c:f>Sheet1!$B$1:$H$1</c:f>
              <c:strCache>
                <c:ptCount val="7"/>
                <c:pt idx="0">
                  <c:v>Minutes 1-5</c:v>
                </c:pt>
                <c:pt idx="1">
                  <c:v>Minutes 6-10</c:v>
                </c:pt>
                <c:pt idx="2">
                  <c:v>Minutes 11-15</c:v>
                </c:pt>
                <c:pt idx="3">
                  <c:v>Minutes 16-20</c:v>
                </c:pt>
                <c:pt idx="4">
                  <c:v>Minutes 21-25</c:v>
                </c:pt>
                <c:pt idx="5">
                  <c:v>Minutes 26-30</c:v>
                </c:pt>
                <c:pt idx="6">
                  <c:v>Minutes 31-35</c:v>
                </c:pt>
              </c:strCache>
            </c:strRef>
          </c:cat>
          <c:val>
            <c:numRef>
              <c:f>Sheet1!$B$2:$H$2</c:f>
              <c:numCache>
                <c:formatCode>General</c:formatCode>
                <c:ptCount val="7"/>
                <c:pt idx="0">
                  <c:v>25.8</c:v>
                </c:pt>
                <c:pt idx="1">
                  <c:v>25.6</c:v>
                </c:pt>
                <c:pt idx="2">
                  <c:v>23.9</c:v>
                </c:pt>
                <c:pt idx="3">
                  <c:v>22.1</c:v>
                </c:pt>
                <c:pt idx="4">
                  <c:v>21</c:v>
                </c:pt>
                <c:pt idx="5">
                  <c:v>20.9</c:v>
                </c:pt>
                <c:pt idx="6">
                  <c:v>17.600000000000001</c:v>
                </c:pt>
              </c:numCache>
            </c:numRef>
          </c:val>
          <c:smooth val="0"/>
        </c:ser>
        <c:ser>
          <c:idx val="1"/>
          <c:order val="1"/>
          <c:tx>
            <c:strRef>
              <c:f>Sheet1!$A$3</c:f>
              <c:strCache>
                <c:ptCount val="1"/>
                <c:pt idx="0">
                  <c:v>A2</c:v>
                </c:pt>
              </c:strCache>
            </c:strRef>
          </c:tx>
          <c:marker>
            <c:symbol val="none"/>
          </c:marker>
          <c:cat>
            <c:strRef>
              <c:f>Sheet1!$B$1:$H$1</c:f>
              <c:strCache>
                <c:ptCount val="7"/>
                <c:pt idx="0">
                  <c:v>Minutes 1-5</c:v>
                </c:pt>
                <c:pt idx="1">
                  <c:v>Minutes 6-10</c:v>
                </c:pt>
                <c:pt idx="2">
                  <c:v>Minutes 11-15</c:v>
                </c:pt>
                <c:pt idx="3">
                  <c:v>Minutes 16-20</c:v>
                </c:pt>
                <c:pt idx="4">
                  <c:v>Minutes 21-25</c:v>
                </c:pt>
                <c:pt idx="5">
                  <c:v>Minutes 26-30</c:v>
                </c:pt>
                <c:pt idx="6">
                  <c:v>Minutes 31-35</c:v>
                </c:pt>
              </c:strCache>
            </c:strRef>
          </c:cat>
          <c:val>
            <c:numRef>
              <c:f>Sheet1!$B$3:$H$3</c:f>
              <c:numCache>
                <c:formatCode>General</c:formatCode>
                <c:ptCount val="7"/>
                <c:pt idx="0">
                  <c:v>23.8</c:v>
                </c:pt>
                <c:pt idx="1">
                  <c:v>22.4</c:v>
                </c:pt>
                <c:pt idx="2">
                  <c:v>19.899999999999999</c:v>
                </c:pt>
                <c:pt idx="3">
                  <c:v>19.2</c:v>
                </c:pt>
                <c:pt idx="4">
                  <c:v>17.8</c:v>
                </c:pt>
                <c:pt idx="5">
                  <c:v>16.8</c:v>
                </c:pt>
                <c:pt idx="6">
                  <c:v>14.4</c:v>
                </c:pt>
              </c:numCache>
            </c:numRef>
          </c:val>
          <c:smooth val="0"/>
        </c:ser>
        <c:ser>
          <c:idx val="2"/>
          <c:order val="2"/>
          <c:tx>
            <c:strRef>
              <c:f>Sheet1!$A$4</c:f>
              <c:strCache>
                <c:ptCount val="1"/>
                <c:pt idx="0">
                  <c:v>A3</c:v>
                </c:pt>
              </c:strCache>
            </c:strRef>
          </c:tx>
          <c:marker>
            <c:symbol val="none"/>
          </c:marker>
          <c:cat>
            <c:strRef>
              <c:f>Sheet1!$B$1:$H$1</c:f>
              <c:strCache>
                <c:ptCount val="7"/>
                <c:pt idx="0">
                  <c:v>Minutes 1-5</c:v>
                </c:pt>
                <c:pt idx="1">
                  <c:v>Minutes 6-10</c:v>
                </c:pt>
                <c:pt idx="2">
                  <c:v>Minutes 11-15</c:v>
                </c:pt>
                <c:pt idx="3">
                  <c:v>Minutes 16-20</c:v>
                </c:pt>
                <c:pt idx="4">
                  <c:v>Minutes 21-25</c:v>
                </c:pt>
                <c:pt idx="5">
                  <c:v>Minutes 26-30</c:v>
                </c:pt>
                <c:pt idx="6">
                  <c:v>Minutes 31-35</c:v>
                </c:pt>
              </c:strCache>
            </c:strRef>
          </c:cat>
          <c:val>
            <c:numRef>
              <c:f>Sheet1!$B$4:$H$4</c:f>
              <c:numCache>
                <c:formatCode>General</c:formatCode>
                <c:ptCount val="7"/>
                <c:pt idx="0">
                  <c:v>20</c:v>
                </c:pt>
                <c:pt idx="1">
                  <c:v>17.399999999999999</c:v>
                </c:pt>
                <c:pt idx="2">
                  <c:v>15.3</c:v>
                </c:pt>
                <c:pt idx="3">
                  <c:v>14.2</c:v>
                </c:pt>
                <c:pt idx="4">
                  <c:v>14.3</c:v>
                </c:pt>
                <c:pt idx="5">
                  <c:v>13.3</c:v>
                </c:pt>
                <c:pt idx="6">
                  <c:v>12.5</c:v>
                </c:pt>
              </c:numCache>
            </c:numRef>
          </c:val>
          <c:smooth val="0"/>
        </c:ser>
        <c:ser>
          <c:idx val="3"/>
          <c:order val="3"/>
          <c:tx>
            <c:strRef>
              <c:f>Sheet1!$A$5</c:f>
              <c:strCache>
                <c:ptCount val="1"/>
                <c:pt idx="0">
                  <c:v>A4</c:v>
                </c:pt>
              </c:strCache>
            </c:strRef>
          </c:tx>
          <c:marker>
            <c:symbol val="none"/>
          </c:marker>
          <c:cat>
            <c:strRef>
              <c:f>Sheet1!$B$1:$H$1</c:f>
              <c:strCache>
                <c:ptCount val="7"/>
                <c:pt idx="0">
                  <c:v>Minutes 1-5</c:v>
                </c:pt>
                <c:pt idx="1">
                  <c:v>Minutes 6-10</c:v>
                </c:pt>
                <c:pt idx="2">
                  <c:v>Minutes 11-15</c:v>
                </c:pt>
                <c:pt idx="3">
                  <c:v>Minutes 16-20</c:v>
                </c:pt>
                <c:pt idx="4">
                  <c:v>Minutes 21-25</c:v>
                </c:pt>
                <c:pt idx="5">
                  <c:v>Minutes 26-30</c:v>
                </c:pt>
                <c:pt idx="6">
                  <c:v>Minutes 31-35</c:v>
                </c:pt>
              </c:strCache>
            </c:strRef>
          </c:cat>
          <c:val>
            <c:numRef>
              <c:f>Sheet1!$B$5:$H$5</c:f>
              <c:numCache>
                <c:formatCode>General</c:formatCode>
                <c:ptCount val="7"/>
                <c:pt idx="0">
                  <c:v>1.5</c:v>
                </c:pt>
                <c:pt idx="1">
                  <c:v>3.1</c:v>
                </c:pt>
                <c:pt idx="2">
                  <c:v>4</c:v>
                </c:pt>
                <c:pt idx="3">
                  <c:v>4.5999999999999996</c:v>
                </c:pt>
                <c:pt idx="4">
                  <c:v>5.3</c:v>
                </c:pt>
                <c:pt idx="5">
                  <c:v>4.9000000000000004</c:v>
                </c:pt>
                <c:pt idx="6">
                  <c:v>4.7</c:v>
                </c:pt>
              </c:numCache>
            </c:numRef>
          </c:val>
          <c:smooth val="0"/>
        </c:ser>
        <c:ser>
          <c:idx val="4"/>
          <c:order val="4"/>
          <c:tx>
            <c:strRef>
              <c:f>Sheet1!$A$6</c:f>
              <c:strCache>
                <c:ptCount val="1"/>
                <c:pt idx="0">
                  <c:v>A5</c:v>
                </c:pt>
              </c:strCache>
            </c:strRef>
          </c:tx>
          <c:marker>
            <c:symbol val="none"/>
          </c:marker>
          <c:cat>
            <c:strRef>
              <c:f>Sheet1!$B$1:$H$1</c:f>
              <c:strCache>
                <c:ptCount val="7"/>
                <c:pt idx="0">
                  <c:v>Minutes 1-5</c:v>
                </c:pt>
                <c:pt idx="1">
                  <c:v>Minutes 6-10</c:v>
                </c:pt>
                <c:pt idx="2">
                  <c:v>Minutes 11-15</c:v>
                </c:pt>
                <c:pt idx="3">
                  <c:v>Minutes 16-20</c:v>
                </c:pt>
                <c:pt idx="4">
                  <c:v>Minutes 21-25</c:v>
                </c:pt>
                <c:pt idx="5">
                  <c:v>Minutes 26-30</c:v>
                </c:pt>
                <c:pt idx="6">
                  <c:v>Minutes 31-35</c:v>
                </c:pt>
              </c:strCache>
            </c:strRef>
          </c:cat>
          <c:val>
            <c:numRef>
              <c:f>Sheet1!$B$6:$H$6</c:f>
              <c:numCache>
                <c:formatCode>General</c:formatCode>
                <c:ptCount val="7"/>
                <c:pt idx="0">
                  <c:v>7.3</c:v>
                </c:pt>
                <c:pt idx="1">
                  <c:v>7.3</c:v>
                </c:pt>
                <c:pt idx="2">
                  <c:v>6.8</c:v>
                </c:pt>
                <c:pt idx="3">
                  <c:v>5.7</c:v>
                </c:pt>
                <c:pt idx="4">
                  <c:v>4.9000000000000004</c:v>
                </c:pt>
                <c:pt idx="5">
                  <c:v>4.7</c:v>
                </c:pt>
                <c:pt idx="6">
                  <c:v>3.7</c:v>
                </c:pt>
              </c:numCache>
            </c:numRef>
          </c:val>
          <c:smooth val="0"/>
        </c:ser>
        <c:ser>
          <c:idx val="5"/>
          <c:order val="5"/>
          <c:tx>
            <c:strRef>
              <c:f>Sheet1!$A$7</c:f>
              <c:strCache>
                <c:ptCount val="1"/>
                <c:pt idx="0">
                  <c:v>A6</c:v>
                </c:pt>
              </c:strCache>
            </c:strRef>
          </c:tx>
          <c:marker>
            <c:symbol val="none"/>
          </c:marker>
          <c:cat>
            <c:strRef>
              <c:f>Sheet1!$B$1:$H$1</c:f>
              <c:strCache>
                <c:ptCount val="7"/>
                <c:pt idx="0">
                  <c:v>Minutes 1-5</c:v>
                </c:pt>
                <c:pt idx="1">
                  <c:v>Minutes 6-10</c:v>
                </c:pt>
                <c:pt idx="2">
                  <c:v>Minutes 11-15</c:v>
                </c:pt>
                <c:pt idx="3">
                  <c:v>Minutes 16-20</c:v>
                </c:pt>
                <c:pt idx="4">
                  <c:v>Minutes 21-25</c:v>
                </c:pt>
                <c:pt idx="5">
                  <c:v>Minutes 26-30</c:v>
                </c:pt>
                <c:pt idx="6">
                  <c:v>Minutes 31-35</c:v>
                </c:pt>
              </c:strCache>
            </c:strRef>
          </c:cat>
          <c:val>
            <c:numRef>
              <c:f>Sheet1!$B$7:$H$7</c:f>
              <c:numCache>
                <c:formatCode>General</c:formatCode>
                <c:ptCount val="7"/>
                <c:pt idx="0">
                  <c:v>4.5</c:v>
                </c:pt>
                <c:pt idx="1">
                  <c:v>6.3</c:v>
                </c:pt>
                <c:pt idx="2">
                  <c:v>6.3</c:v>
                </c:pt>
                <c:pt idx="3">
                  <c:v>6.1</c:v>
                </c:pt>
                <c:pt idx="4">
                  <c:v>6.4</c:v>
                </c:pt>
                <c:pt idx="5">
                  <c:v>5.7</c:v>
                </c:pt>
                <c:pt idx="6">
                  <c:v>5.6</c:v>
                </c:pt>
              </c:numCache>
            </c:numRef>
          </c:val>
          <c:smooth val="0"/>
        </c:ser>
        <c:ser>
          <c:idx val="6"/>
          <c:order val="6"/>
          <c:tx>
            <c:strRef>
              <c:f>Sheet1!$A$8</c:f>
              <c:strCache>
                <c:ptCount val="1"/>
                <c:pt idx="0">
                  <c:v>A7</c:v>
                </c:pt>
              </c:strCache>
            </c:strRef>
          </c:tx>
          <c:marker>
            <c:symbol val="none"/>
          </c:marker>
          <c:cat>
            <c:strRef>
              <c:f>Sheet1!$B$1:$H$1</c:f>
              <c:strCache>
                <c:ptCount val="7"/>
                <c:pt idx="0">
                  <c:v>Minutes 1-5</c:v>
                </c:pt>
                <c:pt idx="1">
                  <c:v>Minutes 6-10</c:v>
                </c:pt>
                <c:pt idx="2">
                  <c:v>Minutes 11-15</c:v>
                </c:pt>
                <c:pt idx="3">
                  <c:v>Minutes 16-20</c:v>
                </c:pt>
                <c:pt idx="4">
                  <c:v>Minutes 21-25</c:v>
                </c:pt>
                <c:pt idx="5">
                  <c:v>Minutes 26-30</c:v>
                </c:pt>
                <c:pt idx="6">
                  <c:v>Minutes 31-35</c:v>
                </c:pt>
              </c:strCache>
            </c:strRef>
          </c:cat>
          <c:val>
            <c:numRef>
              <c:f>Sheet1!$B$8:$H$8</c:f>
              <c:numCache>
                <c:formatCode>General</c:formatCode>
                <c:ptCount val="7"/>
                <c:pt idx="0">
                  <c:v>1.2</c:v>
                </c:pt>
                <c:pt idx="1">
                  <c:v>1.6</c:v>
                </c:pt>
                <c:pt idx="2">
                  <c:v>3.1</c:v>
                </c:pt>
                <c:pt idx="3">
                  <c:v>5.3</c:v>
                </c:pt>
                <c:pt idx="4">
                  <c:v>5.4</c:v>
                </c:pt>
                <c:pt idx="5">
                  <c:v>6.4</c:v>
                </c:pt>
                <c:pt idx="6">
                  <c:v>7.5</c:v>
                </c:pt>
              </c:numCache>
            </c:numRef>
          </c:val>
          <c:smooth val="0"/>
        </c:ser>
        <c:ser>
          <c:idx val="7"/>
          <c:order val="7"/>
          <c:tx>
            <c:strRef>
              <c:f>Sheet1!$A$9</c:f>
              <c:strCache>
                <c:ptCount val="1"/>
                <c:pt idx="0">
                  <c:v>A8</c:v>
                </c:pt>
              </c:strCache>
            </c:strRef>
          </c:tx>
          <c:marker>
            <c:symbol val="none"/>
          </c:marker>
          <c:cat>
            <c:strRef>
              <c:f>Sheet1!$B$1:$H$1</c:f>
              <c:strCache>
                <c:ptCount val="7"/>
                <c:pt idx="0">
                  <c:v>Minutes 1-5</c:v>
                </c:pt>
                <c:pt idx="1">
                  <c:v>Minutes 6-10</c:v>
                </c:pt>
                <c:pt idx="2">
                  <c:v>Minutes 11-15</c:v>
                </c:pt>
                <c:pt idx="3">
                  <c:v>Minutes 16-20</c:v>
                </c:pt>
                <c:pt idx="4">
                  <c:v>Minutes 21-25</c:v>
                </c:pt>
                <c:pt idx="5">
                  <c:v>Minutes 26-30</c:v>
                </c:pt>
                <c:pt idx="6">
                  <c:v>Minutes 31-35</c:v>
                </c:pt>
              </c:strCache>
            </c:strRef>
          </c:cat>
          <c:val>
            <c:numRef>
              <c:f>Sheet1!$B$9:$H$9</c:f>
              <c:numCache>
                <c:formatCode>General</c:formatCode>
                <c:ptCount val="7"/>
                <c:pt idx="0">
                  <c:v>1.1000000000000001</c:v>
                </c:pt>
                <c:pt idx="1">
                  <c:v>1.4</c:v>
                </c:pt>
                <c:pt idx="2">
                  <c:v>1.4</c:v>
                </c:pt>
                <c:pt idx="3">
                  <c:v>1.7</c:v>
                </c:pt>
                <c:pt idx="4">
                  <c:v>1.7</c:v>
                </c:pt>
                <c:pt idx="5">
                  <c:v>1.2</c:v>
                </c:pt>
                <c:pt idx="6">
                  <c:v>1.6</c:v>
                </c:pt>
              </c:numCache>
            </c:numRef>
          </c:val>
          <c:smooth val="0"/>
        </c:ser>
        <c:ser>
          <c:idx val="8"/>
          <c:order val="8"/>
          <c:tx>
            <c:strRef>
              <c:f>Sheet1!$A$10</c:f>
              <c:strCache>
                <c:ptCount val="1"/>
                <c:pt idx="0">
                  <c:v>A9</c:v>
                </c:pt>
              </c:strCache>
            </c:strRef>
          </c:tx>
          <c:marker>
            <c:symbol val="none"/>
          </c:marker>
          <c:cat>
            <c:strRef>
              <c:f>Sheet1!$B$1:$H$1</c:f>
              <c:strCache>
                <c:ptCount val="7"/>
                <c:pt idx="0">
                  <c:v>Minutes 1-5</c:v>
                </c:pt>
                <c:pt idx="1">
                  <c:v>Minutes 6-10</c:v>
                </c:pt>
                <c:pt idx="2">
                  <c:v>Minutes 11-15</c:v>
                </c:pt>
                <c:pt idx="3">
                  <c:v>Minutes 16-20</c:v>
                </c:pt>
                <c:pt idx="4">
                  <c:v>Minutes 21-25</c:v>
                </c:pt>
                <c:pt idx="5">
                  <c:v>Minutes 26-30</c:v>
                </c:pt>
                <c:pt idx="6">
                  <c:v>Minutes 31-35</c:v>
                </c:pt>
              </c:strCache>
            </c:strRef>
          </c:cat>
          <c:val>
            <c:numRef>
              <c:f>Sheet1!$B$10:$H$10</c:f>
              <c:numCache>
                <c:formatCode>General</c:formatCode>
                <c:ptCount val="7"/>
                <c:pt idx="0">
                  <c:v>0.30000000000000032</c:v>
                </c:pt>
                <c:pt idx="1">
                  <c:v>0.30000000000000032</c:v>
                </c:pt>
                <c:pt idx="2">
                  <c:v>1.3</c:v>
                </c:pt>
                <c:pt idx="3">
                  <c:v>1.3</c:v>
                </c:pt>
                <c:pt idx="4">
                  <c:v>0.8</c:v>
                </c:pt>
                <c:pt idx="5">
                  <c:v>1</c:v>
                </c:pt>
                <c:pt idx="6">
                  <c:v>0.9</c:v>
                </c:pt>
              </c:numCache>
            </c:numRef>
          </c:val>
          <c:smooth val="0"/>
        </c:ser>
        <c:ser>
          <c:idx val="9"/>
          <c:order val="9"/>
          <c:tx>
            <c:strRef>
              <c:f>Sheet1!$A$11</c:f>
              <c:strCache>
                <c:ptCount val="1"/>
                <c:pt idx="0">
                  <c:v>A10</c:v>
                </c:pt>
              </c:strCache>
            </c:strRef>
          </c:tx>
          <c:marker>
            <c:symbol val="none"/>
          </c:marker>
          <c:cat>
            <c:strRef>
              <c:f>Sheet1!$B$1:$H$1</c:f>
              <c:strCache>
                <c:ptCount val="7"/>
                <c:pt idx="0">
                  <c:v>Minutes 1-5</c:v>
                </c:pt>
                <c:pt idx="1">
                  <c:v>Minutes 6-10</c:v>
                </c:pt>
                <c:pt idx="2">
                  <c:v>Minutes 11-15</c:v>
                </c:pt>
                <c:pt idx="3">
                  <c:v>Minutes 16-20</c:v>
                </c:pt>
                <c:pt idx="4">
                  <c:v>Minutes 21-25</c:v>
                </c:pt>
                <c:pt idx="5">
                  <c:v>Minutes 26-30</c:v>
                </c:pt>
                <c:pt idx="6">
                  <c:v>Minutes 31-35</c:v>
                </c:pt>
              </c:strCache>
            </c:strRef>
          </c:cat>
          <c:val>
            <c:numRef>
              <c:f>Sheet1!$B$11:$H$11</c:f>
              <c:numCache>
                <c:formatCode>General</c:formatCode>
                <c:ptCount val="7"/>
                <c:pt idx="0">
                  <c:v>2.2000000000000002</c:v>
                </c:pt>
                <c:pt idx="1">
                  <c:v>3.4</c:v>
                </c:pt>
                <c:pt idx="2">
                  <c:v>4</c:v>
                </c:pt>
                <c:pt idx="3">
                  <c:v>3.7</c:v>
                </c:pt>
                <c:pt idx="4">
                  <c:v>4.5</c:v>
                </c:pt>
                <c:pt idx="5">
                  <c:v>5.9</c:v>
                </c:pt>
                <c:pt idx="6">
                  <c:v>5.3</c:v>
                </c:pt>
              </c:numCache>
            </c:numRef>
          </c:val>
          <c:smooth val="0"/>
        </c:ser>
        <c:ser>
          <c:idx val="10"/>
          <c:order val="10"/>
          <c:tx>
            <c:strRef>
              <c:f>Sheet1!$A$12</c:f>
              <c:strCache>
                <c:ptCount val="1"/>
                <c:pt idx="0">
                  <c:v>A11</c:v>
                </c:pt>
              </c:strCache>
            </c:strRef>
          </c:tx>
          <c:marker>
            <c:symbol val="none"/>
          </c:marker>
          <c:cat>
            <c:strRef>
              <c:f>Sheet1!$B$1:$H$1</c:f>
              <c:strCache>
                <c:ptCount val="7"/>
                <c:pt idx="0">
                  <c:v>Minutes 1-5</c:v>
                </c:pt>
                <c:pt idx="1">
                  <c:v>Minutes 6-10</c:v>
                </c:pt>
                <c:pt idx="2">
                  <c:v>Minutes 11-15</c:v>
                </c:pt>
                <c:pt idx="3">
                  <c:v>Minutes 16-20</c:v>
                </c:pt>
                <c:pt idx="4">
                  <c:v>Minutes 21-25</c:v>
                </c:pt>
                <c:pt idx="5">
                  <c:v>Minutes 26-30</c:v>
                </c:pt>
                <c:pt idx="6">
                  <c:v>Minutes 31-35</c:v>
                </c:pt>
              </c:strCache>
            </c:strRef>
          </c:cat>
          <c:val>
            <c:numRef>
              <c:f>Sheet1!$B$12:$H$12</c:f>
              <c:numCache>
                <c:formatCode>General</c:formatCode>
                <c:ptCount val="7"/>
                <c:pt idx="0">
                  <c:v>0.1</c:v>
                </c:pt>
                <c:pt idx="1">
                  <c:v>0.5</c:v>
                </c:pt>
                <c:pt idx="2">
                  <c:v>0.8</c:v>
                </c:pt>
                <c:pt idx="3">
                  <c:v>1.7</c:v>
                </c:pt>
                <c:pt idx="4">
                  <c:v>2.7</c:v>
                </c:pt>
                <c:pt idx="5">
                  <c:v>3.8</c:v>
                </c:pt>
                <c:pt idx="6">
                  <c:v>4.2</c:v>
                </c:pt>
              </c:numCache>
            </c:numRef>
          </c:val>
          <c:smooth val="0"/>
        </c:ser>
        <c:ser>
          <c:idx val="11"/>
          <c:order val="11"/>
          <c:tx>
            <c:strRef>
              <c:f>Sheet1!$A$13</c:f>
              <c:strCache>
                <c:ptCount val="1"/>
                <c:pt idx="0">
                  <c:v>A12</c:v>
                </c:pt>
              </c:strCache>
            </c:strRef>
          </c:tx>
          <c:marker>
            <c:symbol val="none"/>
          </c:marker>
          <c:cat>
            <c:strRef>
              <c:f>Sheet1!$B$1:$H$1</c:f>
              <c:strCache>
                <c:ptCount val="7"/>
                <c:pt idx="0">
                  <c:v>Minutes 1-5</c:v>
                </c:pt>
                <c:pt idx="1">
                  <c:v>Minutes 6-10</c:v>
                </c:pt>
                <c:pt idx="2">
                  <c:v>Minutes 11-15</c:v>
                </c:pt>
                <c:pt idx="3">
                  <c:v>Minutes 16-20</c:v>
                </c:pt>
                <c:pt idx="4">
                  <c:v>Minutes 21-25</c:v>
                </c:pt>
                <c:pt idx="5">
                  <c:v>Minutes 26-30</c:v>
                </c:pt>
                <c:pt idx="6">
                  <c:v>Minutes 31-35</c:v>
                </c:pt>
              </c:strCache>
            </c:strRef>
          </c:cat>
          <c:val>
            <c:numRef>
              <c:f>Sheet1!$B$13:$H$13</c:f>
              <c:numCache>
                <c:formatCode>General</c:formatCode>
                <c:ptCount val="7"/>
                <c:pt idx="0">
                  <c:v>5.3</c:v>
                </c:pt>
                <c:pt idx="1">
                  <c:v>4.5</c:v>
                </c:pt>
                <c:pt idx="2">
                  <c:v>5.3</c:v>
                </c:pt>
                <c:pt idx="3">
                  <c:v>5</c:v>
                </c:pt>
                <c:pt idx="4">
                  <c:v>5.2</c:v>
                </c:pt>
                <c:pt idx="5">
                  <c:v>5.2</c:v>
                </c:pt>
                <c:pt idx="6">
                  <c:v>4.5999999999999996</c:v>
                </c:pt>
              </c:numCache>
            </c:numRef>
          </c:val>
          <c:smooth val="0"/>
        </c:ser>
        <c:ser>
          <c:idx val="12"/>
          <c:order val="12"/>
          <c:tx>
            <c:strRef>
              <c:f>Sheet1!$A$14</c:f>
              <c:strCache>
                <c:ptCount val="1"/>
                <c:pt idx="0">
                  <c:v>A13</c:v>
                </c:pt>
              </c:strCache>
            </c:strRef>
          </c:tx>
          <c:marker>
            <c:symbol val="none"/>
          </c:marker>
          <c:cat>
            <c:strRef>
              <c:f>Sheet1!$B$1:$H$1</c:f>
              <c:strCache>
                <c:ptCount val="7"/>
                <c:pt idx="0">
                  <c:v>Minutes 1-5</c:v>
                </c:pt>
                <c:pt idx="1">
                  <c:v>Minutes 6-10</c:v>
                </c:pt>
                <c:pt idx="2">
                  <c:v>Minutes 11-15</c:v>
                </c:pt>
                <c:pt idx="3">
                  <c:v>Minutes 16-20</c:v>
                </c:pt>
                <c:pt idx="4">
                  <c:v>Minutes 21-25</c:v>
                </c:pt>
                <c:pt idx="5">
                  <c:v>Minutes 26-30</c:v>
                </c:pt>
                <c:pt idx="6">
                  <c:v>Minutes 31-35</c:v>
                </c:pt>
              </c:strCache>
            </c:strRef>
          </c:cat>
          <c:val>
            <c:numRef>
              <c:f>Sheet1!$B$14:$H$14</c:f>
              <c:numCache>
                <c:formatCode>General</c:formatCode>
                <c:ptCount val="7"/>
                <c:pt idx="0">
                  <c:v>5</c:v>
                </c:pt>
                <c:pt idx="1">
                  <c:v>3.9</c:v>
                </c:pt>
                <c:pt idx="2">
                  <c:v>4.8</c:v>
                </c:pt>
                <c:pt idx="3">
                  <c:v>5.7</c:v>
                </c:pt>
                <c:pt idx="4">
                  <c:v>4.0999999999999996</c:v>
                </c:pt>
                <c:pt idx="5">
                  <c:v>4.2</c:v>
                </c:pt>
                <c:pt idx="6">
                  <c:v>4.5999999999999996</c:v>
                </c:pt>
              </c:numCache>
            </c:numRef>
          </c:val>
          <c:smooth val="0"/>
        </c:ser>
        <c:ser>
          <c:idx val="13"/>
          <c:order val="13"/>
          <c:tx>
            <c:strRef>
              <c:f>Sheet1!$A$15</c:f>
              <c:strCache>
                <c:ptCount val="1"/>
                <c:pt idx="0">
                  <c:v>A14</c:v>
                </c:pt>
              </c:strCache>
            </c:strRef>
          </c:tx>
          <c:marker>
            <c:symbol val="none"/>
          </c:marker>
          <c:cat>
            <c:strRef>
              <c:f>Sheet1!$B$1:$H$1</c:f>
              <c:strCache>
                <c:ptCount val="7"/>
                <c:pt idx="0">
                  <c:v>Minutes 1-5</c:v>
                </c:pt>
                <c:pt idx="1">
                  <c:v>Minutes 6-10</c:v>
                </c:pt>
                <c:pt idx="2">
                  <c:v>Minutes 11-15</c:v>
                </c:pt>
                <c:pt idx="3">
                  <c:v>Minutes 16-20</c:v>
                </c:pt>
                <c:pt idx="4">
                  <c:v>Minutes 21-25</c:v>
                </c:pt>
                <c:pt idx="5">
                  <c:v>Minutes 26-30</c:v>
                </c:pt>
                <c:pt idx="6">
                  <c:v>Minutes 31-35</c:v>
                </c:pt>
              </c:strCache>
            </c:strRef>
          </c:cat>
          <c:val>
            <c:numRef>
              <c:f>Sheet1!$B$15:$H$15</c:f>
              <c:numCache>
                <c:formatCode>General</c:formatCode>
                <c:ptCount val="7"/>
                <c:pt idx="0">
                  <c:v>0.8</c:v>
                </c:pt>
                <c:pt idx="1">
                  <c:v>0.9</c:v>
                </c:pt>
                <c:pt idx="2">
                  <c:v>1.1000000000000001</c:v>
                </c:pt>
                <c:pt idx="3">
                  <c:v>1.4</c:v>
                </c:pt>
                <c:pt idx="4">
                  <c:v>1.6</c:v>
                </c:pt>
                <c:pt idx="5">
                  <c:v>1</c:v>
                </c:pt>
                <c:pt idx="6">
                  <c:v>1.1000000000000001</c:v>
                </c:pt>
              </c:numCache>
            </c:numRef>
          </c:val>
          <c:smooth val="0"/>
        </c:ser>
        <c:ser>
          <c:idx val="14"/>
          <c:order val="14"/>
          <c:tx>
            <c:strRef>
              <c:f>Sheet1!$A$16</c:f>
              <c:strCache>
                <c:ptCount val="1"/>
                <c:pt idx="0">
                  <c:v>A15</c:v>
                </c:pt>
              </c:strCache>
            </c:strRef>
          </c:tx>
          <c:marker>
            <c:symbol val="none"/>
          </c:marker>
          <c:cat>
            <c:strRef>
              <c:f>Sheet1!$B$1:$H$1</c:f>
              <c:strCache>
                <c:ptCount val="7"/>
                <c:pt idx="0">
                  <c:v>Minutes 1-5</c:v>
                </c:pt>
                <c:pt idx="1">
                  <c:v>Minutes 6-10</c:v>
                </c:pt>
                <c:pt idx="2">
                  <c:v>Minutes 11-15</c:v>
                </c:pt>
                <c:pt idx="3">
                  <c:v>Minutes 16-20</c:v>
                </c:pt>
                <c:pt idx="4">
                  <c:v>Minutes 21-25</c:v>
                </c:pt>
                <c:pt idx="5">
                  <c:v>Minutes 26-30</c:v>
                </c:pt>
                <c:pt idx="6">
                  <c:v>Minutes 31-35</c:v>
                </c:pt>
              </c:strCache>
            </c:strRef>
          </c:cat>
          <c:val>
            <c:numRef>
              <c:f>Sheet1!$B$16:$H$16</c:f>
              <c:numCache>
                <c:formatCode>General</c:formatCode>
                <c:ptCount val="7"/>
                <c:pt idx="0">
                  <c:v>1.2</c:v>
                </c:pt>
                <c:pt idx="1">
                  <c:v>1.3</c:v>
                </c:pt>
                <c:pt idx="2">
                  <c:v>1.7</c:v>
                </c:pt>
                <c:pt idx="3">
                  <c:v>2.2999999999999998</c:v>
                </c:pt>
                <c:pt idx="4">
                  <c:v>4.0999999999999996</c:v>
                </c:pt>
                <c:pt idx="5">
                  <c:v>5.0999999999999996</c:v>
                </c:pt>
                <c:pt idx="6">
                  <c:v>11.7</c:v>
                </c:pt>
              </c:numCache>
            </c:numRef>
          </c:val>
          <c:smooth val="0"/>
        </c:ser>
        <c:dLbls>
          <c:showLegendKey val="0"/>
          <c:showVal val="0"/>
          <c:showCatName val="0"/>
          <c:showSerName val="0"/>
          <c:showPercent val="0"/>
          <c:showBubbleSize val="0"/>
        </c:dLbls>
        <c:marker val="1"/>
        <c:smooth val="0"/>
        <c:axId val="122123008"/>
        <c:axId val="122124928"/>
      </c:lineChart>
      <c:catAx>
        <c:axId val="122123008"/>
        <c:scaling>
          <c:orientation val="minMax"/>
        </c:scaling>
        <c:delete val="0"/>
        <c:axPos val="b"/>
        <c:title>
          <c:tx>
            <c:rich>
              <a:bodyPr/>
              <a:lstStyle/>
              <a:p>
                <a:pPr>
                  <a:defRPr/>
                </a:pPr>
                <a:r>
                  <a:rPr lang="en-GB"/>
                  <a:t>Time Period</a:t>
                </a:r>
              </a:p>
            </c:rich>
          </c:tx>
          <c:overlay val="0"/>
        </c:title>
        <c:majorTickMark val="none"/>
        <c:minorTickMark val="none"/>
        <c:tickLblPos val="nextTo"/>
        <c:txPr>
          <a:bodyPr/>
          <a:lstStyle/>
          <a:p>
            <a:pPr>
              <a:defRPr sz="1100"/>
            </a:pPr>
            <a:endParaRPr lang="en-US"/>
          </a:p>
        </c:txPr>
        <c:crossAx val="122124928"/>
        <c:crosses val="autoZero"/>
        <c:auto val="1"/>
        <c:lblAlgn val="ctr"/>
        <c:lblOffset val="100"/>
        <c:noMultiLvlLbl val="0"/>
      </c:catAx>
      <c:valAx>
        <c:axId val="122124928"/>
        <c:scaling>
          <c:orientation val="minMax"/>
        </c:scaling>
        <c:delete val="0"/>
        <c:axPos val="l"/>
        <c:majorGridlines/>
        <c:title>
          <c:tx>
            <c:rich>
              <a:bodyPr/>
              <a:lstStyle/>
              <a:p>
                <a:pPr>
                  <a:defRPr/>
                </a:pPr>
                <a:r>
                  <a:rPr lang="en-GB"/>
                  <a:t>Percentage of time spent on activties</a:t>
                </a:r>
              </a:p>
            </c:rich>
          </c:tx>
          <c:overlay val="0"/>
        </c:title>
        <c:numFmt formatCode="General" sourceLinked="1"/>
        <c:majorTickMark val="out"/>
        <c:minorTickMark val="none"/>
        <c:tickLblPos val="nextTo"/>
        <c:crossAx val="122123008"/>
        <c:crosses val="autoZero"/>
        <c:crossBetween val="between"/>
      </c:valAx>
      <c:spPr>
        <a:ln>
          <a:noFill/>
        </a:ln>
      </c:spPr>
    </c:plotArea>
    <c:legend>
      <c:legendPos val="r"/>
      <c:layout>
        <c:manualLayout>
          <c:xMode val="edge"/>
          <c:yMode val="edge"/>
          <c:x val="0.87341540053972999"/>
          <c:y val="0.10935355302809371"/>
          <c:w val="0.10545783889689615"/>
          <c:h val="0.85526392534265239"/>
        </c:manualLayout>
      </c:layout>
      <c:overlay val="0"/>
    </c:legend>
    <c:plotVisOnly val="1"/>
    <c:dispBlanksAs val="gap"/>
    <c:showDLblsOverMax val="0"/>
  </c:chart>
  <c:spPr>
    <a:solidFill>
      <a:schemeClr val="lt1"/>
    </a:solidFill>
    <a:ln w="3175" cap="flat" cmpd="sng" algn="ctr">
      <a:noFill/>
      <a:prstDash val="solid"/>
    </a:ln>
    <a:effectLst/>
  </c:spPr>
  <c:txPr>
    <a:bodyPr/>
    <a:lstStyle/>
    <a:p>
      <a:pPr>
        <a:defRPr>
          <a:solidFill>
            <a:schemeClr val="dk1"/>
          </a:solidFill>
          <a:latin typeface="+mn-lt"/>
          <a:ea typeface="+mn-ea"/>
          <a:cs typeface="+mn-cs"/>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101" b="1" i="0" u="none" strike="noStrike" baseline="0">
                <a:solidFill>
                  <a:srgbClr val="000000"/>
                </a:solidFill>
                <a:latin typeface="Arial"/>
                <a:ea typeface="Arial"/>
                <a:cs typeface="Arial"/>
              </a:defRPr>
            </a:pPr>
            <a:r>
              <a:rPr lang="en-GB" sz="1200">
                <a:latin typeface="+mn-lt"/>
              </a:rPr>
              <a:t>Figure 5: Percentage</a:t>
            </a:r>
            <a:r>
              <a:rPr lang="en-GB" sz="1200" baseline="0">
                <a:latin typeface="+mn-lt"/>
              </a:rPr>
              <a:t> breakdown of lesson activity</a:t>
            </a:r>
            <a:endParaRPr lang="en-GB" sz="1200">
              <a:latin typeface="+mn-lt"/>
            </a:endParaRPr>
          </a:p>
        </c:rich>
      </c:tx>
      <c:layout>
        <c:manualLayout>
          <c:xMode val="edge"/>
          <c:yMode val="edge"/>
          <c:x val="0.18039679383511528"/>
          <c:y val="3.9819350167435992E-2"/>
        </c:manualLayout>
      </c:layout>
      <c:overlay val="0"/>
      <c:spPr>
        <a:noFill/>
        <a:ln w="25414">
          <a:noFill/>
        </a:ln>
      </c:spPr>
    </c:title>
    <c:autoTitleDeleted val="0"/>
    <c:view3D>
      <c:rotX val="15"/>
      <c:rotY val="0"/>
      <c:rAngAx val="0"/>
      <c:perspective val="30"/>
    </c:view3D>
    <c:floor>
      <c:thickness val="0"/>
    </c:floor>
    <c:sideWall>
      <c:thickness val="0"/>
    </c:sideWall>
    <c:backWall>
      <c:thickness val="0"/>
    </c:backWall>
    <c:plotArea>
      <c:layout>
        <c:manualLayout>
          <c:layoutTarget val="inner"/>
          <c:xMode val="edge"/>
          <c:yMode val="edge"/>
          <c:x val="0.22465208747514911"/>
          <c:y val="0.42500000000000032"/>
          <c:w val="0.43737574552684466"/>
          <c:h val="0.31071428571429227"/>
        </c:manualLayout>
      </c:layout>
      <c:pie3DChart>
        <c:varyColors val="1"/>
        <c:ser>
          <c:idx val="0"/>
          <c:order val="0"/>
          <c:tx>
            <c:strRef>
              <c:f>Sheet1!$B$1</c:f>
              <c:strCache>
                <c:ptCount val="1"/>
                <c:pt idx="0">
                  <c:v>Lesson activity</c:v>
                </c:pt>
              </c:strCache>
            </c:strRef>
          </c:tx>
          <c:spPr>
            <a:solidFill>
              <a:srgbClr val="9999FF"/>
            </a:solidFill>
            <a:ln w="12707">
              <a:solidFill>
                <a:srgbClr val="000000"/>
              </a:solidFill>
              <a:prstDash val="solid"/>
            </a:ln>
          </c:spPr>
          <c:dPt>
            <c:idx val="1"/>
            <c:bubble3D val="0"/>
            <c:spPr>
              <a:solidFill>
                <a:srgbClr val="993366"/>
              </a:solidFill>
              <a:ln w="12707">
                <a:solidFill>
                  <a:srgbClr val="000000"/>
                </a:solidFill>
                <a:prstDash val="solid"/>
              </a:ln>
            </c:spPr>
          </c:dPt>
          <c:dPt>
            <c:idx val="2"/>
            <c:bubble3D val="0"/>
            <c:spPr>
              <a:solidFill>
                <a:srgbClr val="FFFFCC"/>
              </a:solidFill>
              <a:ln w="12707">
                <a:solidFill>
                  <a:srgbClr val="000000"/>
                </a:solidFill>
                <a:prstDash val="solid"/>
              </a:ln>
            </c:spPr>
          </c:dPt>
          <c:dPt>
            <c:idx val="3"/>
            <c:bubble3D val="0"/>
            <c:spPr>
              <a:solidFill>
                <a:srgbClr val="CCFFFF"/>
              </a:solidFill>
              <a:ln w="12707">
                <a:solidFill>
                  <a:srgbClr val="000000"/>
                </a:solidFill>
                <a:prstDash val="solid"/>
              </a:ln>
            </c:spPr>
          </c:dPt>
          <c:dPt>
            <c:idx val="4"/>
            <c:bubble3D val="0"/>
            <c:spPr>
              <a:solidFill>
                <a:srgbClr val="660066"/>
              </a:solidFill>
              <a:ln w="12707">
                <a:solidFill>
                  <a:srgbClr val="000000"/>
                </a:solidFill>
                <a:prstDash val="solid"/>
              </a:ln>
            </c:spPr>
          </c:dPt>
          <c:dPt>
            <c:idx val="5"/>
            <c:bubble3D val="0"/>
            <c:spPr>
              <a:solidFill>
                <a:srgbClr val="FF8080"/>
              </a:solidFill>
              <a:ln w="12707">
                <a:solidFill>
                  <a:srgbClr val="000000"/>
                </a:solidFill>
                <a:prstDash val="solid"/>
              </a:ln>
            </c:spPr>
          </c:dPt>
          <c:dLbls>
            <c:dLbl>
              <c:idx val="0"/>
              <c:layout>
                <c:manualLayout>
                  <c:x val="4.3110619745073804E-2"/>
                  <c:y val="1.9462237638301703E-2"/>
                </c:manualLayout>
              </c:layout>
              <c:tx>
                <c:rich>
                  <a:bodyPr/>
                  <a:lstStyle/>
                  <a:p>
                    <a:r>
                      <a:rPr lang="en-US" sz="1200">
                        <a:latin typeface="+mn-lt"/>
                      </a:rPr>
                      <a:t>8</a:t>
                    </a:r>
                    <a:r>
                      <a:rPr lang="en-US"/>
                      <a:t>0%</a:t>
                    </a:r>
                  </a:p>
                </c:rich>
              </c:tx>
              <c:showLegendKey val="0"/>
              <c:showVal val="1"/>
              <c:showCatName val="0"/>
              <c:showSerName val="0"/>
              <c:showPercent val="0"/>
              <c:showBubbleSize val="0"/>
            </c:dLbl>
            <c:dLbl>
              <c:idx val="1"/>
              <c:layout>
                <c:manualLayout>
                  <c:x val="-7.3271812578173987E-2"/>
                  <c:y val="1.8990954105013405E-2"/>
                </c:manualLayout>
              </c:layout>
              <c:tx>
                <c:rich>
                  <a:bodyPr/>
                  <a:lstStyle/>
                  <a:p>
                    <a:r>
                      <a:rPr lang="en-US" sz="1200">
                        <a:latin typeface="+mn-lt"/>
                      </a:rPr>
                      <a:t>1</a:t>
                    </a:r>
                    <a:r>
                      <a:rPr lang="en-US"/>
                      <a:t>2%</a:t>
                    </a:r>
                  </a:p>
                </c:rich>
              </c:tx>
              <c:showLegendKey val="0"/>
              <c:showVal val="1"/>
              <c:showCatName val="0"/>
              <c:showSerName val="0"/>
              <c:showPercent val="0"/>
              <c:showBubbleSize val="0"/>
            </c:dLbl>
            <c:dLbl>
              <c:idx val="2"/>
              <c:layout>
                <c:manualLayout>
                  <c:x val="2.4756166241442168E-2"/>
                  <c:y val="-0.1553816022193367"/>
                </c:manualLayout>
              </c:layout>
              <c:tx>
                <c:rich>
                  <a:bodyPr/>
                  <a:lstStyle/>
                  <a:p>
                    <a:r>
                      <a:rPr lang="en-US" sz="1200">
                        <a:latin typeface="+mn-lt"/>
                      </a:rPr>
                      <a:t>4</a:t>
                    </a:r>
                    <a:r>
                      <a:rPr lang="en-US"/>
                      <a:t>%</a:t>
                    </a:r>
                  </a:p>
                </c:rich>
              </c:tx>
              <c:showLegendKey val="0"/>
              <c:showVal val="1"/>
              <c:showCatName val="0"/>
              <c:showSerName val="0"/>
              <c:showPercent val="0"/>
              <c:showBubbleSize val="0"/>
            </c:dLbl>
            <c:dLbl>
              <c:idx val="3"/>
              <c:layout>
                <c:manualLayout>
                  <c:x val="4.9110266538486942E-2"/>
                  <c:y val="-6.0511648262616693E-2"/>
                </c:manualLayout>
              </c:layout>
              <c:tx>
                <c:rich>
                  <a:bodyPr/>
                  <a:lstStyle/>
                  <a:p>
                    <a:r>
                      <a:rPr lang="en-US" sz="1200">
                        <a:latin typeface="+mn-lt"/>
                      </a:rPr>
                      <a:t>6</a:t>
                    </a:r>
                    <a:r>
                      <a:rPr lang="en-US"/>
                      <a:t>%</a:t>
                    </a:r>
                  </a:p>
                </c:rich>
              </c:tx>
              <c:showLegendKey val="0"/>
              <c:showVal val="1"/>
              <c:showCatName val="0"/>
              <c:showSerName val="0"/>
              <c:showPercent val="0"/>
              <c:showBubbleSize val="0"/>
            </c:dLbl>
            <c:dLbl>
              <c:idx val="4"/>
              <c:delete val="1"/>
            </c:dLbl>
            <c:dLbl>
              <c:idx val="5"/>
              <c:delete val="1"/>
            </c:dLbl>
            <c:numFmt formatCode="0%" sourceLinked="0"/>
            <c:spPr>
              <a:solidFill>
                <a:srgbClr val="FFFFFF"/>
              </a:solidFill>
              <a:ln w="25414">
                <a:noFill/>
              </a:ln>
            </c:spPr>
            <c:txPr>
              <a:bodyPr/>
              <a:lstStyle/>
              <a:p>
                <a:pPr>
                  <a:defRPr sz="1200" b="0" i="0" u="none" strike="noStrike" baseline="0">
                    <a:solidFill>
                      <a:srgbClr val="000000"/>
                    </a:solidFill>
                    <a:latin typeface="+mn-lt"/>
                    <a:ea typeface="Arial"/>
                    <a:cs typeface="Arial"/>
                  </a:defRPr>
                </a:pPr>
                <a:endParaRPr lang="en-US"/>
              </a:p>
            </c:txPr>
            <c:showLegendKey val="0"/>
            <c:showVal val="1"/>
            <c:showCatName val="0"/>
            <c:showSerName val="0"/>
            <c:showPercent val="0"/>
            <c:showBubbleSize val="0"/>
            <c:showLeaderLines val="1"/>
          </c:dLbls>
          <c:cat>
            <c:strRef>
              <c:f>Sheet1!$A$2:$A$7</c:f>
              <c:strCache>
                <c:ptCount val="4"/>
                <c:pt idx="0">
                  <c:v>Teacher Directed</c:v>
                </c:pt>
                <c:pt idx="1">
                  <c:v>Seat work</c:v>
                </c:pt>
                <c:pt idx="2">
                  <c:v>Pupil-centred</c:v>
                </c:pt>
                <c:pt idx="3">
                  <c:v>Other</c:v>
                </c:pt>
              </c:strCache>
            </c:strRef>
          </c:cat>
          <c:val>
            <c:numRef>
              <c:f>Sheet1!$B$2:$B$7</c:f>
              <c:numCache>
                <c:formatCode>General</c:formatCode>
                <c:ptCount val="6"/>
                <c:pt idx="0">
                  <c:v>80</c:v>
                </c:pt>
                <c:pt idx="1">
                  <c:v>12</c:v>
                </c:pt>
                <c:pt idx="2">
                  <c:v>4</c:v>
                </c:pt>
                <c:pt idx="3">
                  <c:v>6</c:v>
                </c:pt>
              </c:numCache>
            </c:numRef>
          </c:val>
        </c:ser>
        <c:ser>
          <c:idx val="1"/>
          <c:order val="1"/>
          <c:tx>
            <c:strRef>
              <c:f>Sheet1!$C$1</c:f>
              <c:strCache>
                <c:ptCount val="1"/>
              </c:strCache>
            </c:strRef>
          </c:tx>
          <c:spPr>
            <a:solidFill>
              <a:srgbClr val="993366"/>
            </a:solidFill>
            <a:ln w="12707">
              <a:solidFill>
                <a:srgbClr val="000000"/>
              </a:solidFill>
              <a:prstDash val="solid"/>
            </a:ln>
          </c:spPr>
          <c:dPt>
            <c:idx val="0"/>
            <c:bubble3D val="0"/>
            <c:spPr>
              <a:solidFill>
                <a:srgbClr val="9999FF"/>
              </a:solidFill>
              <a:ln w="12707">
                <a:solidFill>
                  <a:srgbClr val="000000"/>
                </a:solidFill>
                <a:prstDash val="solid"/>
              </a:ln>
            </c:spPr>
          </c:dPt>
          <c:dPt>
            <c:idx val="2"/>
            <c:bubble3D val="0"/>
            <c:spPr>
              <a:solidFill>
                <a:srgbClr val="FFFFCC"/>
              </a:solidFill>
              <a:ln w="12707">
                <a:solidFill>
                  <a:srgbClr val="000000"/>
                </a:solidFill>
                <a:prstDash val="solid"/>
              </a:ln>
            </c:spPr>
          </c:dPt>
          <c:dPt>
            <c:idx val="3"/>
            <c:bubble3D val="0"/>
            <c:spPr>
              <a:solidFill>
                <a:srgbClr val="CCFFFF"/>
              </a:solidFill>
              <a:ln w="12707">
                <a:solidFill>
                  <a:srgbClr val="000000"/>
                </a:solidFill>
                <a:prstDash val="solid"/>
              </a:ln>
            </c:spPr>
          </c:dPt>
          <c:dPt>
            <c:idx val="4"/>
            <c:bubble3D val="0"/>
            <c:spPr>
              <a:solidFill>
                <a:srgbClr val="660066"/>
              </a:solidFill>
              <a:ln w="12707">
                <a:solidFill>
                  <a:srgbClr val="000000"/>
                </a:solidFill>
                <a:prstDash val="solid"/>
              </a:ln>
            </c:spPr>
          </c:dPt>
          <c:dPt>
            <c:idx val="5"/>
            <c:bubble3D val="0"/>
            <c:spPr>
              <a:solidFill>
                <a:srgbClr val="FF8080"/>
              </a:solidFill>
              <a:ln w="12707">
                <a:solidFill>
                  <a:srgbClr val="000000"/>
                </a:solidFill>
                <a:prstDash val="solid"/>
              </a:ln>
            </c:spPr>
          </c:dPt>
          <c:dLbls>
            <c:numFmt formatCode="0%" sourceLinked="0"/>
            <c:spPr>
              <a:noFill/>
              <a:ln w="25414">
                <a:noFill/>
              </a:ln>
            </c:spPr>
            <c:txPr>
              <a:bodyPr/>
              <a:lstStyle/>
              <a:p>
                <a:pPr>
                  <a:defRPr sz="1176"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1"/>
          </c:dLbls>
          <c:cat>
            <c:strRef>
              <c:f>Sheet1!$A$2:$A$7</c:f>
              <c:strCache>
                <c:ptCount val="4"/>
                <c:pt idx="0">
                  <c:v>Teacher Directed</c:v>
                </c:pt>
                <c:pt idx="1">
                  <c:v>Seat work</c:v>
                </c:pt>
                <c:pt idx="2">
                  <c:v>Pupil-centred</c:v>
                </c:pt>
                <c:pt idx="3">
                  <c:v>Other</c:v>
                </c:pt>
              </c:strCache>
            </c:strRef>
          </c:cat>
          <c:val>
            <c:numRef>
              <c:f>Sheet1!$C$2:$C$7</c:f>
              <c:numCache>
                <c:formatCode>General</c:formatCode>
                <c:ptCount val="6"/>
              </c:numCache>
            </c:numRef>
          </c:val>
        </c:ser>
        <c:ser>
          <c:idx val="2"/>
          <c:order val="2"/>
          <c:tx>
            <c:strRef>
              <c:f>Sheet1!$D$1</c:f>
              <c:strCache>
                <c:ptCount val="1"/>
              </c:strCache>
            </c:strRef>
          </c:tx>
          <c:spPr>
            <a:solidFill>
              <a:srgbClr val="FFFFCC"/>
            </a:solidFill>
            <a:ln w="12707">
              <a:solidFill>
                <a:srgbClr val="000000"/>
              </a:solidFill>
              <a:prstDash val="solid"/>
            </a:ln>
          </c:spPr>
          <c:dPt>
            <c:idx val="0"/>
            <c:bubble3D val="0"/>
            <c:spPr>
              <a:solidFill>
                <a:srgbClr val="9999FF"/>
              </a:solidFill>
              <a:ln w="12707">
                <a:solidFill>
                  <a:srgbClr val="000000"/>
                </a:solidFill>
                <a:prstDash val="solid"/>
              </a:ln>
            </c:spPr>
          </c:dPt>
          <c:dPt>
            <c:idx val="1"/>
            <c:bubble3D val="0"/>
            <c:spPr>
              <a:solidFill>
                <a:srgbClr val="993366"/>
              </a:solidFill>
              <a:ln w="12707">
                <a:solidFill>
                  <a:srgbClr val="000000"/>
                </a:solidFill>
                <a:prstDash val="solid"/>
              </a:ln>
            </c:spPr>
          </c:dPt>
          <c:dPt>
            <c:idx val="3"/>
            <c:bubble3D val="0"/>
            <c:spPr>
              <a:solidFill>
                <a:srgbClr val="CCFFFF"/>
              </a:solidFill>
              <a:ln w="12707">
                <a:solidFill>
                  <a:srgbClr val="000000"/>
                </a:solidFill>
                <a:prstDash val="solid"/>
              </a:ln>
            </c:spPr>
          </c:dPt>
          <c:dPt>
            <c:idx val="4"/>
            <c:bubble3D val="0"/>
            <c:spPr>
              <a:solidFill>
                <a:srgbClr val="660066"/>
              </a:solidFill>
              <a:ln w="12707">
                <a:solidFill>
                  <a:srgbClr val="000000"/>
                </a:solidFill>
                <a:prstDash val="solid"/>
              </a:ln>
            </c:spPr>
          </c:dPt>
          <c:dPt>
            <c:idx val="5"/>
            <c:bubble3D val="0"/>
            <c:spPr>
              <a:solidFill>
                <a:srgbClr val="FF8080"/>
              </a:solidFill>
              <a:ln w="12707">
                <a:solidFill>
                  <a:srgbClr val="000000"/>
                </a:solidFill>
                <a:prstDash val="solid"/>
              </a:ln>
            </c:spPr>
          </c:dPt>
          <c:dLbls>
            <c:numFmt formatCode="0%" sourceLinked="0"/>
            <c:spPr>
              <a:noFill/>
              <a:ln w="25414">
                <a:noFill/>
              </a:ln>
            </c:spPr>
            <c:txPr>
              <a:bodyPr/>
              <a:lstStyle/>
              <a:p>
                <a:pPr>
                  <a:defRPr sz="1176"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1"/>
          </c:dLbls>
          <c:cat>
            <c:strRef>
              <c:f>Sheet1!$A$2:$A$7</c:f>
              <c:strCache>
                <c:ptCount val="4"/>
                <c:pt idx="0">
                  <c:v>Teacher Directed</c:v>
                </c:pt>
                <c:pt idx="1">
                  <c:v>Seat work</c:v>
                </c:pt>
                <c:pt idx="2">
                  <c:v>Pupil-centred</c:v>
                </c:pt>
                <c:pt idx="3">
                  <c:v>Other</c:v>
                </c:pt>
              </c:strCache>
            </c:strRef>
          </c:cat>
          <c:val>
            <c:numRef>
              <c:f>Sheet1!$D$2:$D$7</c:f>
              <c:numCache>
                <c:formatCode>General</c:formatCode>
                <c:ptCount val="6"/>
              </c:numCache>
            </c:numRef>
          </c:val>
        </c:ser>
        <c:dLbls>
          <c:showLegendKey val="0"/>
          <c:showVal val="0"/>
          <c:showCatName val="0"/>
          <c:showSerName val="0"/>
          <c:showPercent val="0"/>
          <c:showBubbleSize val="0"/>
          <c:showLeaderLines val="1"/>
        </c:dLbls>
      </c:pie3DChart>
    </c:plotArea>
    <c:legend>
      <c:legendPos val="b"/>
      <c:legendEntry>
        <c:idx val="4"/>
        <c:delete val="1"/>
      </c:legendEntry>
      <c:legendEntry>
        <c:idx val="5"/>
        <c:delete val="1"/>
      </c:legendEntry>
      <c:layout>
        <c:manualLayout>
          <c:xMode val="edge"/>
          <c:yMode val="edge"/>
          <c:x val="4.923424975918414E-2"/>
          <c:y val="0.81170495067426962"/>
          <c:w val="0.84070318133310262"/>
          <c:h val="0.15611114127975381"/>
        </c:manualLayout>
      </c:layout>
      <c:overlay val="0"/>
      <c:spPr>
        <a:solidFill>
          <a:srgbClr val="FFFFFF"/>
        </a:solidFill>
        <a:ln w="3177">
          <a:solidFill>
            <a:srgbClr val="000000"/>
          </a:solidFill>
          <a:prstDash val="solid"/>
        </a:ln>
      </c:spPr>
      <c:txPr>
        <a:bodyPr/>
        <a:lstStyle/>
        <a:p>
          <a:pPr>
            <a:defRPr sz="1200" b="0" i="0" u="none" strike="noStrike" baseline="0">
              <a:solidFill>
                <a:srgbClr val="000000"/>
              </a:solidFill>
              <a:latin typeface="+mn-lt"/>
              <a:ea typeface="Arial"/>
              <a:cs typeface="Arial"/>
            </a:defRPr>
          </a:pPr>
          <a:endParaRPr lang="en-US"/>
        </a:p>
      </c:txPr>
    </c:legend>
    <c:plotVisOnly val="0"/>
    <c:dispBlanksAs val="zero"/>
    <c:showDLblsOverMax val="0"/>
  </c:chart>
  <c:spPr>
    <a:solidFill>
      <a:srgbClr val="FFFFFF"/>
    </a:solidFill>
    <a:ln>
      <a:noFill/>
    </a:ln>
  </c:spPr>
  <c:txPr>
    <a:bodyPr/>
    <a:lstStyle/>
    <a:p>
      <a:pPr>
        <a:defRPr sz="1176" b="0" i="0" u="none" strike="noStrike" baseline="0">
          <a:solidFill>
            <a:srgbClr val="000000"/>
          </a:solidFill>
          <a:latin typeface="Arial"/>
          <a:ea typeface="Arial"/>
          <a:cs typeface="Arial"/>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0.87344</cdr:x>
      <cdr:y>0.02161</cdr:y>
    </cdr:from>
    <cdr:to>
      <cdr:x>0.98407</cdr:x>
      <cdr:y>0.1142</cdr:y>
    </cdr:to>
    <cdr:sp macro="" textlink="">
      <cdr:nvSpPr>
        <cdr:cNvPr id="2" name="TextBox 1"/>
        <cdr:cNvSpPr txBox="1"/>
      </cdr:nvSpPr>
      <cdr:spPr>
        <a:xfrm xmlns:a="http://schemas.openxmlformats.org/drawingml/2006/main">
          <a:off x="4725463" y="66676"/>
          <a:ext cx="598554" cy="2857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b="1"/>
            <a:t>Activity</a:t>
          </a:r>
        </a:p>
      </cdr:txBody>
    </cdr:sp>
  </cdr:relSizeAnchor>
</c:userShapes>
</file>

<file path=word/drawings/drawing2.xml><?xml version="1.0" encoding="utf-8"?>
<c:userShapes xmlns:c="http://schemas.openxmlformats.org/drawingml/2006/chart">
  <cdr:relSizeAnchor xmlns:cdr="http://schemas.openxmlformats.org/drawingml/2006/chartDrawing">
    <cdr:from>
      <cdr:x>0.87344</cdr:x>
      <cdr:y>0.02161</cdr:y>
    </cdr:from>
    <cdr:to>
      <cdr:x>0.98407</cdr:x>
      <cdr:y>0.1142</cdr:y>
    </cdr:to>
    <cdr:sp macro="" textlink="">
      <cdr:nvSpPr>
        <cdr:cNvPr id="2" name="TextBox 1"/>
        <cdr:cNvSpPr txBox="1"/>
      </cdr:nvSpPr>
      <cdr:spPr>
        <a:xfrm xmlns:a="http://schemas.openxmlformats.org/drawingml/2006/main">
          <a:off x="4725463" y="66676"/>
          <a:ext cx="598554" cy="2857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b="1"/>
            <a:t>Activity</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A5CF5-15BB-4943-A1E1-FD1E0B39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AF661F5F.dotm</Template>
  <TotalTime>0</TotalTime>
  <Pages>3</Pages>
  <Words>7714</Words>
  <Characters>43973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Jan Hardman</cp:lastModifiedBy>
  <cp:revision>2</cp:revision>
  <dcterms:created xsi:type="dcterms:W3CDTF">2012-11-01T13:34:00Z</dcterms:created>
  <dcterms:modified xsi:type="dcterms:W3CDTF">2012-11-01T13:34:00Z</dcterms:modified>
</cp:coreProperties>
</file>