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9C4EC" w14:textId="77777777" w:rsidR="005872FA" w:rsidRPr="00C06747" w:rsidRDefault="005872FA" w:rsidP="004F2F0C">
      <w:pPr>
        <w:pBdr>
          <w:top w:val="nil"/>
          <w:left w:val="nil"/>
          <w:bottom w:val="nil"/>
          <w:right w:val="nil"/>
          <w:between w:val="nil"/>
        </w:pBdr>
        <w:spacing w:line="360" w:lineRule="auto"/>
        <w:jc w:val="center"/>
        <w:rPr>
          <w:rFonts w:ascii="Times New Roman" w:eastAsia="Times New Roman" w:hAnsi="Times New Roman" w:cs="Times New Roman"/>
          <w:b/>
          <w:sz w:val="24"/>
          <w:szCs w:val="24"/>
        </w:rPr>
      </w:pPr>
      <w:bookmarkStart w:id="0" w:name="OLE_LINK1"/>
    </w:p>
    <w:p w14:paraId="369642E9" w14:textId="4BC7CFD6" w:rsidR="00E50083" w:rsidRPr="00C06747" w:rsidRDefault="001C54F7" w:rsidP="004F2F0C">
      <w:pPr>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C06747">
        <w:rPr>
          <w:rFonts w:ascii="Times New Roman" w:eastAsia="Times New Roman" w:hAnsi="Times New Roman" w:cs="Times New Roman"/>
          <w:b/>
          <w:sz w:val="24"/>
          <w:szCs w:val="24"/>
        </w:rPr>
        <w:t xml:space="preserve">Negotiating Gender Norms: </w:t>
      </w:r>
      <w:r w:rsidR="00011B6F" w:rsidRPr="00C06747">
        <w:rPr>
          <w:rFonts w:ascii="Times New Roman" w:eastAsia="Times New Roman" w:hAnsi="Times New Roman" w:cs="Times New Roman"/>
          <w:b/>
          <w:sz w:val="24"/>
          <w:szCs w:val="24"/>
        </w:rPr>
        <w:t>Exploring the</w:t>
      </w:r>
      <w:r w:rsidR="00DA4B58" w:rsidRPr="00C06747">
        <w:rPr>
          <w:rFonts w:ascii="Times New Roman" w:eastAsia="Times New Roman" w:hAnsi="Times New Roman" w:cs="Times New Roman"/>
          <w:b/>
          <w:sz w:val="24"/>
          <w:szCs w:val="24"/>
        </w:rPr>
        <w:t xml:space="preserve"> </w:t>
      </w:r>
      <w:r w:rsidR="008E7964" w:rsidRPr="00C06747">
        <w:rPr>
          <w:rFonts w:ascii="Times New Roman" w:eastAsia="Times New Roman" w:hAnsi="Times New Roman" w:cs="Times New Roman"/>
          <w:b/>
          <w:sz w:val="24"/>
          <w:szCs w:val="24"/>
        </w:rPr>
        <w:t>Lived</w:t>
      </w:r>
      <w:r w:rsidR="005C7C02" w:rsidRPr="00C06747">
        <w:rPr>
          <w:rFonts w:ascii="Times New Roman" w:eastAsia="Times New Roman" w:hAnsi="Times New Roman" w:cs="Times New Roman"/>
          <w:b/>
          <w:sz w:val="24"/>
          <w:szCs w:val="24"/>
        </w:rPr>
        <w:t xml:space="preserve"> </w:t>
      </w:r>
      <w:r w:rsidR="005B0DBF" w:rsidRPr="00C06747">
        <w:rPr>
          <w:rFonts w:ascii="Times New Roman" w:eastAsia="Times New Roman" w:hAnsi="Times New Roman" w:cs="Times New Roman"/>
          <w:b/>
          <w:sz w:val="24"/>
          <w:szCs w:val="24"/>
        </w:rPr>
        <w:t>Experience</w:t>
      </w:r>
      <w:r w:rsidR="00E01E3B" w:rsidRPr="00C06747">
        <w:rPr>
          <w:rFonts w:ascii="Times New Roman" w:eastAsia="Times New Roman" w:hAnsi="Times New Roman" w:cs="Times New Roman"/>
          <w:b/>
          <w:sz w:val="24"/>
          <w:szCs w:val="24"/>
        </w:rPr>
        <w:t xml:space="preserve"> of </w:t>
      </w:r>
      <w:r w:rsidR="00DA4B58" w:rsidRPr="00C06747">
        <w:rPr>
          <w:rFonts w:ascii="Times New Roman" w:eastAsia="Times New Roman" w:hAnsi="Times New Roman" w:cs="Times New Roman"/>
          <w:b/>
          <w:sz w:val="24"/>
          <w:szCs w:val="24"/>
        </w:rPr>
        <w:t>Women</w:t>
      </w:r>
      <w:r w:rsidR="00E01E3B" w:rsidRPr="00C06747">
        <w:rPr>
          <w:rFonts w:ascii="Times New Roman" w:eastAsia="Times New Roman" w:hAnsi="Times New Roman" w:cs="Times New Roman"/>
          <w:b/>
          <w:sz w:val="24"/>
          <w:szCs w:val="24"/>
        </w:rPr>
        <w:t xml:space="preserve"> Commercial Drivers</w:t>
      </w:r>
      <w:r w:rsidRPr="00C06747">
        <w:rPr>
          <w:rFonts w:ascii="Times New Roman" w:eastAsia="Times New Roman" w:hAnsi="Times New Roman" w:cs="Times New Roman"/>
          <w:b/>
          <w:sz w:val="24"/>
          <w:szCs w:val="24"/>
        </w:rPr>
        <w:t xml:space="preserve"> in Lagos</w:t>
      </w:r>
      <w:r w:rsidR="00E01E3B" w:rsidRPr="00C06747">
        <w:rPr>
          <w:rFonts w:ascii="Times New Roman" w:eastAsia="Times New Roman" w:hAnsi="Times New Roman" w:cs="Times New Roman"/>
          <w:b/>
          <w:sz w:val="24"/>
          <w:szCs w:val="24"/>
        </w:rPr>
        <w:t>, Nigeria</w:t>
      </w:r>
      <w:bookmarkEnd w:id="0"/>
    </w:p>
    <w:p w14:paraId="78C8317D" w14:textId="77777777" w:rsidR="008D0B27" w:rsidRPr="00C06747" w:rsidRDefault="008D0B27" w:rsidP="008D0B27">
      <w:pPr>
        <w:spacing w:line="240" w:lineRule="auto"/>
        <w:ind w:left="90"/>
        <w:jc w:val="center"/>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Ibrahim Bidemi Abdullateef </w:t>
      </w:r>
      <w:r w:rsidRPr="00C06747">
        <w:rPr>
          <w:rFonts w:ascii="Times New Roman" w:eastAsia="Times New Roman" w:hAnsi="Times New Roman" w:cs="Times New Roman"/>
          <w:sz w:val="24"/>
          <w:szCs w:val="24"/>
          <w:vertAlign w:val="superscript"/>
        </w:rPr>
        <w:t>1</w:t>
      </w:r>
      <w:r w:rsidRPr="00C06747">
        <w:rPr>
          <w:rFonts w:ascii="Times New Roman" w:eastAsia="Times New Roman" w:hAnsi="Times New Roman" w:cs="Times New Roman"/>
          <w:sz w:val="24"/>
          <w:szCs w:val="24"/>
        </w:rPr>
        <w:t xml:space="preserve">, Oluwatoyin Rebecca Omotola </w:t>
      </w:r>
      <w:r w:rsidRPr="00C06747">
        <w:rPr>
          <w:rFonts w:ascii="Times New Roman" w:eastAsia="Times New Roman" w:hAnsi="Times New Roman" w:cs="Times New Roman"/>
          <w:sz w:val="24"/>
          <w:szCs w:val="24"/>
          <w:vertAlign w:val="superscript"/>
        </w:rPr>
        <w:t>2</w:t>
      </w:r>
      <w:r w:rsidRPr="00C06747">
        <w:rPr>
          <w:rFonts w:ascii="Times New Roman" w:eastAsia="Times New Roman" w:hAnsi="Times New Roman" w:cs="Times New Roman"/>
          <w:sz w:val="24"/>
          <w:szCs w:val="24"/>
        </w:rPr>
        <w:t>, and Luqman Muraina</w:t>
      </w:r>
      <w:r w:rsidRPr="00C06747">
        <w:rPr>
          <w:rFonts w:ascii="Times New Roman" w:eastAsia="Times New Roman" w:hAnsi="Times New Roman" w:cs="Times New Roman"/>
          <w:sz w:val="24"/>
          <w:szCs w:val="24"/>
          <w:vertAlign w:val="superscript"/>
        </w:rPr>
        <w:t>3</w:t>
      </w:r>
    </w:p>
    <w:p w14:paraId="331F71FC" w14:textId="77777777" w:rsidR="008D0B27" w:rsidRPr="00C06747" w:rsidRDefault="008D0B27" w:rsidP="008D0B27">
      <w:pPr>
        <w:spacing w:line="240" w:lineRule="auto"/>
        <w:ind w:left="90"/>
        <w:jc w:val="center"/>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vertAlign w:val="superscript"/>
        </w:rPr>
        <w:t>1</w:t>
      </w:r>
      <w:r w:rsidRPr="00C06747">
        <w:rPr>
          <w:rFonts w:ascii="Times New Roman" w:eastAsia="Times New Roman" w:hAnsi="Times New Roman" w:cs="Times New Roman"/>
          <w:sz w:val="24"/>
          <w:szCs w:val="24"/>
        </w:rPr>
        <w:t xml:space="preserve"> Department of Sociology and Criminology, Fountain University, Nigeria.</w:t>
      </w:r>
    </w:p>
    <w:p w14:paraId="5864A7D6" w14:textId="77777777" w:rsidR="008D0B27" w:rsidRPr="00C06747" w:rsidRDefault="008D0B27" w:rsidP="008D0B27">
      <w:pPr>
        <w:spacing w:line="240" w:lineRule="auto"/>
        <w:ind w:left="90"/>
        <w:jc w:val="center"/>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vertAlign w:val="superscript"/>
        </w:rPr>
        <w:t xml:space="preserve">2 </w:t>
      </w:r>
      <w:r w:rsidRPr="00C06747">
        <w:rPr>
          <w:rFonts w:ascii="Times New Roman" w:eastAsia="Times New Roman" w:hAnsi="Times New Roman" w:cs="Times New Roman"/>
          <w:sz w:val="24"/>
          <w:szCs w:val="24"/>
        </w:rPr>
        <w:t>Sociology and Anthropology Department, University of Benin, Nigeria.</w:t>
      </w:r>
    </w:p>
    <w:p w14:paraId="2887AE09" w14:textId="1F62C926" w:rsidR="008D0B27" w:rsidRPr="00C06747" w:rsidRDefault="008D0B27" w:rsidP="008D0B27">
      <w:pPr>
        <w:spacing w:line="240" w:lineRule="auto"/>
        <w:ind w:left="90"/>
        <w:jc w:val="center"/>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vertAlign w:val="superscript"/>
        </w:rPr>
        <w:t>3</w:t>
      </w:r>
      <w:r w:rsidRPr="00C06747">
        <w:rPr>
          <w:rFonts w:ascii="Times New Roman" w:eastAsia="Times New Roman" w:hAnsi="Times New Roman" w:cs="Times New Roman"/>
          <w:sz w:val="24"/>
          <w:szCs w:val="24"/>
        </w:rPr>
        <w:t>Politics and International Relations Department, University of York, UK.</w:t>
      </w:r>
    </w:p>
    <w:p w14:paraId="782C5B52" w14:textId="77777777" w:rsidR="008D0B27" w:rsidRPr="00C06747" w:rsidRDefault="008D0B27" w:rsidP="008D0B27">
      <w:pPr>
        <w:spacing w:line="240" w:lineRule="auto"/>
        <w:ind w:left="90"/>
        <w:jc w:val="center"/>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Corresponding Author’s Email: </w:t>
      </w:r>
      <w:hyperlink r:id="rId8">
        <w:r w:rsidRPr="00C06747">
          <w:rPr>
            <w:rFonts w:ascii="Times New Roman" w:eastAsia="Times New Roman" w:hAnsi="Times New Roman" w:cs="Times New Roman"/>
            <w:sz w:val="24"/>
            <w:szCs w:val="24"/>
            <w:u w:val="single"/>
          </w:rPr>
          <w:t>Luqman.muraina@york.ac.uk</w:t>
        </w:r>
      </w:hyperlink>
    </w:p>
    <w:p w14:paraId="6E3EBD63" w14:textId="77777777" w:rsidR="008D0B27" w:rsidRPr="00C06747" w:rsidRDefault="008D0B27" w:rsidP="004F2F0C">
      <w:pPr>
        <w:pBdr>
          <w:top w:val="nil"/>
          <w:left w:val="nil"/>
          <w:bottom w:val="nil"/>
          <w:right w:val="nil"/>
          <w:between w:val="nil"/>
        </w:pBdr>
        <w:spacing w:line="360" w:lineRule="auto"/>
        <w:jc w:val="center"/>
        <w:rPr>
          <w:rFonts w:ascii="Times New Roman" w:eastAsia="Times New Roman" w:hAnsi="Times New Roman" w:cs="Times New Roman"/>
          <w:b/>
          <w:sz w:val="24"/>
          <w:szCs w:val="24"/>
        </w:rPr>
      </w:pPr>
    </w:p>
    <w:p w14:paraId="1C3F8178" w14:textId="611A41CE" w:rsidR="00E50083" w:rsidRPr="00C06747" w:rsidRDefault="00000000" w:rsidP="00F86448">
      <w:pPr>
        <w:pStyle w:val="Heading1"/>
      </w:pPr>
      <w:r w:rsidRPr="00C06747">
        <w:t>Abstract</w:t>
      </w:r>
    </w:p>
    <w:p w14:paraId="02A7CAE8" w14:textId="243F1866" w:rsidR="00E949E0" w:rsidRPr="00C06747" w:rsidRDefault="00453113" w:rsidP="004F2F0C">
      <w:pP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In Nigeria, women's participation in commercial driving reflects evolving gender norms, with multiple social and economic factors encouraging entry despite existing cultural stereotypes.</w:t>
      </w:r>
      <w:r w:rsidR="00E949E0" w:rsidRPr="00C06747">
        <w:rPr>
          <w:rFonts w:ascii="Times New Roman" w:eastAsia="Times New Roman" w:hAnsi="Times New Roman" w:cs="Times New Roman"/>
          <w:sz w:val="24"/>
          <w:szCs w:val="24"/>
        </w:rPr>
        <w:t xml:space="preserve"> This study examines </w:t>
      </w:r>
      <w:r w:rsidR="001047E3" w:rsidRPr="00C06747">
        <w:rPr>
          <w:rFonts w:ascii="Times New Roman" w:eastAsia="Times New Roman" w:hAnsi="Times New Roman" w:cs="Times New Roman"/>
          <w:sz w:val="24"/>
          <w:szCs w:val="24"/>
        </w:rPr>
        <w:t>the</w:t>
      </w:r>
      <w:r w:rsidR="008E7964" w:rsidRPr="00C06747">
        <w:rPr>
          <w:rFonts w:ascii="Times New Roman" w:eastAsia="Times New Roman" w:hAnsi="Times New Roman" w:cs="Times New Roman"/>
          <w:sz w:val="24"/>
          <w:szCs w:val="24"/>
        </w:rPr>
        <w:t xml:space="preserve"> lived experiences</w:t>
      </w:r>
      <w:r w:rsidR="00E949E0" w:rsidRPr="00C06747">
        <w:rPr>
          <w:rFonts w:ascii="Times New Roman" w:eastAsia="Times New Roman" w:hAnsi="Times New Roman" w:cs="Times New Roman"/>
          <w:sz w:val="24"/>
          <w:szCs w:val="24"/>
        </w:rPr>
        <w:t xml:space="preserve"> (motivation to entry, challenges, coping strategies, and future aspirations) of women operating “Keke </w:t>
      </w:r>
      <w:proofErr w:type="spellStart"/>
      <w:r w:rsidR="00E949E0" w:rsidRPr="00C06747">
        <w:rPr>
          <w:rFonts w:ascii="Times New Roman" w:eastAsia="Times New Roman" w:hAnsi="Times New Roman" w:cs="Times New Roman"/>
          <w:sz w:val="24"/>
          <w:szCs w:val="24"/>
        </w:rPr>
        <w:t>Maruwa</w:t>
      </w:r>
      <w:proofErr w:type="spellEnd"/>
      <w:r w:rsidR="00E949E0" w:rsidRPr="00C06747">
        <w:rPr>
          <w:rFonts w:ascii="Times New Roman" w:eastAsia="Times New Roman" w:hAnsi="Times New Roman" w:cs="Times New Roman"/>
          <w:sz w:val="24"/>
          <w:szCs w:val="24"/>
        </w:rPr>
        <w:t>” across selected locations in two local government areas of Lagos State</w:t>
      </w:r>
      <w:r w:rsidR="00A22733" w:rsidRPr="00C06747">
        <w:rPr>
          <w:rFonts w:ascii="Times New Roman" w:eastAsia="Times New Roman" w:hAnsi="Times New Roman" w:cs="Times New Roman"/>
          <w:sz w:val="24"/>
          <w:szCs w:val="24"/>
        </w:rPr>
        <w:t xml:space="preserve"> - Female Commercial Drivers (FCDs)</w:t>
      </w:r>
      <w:r w:rsidR="00E949E0" w:rsidRPr="00C06747">
        <w:rPr>
          <w:rFonts w:ascii="Times New Roman" w:eastAsia="Times New Roman" w:hAnsi="Times New Roman" w:cs="Times New Roman"/>
          <w:sz w:val="24"/>
          <w:szCs w:val="24"/>
        </w:rPr>
        <w:t>. Using a qualitative approach, data was collected through in-depth interviews and analysed via narrative analysis. Findings show that entry into commercial driving is driven by economic survival, livelihood disruption, social influence, and limited alternatives. Participants face institutional harassment, workplace discrimination, social stigma, and occupational stress. To cope, they learn to adjust emotionally, depend on informal support systems, and position their occupation as moral than other alternatives. Future aspirations</w:t>
      </w:r>
      <w:r w:rsidR="00C03C29" w:rsidRPr="00C06747">
        <w:rPr>
          <w:rFonts w:ascii="Times New Roman" w:eastAsia="Times New Roman" w:hAnsi="Times New Roman" w:cs="Times New Roman"/>
          <w:sz w:val="24"/>
          <w:szCs w:val="24"/>
        </w:rPr>
        <w:t xml:space="preserve"> of </w:t>
      </w:r>
      <w:r w:rsidR="00A22733" w:rsidRPr="00C06747">
        <w:rPr>
          <w:rFonts w:ascii="Times New Roman" w:eastAsia="Times New Roman" w:hAnsi="Times New Roman" w:cs="Times New Roman"/>
          <w:sz w:val="24"/>
          <w:szCs w:val="24"/>
        </w:rPr>
        <w:t>FCDs</w:t>
      </w:r>
      <w:r w:rsidR="00E949E0" w:rsidRPr="00C06747">
        <w:rPr>
          <w:rFonts w:ascii="Times New Roman" w:eastAsia="Times New Roman" w:hAnsi="Times New Roman" w:cs="Times New Roman"/>
          <w:sz w:val="24"/>
          <w:szCs w:val="24"/>
        </w:rPr>
        <w:t xml:space="preserve"> reflect a temporary phase rather than a long-term occupational path, indicating a temporal</w:t>
      </w:r>
      <w:r w:rsidR="008870C8" w:rsidRPr="00C06747">
        <w:rPr>
          <w:rFonts w:ascii="Times New Roman" w:eastAsia="Times New Roman" w:hAnsi="Times New Roman" w:cs="Times New Roman"/>
          <w:sz w:val="24"/>
          <w:szCs w:val="24"/>
        </w:rPr>
        <w:t>, negotiated, and practice-based</w:t>
      </w:r>
      <w:r w:rsidR="00E949E0" w:rsidRPr="00C06747">
        <w:rPr>
          <w:rFonts w:ascii="Times New Roman" w:eastAsia="Times New Roman" w:hAnsi="Times New Roman" w:cs="Times New Roman"/>
          <w:sz w:val="24"/>
          <w:szCs w:val="24"/>
        </w:rPr>
        <w:t xml:space="preserve"> shift</w:t>
      </w:r>
      <w:r w:rsidR="008870C8" w:rsidRPr="00C06747">
        <w:rPr>
          <w:rFonts w:ascii="Times New Roman" w:eastAsia="Times New Roman" w:hAnsi="Times New Roman" w:cs="Times New Roman"/>
          <w:sz w:val="24"/>
          <w:szCs w:val="24"/>
        </w:rPr>
        <w:t>s</w:t>
      </w:r>
      <w:r w:rsidR="00E949E0" w:rsidRPr="00C06747">
        <w:rPr>
          <w:rFonts w:ascii="Times New Roman" w:eastAsia="Times New Roman" w:hAnsi="Times New Roman" w:cs="Times New Roman"/>
          <w:sz w:val="24"/>
          <w:szCs w:val="24"/>
        </w:rPr>
        <w:t xml:space="preserve"> in gender norms</w:t>
      </w:r>
      <w:r w:rsidR="008870C8" w:rsidRPr="00C06747">
        <w:rPr>
          <w:rFonts w:ascii="Times New Roman" w:eastAsia="Times New Roman" w:hAnsi="Times New Roman" w:cs="Times New Roman"/>
          <w:sz w:val="24"/>
          <w:szCs w:val="24"/>
        </w:rPr>
        <w:t xml:space="preserve"> around commercial driving in Lagos, Nigeria,</w:t>
      </w:r>
      <w:r w:rsidR="000B398A" w:rsidRPr="00C06747">
        <w:rPr>
          <w:rFonts w:ascii="Times New Roman" w:eastAsia="Times New Roman" w:hAnsi="Times New Roman" w:cs="Times New Roman"/>
          <w:sz w:val="24"/>
          <w:szCs w:val="24"/>
        </w:rPr>
        <w:t xml:space="preserve"> which this study </w:t>
      </w:r>
      <w:r w:rsidR="000B398A" w:rsidRPr="00C06747">
        <w:rPr>
          <w:rFonts w:ascii="Times New Roman" w:hAnsi="Times New Roman" w:cs="Times New Roman"/>
          <w:sz w:val="24"/>
          <w:szCs w:val="24"/>
        </w:rPr>
        <w:t>conceptualises as ‘survival-driven normative change’</w:t>
      </w:r>
      <w:r w:rsidR="00E949E0" w:rsidRPr="00C06747">
        <w:rPr>
          <w:rFonts w:ascii="Times New Roman" w:eastAsia="Times New Roman" w:hAnsi="Times New Roman" w:cs="Times New Roman"/>
          <w:sz w:val="24"/>
          <w:szCs w:val="24"/>
        </w:rPr>
        <w:t xml:space="preserve">. The study recommends gender-sensitive transport policies and </w:t>
      </w:r>
      <w:r w:rsidR="000B398A" w:rsidRPr="00C06747">
        <w:rPr>
          <w:rFonts w:ascii="Times New Roman" w:eastAsia="Times New Roman" w:hAnsi="Times New Roman" w:cs="Times New Roman"/>
          <w:sz w:val="24"/>
          <w:szCs w:val="24"/>
        </w:rPr>
        <w:t>improved</w:t>
      </w:r>
      <w:r w:rsidR="00E949E0" w:rsidRPr="00C06747">
        <w:rPr>
          <w:rFonts w:ascii="Times New Roman" w:eastAsia="Times New Roman" w:hAnsi="Times New Roman" w:cs="Times New Roman"/>
          <w:sz w:val="24"/>
          <w:szCs w:val="24"/>
        </w:rPr>
        <w:t xml:space="preserve"> regulation of transport law enforcement.</w:t>
      </w:r>
    </w:p>
    <w:p w14:paraId="55FA15A9" w14:textId="6A015854" w:rsidR="00E50083" w:rsidRPr="00C06747" w:rsidRDefault="00000000" w:rsidP="004F2F0C">
      <w:pP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b/>
          <w:sz w:val="24"/>
          <w:szCs w:val="24"/>
        </w:rPr>
        <w:t xml:space="preserve">Keywords: </w:t>
      </w:r>
      <w:r w:rsidR="00B77489" w:rsidRPr="00C06747">
        <w:rPr>
          <w:rFonts w:ascii="Times New Roman" w:eastAsia="Times New Roman" w:hAnsi="Times New Roman" w:cs="Times New Roman"/>
          <w:b/>
          <w:sz w:val="24"/>
          <w:szCs w:val="24"/>
        </w:rPr>
        <w:t>Female Commercial Driver, Gendered Work, Informal Economy, Lived Experience, Social Norm Change</w:t>
      </w:r>
    </w:p>
    <w:p w14:paraId="1BC30E34" w14:textId="77777777" w:rsidR="005813B0" w:rsidRPr="00C06747" w:rsidRDefault="005813B0" w:rsidP="004F2F0C">
      <w:pPr>
        <w:spacing w:line="360" w:lineRule="auto"/>
        <w:rPr>
          <w:rFonts w:ascii="Times New Roman" w:hAnsi="Times New Roman" w:cs="Times New Roman"/>
          <w:b/>
          <w:bCs/>
          <w:sz w:val="24"/>
          <w:szCs w:val="24"/>
        </w:rPr>
      </w:pPr>
    </w:p>
    <w:p w14:paraId="4607C77B" w14:textId="0F202CB5" w:rsidR="00C318B2" w:rsidRPr="00C06747" w:rsidRDefault="00000000" w:rsidP="00F86448">
      <w:pPr>
        <w:pStyle w:val="Heading1"/>
        <w:rPr>
          <w:rFonts w:eastAsiaTheme="majorEastAsia"/>
        </w:rPr>
      </w:pPr>
      <w:r w:rsidRPr="00C06747">
        <w:lastRenderedPageBreak/>
        <w:t xml:space="preserve">Introduction </w:t>
      </w:r>
      <w:bookmarkStart w:id="1" w:name="_heading=h.gjdgxs" w:colFirst="0" w:colLast="0"/>
      <w:bookmarkEnd w:id="1"/>
    </w:p>
    <w:p w14:paraId="3EDC7A58" w14:textId="0B94BFF5" w:rsidR="002753DC" w:rsidRPr="00C06747" w:rsidRDefault="002753DC" w:rsidP="00BB413F">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In the ever-busy metropolis of Lagos, Nigeria, a profound shift reshaping occupations traditionally associated with men and women appears to be occurring, as individuals driven by economic realities increasingly defy societal expectations accorded to each gender (Omotosho, 2013; Tunji-Olayeni et al., 2017; Enfield, 2019; Uwah &amp; Ekpo, 2025; </w:t>
      </w:r>
      <w:r w:rsidR="00CB725F" w:rsidRPr="00CB725F">
        <w:rPr>
          <w:rFonts w:ascii="Times New Roman" w:eastAsia="Times New Roman" w:hAnsi="Times New Roman" w:cs="Times New Roman"/>
          <w:sz w:val="24"/>
          <w:szCs w:val="24"/>
        </w:rPr>
        <w:t>Uwagboe and Omotola 2021</w:t>
      </w:r>
      <w:r w:rsidRPr="00C06747">
        <w:rPr>
          <w:rFonts w:ascii="Times New Roman" w:eastAsia="Times New Roman" w:hAnsi="Times New Roman" w:cs="Times New Roman"/>
          <w:sz w:val="24"/>
          <w:szCs w:val="24"/>
        </w:rPr>
        <w:t>). Hence, economic survival can be regarded as superseding conventional gender norms. The domain of commercial driving, long regarded as a m</w:t>
      </w:r>
      <w:r w:rsidR="009274E8" w:rsidRPr="00C06747">
        <w:rPr>
          <w:rFonts w:ascii="Times New Roman" w:eastAsia="Times New Roman" w:hAnsi="Times New Roman" w:cs="Times New Roman"/>
          <w:sz w:val="24"/>
          <w:szCs w:val="24"/>
        </w:rPr>
        <w:t>en</w:t>
      </w:r>
      <w:r w:rsidRPr="00C06747">
        <w:rPr>
          <w:rFonts w:ascii="Times New Roman" w:eastAsia="Times New Roman" w:hAnsi="Times New Roman" w:cs="Times New Roman"/>
          <w:sz w:val="24"/>
          <w:szCs w:val="24"/>
        </w:rPr>
        <w:t xml:space="preserve"> occupation, has recently witnessed increasing participation by women in Lagos and other parts of Nigeria (Owolabi et al., 2021; Aghanwa et al., 2025; Mensah et al., 2023). Lagos Metropolis, characterised by rapid urbanisation, is served by diverse transport modes, including the Bus Rapid Transit (BRT), the yellow-painted buses popularly known as Danfo</w:t>
      </w:r>
      <w:r w:rsidR="00C06747" w:rsidRPr="00C06747">
        <w:rPr>
          <w:rFonts w:ascii="Times New Roman" w:eastAsia="Times New Roman" w:hAnsi="Times New Roman" w:cs="Times New Roman"/>
          <w:sz w:val="24"/>
          <w:szCs w:val="24"/>
        </w:rPr>
        <w:t xml:space="preserve"> </w:t>
      </w:r>
      <w:r w:rsidR="00C06747" w:rsidRPr="00C06747">
        <w:rPr>
          <w:rFonts w:ascii="Times New Roman" w:eastAsia="Times New Roman" w:hAnsi="Times New Roman" w:cs="Times New Roman"/>
          <w:sz w:val="24"/>
          <w:szCs w:val="24"/>
        </w:rPr>
        <w:t>(</w:t>
      </w:r>
      <w:proofErr w:type="spellStart"/>
      <w:r w:rsidR="00C06747" w:rsidRPr="00C06747">
        <w:rPr>
          <w:rFonts w:ascii="Times New Roman" w:eastAsia="Times New Roman" w:hAnsi="Times New Roman" w:cs="Times New Roman"/>
          <w:sz w:val="24"/>
          <w:szCs w:val="24"/>
        </w:rPr>
        <w:t>Malomo</w:t>
      </w:r>
      <w:proofErr w:type="spellEnd"/>
      <w:r w:rsidR="00C06747" w:rsidRPr="00C06747">
        <w:rPr>
          <w:rFonts w:ascii="Times New Roman" w:eastAsia="Times New Roman" w:hAnsi="Times New Roman" w:cs="Times New Roman"/>
          <w:sz w:val="24"/>
          <w:szCs w:val="24"/>
        </w:rPr>
        <w:t xml:space="preserve"> &amp; Yusuff, 2018)</w:t>
      </w:r>
      <w:r w:rsidRPr="00C06747">
        <w:rPr>
          <w:rFonts w:ascii="Times New Roman" w:eastAsia="Times New Roman" w:hAnsi="Times New Roman" w:cs="Times New Roman"/>
          <w:sz w:val="24"/>
          <w:szCs w:val="24"/>
        </w:rPr>
        <w:t xml:space="preserve">, and tricycles locally called Keke Maruwa. </w:t>
      </w:r>
    </w:p>
    <w:p w14:paraId="352F3C2D" w14:textId="491080D8" w:rsidR="002753DC" w:rsidRPr="00C06747" w:rsidRDefault="002753DC" w:rsidP="002753DC">
      <w:pPr>
        <w:spacing w:after="0" w:line="360" w:lineRule="auto"/>
        <w:jc w:val="both"/>
        <w:rPr>
          <w:rFonts w:ascii="Times New Roman" w:eastAsia="Times New Roman" w:hAnsi="Times New Roman" w:cs="Times New Roman"/>
          <w:sz w:val="24"/>
          <w:szCs w:val="24"/>
          <w:lang w:val="en-US"/>
        </w:rPr>
      </w:pPr>
      <w:r w:rsidRPr="00C06747">
        <w:rPr>
          <w:rFonts w:ascii="Times New Roman" w:eastAsia="Times New Roman" w:hAnsi="Times New Roman" w:cs="Times New Roman"/>
          <w:sz w:val="24"/>
          <w:szCs w:val="24"/>
        </w:rPr>
        <w:t>Women commercial drivers (</w:t>
      </w:r>
      <w:r w:rsidR="00A22733" w:rsidRPr="00C06747">
        <w:rPr>
          <w:rFonts w:ascii="Times New Roman" w:eastAsia="Times New Roman" w:hAnsi="Times New Roman" w:cs="Times New Roman"/>
          <w:sz w:val="24"/>
          <w:szCs w:val="24"/>
        </w:rPr>
        <w:t>FCD</w:t>
      </w:r>
      <w:r w:rsidRPr="00C06747">
        <w:rPr>
          <w:rFonts w:ascii="Times New Roman" w:eastAsia="Times New Roman" w:hAnsi="Times New Roman" w:cs="Times New Roman"/>
          <w:sz w:val="24"/>
          <w:szCs w:val="24"/>
        </w:rPr>
        <w:t xml:space="preserve">s) increasingly participate in these transport services, providing essential urban mobility while simultaneously challenging traditional </w:t>
      </w:r>
      <w:r w:rsidR="001047E3" w:rsidRPr="00C06747">
        <w:rPr>
          <w:rFonts w:ascii="Times New Roman" w:eastAsia="Times New Roman" w:hAnsi="Times New Roman" w:cs="Times New Roman"/>
          <w:sz w:val="24"/>
          <w:szCs w:val="24"/>
        </w:rPr>
        <w:t xml:space="preserve">norms surrounding </w:t>
      </w:r>
      <w:r w:rsidR="00453113" w:rsidRPr="00C06747">
        <w:rPr>
          <w:rFonts w:ascii="Times New Roman" w:eastAsia="Times New Roman" w:hAnsi="Times New Roman" w:cs="Times New Roman"/>
          <w:sz w:val="24"/>
          <w:szCs w:val="24"/>
        </w:rPr>
        <w:t xml:space="preserve">transportation as an occupation </w:t>
      </w:r>
      <w:r w:rsidRPr="00C06747">
        <w:rPr>
          <w:rFonts w:ascii="Times New Roman" w:eastAsia="Times New Roman" w:hAnsi="Times New Roman" w:cs="Times New Roman"/>
          <w:sz w:val="24"/>
          <w:szCs w:val="24"/>
        </w:rPr>
        <w:t xml:space="preserve">(Olutayo &amp; Adeyemo, 2024; </w:t>
      </w:r>
      <w:r w:rsidR="002567FA" w:rsidRPr="00C06747">
        <w:rPr>
          <w:rFonts w:ascii="Times New Roman" w:eastAsia="Times New Roman" w:hAnsi="Times New Roman" w:cs="Times New Roman"/>
          <w:sz w:val="24"/>
          <w:szCs w:val="24"/>
        </w:rPr>
        <w:t>Mensah, 2025</w:t>
      </w:r>
      <w:r w:rsidRPr="00C06747">
        <w:rPr>
          <w:rFonts w:ascii="Times New Roman" w:eastAsia="Times New Roman" w:hAnsi="Times New Roman" w:cs="Times New Roman"/>
          <w:sz w:val="24"/>
          <w:szCs w:val="24"/>
        </w:rPr>
        <w:t xml:space="preserve">). This study focuses on </w:t>
      </w:r>
      <w:r w:rsidR="009274E8" w:rsidRPr="00C06747">
        <w:rPr>
          <w:rFonts w:ascii="Times New Roman" w:eastAsia="Times New Roman" w:hAnsi="Times New Roman" w:cs="Times New Roman"/>
          <w:sz w:val="24"/>
          <w:szCs w:val="24"/>
        </w:rPr>
        <w:t>women</w:t>
      </w:r>
      <w:r w:rsidRPr="00C06747">
        <w:rPr>
          <w:rFonts w:ascii="Times New Roman" w:eastAsia="Times New Roman" w:hAnsi="Times New Roman" w:cs="Times New Roman"/>
          <w:sz w:val="24"/>
          <w:szCs w:val="24"/>
        </w:rPr>
        <w:t xml:space="preserve"> commercial tricycle drivers</w:t>
      </w:r>
      <w:r w:rsidR="009274E8" w:rsidRPr="00C06747">
        <w:rPr>
          <w:rFonts w:ascii="Times New Roman" w:eastAsia="Times New Roman" w:hAnsi="Times New Roman" w:cs="Times New Roman"/>
          <w:sz w:val="24"/>
          <w:szCs w:val="24"/>
        </w:rPr>
        <w:t xml:space="preserve"> popularly known as Keke Maruwa</w:t>
      </w:r>
      <w:r w:rsidRPr="00C06747">
        <w:rPr>
          <w:rFonts w:ascii="Times New Roman" w:eastAsia="Times New Roman" w:hAnsi="Times New Roman" w:cs="Times New Roman"/>
          <w:sz w:val="24"/>
          <w:szCs w:val="24"/>
        </w:rPr>
        <w:t>. Keke Maruwa, Nigeria’s colloquial term for motorised tricycles, emerged in Lagos during the administration of Mohammed Buba Marwa in the early 1990s as part of urban transport reforms (Oyesiku, 2001). Its relatively low capital requirement and operational simplicity have made it more accessible to economically marginalised groups, including women, within Nigeria’s informal transport sector (Porter, 2011; Olutayo &amp; Adeyemo, 2024).</w:t>
      </w:r>
    </w:p>
    <w:p w14:paraId="2EF5D920" w14:textId="4D5973A5" w:rsidR="00B87423" w:rsidRPr="00C06747" w:rsidRDefault="002753DC" w:rsidP="00B87423">
      <w:pPr>
        <w:spacing w:after="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Existing studies identify </w:t>
      </w:r>
      <w:r w:rsidR="009274E8" w:rsidRPr="00C06747">
        <w:rPr>
          <w:rFonts w:ascii="Times New Roman" w:eastAsia="Times New Roman" w:hAnsi="Times New Roman" w:cs="Times New Roman"/>
          <w:sz w:val="24"/>
          <w:szCs w:val="24"/>
        </w:rPr>
        <w:t>women</w:t>
      </w:r>
      <w:r w:rsidR="00D32B09" w:rsidRPr="00C06747">
        <w:rPr>
          <w:rFonts w:ascii="Times New Roman" w:eastAsia="Times New Roman" w:hAnsi="Times New Roman" w:cs="Times New Roman"/>
          <w:sz w:val="24"/>
          <w:szCs w:val="24"/>
          <w:lang w:val="en-US"/>
        </w:rPr>
        <w:t xml:space="preserve"> occupational roles</w:t>
      </w:r>
      <w:r w:rsidRPr="00C06747">
        <w:rPr>
          <w:rFonts w:ascii="Times New Roman" w:eastAsia="Times New Roman" w:hAnsi="Times New Roman" w:cs="Times New Roman"/>
          <w:sz w:val="24"/>
          <w:szCs w:val="24"/>
        </w:rPr>
        <w:t xml:space="preserve"> as an economically driven response to survival and women’s pursuit of economic self-sufficiency (Akanle et al., 2018). </w:t>
      </w:r>
      <w:r w:rsidR="00B87423" w:rsidRPr="00C06747">
        <w:rPr>
          <w:rFonts w:ascii="Times New Roman" w:hAnsi="Times New Roman" w:cs="Times New Roman"/>
          <w:sz w:val="24"/>
          <w:szCs w:val="24"/>
          <w:lang w:val="en-US"/>
        </w:rPr>
        <w:t>While FCDs gradually gains visibility in public transport, their competence and legitimacy continue to be questioned because occupational expectations remain deeply gendered.</w:t>
      </w:r>
      <w:r w:rsidR="006F163F" w:rsidRPr="00C06747">
        <w:rPr>
          <w:rFonts w:ascii="Times New Roman" w:hAnsi="Times New Roman" w:cs="Times New Roman"/>
          <w:sz w:val="24"/>
          <w:szCs w:val="24"/>
          <w:lang w:val="en-US"/>
        </w:rPr>
        <w:t xml:space="preserve"> </w:t>
      </w:r>
      <w:r w:rsidR="006F163F" w:rsidRPr="00C06747">
        <w:rPr>
          <w:rFonts w:ascii="Times New Roman" w:eastAsia="Times New Roman" w:hAnsi="Times New Roman" w:cs="Times New Roman"/>
          <w:sz w:val="24"/>
          <w:szCs w:val="24"/>
        </w:rPr>
        <w:t>FCDs continue to face distinctive challenges, including safety concerns, discrimination, and negative societal perceptions that shape their work experiences (</w:t>
      </w:r>
      <w:proofErr w:type="spellStart"/>
      <w:r w:rsidR="00AC7B82" w:rsidRPr="00C06747">
        <w:rPr>
          <w:rFonts w:ascii="Times New Roman" w:eastAsia="Times New Roman" w:hAnsi="Times New Roman" w:cs="Times New Roman"/>
          <w:sz w:val="24"/>
          <w:szCs w:val="24"/>
        </w:rPr>
        <w:t>Maybanya</w:t>
      </w:r>
      <w:proofErr w:type="spellEnd"/>
      <w:r w:rsidR="00AC7B82" w:rsidRPr="00C06747">
        <w:rPr>
          <w:rFonts w:ascii="Times New Roman" w:eastAsia="Times New Roman" w:hAnsi="Times New Roman" w:cs="Times New Roman"/>
          <w:sz w:val="24"/>
          <w:szCs w:val="24"/>
        </w:rPr>
        <w:t xml:space="preserve"> et al. 2026; </w:t>
      </w:r>
      <w:r w:rsidR="00AC7B82" w:rsidRPr="00C06747">
        <w:rPr>
          <w:rFonts w:ascii="Times New Roman" w:hAnsi="Times New Roman" w:cs="Times New Roman"/>
          <w:sz w:val="24"/>
          <w:szCs w:val="24"/>
          <w:lang w:val="en-US"/>
        </w:rPr>
        <w:t>Porter et al., 2023; Mensah et al., 2023</w:t>
      </w:r>
      <w:r w:rsidR="006F163F" w:rsidRPr="00C06747">
        <w:rPr>
          <w:rFonts w:ascii="Times New Roman" w:eastAsia="Times New Roman" w:hAnsi="Times New Roman" w:cs="Times New Roman"/>
          <w:sz w:val="24"/>
          <w:szCs w:val="24"/>
        </w:rPr>
        <w:t xml:space="preserve">). </w:t>
      </w:r>
      <w:r w:rsidR="006F163F" w:rsidRPr="00C06747">
        <w:rPr>
          <w:rFonts w:ascii="Times New Roman" w:hAnsi="Times New Roman" w:cs="Times New Roman"/>
          <w:sz w:val="24"/>
          <w:szCs w:val="24"/>
          <w:lang w:val="en-US"/>
        </w:rPr>
        <w:t>For example, e</w:t>
      </w:r>
      <w:r w:rsidR="00B87423" w:rsidRPr="00C06747">
        <w:rPr>
          <w:rFonts w:ascii="Times New Roman" w:hAnsi="Times New Roman" w:cs="Times New Roman"/>
          <w:sz w:val="24"/>
          <w:szCs w:val="24"/>
          <w:lang w:val="en-US"/>
        </w:rPr>
        <w:t>vidence from male taxi drivers in South Africa explicitly expressed gender‑stereotyped views, arguing that the transport industry is unsuitable for women, reinforcing the perception that transportation work and industry is a male domain and unsuitable for women’s nature (</w:t>
      </w:r>
      <w:proofErr w:type="spellStart"/>
      <w:r w:rsidR="00B87423" w:rsidRPr="00C06747">
        <w:rPr>
          <w:rFonts w:ascii="Times New Roman" w:hAnsi="Times New Roman" w:cs="Times New Roman"/>
          <w:sz w:val="24"/>
          <w:szCs w:val="24"/>
          <w:lang w:val="en-US"/>
        </w:rPr>
        <w:t>Mabanya</w:t>
      </w:r>
      <w:proofErr w:type="spellEnd"/>
      <w:r w:rsidR="00B87423" w:rsidRPr="00C06747">
        <w:rPr>
          <w:rFonts w:ascii="Times New Roman" w:hAnsi="Times New Roman" w:cs="Times New Roman"/>
          <w:sz w:val="24"/>
          <w:szCs w:val="24"/>
          <w:lang w:val="en-US"/>
        </w:rPr>
        <w:t xml:space="preserve"> et al. 2026). </w:t>
      </w:r>
    </w:p>
    <w:p w14:paraId="518240FC" w14:textId="28977838" w:rsidR="00E958AE" w:rsidRPr="00C06747" w:rsidRDefault="00E958AE" w:rsidP="00D7367F">
      <w:pPr>
        <w:spacing w:after="0" w:line="360" w:lineRule="auto"/>
        <w:jc w:val="both"/>
        <w:rPr>
          <w:rFonts w:ascii="Times New Roman" w:hAnsi="Times New Roman" w:cs="Times New Roman"/>
          <w:sz w:val="24"/>
          <w:szCs w:val="24"/>
          <w:lang w:val="en-US"/>
        </w:rPr>
      </w:pPr>
      <w:r w:rsidRPr="00C06747">
        <w:rPr>
          <w:rFonts w:ascii="Times New Roman" w:hAnsi="Times New Roman" w:cs="Times New Roman"/>
          <w:sz w:val="24"/>
          <w:szCs w:val="24"/>
          <w:lang w:val="en-US"/>
        </w:rPr>
        <w:lastRenderedPageBreak/>
        <w:t xml:space="preserve">Recent evidence from African transport systems shows that although road transport remains strongly associated </w:t>
      </w:r>
      <w:r w:rsidR="00ED692F" w:rsidRPr="00C06747">
        <w:rPr>
          <w:rFonts w:ascii="Times New Roman" w:hAnsi="Times New Roman" w:cs="Times New Roman"/>
          <w:sz w:val="24"/>
          <w:szCs w:val="24"/>
          <w:lang w:val="en-US"/>
        </w:rPr>
        <w:t xml:space="preserve">as </w:t>
      </w:r>
      <w:proofErr w:type="spellStart"/>
      <w:r w:rsidR="00ED692F" w:rsidRPr="00C06747">
        <w:rPr>
          <w:rFonts w:ascii="Times New Roman" w:hAnsi="Times New Roman" w:cs="Times New Roman"/>
          <w:sz w:val="24"/>
          <w:szCs w:val="24"/>
          <w:lang w:val="en-US"/>
        </w:rPr>
        <w:t>mens’</w:t>
      </w:r>
      <w:proofErr w:type="spellEnd"/>
      <w:r w:rsidR="00ED692F" w:rsidRPr="00C06747">
        <w:rPr>
          <w:rFonts w:ascii="Times New Roman" w:hAnsi="Times New Roman" w:cs="Times New Roman"/>
          <w:sz w:val="24"/>
          <w:szCs w:val="24"/>
          <w:lang w:val="en-US"/>
        </w:rPr>
        <w:t xml:space="preserve"> work</w:t>
      </w:r>
      <w:r w:rsidRPr="00C06747">
        <w:rPr>
          <w:rFonts w:ascii="Times New Roman" w:hAnsi="Times New Roman" w:cs="Times New Roman"/>
          <w:sz w:val="24"/>
          <w:szCs w:val="24"/>
          <w:lang w:val="en-US"/>
        </w:rPr>
        <w:t>, women are increasingly entering the sector as drivers, operators and entrepreneurs, thereby challenging long-standing gender stereotypes while negotiating persistent institutional and cultural barriers (Porter et al., 2023; Mensah et al., 2023). Porter et al. (2023) argue</w:t>
      </w:r>
      <w:r w:rsidR="00944302" w:rsidRPr="00C06747">
        <w:rPr>
          <w:rFonts w:ascii="Times New Roman" w:hAnsi="Times New Roman" w:cs="Times New Roman"/>
          <w:sz w:val="24"/>
          <w:szCs w:val="24"/>
          <w:lang w:val="en-US"/>
        </w:rPr>
        <w:t>d</w:t>
      </w:r>
      <w:r w:rsidRPr="00C06747">
        <w:rPr>
          <w:rFonts w:ascii="Times New Roman" w:hAnsi="Times New Roman" w:cs="Times New Roman"/>
          <w:sz w:val="24"/>
          <w:szCs w:val="24"/>
          <w:lang w:val="en-US"/>
        </w:rPr>
        <w:t xml:space="preserve"> that commercial transport across African cities like Abuja, Cape Town and Tunis continues to be shaped by hegemonic norms of </w:t>
      </w:r>
      <w:r w:rsidR="00ED692F" w:rsidRPr="00C06747">
        <w:rPr>
          <w:rFonts w:ascii="Times New Roman" w:hAnsi="Times New Roman" w:cs="Times New Roman"/>
          <w:sz w:val="24"/>
          <w:szCs w:val="24"/>
          <w:lang w:val="en-US"/>
        </w:rPr>
        <w:t>mascul</w:t>
      </w:r>
      <w:r w:rsidRPr="00C06747">
        <w:rPr>
          <w:rFonts w:ascii="Times New Roman" w:hAnsi="Times New Roman" w:cs="Times New Roman"/>
          <w:sz w:val="24"/>
          <w:szCs w:val="24"/>
          <w:lang w:val="en-US"/>
        </w:rPr>
        <w:t>inity that discourage women's participatio</w:t>
      </w:r>
      <w:r w:rsidR="00ED692F" w:rsidRPr="00C06747">
        <w:rPr>
          <w:rFonts w:ascii="Times New Roman" w:hAnsi="Times New Roman" w:cs="Times New Roman"/>
          <w:sz w:val="24"/>
          <w:szCs w:val="24"/>
          <w:lang w:val="en-US"/>
        </w:rPr>
        <w:t>n</w:t>
      </w:r>
      <w:r w:rsidRPr="00C06747">
        <w:rPr>
          <w:rFonts w:ascii="Times New Roman" w:hAnsi="Times New Roman" w:cs="Times New Roman"/>
          <w:sz w:val="24"/>
          <w:szCs w:val="24"/>
          <w:lang w:val="en-US"/>
        </w:rPr>
        <w:t xml:space="preserve">. However, the increasing visibility of women in transport roles is presented as a gradual disruption of these occupational gender norms, with the potential to reshape public perceptions and make the sector more inclusive over time. Similarly in the work of Mensah et al. (2023), drawing on the concept of (un)doing gender, </w:t>
      </w:r>
      <w:r w:rsidR="00E03B26" w:rsidRPr="00C06747">
        <w:rPr>
          <w:rFonts w:ascii="Times New Roman" w:hAnsi="Times New Roman" w:cs="Times New Roman"/>
          <w:sz w:val="24"/>
          <w:szCs w:val="24"/>
          <w:lang w:val="en-US"/>
        </w:rPr>
        <w:t xml:space="preserve">they </w:t>
      </w:r>
      <w:r w:rsidRPr="00C06747">
        <w:rPr>
          <w:rFonts w:ascii="Times New Roman" w:hAnsi="Times New Roman" w:cs="Times New Roman"/>
          <w:sz w:val="24"/>
          <w:szCs w:val="24"/>
          <w:lang w:val="en-US"/>
        </w:rPr>
        <w:t>contend</w:t>
      </w:r>
      <w:r w:rsidR="00E03B26" w:rsidRPr="00C06747">
        <w:rPr>
          <w:rFonts w:ascii="Times New Roman" w:hAnsi="Times New Roman" w:cs="Times New Roman"/>
          <w:sz w:val="24"/>
          <w:szCs w:val="24"/>
          <w:lang w:val="en-US"/>
        </w:rPr>
        <w:t>ed</w:t>
      </w:r>
      <w:r w:rsidRPr="00C06747">
        <w:rPr>
          <w:rFonts w:ascii="Times New Roman" w:hAnsi="Times New Roman" w:cs="Times New Roman"/>
          <w:sz w:val="24"/>
          <w:szCs w:val="24"/>
          <w:lang w:val="en-US"/>
        </w:rPr>
        <w:t xml:space="preserve"> that female tricycle riders in Lagos actively negotiate and contest patriarchal gender expectations through strategies such as patriarchal bargaining, adopting </w:t>
      </w:r>
      <w:proofErr w:type="spellStart"/>
      <w:r w:rsidRPr="00C06747">
        <w:rPr>
          <w:rFonts w:ascii="Times New Roman" w:hAnsi="Times New Roman" w:cs="Times New Roman"/>
          <w:sz w:val="24"/>
          <w:szCs w:val="24"/>
          <w:lang w:val="en-US"/>
        </w:rPr>
        <w:t>behaviours</w:t>
      </w:r>
      <w:proofErr w:type="spellEnd"/>
      <w:r w:rsidRPr="00C06747">
        <w:rPr>
          <w:rFonts w:ascii="Times New Roman" w:hAnsi="Times New Roman" w:cs="Times New Roman"/>
          <w:sz w:val="24"/>
          <w:szCs w:val="24"/>
          <w:lang w:val="en-US"/>
        </w:rPr>
        <w:t xml:space="preserve"> associated with masculine competence, and resisting discriminatory practices. </w:t>
      </w:r>
    </w:p>
    <w:p w14:paraId="41B0C0B9" w14:textId="47B7724D" w:rsidR="00F86448" w:rsidRPr="00C06747" w:rsidRDefault="003B7F30" w:rsidP="00F86448">
      <w:pPr>
        <w:spacing w:after="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E</w:t>
      </w:r>
      <w:r w:rsidR="002753DC" w:rsidRPr="00C06747">
        <w:rPr>
          <w:rFonts w:ascii="Times New Roman" w:eastAsia="Times New Roman" w:hAnsi="Times New Roman" w:cs="Times New Roman"/>
          <w:sz w:val="24"/>
          <w:szCs w:val="24"/>
        </w:rPr>
        <w:t xml:space="preserve">xisting studies </w:t>
      </w:r>
      <w:r w:rsidRPr="00C06747">
        <w:rPr>
          <w:rFonts w:ascii="Times New Roman" w:eastAsia="Times New Roman" w:hAnsi="Times New Roman" w:cs="Times New Roman"/>
          <w:sz w:val="24"/>
          <w:szCs w:val="24"/>
          <w:lang w:val="en-US"/>
        </w:rPr>
        <w:t>have</w:t>
      </w:r>
      <w:r w:rsidR="002753DC" w:rsidRPr="00C06747">
        <w:rPr>
          <w:rFonts w:ascii="Times New Roman" w:eastAsia="Times New Roman" w:hAnsi="Times New Roman" w:cs="Times New Roman"/>
          <w:sz w:val="24"/>
          <w:szCs w:val="24"/>
        </w:rPr>
        <w:t xml:space="preserve"> pa</w:t>
      </w:r>
      <w:r w:rsidRPr="00C06747">
        <w:rPr>
          <w:rFonts w:ascii="Times New Roman" w:eastAsia="Times New Roman" w:hAnsi="Times New Roman" w:cs="Times New Roman"/>
          <w:sz w:val="24"/>
          <w:szCs w:val="24"/>
          <w:lang w:val="en-US"/>
        </w:rPr>
        <w:t>id</w:t>
      </w:r>
      <w:r w:rsidR="002753DC" w:rsidRPr="00C06747">
        <w:rPr>
          <w:rFonts w:ascii="Times New Roman" w:eastAsia="Times New Roman" w:hAnsi="Times New Roman" w:cs="Times New Roman"/>
          <w:sz w:val="24"/>
          <w:szCs w:val="24"/>
        </w:rPr>
        <w:t xml:space="preserve"> limited attention to how</w:t>
      </w:r>
      <w:r w:rsidRPr="00C06747">
        <w:rPr>
          <w:rFonts w:ascii="Times New Roman" w:eastAsia="Times New Roman" w:hAnsi="Times New Roman" w:cs="Times New Roman"/>
          <w:sz w:val="24"/>
          <w:szCs w:val="24"/>
          <w:lang w:val="en-US"/>
        </w:rPr>
        <w:t xml:space="preserve"> </w:t>
      </w:r>
      <w:r w:rsidR="00A22733" w:rsidRPr="00C06747">
        <w:rPr>
          <w:rFonts w:ascii="Times New Roman" w:eastAsia="Times New Roman" w:hAnsi="Times New Roman" w:cs="Times New Roman"/>
          <w:sz w:val="24"/>
          <w:szCs w:val="24"/>
          <w:lang w:val="en-US"/>
        </w:rPr>
        <w:t>FCD</w:t>
      </w:r>
      <w:r w:rsidRPr="00C06747">
        <w:rPr>
          <w:rFonts w:ascii="Times New Roman" w:eastAsia="Times New Roman" w:hAnsi="Times New Roman" w:cs="Times New Roman"/>
          <w:sz w:val="24"/>
          <w:szCs w:val="24"/>
          <w:lang w:val="en-US"/>
        </w:rPr>
        <w:t>s</w:t>
      </w:r>
      <w:r w:rsidR="002753DC" w:rsidRPr="00C06747">
        <w:rPr>
          <w:rFonts w:ascii="Times New Roman" w:eastAsia="Times New Roman" w:hAnsi="Times New Roman" w:cs="Times New Roman"/>
          <w:sz w:val="24"/>
          <w:szCs w:val="24"/>
        </w:rPr>
        <w:t xml:space="preserve"> caregiving responsibilities, economic precarity, and everyday occupational experiences intersect to shape gender norm change</w:t>
      </w:r>
      <w:r w:rsidRPr="00C06747">
        <w:rPr>
          <w:rFonts w:ascii="Times New Roman" w:eastAsia="Times New Roman" w:hAnsi="Times New Roman" w:cs="Times New Roman"/>
          <w:sz w:val="24"/>
          <w:szCs w:val="24"/>
          <w:lang w:val="en-US"/>
        </w:rPr>
        <w:t xml:space="preserve"> in Nigeria’s transport industry</w:t>
      </w:r>
      <w:r w:rsidR="002753DC" w:rsidRPr="00C06747">
        <w:rPr>
          <w:rFonts w:ascii="Times New Roman" w:eastAsia="Times New Roman" w:hAnsi="Times New Roman" w:cs="Times New Roman"/>
          <w:sz w:val="24"/>
          <w:szCs w:val="24"/>
        </w:rPr>
        <w:t xml:space="preserve">. Addressing this gap, this study examines the </w:t>
      </w:r>
      <w:r w:rsidR="00F43F65" w:rsidRPr="00C06747">
        <w:rPr>
          <w:rFonts w:ascii="Times New Roman" w:eastAsia="Times New Roman" w:hAnsi="Times New Roman" w:cs="Times New Roman"/>
          <w:sz w:val="24"/>
          <w:szCs w:val="24"/>
        </w:rPr>
        <w:t>social circumstances</w:t>
      </w:r>
      <w:r w:rsidR="002753DC" w:rsidRPr="00C06747">
        <w:rPr>
          <w:rFonts w:ascii="Times New Roman" w:eastAsia="Times New Roman" w:hAnsi="Times New Roman" w:cs="Times New Roman"/>
          <w:sz w:val="24"/>
          <w:szCs w:val="24"/>
        </w:rPr>
        <w:t xml:space="preserve"> shaping women’s entry into commercial driving, their experiences of navigating gendered challenges, and how their everyday practices and coping strategies reflect, negotiate, and contribute to shifts in gender norms within urban informal labour.</w:t>
      </w:r>
      <w:r w:rsidRPr="00C06747">
        <w:rPr>
          <w:rFonts w:ascii="Times New Roman" w:eastAsia="Times New Roman" w:hAnsi="Times New Roman" w:cs="Times New Roman"/>
          <w:sz w:val="24"/>
          <w:szCs w:val="24"/>
          <w:lang w:val="en-US"/>
        </w:rPr>
        <w:t xml:space="preserve"> Therefore, </w:t>
      </w:r>
      <w:r w:rsidRPr="00C06747">
        <w:rPr>
          <w:rFonts w:ascii="Times New Roman" w:eastAsia="Times New Roman" w:hAnsi="Times New Roman" w:cs="Times New Roman"/>
          <w:sz w:val="24"/>
          <w:szCs w:val="24"/>
        </w:rPr>
        <w:t>the study contributes to ongoing debates on gender, informal labour, and social norms transformation in urban African contexts.</w:t>
      </w:r>
      <w:r w:rsidR="006F163F" w:rsidRPr="00C06747">
        <w:rPr>
          <w:rFonts w:ascii="Times New Roman" w:eastAsia="Times New Roman" w:hAnsi="Times New Roman" w:cs="Times New Roman"/>
          <w:sz w:val="24"/>
          <w:szCs w:val="24"/>
        </w:rPr>
        <w:t xml:space="preserve"> Understanding these dynamics is essential for advancing scholarship and informing responsive policy interventions, which Singh et al. (2025) also showed to be gendered based on their study of a municipality in India.</w:t>
      </w:r>
    </w:p>
    <w:p w14:paraId="5F90235A" w14:textId="77777777" w:rsidR="00F86448" w:rsidRPr="00C06747" w:rsidRDefault="00F86448" w:rsidP="00F86448">
      <w:pPr>
        <w:spacing w:after="0" w:line="360" w:lineRule="auto"/>
        <w:jc w:val="both"/>
        <w:rPr>
          <w:rFonts w:ascii="Times New Roman" w:eastAsia="Times New Roman" w:hAnsi="Times New Roman" w:cs="Times New Roman"/>
          <w:sz w:val="24"/>
          <w:szCs w:val="24"/>
          <w:lang w:val="en-US"/>
        </w:rPr>
      </w:pPr>
    </w:p>
    <w:p w14:paraId="28FC3570" w14:textId="37332F77" w:rsidR="002B3D54" w:rsidRPr="00C06747" w:rsidRDefault="002B3D54" w:rsidP="00F86448">
      <w:pPr>
        <w:pStyle w:val="Heading1"/>
      </w:pPr>
      <w:r w:rsidRPr="00C06747">
        <w:t>Black Feminism and Intersectionality: Yoruba Context and Colonial Disruptions</w:t>
      </w:r>
    </w:p>
    <w:p w14:paraId="40BE6BF4" w14:textId="63CA9467" w:rsidR="00320BC4" w:rsidRPr="00C06747" w:rsidRDefault="00320BC4" w:rsidP="00320BC4">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This study is grounded in a decolonial Black feminist perspective and intersectionality to examine </w:t>
      </w:r>
      <w:r w:rsidR="00894211" w:rsidRPr="00C06747">
        <w:rPr>
          <w:rFonts w:ascii="Times New Roman" w:hAnsi="Times New Roman" w:cs="Times New Roman"/>
          <w:sz w:val="24"/>
          <w:szCs w:val="24"/>
        </w:rPr>
        <w:t>the experiences of</w:t>
      </w:r>
      <w:r w:rsidRPr="00C06747">
        <w:rPr>
          <w:rFonts w:ascii="Times New Roman" w:hAnsi="Times New Roman" w:cs="Times New Roman"/>
          <w:sz w:val="24"/>
          <w:szCs w:val="24"/>
        </w:rPr>
        <w:t xml:space="preserve"> </w:t>
      </w:r>
      <w:r w:rsidR="00A22733" w:rsidRPr="00C06747">
        <w:rPr>
          <w:rFonts w:ascii="Times New Roman" w:hAnsi="Times New Roman" w:cs="Times New Roman"/>
          <w:sz w:val="24"/>
          <w:szCs w:val="24"/>
        </w:rPr>
        <w:t>FCD</w:t>
      </w:r>
      <w:r w:rsidRPr="00C06747">
        <w:rPr>
          <w:rFonts w:ascii="Times New Roman" w:hAnsi="Times New Roman" w:cs="Times New Roman"/>
          <w:sz w:val="24"/>
          <w:szCs w:val="24"/>
        </w:rPr>
        <w:t xml:space="preserve">s in Lagos. This framework enables a critical interrogation of how historically produced gender relations intersect with contemporary socio-economic realities to shape women’s participation in occupations traditionally constructed as masculine. </w:t>
      </w:r>
    </w:p>
    <w:p w14:paraId="5DC423B6" w14:textId="4FB069A7" w:rsidR="00BC3CE8" w:rsidRPr="00C06747" w:rsidRDefault="00320BC4" w:rsidP="00320BC4">
      <w:pPr>
        <w:spacing w:line="360" w:lineRule="auto"/>
        <w:jc w:val="both"/>
        <w:rPr>
          <w:rFonts w:ascii="Times New Roman" w:hAnsi="Times New Roman" w:cs="Times New Roman"/>
          <w:sz w:val="24"/>
          <w:szCs w:val="24"/>
          <w:lang w:val="en-US"/>
        </w:rPr>
      </w:pPr>
      <w:r w:rsidRPr="00C06747">
        <w:rPr>
          <w:rFonts w:ascii="Times New Roman" w:hAnsi="Times New Roman" w:cs="Times New Roman"/>
          <w:sz w:val="24"/>
          <w:szCs w:val="24"/>
        </w:rPr>
        <w:t xml:space="preserve">Understanding women’s involvement in commercial driving requires situating gender relations concerning work within historical contexts. Precolonial Yoruba society was characterised by </w:t>
      </w:r>
      <w:r w:rsidRPr="00C06747">
        <w:rPr>
          <w:rFonts w:ascii="Times New Roman" w:hAnsi="Times New Roman" w:cs="Times New Roman"/>
          <w:sz w:val="24"/>
          <w:szCs w:val="24"/>
        </w:rPr>
        <w:lastRenderedPageBreak/>
        <w:t xml:space="preserve">complementary and relational gender arrangements in which women played significant roles in economic production, trade and community life (Muse-Ajumobi &amp; Akinyoade, 2025; </w:t>
      </w:r>
      <w:proofErr w:type="spellStart"/>
      <w:r w:rsidRPr="00C06747">
        <w:rPr>
          <w:rFonts w:ascii="Times New Roman" w:hAnsi="Times New Roman" w:cs="Times New Roman"/>
          <w:sz w:val="24"/>
          <w:szCs w:val="24"/>
        </w:rPr>
        <w:t>Shadare</w:t>
      </w:r>
      <w:proofErr w:type="spellEnd"/>
      <w:r w:rsidRPr="00C06747">
        <w:rPr>
          <w:rFonts w:ascii="Times New Roman" w:hAnsi="Times New Roman" w:cs="Times New Roman"/>
          <w:sz w:val="24"/>
          <w:szCs w:val="24"/>
        </w:rPr>
        <w:t xml:space="preserve">, 2020; </w:t>
      </w:r>
      <w:r w:rsidR="00CB725F" w:rsidRPr="00CB725F">
        <w:rPr>
          <w:rFonts w:ascii="Times New Roman" w:hAnsi="Times New Roman" w:cs="Times New Roman"/>
          <w:sz w:val="24"/>
          <w:szCs w:val="24"/>
        </w:rPr>
        <w:t xml:space="preserve">Muraina and </w:t>
      </w:r>
      <w:proofErr w:type="spellStart"/>
      <w:r w:rsidR="00CB725F" w:rsidRPr="00CB725F">
        <w:rPr>
          <w:rFonts w:ascii="Times New Roman" w:hAnsi="Times New Roman" w:cs="Times New Roman"/>
          <w:sz w:val="24"/>
          <w:szCs w:val="24"/>
        </w:rPr>
        <w:t>Ajímátanraẹjẹ</w:t>
      </w:r>
      <w:proofErr w:type="spellEnd"/>
      <w:r w:rsidR="00CB725F" w:rsidRPr="00CB725F">
        <w:rPr>
          <w:rFonts w:ascii="Times New Roman" w:hAnsi="Times New Roman" w:cs="Times New Roman"/>
          <w:sz w:val="24"/>
          <w:szCs w:val="24"/>
        </w:rPr>
        <w:t xml:space="preserve"> 2023</w:t>
      </w:r>
      <w:r w:rsidRPr="00C06747">
        <w:rPr>
          <w:rFonts w:ascii="Times New Roman" w:hAnsi="Times New Roman" w:cs="Times New Roman"/>
          <w:sz w:val="24"/>
          <w:szCs w:val="24"/>
        </w:rPr>
        <w:t xml:space="preserve">; </w:t>
      </w:r>
      <w:proofErr w:type="spellStart"/>
      <w:r w:rsidRPr="00C06747">
        <w:rPr>
          <w:rFonts w:ascii="Times New Roman" w:hAnsi="Times New Roman" w:cs="Times New Roman"/>
          <w:sz w:val="24"/>
          <w:szCs w:val="24"/>
        </w:rPr>
        <w:t>Oyěwùmí</w:t>
      </w:r>
      <w:proofErr w:type="spellEnd"/>
      <w:r w:rsidRPr="00C06747">
        <w:rPr>
          <w:rFonts w:ascii="Times New Roman" w:hAnsi="Times New Roman" w:cs="Times New Roman"/>
          <w:sz w:val="24"/>
          <w:szCs w:val="24"/>
        </w:rPr>
        <w:t>, 1997). Rather than rigid gender binaries, gender roles were</w:t>
      </w:r>
      <w:r w:rsidR="004255AD" w:rsidRPr="00C06747">
        <w:rPr>
          <w:rFonts w:ascii="Times New Roman" w:hAnsi="Times New Roman" w:cs="Times New Roman"/>
          <w:sz w:val="24"/>
          <w:szCs w:val="24"/>
          <w:lang w:val="en-US"/>
        </w:rPr>
        <w:t xml:space="preserve"> often complementary and</w:t>
      </w:r>
      <w:r w:rsidRPr="00C06747">
        <w:rPr>
          <w:rFonts w:ascii="Times New Roman" w:hAnsi="Times New Roman" w:cs="Times New Roman"/>
          <w:sz w:val="24"/>
          <w:szCs w:val="24"/>
        </w:rPr>
        <w:t xml:space="preserve"> embedded within broader kinship and communal structures (Ilupeju, 2025). Colonial interventions fundamentally restructured these relations by institutionalising patriarchal systems through formal employment, education, land ownership and governance structures that privileged men’s participation in the public sphere (Agbaje, 2021; Oyěwùmí, 1997; Wane, 2011; </w:t>
      </w:r>
      <w:r w:rsidR="00CB725F" w:rsidRPr="00CB725F">
        <w:rPr>
          <w:rFonts w:ascii="Times New Roman" w:hAnsi="Times New Roman" w:cs="Times New Roman"/>
          <w:sz w:val="24"/>
          <w:szCs w:val="24"/>
        </w:rPr>
        <w:t xml:space="preserve">Muraina and </w:t>
      </w:r>
      <w:proofErr w:type="spellStart"/>
      <w:r w:rsidR="00CB725F" w:rsidRPr="00CB725F">
        <w:rPr>
          <w:rFonts w:ascii="Times New Roman" w:hAnsi="Times New Roman" w:cs="Times New Roman"/>
          <w:sz w:val="24"/>
          <w:szCs w:val="24"/>
        </w:rPr>
        <w:t>Ajímátanraẹjẹ</w:t>
      </w:r>
      <w:proofErr w:type="spellEnd"/>
      <w:r w:rsidR="00CB725F">
        <w:rPr>
          <w:rFonts w:ascii="Times New Roman" w:hAnsi="Times New Roman" w:cs="Times New Roman"/>
          <w:sz w:val="24"/>
          <w:szCs w:val="24"/>
        </w:rPr>
        <w:t xml:space="preserve"> </w:t>
      </w:r>
      <w:r w:rsidR="00CB725F" w:rsidRPr="00CB725F">
        <w:rPr>
          <w:rFonts w:ascii="Times New Roman" w:hAnsi="Times New Roman" w:cs="Times New Roman"/>
          <w:sz w:val="24"/>
          <w:szCs w:val="24"/>
        </w:rPr>
        <w:t>2023</w:t>
      </w:r>
      <w:r w:rsidRPr="00C06747">
        <w:rPr>
          <w:rFonts w:ascii="Times New Roman" w:hAnsi="Times New Roman" w:cs="Times New Roman"/>
          <w:sz w:val="24"/>
          <w:szCs w:val="24"/>
        </w:rPr>
        <w:t xml:space="preserve">). These transformations contributed to the marginalisation of women from formal economic spaces and reinforced occupational gender segregation that continues to shape labour expectations in </w:t>
      </w:r>
      <w:r w:rsidR="006B3027" w:rsidRPr="00C06747">
        <w:rPr>
          <w:rFonts w:ascii="Times New Roman" w:hAnsi="Times New Roman" w:cs="Times New Roman"/>
          <w:sz w:val="24"/>
          <w:szCs w:val="24"/>
          <w:lang w:val="en-US"/>
        </w:rPr>
        <w:t>post-colonial</w:t>
      </w:r>
      <w:r w:rsidRPr="00C06747">
        <w:rPr>
          <w:rFonts w:ascii="Times New Roman" w:hAnsi="Times New Roman" w:cs="Times New Roman"/>
          <w:sz w:val="24"/>
          <w:szCs w:val="24"/>
        </w:rPr>
        <w:t xml:space="preserve"> Nigeria</w:t>
      </w:r>
      <w:r w:rsidR="008C006A" w:rsidRPr="00C06747">
        <w:rPr>
          <w:rFonts w:ascii="Times New Roman" w:hAnsi="Times New Roman" w:cs="Times New Roman"/>
          <w:sz w:val="24"/>
          <w:szCs w:val="24"/>
          <w:lang w:val="en-US"/>
        </w:rPr>
        <w:t>.</w:t>
      </w:r>
      <w:r w:rsidRPr="00C06747">
        <w:rPr>
          <w:rFonts w:ascii="Times New Roman" w:hAnsi="Times New Roman" w:cs="Times New Roman"/>
          <w:sz w:val="24"/>
          <w:szCs w:val="24"/>
        </w:rPr>
        <w:t xml:space="preserve"> </w:t>
      </w:r>
      <w:r w:rsidR="00A22733" w:rsidRPr="00C06747">
        <w:rPr>
          <w:rFonts w:ascii="Times New Roman" w:hAnsi="Times New Roman" w:cs="Times New Roman"/>
          <w:sz w:val="24"/>
          <w:szCs w:val="24"/>
          <w:lang w:val="en-US"/>
        </w:rPr>
        <w:t>FCD</w:t>
      </w:r>
      <w:r w:rsidR="00E958AE" w:rsidRPr="00C06747">
        <w:rPr>
          <w:rFonts w:ascii="Times New Roman" w:hAnsi="Times New Roman" w:cs="Times New Roman"/>
          <w:sz w:val="24"/>
          <w:szCs w:val="24"/>
          <w:lang w:val="en-US"/>
        </w:rPr>
        <w:t>s,</w:t>
      </w:r>
      <w:r w:rsidRPr="00C06747">
        <w:rPr>
          <w:rFonts w:ascii="Times New Roman" w:hAnsi="Times New Roman" w:cs="Times New Roman"/>
          <w:sz w:val="24"/>
          <w:szCs w:val="24"/>
        </w:rPr>
        <w:t xml:space="preserve"> therefore</w:t>
      </w:r>
      <w:r w:rsidR="00E958AE" w:rsidRPr="00C06747">
        <w:rPr>
          <w:rFonts w:ascii="Times New Roman" w:hAnsi="Times New Roman" w:cs="Times New Roman"/>
          <w:sz w:val="24"/>
          <w:szCs w:val="24"/>
          <w:lang w:val="en-US"/>
        </w:rPr>
        <w:t>,</w:t>
      </w:r>
      <w:r w:rsidRPr="00C06747">
        <w:rPr>
          <w:rFonts w:ascii="Times New Roman" w:hAnsi="Times New Roman" w:cs="Times New Roman"/>
          <w:sz w:val="24"/>
          <w:szCs w:val="24"/>
        </w:rPr>
        <w:t xml:space="preserve"> represents more than occupational diversification; it reflects an ongoing </w:t>
      </w:r>
      <w:r w:rsidR="005E2472" w:rsidRPr="00C06747">
        <w:rPr>
          <w:rFonts w:ascii="Times New Roman" w:hAnsi="Times New Roman" w:cs="Times New Roman"/>
          <w:sz w:val="24"/>
          <w:szCs w:val="24"/>
          <w:lang w:val="en-US"/>
        </w:rPr>
        <w:t>re</w:t>
      </w:r>
      <w:r w:rsidRPr="00C06747">
        <w:rPr>
          <w:rFonts w:ascii="Times New Roman" w:hAnsi="Times New Roman" w:cs="Times New Roman"/>
          <w:sz w:val="24"/>
          <w:szCs w:val="24"/>
        </w:rPr>
        <w:t xml:space="preserve">negotiation of gender norms in which occupations historically defined as "men's work" </w:t>
      </w:r>
      <w:r w:rsidR="008C006A" w:rsidRPr="00C06747">
        <w:rPr>
          <w:rFonts w:ascii="Times New Roman" w:hAnsi="Times New Roman" w:cs="Times New Roman"/>
          <w:sz w:val="24"/>
          <w:szCs w:val="24"/>
          <w:lang w:val="en-US"/>
        </w:rPr>
        <w:t xml:space="preserve">based on </w:t>
      </w:r>
      <w:r w:rsidR="008C006A" w:rsidRPr="00C06747">
        <w:rPr>
          <w:rFonts w:ascii="Times New Roman" w:hAnsi="Times New Roman" w:cs="Times New Roman"/>
          <w:sz w:val="24"/>
          <w:szCs w:val="24"/>
        </w:rPr>
        <w:t>Yoruba culture gender-based work segregation and (post)colonial erasure of women’s</w:t>
      </w:r>
      <w:r w:rsidR="005E2472" w:rsidRPr="00C06747">
        <w:rPr>
          <w:rFonts w:ascii="Times New Roman" w:hAnsi="Times New Roman" w:cs="Times New Roman"/>
          <w:sz w:val="24"/>
          <w:szCs w:val="24"/>
        </w:rPr>
        <w:t>,</w:t>
      </w:r>
      <w:r w:rsidR="008C006A" w:rsidRPr="00C06747">
        <w:rPr>
          <w:rFonts w:ascii="Times New Roman" w:hAnsi="Times New Roman" w:cs="Times New Roman"/>
          <w:sz w:val="24"/>
          <w:szCs w:val="24"/>
        </w:rPr>
        <w:t xml:space="preserve"> </w:t>
      </w:r>
      <w:r w:rsidR="005E2472" w:rsidRPr="00C06747">
        <w:rPr>
          <w:rFonts w:ascii="Times New Roman" w:hAnsi="Times New Roman" w:cs="Times New Roman"/>
          <w:sz w:val="24"/>
          <w:szCs w:val="24"/>
          <w:lang w:val="en-US"/>
        </w:rPr>
        <w:t>is</w:t>
      </w:r>
      <w:r w:rsidRPr="00C06747">
        <w:rPr>
          <w:rFonts w:ascii="Times New Roman" w:hAnsi="Times New Roman" w:cs="Times New Roman"/>
          <w:sz w:val="24"/>
          <w:szCs w:val="24"/>
        </w:rPr>
        <w:t xml:space="preserve"> increasingly contested and redefined by </w:t>
      </w:r>
      <w:r w:rsidR="00A22733" w:rsidRPr="00C06747">
        <w:rPr>
          <w:rFonts w:ascii="Times New Roman" w:hAnsi="Times New Roman" w:cs="Times New Roman"/>
          <w:sz w:val="24"/>
          <w:szCs w:val="24"/>
          <w:lang w:val="en-US"/>
        </w:rPr>
        <w:t>FCD</w:t>
      </w:r>
      <w:r w:rsidR="005E2472" w:rsidRPr="00C06747">
        <w:rPr>
          <w:rFonts w:ascii="Times New Roman" w:hAnsi="Times New Roman" w:cs="Times New Roman"/>
          <w:sz w:val="24"/>
          <w:szCs w:val="24"/>
          <w:lang w:val="en-US"/>
        </w:rPr>
        <w:t>s</w:t>
      </w:r>
      <w:r w:rsidRPr="00C06747">
        <w:rPr>
          <w:rFonts w:ascii="Times New Roman" w:hAnsi="Times New Roman" w:cs="Times New Roman"/>
          <w:sz w:val="24"/>
          <w:szCs w:val="24"/>
        </w:rPr>
        <w:t xml:space="preserve">. </w:t>
      </w:r>
    </w:p>
    <w:p w14:paraId="0E4D6805" w14:textId="08F13C23" w:rsidR="00320BC4" w:rsidRPr="00C06747" w:rsidRDefault="00320BC4" w:rsidP="00320BC4">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Black feminist theory</w:t>
      </w:r>
      <w:r w:rsidR="002B00C8" w:rsidRPr="00C06747">
        <w:rPr>
          <w:rFonts w:ascii="Times New Roman" w:hAnsi="Times New Roman" w:cs="Times New Roman"/>
          <w:sz w:val="24"/>
          <w:szCs w:val="24"/>
          <w:lang w:val="en-US"/>
        </w:rPr>
        <w:t xml:space="preserve"> also</w:t>
      </w:r>
      <w:r w:rsidRPr="00C06747">
        <w:rPr>
          <w:rFonts w:ascii="Times New Roman" w:hAnsi="Times New Roman" w:cs="Times New Roman"/>
          <w:sz w:val="24"/>
          <w:szCs w:val="24"/>
        </w:rPr>
        <w:t xml:space="preserve"> provides a critical lens for explaining why changing gender norms remain contested and experienced differently </w:t>
      </w:r>
      <w:r w:rsidR="005E2472" w:rsidRPr="00C06747">
        <w:rPr>
          <w:rFonts w:ascii="Times New Roman" w:hAnsi="Times New Roman" w:cs="Times New Roman"/>
          <w:sz w:val="24"/>
          <w:szCs w:val="24"/>
          <w:lang w:val="en-US"/>
        </w:rPr>
        <w:t>by</w:t>
      </w:r>
      <w:r w:rsidR="00AD616B">
        <w:rPr>
          <w:rFonts w:ascii="Times New Roman" w:hAnsi="Times New Roman" w:cs="Times New Roman"/>
          <w:sz w:val="24"/>
          <w:szCs w:val="24"/>
          <w:lang w:val="en-US"/>
        </w:rPr>
        <w:t xml:space="preserve"> Black and African</w:t>
      </w:r>
      <w:r w:rsidRPr="00C06747">
        <w:rPr>
          <w:rFonts w:ascii="Times New Roman" w:hAnsi="Times New Roman" w:cs="Times New Roman"/>
          <w:sz w:val="24"/>
          <w:szCs w:val="24"/>
        </w:rPr>
        <w:t xml:space="preserve"> women</w:t>
      </w:r>
      <w:r w:rsidR="00AD616B">
        <w:rPr>
          <w:rFonts w:ascii="Times New Roman" w:hAnsi="Times New Roman" w:cs="Times New Roman"/>
          <w:sz w:val="24"/>
          <w:szCs w:val="24"/>
        </w:rPr>
        <w:t xml:space="preserve"> </w:t>
      </w:r>
      <w:r w:rsidR="00AD616B" w:rsidRPr="00AD616B">
        <w:rPr>
          <w:rFonts w:ascii="Times New Roman" w:hAnsi="Times New Roman" w:cs="Times New Roman"/>
          <w:sz w:val="24"/>
          <w:szCs w:val="24"/>
        </w:rPr>
        <w:t>(</w:t>
      </w:r>
      <w:proofErr w:type="spellStart"/>
      <w:r w:rsidR="00AD616B" w:rsidRPr="00AD616B">
        <w:rPr>
          <w:rFonts w:ascii="Times New Roman" w:hAnsi="Times New Roman" w:cs="Times New Roman"/>
          <w:sz w:val="24"/>
          <w:szCs w:val="24"/>
        </w:rPr>
        <w:t>Adefarakan</w:t>
      </w:r>
      <w:proofErr w:type="spellEnd"/>
      <w:r w:rsidR="00AD616B" w:rsidRPr="00AD616B">
        <w:rPr>
          <w:rFonts w:ascii="Times New Roman" w:hAnsi="Times New Roman" w:cs="Times New Roman"/>
          <w:sz w:val="24"/>
          <w:szCs w:val="24"/>
        </w:rPr>
        <w:t>, 2011)</w:t>
      </w:r>
      <w:r w:rsidRPr="00C06747">
        <w:rPr>
          <w:rFonts w:ascii="Times New Roman" w:hAnsi="Times New Roman" w:cs="Times New Roman"/>
          <w:sz w:val="24"/>
          <w:szCs w:val="24"/>
        </w:rPr>
        <w:t xml:space="preserve">. Central to this perspective is intersectionality, which recognises that systems of oppression are interlocking rather than separate (Collins, 2000; Cho et al., 2013). For </w:t>
      </w:r>
      <w:r w:rsidR="00A22733" w:rsidRPr="00C06747">
        <w:rPr>
          <w:rFonts w:ascii="Times New Roman" w:hAnsi="Times New Roman" w:cs="Times New Roman"/>
          <w:sz w:val="24"/>
          <w:szCs w:val="24"/>
        </w:rPr>
        <w:t>FCD</w:t>
      </w:r>
      <w:r w:rsidRPr="00C06747">
        <w:rPr>
          <w:rFonts w:ascii="Times New Roman" w:hAnsi="Times New Roman" w:cs="Times New Roman"/>
          <w:sz w:val="24"/>
          <w:szCs w:val="24"/>
        </w:rPr>
        <w:t>s, experiences are shaped not only by gender</w:t>
      </w:r>
      <w:r w:rsidR="005E2472" w:rsidRPr="00C06747">
        <w:rPr>
          <w:rFonts w:ascii="Times New Roman" w:hAnsi="Times New Roman" w:cs="Times New Roman"/>
          <w:sz w:val="24"/>
          <w:szCs w:val="24"/>
          <w:lang w:val="en-US"/>
        </w:rPr>
        <w:t xml:space="preserve"> </w:t>
      </w:r>
      <w:r w:rsidR="005E2472" w:rsidRPr="00C06747">
        <w:rPr>
          <w:rFonts w:ascii="Times New Roman" w:hAnsi="Times New Roman" w:cs="Times New Roman"/>
          <w:sz w:val="24"/>
          <w:szCs w:val="24"/>
        </w:rPr>
        <w:t>biases within the transport sector</w:t>
      </w:r>
      <w:r w:rsidRPr="00C06747">
        <w:rPr>
          <w:rFonts w:ascii="Times New Roman" w:hAnsi="Times New Roman" w:cs="Times New Roman"/>
          <w:sz w:val="24"/>
          <w:szCs w:val="24"/>
        </w:rPr>
        <w:t xml:space="preserve"> but also by informal labour conditions, economic vulnerability, </w:t>
      </w:r>
      <w:r w:rsidR="005E2472" w:rsidRPr="00C06747">
        <w:rPr>
          <w:rFonts w:ascii="Times New Roman" w:hAnsi="Times New Roman" w:cs="Times New Roman"/>
          <w:sz w:val="24"/>
          <w:szCs w:val="24"/>
          <w:lang w:val="en-US"/>
        </w:rPr>
        <w:t xml:space="preserve">and </w:t>
      </w:r>
      <w:r w:rsidRPr="00C06747">
        <w:rPr>
          <w:rFonts w:ascii="Times New Roman" w:hAnsi="Times New Roman" w:cs="Times New Roman"/>
          <w:sz w:val="24"/>
          <w:szCs w:val="24"/>
        </w:rPr>
        <w:t>caregiving responsibilities (Porter &amp; Omwega, 2022). As Collins (2000) argues, Black women's experiences disrupt conventional distinctions between public and private spheres, demonstrating how work, family and survival are deeply interconnected. Consequently, Black Feminism and Intersectionality explain not only why women enter commercial driving but also why their growing participation signifies a shift in gender norms while simultaneously revealing the persistence of patriarchal structures that continue to shape women's experiences within male-dominated occupations.</w:t>
      </w:r>
    </w:p>
    <w:p w14:paraId="66AA4B8D" w14:textId="77777777" w:rsidR="004878E6" w:rsidRPr="00C06747" w:rsidRDefault="004878E6" w:rsidP="004878E6"/>
    <w:p w14:paraId="0CB36328" w14:textId="49A1FE6C" w:rsidR="00C318B2" w:rsidRPr="00C06747" w:rsidRDefault="00000000" w:rsidP="00F86448">
      <w:pPr>
        <w:pStyle w:val="Heading1"/>
      </w:pPr>
      <w:r w:rsidRPr="00C06747">
        <w:t>Methods</w:t>
      </w:r>
      <w:bookmarkStart w:id="2" w:name="_heading=h.30j0zll" w:colFirst="0" w:colLast="0"/>
      <w:bookmarkEnd w:id="2"/>
    </w:p>
    <w:p w14:paraId="3D3B77EB" w14:textId="41B5FFEA" w:rsidR="00E34C17" w:rsidRPr="00C06747" w:rsidRDefault="00E34C17" w:rsidP="004F2F0C">
      <w:pPr>
        <w:pBdr>
          <w:top w:val="nil"/>
          <w:left w:val="nil"/>
          <w:bottom w:val="nil"/>
          <w:right w:val="nil"/>
          <w:between w:val="nil"/>
        </w:pBdr>
        <w:spacing w:after="0"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A qualitative methodological design was used in relation to an interpretive/constructivist philosophical framework. The qualitative approach helps to understand the narratives surrounding </w:t>
      </w:r>
      <w:r w:rsidRPr="00C06747">
        <w:rPr>
          <w:rFonts w:ascii="Times New Roman" w:hAnsi="Times New Roman" w:cs="Times New Roman"/>
          <w:sz w:val="24"/>
          <w:szCs w:val="24"/>
        </w:rPr>
        <w:lastRenderedPageBreak/>
        <w:t xml:space="preserve">the experiences of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Pr="00C06747">
        <w:rPr>
          <w:rFonts w:ascii="Times New Roman" w:hAnsi="Times New Roman" w:cs="Times New Roman"/>
          <w:sz w:val="24"/>
          <w:szCs w:val="24"/>
        </w:rPr>
        <w:t xml:space="preserve"> by immersing oneself within their natural settings (Nassaji, 2020; Yadav, 2022; Allan, 2020). The study population</w:t>
      </w:r>
      <w:r w:rsidR="003066FA" w:rsidRPr="00C06747">
        <w:rPr>
          <w:rFonts w:ascii="Times New Roman" w:hAnsi="Times New Roman" w:cs="Times New Roman"/>
          <w:sz w:val="24"/>
          <w:szCs w:val="24"/>
        </w:rPr>
        <w:t xml:space="preserve"> consists of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003066FA" w:rsidRPr="00C06747">
        <w:rPr>
          <w:rFonts w:ascii="Times New Roman" w:hAnsi="Times New Roman" w:cs="Times New Roman"/>
          <w:sz w:val="24"/>
          <w:szCs w:val="24"/>
        </w:rPr>
        <w:t xml:space="preserve"> who have childbearing and rearing responsibilities (Those who have once been married with children or still in their marriages with children)</w:t>
      </w:r>
      <w:r w:rsidRPr="00C06747">
        <w:rPr>
          <w:rFonts w:ascii="Times New Roman" w:hAnsi="Times New Roman" w:cs="Times New Roman"/>
          <w:sz w:val="24"/>
          <w:szCs w:val="24"/>
        </w:rPr>
        <w:t xml:space="preserve"> between the ages of 18 and 45, that operate tricycles known locally as "Keke </w:t>
      </w:r>
      <w:proofErr w:type="spellStart"/>
      <w:r w:rsidRPr="00C06747">
        <w:rPr>
          <w:rFonts w:ascii="Times New Roman" w:hAnsi="Times New Roman" w:cs="Times New Roman"/>
          <w:sz w:val="24"/>
          <w:szCs w:val="24"/>
        </w:rPr>
        <w:t>Maruwa</w:t>
      </w:r>
      <w:proofErr w:type="spellEnd"/>
      <w:r w:rsidRPr="00C06747">
        <w:rPr>
          <w:rFonts w:ascii="Times New Roman" w:hAnsi="Times New Roman" w:cs="Times New Roman"/>
          <w:sz w:val="24"/>
          <w:szCs w:val="24"/>
        </w:rPr>
        <w:t>". Convenience and snowball sampling techniques were adopted for participant selection and recruitment. Two local government areas were selected based on their accessibility to the researchers, particularly given the study’s unfunded nature. Snowball sampling was subsequently used to recruit participants within motor parks. In total, twenty</w:t>
      </w:r>
      <w:r w:rsidR="003D7FF5" w:rsidRPr="00C06747">
        <w:rPr>
          <w:rFonts w:ascii="Times New Roman" w:hAnsi="Times New Roman" w:cs="Times New Roman"/>
          <w:sz w:val="24"/>
          <w:szCs w:val="24"/>
        </w:rPr>
        <w:t>-one</w:t>
      </w:r>
      <w:r w:rsidRPr="00C06747">
        <w:rPr>
          <w:rFonts w:ascii="Times New Roman" w:hAnsi="Times New Roman" w:cs="Times New Roman"/>
          <w:sz w:val="24"/>
          <w:szCs w:val="24"/>
        </w:rPr>
        <w:t xml:space="preserve">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Pr="00C06747">
        <w:rPr>
          <w:rFonts w:ascii="Times New Roman" w:hAnsi="Times New Roman" w:cs="Times New Roman"/>
          <w:sz w:val="24"/>
          <w:szCs w:val="24"/>
        </w:rPr>
        <w:t xml:space="preserve"> were approached, while ten consented and participated in the study. The interviews were conducted between January and March 2024, with session</w:t>
      </w:r>
      <w:r w:rsidR="003D7FF5" w:rsidRPr="00C06747">
        <w:rPr>
          <w:rFonts w:ascii="Times New Roman" w:hAnsi="Times New Roman" w:cs="Times New Roman"/>
          <w:sz w:val="24"/>
          <w:szCs w:val="24"/>
        </w:rPr>
        <w:t>s</w:t>
      </w:r>
      <w:r w:rsidRPr="00C06747">
        <w:rPr>
          <w:rFonts w:ascii="Times New Roman" w:hAnsi="Times New Roman" w:cs="Times New Roman"/>
          <w:sz w:val="24"/>
          <w:szCs w:val="24"/>
        </w:rPr>
        <w:t xml:space="preserve"> lasting </w:t>
      </w:r>
      <w:r w:rsidR="003D7FF5" w:rsidRPr="00C06747">
        <w:rPr>
          <w:rFonts w:ascii="Times New Roman" w:hAnsi="Times New Roman" w:cs="Times New Roman"/>
          <w:sz w:val="24"/>
          <w:szCs w:val="24"/>
        </w:rPr>
        <w:t>between 1</w:t>
      </w:r>
      <w:r w:rsidR="00917614" w:rsidRPr="00C06747">
        <w:rPr>
          <w:rFonts w:ascii="Times New Roman" w:hAnsi="Times New Roman" w:cs="Times New Roman"/>
          <w:sz w:val="24"/>
          <w:szCs w:val="24"/>
        </w:rPr>
        <w:t>5</w:t>
      </w:r>
      <w:r w:rsidR="003D7FF5"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 </w:t>
      </w:r>
      <w:r w:rsidR="00917614" w:rsidRPr="00C06747">
        <w:rPr>
          <w:rFonts w:ascii="Times New Roman" w:hAnsi="Times New Roman" w:cs="Times New Roman"/>
          <w:sz w:val="24"/>
          <w:szCs w:val="24"/>
        </w:rPr>
        <w:t>45</w:t>
      </w:r>
      <w:r w:rsidRPr="00C06747">
        <w:rPr>
          <w:rFonts w:ascii="Times New Roman" w:hAnsi="Times New Roman" w:cs="Times New Roman"/>
          <w:sz w:val="24"/>
          <w:szCs w:val="24"/>
        </w:rPr>
        <w:t xml:space="preserve"> minutes</w:t>
      </w:r>
      <w:r w:rsidR="00917614" w:rsidRPr="00C06747">
        <w:rPr>
          <w:rFonts w:ascii="Times New Roman" w:hAnsi="Times New Roman" w:cs="Times New Roman"/>
          <w:sz w:val="24"/>
          <w:szCs w:val="24"/>
        </w:rPr>
        <w:t xml:space="preserve">, based </w:t>
      </w:r>
      <w:r w:rsidRPr="00C06747">
        <w:rPr>
          <w:rFonts w:ascii="Times New Roman" w:hAnsi="Times New Roman" w:cs="Times New Roman"/>
          <w:sz w:val="24"/>
          <w:szCs w:val="24"/>
        </w:rPr>
        <w:t xml:space="preserve">on participants’ </w:t>
      </w:r>
      <w:r w:rsidR="00917614" w:rsidRPr="00C06747">
        <w:rPr>
          <w:rFonts w:ascii="Times New Roman" w:hAnsi="Times New Roman" w:cs="Times New Roman"/>
          <w:sz w:val="24"/>
          <w:szCs w:val="24"/>
        </w:rPr>
        <w:t>responses in the interviews</w:t>
      </w:r>
      <w:r w:rsidRPr="00C06747">
        <w:rPr>
          <w:rFonts w:ascii="Times New Roman" w:hAnsi="Times New Roman" w:cs="Times New Roman"/>
          <w:sz w:val="24"/>
          <w:szCs w:val="24"/>
        </w:rPr>
        <w:t>.</w:t>
      </w:r>
    </w:p>
    <w:p w14:paraId="2D74543B" w14:textId="42A282EE" w:rsidR="00E34C17" w:rsidRPr="00C06747" w:rsidRDefault="00E34C17" w:rsidP="004F2F0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The study encountered a practical challenge, as participants were rarely available in a stationary position due to the nature of their work. Most </w:t>
      </w:r>
      <w:r w:rsidR="00A22733" w:rsidRPr="00C06747">
        <w:rPr>
          <w:rFonts w:ascii="Times New Roman" w:eastAsia="Times New Roman" w:hAnsi="Times New Roman" w:cs="Times New Roman"/>
          <w:sz w:val="24"/>
          <w:szCs w:val="24"/>
        </w:rPr>
        <w:t>FCD</w:t>
      </w:r>
      <w:r w:rsidR="00D3708A" w:rsidRPr="00C06747">
        <w:rPr>
          <w:rFonts w:ascii="Times New Roman" w:eastAsia="Times New Roman" w:hAnsi="Times New Roman" w:cs="Times New Roman"/>
          <w:sz w:val="24"/>
          <w:szCs w:val="24"/>
        </w:rPr>
        <w:t>s</w:t>
      </w:r>
      <w:r w:rsidRPr="00C06747">
        <w:rPr>
          <w:rFonts w:ascii="Times New Roman" w:eastAsia="Times New Roman" w:hAnsi="Times New Roman" w:cs="Times New Roman"/>
          <w:sz w:val="24"/>
          <w:szCs w:val="24"/>
        </w:rPr>
        <w:t xml:space="preserve"> were constantly on the wheel, making it difficult to secure extended interview time. Full participation could disrupt their daily income, which contributed to the relatively small sample size. The researchers conducted in-depth interviews (IDI) by immersing (close ‘ethnographic’ observation of the park and participant in </w:t>
      </w:r>
      <w:r w:rsidR="00A22733" w:rsidRPr="00C06747">
        <w:rPr>
          <w:rFonts w:ascii="Times New Roman" w:eastAsia="Times New Roman" w:hAnsi="Times New Roman" w:cs="Times New Roman"/>
          <w:sz w:val="24"/>
          <w:szCs w:val="24"/>
        </w:rPr>
        <w:t>FCD</w:t>
      </w:r>
      <w:r w:rsidR="00D3708A" w:rsidRPr="00C06747">
        <w:rPr>
          <w:rFonts w:ascii="Times New Roman" w:eastAsia="Times New Roman" w:hAnsi="Times New Roman" w:cs="Times New Roman"/>
          <w:sz w:val="24"/>
          <w:szCs w:val="24"/>
        </w:rPr>
        <w:t>s</w:t>
      </w:r>
      <w:r w:rsidRPr="00C06747">
        <w:rPr>
          <w:rFonts w:ascii="Times New Roman" w:eastAsia="Times New Roman" w:hAnsi="Times New Roman" w:cs="Times New Roman"/>
          <w:sz w:val="24"/>
          <w:szCs w:val="24"/>
        </w:rPr>
        <w:t xml:space="preserve">’ mobilities) themselves in the parks where </w:t>
      </w:r>
      <w:r w:rsidR="00A22733" w:rsidRPr="00C06747">
        <w:rPr>
          <w:rFonts w:ascii="Times New Roman" w:eastAsia="Times New Roman" w:hAnsi="Times New Roman" w:cs="Times New Roman"/>
          <w:sz w:val="24"/>
          <w:szCs w:val="24"/>
        </w:rPr>
        <w:t>FCD</w:t>
      </w:r>
      <w:r w:rsidR="00D3708A" w:rsidRPr="00C06747">
        <w:rPr>
          <w:rFonts w:ascii="Times New Roman" w:eastAsia="Times New Roman" w:hAnsi="Times New Roman" w:cs="Times New Roman"/>
          <w:sz w:val="24"/>
          <w:szCs w:val="24"/>
        </w:rPr>
        <w:t>s</w:t>
      </w:r>
      <w:r w:rsidRPr="00C06747">
        <w:rPr>
          <w:rFonts w:ascii="Times New Roman" w:eastAsia="Times New Roman" w:hAnsi="Times New Roman" w:cs="Times New Roman"/>
          <w:sz w:val="24"/>
          <w:szCs w:val="24"/>
        </w:rPr>
        <w:t xml:space="preserve">’ conduct their transportation businesses. </w:t>
      </w:r>
      <w:r w:rsidR="00041AA3" w:rsidRPr="00C06747">
        <w:rPr>
          <w:rFonts w:ascii="Times New Roman" w:eastAsia="Times New Roman" w:hAnsi="Times New Roman" w:cs="Times New Roman"/>
          <w:sz w:val="24"/>
          <w:szCs w:val="24"/>
        </w:rPr>
        <w:t xml:space="preserve">Ethical approval for the study was granted by </w:t>
      </w:r>
      <w:r w:rsidR="00283BD0" w:rsidRPr="00C06747">
        <w:rPr>
          <w:rFonts w:ascii="Times New Roman" w:eastAsia="Times New Roman" w:hAnsi="Times New Roman" w:cs="Times New Roman"/>
          <w:sz w:val="24"/>
          <w:szCs w:val="24"/>
        </w:rPr>
        <w:t>one of the authors’ universities</w:t>
      </w:r>
      <w:r w:rsidR="00041AA3" w:rsidRPr="00C06747">
        <w:rPr>
          <w:rFonts w:ascii="Times New Roman" w:eastAsia="Times New Roman" w:hAnsi="Times New Roman" w:cs="Times New Roman"/>
          <w:sz w:val="24"/>
          <w:szCs w:val="24"/>
        </w:rPr>
        <w:t xml:space="preserve"> </w:t>
      </w:r>
      <w:r w:rsidR="00283BD0" w:rsidRPr="00C06747">
        <w:rPr>
          <w:rFonts w:ascii="Times New Roman" w:eastAsia="Times New Roman" w:hAnsi="Times New Roman" w:cs="Times New Roman"/>
          <w:sz w:val="24"/>
          <w:szCs w:val="24"/>
        </w:rPr>
        <w:t>–</w:t>
      </w:r>
      <w:r w:rsidR="00041AA3" w:rsidRPr="00C06747">
        <w:rPr>
          <w:rFonts w:ascii="Times New Roman" w:eastAsia="Times New Roman" w:hAnsi="Times New Roman" w:cs="Times New Roman"/>
          <w:sz w:val="24"/>
          <w:szCs w:val="24"/>
        </w:rPr>
        <w:t xml:space="preserve"> reviewed and approved the study design, research procedures, and consent process before the commencement of data collection.</w:t>
      </w:r>
      <w:r w:rsidRPr="00C06747">
        <w:rPr>
          <w:rFonts w:ascii="Times New Roman" w:eastAsia="Times New Roman" w:hAnsi="Times New Roman" w:cs="Times New Roman"/>
          <w:sz w:val="24"/>
          <w:szCs w:val="24"/>
        </w:rPr>
        <w:t xml:space="preserve"> Participants were given a token of ₦2,000 each as compensation for their time.</w:t>
      </w:r>
    </w:p>
    <w:p w14:paraId="231A3F5C" w14:textId="6DDE5C86" w:rsidR="00296ED5" w:rsidRPr="00C06747" w:rsidRDefault="00000000" w:rsidP="004F2F0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 </w:t>
      </w:r>
      <w:r w:rsidR="00296ED5" w:rsidRPr="00C06747">
        <w:rPr>
          <w:rFonts w:ascii="Times New Roman" w:hAnsi="Times New Roman" w:cs="Times New Roman"/>
          <w:sz w:val="24"/>
          <w:szCs w:val="24"/>
        </w:rPr>
        <w:t xml:space="preserve">A narrative analysis involving three phases was adopted to </w:t>
      </w:r>
      <w:r w:rsidR="003066FA" w:rsidRPr="00C06747">
        <w:rPr>
          <w:rFonts w:ascii="Times New Roman" w:hAnsi="Times New Roman" w:cs="Times New Roman"/>
          <w:sz w:val="24"/>
          <w:szCs w:val="24"/>
        </w:rPr>
        <w:t>analyse</w:t>
      </w:r>
      <w:r w:rsidR="00296ED5" w:rsidRPr="00C06747">
        <w:rPr>
          <w:rFonts w:ascii="Times New Roman" w:hAnsi="Times New Roman" w:cs="Times New Roman"/>
          <w:sz w:val="24"/>
          <w:szCs w:val="24"/>
        </w:rPr>
        <w:t xml:space="preserve"> the generated qualitative data (Creswell &amp; </w:t>
      </w:r>
      <w:proofErr w:type="spellStart"/>
      <w:r w:rsidR="00296ED5" w:rsidRPr="00C06747">
        <w:rPr>
          <w:rFonts w:ascii="Times New Roman" w:hAnsi="Times New Roman" w:cs="Times New Roman"/>
          <w:sz w:val="24"/>
          <w:szCs w:val="24"/>
        </w:rPr>
        <w:t>Poth</w:t>
      </w:r>
      <w:proofErr w:type="spellEnd"/>
      <w:r w:rsidR="00296ED5" w:rsidRPr="00C06747">
        <w:rPr>
          <w:rFonts w:ascii="Times New Roman" w:hAnsi="Times New Roman" w:cs="Times New Roman"/>
          <w:sz w:val="24"/>
          <w:szCs w:val="24"/>
        </w:rPr>
        <w:t xml:space="preserve">, 2018). The first phase involved listening to and transcribing the recorded interviews, alongside careful examination of the data to identify errors, pauses, and issues in audio quality. The second phase entailed organizing and classifying the processed data in line with the study’s research objectives. At this stage, the data were coded and grouped into categories using NVivo software, which facilitated the identification of patterns and the generation of themes corresponding to each objective. This process enabled the development of coherent meanings, interpretations, and </w:t>
      </w:r>
      <w:r w:rsidR="000C501C" w:rsidRPr="00C06747">
        <w:rPr>
          <w:rFonts w:ascii="Times New Roman" w:hAnsi="Times New Roman" w:cs="Times New Roman"/>
          <w:sz w:val="24"/>
          <w:szCs w:val="24"/>
        </w:rPr>
        <w:t>them</w:t>
      </w:r>
      <w:r w:rsidR="00296ED5" w:rsidRPr="00C06747">
        <w:rPr>
          <w:rFonts w:ascii="Times New Roman" w:hAnsi="Times New Roman" w:cs="Times New Roman"/>
          <w:sz w:val="24"/>
          <w:szCs w:val="24"/>
        </w:rPr>
        <w:t xml:space="preserve">es around the social circumstances leading to women’s entry into commercial driving, the challenges they face, and their coping mechanisms and future aspirations. The final phase involved integrating these themes and participants’ accounts into the report as a structured narrative, presented in a </w:t>
      </w:r>
      <w:r w:rsidR="003066FA" w:rsidRPr="00C06747">
        <w:rPr>
          <w:rFonts w:ascii="Times New Roman" w:hAnsi="Times New Roman" w:cs="Times New Roman"/>
          <w:sz w:val="24"/>
          <w:szCs w:val="24"/>
        </w:rPr>
        <w:t xml:space="preserve">thematic </w:t>
      </w:r>
      <w:r w:rsidR="00296ED5" w:rsidRPr="00C06747">
        <w:rPr>
          <w:rFonts w:ascii="Times New Roman" w:hAnsi="Times New Roman" w:cs="Times New Roman"/>
          <w:sz w:val="24"/>
          <w:szCs w:val="24"/>
        </w:rPr>
        <w:t xml:space="preserve">and interpretive manner (Creswell &amp; </w:t>
      </w:r>
      <w:proofErr w:type="spellStart"/>
      <w:r w:rsidR="00296ED5" w:rsidRPr="00C06747">
        <w:rPr>
          <w:rFonts w:ascii="Times New Roman" w:hAnsi="Times New Roman" w:cs="Times New Roman"/>
          <w:sz w:val="24"/>
          <w:szCs w:val="24"/>
        </w:rPr>
        <w:t>Poth</w:t>
      </w:r>
      <w:proofErr w:type="spellEnd"/>
      <w:r w:rsidR="00296ED5" w:rsidRPr="00C06747">
        <w:rPr>
          <w:rFonts w:ascii="Times New Roman" w:hAnsi="Times New Roman" w:cs="Times New Roman"/>
          <w:sz w:val="24"/>
          <w:szCs w:val="24"/>
        </w:rPr>
        <w:t>, 2018).</w:t>
      </w:r>
      <w:r w:rsidR="003066FA" w:rsidRPr="00C06747">
        <w:rPr>
          <w:rFonts w:ascii="Times New Roman" w:hAnsi="Times New Roman" w:cs="Times New Roman"/>
          <w:sz w:val="24"/>
          <w:szCs w:val="24"/>
        </w:rPr>
        <w:t xml:space="preserve"> It </w:t>
      </w:r>
      <w:r w:rsidR="003066FA" w:rsidRPr="00C06747">
        <w:rPr>
          <w:rFonts w:ascii="Times New Roman" w:hAnsi="Times New Roman" w:cs="Times New Roman"/>
          <w:sz w:val="24"/>
          <w:szCs w:val="24"/>
        </w:rPr>
        <w:lastRenderedPageBreak/>
        <w:t xml:space="preserve">is worthy to note that </w:t>
      </w:r>
      <w:r w:rsidR="003066FA" w:rsidRPr="00C06747">
        <w:rPr>
          <w:rFonts w:ascii="Times New Roman" w:eastAsia="Times New Roman" w:hAnsi="Times New Roman" w:cs="Times New Roman"/>
          <w:sz w:val="24"/>
          <w:szCs w:val="24"/>
        </w:rPr>
        <w:t>p</w:t>
      </w:r>
      <w:r w:rsidR="00296ED5" w:rsidRPr="00C06747">
        <w:rPr>
          <w:rFonts w:ascii="Times New Roman" w:eastAsia="Times New Roman" w:hAnsi="Times New Roman" w:cs="Times New Roman"/>
          <w:sz w:val="24"/>
          <w:szCs w:val="24"/>
        </w:rPr>
        <w:t xml:space="preserve">articipation in this study was voluntary, </w:t>
      </w:r>
      <w:r w:rsidR="005813B0" w:rsidRPr="00C06747">
        <w:rPr>
          <w:rFonts w:ascii="Times New Roman" w:eastAsia="Times New Roman" w:hAnsi="Times New Roman" w:cs="Times New Roman"/>
          <w:sz w:val="24"/>
          <w:szCs w:val="24"/>
        </w:rPr>
        <w:t>and verbal</w:t>
      </w:r>
      <w:r w:rsidR="003066FA" w:rsidRPr="00C06747">
        <w:rPr>
          <w:rFonts w:ascii="Times New Roman" w:eastAsia="Times New Roman" w:hAnsi="Times New Roman" w:cs="Times New Roman"/>
          <w:sz w:val="24"/>
          <w:szCs w:val="24"/>
        </w:rPr>
        <w:t xml:space="preserve"> </w:t>
      </w:r>
      <w:r w:rsidR="00296ED5" w:rsidRPr="00C06747">
        <w:rPr>
          <w:rFonts w:ascii="Times New Roman" w:eastAsia="Times New Roman" w:hAnsi="Times New Roman" w:cs="Times New Roman"/>
          <w:sz w:val="24"/>
          <w:szCs w:val="24"/>
        </w:rPr>
        <w:t xml:space="preserve">informed consent was obtained from all participants. </w:t>
      </w:r>
    </w:p>
    <w:p w14:paraId="065AF807" w14:textId="77777777" w:rsidR="009B6B1A" w:rsidRPr="00C06747" w:rsidRDefault="009B6B1A" w:rsidP="009B6B1A">
      <w:pPr>
        <w:rPr>
          <w:rFonts w:ascii="Times New Roman" w:hAnsi="Times New Roman" w:cs="Times New Roman"/>
          <w:b/>
          <w:bCs/>
          <w:sz w:val="24"/>
          <w:szCs w:val="24"/>
        </w:rPr>
      </w:pPr>
    </w:p>
    <w:p w14:paraId="4935A194" w14:textId="5949FC25" w:rsidR="00C318B2" w:rsidRPr="00C06747" w:rsidRDefault="00000000" w:rsidP="00F86448">
      <w:pPr>
        <w:pStyle w:val="Heading1"/>
      </w:pPr>
      <w:r w:rsidRPr="00C06747">
        <w:t>Result</w:t>
      </w:r>
    </w:p>
    <w:p w14:paraId="75B60181" w14:textId="5AAB8C34" w:rsidR="004878E6" w:rsidRPr="00C06747" w:rsidRDefault="0019254C" w:rsidP="009B6B1A">
      <w:pP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This section presents the analysis and interpretation of qualitative data generated from in-depth interviews with ten </w:t>
      </w:r>
      <w:r w:rsidR="00A22733" w:rsidRPr="00C06747">
        <w:rPr>
          <w:rFonts w:ascii="Times New Roman" w:eastAsia="Times New Roman" w:hAnsi="Times New Roman" w:cs="Times New Roman"/>
          <w:sz w:val="24"/>
          <w:szCs w:val="24"/>
        </w:rPr>
        <w:t>FCD</w:t>
      </w:r>
      <w:r w:rsidR="00D3708A" w:rsidRPr="00C06747">
        <w:rPr>
          <w:rFonts w:ascii="Times New Roman" w:eastAsia="Times New Roman" w:hAnsi="Times New Roman" w:cs="Times New Roman"/>
          <w:sz w:val="24"/>
          <w:szCs w:val="24"/>
        </w:rPr>
        <w:t>s</w:t>
      </w:r>
      <w:r w:rsidRPr="00C06747">
        <w:rPr>
          <w:rFonts w:ascii="Times New Roman" w:eastAsia="Times New Roman" w:hAnsi="Times New Roman" w:cs="Times New Roman"/>
          <w:sz w:val="24"/>
          <w:szCs w:val="24"/>
        </w:rPr>
        <w:t xml:space="preserve"> in </w:t>
      </w:r>
      <w:r w:rsidR="004A4894" w:rsidRPr="00C06747">
        <w:rPr>
          <w:rFonts w:ascii="Times New Roman" w:eastAsia="Times New Roman" w:hAnsi="Times New Roman" w:cs="Times New Roman"/>
          <w:sz w:val="24"/>
          <w:szCs w:val="24"/>
        </w:rPr>
        <w:t xml:space="preserve">two </w:t>
      </w:r>
      <w:r w:rsidRPr="00C06747">
        <w:rPr>
          <w:rFonts w:ascii="Times New Roman" w:eastAsia="Times New Roman" w:hAnsi="Times New Roman" w:cs="Times New Roman"/>
          <w:sz w:val="24"/>
          <w:szCs w:val="24"/>
        </w:rPr>
        <w:t xml:space="preserve">selected local government areas of Lagos State. It critically examines their lived experiences with particular attention to: </w:t>
      </w:r>
      <w:r w:rsidR="0095075E" w:rsidRPr="00C06747">
        <w:rPr>
          <w:rFonts w:ascii="Times New Roman" w:eastAsia="Times New Roman" w:hAnsi="Times New Roman" w:cs="Times New Roman"/>
          <w:sz w:val="24"/>
          <w:szCs w:val="24"/>
        </w:rPr>
        <w:t xml:space="preserve">(1) </w:t>
      </w:r>
      <w:r w:rsidRPr="00C06747">
        <w:rPr>
          <w:rFonts w:ascii="Times New Roman" w:eastAsia="Times New Roman" w:hAnsi="Times New Roman" w:cs="Times New Roman"/>
          <w:sz w:val="24"/>
          <w:szCs w:val="24"/>
        </w:rPr>
        <w:t xml:space="preserve">social circumstances leading to their choice of occupation as </w:t>
      </w:r>
      <w:r w:rsidR="00A22733" w:rsidRPr="00C06747">
        <w:rPr>
          <w:rFonts w:ascii="Times New Roman" w:eastAsia="Times New Roman" w:hAnsi="Times New Roman" w:cs="Times New Roman"/>
          <w:sz w:val="24"/>
          <w:szCs w:val="24"/>
        </w:rPr>
        <w:t>FCD</w:t>
      </w:r>
      <w:r w:rsidR="00D3708A" w:rsidRPr="00C06747">
        <w:rPr>
          <w:rFonts w:ascii="Times New Roman" w:eastAsia="Times New Roman" w:hAnsi="Times New Roman" w:cs="Times New Roman"/>
          <w:sz w:val="24"/>
          <w:szCs w:val="24"/>
        </w:rPr>
        <w:t>s</w:t>
      </w:r>
      <w:r w:rsidR="0095075E" w:rsidRPr="00C06747">
        <w:rPr>
          <w:rFonts w:ascii="Times New Roman" w:eastAsia="Times New Roman" w:hAnsi="Times New Roman" w:cs="Times New Roman"/>
          <w:sz w:val="24"/>
          <w:szCs w:val="24"/>
        </w:rPr>
        <w:t>, (2) challenges</w:t>
      </w:r>
      <w:r w:rsidRPr="00C06747">
        <w:rPr>
          <w:rFonts w:ascii="Times New Roman" w:eastAsia="Times New Roman" w:hAnsi="Times New Roman" w:cs="Times New Roman"/>
          <w:sz w:val="24"/>
          <w:szCs w:val="24"/>
        </w:rPr>
        <w:t xml:space="preserve"> faced by </w:t>
      </w:r>
      <w:r w:rsidR="00A22733" w:rsidRPr="00C06747">
        <w:rPr>
          <w:rFonts w:ascii="Times New Roman" w:eastAsia="Times New Roman" w:hAnsi="Times New Roman" w:cs="Times New Roman"/>
          <w:sz w:val="24"/>
          <w:szCs w:val="24"/>
        </w:rPr>
        <w:t>FCD</w:t>
      </w:r>
      <w:r w:rsidR="00D3708A" w:rsidRPr="00C06747">
        <w:rPr>
          <w:rFonts w:ascii="Times New Roman" w:eastAsia="Times New Roman" w:hAnsi="Times New Roman" w:cs="Times New Roman"/>
          <w:sz w:val="24"/>
          <w:szCs w:val="24"/>
        </w:rPr>
        <w:t>s</w:t>
      </w:r>
      <w:r w:rsidR="0095075E" w:rsidRPr="00C06747">
        <w:rPr>
          <w:rFonts w:ascii="Times New Roman" w:eastAsia="Times New Roman" w:hAnsi="Times New Roman" w:cs="Times New Roman"/>
          <w:sz w:val="24"/>
          <w:szCs w:val="24"/>
        </w:rPr>
        <w:t xml:space="preserve"> within a male-dominated transport environment, (3) their coping </w:t>
      </w:r>
      <w:r w:rsidRPr="00C06747">
        <w:rPr>
          <w:rFonts w:ascii="Times New Roman" w:eastAsia="Times New Roman" w:hAnsi="Times New Roman" w:cs="Times New Roman"/>
          <w:sz w:val="24"/>
          <w:szCs w:val="24"/>
        </w:rPr>
        <w:t>mechanism</w:t>
      </w:r>
      <w:r w:rsidR="0095075E" w:rsidRPr="00C06747">
        <w:rPr>
          <w:rFonts w:ascii="Times New Roman" w:eastAsia="Times New Roman" w:hAnsi="Times New Roman" w:cs="Times New Roman"/>
          <w:sz w:val="24"/>
          <w:szCs w:val="24"/>
        </w:rPr>
        <w:t xml:space="preserve"> and future aspirations</w:t>
      </w:r>
      <w:r w:rsidRPr="00C06747">
        <w:rPr>
          <w:rFonts w:ascii="Times New Roman" w:eastAsia="Times New Roman" w:hAnsi="Times New Roman" w:cs="Times New Roman"/>
          <w:sz w:val="24"/>
          <w:szCs w:val="24"/>
        </w:rPr>
        <w:t xml:space="preserve"> within the sector. </w:t>
      </w:r>
      <w:bookmarkStart w:id="3" w:name="_heading=h.1p05gd1p5czt" w:colFirst="0" w:colLast="0"/>
      <w:bookmarkEnd w:id="3"/>
    </w:p>
    <w:p w14:paraId="07B3AB37" w14:textId="13FA084F" w:rsidR="009B6B1A" w:rsidRPr="00C06747" w:rsidRDefault="00000000" w:rsidP="00F86448">
      <w:pPr>
        <w:pStyle w:val="Heading2"/>
      </w:pPr>
      <w:r w:rsidRPr="00C06747">
        <w:t xml:space="preserve">Demographic overview of the participants  </w:t>
      </w:r>
    </w:p>
    <w:p w14:paraId="4529D1E5" w14:textId="0990810E" w:rsidR="005813B0" w:rsidRPr="00C06747" w:rsidRDefault="007F3647" w:rsidP="00F86448">
      <w:pPr>
        <w:spacing w:line="360" w:lineRule="auto"/>
        <w:rPr>
          <w:rFonts w:ascii="Times New Roman" w:hAnsi="Times New Roman" w:cs="Times New Roman"/>
          <w:b/>
          <w:bCs/>
        </w:rPr>
      </w:pPr>
      <w:r w:rsidRPr="00C06747">
        <w:rPr>
          <w:rFonts w:ascii="Times New Roman" w:eastAsia="Times New Roman" w:hAnsi="Times New Roman" w:cs="Times New Roman"/>
          <w:sz w:val="24"/>
          <w:szCs w:val="24"/>
        </w:rPr>
        <w:t xml:space="preserve">Each participant was assigned a </w:t>
      </w:r>
      <w:r w:rsidR="00EE72B4" w:rsidRPr="00C06747">
        <w:rPr>
          <w:rFonts w:ascii="Times New Roman" w:eastAsia="Times New Roman" w:hAnsi="Times New Roman" w:cs="Times New Roman"/>
          <w:sz w:val="24"/>
          <w:szCs w:val="24"/>
        </w:rPr>
        <w:t>participant</w:t>
      </w:r>
      <w:r w:rsidRPr="00C06747">
        <w:rPr>
          <w:rFonts w:ascii="Times New Roman" w:eastAsia="Times New Roman" w:hAnsi="Times New Roman" w:cs="Times New Roman"/>
          <w:sz w:val="24"/>
          <w:szCs w:val="24"/>
        </w:rPr>
        <w:t xml:space="preserve"> code (</w:t>
      </w:r>
      <w:r w:rsidR="00DA4BDD" w:rsidRPr="00C06747">
        <w:rPr>
          <w:rFonts w:ascii="Times New Roman" w:eastAsia="Times New Roman" w:hAnsi="Times New Roman" w:cs="Times New Roman"/>
          <w:sz w:val="24"/>
          <w:szCs w:val="24"/>
        </w:rPr>
        <w:t>Participant 1</w:t>
      </w:r>
      <w:r w:rsidRPr="00C06747">
        <w:rPr>
          <w:rFonts w:ascii="Times New Roman" w:eastAsia="Times New Roman" w:hAnsi="Times New Roman" w:cs="Times New Roman"/>
          <w:sz w:val="24"/>
          <w:szCs w:val="24"/>
        </w:rPr>
        <w:t>–</w:t>
      </w:r>
      <w:r w:rsidR="00DA4BDD" w:rsidRPr="00C06747">
        <w:rPr>
          <w:rFonts w:ascii="Times New Roman" w:eastAsia="Times New Roman" w:hAnsi="Times New Roman" w:cs="Times New Roman"/>
          <w:sz w:val="24"/>
          <w:szCs w:val="24"/>
        </w:rPr>
        <w:t xml:space="preserve">Participant </w:t>
      </w:r>
      <w:r w:rsidRPr="00C06747">
        <w:rPr>
          <w:rFonts w:ascii="Times New Roman" w:eastAsia="Times New Roman" w:hAnsi="Times New Roman" w:cs="Times New Roman"/>
          <w:sz w:val="24"/>
          <w:szCs w:val="24"/>
        </w:rPr>
        <w:t xml:space="preserve">10). The table below provides an overview of all participants, their demographic details, and </w:t>
      </w:r>
      <w:r w:rsidR="00B64885" w:rsidRPr="00C06747">
        <w:rPr>
          <w:rFonts w:ascii="Times New Roman" w:eastAsia="Times New Roman" w:hAnsi="Times New Roman" w:cs="Times New Roman"/>
          <w:sz w:val="24"/>
          <w:szCs w:val="24"/>
        </w:rPr>
        <w:t>their years</w:t>
      </w:r>
      <w:r w:rsidR="00EE72B4" w:rsidRPr="00C06747">
        <w:rPr>
          <w:rFonts w:ascii="Times New Roman" w:eastAsia="Times New Roman" w:hAnsi="Times New Roman" w:cs="Times New Roman"/>
          <w:sz w:val="24"/>
          <w:szCs w:val="24"/>
        </w:rPr>
        <w:t xml:space="preserve"> of </w:t>
      </w:r>
      <w:r w:rsidRPr="00C06747">
        <w:rPr>
          <w:rFonts w:ascii="Times New Roman" w:eastAsia="Times New Roman" w:hAnsi="Times New Roman" w:cs="Times New Roman"/>
          <w:sz w:val="24"/>
          <w:szCs w:val="24"/>
        </w:rPr>
        <w:t xml:space="preserve">experience in commercial driving. </w:t>
      </w:r>
    </w:p>
    <w:tbl>
      <w:tblPr>
        <w:tblStyle w:val="1"/>
        <w:tblW w:w="9490" w:type="dxa"/>
        <w:tblBorders>
          <w:top w:val="nil"/>
          <w:left w:val="nil"/>
          <w:bottom w:val="nil"/>
          <w:right w:val="nil"/>
          <w:insideH w:val="nil"/>
          <w:insideV w:val="nil"/>
        </w:tblBorders>
        <w:tblLayout w:type="fixed"/>
        <w:tblLook w:val="0600" w:firstRow="0" w:lastRow="0" w:firstColumn="0" w:lastColumn="0" w:noHBand="1" w:noVBand="1"/>
      </w:tblPr>
      <w:tblGrid>
        <w:gridCol w:w="1552"/>
        <w:gridCol w:w="850"/>
        <w:gridCol w:w="1985"/>
        <w:gridCol w:w="1984"/>
        <w:gridCol w:w="3119"/>
      </w:tblGrid>
      <w:tr w:rsidR="003A2834" w:rsidRPr="00C06747" w14:paraId="1A3A0A88" w14:textId="77777777" w:rsidTr="00DA4BDD">
        <w:trPr>
          <w:trHeight w:val="420"/>
        </w:trPr>
        <w:tc>
          <w:tcPr>
            <w:tcW w:w="155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C6D4F3" w14:textId="77777777" w:rsidR="003A2834" w:rsidRPr="00C06747" w:rsidRDefault="003A2834" w:rsidP="004F2F0C">
            <w:pPr>
              <w:spacing w:before="240" w:after="240" w:line="360" w:lineRule="auto"/>
              <w:jc w:val="both"/>
              <w:rPr>
                <w:rFonts w:ascii="Times New Roman" w:eastAsia="Times New Roman" w:hAnsi="Times New Roman" w:cs="Times New Roman"/>
                <w:b/>
                <w:sz w:val="24"/>
                <w:szCs w:val="24"/>
              </w:rPr>
            </w:pPr>
            <w:r w:rsidRPr="00C06747">
              <w:rPr>
                <w:rFonts w:ascii="Times New Roman" w:eastAsia="Times New Roman" w:hAnsi="Times New Roman" w:cs="Times New Roman"/>
                <w:b/>
                <w:sz w:val="24"/>
                <w:szCs w:val="24"/>
              </w:rPr>
              <w:t>Code</w:t>
            </w:r>
          </w:p>
        </w:tc>
        <w:tc>
          <w:tcPr>
            <w:tcW w:w="8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DC8D4F4" w14:textId="77777777" w:rsidR="003A2834" w:rsidRPr="00C06747" w:rsidRDefault="003A2834" w:rsidP="004F2F0C">
            <w:pPr>
              <w:spacing w:before="240" w:after="240" w:line="360" w:lineRule="auto"/>
              <w:jc w:val="both"/>
              <w:rPr>
                <w:rFonts w:ascii="Times New Roman" w:eastAsia="Times New Roman" w:hAnsi="Times New Roman" w:cs="Times New Roman"/>
                <w:b/>
                <w:sz w:val="24"/>
                <w:szCs w:val="24"/>
              </w:rPr>
            </w:pPr>
            <w:r w:rsidRPr="00C06747">
              <w:rPr>
                <w:rFonts w:ascii="Times New Roman" w:eastAsia="Times New Roman" w:hAnsi="Times New Roman" w:cs="Times New Roman"/>
                <w:b/>
                <w:sz w:val="24"/>
                <w:szCs w:val="24"/>
              </w:rPr>
              <w:t>Age</w:t>
            </w:r>
          </w:p>
        </w:tc>
        <w:tc>
          <w:tcPr>
            <w:tcW w:w="19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C9E5C32" w14:textId="77777777" w:rsidR="003A2834" w:rsidRPr="00C06747" w:rsidRDefault="003A2834" w:rsidP="004F2F0C">
            <w:pPr>
              <w:spacing w:before="240" w:after="240" w:line="360" w:lineRule="auto"/>
              <w:jc w:val="both"/>
              <w:rPr>
                <w:rFonts w:ascii="Times New Roman" w:eastAsia="Times New Roman" w:hAnsi="Times New Roman" w:cs="Times New Roman"/>
                <w:b/>
                <w:sz w:val="24"/>
                <w:szCs w:val="24"/>
              </w:rPr>
            </w:pPr>
            <w:r w:rsidRPr="00C06747">
              <w:rPr>
                <w:rFonts w:ascii="Times New Roman" w:eastAsia="Times New Roman" w:hAnsi="Times New Roman" w:cs="Times New Roman"/>
                <w:b/>
                <w:sz w:val="24"/>
                <w:szCs w:val="24"/>
              </w:rPr>
              <w:t>Marital Status</w:t>
            </w:r>
          </w:p>
        </w:tc>
        <w:tc>
          <w:tcPr>
            <w:tcW w:w="198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243D5E9" w14:textId="77777777" w:rsidR="003A2834" w:rsidRPr="00C06747" w:rsidRDefault="003A2834" w:rsidP="004F2F0C">
            <w:pPr>
              <w:spacing w:before="240" w:after="240" w:line="360" w:lineRule="auto"/>
              <w:jc w:val="both"/>
              <w:rPr>
                <w:rFonts w:ascii="Times New Roman" w:eastAsia="Times New Roman" w:hAnsi="Times New Roman" w:cs="Times New Roman"/>
                <w:b/>
                <w:sz w:val="24"/>
                <w:szCs w:val="24"/>
              </w:rPr>
            </w:pPr>
            <w:r w:rsidRPr="00C06747">
              <w:rPr>
                <w:rFonts w:ascii="Times New Roman" w:eastAsia="Times New Roman" w:hAnsi="Times New Roman" w:cs="Times New Roman"/>
                <w:b/>
                <w:sz w:val="24"/>
                <w:szCs w:val="24"/>
              </w:rPr>
              <w:t>Years in Driving</w:t>
            </w:r>
          </w:p>
        </w:tc>
        <w:tc>
          <w:tcPr>
            <w:tcW w:w="311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F722D20" w14:textId="77777777" w:rsidR="003A2834" w:rsidRPr="00C06747" w:rsidRDefault="003A2834" w:rsidP="004F2F0C">
            <w:pPr>
              <w:spacing w:before="240" w:after="240" w:line="360" w:lineRule="auto"/>
              <w:jc w:val="both"/>
              <w:rPr>
                <w:rFonts w:ascii="Times New Roman" w:eastAsia="Times New Roman" w:hAnsi="Times New Roman" w:cs="Times New Roman"/>
                <w:b/>
                <w:sz w:val="24"/>
                <w:szCs w:val="24"/>
              </w:rPr>
            </w:pPr>
            <w:r w:rsidRPr="00C06747">
              <w:rPr>
                <w:rFonts w:ascii="Times New Roman" w:eastAsia="Times New Roman" w:hAnsi="Times New Roman" w:cs="Times New Roman"/>
                <w:b/>
                <w:sz w:val="24"/>
                <w:szCs w:val="24"/>
              </w:rPr>
              <w:t>Previous Occupation</w:t>
            </w:r>
          </w:p>
        </w:tc>
      </w:tr>
      <w:tr w:rsidR="003A2834" w:rsidRPr="00C06747" w14:paraId="659486C9"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B2B815" w14:textId="5AAF7078"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P</w:t>
            </w:r>
            <w:r w:rsidR="00DA4BDD" w:rsidRPr="00C06747">
              <w:rPr>
                <w:rFonts w:ascii="Times New Roman" w:eastAsia="Times New Roman" w:hAnsi="Times New Roman" w:cs="Times New Roman"/>
                <w:sz w:val="24"/>
                <w:szCs w:val="24"/>
              </w:rPr>
              <w:t xml:space="preserve">articipant </w:t>
            </w:r>
            <w:r w:rsidRPr="00C06747">
              <w:rPr>
                <w:rFonts w:ascii="Times New Roman" w:eastAsia="Times New Roman" w:hAnsi="Times New Roman" w:cs="Times New Roman"/>
                <w:sz w:val="24"/>
                <w:szCs w:val="24"/>
              </w:rPr>
              <w:t>1</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0B2F9C93"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38</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3C966142"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Married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701E011B"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4A1D6ABC"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Trader</w:t>
            </w:r>
          </w:p>
        </w:tc>
      </w:tr>
      <w:tr w:rsidR="003A2834" w:rsidRPr="00C06747" w14:paraId="58CE668D"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03BAB8" w14:textId="44D6E487"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2</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79EA98A1"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41</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37EE63A2"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Widowed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4F70FD2A"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5</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3CAD20C1"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Seamstress</w:t>
            </w:r>
          </w:p>
        </w:tc>
      </w:tr>
      <w:tr w:rsidR="003A2834" w:rsidRPr="00C06747" w14:paraId="33710CB4"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411248" w14:textId="5BC78BFD"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3</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645A5AFD"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35</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79617D50" w14:textId="6111865C"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Widowed </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2C116B5D"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2</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335087A8"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Petty Trader</w:t>
            </w:r>
          </w:p>
        </w:tc>
      </w:tr>
      <w:tr w:rsidR="003A2834" w:rsidRPr="00C06747" w14:paraId="6200DA01"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01129C" w14:textId="04ACD75D"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4</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78942EF6"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40</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67DA924B"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Divorced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472B3BE9"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12</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60A62C5D"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Hairdresser</w:t>
            </w:r>
          </w:p>
        </w:tc>
      </w:tr>
      <w:tr w:rsidR="003A2834" w:rsidRPr="00C06747" w14:paraId="51A48A1E"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B8399F" w14:textId="759CF241"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5</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3E8B4EE1"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30</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015DDAB2"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Married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089B80AF"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1</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50A47EE2"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Unemployed</w:t>
            </w:r>
          </w:p>
        </w:tc>
      </w:tr>
      <w:tr w:rsidR="003A2834" w:rsidRPr="00C06747" w14:paraId="03C98543"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53733F" w14:textId="6C9E216F"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6</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197F1734"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29</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3BA9F504" w14:textId="7F1BE6EB"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Divorced </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02296D1A"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1</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0A4B3F56"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Restaurant Worker</w:t>
            </w:r>
          </w:p>
        </w:tc>
      </w:tr>
      <w:tr w:rsidR="003A2834" w:rsidRPr="00C06747" w14:paraId="6B0F53DE"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0A1C97" w14:textId="09D5EB65"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lastRenderedPageBreak/>
              <w:t xml:space="preserve">Participant </w:t>
            </w:r>
            <w:r w:rsidR="003A2834" w:rsidRPr="00C06747">
              <w:rPr>
                <w:rFonts w:ascii="Times New Roman" w:eastAsia="Times New Roman" w:hAnsi="Times New Roman" w:cs="Times New Roman"/>
                <w:sz w:val="24"/>
                <w:szCs w:val="24"/>
              </w:rPr>
              <w:t>7</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6F6CCAA0"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43</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3BA644F3"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Married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74AFFC9C"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2</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1E7AE0D0"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Market Vendor</w:t>
            </w:r>
          </w:p>
        </w:tc>
      </w:tr>
      <w:tr w:rsidR="003A2834" w:rsidRPr="00C06747" w14:paraId="78AA37D9"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11505A" w14:textId="56439B0A"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8</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58D65F2A"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32</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330DAC72" w14:textId="1AE639E9"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Separated </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2E9D5141"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6442FB29"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Bus Conductor</w:t>
            </w:r>
          </w:p>
        </w:tc>
      </w:tr>
      <w:tr w:rsidR="003A2834" w:rsidRPr="00C06747" w14:paraId="1BAD655B"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2D6583" w14:textId="7F9504D1"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9</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64702B84"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37</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3E4245E3"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Separated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0F7FF4A1"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3</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3AD86BD4"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Factory Worker</w:t>
            </w:r>
          </w:p>
        </w:tc>
      </w:tr>
      <w:tr w:rsidR="003A2834" w:rsidRPr="00C06747" w14:paraId="4BC883B8" w14:textId="77777777" w:rsidTr="00DA4BDD">
        <w:trPr>
          <w:trHeight w:val="285"/>
        </w:trPr>
        <w:tc>
          <w:tcPr>
            <w:tcW w:w="15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161685" w14:textId="78E68FDD" w:rsidR="003A2834" w:rsidRPr="00C06747" w:rsidRDefault="00DA4BDD"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Participant </w:t>
            </w:r>
            <w:r w:rsidR="003A2834" w:rsidRPr="00C06747">
              <w:rPr>
                <w:rFonts w:ascii="Times New Roman" w:eastAsia="Times New Roman" w:hAnsi="Times New Roman" w:cs="Times New Roman"/>
                <w:sz w:val="24"/>
                <w:szCs w:val="24"/>
              </w:rPr>
              <w:t>10</w:t>
            </w:r>
          </w:p>
        </w:tc>
        <w:tc>
          <w:tcPr>
            <w:tcW w:w="850" w:type="dxa"/>
            <w:tcBorders>
              <w:top w:val="nil"/>
              <w:left w:val="nil"/>
              <w:bottom w:val="single" w:sz="6" w:space="0" w:color="000000"/>
              <w:right w:val="single" w:sz="6" w:space="0" w:color="000000"/>
            </w:tcBorders>
            <w:tcMar>
              <w:top w:w="0" w:type="dxa"/>
              <w:left w:w="100" w:type="dxa"/>
              <w:bottom w:w="0" w:type="dxa"/>
              <w:right w:w="100" w:type="dxa"/>
            </w:tcMar>
          </w:tcPr>
          <w:p w14:paraId="33EA5693"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45</w:t>
            </w:r>
          </w:p>
        </w:tc>
        <w:tc>
          <w:tcPr>
            <w:tcW w:w="1985" w:type="dxa"/>
            <w:tcBorders>
              <w:top w:val="nil"/>
              <w:left w:val="nil"/>
              <w:bottom w:val="single" w:sz="6" w:space="0" w:color="000000"/>
              <w:right w:val="single" w:sz="6" w:space="0" w:color="000000"/>
            </w:tcBorders>
            <w:tcMar>
              <w:top w:w="0" w:type="dxa"/>
              <w:left w:w="100" w:type="dxa"/>
              <w:bottom w:w="0" w:type="dxa"/>
              <w:right w:w="100" w:type="dxa"/>
            </w:tcMar>
          </w:tcPr>
          <w:p w14:paraId="400811E8"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Married</w:t>
            </w:r>
          </w:p>
        </w:tc>
        <w:tc>
          <w:tcPr>
            <w:tcW w:w="1984" w:type="dxa"/>
            <w:tcBorders>
              <w:top w:val="nil"/>
              <w:left w:val="nil"/>
              <w:bottom w:val="single" w:sz="6" w:space="0" w:color="000000"/>
              <w:right w:val="single" w:sz="6" w:space="0" w:color="000000"/>
            </w:tcBorders>
            <w:tcMar>
              <w:top w:w="0" w:type="dxa"/>
              <w:left w:w="100" w:type="dxa"/>
              <w:bottom w:w="0" w:type="dxa"/>
              <w:right w:w="100" w:type="dxa"/>
            </w:tcMar>
          </w:tcPr>
          <w:p w14:paraId="10A3B638"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2</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73923A03" w14:textId="77777777" w:rsidR="003A2834" w:rsidRPr="00C06747" w:rsidRDefault="003A2834" w:rsidP="004F2F0C">
            <w:pPr>
              <w:spacing w:before="240" w:after="240"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Farmer</w:t>
            </w:r>
          </w:p>
        </w:tc>
      </w:tr>
    </w:tbl>
    <w:p w14:paraId="687CB4D5" w14:textId="77777777" w:rsidR="00D3708A" w:rsidRPr="00C06747" w:rsidRDefault="00D3708A" w:rsidP="00D3708A">
      <w:pPr>
        <w:rPr>
          <w:rFonts w:ascii="Times New Roman" w:hAnsi="Times New Roman" w:cs="Times New Roman"/>
          <w:b/>
          <w:bCs/>
          <w:sz w:val="24"/>
          <w:szCs w:val="24"/>
        </w:rPr>
      </w:pPr>
    </w:p>
    <w:p w14:paraId="28BC7B84" w14:textId="78049939" w:rsidR="0095075E" w:rsidRPr="00C06747" w:rsidRDefault="0095075E" w:rsidP="00F86448">
      <w:pPr>
        <w:pStyle w:val="Heading2"/>
      </w:pPr>
      <w:r w:rsidRPr="00C06747">
        <w:t xml:space="preserve">Social Circumstances Leading to </w:t>
      </w:r>
      <w:r w:rsidR="00A22733" w:rsidRPr="00C06747">
        <w:t>FCDs’</w:t>
      </w:r>
      <w:r w:rsidRPr="00C06747">
        <w:t xml:space="preserve"> Choice of Occupation</w:t>
      </w:r>
    </w:p>
    <w:p w14:paraId="04F1D0B1" w14:textId="475B61F7" w:rsidR="00AA66EE" w:rsidRPr="00C06747" w:rsidRDefault="0095075E" w:rsidP="00337A44">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The narratives reveal a clear progression into commercial driving shaped by </w:t>
      </w:r>
      <w:r w:rsidR="0036564C" w:rsidRPr="00C06747">
        <w:rPr>
          <w:rFonts w:ascii="Times New Roman" w:hAnsi="Times New Roman" w:cs="Times New Roman"/>
          <w:sz w:val="24"/>
          <w:szCs w:val="24"/>
        </w:rPr>
        <w:t>economic survival and family responsibility</w:t>
      </w:r>
      <w:r w:rsidRPr="00C06747">
        <w:rPr>
          <w:rFonts w:ascii="Times New Roman" w:hAnsi="Times New Roman" w:cs="Times New Roman"/>
          <w:sz w:val="24"/>
          <w:szCs w:val="24"/>
        </w:rPr>
        <w:t>,</w:t>
      </w:r>
      <w:r w:rsidR="0036564C" w:rsidRPr="00C06747">
        <w:rPr>
          <w:rFonts w:ascii="Times New Roman" w:hAnsi="Times New Roman" w:cs="Times New Roman"/>
          <w:sz w:val="24"/>
          <w:szCs w:val="24"/>
        </w:rPr>
        <w:t xml:space="preserve"> livelihood disruption, social influence and limited option for survival</w:t>
      </w:r>
      <w:r w:rsidRPr="00C06747">
        <w:rPr>
          <w:rFonts w:ascii="Times New Roman" w:hAnsi="Times New Roman" w:cs="Times New Roman"/>
          <w:sz w:val="24"/>
          <w:szCs w:val="24"/>
        </w:rPr>
        <w:t xml:space="preserve"> wh</w:t>
      </w:r>
      <w:r w:rsidR="00EE72B4" w:rsidRPr="00C06747">
        <w:rPr>
          <w:rFonts w:ascii="Times New Roman" w:hAnsi="Times New Roman" w:cs="Times New Roman"/>
          <w:sz w:val="24"/>
          <w:szCs w:val="24"/>
        </w:rPr>
        <w:t>ich was a major propeller</w:t>
      </w:r>
      <w:r w:rsidRPr="00C06747">
        <w:rPr>
          <w:rFonts w:ascii="Times New Roman" w:hAnsi="Times New Roman" w:cs="Times New Roman"/>
          <w:sz w:val="24"/>
          <w:szCs w:val="24"/>
        </w:rPr>
        <w:t xml:space="preserve"> </w:t>
      </w:r>
      <w:r w:rsidR="00EE72B4" w:rsidRPr="00C06747">
        <w:rPr>
          <w:rFonts w:ascii="Times New Roman" w:hAnsi="Times New Roman" w:cs="Times New Roman"/>
          <w:sz w:val="24"/>
          <w:szCs w:val="24"/>
        </w:rPr>
        <w:t xml:space="preserve">that made almost </w:t>
      </w:r>
      <w:proofErr w:type="gramStart"/>
      <w:r w:rsidR="00EE72B4" w:rsidRPr="00C06747">
        <w:rPr>
          <w:rFonts w:ascii="Times New Roman" w:hAnsi="Times New Roman" w:cs="Times New Roman"/>
          <w:sz w:val="24"/>
          <w:szCs w:val="24"/>
        </w:rPr>
        <w:t>all of</w:t>
      </w:r>
      <w:proofErr w:type="gramEnd"/>
      <w:r w:rsidR="00EE72B4" w:rsidRPr="00C06747">
        <w:rPr>
          <w:rFonts w:ascii="Times New Roman" w:hAnsi="Times New Roman" w:cs="Times New Roman"/>
          <w:sz w:val="24"/>
          <w:szCs w:val="24"/>
        </w:rPr>
        <w:t xml:space="preserve"> the participants </w:t>
      </w:r>
      <w:r w:rsidR="007F3647" w:rsidRPr="00C06747">
        <w:rPr>
          <w:rFonts w:ascii="Times New Roman" w:hAnsi="Times New Roman" w:cs="Times New Roman"/>
          <w:sz w:val="24"/>
          <w:szCs w:val="24"/>
        </w:rPr>
        <w:t>find work in the public sphere</w:t>
      </w:r>
      <w:r w:rsidRPr="00C06747">
        <w:rPr>
          <w:rFonts w:ascii="Times New Roman" w:hAnsi="Times New Roman" w:cs="Times New Roman"/>
          <w:sz w:val="24"/>
          <w:szCs w:val="24"/>
        </w:rPr>
        <w:t xml:space="preserve">. Across </w:t>
      </w:r>
      <w:r w:rsidR="00FB4A50" w:rsidRPr="00C06747">
        <w:rPr>
          <w:rFonts w:ascii="Times New Roman" w:hAnsi="Times New Roman" w:cs="Times New Roman"/>
          <w:sz w:val="24"/>
          <w:szCs w:val="24"/>
        </w:rPr>
        <w:t xml:space="preserve">different </w:t>
      </w:r>
      <w:r w:rsidR="00EE72B4" w:rsidRPr="00C06747">
        <w:rPr>
          <w:rFonts w:ascii="Times New Roman" w:hAnsi="Times New Roman" w:cs="Times New Roman"/>
          <w:sz w:val="24"/>
          <w:szCs w:val="24"/>
        </w:rPr>
        <w:t xml:space="preserve">narrative </w:t>
      </w:r>
      <w:r w:rsidR="00FB4A50" w:rsidRPr="00C06747">
        <w:rPr>
          <w:rFonts w:ascii="Times New Roman" w:hAnsi="Times New Roman" w:cs="Times New Roman"/>
          <w:sz w:val="24"/>
          <w:szCs w:val="24"/>
        </w:rPr>
        <w:t>accounts</w:t>
      </w:r>
      <w:r w:rsidRPr="00C06747">
        <w:rPr>
          <w:rFonts w:ascii="Times New Roman" w:hAnsi="Times New Roman" w:cs="Times New Roman"/>
          <w:sz w:val="24"/>
          <w:szCs w:val="24"/>
        </w:rPr>
        <w:t xml:space="preserve">, entry into this male-dominated space reflects shifting gender roles, </w:t>
      </w:r>
      <w:r w:rsidR="007F3647" w:rsidRPr="00C06747">
        <w:rPr>
          <w:rFonts w:ascii="Times New Roman" w:hAnsi="Times New Roman" w:cs="Times New Roman"/>
          <w:sz w:val="24"/>
          <w:szCs w:val="24"/>
        </w:rPr>
        <w:t>not by preference but by circumstance of</w:t>
      </w:r>
      <w:r w:rsidRPr="00C06747">
        <w:rPr>
          <w:rFonts w:ascii="Times New Roman" w:hAnsi="Times New Roman" w:cs="Times New Roman"/>
          <w:sz w:val="24"/>
          <w:szCs w:val="24"/>
        </w:rPr>
        <w:t xml:space="preserve"> women assum</w:t>
      </w:r>
      <w:r w:rsidR="007F3647" w:rsidRPr="00C06747">
        <w:rPr>
          <w:rFonts w:ascii="Times New Roman" w:hAnsi="Times New Roman" w:cs="Times New Roman"/>
          <w:sz w:val="24"/>
          <w:szCs w:val="24"/>
        </w:rPr>
        <w:t>ing</w:t>
      </w:r>
      <w:r w:rsidRPr="00C06747">
        <w:rPr>
          <w:rFonts w:ascii="Times New Roman" w:hAnsi="Times New Roman" w:cs="Times New Roman"/>
          <w:sz w:val="24"/>
          <w:szCs w:val="24"/>
        </w:rPr>
        <w:t xml:space="preserve"> provider</w:t>
      </w:r>
      <w:r w:rsidR="007F3647" w:rsidRPr="00C06747">
        <w:rPr>
          <w:rFonts w:ascii="Times New Roman" w:hAnsi="Times New Roman" w:cs="Times New Roman"/>
          <w:sz w:val="24"/>
          <w:szCs w:val="24"/>
        </w:rPr>
        <w:t xml:space="preserve"> and breadwinner</w:t>
      </w:r>
      <w:r w:rsidRPr="00C06747">
        <w:rPr>
          <w:rFonts w:ascii="Times New Roman" w:hAnsi="Times New Roman" w:cs="Times New Roman"/>
          <w:sz w:val="24"/>
          <w:szCs w:val="24"/>
        </w:rPr>
        <w:t xml:space="preserve"> positions.</w:t>
      </w:r>
    </w:p>
    <w:p w14:paraId="0E9F77E6" w14:textId="782EB319" w:rsidR="00337A44" w:rsidRPr="00C06747" w:rsidRDefault="0095075E" w:rsidP="00F86448">
      <w:pPr>
        <w:pStyle w:val="Heading3"/>
      </w:pPr>
      <w:r w:rsidRPr="00C06747">
        <w:t>Economic Survival and Family Responsibility</w:t>
      </w:r>
    </w:p>
    <w:p w14:paraId="5C781A28" w14:textId="77C2FE37" w:rsidR="0095075E" w:rsidRPr="00C06747" w:rsidRDefault="0095075E" w:rsidP="00F86448">
      <w:pPr>
        <w:spacing w:line="360" w:lineRule="auto"/>
        <w:rPr>
          <w:rFonts w:ascii="Times New Roman" w:hAnsi="Times New Roman" w:cs="Times New Roman"/>
          <w:b/>
          <w:bCs/>
          <w:i/>
          <w:iCs/>
          <w:sz w:val="24"/>
          <w:szCs w:val="24"/>
        </w:rPr>
      </w:pPr>
      <w:r w:rsidRPr="00C06747">
        <w:rPr>
          <w:rFonts w:ascii="Times New Roman" w:hAnsi="Times New Roman" w:cs="Times New Roman"/>
          <w:sz w:val="24"/>
          <w:szCs w:val="24"/>
        </w:rPr>
        <w:t>Participants consistently begin their stories from the point of household survival, particularly the need to provide for children in the absence</w:t>
      </w:r>
      <w:r w:rsidR="00EE72B4" w:rsidRPr="00C06747">
        <w:rPr>
          <w:rFonts w:ascii="Times New Roman" w:hAnsi="Times New Roman" w:cs="Times New Roman"/>
          <w:sz w:val="24"/>
          <w:szCs w:val="24"/>
        </w:rPr>
        <w:t xml:space="preserve"> (in the case of widowhood)</w:t>
      </w:r>
      <w:r w:rsidRPr="00C06747">
        <w:rPr>
          <w:rFonts w:ascii="Times New Roman" w:hAnsi="Times New Roman" w:cs="Times New Roman"/>
          <w:sz w:val="24"/>
          <w:szCs w:val="24"/>
        </w:rPr>
        <w:t xml:space="preserve"> or insufficien</w:t>
      </w:r>
      <w:r w:rsidR="007A3881" w:rsidRPr="00C06747">
        <w:rPr>
          <w:rFonts w:ascii="Times New Roman" w:hAnsi="Times New Roman" w:cs="Times New Roman"/>
          <w:sz w:val="24"/>
          <w:szCs w:val="24"/>
        </w:rPr>
        <w:t>t</w:t>
      </w:r>
      <w:r w:rsidRPr="00C06747">
        <w:rPr>
          <w:rFonts w:ascii="Times New Roman" w:hAnsi="Times New Roman" w:cs="Times New Roman"/>
          <w:sz w:val="24"/>
          <w:szCs w:val="24"/>
        </w:rPr>
        <w:t xml:space="preserve"> support</w:t>
      </w:r>
      <w:r w:rsidR="00EE72B4" w:rsidRPr="00C06747">
        <w:rPr>
          <w:rFonts w:ascii="Times New Roman" w:hAnsi="Times New Roman" w:cs="Times New Roman"/>
          <w:sz w:val="24"/>
          <w:szCs w:val="24"/>
        </w:rPr>
        <w:t xml:space="preserve"> (those with economically incapa</w:t>
      </w:r>
      <w:r w:rsidR="007A3881" w:rsidRPr="00C06747">
        <w:rPr>
          <w:rFonts w:ascii="Times New Roman" w:hAnsi="Times New Roman" w:cs="Times New Roman"/>
          <w:sz w:val="24"/>
          <w:szCs w:val="24"/>
        </w:rPr>
        <w:t>ble</w:t>
      </w:r>
      <w:r w:rsidR="00EE72B4" w:rsidRPr="00C06747">
        <w:rPr>
          <w:rFonts w:ascii="Times New Roman" w:hAnsi="Times New Roman" w:cs="Times New Roman"/>
          <w:sz w:val="24"/>
          <w:szCs w:val="24"/>
        </w:rPr>
        <w:t xml:space="preserve"> spouse). </w:t>
      </w:r>
    </w:p>
    <w:p w14:paraId="677089F4" w14:textId="0356A521"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2 narrates this pressure as an ongoing condition:</w:t>
      </w:r>
      <w:r w:rsidR="00DB6651"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“Responsibilities are too much… no one to help… if we say we should sell, the market is not </w:t>
      </w:r>
      <w:proofErr w:type="gramStart"/>
      <w:r w:rsidRPr="00C06747">
        <w:rPr>
          <w:rFonts w:ascii="Times New Roman" w:hAnsi="Times New Roman" w:cs="Times New Roman"/>
          <w:sz w:val="24"/>
          <w:szCs w:val="24"/>
        </w:rPr>
        <w:t>moving</w:t>
      </w:r>
      <w:proofErr w:type="gramEnd"/>
      <w:r w:rsidRPr="00C06747">
        <w:rPr>
          <w:rFonts w:ascii="Times New Roman" w:hAnsi="Times New Roman" w:cs="Times New Roman"/>
          <w:sz w:val="24"/>
          <w:szCs w:val="24"/>
        </w:rPr>
        <w:t xml:space="preserve"> and the children must eat 3 times a day.”</w:t>
      </w:r>
      <w:r w:rsidR="00DB6651"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Her account shows how daily feeding obligations become the central driver of decision-making, </w:t>
      </w:r>
      <w:r w:rsidR="00EE72B4" w:rsidRPr="00C06747">
        <w:rPr>
          <w:rFonts w:ascii="Times New Roman" w:hAnsi="Times New Roman" w:cs="Times New Roman"/>
          <w:sz w:val="24"/>
          <w:szCs w:val="24"/>
        </w:rPr>
        <w:t xml:space="preserve">which </w:t>
      </w:r>
      <w:r w:rsidRPr="00C06747">
        <w:rPr>
          <w:rFonts w:ascii="Times New Roman" w:hAnsi="Times New Roman" w:cs="Times New Roman"/>
          <w:sz w:val="24"/>
          <w:szCs w:val="24"/>
        </w:rPr>
        <w:t>gradually push</w:t>
      </w:r>
      <w:r w:rsidR="00EE72B4" w:rsidRPr="00C06747">
        <w:rPr>
          <w:rFonts w:ascii="Times New Roman" w:hAnsi="Times New Roman" w:cs="Times New Roman"/>
          <w:sz w:val="24"/>
          <w:szCs w:val="24"/>
        </w:rPr>
        <w:t>es</w:t>
      </w:r>
      <w:r w:rsidRPr="00C06747">
        <w:rPr>
          <w:rFonts w:ascii="Times New Roman" w:hAnsi="Times New Roman" w:cs="Times New Roman"/>
          <w:sz w:val="24"/>
          <w:szCs w:val="24"/>
        </w:rPr>
        <w:t xml:space="preserve"> her toward </w:t>
      </w:r>
      <w:r w:rsidR="00EE72B4" w:rsidRPr="00C06747">
        <w:rPr>
          <w:rFonts w:ascii="Times New Roman" w:hAnsi="Times New Roman" w:cs="Times New Roman"/>
          <w:sz w:val="24"/>
          <w:szCs w:val="24"/>
        </w:rPr>
        <w:t xml:space="preserve">commercial driving as a </w:t>
      </w:r>
      <w:r w:rsidRPr="00C06747">
        <w:rPr>
          <w:rFonts w:ascii="Times New Roman" w:hAnsi="Times New Roman" w:cs="Times New Roman"/>
          <w:sz w:val="24"/>
          <w:szCs w:val="24"/>
        </w:rPr>
        <w:t>source</w:t>
      </w:r>
      <w:r w:rsidR="00EE72B4" w:rsidRPr="00C06747">
        <w:rPr>
          <w:rFonts w:ascii="Times New Roman" w:hAnsi="Times New Roman" w:cs="Times New Roman"/>
          <w:sz w:val="24"/>
          <w:szCs w:val="24"/>
        </w:rPr>
        <w:t xml:space="preserve"> of income</w:t>
      </w:r>
      <w:r w:rsidRPr="00C06747">
        <w:rPr>
          <w:rFonts w:ascii="Times New Roman" w:hAnsi="Times New Roman" w:cs="Times New Roman"/>
          <w:sz w:val="24"/>
          <w:szCs w:val="24"/>
        </w:rPr>
        <w:t xml:space="preserve">. </w:t>
      </w:r>
      <w:r w:rsidR="00FB4A50" w:rsidRPr="00C06747">
        <w:rPr>
          <w:rFonts w:ascii="Times New Roman" w:hAnsi="Times New Roman" w:cs="Times New Roman"/>
          <w:sz w:val="24"/>
          <w:szCs w:val="24"/>
        </w:rPr>
        <w:t>In the same vein</w:t>
      </w:r>
      <w:r w:rsidRPr="00C06747">
        <w:rPr>
          <w:rFonts w:ascii="Times New Roman" w:hAnsi="Times New Roman" w:cs="Times New Roman"/>
          <w:sz w:val="24"/>
          <w:szCs w:val="24"/>
        </w:rPr>
        <w:t>, Participant 5 frames her entry within total responsibility:</w:t>
      </w:r>
      <w:r w:rsidR="00DB6651" w:rsidRPr="00C06747">
        <w:rPr>
          <w:rFonts w:ascii="Times New Roman" w:hAnsi="Times New Roman" w:cs="Times New Roman"/>
          <w:sz w:val="24"/>
          <w:szCs w:val="24"/>
        </w:rPr>
        <w:t xml:space="preserve"> </w:t>
      </w:r>
      <w:r w:rsidRPr="00C06747">
        <w:rPr>
          <w:rFonts w:ascii="Times New Roman" w:hAnsi="Times New Roman" w:cs="Times New Roman"/>
          <w:sz w:val="24"/>
          <w:szCs w:val="24"/>
        </w:rPr>
        <w:t>“There is no one to help, no husband, nobody… there is nothing else I could do… that’s why I started</w:t>
      </w:r>
      <w:r w:rsidR="00FB4A50" w:rsidRPr="00C06747">
        <w:rPr>
          <w:rFonts w:ascii="Times New Roman" w:hAnsi="Times New Roman" w:cs="Times New Roman"/>
          <w:sz w:val="24"/>
          <w:szCs w:val="24"/>
        </w:rPr>
        <w:t xml:space="preserve"> this transport business</w:t>
      </w:r>
      <w:r w:rsidRPr="00C06747">
        <w:rPr>
          <w:rFonts w:ascii="Times New Roman" w:hAnsi="Times New Roman" w:cs="Times New Roman"/>
          <w:sz w:val="24"/>
          <w:szCs w:val="24"/>
        </w:rPr>
        <w:t>… just for us to eat.”</w:t>
      </w:r>
      <w:r w:rsidR="00DB6651"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The repetition of “no one to help” across narratives signals a shift in gender roles, where women take on full </w:t>
      </w:r>
      <w:r w:rsidR="00EE72B4" w:rsidRPr="00C06747">
        <w:rPr>
          <w:rFonts w:ascii="Times New Roman" w:hAnsi="Times New Roman" w:cs="Times New Roman"/>
          <w:sz w:val="24"/>
          <w:szCs w:val="24"/>
        </w:rPr>
        <w:t xml:space="preserve">family </w:t>
      </w:r>
      <w:r w:rsidRPr="00C06747">
        <w:rPr>
          <w:rFonts w:ascii="Times New Roman" w:hAnsi="Times New Roman" w:cs="Times New Roman"/>
          <w:sz w:val="24"/>
          <w:szCs w:val="24"/>
        </w:rPr>
        <w:t>economic responsibility. Participant 9’s statement “At least with this job, I can put food on the table every day</w:t>
      </w:r>
      <w:r w:rsidR="00EE72B4" w:rsidRPr="00C06747">
        <w:rPr>
          <w:rFonts w:ascii="Times New Roman" w:hAnsi="Times New Roman" w:cs="Times New Roman"/>
          <w:sz w:val="24"/>
          <w:szCs w:val="24"/>
        </w:rPr>
        <w:t xml:space="preserve"> for my children not to go hungry</w:t>
      </w:r>
      <w:r w:rsidRPr="00C06747">
        <w:rPr>
          <w:rFonts w:ascii="Times New Roman" w:hAnsi="Times New Roman" w:cs="Times New Roman"/>
          <w:sz w:val="24"/>
          <w:szCs w:val="24"/>
        </w:rPr>
        <w:t xml:space="preserve">” further </w:t>
      </w:r>
      <w:r w:rsidRPr="00C06747">
        <w:rPr>
          <w:rFonts w:ascii="Times New Roman" w:hAnsi="Times New Roman" w:cs="Times New Roman"/>
          <w:sz w:val="24"/>
          <w:szCs w:val="24"/>
        </w:rPr>
        <w:lastRenderedPageBreak/>
        <w:t xml:space="preserve">shows that </w:t>
      </w:r>
      <w:r w:rsidR="00FB4A50" w:rsidRPr="00C06747">
        <w:rPr>
          <w:rFonts w:ascii="Times New Roman" w:hAnsi="Times New Roman" w:cs="Times New Roman"/>
          <w:sz w:val="24"/>
          <w:szCs w:val="24"/>
        </w:rPr>
        <w:t xml:space="preserve">female </w:t>
      </w:r>
      <w:r w:rsidRPr="00C06747">
        <w:rPr>
          <w:rFonts w:ascii="Times New Roman" w:hAnsi="Times New Roman" w:cs="Times New Roman"/>
          <w:sz w:val="24"/>
          <w:szCs w:val="24"/>
        </w:rPr>
        <w:t>commercial driving is valued for its immediacy</w:t>
      </w:r>
      <w:r w:rsidR="00EE72B4" w:rsidRPr="00C06747">
        <w:rPr>
          <w:rFonts w:ascii="Times New Roman" w:hAnsi="Times New Roman" w:cs="Times New Roman"/>
          <w:sz w:val="24"/>
          <w:szCs w:val="24"/>
        </w:rPr>
        <w:t xml:space="preserve"> of daily </w:t>
      </w:r>
      <w:r w:rsidRPr="00C06747">
        <w:rPr>
          <w:rFonts w:ascii="Times New Roman" w:hAnsi="Times New Roman" w:cs="Times New Roman"/>
          <w:sz w:val="24"/>
          <w:szCs w:val="24"/>
        </w:rPr>
        <w:t>returns, unlike other unstable ventures</w:t>
      </w:r>
      <w:r w:rsidR="00C538F6" w:rsidRPr="00C06747">
        <w:rPr>
          <w:rFonts w:ascii="Times New Roman" w:hAnsi="Times New Roman" w:cs="Times New Roman"/>
          <w:sz w:val="24"/>
          <w:szCs w:val="24"/>
        </w:rPr>
        <w:t xml:space="preserve"> that does not provide regular/daily incomes, such as trading, hairdressing, and wage earning</w:t>
      </w:r>
      <w:r w:rsidRPr="00C06747">
        <w:rPr>
          <w:rFonts w:ascii="Times New Roman" w:hAnsi="Times New Roman" w:cs="Times New Roman"/>
          <w:sz w:val="24"/>
          <w:szCs w:val="24"/>
        </w:rPr>
        <w:t>.</w:t>
      </w:r>
    </w:p>
    <w:p w14:paraId="2053B30F" w14:textId="021F1071" w:rsidR="00D3708A" w:rsidRPr="00C06747" w:rsidRDefault="0095075E" w:rsidP="00F87965">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Within this </w:t>
      </w:r>
      <w:r w:rsidR="005C6FBE" w:rsidRPr="00C06747">
        <w:rPr>
          <w:rFonts w:ascii="Times New Roman" w:hAnsi="Times New Roman" w:cs="Times New Roman"/>
          <w:sz w:val="24"/>
          <w:szCs w:val="24"/>
        </w:rPr>
        <w:t>sub-</w:t>
      </w:r>
      <w:r w:rsidRPr="00C06747">
        <w:rPr>
          <w:rFonts w:ascii="Times New Roman" w:hAnsi="Times New Roman" w:cs="Times New Roman"/>
          <w:sz w:val="24"/>
          <w:szCs w:val="24"/>
        </w:rPr>
        <w:t>theme, the stories show that entry into commercial driving is anchored in women stepping into</w:t>
      </w:r>
      <w:r w:rsidR="00835626" w:rsidRPr="00C06747">
        <w:rPr>
          <w:rFonts w:ascii="Times New Roman" w:hAnsi="Times New Roman" w:cs="Times New Roman"/>
          <w:sz w:val="24"/>
          <w:szCs w:val="24"/>
        </w:rPr>
        <w:t xml:space="preserve"> </w:t>
      </w:r>
      <w:proofErr w:type="gramStart"/>
      <w:r w:rsidR="00835626" w:rsidRPr="00C06747">
        <w:rPr>
          <w:rFonts w:ascii="Times New Roman" w:hAnsi="Times New Roman" w:cs="Times New Roman"/>
          <w:sz w:val="24"/>
          <w:szCs w:val="24"/>
        </w:rPr>
        <w:t>full time</w:t>
      </w:r>
      <w:proofErr w:type="gramEnd"/>
      <w:r w:rsidR="00835626" w:rsidRPr="00C06747">
        <w:rPr>
          <w:rFonts w:ascii="Times New Roman" w:hAnsi="Times New Roman" w:cs="Times New Roman"/>
          <w:sz w:val="24"/>
          <w:szCs w:val="24"/>
        </w:rPr>
        <w:t xml:space="preserve"> </w:t>
      </w:r>
      <w:r w:rsidRPr="00C06747">
        <w:rPr>
          <w:rFonts w:ascii="Times New Roman" w:hAnsi="Times New Roman" w:cs="Times New Roman"/>
          <w:sz w:val="24"/>
          <w:szCs w:val="24"/>
        </w:rPr>
        <w:t>provider roles, marking a practical shift in gender norms. However, this responsibility often emerges after prior livelihoods collapse</w:t>
      </w:r>
      <w:r w:rsidR="00835626" w:rsidRPr="00C06747">
        <w:rPr>
          <w:rFonts w:ascii="Times New Roman" w:hAnsi="Times New Roman" w:cs="Times New Roman"/>
          <w:sz w:val="24"/>
          <w:szCs w:val="24"/>
        </w:rPr>
        <w:t xml:space="preserve"> which shows that majority of these women have always engaged themselves in one economic activity or the other</w:t>
      </w:r>
      <w:r w:rsidRPr="00C06747">
        <w:rPr>
          <w:rFonts w:ascii="Times New Roman" w:hAnsi="Times New Roman" w:cs="Times New Roman"/>
          <w:sz w:val="24"/>
          <w:szCs w:val="24"/>
        </w:rPr>
        <w:t>.</w:t>
      </w:r>
    </w:p>
    <w:p w14:paraId="564C47F9" w14:textId="2989A38A" w:rsidR="0095075E" w:rsidRPr="00C06747" w:rsidRDefault="0095075E" w:rsidP="00F86448">
      <w:pPr>
        <w:pStyle w:val="Heading3"/>
      </w:pPr>
      <w:r w:rsidRPr="00C06747">
        <w:t>Livelihood Disruption</w:t>
      </w:r>
    </w:p>
    <w:p w14:paraId="477209D4"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Participants’ narratives frequently trace their entry to specific moments of disruption, where previous occupations could no longer sustain them.</w:t>
      </w:r>
    </w:p>
    <w:p w14:paraId="085C3DB9" w14:textId="03C05C7D"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1 explains:</w:t>
      </w:r>
      <w:r w:rsidR="005C6FBE"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“My provision business… was disrupted by </w:t>
      </w:r>
      <w:r w:rsidR="00FB4A50" w:rsidRPr="00C06747">
        <w:rPr>
          <w:rFonts w:ascii="Times New Roman" w:hAnsi="Times New Roman" w:cs="Times New Roman"/>
          <w:sz w:val="24"/>
          <w:szCs w:val="24"/>
        </w:rPr>
        <w:t xml:space="preserve">Lagos </w:t>
      </w:r>
      <w:r w:rsidRPr="00C06747">
        <w:rPr>
          <w:rFonts w:ascii="Times New Roman" w:hAnsi="Times New Roman" w:cs="Times New Roman"/>
          <w:sz w:val="24"/>
          <w:szCs w:val="24"/>
        </w:rPr>
        <w:t>taskforce officials… I had to return… and start thinking of what to do again</w:t>
      </w:r>
      <w:r w:rsidR="00FB4A50" w:rsidRPr="00C06747">
        <w:rPr>
          <w:rFonts w:ascii="Times New Roman" w:hAnsi="Times New Roman" w:cs="Times New Roman"/>
          <w:sz w:val="24"/>
          <w:szCs w:val="24"/>
        </w:rPr>
        <w:t xml:space="preserve"> which led me into driving </w:t>
      </w:r>
      <w:proofErr w:type="spellStart"/>
      <w:r w:rsidR="002B3D54" w:rsidRPr="00C06747">
        <w:rPr>
          <w:rFonts w:ascii="Times New Roman" w:hAnsi="Times New Roman" w:cs="Times New Roman"/>
          <w:sz w:val="24"/>
          <w:szCs w:val="24"/>
        </w:rPr>
        <w:t>M</w:t>
      </w:r>
      <w:r w:rsidR="00FB4A50" w:rsidRPr="00C06747">
        <w:rPr>
          <w:rFonts w:ascii="Times New Roman" w:hAnsi="Times New Roman" w:cs="Times New Roman"/>
          <w:sz w:val="24"/>
          <w:szCs w:val="24"/>
        </w:rPr>
        <w:t>aruwa</w:t>
      </w:r>
      <w:proofErr w:type="spellEnd"/>
      <w:r w:rsidRPr="00C06747">
        <w:rPr>
          <w:rFonts w:ascii="Times New Roman" w:hAnsi="Times New Roman" w:cs="Times New Roman"/>
          <w:sz w:val="24"/>
          <w:szCs w:val="24"/>
        </w:rPr>
        <w:t>.”</w:t>
      </w:r>
      <w:r w:rsidR="005C6FBE" w:rsidRPr="00C06747">
        <w:rPr>
          <w:rFonts w:ascii="Times New Roman" w:hAnsi="Times New Roman" w:cs="Times New Roman"/>
          <w:sz w:val="24"/>
          <w:szCs w:val="24"/>
        </w:rPr>
        <w:t xml:space="preserve"> </w:t>
      </w:r>
      <w:r w:rsidRPr="00C06747">
        <w:rPr>
          <w:rFonts w:ascii="Times New Roman" w:hAnsi="Times New Roman" w:cs="Times New Roman"/>
          <w:sz w:val="24"/>
          <w:szCs w:val="24"/>
        </w:rPr>
        <w:t>This account reflects how external forces abruptly end economic stability, leaving participants with limited recovery options. Similarly, Participant 4 recounts:</w:t>
      </w:r>
      <w:r w:rsidR="005C6FBE" w:rsidRPr="00C06747">
        <w:rPr>
          <w:rFonts w:ascii="Times New Roman" w:hAnsi="Times New Roman" w:cs="Times New Roman"/>
          <w:sz w:val="24"/>
          <w:szCs w:val="24"/>
        </w:rPr>
        <w:t xml:space="preserve"> </w:t>
      </w:r>
      <w:r w:rsidRPr="00C06747">
        <w:rPr>
          <w:rFonts w:ascii="Times New Roman" w:hAnsi="Times New Roman" w:cs="Times New Roman"/>
          <w:sz w:val="24"/>
          <w:szCs w:val="24"/>
        </w:rPr>
        <w:t>“I had a shop… but it was demolished… debts were piling up… so I had to look for something else to do</w:t>
      </w:r>
      <w:r w:rsidR="00FB4A50" w:rsidRPr="00C06747">
        <w:rPr>
          <w:rFonts w:ascii="Times New Roman" w:hAnsi="Times New Roman" w:cs="Times New Roman"/>
          <w:sz w:val="24"/>
          <w:szCs w:val="24"/>
        </w:rPr>
        <w:t xml:space="preserve"> which was the major reason </w:t>
      </w:r>
      <w:r w:rsidR="002B3D54" w:rsidRPr="00C06747">
        <w:rPr>
          <w:rFonts w:ascii="Times New Roman" w:hAnsi="Times New Roman" w:cs="Times New Roman"/>
          <w:sz w:val="24"/>
          <w:szCs w:val="24"/>
        </w:rPr>
        <w:t>I</w:t>
      </w:r>
      <w:r w:rsidR="00FB4A50" w:rsidRPr="00C06747">
        <w:rPr>
          <w:rFonts w:ascii="Times New Roman" w:hAnsi="Times New Roman" w:cs="Times New Roman"/>
          <w:sz w:val="24"/>
          <w:szCs w:val="24"/>
        </w:rPr>
        <w:t xml:space="preserve"> entered into driving</w:t>
      </w:r>
      <w:r w:rsidRPr="00C06747">
        <w:rPr>
          <w:rFonts w:ascii="Times New Roman" w:hAnsi="Times New Roman" w:cs="Times New Roman"/>
          <w:sz w:val="24"/>
          <w:szCs w:val="24"/>
        </w:rPr>
        <w:t>.”</w:t>
      </w:r>
      <w:r w:rsidR="005C6FBE" w:rsidRPr="00C06747">
        <w:rPr>
          <w:rFonts w:ascii="Times New Roman" w:hAnsi="Times New Roman" w:cs="Times New Roman"/>
          <w:sz w:val="24"/>
          <w:szCs w:val="24"/>
        </w:rPr>
        <w:t xml:space="preserve"> </w:t>
      </w:r>
      <w:r w:rsidRPr="00C06747">
        <w:rPr>
          <w:rFonts w:ascii="Times New Roman" w:hAnsi="Times New Roman" w:cs="Times New Roman"/>
          <w:sz w:val="24"/>
          <w:szCs w:val="24"/>
        </w:rPr>
        <w:t>In both cases, the sequence is consistent</w:t>
      </w:r>
      <w:r w:rsidR="00FB4A50" w:rsidRPr="00C06747">
        <w:rPr>
          <w:rFonts w:ascii="Times New Roman" w:hAnsi="Times New Roman" w:cs="Times New Roman"/>
          <w:sz w:val="24"/>
          <w:szCs w:val="24"/>
        </w:rPr>
        <w:t xml:space="preserve">. There is an existing means of </w:t>
      </w:r>
      <w:r w:rsidRPr="00C06747">
        <w:rPr>
          <w:rFonts w:ascii="Times New Roman" w:hAnsi="Times New Roman" w:cs="Times New Roman"/>
          <w:sz w:val="24"/>
          <w:szCs w:val="24"/>
        </w:rPr>
        <w:t>livelihood</w:t>
      </w:r>
      <w:r w:rsidR="00FB4A50" w:rsidRPr="00C06747">
        <w:rPr>
          <w:rFonts w:ascii="Times New Roman" w:hAnsi="Times New Roman" w:cs="Times New Roman"/>
          <w:sz w:val="24"/>
          <w:szCs w:val="24"/>
        </w:rPr>
        <w:t xml:space="preserve">, </w:t>
      </w:r>
      <w:r w:rsidRPr="00C06747">
        <w:rPr>
          <w:rFonts w:ascii="Times New Roman" w:hAnsi="Times New Roman" w:cs="Times New Roman"/>
          <w:sz w:val="24"/>
          <w:szCs w:val="24"/>
        </w:rPr>
        <w:t>disruption</w:t>
      </w:r>
      <w:r w:rsidR="00FB4A50" w:rsidRPr="00C06747">
        <w:rPr>
          <w:rFonts w:ascii="Times New Roman" w:hAnsi="Times New Roman" w:cs="Times New Roman"/>
          <w:sz w:val="24"/>
          <w:szCs w:val="24"/>
        </w:rPr>
        <w:t xml:space="preserve"> </w:t>
      </w:r>
      <w:r w:rsidR="00AE0D84" w:rsidRPr="00C06747">
        <w:rPr>
          <w:rFonts w:ascii="Times New Roman" w:hAnsi="Times New Roman" w:cs="Times New Roman"/>
          <w:sz w:val="24"/>
          <w:szCs w:val="24"/>
        </w:rPr>
        <w:t>occurred, financial</w:t>
      </w:r>
      <w:r w:rsidRPr="00C06747">
        <w:rPr>
          <w:rFonts w:ascii="Times New Roman" w:hAnsi="Times New Roman" w:cs="Times New Roman"/>
          <w:sz w:val="24"/>
          <w:szCs w:val="24"/>
        </w:rPr>
        <w:t xml:space="preserve"> pressure</w:t>
      </w:r>
      <w:r w:rsidR="00FB4A50" w:rsidRPr="00C06747">
        <w:rPr>
          <w:rFonts w:ascii="Times New Roman" w:hAnsi="Times New Roman" w:cs="Times New Roman"/>
          <w:sz w:val="24"/>
          <w:szCs w:val="24"/>
        </w:rPr>
        <w:t xml:space="preserve"> crept in then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00FB4A50" w:rsidRPr="00C06747">
        <w:rPr>
          <w:rFonts w:ascii="Times New Roman" w:hAnsi="Times New Roman" w:cs="Times New Roman"/>
          <w:sz w:val="24"/>
          <w:szCs w:val="24"/>
        </w:rPr>
        <w:t xml:space="preserve"> </w:t>
      </w:r>
      <w:r w:rsidRPr="00C06747">
        <w:rPr>
          <w:rFonts w:ascii="Times New Roman" w:hAnsi="Times New Roman" w:cs="Times New Roman"/>
          <w:sz w:val="24"/>
          <w:szCs w:val="24"/>
        </w:rPr>
        <w:t>alternative</w:t>
      </w:r>
      <w:r w:rsidR="00FB4A50" w:rsidRPr="00C06747">
        <w:rPr>
          <w:rFonts w:ascii="Times New Roman" w:hAnsi="Times New Roman" w:cs="Times New Roman"/>
          <w:sz w:val="24"/>
          <w:szCs w:val="24"/>
        </w:rPr>
        <w:t xml:space="preserve"> </w:t>
      </w:r>
      <w:r w:rsidR="005C6FBE" w:rsidRPr="00C06747">
        <w:rPr>
          <w:rFonts w:ascii="Times New Roman" w:hAnsi="Times New Roman" w:cs="Times New Roman"/>
          <w:sz w:val="24"/>
          <w:szCs w:val="24"/>
        </w:rPr>
        <w:t>became</w:t>
      </w:r>
      <w:r w:rsidRPr="00C06747">
        <w:rPr>
          <w:rFonts w:ascii="Times New Roman" w:hAnsi="Times New Roman" w:cs="Times New Roman"/>
          <w:sz w:val="24"/>
          <w:szCs w:val="24"/>
        </w:rPr>
        <w:t xml:space="preserve"> entry into </w:t>
      </w:r>
      <w:r w:rsidR="00FB4A50" w:rsidRPr="00C06747">
        <w:rPr>
          <w:rFonts w:ascii="Times New Roman" w:hAnsi="Times New Roman" w:cs="Times New Roman"/>
          <w:sz w:val="24"/>
          <w:szCs w:val="24"/>
        </w:rPr>
        <w:t xml:space="preserve">commercial </w:t>
      </w:r>
      <w:r w:rsidRPr="00C06747">
        <w:rPr>
          <w:rFonts w:ascii="Times New Roman" w:hAnsi="Times New Roman" w:cs="Times New Roman"/>
          <w:sz w:val="24"/>
          <w:szCs w:val="24"/>
        </w:rPr>
        <w:t>driving. Participant 10’s brief statement</w:t>
      </w:r>
      <w:r w:rsidR="0012238D" w:rsidRPr="00C06747">
        <w:rPr>
          <w:rFonts w:ascii="Times New Roman" w:hAnsi="Times New Roman" w:cs="Times New Roman"/>
          <w:sz w:val="24"/>
          <w:szCs w:val="24"/>
        </w:rPr>
        <w:t xml:space="preserve"> </w:t>
      </w:r>
      <w:r w:rsidRPr="00C06747">
        <w:rPr>
          <w:rFonts w:ascii="Times New Roman" w:hAnsi="Times New Roman" w:cs="Times New Roman"/>
          <w:sz w:val="24"/>
          <w:szCs w:val="24"/>
        </w:rPr>
        <w:t>“what I was doing before was no longer sustainable”</w:t>
      </w:r>
      <w:r w:rsidR="00AE0D84" w:rsidRPr="00C06747">
        <w:rPr>
          <w:rFonts w:ascii="Times New Roman" w:hAnsi="Times New Roman" w:cs="Times New Roman"/>
          <w:sz w:val="24"/>
          <w:szCs w:val="24"/>
        </w:rPr>
        <w:t xml:space="preserve"> </w:t>
      </w:r>
      <w:r w:rsidR="005C6FBE" w:rsidRPr="00C06747">
        <w:rPr>
          <w:rFonts w:ascii="Times New Roman" w:hAnsi="Times New Roman" w:cs="Times New Roman"/>
          <w:sz w:val="24"/>
          <w:szCs w:val="24"/>
        </w:rPr>
        <w:t xml:space="preserve">also </w:t>
      </w:r>
      <w:r w:rsidRPr="00C06747">
        <w:rPr>
          <w:rFonts w:ascii="Times New Roman" w:hAnsi="Times New Roman" w:cs="Times New Roman"/>
          <w:sz w:val="24"/>
          <w:szCs w:val="24"/>
        </w:rPr>
        <w:t>reinforces this pattern.</w:t>
      </w:r>
    </w:p>
    <w:p w14:paraId="1473910A" w14:textId="3845364A" w:rsidR="00320BC4" w:rsidRPr="00C06747" w:rsidRDefault="0095075E" w:rsidP="00F86448">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This theme shows that women’s movement into commercial driving is not isolated but part of a forced economic transition, where instability in informal work pushes them into new roles. As they navigate this transition, social connections become important in shaping how they enter the occupation.</w:t>
      </w:r>
    </w:p>
    <w:p w14:paraId="2361E29F" w14:textId="16D56AEC" w:rsidR="0095075E" w:rsidRPr="00C06747" w:rsidRDefault="0095075E" w:rsidP="00F86448">
      <w:pPr>
        <w:pStyle w:val="Heading3"/>
      </w:pPr>
      <w:r w:rsidRPr="00C06747">
        <w:t>Social Influence</w:t>
      </w:r>
    </w:p>
    <w:p w14:paraId="7D3FB730"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While economic strain creates the need to change occupation, participants’ entry into commercial driving is often enabled through interactions with other women already in the field.</w:t>
      </w:r>
    </w:p>
    <w:p w14:paraId="5AEE60CE" w14:textId="3059BCFF" w:rsidR="0095075E" w:rsidRPr="00C06747" w:rsidRDefault="0095075E" w:rsidP="004F2F0C">
      <w:pPr>
        <w:spacing w:line="360" w:lineRule="auto"/>
        <w:rPr>
          <w:rFonts w:ascii="Times New Roman" w:hAnsi="Times New Roman" w:cs="Times New Roman"/>
          <w:sz w:val="24"/>
          <w:szCs w:val="24"/>
        </w:rPr>
      </w:pPr>
      <w:r w:rsidRPr="00C06747">
        <w:rPr>
          <w:rFonts w:ascii="Times New Roman" w:hAnsi="Times New Roman" w:cs="Times New Roman"/>
          <w:sz w:val="24"/>
          <w:szCs w:val="24"/>
        </w:rPr>
        <w:t>Participant 1 recounts:</w:t>
      </w:r>
      <w:r w:rsidRPr="00C06747">
        <w:rPr>
          <w:rFonts w:ascii="Times New Roman" w:hAnsi="Times New Roman" w:cs="Times New Roman"/>
          <w:sz w:val="24"/>
          <w:szCs w:val="24"/>
        </w:rPr>
        <w:br/>
        <w:t xml:space="preserve">“A woman like me advised me… why don’t you come and learn </w:t>
      </w:r>
      <w:proofErr w:type="spellStart"/>
      <w:r w:rsidRPr="00C06747">
        <w:rPr>
          <w:rFonts w:ascii="Times New Roman" w:hAnsi="Times New Roman" w:cs="Times New Roman"/>
          <w:sz w:val="24"/>
          <w:szCs w:val="24"/>
        </w:rPr>
        <w:t>Maruwa</w:t>
      </w:r>
      <w:proofErr w:type="spellEnd"/>
      <w:r w:rsidRPr="00C06747">
        <w:rPr>
          <w:rFonts w:ascii="Times New Roman" w:hAnsi="Times New Roman" w:cs="Times New Roman"/>
          <w:sz w:val="24"/>
          <w:szCs w:val="24"/>
        </w:rPr>
        <w:t xml:space="preserve">… she asked me if I </w:t>
      </w:r>
      <w:r w:rsidRPr="00C06747">
        <w:rPr>
          <w:rFonts w:ascii="Times New Roman" w:hAnsi="Times New Roman" w:cs="Times New Roman"/>
          <w:sz w:val="24"/>
          <w:szCs w:val="24"/>
        </w:rPr>
        <w:lastRenderedPageBreak/>
        <w:t>have mind… I said yes… so she encouraged me.”</w:t>
      </w:r>
      <w:r w:rsidR="005C6FBE" w:rsidRPr="00C06747">
        <w:rPr>
          <w:rFonts w:ascii="Times New Roman" w:hAnsi="Times New Roman" w:cs="Times New Roman"/>
          <w:sz w:val="24"/>
          <w:szCs w:val="24"/>
        </w:rPr>
        <w:t xml:space="preserve"> </w:t>
      </w:r>
      <w:r w:rsidRPr="00C06747">
        <w:rPr>
          <w:rFonts w:ascii="Times New Roman" w:hAnsi="Times New Roman" w:cs="Times New Roman"/>
          <w:sz w:val="24"/>
          <w:szCs w:val="24"/>
        </w:rPr>
        <w:t>This moment reflects how encouragement reframes possibility, turning uncertainty into action. Similarly, Participant 4 explains:</w:t>
      </w:r>
      <w:r w:rsidR="005C6FBE"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“The person that taught me how to drive </w:t>
      </w:r>
      <w:proofErr w:type="spellStart"/>
      <w:r w:rsidRPr="00C06747">
        <w:rPr>
          <w:rFonts w:ascii="Times New Roman" w:hAnsi="Times New Roman" w:cs="Times New Roman"/>
          <w:sz w:val="24"/>
          <w:szCs w:val="24"/>
        </w:rPr>
        <w:t>Maruwa</w:t>
      </w:r>
      <w:proofErr w:type="spellEnd"/>
      <w:r w:rsidRPr="00C06747">
        <w:rPr>
          <w:rFonts w:ascii="Times New Roman" w:hAnsi="Times New Roman" w:cs="Times New Roman"/>
          <w:sz w:val="24"/>
          <w:szCs w:val="24"/>
        </w:rPr>
        <w:t xml:space="preserve"> is a woman… she used to come to my shop.”</w:t>
      </w:r>
    </w:p>
    <w:p w14:paraId="7DA36580" w14:textId="3C91093A"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These narratives show that women do not enter the occupation alone; rather, other women act as entry points</w:t>
      </w:r>
      <w:r w:rsidR="006B0475" w:rsidRPr="00C06747">
        <w:rPr>
          <w:rFonts w:ascii="Times New Roman" w:hAnsi="Times New Roman" w:cs="Times New Roman"/>
          <w:sz w:val="24"/>
          <w:szCs w:val="24"/>
        </w:rPr>
        <w:t xml:space="preserve"> and source of empowerment</w:t>
      </w:r>
      <w:r w:rsidRPr="00C06747">
        <w:rPr>
          <w:rFonts w:ascii="Times New Roman" w:hAnsi="Times New Roman" w:cs="Times New Roman"/>
          <w:sz w:val="24"/>
          <w:szCs w:val="24"/>
        </w:rPr>
        <w:t>, making a male-dominated job more accessible. This suggests a subtle shift in gender norms, where women not only participate but also facilitate</w:t>
      </w:r>
      <w:r w:rsidR="006B0475" w:rsidRPr="00C06747">
        <w:rPr>
          <w:rFonts w:ascii="Times New Roman" w:hAnsi="Times New Roman" w:cs="Times New Roman"/>
          <w:sz w:val="24"/>
          <w:szCs w:val="24"/>
        </w:rPr>
        <w:t xml:space="preserve"> and empower</w:t>
      </w:r>
      <w:r w:rsidRPr="00C06747">
        <w:rPr>
          <w:rFonts w:ascii="Times New Roman" w:hAnsi="Times New Roman" w:cs="Times New Roman"/>
          <w:sz w:val="24"/>
          <w:szCs w:val="24"/>
        </w:rPr>
        <w:t xml:space="preserve"> each other</w:t>
      </w:r>
      <w:r w:rsidR="00C538F6" w:rsidRPr="00C06747">
        <w:rPr>
          <w:rFonts w:ascii="Times New Roman" w:hAnsi="Times New Roman" w:cs="Times New Roman"/>
          <w:sz w:val="24"/>
          <w:szCs w:val="24"/>
        </w:rPr>
        <w:t xml:space="preserve"> in male-dominated </w:t>
      </w:r>
      <w:r w:rsidRPr="00C06747">
        <w:rPr>
          <w:rFonts w:ascii="Times New Roman" w:hAnsi="Times New Roman" w:cs="Times New Roman"/>
          <w:sz w:val="24"/>
          <w:szCs w:val="24"/>
        </w:rPr>
        <w:t>roles.</w:t>
      </w:r>
      <w:r w:rsidR="006B0475" w:rsidRPr="00C06747">
        <w:rPr>
          <w:rFonts w:ascii="Times New Roman" w:hAnsi="Times New Roman" w:cs="Times New Roman"/>
          <w:sz w:val="24"/>
          <w:szCs w:val="24"/>
        </w:rPr>
        <w:t xml:space="preserve"> </w:t>
      </w:r>
      <w:bookmarkStart w:id="4" w:name="OLE_LINK3"/>
      <w:r w:rsidR="000C6E05" w:rsidRPr="00C06747">
        <w:rPr>
          <w:rFonts w:ascii="Times New Roman" w:hAnsi="Times New Roman" w:cs="Times New Roman"/>
          <w:sz w:val="24"/>
          <w:szCs w:val="24"/>
        </w:rPr>
        <w:t>In the study, t</w:t>
      </w:r>
      <w:r w:rsidR="006B0475" w:rsidRPr="00C06747">
        <w:rPr>
          <w:rFonts w:ascii="Times New Roman" w:hAnsi="Times New Roman" w:cs="Times New Roman"/>
          <w:sz w:val="24"/>
          <w:szCs w:val="24"/>
        </w:rPr>
        <w:t xml:space="preserve">here was no situation in which a </w:t>
      </w:r>
      <w:r w:rsidR="00A22733" w:rsidRPr="00C06747">
        <w:rPr>
          <w:rFonts w:ascii="Times New Roman" w:hAnsi="Times New Roman" w:cs="Times New Roman"/>
          <w:sz w:val="24"/>
          <w:szCs w:val="24"/>
        </w:rPr>
        <w:t>FCD</w:t>
      </w:r>
      <w:r w:rsidR="006B0475" w:rsidRPr="00C06747">
        <w:rPr>
          <w:rFonts w:ascii="Times New Roman" w:hAnsi="Times New Roman" w:cs="Times New Roman"/>
          <w:sz w:val="24"/>
          <w:szCs w:val="24"/>
        </w:rPr>
        <w:t xml:space="preserve"> narrated t</w:t>
      </w:r>
      <w:r w:rsidR="000C6E05" w:rsidRPr="00C06747">
        <w:rPr>
          <w:rFonts w:ascii="Times New Roman" w:hAnsi="Times New Roman" w:cs="Times New Roman"/>
          <w:sz w:val="24"/>
          <w:szCs w:val="24"/>
        </w:rPr>
        <w:t>hat their entry was facilitated</w:t>
      </w:r>
      <w:r w:rsidR="006B0475" w:rsidRPr="00C06747">
        <w:rPr>
          <w:rFonts w:ascii="Times New Roman" w:hAnsi="Times New Roman" w:cs="Times New Roman"/>
          <w:sz w:val="24"/>
          <w:szCs w:val="24"/>
        </w:rPr>
        <w:t xml:space="preserve"> by a male.</w:t>
      </w:r>
      <w:r w:rsidR="00AE0D84" w:rsidRPr="00C06747">
        <w:rPr>
          <w:rFonts w:ascii="Times New Roman" w:hAnsi="Times New Roman" w:cs="Times New Roman"/>
          <w:sz w:val="24"/>
          <w:szCs w:val="24"/>
        </w:rPr>
        <w:t xml:space="preserve"> </w:t>
      </w:r>
      <w:bookmarkEnd w:id="4"/>
      <w:r w:rsidRPr="00C06747">
        <w:rPr>
          <w:rFonts w:ascii="Times New Roman" w:hAnsi="Times New Roman" w:cs="Times New Roman"/>
          <w:sz w:val="24"/>
          <w:szCs w:val="24"/>
        </w:rPr>
        <w:t>However, even with such support, participants still emphasise that their decisions are shaped by limited options</w:t>
      </w:r>
      <w:r w:rsidR="00AE0D84" w:rsidRPr="00C06747">
        <w:rPr>
          <w:rFonts w:ascii="Times New Roman" w:hAnsi="Times New Roman" w:cs="Times New Roman"/>
          <w:sz w:val="24"/>
          <w:szCs w:val="24"/>
        </w:rPr>
        <w:t xml:space="preserve"> which gave rise to another theme within the data. </w:t>
      </w:r>
    </w:p>
    <w:p w14:paraId="0079EA45" w14:textId="77777777" w:rsidR="0095075E" w:rsidRPr="00C06747" w:rsidRDefault="0095075E" w:rsidP="00F86448">
      <w:pPr>
        <w:pStyle w:val="Heading3"/>
      </w:pPr>
      <w:r w:rsidRPr="00C06747">
        <w:t xml:space="preserve">Limited Options for Survival </w:t>
      </w:r>
    </w:p>
    <w:p w14:paraId="601D1BD3"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Across all narratives, participants return to the idea that commercial driving was not a preferred choice but a necessary one, taken in the absence of viable alternatives.</w:t>
      </w:r>
    </w:p>
    <w:p w14:paraId="57C167C9" w14:textId="166A4632" w:rsidR="0095075E" w:rsidRPr="00C06747" w:rsidRDefault="0095075E" w:rsidP="004F2F0C">
      <w:pPr>
        <w:spacing w:line="360" w:lineRule="auto"/>
        <w:rPr>
          <w:rFonts w:ascii="Times New Roman" w:hAnsi="Times New Roman" w:cs="Times New Roman"/>
          <w:sz w:val="24"/>
          <w:szCs w:val="24"/>
        </w:rPr>
      </w:pPr>
      <w:r w:rsidRPr="00C06747">
        <w:rPr>
          <w:rFonts w:ascii="Times New Roman" w:hAnsi="Times New Roman" w:cs="Times New Roman"/>
          <w:sz w:val="24"/>
          <w:szCs w:val="24"/>
        </w:rPr>
        <w:t>Participant 2 reflects:</w:t>
      </w:r>
      <w:r w:rsidRPr="00C06747">
        <w:rPr>
          <w:rFonts w:ascii="Times New Roman" w:hAnsi="Times New Roman" w:cs="Times New Roman"/>
          <w:sz w:val="24"/>
          <w:szCs w:val="24"/>
        </w:rPr>
        <w:br/>
        <w:t>“What else can I do</w:t>
      </w:r>
      <w:r w:rsidR="00AE0D84" w:rsidRPr="00C06747">
        <w:rPr>
          <w:rFonts w:ascii="Times New Roman" w:hAnsi="Times New Roman" w:cs="Times New Roman"/>
          <w:sz w:val="24"/>
          <w:szCs w:val="24"/>
        </w:rPr>
        <w:t xml:space="preserve"> when my means of livelihood is no longer moving well when </w:t>
      </w:r>
      <w:proofErr w:type="spellStart"/>
      <w:r w:rsidR="00AE0D84" w:rsidRPr="00C06747">
        <w:rPr>
          <w:rFonts w:ascii="Times New Roman" w:hAnsi="Times New Roman" w:cs="Times New Roman"/>
          <w:sz w:val="24"/>
          <w:szCs w:val="24"/>
        </w:rPr>
        <w:t>i</w:t>
      </w:r>
      <w:proofErr w:type="spellEnd"/>
      <w:r w:rsidR="00AE0D84" w:rsidRPr="00C06747">
        <w:rPr>
          <w:rFonts w:ascii="Times New Roman" w:hAnsi="Times New Roman" w:cs="Times New Roman"/>
          <w:sz w:val="24"/>
          <w:szCs w:val="24"/>
        </w:rPr>
        <w:t xml:space="preserve"> am in debt</w:t>
      </w:r>
      <w:r w:rsidRPr="00C06747">
        <w:rPr>
          <w:rFonts w:ascii="Times New Roman" w:hAnsi="Times New Roman" w:cs="Times New Roman"/>
          <w:sz w:val="24"/>
          <w:szCs w:val="24"/>
        </w:rPr>
        <w:t>?”</w:t>
      </w:r>
    </w:p>
    <w:p w14:paraId="31B7722C" w14:textId="1D73D864" w:rsidR="0095075E" w:rsidRPr="00C06747" w:rsidRDefault="0095075E" w:rsidP="004F2F0C">
      <w:pPr>
        <w:spacing w:line="360" w:lineRule="auto"/>
        <w:rPr>
          <w:rFonts w:ascii="Times New Roman" w:hAnsi="Times New Roman" w:cs="Times New Roman"/>
          <w:sz w:val="24"/>
          <w:szCs w:val="24"/>
        </w:rPr>
      </w:pPr>
      <w:r w:rsidRPr="00C06747">
        <w:rPr>
          <w:rFonts w:ascii="Times New Roman" w:hAnsi="Times New Roman" w:cs="Times New Roman"/>
          <w:sz w:val="24"/>
          <w:szCs w:val="24"/>
        </w:rPr>
        <w:t>Participant 5 similarly states:</w:t>
      </w:r>
      <w:r w:rsidRPr="00C06747">
        <w:rPr>
          <w:rFonts w:ascii="Times New Roman" w:hAnsi="Times New Roman" w:cs="Times New Roman"/>
          <w:sz w:val="24"/>
          <w:szCs w:val="24"/>
        </w:rPr>
        <w:br/>
        <w:t>“There is nothing else I could do… that’s why I started</w:t>
      </w:r>
      <w:r w:rsidR="00AE0D84" w:rsidRPr="00C06747">
        <w:rPr>
          <w:rFonts w:ascii="Times New Roman" w:hAnsi="Times New Roman" w:cs="Times New Roman"/>
          <w:sz w:val="24"/>
          <w:szCs w:val="24"/>
        </w:rPr>
        <w:t xml:space="preserve"> this driving business</w:t>
      </w:r>
      <w:r w:rsidRPr="00C06747">
        <w:rPr>
          <w:rFonts w:ascii="Times New Roman" w:hAnsi="Times New Roman" w:cs="Times New Roman"/>
          <w:sz w:val="24"/>
          <w:szCs w:val="24"/>
        </w:rPr>
        <w:t>.”</w:t>
      </w:r>
    </w:p>
    <w:p w14:paraId="372DE8A8" w14:textId="0C89D095" w:rsidR="00D3708A" w:rsidRPr="00C06747" w:rsidRDefault="0095075E" w:rsidP="00D3708A">
      <w:pPr>
        <w:spacing w:line="360" w:lineRule="auto"/>
        <w:jc w:val="both"/>
        <w:rPr>
          <w:rFonts w:ascii="Times New Roman" w:hAnsi="Times New Roman" w:cs="Times New Roman"/>
          <w:b/>
          <w:bCs/>
          <w:sz w:val="24"/>
          <w:szCs w:val="24"/>
        </w:rPr>
      </w:pPr>
      <w:r w:rsidRPr="00C06747">
        <w:rPr>
          <w:rFonts w:ascii="Times New Roman" w:hAnsi="Times New Roman" w:cs="Times New Roman"/>
          <w:sz w:val="24"/>
          <w:szCs w:val="24"/>
        </w:rPr>
        <w:t xml:space="preserve">These expressions indicate a sense of constrained agency, where decisions are made within narrow possibilities. Even when participants had prior </w:t>
      </w:r>
      <w:r w:rsidR="00AE0D84" w:rsidRPr="00C06747">
        <w:rPr>
          <w:rFonts w:ascii="Times New Roman" w:hAnsi="Times New Roman" w:cs="Times New Roman"/>
          <w:sz w:val="24"/>
          <w:szCs w:val="24"/>
        </w:rPr>
        <w:t>economic venture</w:t>
      </w:r>
      <w:r w:rsidRPr="00C06747">
        <w:rPr>
          <w:rFonts w:ascii="Times New Roman" w:hAnsi="Times New Roman" w:cs="Times New Roman"/>
          <w:sz w:val="24"/>
          <w:szCs w:val="24"/>
        </w:rPr>
        <w:t xml:space="preserve">, these were insufficient to sustain them, reinforcing their movement into </w:t>
      </w:r>
      <w:r w:rsidR="00AE0D84" w:rsidRPr="00C06747">
        <w:rPr>
          <w:rFonts w:ascii="Times New Roman" w:hAnsi="Times New Roman" w:cs="Times New Roman"/>
          <w:sz w:val="24"/>
          <w:szCs w:val="24"/>
        </w:rPr>
        <w:t>commercial driving</w:t>
      </w:r>
      <w:r w:rsidR="002567FA" w:rsidRPr="00C06747">
        <w:rPr>
          <w:rFonts w:ascii="Times New Roman" w:hAnsi="Times New Roman" w:cs="Times New Roman"/>
          <w:sz w:val="24"/>
          <w:szCs w:val="24"/>
        </w:rPr>
        <w:t xml:space="preserve"> (Mensah et al., 2023; Olutayo &amp; Adeyemo, 2024; </w:t>
      </w:r>
      <w:proofErr w:type="spellStart"/>
      <w:r w:rsidR="002567FA" w:rsidRPr="00C06747">
        <w:rPr>
          <w:rFonts w:ascii="Times New Roman" w:hAnsi="Times New Roman" w:cs="Times New Roman"/>
          <w:sz w:val="24"/>
          <w:szCs w:val="24"/>
        </w:rPr>
        <w:t>Aghanwa</w:t>
      </w:r>
      <w:proofErr w:type="spellEnd"/>
      <w:r w:rsidR="002567FA" w:rsidRPr="00C06747">
        <w:rPr>
          <w:rFonts w:ascii="Times New Roman" w:hAnsi="Times New Roman" w:cs="Times New Roman"/>
          <w:sz w:val="24"/>
          <w:szCs w:val="24"/>
        </w:rPr>
        <w:t xml:space="preserve"> et al., 2025).</w:t>
      </w:r>
      <w:r w:rsidR="006065D1" w:rsidRPr="00C06747">
        <w:rPr>
          <w:rFonts w:ascii="Times New Roman" w:hAnsi="Times New Roman" w:cs="Times New Roman"/>
          <w:b/>
          <w:bCs/>
          <w:sz w:val="24"/>
          <w:szCs w:val="24"/>
        </w:rPr>
        <w:t xml:space="preserve"> </w:t>
      </w:r>
      <w:r w:rsidR="006065D1" w:rsidRPr="00C06747">
        <w:rPr>
          <w:rFonts w:ascii="Times New Roman" w:hAnsi="Times New Roman" w:cs="Times New Roman"/>
          <w:sz w:val="24"/>
          <w:szCs w:val="24"/>
        </w:rPr>
        <w:t>Therefore, w</w:t>
      </w:r>
      <w:r w:rsidR="00D3708A" w:rsidRPr="00C06747">
        <w:rPr>
          <w:rFonts w:ascii="Times New Roman" w:hAnsi="Times New Roman" w:cs="Times New Roman"/>
          <w:sz w:val="24"/>
          <w:szCs w:val="24"/>
        </w:rPr>
        <w:t>omen’s entry into commercial driving follows a linked progression</w:t>
      </w:r>
      <w:r w:rsidR="006065D1" w:rsidRPr="00C06747">
        <w:rPr>
          <w:rFonts w:ascii="Times New Roman" w:hAnsi="Times New Roman" w:cs="Times New Roman"/>
          <w:sz w:val="24"/>
          <w:szCs w:val="24"/>
        </w:rPr>
        <w:t xml:space="preserve"> –</w:t>
      </w:r>
      <w:r w:rsidR="00D3708A" w:rsidRPr="00C06747">
        <w:rPr>
          <w:rFonts w:ascii="Times New Roman" w:hAnsi="Times New Roman" w:cs="Times New Roman"/>
          <w:sz w:val="24"/>
          <w:szCs w:val="24"/>
        </w:rPr>
        <w:t xml:space="preserve"> from economic survival and livelihood disruption to network-assisted entry and eventual occupational inevitability, reflecting a practical reconfiguration of gender norms and survival-oriented adaptation within Nigeria’s informal economy</w:t>
      </w:r>
      <w:r w:rsidR="00F86448" w:rsidRPr="00C06747">
        <w:rPr>
          <w:rFonts w:ascii="Times New Roman" w:hAnsi="Times New Roman" w:cs="Times New Roman"/>
          <w:sz w:val="24"/>
          <w:szCs w:val="24"/>
        </w:rPr>
        <w:t xml:space="preserve">. </w:t>
      </w:r>
    </w:p>
    <w:p w14:paraId="7BBB08C8" w14:textId="6A8A0CE4" w:rsidR="0095075E" w:rsidRPr="00C06747" w:rsidRDefault="0095075E" w:rsidP="00F86448">
      <w:pPr>
        <w:pStyle w:val="Heading2"/>
      </w:pPr>
      <w:r w:rsidRPr="00C06747">
        <w:t xml:space="preserve">Challenges Faced by </w:t>
      </w:r>
      <w:r w:rsidR="00A22733" w:rsidRPr="00C06747">
        <w:t>FCD</w:t>
      </w:r>
      <w:r w:rsidR="00D3708A" w:rsidRPr="00C06747">
        <w:t>s</w:t>
      </w:r>
      <w:r w:rsidRPr="00C06747">
        <w:t xml:space="preserve"> in a Male-Dominated Transport Environment</w:t>
      </w:r>
    </w:p>
    <w:p w14:paraId="6FB904D7" w14:textId="7E59AC07" w:rsidR="004878E6" w:rsidRPr="00C06747" w:rsidRDefault="0095075E" w:rsidP="00D3708A">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The narratives reveal that beyond entry,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Pr="00C06747">
        <w:rPr>
          <w:rFonts w:ascii="Times New Roman" w:hAnsi="Times New Roman" w:cs="Times New Roman"/>
          <w:sz w:val="24"/>
          <w:szCs w:val="24"/>
        </w:rPr>
        <w:t xml:space="preserve"> encounter layered and interconnected challenges embedded within a male-dominated transport system. These challenges unfold as a continuum</w:t>
      </w:r>
      <w:r w:rsidR="001A0B78" w:rsidRPr="00C06747">
        <w:rPr>
          <w:rFonts w:ascii="Times New Roman" w:hAnsi="Times New Roman" w:cs="Times New Roman"/>
          <w:sz w:val="24"/>
          <w:szCs w:val="24"/>
        </w:rPr>
        <w:t>:</w:t>
      </w:r>
      <w:r w:rsidRPr="00C06747">
        <w:rPr>
          <w:rFonts w:ascii="Times New Roman" w:hAnsi="Times New Roman" w:cs="Times New Roman"/>
          <w:sz w:val="24"/>
          <w:szCs w:val="24"/>
        </w:rPr>
        <w:t xml:space="preserve"> </w:t>
      </w:r>
      <w:r w:rsidRPr="00C06747">
        <w:rPr>
          <w:rFonts w:ascii="Times New Roman" w:hAnsi="Times New Roman" w:cs="Times New Roman"/>
          <w:sz w:val="24"/>
          <w:szCs w:val="24"/>
        </w:rPr>
        <w:lastRenderedPageBreak/>
        <w:t>experience</w:t>
      </w:r>
      <w:r w:rsidR="001A0B78" w:rsidRPr="00C06747">
        <w:rPr>
          <w:rFonts w:ascii="Times New Roman" w:hAnsi="Times New Roman" w:cs="Times New Roman"/>
          <w:sz w:val="24"/>
          <w:szCs w:val="24"/>
        </w:rPr>
        <w:t xml:space="preserve"> of</w:t>
      </w:r>
      <w:r w:rsidRPr="00C06747">
        <w:rPr>
          <w:rFonts w:ascii="Times New Roman" w:hAnsi="Times New Roman" w:cs="Times New Roman"/>
          <w:sz w:val="24"/>
          <w:szCs w:val="24"/>
        </w:rPr>
        <w:t xml:space="preserve"> institutional </w:t>
      </w:r>
      <w:r w:rsidR="005071F3" w:rsidRPr="00C06747">
        <w:rPr>
          <w:rFonts w:ascii="Times New Roman" w:hAnsi="Times New Roman" w:cs="Times New Roman"/>
          <w:sz w:val="24"/>
          <w:szCs w:val="24"/>
        </w:rPr>
        <w:t>harassment</w:t>
      </w:r>
      <w:r w:rsidRPr="00C06747">
        <w:rPr>
          <w:rFonts w:ascii="Times New Roman" w:hAnsi="Times New Roman" w:cs="Times New Roman"/>
          <w:sz w:val="24"/>
          <w:szCs w:val="24"/>
        </w:rPr>
        <w:t xml:space="preserve"> to </w:t>
      </w:r>
      <w:r w:rsidR="005071F3" w:rsidRPr="00C06747">
        <w:rPr>
          <w:rFonts w:ascii="Times New Roman" w:hAnsi="Times New Roman" w:cs="Times New Roman"/>
          <w:sz w:val="24"/>
          <w:szCs w:val="24"/>
        </w:rPr>
        <w:t>workplace</w:t>
      </w:r>
      <w:r w:rsidRPr="00C06747">
        <w:rPr>
          <w:rFonts w:ascii="Times New Roman" w:hAnsi="Times New Roman" w:cs="Times New Roman"/>
          <w:sz w:val="24"/>
          <w:szCs w:val="24"/>
        </w:rPr>
        <w:t xml:space="preserve"> discrimination</w:t>
      </w:r>
      <w:r w:rsidR="005071F3" w:rsidRPr="00C06747">
        <w:rPr>
          <w:rFonts w:ascii="Times New Roman" w:hAnsi="Times New Roman" w:cs="Times New Roman"/>
          <w:sz w:val="24"/>
          <w:szCs w:val="24"/>
        </w:rPr>
        <w:t xml:space="preserve">, social stigma </w:t>
      </w:r>
      <w:r w:rsidRPr="00C06747">
        <w:rPr>
          <w:rFonts w:ascii="Times New Roman" w:hAnsi="Times New Roman" w:cs="Times New Roman"/>
          <w:sz w:val="24"/>
          <w:szCs w:val="24"/>
        </w:rPr>
        <w:t xml:space="preserve">and </w:t>
      </w:r>
      <w:r w:rsidR="005071F3" w:rsidRPr="00C06747">
        <w:rPr>
          <w:rFonts w:ascii="Times New Roman" w:hAnsi="Times New Roman" w:cs="Times New Roman"/>
          <w:sz w:val="24"/>
          <w:szCs w:val="24"/>
        </w:rPr>
        <w:t>occupational stress</w:t>
      </w:r>
      <w:r w:rsidRPr="00C06747">
        <w:rPr>
          <w:rFonts w:ascii="Times New Roman" w:hAnsi="Times New Roman" w:cs="Times New Roman"/>
          <w:sz w:val="24"/>
          <w:szCs w:val="24"/>
        </w:rPr>
        <w:t xml:space="preserve"> reflecting how women navigate and negotiate space in an</w:t>
      </w:r>
      <w:r w:rsidR="001A0B78" w:rsidRPr="00C06747">
        <w:rPr>
          <w:rFonts w:ascii="Times New Roman" w:hAnsi="Times New Roman" w:cs="Times New Roman"/>
          <w:sz w:val="24"/>
          <w:szCs w:val="24"/>
        </w:rPr>
        <w:t xml:space="preserve"> </w:t>
      </w:r>
      <w:proofErr w:type="gramStart"/>
      <w:r w:rsidR="00D3708A" w:rsidRPr="00C06747">
        <w:rPr>
          <w:rFonts w:ascii="Times New Roman" w:hAnsi="Times New Roman" w:cs="Times New Roman"/>
          <w:sz w:val="24"/>
          <w:szCs w:val="24"/>
        </w:rPr>
        <w:t>often alien</w:t>
      </w:r>
      <w:proofErr w:type="gramEnd"/>
      <w:r w:rsidRPr="00C06747">
        <w:rPr>
          <w:rFonts w:ascii="Times New Roman" w:hAnsi="Times New Roman" w:cs="Times New Roman"/>
          <w:sz w:val="24"/>
          <w:szCs w:val="24"/>
        </w:rPr>
        <w:t xml:space="preserve"> occupation</w:t>
      </w:r>
      <w:r w:rsidR="001A0B78" w:rsidRPr="00C06747">
        <w:rPr>
          <w:rFonts w:ascii="Times New Roman" w:hAnsi="Times New Roman" w:cs="Times New Roman"/>
          <w:sz w:val="24"/>
          <w:szCs w:val="24"/>
        </w:rPr>
        <w:t xml:space="preserve">. </w:t>
      </w:r>
    </w:p>
    <w:p w14:paraId="308126A3" w14:textId="4B935F3A" w:rsidR="0095075E" w:rsidRPr="00C06747" w:rsidRDefault="0095075E" w:rsidP="00F86448">
      <w:pPr>
        <w:pStyle w:val="Heading3"/>
      </w:pPr>
      <w:r w:rsidRPr="00C06747">
        <w:t>Institutional Harassment</w:t>
      </w:r>
    </w:p>
    <w:p w14:paraId="7DD584A6" w14:textId="30BC7036"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Participants’ experiences often begin with interactions with state</w:t>
      </w:r>
      <w:r w:rsidR="001A0B78" w:rsidRPr="00C06747">
        <w:rPr>
          <w:rFonts w:ascii="Times New Roman" w:hAnsi="Times New Roman" w:cs="Times New Roman"/>
          <w:sz w:val="24"/>
          <w:szCs w:val="24"/>
        </w:rPr>
        <w:t xml:space="preserve"> law enforcement</w:t>
      </w:r>
      <w:r w:rsidRPr="00C06747">
        <w:rPr>
          <w:rFonts w:ascii="Times New Roman" w:hAnsi="Times New Roman" w:cs="Times New Roman"/>
          <w:sz w:val="24"/>
          <w:szCs w:val="24"/>
        </w:rPr>
        <w:t xml:space="preserve"> actors, which shape their daily realities in profound ways.</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1 recounts a distressing encounter:</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“When they arrested me, they took the </w:t>
      </w:r>
      <w:proofErr w:type="spellStart"/>
      <w:r w:rsidRPr="00C06747">
        <w:rPr>
          <w:rFonts w:ascii="Times New Roman" w:hAnsi="Times New Roman" w:cs="Times New Roman"/>
          <w:sz w:val="24"/>
          <w:szCs w:val="24"/>
        </w:rPr>
        <w:t>keke</w:t>
      </w:r>
      <w:proofErr w:type="spellEnd"/>
      <w:r w:rsidRPr="00C06747">
        <w:rPr>
          <w:rFonts w:ascii="Times New Roman" w:hAnsi="Times New Roman" w:cs="Times New Roman"/>
          <w:sz w:val="24"/>
          <w:szCs w:val="24"/>
        </w:rPr>
        <w:t xml:space="preserve"> to the station… they said I should bring 10,000 naira… I started begging, telling them I just had an accident and the </w:t>
      </w:r>
      <w:proofErr w:type="spellStart"/>
      <w:r w:rsidRPr="00C06747">
        <w:rPr>
          <w:rFonts w:ascii="Times New Roman" w:hAnsi="Times New Roman" w:cs="Times New Roman"/>
          <w:sz w:val="24"/>
          <w:szCs w:val="24"/>
        </w:rPr>
        <w:t>keke</w:t>
      </w:r>
      <w:proofErr w:type="spellEnd"/>
      <w:r w:rsidRPr="00C06747">
        <w:rPr>
          <w:rFonts w:ascii="Times New Roman" w:hAnsi="Times New Roman" w:cs="Times New Roman"/>
          <w:sz w:val="24"/>
          <w:szCs w:val="24"/>
        </w:rPr>
        <w:t xml:space="preserve"> was not even my own… after crying, they still didn’t listen… it was the passenger that helped me… we paid 6,000 before they released me.”</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This narrative shows not just financial exploitation but also emotional vulnerability, where pleading and dependence on strangers become survival tactics. Similarly, Participant 2 explains:</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“Police, </w:t>
      </w:r>
      <w:r w:rsidR="004E65AB" w:rsidRPr="00C06747">
        <w:rPr>
          <w:rFonts w:ascii="Times New Roman" w:hAnsi="Times New Roman" w:cs="Times New Roman"/>
          <w:sz w:val="24"/>
          <w:szCs w:val="24"/>
        </w:rPr>
        <w:t>LASMA</w:t>
      </w:r>
      <w:r w:rsidRPr="00C06747">
        <w:rPr>
          <w:rFonts w:ascii="Times New Roman" w:hAnsi="Times New Roman" w:cs="Times New Roman"/>
          <w:sz w:val="24"/>
          <w:szCs w:val="24"/>
        </w:rPr>
        <w:t>, and VIO… they are our problem… any small mistake, they arrest us without even considering that we are women.”</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8 reinforces this pattern:</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“An officer threatened to seize my </w:t>
      </w:r>
      <w:proofErr w:type="spellStart"/>
      <w:r w:rsidRPr="00C06747">
        <w:rPr>
          <w:rFonts w:ascii="Times New Roman" w:hAnsi="Times New Roman" w:cs="Times New Roman"/>
          <w:sz w:val="24"/>
          <w:szCs w:val="24"/>
        </w:rPr>
        <w:t>keke</w:t>
      </w:r>
      <w:proofErr w:type="spellEnd"/>
      <w:r w:rsidRPr="00C06747">
        <w:rPr>
          <w:rFonts w:ascii="Times New Roman" w:hAnsi="Times New Roman" w:cs="Times New Roman"/>
          <w:sz w:val="24"/>
          <w:szCs w:val="24"/>
        </w:rPr>
        <w:t xml:space="preserve">… even when I knew I didn’t do anything </w:t>
      </w:r>
      <w:r w:rsidR="00554B5B" w:rsidRPr="00C06747">
        <w:rPr>
          <w:rFonts w:ascii="Times New Roman" w:hAnsi="Times New Roman" w:cs="Times New Roman"/>
          <w:sz w:val="24"/>
          <w:szCs w:val="24"/>
        </w:rPr>
        <w:t>wrong;</w:t>
      </w:r>
      <w:r w:rsidRPr="00C06747">
        <w:rPr>
          <w:rFonts w:ascii="Times New Roman" w:hAnsi="Times New Roman" w:cs="Times New Roman"/>
          <w:sz w:val="24"/>
          <w:szCs w:val="24"/>
        </w:rPr>
        <w:t xml:space="preserve"> I had to beg to avoid trouble.”</w:t>
      </w:r>
    </w:p>
    <w:p w14:paraId="723BF1E2" w14:textId="30A5145F" w:rsidR="00337A44" w:rsidRPr="00C06747" w:rsidRDefault="0095075E" w:rsidP="002567FA">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Across these </w:t>
      </w:r>
      <w:r w:rsidR="004E65AB" w:rsidRPr="00C06747">
        <w:rPr>
          <w:rFonts w:ascii="Times New Roman" w:hAnsi="Times New Roman" w:cs="Times New Roman"/>
          <w:sz w:val="24"/>
          <w:szCs w:val="24"/>
        </w:rPr>
        <w:t>narratives</w:t>
      </w:r>
      <w:r w:rsidRPr="00C06747">
        <w:rPr>
          <w:rFonts w:ascii="Times New Roman" w:hAnsi="Times New Roman" w:cs="Times New Roman"/>
          <w:sz w:val="24"/>
          <w:szCs w:val="24"/>
        </w:rPr>
        <w:t xml:space="preserve">, law enforcement is experienced not as regulatory support but as a constant source of uncertainty and extraction, setting the stage for other forms of challenges within the </w:t>
      </w:r>
      <w:r w:rsidR="004E65AB" w:rsidRPr="00C06747">
        <w:rPr>
          <w:rFonts w:ascii="Times New Roman" w:hAnsi="Times New Roman" w:cs="Times New Roman"/>
          <w:sz w:val="24"/>
          <w:szCs w:val="24"/>
        </w:rPr>
        <w:t xml:space="preserve">transport </w:t>
      </w:r>
      <w:r w:rsidRPr="00C06747">
        <w:rPr>
          <w:rFonts w:ascii="Times New Roman" w:hAnsi="Times New Roman" w:cs="Times New Roman"/>
          <w:sz w:val="24"/>
          <w:szCs w:val="24"/>
        </w:rPr>
        <w:t>work environment.</w:t>
      </w:r>
    </w:p>
    <w:p w14:paraId="0218D288" w14:textId="6D1C5028" w:rsidR="0095075E" w:rsidRPr="00C06747" w:rsidRDefault="0095075E" w:rsidP="00F86448">
      <w:pPr>
        <w:pStyle w:val="Heading3"/>
      </w:pPr>
      <w:r w:rsidRPr="00C06747">
        <w:t>Workplace</w:t>
      </w:r>
      <w:r w:rsidR="004E65AB" w:rsidRPr="00C06747">
        <w:t xml:space="preserve"> discrimination </w:t>
      </w:r>
    </w:p>
    <w:p w14:paraId="0D514A22" w14:textId="33DE047B"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Within the </w:t>
      </w:r>
      <w:r w:rsidR="00EA60CF" w:rsidRPr="00C06747">
        <w:rPr>
          <w:rFonts w:ascii="Times New Roman" w:hAnsi="Times New Roman" w:cs="Times New Roman"/>
          <w:sz w:val="24"/>
          <w:szCs w:val="24"/>
        </w:rPr>
        <w:t>transportation</w:t>
      </w:r>
      <w:r w:rsidRPr="00C06747">
        <w:rPr>
          <w:rFonts w:ascii="Times New Roman" w:hAnsi="Times New Roman" w:cs="Times New Roman"/>
          <w:sz w:val="24"/>
          <w:szCs w:val="24"/>
        </w:rPr>
        <w:t xml:space="preserve"> space itself, participants encounter subtle and overt forms of exclusion, particularly from male colleagues.</w:t>
      </w:r>
    </w:p>
    <w:p w14:paraId="0E6F8EDB" w14:textId="73EDB136" w:rsidR="00A40C73"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1 describes everyday encounters:</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“When it is your turn to carry passengers, some of them will just come and say it’s not your turn… or say you want a woman to carry you? and start flexing muscles.”</w:t>
      </w:r>
      <w:r w:rsidR="001A0B78" w:rsidRPr="00C06747">
        <w:rPr>
          <w:rFonts w:ascii="Times New Roman" w:hAnsi="Times New Roman" w:cs="Times New Roman"/>
          <w:sz w:val="24"/>
          <w:szCs w:val="24"/>
        </w:rPr>
        <w:t xml:space="preserve"> </w:t>
      </w:r>
      <w:r w:rsidRPr="00C06747">
        <w:rPr>
          <w:rFonts w:ascii="Times New Roman" w:hAnsi="Times New Roman" w:cs="Times New Roman"/>
          <w:sz w:val="24"/>
          <w:szCs w:val="24"/>
        </w:rPr>
        <w:t>This reflects how women’s legitimacy</w:t>
      </w:r>
      <w:r w:rsidR="001A0B78" w:rsidRPr="00C06747">
        <w:rPr>
          <w:rFonts w:ascii="Times New Roman" w:hAnsi="Times New Roman" w:cs="Times New Roman"/>
          <w:sz w:val="24"/>
          <w:szCs w:val="24"/>
        </w:rPr>
        <w:t xml:space="preserve"> and competence</w:t>
      </w:r>
      <w:r w:rsidRPr="00C06747">
        <w:rPr>
          <w:rFonts w:ascii="Times New Roman" w:hAnsi="Times New Roman" w:cs="Times New Roman"/>
          <w:sz w:val="24"/>
          <w:szCs w:val="24"/>
        </w:rPr>
        <w:t xml:space="preserve"> in the occupation is actively </w:t>
      </w:r>
      <w:r w:rsidR="001A0B78" w:rsidRPr="00C06747">
        <w:rPr>
          <w:rFonts w:ascii="Times New Roman" w:hAnsi="Times New Roman" w:cs="Times New Roman"/>
          <w:sz w:val="24"/>
          <w:szCs w:val="24"/>
        </w:rPr>
        <w:t xml:space="preserve">questioned and </w:t>
      </w:r>
      <w:r w:rsidRPr="00C06747">
        <w:rPr>
          <w:rFonts w:ascii="Times New Roman" w:hAnsi="Times New Roman" w:cs="Times New Roman"/>
          <w:sz w:val="24"/>
          <w:szCs w:val="24"/>
        </w:rPr>
        <w:t>contested. Participant 6 adds a more internalised dimension:</w:t>
      </w:r>
      <w:r w:rsidR="00A40C73" w:rsidRPr="00C06747">
        <w:rPr>
          <w:rFonts w:ascii="Times New Roman" w:hAnsi="Times New Roman" w:cs="Times New Roman"/>
          <w:sz w:val="24"/>
          <w:szCs w:val="24"/>
        </w:rPr>
        <w:t xml:space="preserve"> </w:t>
      </w:r>
      <w:r w:rsidRPr="00C06747">
        <w:rPr>
          <w:rFonts w:ascii="Times New Roman" w:hAnsi="Times New Roman" w:cs="Times New Roman"/>
          <w:sz w:val="24"/>
          <w:szCs w:val="24"/>
        </w:rPr>
        <w:t>“I still get nervous when male drivers shout at me at the park… sometimes I just keep quiet and let them take my turn.”</w:t>
      </w:r>
      <w:r w:rsidR="00A40C73" w:rsidRPr="00C06747">
        <w:rPr>
          <w:rFonts w:ascii="Times New Roman" w:hAnsi="Times New Roman" w:cs="Times New Roman"/>
          <w:sz w:val="24"/>
          <w:szCs w:val="24"/>
        </w:rPr>
        <w:t xml:space="preserve"> </w:t>
      </w:r>
      <w:r w:rsidRPr="00C06747">
        <w:rPr>
          <w:rFonts w:ascii="Times New Roman" w:hAnsi="Times New Roman" w:cs="Times New Roman"/>
          <w:sz w:val="24"/>
          <w:szCs w:val="24"/>
        </w:rPr>
        <w:t>Here, the response shifts from confrontation to avoidance, showing how repeated exposure to hostility can shape behaviour</w:t>
      </w:r>
      <w:r w:rsidR="00A40C73" w:rsidRPr="00C06747">
        <w:rPr>
          <w:rFonts w:ascii="Times New Roman" w:hAnsi="Times New Roman" w:cs="Times New Roman"/>
          <w:sz w:val="24"/>
          <w:szCs w:val="24"/>
        </w:rPr>
        <w:t xml:space="preserve"> that maintain gendered hierarchy in work conditions</w:t>
      </w:r>
      <w:r w:rsidRPr="00C06747">
        <w:rPr>
          <w:rFonts w:ascii="Times New Roman" w:hAnsi="Times New Roman" w:cs="Times New Roman"/>
          <w:sz w:val="24"/>
          <w:szCs w:val="24"/>
        </w:rPr>
        <w:t xml:space="preserve">. </w:t>
      </w:r>
    </w:p>
    <w:p w14:paraId="789BFA1A" w14:textId="3F423239" w:rsidR="00DB5284" w:rsidRPr="00C06747" w:rsidRDefault="0095075E" w:rsidP="00C318B2">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lastRenderedPageBreak/>
        <w:t xml:space="preserve">Together, these narratives indicate that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Pr="00C06747">
        <w:rPr>
          <w:rFonts w:ascii="Times New Roman" w:hAnsi="Times New Roman" w:cs="Times New Roman"/>
          <w:sz w:val="24"/>
          <w:szCs w:val="24"/>
        </w:rPr>
        <w:t xml:space="preserve"> must constantly negotiate their presence, reinforcing the gendered nature of the occupation. This marginalisation is further intensified through everyday interactions with passengers and others in the environment.</w:t>
      </w:r>
      <w:r w:rsidR="002567FA" w:rsidRPr="00C06747">
        <w:rPr>
          <w:rFonts w:ascii="Times New Roman" w:hAnsi="Times New Roman" w:cs="Times New Roman"/>
          <w:sz w:val="24"/>
          <w:szCs w:val="24"/>
        </w:rPr>
        <w:t xml:space="preserve"> </w:t>
      </w:r>
    </w:p>
    <w:p w14:paraId="215A90D6" w14:textId="64930E64" w:rsidR="0095075E" w:rsidRPr="00C06747" w:rsidRDefault="0095075E" w:rsidP="00F86448">
      <w:pPr>
        <w:pStyle w:val="Heading3"/>
      </w:pPr>
      <w:r w:rsidRPr="00C06747">
        <w:t>Social Stigma</w:t>
      </w:r>
    </w:p>
    <w:p w14:paraId="2A731D50"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Participants consistently describe the work environment as one marked by verbal hostility and social judgement, reflecting broader societal perceptions of women in non-traditional roles.</w:t>
      </w:r>
    </w:p>
    <w:p w14:paraId="145A3B98" w14:textId="2AA3CEFD"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5 states plainly:</w:t>
      </w:r>
      <w:r w:rsidR="00A40C73" w:rsidRPr="00C06747">
        <w:rPr>
          <w:rFonts w:ascii="Times New Roman" w:hAnsi="Times New Roman" w:cs="Times New Roman"/>
          <w:sz w:val="24"/>
          <w:szCs w:val="24"/>
        </w:rPr>
        <w:t xml:space="preserve"> </w:t>
      </w:r>
      <w:r w:rsidRPr="00C06747">
        <w:rPr>
          <w:rFonts w:ascii="Times New Roman" w:hAnsi="Times New Roman" w:cs="Times New Roman"/>
          <w:sz w:val="24"/>
          <w:szCs w:val="24"/>
        </w:rPr>
        <w:t>“It’s a job full of insult… but we have to persevere so we can feed.”</w:t>
      </w:r>
      <w:r w:rsidR="00A40C73"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2 expands on this:</w:t>
      </w:r>
      <w:r w:rsidR="00A40C73"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“Okada people will insult… </w:t>
      </w:r>
      <w:proofErr w:type="spellStart"/>
      <w:r w:rsidRPr="00C06747">
        <w:rPr>
          <w:rFonts w:ascii="Times New Roman" w:hAnsi="Times New Roman" w:cs="Times New Roman"/>
          <w:sz w:val="24"/>
          <w:szCs w:val="24"/>
        </w:rPr>
        <w:t>agbero</w:t>
      </w:r>
      <w:proofErr w:type="spellEnd"/>
      <w:r w:rsidRPr="00C06747">
        <w:rPr>
          <w:rFonts w:ascii="Times New Roman" w:hAnsi="Times New Roman" w:cs="Times New Roman"/>
          <w:sz w:val="24"/>
          <w:szCs w:val="24"/>
        </w:rPr>
        <w:t xml:space="preserve"> will do their own… it’s work of insult… but at the end of the day, what will I do? you just have to be patient.”</w:t>
      </w:r>
      <w:r w:rsidR="00B162E5"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4 reflects more introspectively:</w:t>
      </w:r>
      <w:r w:rsidR="00A40C73" w:rsidRPr="00C06747">
        <w:rPr>
          <w:rFonts w:ascii="Times New Roman" w:hAnsi="Times New Roman" w:cs="Times New Roman"/>
          <w:sz w:val="24"/>
          <w:szCs w:val="24"/>
        </w:rPr>
        <w:t xml:space="preserve"> </w:t>
      </w:r>
      <w:r w:rsidRPr="00C06747">
        <w:rPr>
          <w:rFonts w:ascii="Times New Roman" w:hAnsi="Times New Roman" w:cs="Times New Roman"/>
          <w:sz w:val="24"/>
          <w:szCs w:val="24"/>
        </w:rPr>
        <w:t>“Sometimes I will just be thinking… what really led me to this kind of job… with the way people talk to you.”</w:t>
      </w:r>
    </w:p>
    <w:p w14:paraId="64AD0544" w14:textId="7DA32FD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The</w:t>
      </w:r>
      <w:r w:rsidR="004E65AB" w:rsidRPr="00C06747">
        <w:rPr>
          <w:rFonts w:ascii="Times New Roman" w:hAnsi="Times New Roman" w:cs="Times New Roman"/>
          <w:sz w:val="24"/>
          <w:szCs w:val="24"/>
        </w:rPr>
        <w:t xml:space="preserve"> above narratives show</w:t>
      </w:r>
      <w:r w:rsidRPr="00C06747">
        <w:rPr>
          <w:rFonts w:ascii="Times New Roman" w:hAnsi="Times New Roman" w:cs="Times New Roman"/>
          <w:sz w:val="24"/>
          <w:szCs w:val="24"/>
        </w:rPr>
        <w:t xml:space="preserve"> how verbal abuse is not occasional but normalised within the work environment</w:t>
      </w:r>
      <w:r w:rsidR="00A40C73" w:rsidRPr="00C06747">
        <w:rPr>
          <w:rFonts w:ascii="Times New Roman" w:hAnsi="Times New Roman" w:cs="Times New Roman"/>
          <w:sz w:val="24"/>
          <w:szCs w:val="24"/>
        </w:rPr>
        <w:t xml:space="preserve">, from multiple stakeholders: Okada (motorcycle) riders, male colleagues, </w:t>
      </w:r>
      <w:r w:rsidR="00C93535" w:rsidRPr="00C06747">
        <w:rPr>
          <w:rFonts w:ascii="Times New Roman" w:hAnsi="Times New Roman" w:cs="Times New Roman"/>
          <w:sz w:val="24"/>
          <w:szCs w:val="24"/>
        </w:rPr>
        <w:t xml:space="preserve">park agents/officers. On one hand, it </w:t>
      </w:r>
      <w:r w:rsidRPr="00C06747">
        <w:rPr>
          <w:rFonts w:ascii="Times New Roman" w:hAnsi="Times New Roman" w:cs="Times New Roman"/>
          <w:sz w:val="24"/>
          <w:szCs w:val="24"/>
        </w:rPr>
        <w:t>reinforc</w:t>
      </w:r>
      <w:r w:rsidR="00C93535" w:rsidRPr="00C06747">
        <w:rPr>
          <w:rFonts w:ascii="Times New Roman" w:hAnsi="Times New Roman" w:cs="Times New Roman"/>
          <w:sz w:val="24"/>
          <w:szCs w:val="24"/>
        </w:rPr>
        <w:t xml:space="preserve">es the general nature of informal work in the Lagos metropolis, driven by urgency, speed, competition, and usually subversion of law enforcement. On the other hand, it specifically </w:t>
      </w:r>
      <w:r w:rsidR="00EA60CF" w:rsidRPr="00C06747">
        <w:rPr>
          <w:rFonts w:ascii="Times New Roman" w:hAnsi="Times New Roman" w:cs="Times New Roman"/>
          <w:sz w:val="24"/>
          <w:szCs w:val="24"/>
        </w:rPr>
        <w:t>situates</w:t>
      </w:r>
      <w:r w:rsidRPr="00C06747">
        <w:rPr>
          <w:rFonts w:ascii="Times New Roman" w:hAnsi="Times New Roman" w:cs="Times New Roman"/>
          <w:sz w:val="24"/>
          <w:szCs w:val="24"/>
        </w:rPr>
        <w:t xml:space="preserve"> stigma around women performing “men’s work.” Despite this, participants remain in the occupation, suggesting that economic necessity outweighs social judgement. However, beyond social </w:t>
      </w:r>
      <w:r w:rsidR="00C93535" w:rsidRPr="00C06747">
        <w:rPr>
          <w:rFonts w:ascii="Times New Roman" w:hAnsi="Times New Roman" w:cs="Times New Roman"/>
          <w:sz w:val="24"/>
          <w:szCs w:val="24"/>
        </w:rPr>
        <w:t>judgement</w:t>
      </w:r>
      <w:r w:rsidRPr="00C06747">
        <w:rPr>
          <w:rFonts w:ascii="Times New Roman" w:hAnsi="Times New Roman" w:cs="Times New Roman"/>
          <w:sz w:val="24"/>
          <w:szCs w:val="24"/>
        </w:rPr>
        <w:t xml:space="preserve">, the job also imposes significant </w:t>
      </w:r>
      <w:r w:rsidR="004E65AB" w:rsidRPr="00C06747">
        <w:rPr>
          <w:rFonts w:ascii="Times New Roman" w:hAnsi="Times New Roman" w:cs="Times New Roman"/>
          <w:sz w:val="24"/>
          <w:szCs w:val="24"/>
        </w:rPr>
        <w:t xml:space="preserve">occupational challenges which gave rise to occupational stress as a </w:t>
      </w:r>
      <w:r w:rsidR="00C93535" w:rsidRPr="00C06747">
        <w:rPr>
          <w:rFonts w:ascii="Times New Roman" w:hAnsi="Times New Roman" w:cs="Times New Roman"/>
          <w:sz w:val="24"/>
          <w:szCs w:val="24"/>
        </w:rPr>
        <w:t>sub-</w:t>
      </w:r>
      <w:r w:rsidR="004E65AB" w:rsidRPr="00C06747">
        <w:rPr>
          <w:rFonts w:ascii="Times New Roman" w:hAnsi="Times New Roman" w:cs="Times New Roman"/>
          <w:sz w:val="24"/>
          <w:szCs w:val="24"/>
        </w:rPr>
        <w:t>theme</w:t>
      </w:r>
      <w:r w:rsidR="00C93535" w:rsidRPr="00C06747">
        <w:rPr>
          <w:rFonts w:ascii="Times New Roman" w:hAnsi="Times New Roman" w:cs="Times New Roman"/>
          <w:sz w:val="24"/>
          <w:szCs w:val="24"/>
        </w:rPr>
        <w:t>.</w:t>
      </w:r>
    </w:p>
    <w:p w14:paraId="5CAFF3BE" w14:textId="41D7E788" w:rsidR="0095075E" w:rsidRPr="00C06747" w:rsidRDefault="0095075E" w:rsidP="00F86448">
      <w:pPr>
        <w:pStyle w:val="Heading3"/>
      </w:pPr>
      <w:r w:rsidRPr="00C06747">
        <w:t>Occupational Stress</w:t>
      </w:r>
    </w:p>
    <w:p w14:paraId="6526AB65" w14:textId="72C003D9"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The physical toll of commercial driving emerge</w:t>
      </w:r>
      <w:r w:rsidR="004A7A67" w:rsidRPr="00C06747">
        <w:rPr>
          <w:rFonts w:ascii="Times New Roman" w:hAnsi="Times New Roman" w:cs="Times New Roman"/>
          <w:sz w:val="24"/>
          <w:szCs w:val="24"/>
        </w:rPr>
        <w:t>d</w:t>
      </w:r>
      <w:r w:rsidRPr="00C06747">
        <w:rPr>
          <w:rFonts w:ascii="Times New Roman" w:hAnsi="Times New Roman" w:cs="Times New Roman"/>
          <w:sz w:val="24"/>
          <w:szCs w:val="24"/>
        </w:rPr>
        <w:t xml:space="preserve"> as a central and persistent challenge, particularly for women balancing multiple roles.</w:t>
      </w:r>
      <w:r w:rsidR="004A7A67" w:rsidRPr="00C06747">
        <w:rPr>
          <w:rFonts w:ascii="Times New Roman" w:hAnsi="Times New Roman" w:cs="Times New Roman"/>
          <w:sz w:val="24"/>
          <w:szCs w:val="24"/>
        </w:rPr>
        <w:t xml:space="preserve"> Participants also face persistent challenges related to vehicle maintenance and acquisition, which directly affect their income and stability.</w:t>
      </w:r>
    </w:p>
    <w:p w14:paraId="290B345E" w14:textId="449D8075"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3 describes the intensity of this strain:</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“Sometimes when I lie down, all my body will be paining me… I will be crying… my children will tell me to stop, but I will just look at them… you will go hungry.”</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This narrative connects physical pain directly to economic necessity, showing that stopping work is not a viable option. Participant 1 similarly notes:</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“When I get back home, all my fingers will be paining me… my whole body will be paining me… the stress is too much.”</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lastRenderedPageBreak/>
        <w:t>Participant 4 adds:</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“Even a man feels the stress… talk more of a woman… we take drugs to maintain ourselves.”</w:t>
      </w:r>
      <w:r w:rsidR="003967D3" w:rsidRPr="00C06747">
        <w:rPr>
          <w:rFonts w:ascii="Times New Roman" w:hAnsi="Times New Roman" w:cs="Times New Roman"/>
          <w:sz w:val="24"/>
          <w:szCs w:val="24"/>
        </w:rPr>
        <w:t xml:space="preserve">  “Having spent almost 12 years in the profession, Participant 4 explained that although the work is physically demanding, she has gradually adapted to it because of the harsh economic situation. As she noted: “Well by Dec 10, </w:t>
      </w:r>
      <w:proofErr w:type="gramStart"/>
      <w:r w:rsidR="003967D3" w:rsidRPr="00C06747">
        <w:rPr>
          <w:rFonts w:ascii="Times New Roman" w:hAnsi="Times New Roman" w:cs="Times New Roman"/>
          <w:sz w:val="24"/>
          <w:szCs w:val="24"/>
        </w:rPr>
        <w:t>2023</w:t>
      </w:r>
      <w:proofErr w:type="gramEnd"/>
      <w:r w:rsidR="003967D3" w:rsidRPr="00C06747">
        <w:rPr>
          <w:rFonts w:ascii="Times New Roman" w:hAnsi="Times New Roman" w:cs="Times New Roman"/>
          <w:sz w:val="24"/>
          <w:szCs w:val="24"/>
        </w:rPr>
        <w:t xml:space="preserve"> it will be 12 years that I have been doing this job. Though my body do hurt after the day’s job, but we take drugs to maintain ourselves, even a man feels the stress associated with this job, talk more of a woman. When you first start this job, it will be like you should run away from it, but with time, you will take heart, because the economy is very hard.”</w:t>
      </w:r>
    </w:p>
    <w:p w14:paraId="2DE4B378" w14:textId="4A59A12F"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These </w:t>
      </w:r>
      <w:r w:rsidR="004E65AB" w:rsidRPr="00C06747">
        <w:rPr>
          <w:rFonts w:ascii="Times New Roman" w:hAnsi="Times New Roman" w:cs="Times New Roman"/>
          <w:sz w:val="24"/>
          <w:szCs w:val="24"/>
        </w:rPr>
        <w:t xml:space="preserve">narratives </w:t>
      </w:r>
      <w:r w:rsidRPr="00C06747">
        <w:rPr>
          <w:rFonts w:ascii="Times New Roman" w:hAnsi="Times New Roman" w:cs="Times New Roman"/>
          <w:sz w:val="24"/>
          <w:szCs w:val="24"/>
        </w:rPr>
        <w:t>highlight how the job involves continuous bodily endurance, reinforcing its demanding nature</w:t>
      </w:r>
      <w:r w:rsidR="004A7A67" w:rsidRPr="00C06747">
        <w:rPr>
          <w:rFonts w:ascii="Times New Roman" w:hAnsi="Times New Roman" w:cs="Times New Roman"/>
          <w:sz w:val="24"/>
          <w:szCs w:val="24"/>
        </w:rPr>
        <w:t xml:space="preserve"> and consideration as men’s job</w:t>
      </w:r>
      <w:r w:rsidRPr="00C06747">
        <w:rPr>
          <w:rFonts w:ascii="Times New Roman" w:hAnsi="Times New Roman" w:cs="Times New Roman"/>
          <w:sz w:val="24"/>
          <w:szCs w:val="24"/>
        </w:rPr>
        <w:t>. The physical strain is further compounded by</w:t>
      </w:r>
      <w:r w:rsidR="00C34F01" w:rsidRPr="00C06747">
        <w:rPr>
          <w:rFonts w:ascii="Times New Roman" w:hAnsi="Times New Roman" w:cs="Times New Roman"/>
          <w:sz w:val="24"/>
          <w:szCs w:val="24"/>
        </w:rPr>
        <w:t xml:space="preserve"> the</w:t>
      </w:r>
      <w:r w:rsidRPr="00C06747">
        <w:rPr>
          <w:rFonts w:ascii="Times New Roman" w:hAnsi="Times New Roman" w:cs="Times New Roman"/>
          <w:sz w:val="24"/>
          <w:szCs w:val="24"/>
        </w:rPr>
        <w:t xml:space="preserve"> financial</w:t>
      </w:r>
      <w:r w:rsidR="00C34F01" w:rsidRPr="00C06747">
        <w:rPr>
          <w:rFonts w:ascii="Times New Roman" w:hAnsi="Times New Roman" w:cs="Times New Roman"/>
          <w:sz w:val="24"/>
          <w:szCs w:val="24"/>
        </w:rPr>
        <w:t xml:space="preserve"> arrangements</w:t>
      </w:r>
      <w:r w:rsidRPr="00C06747">
        <w:rPr>
          <w:rFonts w:ascii="Times New Roman" w:hAnsi="Times New Roman" w:cs="Times New Roman"/>
          <w:sz w:val="24"/>
          <w:szCs w:val="24"/>
        </w:rPr>
        <w:t xml:space="preserve"> and operational challenges tied to </w:t>
      </w:r>
      <w:r w:rsidR="00C34F01" w:rsidRPr="00C06747">
        <w:rPr>
          <w:rFonts w:ascii="Times New Roman" w:hAnsi="Times New Roman" w:cs="Times New Roman"/>
          <w:sz w:val="24"/>
          <w:szCs w:val="24"/>
        </w:rPr>
        <w:t>the ownership and</w:t>
      </w:r>
      <w:r w:rsidR="004A7A67" w:rsidRPr="00C06747">
        <w:rPr>
          <w:rFonts w:ascii="Times New Roman" w:hAnsi="Times New Roman" w:cs="Times New Roman"/>
          <w:sz w:val="24"/>
          <w:szCs w:val="24"/>
        </w:rPr>
        <w:t xml:space="preserve"> maintenance</w:t>
      </w:r>
      <w:r w:rsidR="00C34F01" w:rsidRPr="00C06747">
        <w:rPr>
          <w:rFonts w:ascii="Times New Roman" w:hAnsi="Times New Roman" w:cs="Times New Roman"/>
          <w:sz w:val="24"/>
          <w:szCs w:val="24"/>
        </w:rPr>
        <w:t xml:space="preserve"> of the tricycles</w:t>
      </w:r>
      <w:r w:rsidRPr="00C06747">
        <w:rPr>
          <w:rFonts w:ascii="Times New Roman" w:hAnsi="Times New Roman" w:cs="Times New Roman"/>
          <w:sz w:val="24"/>
          <w:szCs w:val="24"/>
        </w:rPr>
        <w:t>.</w:t>
      </w:r>
    </w:p>
    <w:p w14:paraId="7B8054A5" w14:textId="76B0C1E2"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1 explains:</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“You may be driving a customer and the </w:t>
      </w:r>
      <w:proofErr w:type="spellStart"/>
      <w:r w:rsidRPr="00C06747">
        <w:rPr>
          <w:rFonts w:ascii="Times New Roman" w:hAnsi="Times New Roman" w:cs="Times New Roman"/>
          <w:sz w:val="24"/>
          <w:szCs w:val="24"/>
        </w:rPr>
        <w:t>keke</w:t>
      </w:r>
      <w:proofErr w:type="spellEnd"/>
      <w:r w:rsidRPr="00C06747">
        <w:rPr>
          <w:rFonts w:ascii="Times New Roman" w:hAnsi="Times New Roman" w:cs="Times New Roman"/>
          <w:sz w:val="24"/>
          <w:szCs w:val="24"/>
        </w:rPr>
        <w:t xml:space="preserve"> will just break down… the customers will come down… that’s a loss for you.”</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She further adds:</w:t>
      </w:r>
      <w:r w:rsidR="004A7A67"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“They are selling the </w:t>
      </w:r>
      <w:proofErr w:type="spellStart"/>
      <w:r w:rsidRPr="00C06747">
        <w:rPr>
          <w:rFonts w:ascii="Times New Roman" w:hAnsi="Times New Roman" w:cs="Times New Roman"/>
          <w:sz w:val="24"/>
          <w:szCs w:val="24"/>
        </w:rPr>
        <w:t>keke</w:t>
      </w:r>
      <w:proofErr w:type="spellEnd"/>
      <w:r w:rsidRPr="00C06747">
        <w:rPr>
          <w:rFonts w:ascii="Times New Roman" w:hAnsi="Times New Roman" w:cs="Times New Roman"/>
          <w:sz w:val="24"/>
          <w:szCs w:val="24"/>
        </w:rPr>
        <w:t xml:space="preserve"> for about 1.8 or 2 </w:t>
      </w:r>
      <w:proofErr w:type="gramStart"/>
      <w:r w:rsidRPr="00C06747">
        <w:rPr>
          <w:rFonts w:ascii="Times New Roman" w:hAnsi="Times New Roman" w:cs="Times New Roman"/>
          <w:sz w:val="24"/>
          <w:szCs w:val="24"/>
        </w:rPr>
        <w:t>million, but</w:t>
      </w:r>
      <w:proofErr w:type="gramEnd"/>
      <w:r w:rsidRPr="00C06747">
        <w:rPr>
          <w:rFonts w:ascii="Times New Roman" w:hAnsi="Times New Roman" w:cs="Times New Roman"/>
          <w:sz w:val="24"/>
          <w:szCs w:val="24"/>
        </w:rPr>
        <w:t xml:space="preserve"> giving it to us at 3 or 3.5 million… it is too much, but we don’t have a choice.”</w:t>
      </w:r>
      <w:r w:rsidR="004A7A67" w:rsidRPr="00C06747">
        <w:rPr>
          <w:rFonts w:ascii="Times New Roman" w:hAnsi="Times New Roman" w:cs="Times New Roman"/>
          <w:sz w:val="24"/>
          <w:szCs w:val="24"/>
        </w:rPr>
        <w:t xml:space="preserve"> </w:t>
      </w:r>
      <w:r w:rsidR="00FB56CA" w:rsidRPr="00C06747">
        <w:rPr>
          <w:rFonts w:ascii="Times New Roman" w:hAnsi="Times New Roman" w:cs="Times New Roman"/>
          <w:sz w:val="24"/>
          <w:szCs w:val="24"/>
        </w:rPr>
        <w:t xml:space="preserve">These statements show that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00FB56CA" w:rsidRPr="00C06747">
        <w:rPr>
          <w:rFonts w:ascii="Times New Roman" w:hAnsi="Times New Roman" w:cs="Times New Roman"/>
          <w:sz w:val="24"/>
          <w:szCs w:val="24"/>
        </w:rPr>
        <w:t xml:space="preserve"> operate within exploitative financial arrangements, where high (re)acquisition costs tied to hire‑purchase systems, combined with frequent mechanical faults reduce profitability</w:t>
      </w:r>
      <w:r w:rsidRPr="00C06747">
        <w:rPr>
          <w:rFonts w:ascii="Times New Roman" w:hAnsi="Times New Roman" w:cs="Times New Roman"/>
          <w:sz w:val="24"/>
          <w:szCs w:val="24"/>
        </w:rPr>
        <w:t>. This economic strain feeds back into the broader challenges already identified, reinforcing the precarious nature of their work.</w:t>
      </w:r>
    </w:p>
    <w:p w14:paraId="63C23D03" w14:textId="1B2FF55A" w:rsidR="00D3708A" w:rsidRPr="00C06747" w:rsidRDefault="00D3708A" w:rsidP="00D3708A">
      <w:pPr>
        <w:spacing w:line="360" w:lineRule="auto"/>
        <w:jc w:val="both"/>
        <w:rPr>
          <w:rFonts w:ascii="Times New Roman" w:hAnsi="Times New Roman" w:cs="Times New Roman"/>
          <w:b/>
          <w:bCs/>
          <w:sz w:val="24"/>
          <w:szCs w:val="24"/>
        </w:rPr>
      </w:pPr>
      <w:r w:rsidRPr="00C06747">
        <w:rPr>
          <w:rFonts w:ascii="Times New Roman" w:hAnsi="Times New Roman" w:cs="Times New Roman"/>
          <w:sz w:val="24"/>
          <w:szCs w:val="24"/>
        </w:rPr>
        <w:t xml:space="preserve">The challenges faced by </w:t>
      </w:r>
      <w:r w:rsidR="00A22733" w:rsidRPr="00C06747">
        <w:rPr>
          <w:rFonts w:ascii="Times New Roman" w:hAnsi="Times New Roman" w:cs="Times New Roman"/>
          <w:sz w:val="24"/>
          <w:szCs w:val="24"/>
        </w:rPr>
        <w:t>FCD</w:t>
      </w:r>
      <w:r w:rsidRPr="00C06747">
        <w:rPr>
          <w:rFonts w:ascii="Times New Roman" w:hAnsi="Times New Roman" w:cs="Times New Roman"/>
          <w:sz w:val="24"/>
          <w:szCs w:val="24"/>
        </w:rPr>
        <w:t xml:space="preserve">s are interconnected, spanning institutional harassment, workplace discrimination, social stigma, and occupational stress. These experiences reflect persistent </w:t>
      </w:r>
      <w:r w:rsidR="006065D1" w:rsidRPr="00C06747">
        <w:rPr>
          <w:rFonts w:ascii="Times New Roman" w:hAnsi="Times New Roman" w:cs="Times New Roman"/>
          <w:sz w:val="24"/>
          <w:szCs w:val="24"/>
        </w:rPr>
        <w:t>negotiations by FCDs based on</w:t>
      </w:r>
      <w:r w:rsidRPr="00C06747">
        <w:rPr>
          <w:rFonts w:ascii="Times New Roman" w:hAnsi="Times New Roman" w:cs="Times New Roman"/>
          <w:sz w:val="24"/>
          <w:szCs w:val="24"/>
        </w:rPr>
        <w:t xml:space="preserve"> barriers in</w:t>
      </w:r>
      <w:r w:rsidR="006065D1" w:rsidRPr="00C06747">
        <w:rPr>
          <w:rFonts w:ascii="Times New Roman" w:hAnsi="Times New Roman" w:cs="Times New Roman"/>
          <w:sz w:val="24"/>
          <w:szCs w:val="24"/>
        </w:rPr>
        <w:t xml:space="preserve"> the</w:t>
      </w:r>
      <w:r w:rsidRPr="00C06747">
        <w:rPr>
          <w:rFonts w:ascii="Times New Roman" w:hAnsi="Times New Roman" w:cs="Times New Roman"/>
          <w:sz w:val="24"/>
          <w:szCs w:val="24"/>
        </w:rPr>
        <w:t xml:space="preserve"> Nigeria’s transport sector (</w:t>
      </w:r>
      <w:proofErr w:type="spellStart"/>
      <w:r w:rsidRPr="00C06747">
        <w:rPr>
          <w:rFonts w:ascii="Times New Roman" w:hAnsi="Times New Roman" w:cs="Times New Roman"/>
          <w:sz w:val="24"/>
          <w:szCs w:val="24"/>
        </w:rPr>
        <w:t>Arigbede</w:t>
      </w:r>
      <w:proofErr w:type="spellEnd"/>
      <w:r w:rsidRPr="00C06747">
        <w:rPr>
          <w:rFonts w:ascii="Times New Roman" w:hAnsi="Times New Roman" w:cs="Times New Roman"/>
          <w:sz w:val="24"/>
          <w:szCs w:val="24"/>
        </w:rPr>
        <w:t xml:space="preserve"> et al., 2023; Abdullah et al., 2022),</w:t>
      </w:r>
      <w:r w:rsidR="006065D1" w:rsidRPr="00C06747">
        <w:rPr>
          <w:rFonts w:ascii="Times New Roman" w:hAnsi="Times New Roman" w:cs="Times New Roman"/>
          <w:sz w:val="24"/>
          <w:szCs w:val="24"/>
        </w:rPr>
        <w:t xml:space="preserve"> however,</w:t>
      </w:r>
      <w:r w:rsidRPr="00C06747">
        <w:rPr>
          <w:rFonts w:ascii="Times New Roman" w:hAnsi="Times New Roman" w:cs="Times New Roman"/>
          <w:sz w:val="24"/>
          <w:szCs w:val="24"/>
        </w:rPr>
        <w:t xml:space="preserve"> their persistence continues to redefine traditionally male occupational spaces.</w:t>
      </w:r>
    </w:p>
    <w:p w14:paraId="6E10A360" w14:textId="6341EB04" w:rsidR="0095075E" w:rsidRPr="00C06747" w:rsidRDefault="0095075E" w:rsidP="00F86448">
      <w:pPr>
        <w:pStyle w:val="Heading2"/>
      </w:pPr>
      <w:r w:rsidRPr="00C06747">
        <w:t xml:space="preserve">Coping </w:t>
      </w:r>
      <w:r w:rsidR="005B57FC" w:rsidRPr="00C06747">
        <w:t>Mechanisms</w:t>
      </w:r>
      <w:r w:rsidRPr="00C06747">
        <w:t xml:space="preserve"> and Future Aspirations of </w:t>
      </w:r>
      <w:r w:rsidR="00A22733" w:rsidRPr="00C06747">
        <w:t>FCD</w:t>
      </w:r>
      <w:r w:rsidR="00D3708A" w:rsidRPr="00C06747">
        <w:t>s</w:t>
      </w:r>
    </w:p>
    <w:p w14:paraId="441D82B7" w14:textId="63770935" w:rsidR="00923AB1" w:rsidRPr="00C06747" w:rsidRDefault="0095075E" w:rsidP="00C318B2">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While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Pr="00C06747">
        <w:rPr>
          <w:rFonts w:ascii="Times New Roman" w:hAnsi="Times New Roman" w:cs="Times New Roman"/>
          <w:sz w:val="24"/>
          <w:szCs w:val="24"/>
        </w:rPr>
        <w:t xml:space="preserve"> operate within a challenging and gendered work environment, their narratives reveal deliberate coping mechanisms that enable daily survival, alongside a shared orientation toward future exit. Their experiences unfold as a balance between enduring </w:t>
      </w:r>
      <w:r w:rsidR="00397042" w:rsidRPr="00C06747">
        <w:rPr>
          <w:rFonts w:ascii="Times New Roman" w:hAnsi="Times New Roman" w:cs="Times New Roman"/>
          <w:sz w:val="24"/>
          <w:szCs w:val="24"/>
        </w:rPr>
        <w:t xml:space="preserve">commercial driving </w:t>
      </w:r>
      <w:r w:rsidRPr="00C06747">
        <w:rPr>
          <w:rFonts w:ascii="Times New Roman" w:hAnsi="Times New Roman" w:cs="Times New Roman"/>
          <w:sz w:val="24"/>
          <w:szCs w:val="24"/>
        </w:rPr>
        <w:t xml:space="preserve">and </w:t>
      </w:r>
      <w:r w:rsidRPr="00C06747">
        <w:rPr>
          <w:rFonts w:ascii="Times New Roman" w:hAnsi="Times New Roman" w:cs="Times New Roman"/>
          <w:sz w:val="24"/>
          <w:szCs w:val="24"/>
        </w:rPr>
        <w:lastRenderedPageBreak/>
        <w:t>imagining life beyond</w:t>
      </w:r>
      <w:r w:rsidR="00397042" w:rsidRPr="00C06747">
        <w:rPr>
          <w:rFonts w:ascii="Times New Roman" w:hAnsi="Times New Roman" w:cs="Times New Roman"/>
          <w:sz w:val="24"/>
          <w:szCs w:val="24"/>
        </w:rPr>
        <w:t xml:space="preserve"> it</w:t>
      </w:r>
      <w:r w:rsidRPr="00C06747">
        <w:rPr>
          <w:rFonts w:ascii="Times New Roman" w:hAnsi="Times New Roman" w:cs="Times New Roman"/>
          <w:sz w:val="24"/>
          <w:szCs w:val="24"/>
        </w:rPr>
        <w:t>, reflecting both resilience and the temporary nature of their engagement</w:t>
      </w:r>
      <w:r w:rsidR="005B57FC" w:rsidRPr="00C06747">
        <w:rPr>
          <w:rFonts w:ascii="Times New Roman" w:hAnsi="Times New Roman" w:cs="Times New Roman"/>
          <w:sz w:val="24"/>
          <w:szCs w:val="24"/>
        </w:rPr>
        <w:t xml:space="preserve"> as </w:t>
      </w:r>
      <w:r w:rsidR="00A22733" w:rsidRPr="00C06747">
        <w:rPr>
          <w:rFonts w:ascii="Times New Roman" w:hAnsi="Times New Roman" w:cs="Times New Roman"/>
          <w:sz w:val="24"/>
          <w:szCs w:val="24"/>
        </w:rPr>
        <w:t>FCDs</w:t>
      </w:r>
      <w:r w:rsidRPr="00C06747">
        <w:rPr>
          <w:rFonts w:ascii="Times New Roman" w:hAnsi="Times New Roman" w:cs="Times New Roman"/>
          <w:sz w:val="24"/>
          <w:szCs w:val="24"/>
        </w:rPr>
        <w:t>.</w:t>
      </w:r>
    </w:p>
    <w:p w14:paraId="5363F6E0" w14:textId="220565C2" w:rsidR="0095075E" w:rsidRPr="00C06747" w:rsidRDefault="0095075E" w:rsidP="00F86448">
      <w:pPr>
        <w:pStyle w:val="Heading3"/>
      </w:pPr>
      <w:r w:rsidRPr="00C06747">
        <w:t xml:space="preserve">Emotional </w:t>
      </w:r>
      <w:r w:rsidR="005071F3" w:rsidRPr="00C06747">
        <w:t>Adjustment</w:t>
      </w:r>
    </w:p>
    <w:p w14:paraId="3D02C10C"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A primary coping strategy evident across narratives is the normalisation of hardship, where participants consciously adjust their expectations and responses to the realities of the job.</w:t>
      </w:r>
    </w:p>
    <w:p w14:paraId="0AA00DFB" w14:textId="1C2C479C"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2 captures this adaptation:</w:t>
      </w:r>
      <w:r w:rsidR="00397042"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“The insult has become normal… Okada people will insult, </w:t>
      </w:r>
      <w:proofErr w:type="spellStart"/>
      <w:r w:rsidRPr="00C06747">
        <w:rPr>
          <w:rFonts w:ascii="Times New Roman" w:hAnsi="Times New Roman" w:cs="Times New Roman"/>
          <w:sz w:val="24"/>
          <w:szCs w:val="24"/>
        </w:rPr>
        <w:t>agbero</w:t>
      </w:r>
      <w:proofErr w:type="spellEnd"/>
      <w:r w:rsidRPr="00C06747">
        <w:rPr>
          <w:rFonts w:ascii="Times New Roman" w:hAnsi="Times New Roman" w:cs="Times New Roman"/>
          <w:sz w:val="24"/>
          <w:szCs w:val="24"/>
        </w:rPr>
        <w:t xml:space="preserve"> will do their own… it’s work of insult… but at the end of the day, what will I do? You will only have to exercise patience, nothing more.”</w:t>
      </w:r>
      <w:r w:rsidR="00397042"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Her account shows a movement from recognising hostility </w:t>
      </w:r>
      <w:r w:rsidR="005071F3" w:rsidRPr="00C06747">
        <w:rPr>
          <w:rFonts w:ascii="Times New Roman" w:hAnsi="Times New Roman" w:cs="Times New Roman"/>
          <w:sz w:val="24"/>
          <w:szCs w:val="24"/>
        </w:rPr>
        <w:t xml:space="preserve">to </w:t>
      </w:r>
      <w:r w:rsidRPr="00C06747">
        <w:rPr>
          <w:rFonts w:ascii="Times New Roman" w:hAnsi="Times New Roman" w:cs="Times New Roman"/>
          <w:sz w:val="24"/>
          <w:szCs w:val="24"/>
        </w:rPr>
        <w:t>accepting it</w:t>
      </w:r>
      <w:r w:rsidR="005071F3" w:rsidRPr="00C06747">
        <w:rPr>
          <w:rFonts w:ascii="Times New Roman" w:hAnsi="Times New Roman" w:cs="Times New Roman"/>
          <w:sz w:val="24"/>
          <w:szCs w:val="24"/>
        </w:rPr>
        <w:t xml:space="preserve"> and developing</w:t>
      </w:r>
      <w:r w:rsidRPr="00C06747">
        <w:rPr>
          <w:rFonts w:ascii="Times New Roman" w:hAnsi="Times New Roman" w:cs="Times New Roman"/>
          <w:sz w:val="24"/>
          <w:szCs w:val="24"/>
        </w:rPr>
        <w:t xml:space="preserve"> patience as a strategy, indicating emotional adjustment rather than resistance. Similarly, Participant 4 explains her approach:</w:t>
      </w:r>
      <w:r w:rsidR="00397042" w:rsidRPr="00C06747">
        <w:rPr>
          <w:rFonts w:ascii="Times New Roman" w:hAnsi="Times New Roman" w:cs="Times New Roman"/>
          <w:sz w:val="24"/>
          <w:szCs w:val="24"/>
        </w:rPr>
        <w:t xml:space="preserve"> </w:t>
      </w:r>
      <w:r w:rsidRPr="00C06747">
        <w:rPr>
          <w:rFonts w:ascii="Times New Roman" w:hAnsi="Times New Roman" w:cs="Times New Roman"/>
          <w:sz w:val="24"/>
          <w:szCs w:val="24"/>
        </w:rPr>
        <w:t>“I just mind myself… I don’t fight customers… because it’s the money in their hand that I need… some of them we even became friends later.”</w:t>
      </w:r>
      <w:r w:rsidR="00DB5284" w:rsidRPr="00C06747">
        <w:rPr>
          <w:rFonts w:ascii="Times New Roman" w:hAnsi="Times New Roman" w:cs="Times New Roman"/>
          <w:sz w:val="24"/>
          <w:szCs w:val="24"/>
        </w:rPr>
        <w:t xml:space="preserve"> She further expressed that “she no longer allows threats or intimidation to affect her, maintaining focus on her targets despite the difficulties associated with the work”</w:t>
      </w:r>
    </w:p>
    <w:p w14:paraId="3944FB93" w14:textId="224170D2"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Here, coping takes the form of self-regulation and strategic silence, where avoiding confrontation becomes necessary for income </w:t>
      </w:r>
      <w:r w:rsidR="00397042" w:rsidRPr="00C06747">
        <w:rPr>
          <w:rFonts w:ascii="Times New Roman" w:hAnsi="Times New Roman" w:cs="Times New Roman"/>
          <w:sz w:val="24"/>
          <w:szCs w:val="24"/>
        </w:rPr>
        <w:t>security</w:t>
      </w:r>
      <w:r w:rsidRPr="00C06747">
        <w:rPr>
          <w:rFonts w:ascii="Times New Roman" w:hAnsi="Times New Roman" w:cs="Times New Roman"/>
          <w:sz w:val="24"/>
          <w:szCs w:val="24"/>
        </w:rPr>
        <w:t>. This normalisation allows participants to remain in the occupation, but sustaining this endurance often requires some form of external support.</w:t>
      </w:r>
    </w:p>
    <w:p w14:paraId="26740262" w14:textId="04C8BE0C" w:rsidR="0095075E" w:rsidRPr="00C06747" w:rsidRDefault="0095075E" w:rsidP="00F86448">
      <w:pPr>
        <w:pStyle w:val="Heading3"/>
      </w:pPr>
      <w:r w:rsidRPr="00C06747">
        <w:t>Informal Support Systems</w:t>
      </w:r>
    </w:p>
    <w:p w14:paraId="4B8C241F"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Beyond individual endurance, participants rely on informal networks of support, which provide both emotional and material assistance in navigating daily challenges.</w:t>
      </w:r>
    </w:p>
    <w:p w14:paraId="6422E00D" w14:textId="028286E5"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1 highlights the role of family:</w:t>
      </w:r>
      <w:r w:rsidR="00FB56CA" w:rsidRPr="00C06747">
        <w:rPr>
          <w:rFonts w:ascii="Times New Roman" w:hAnsi="Times New Roman" w:cs="Times New Roman"/>
          <w:sz w:val="24"/>
          <w:szCs w:val="24"/>
        </w:rPr>
        <w:t xml:space="preserve"> </w:t>
      </w:r>
      <w:r w:rsidRPr="00C06747">
        <w:rPr>
          <w:rFonts w:ascii="Times New Roman" w:hAnsi="Times New Roman" w:cs="Times New Roman"/>
          <w:sz w:val="24"/>
          <w:szCs w:val="24"/>
        </w:rPr>
        <w:t>“My children are very supportive… even though they are small, they encourage me with their words.”</w:t>
      </w:r>
      <w:r w:rsidR="00397042" w:rsidRPr="00C06747">
        <w:rPr>
          <w:rFonts w:ascii="Times New Roman" w:hAnsi="Times New Roman" w:cs="Times New Roman"/>
          <w:sz w:val="24"/>
          <w:szCs w:val="24"/>
        </w:rPr>
        <w:t xml:space="preserve"> </w:t>
      </w:r>
      <w:r w:rsidRPr="00C06747">
        <w:rPr>
          <w:rFonts w:ascii="Times New Roman" w:hAnsi="Times New Roman" w:cs="Times New Roman"/>
          <w:sz w:val="24"/>
          <w:szCs w:val="24"/>
        </w:rPr>
        <w:t>This suggests that emotional reinforcement from dependents themselves becomes a source of motivation to persist. In moments of difficulty, support also emerges within the work environment</w:t>
      </w:r>
      <w:r w:rsidR="00B26683" w:rsidRPr="00C06747">
        <w:rPr>
          <w:rFonts w:ascii="Times New Roman" w:hAnsi="Times New Roman" w:cs="Times New Roman"/>
          <w:sz w:val="24"/>
          <w:szCs w:val="24"/>
        </w:rPr>
        <w:t xml:space="preserve"> and from male colleagues</w:t>
      </w:r>
      <w:r w:rsidRPr="00C06747">
        <w:rPr>
          <w:rFonts w:ascii="Times New Roman" w:hAnsi="Times New Roman" w:cs="Times New Roman"/>
          <w:sz w:val="24"/>
          <w:szCs w:val="24"/>
        </w:rPr>
        <w:t>. Participant 2 recounts:</w:t>
      </w:r>
      <w:r w:rsidR="00B26683" w:rsidRPr="00C06747">
        <w:rPr>
          <w:rFonts w:ascii="Times New Roman" w:hAnsi="Times New Roman" w:cs="Times New Roman"/>
          <w:sz w:val="24"/>
          <w:szCs w:val="24"/>
        </w:rPr>
        <w:t xml:space="preserve"> </w:t>
      </w:r>
      <w:r w:rsidRPr="00C06747">
        <w:rPr>
          <w:rFonts w:ascii="Times New Roman" w:hAnsi="Times New Roman" w:cs="Times New Roman"/>
          <w:sz w:val="24"/>
          <w:szCs w:val="24"/>
        </w:rPr>
        <w:t>“One of the men parked to help me fix my tire… others passing showed concern.”</w:t>
      </w:r>
      <w:r w:rsidR="00B26683" w:rsidRPr="00C06747">
        <w:rPr>
          <w:rFonts w:ascii="Times New Roman" w:hAnsi="Times New Roman" w:cs="Times New Roman"/>
          <w:sz w:val="24"/>
          <w:szCs w:val="24"/>
        </w:rPr>
        <w:t xml:space="preserve"> </w:t>
      </w:r>
      <w:r w:rsidRPr="00C06747">
        <w:rPr>
          <w:rFonts w:ascii="Times New Roman" w:hAnsi="Times New Roman" w:cs="Times New Roman"/>
          <w:sz w:val="24"/>
          <w:szCs w:val="24"/>
        </w:rPr>
        <w:t>Similarly, Participant 1 describes an unexpected act of kindness:</w:t>
      </w:r>
      <w:r w:rsidR="00B26683" w:rsidRPr="00C06747">
        <w:rPr>
          <w:rFonts w:ascii="Times New Roman" w:hAnsi="Times New Roman" w:cs="Times New Roman"/>
          <w:sz w:val="24"/>
          <w:szCs w:val="24"/>
        </w:rPr>
        <w:t xml:space="preserve"> </w:t>
      </w:r>
      <w:r w:rsidRPr="00C06747">
        <w:rPr>
          <w:rFonts w:ascii="Times New Roman" w:hAnsi="Times New Roman" w:cs="Times New Roman"/>
          <w:sz w:val="24"/>
          <w:szCs w:val="24"/>
        </w:rPr>
        <w:t>“It was the passenger that gave me money to add to what I had… that was how I was able to settle the police and leave.”</w:t>
      </w:r>
    </w:p>
    <w:p w14:paraId="2E38C7DB" w14:textId="6A57952B" w:rsidR="00041AA3"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These </w:t>
      </w:r>
      <w:r w:rsidR="005071F3" w:rsidRPr="00C06747">
        <w:rPr>
          <w:rFonts w:ascii="Times New Roman" w:hAnsi="Times New Roman" w:cs="Times New Roman"/>
          <w:sz w:val="24"/>
          <w:szCs w:val="24"/>
        </w:rPr>
        <w:t>narratives</w:t>
      </w:r>
      <w:r w:rsidRPr="00C06747">
        <w:rPr>
          <w:rFonts w:ascii="Times New Roman" w:hAnsi="Times New Roman" w:cs="Times New Roman"/>
          <w:sz w:val="24"/>
          <w:szCs w:val="24"/>
        </w:rPr>
        <w:t xml:space="preserve"> show that survival in the occupation is not entirely individualised; rather, it is sustained through meaningful acts of solidarity</w:t>
      </w:r>
      <w:r w:rsidR="00B67486" w:rsidRPr="00C06747">
        <w:rPr>
          <w:rFonts w:ascii="Times New Roman" w:hAnsi="Times New Roman" w:cs="Times New Roman"/>
          <w:sz w:val="24"/>
          <w:szCs w:val="24"/>
        </w:rPr>
        <w:t xml:space="preserve"> from family, passengers, and male colleagues</w:t>
      </w:r>
      <w:r w:rsidRPr="00C06747">
        <w:rPr>
          <w:rFonts w:ascii="Times New Roman" w:hAnsi="Times New Roman" w:cs="Times New Roman"/>
          <w:sz w:val="24"/>
          <w:szCs w:val="24"/>
        </w:rPr>
        <w:t>.</w:t>
      </w:r>
      <w:r w:rsidR="00B67486" w:rsidRPr="00C06747">
        <w:rPr>
          <w:rFonts w:ascii="Times New Roman" w:hAnsi="Times New Roman" w:cs="Times New Roman"/>
          <w:sz w:val="24"/>
          <w:szCs w:val="24"/>
        </w:rPr>
        <w:t xml:space="preserve"> </w:t>
      </w:r>
      <w:r w:rsidR="00FC6840" w:rsidRPr="00C06747">
        <w:rPr>
          <w:rFonts w:ascii="Times New Roman" w:hAnsi="Times New Roman" w:cs="Times New Roman"/>
          <w:sz w:val="24"/>
          <w:szCs w:val="24"/>
        </w:rPr>
        <w:t xml:space="preserve">The </w:t>
      </w:r>
      <w:r w:rsidR="00FC6840" w:rsidRPr="00C06747">
        <w:rPr>
          <w:rFonts w:ascii="Times New Roman" w:hAnsi="Times New Roman" w:cs="Times New Roman"/>
          <w:sz w:val="24"/>
          <w:szCs w:val="24"/>
        </w:rPr>
        <w:lastRenderedPageBreak/>
        <w:t>study considers that female working in men occupational domains could receive special emotional support (usually sexualised) from the society, including customers to support women’s</w:t>
      </w:r>
      <w:r w:rsidR="00F90D16" w:rsidRPr="00C06747">
        <w:rPr>
          <w:rFonts w:ascii="Times New Roman" w:hAnsi="Times New Roman" w:cs="Times New Roman"/>
          <w:sz w:val="24"/>
          <w:szCs w:val="24"/>
        </w:rPr>
        <w:t xml:space="preserve"> perceived</w:t>
      </w:r>
      <w:r w:rsidR="00FC6840" w:rsidRPr="00C06747">
        <w:rPr>
          <w:rFonts w:ascii="Times New Roman" w:hAnsi="Times New Roman" w:cs="Times New Roman"/>
          <w:sz w:val="24"/>
          <w:szCs w:val="24"/>
        </w:rPr>
        <w:t xml:space="preserve"> plight</w:t>
      </w:r>
      <w:r w:rsidR="00F90D16" w:rsidRPr="00C06747">
        <w:rPr>
          <w:rFonts w:ascii="Times New Roman" w:hAnsi="Times New Roman" w:cs="Times New Roman"/>
          <w:sz w:val="24"/>
          <w:szCs w:val="24"/>
        </w:rPr>
        <w:t xml:space="preserve"> of hardship and working in male dominated work spheres</w:t>
      </w:r>
      <w:r w:rsidR="00FC6840" w:rsidRPr="00C06747">
        <w:rPr>
          <w:rFonts w:ascii="Times New Roman" w:hAnsi="Times New Roman" w:cs="Times New Roman"/>
          <w:sz w:val="24"/>
          <w:szCs w:val="24"/>
        </w:rPr>
        <w:t>.</w:t>
      </w:r>
      <w:r w:rsidRPr="00C06747">
        <w:rPr>
          <w:rFonts w:ascii="Times New Roman" w:hAnsi="Times New Roman" w:cs="Times New Roman"/>
          <w:sz w:val="24"/>
          <w:szCs w:val="24"/>
        </w:rPr>
        <w:t xml:space="preserve"> Such support systems</w:t>
      </w:r>
      <w:r w:rsidR="00F90D16" w:rsidRPr="00C06747">
        <w:rPr>
          <w:rFonts w:ascii="Times New Roman" w:hAnsi="Times New Roman" w:cs="Times New Roman"/>
          <w:sz w:val="24"/>
          <w:szCs w:val="24"/>
        </w:rPr>
        <w:t xml:space="preserve"> could</w:t>
      </w:r>
      <w:r w:rsidRPr="00C06747">
        <w:rPr>
          <w:rFonts w:ascii="Times New Roman" w:hAnsi="Times New Roman" w:cs="Times New Roman"/>
          <w:sz w:val="24"/>
          <w:szCs w:val="24"/>
        </w:rPr>
        <w:t xml:space="preserve"> help stabilise</w:t>
      </w:r>
      <w:r w:rsidR="00F90D16" w:rsidRPr="00C06747">
        <w:rPr>
          <w:rFonts w:ascii="Times New Roman" w:hAnsi="Times New Roman" w:cs="Times New Roman"/>
          <w:sz w:val="24"/>
          <w:szCs w:val="24"/>
        </w:rPr>
        <w:t xml:space="preserve"> and shape how </w:t>
      </w:r>
      <w:r w:rsidR="00A22733" w:rsidRPr="00C06747">
        <w:rPr>
          <w:rFonts w:ascii="Times New Roman" w:hAnsi="Times New Roman" w:cs="Times New Roman"/>
          <w:sz w:val="24"/>
          <w:szCs w:val="24"/>
        </w:rPr>
        <w:t>FCD</w:t>
      </w:r>
      <w:r w:rsidR="00D3708A" w:rsidRPr="00C06747">
        <w:rPr>
          <w:rFonts w:ascii="Times New Roman" w:hAnsi="Times New Roman" w:cs="Times New Roman"/>
          <w:sz w:val="24"/>
          <w:szCs w:val="24"/>
        </w:rPr>
        <w:t>s</w:t>
      </w:r>
      <w:r w:rsidR="00F90D16" w:rsidRPr="00C06747">
        <w:rPr>
          <w:rFonts w:ascii="Times New Roman" w:hAnsi="Times New Roman" w:cs="Times New Roman"/>
          <w:sz w:val="24"/>
          <w:szCs w:val="24"/>
        </w:rPr>
        <w:t xml:space="preserve"> negotiate gender norms</w:t>
      </w:r>
      <w:r w:rsidR="00FC6840" w:rsidRPr="00C06747">
        <w:rPr>
          <w:rFonts w:ascii="Times New Roman" w:hAnsi="Times New Roman" w:cs="Times New Roman"/>
          <w:sz w:val="24"/>
          <w:szCs w:val="24"/>
        </w:rPr>
        <w:t xml:space="preserve"> in non-traditional female roles.</w:t>
      </w:r>
    </w:p>
    <w:p w14:paraId="209221BA" w14:textId="19CD6C8F" w:rsidR="0095075E" w:rsidRPr="00C06747" w:rsidRDefault="0095075E" w:rsidP="00F86448">
      <w:pPr>
        <w:pStyle w:val="Heading3"/>
      </w:pPr>
      <w:r w:rsidRPr="00C06747">
        <w:t xml:space="preserve">Moral Positioning </w:t>
      </w:r>
    </w:p>
    <w:p w14:paraId="2124ADB8" w14:textId="7777777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Participants also cope by framing their work within a moral discourse of dignity and legitimacy, especially in contrast to socially condemned alternatives.</w:t>
      </w:r>
    </w:p>
    <w:p w14:paraId="23C24F00" w14:textId="44CD9967"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2 states:</w:t>
      </w:r>
      <w:r w:rsidR="00B26683"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“We don’t want to become </w:t>
      </w:r>
      <w:proofErr w:type="gramStart"/>
      <w:r w:rsidRPr="00C06747">
        <w:rPr>
          <w:rFonts w:ascii="Times New Roman" w:hAnsi="Times New Roman" w:cs="Times New Roman"/>
          <w:sz w:val="24"/>
          <w:szCs w:val="24"/>
        </w:rPr>
        <w:t>prostitutes</w:t>
      </w:r>
      <w:proofErr w:type="gramEnd"/>
      <w:r w:rsidRPr="00C06747">
        <w:rPr>
          <w:rFonts w:ascii="Times New Roman" w:hAnsi="Times New Roman" w:cs="Times New Roman"/>
          <w:sz w:val="24"/>
          <w:szCs w:val="24"/>
        </w:rPr>
        <w:t xml:space="preserve"> and we don’t want to steal… that’s why we are doing this work.”</w:t>
      </w:r>
      <w:r w:rsidR="00B26683"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3 reinforces this position:</w:t>
      </w:r>
      <w:r w:rsidR="00B26683" w:rsidRPr="00C06747">
        <w:rPr>
          <w:rFonts w:ascii="Times New Roman" w:hAnsi="Times New Roman" w:cs="Times New Roman"/>
          <w:sz w:val="24"/>
          <w:szCs w:val="24"/>
        </w:rPr>
        <w:t xml:space="preserve"> </w:t>
      </w:r>
      <w:r w:rsidRPr="00C06747">
        <w:rPr>
          <w:rFonts w:ascii="Times New Roman" w:hAnsi="Times New Roman" w:cs="Times New Roman"/>
          <w:sz w:val="24"/>
          <w:szCs w:val="24"/>
        </w:rPr>
        <w:t>“It is better than stealing or going into prostitution… at least you are working for your money.”</w:t>
      </w:r>
    </w:p>
    <w:p w14:paraId="4629A945" w14:textId="4A37D1AB" w:rsidR="0029379A"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These narratives reveal how participants construct</w:t>
      </w:r>
      <w:r w:rsidR="00DC0D3D" w:rsidRPr="00C06747">
        <w:rPr>
          <w:rFonts w:ascii="Times New Roman" w:hAnsi="Times New Roman" w:cs="Times New Roman"/>
          <w:sz w:val="24"/>
          <w:szCs w:val="24"/>
        </w:rPr>
        <w:t xml:space="preserve"> male occupations, such as</w:t>
      </w:r>
      <w:r w:rsidRPr="00C06747">
        <w:rPr>
          <w:rFonts w:ascii="Times New Roman" w:hAnsi="Times New Roman" w:cs="Times New Roman"/>
          <w:sz w:val="24"/>
          <w:szCs w:val="24"/>
        </w:rPr>
        <w:t xml:space="preserve"> commercial driving as a morally acceptable survival strategy, despite its challenges and stigma.</w:t>
      </w:r>
      <w:r w:rsidR="00DC0D3D" w:rsidRPr="00C06747">
        <w:rPr>
          <w:rFonts w:ascii="Times New Roman" w:hAnsi="Times New Roman" w:cs="Times New Roman"/>
          <w:sz w:val="24"/>
          <w:szCs w:val="24"/>
        </w:rPr>
        <w:t xml:space="preserve"> It </w:t>
      </w:r>
      <w:proofErr w:type="gramStart"/>
      <w:r w:rsidR="00DC0D3D" w:rsidRPr="00C06747">
        <w:rPr>
          <w:rFonts w:ascii="Times New Roman" w:hAnsi="Times New Roman" w:cs="Times New Roman"/>
          <w:sz w:val="24"/>
          <w:szCs w:val="24"/>
        </w:rPr>
        <w:t>is considered to be</w:t>
      </w:r>
      <w:proofErr w:type="gramEnd"/>
      <w:r w:rsidR="00DC0D3D" w:rsidRPr="00C06747">
        <w:rPr>
          <w:rFonts w:ascii="Times New Roman" w:hAnsi="Times New Roman" w:cs="Times New Roman"/>
          <w:sz w:val="24"/>
          <w:szCs w:val="24"/>
        </w:rPr>
        <w:t xml:space="preserve"> acceptable than </w:t>
      </w:r>
      <w:r w:rsidR="005F6B33" w:rsidRPr="00C06747">
        <w:rPr>
          <w:rFonts w:ascii="Times New Roman" w:hAnsi="Times New Roman" w:cs="Times New Roman"/>
          <w:sz w:val="24"/>
          <w:szCs w:val="24"/>
        </w:rPr>
        <w:t>societal questionable ‘female jobs’ like prostitution.</w:t>
      </w:r>
      <w:r w:rsidRPr="00C06747">
        <w:rPr>
          <w:rFonts w:ascii="Times New Roman" w:hAnsi="Times New Roman" w:cs="Times New Roman"/>
          <w:sz w:val="24"/>
          <w:szCs w:val="24"/>
        </w:rPr>
        <w:t xml:space="preserve"> This moral positioning helps them maintain self-worth and social legitimacy, particularly in a context where gender norms may question their presence in such work. </w:t>
      </w:r>
    </w:p>
    <w:p w14:paraId="58559F23" w14:textId="1B2AD90B"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However, even as they justify their participation, their long-term outlook points elsewhere.</w:t>
      </w:r>
      <w:r w:rsidR="005071F3" w:rsidRPr="00C06747">
        <w:rPr>
          <w:rFonts w:ascii="Times New Roman" w:hAnsi="Times New Roman" w:cs="Times New Roman"/>
          <w:sz w:val="24"/>
          <w:szCs w:val="24"/>
        </w:rPr>
        <w:t xml:space="preserve"> </w:t>
      </w:r>
      <w:r w:rsidRPr="00C06747">
        <w:rPr>
          <w:rFonts w:ascii="Times New Roman" w:hAnsi="Times New Roman" w:cs="Times New Roman"/>
          <w:sz w:val="24"/>
          <w:szCs w:val="24"/>
        </w:rPr>
        <w:t xml:space="preserve">Across narratives, commercial driving is consistently framed as a temporary pathway, with participants expressing clear intentions to transition </w:t>
      </w:r>
      <w:r w:rsidR="005B0DBF" w:rsidRPr="00C06747">
        <w:rPr>
          <w:rFonts w:ascii="Times New Roman" w:hAnsi="Times New Roman" w:cs="Times New Roman"/>
          <w:sz w:val="24"/>
          <w:szCs w:val="24"/>
        </w:rPr>
        <w:t>from commercial driving</w:t>
      </w:r>
      <w:r w:rsidRPr="00C06747">
        <w:rPr>
          <w:rFonts w:ascii="Times New Roman" w:hAnsi="Times New Roman" w:cs="Times New Roman"/>
          <w:sz w:val="24"/>
          <w:szCs w:val="24"/>
        </w:rPr>
        <w:t xml:space="preserve"> once financial stability is achieved.</w:t>
      </w:r>
      <w:r w:rsidR="00261469" w:rsidRPr="00C06747">
        <w:rPr>
          <w:rFonts w:ascii="Times New Roman" w:hAnsi="Times New Roman" w:cs="Times New Roman"/>
          <w:sz w:val="24"/>
          <w:szCs w:val="24"/>
        </w:rPr>
        <w:t xml:space="preserve"> </w:t>
      </w:r>
    </w:p>
    <w:p w14:paraId="76A4EE2A" w14:textId="3ADAE35F" w:rsidR="0095075E" w:rsidRPr="00C06747" w:rsidRDefault="0095075E" w:rsidP="004F2F0C">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 1 explains:</w:t>
      </w:r>
      <w:r w:rsidR="00E94113" w:rsidRPr="00C06747">
        <w:rPr>
          <w:rFonts w:ascii="Times New Roman" w:hAnsi="Times New Roman" w:cs="Times New Roman"/>
          <w:sz w:val="24"/>
          <w:szCs w:val="24"/>
        </w:rPr>
        <w:t xml:space="preserve"> </w:t>
      </w:r>
      <w:r w:rsidRPr="00C06747">
        <w:rPr>
          <w:rFonts w:ascii="Times New Roman" w:hAnsi="Times New Roman" w:cs="Times New Roman"/>
          <w:sz w:val="24"/>
          <w:szCs w:val="24"/>
        </w:rPr>
        <w:t>“I don’t want to do this job for long… it’s too stressful… I just want to gather money, even if it’s small</w:t>
      </w:r>
      <w:r w:rsidR="00DC0D3D" w:rsidRPr="00C06747">
        <w:rPr>
          <w:rFonts w:ascii="Times New Roman" w:hAnsi="Times New Roman" w:cs="Times New Roman"/>
          <w:sz w:val="24"/>
          <w:szCs w:val="24"/>
        </w:rPr>
        <w:t>-</w:t>
      </w:r>
      <w:r w:rsidRPr="00C06747">
        <w:rPr>
          <w:rFonts w:ascii="Times New Roman" w:hAnsi="Times New Roman" w:cs="Times New Roman"/>
          <w:sz w:val="24"/>
          <w:szCs w:val="24"/>
        </w:rPr>
        <w:t>small… then I will open a shop.”</w:t>
      </w:r>
      <w:r w:rsidR="0029379A"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2 similarly notes:</w:t>
      </w:r>
      <w:r w:rsidR="0029379A" w:rsidRPr="00C06747">
        <w:rPr>
          <w:rFonts w:ascii="Times New Roman" w:hAnsi="Times New Roman" w:cs="Times New Roman"/>
          <w:sz w:val="24"/>
          <w:szCs w:val="24"/>
        </w:rPr>
        <w:t xml:space="preserve"> </w:t>
      </w:r>
      <w:r w:rsidRPr="00C06747">
        <w:rPr>
          <w:rFonts w:ascii="Times New Roman" w:hAnsi="Times New Roman" w:cs="Times New Roman"/>
          <w:sz w:val="24"/>
          <w:szCs w:val="24"/>
        </w:rPr>
        <w:t>“Once I’m able to save up, it’s to start another business… something that is not as stressful as this.”</w:t>
      </w:r>
      <w:r w:rsidR="0029379A"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5 adds:</w:t>
      </w:r>
      <w:r w:rsidR="0029379A" w:rsidRPr="00C06747">
        <w:rPr>
          <w:rFonts w:ascii="Times New Roman" w:hAnsi="Times New Roman" w:cs="Times New Roman"/>
          <w:sz w:val="24"/>
          <w:szCs w:val="24"/>
        </w:rPr>
        <w:t xml:space="preserve"> </w:t>
      </w:r>
      <w:r w:rsidRPr="00C06747">
        <w:rPr>
          <w:rFonts w:ascii="Times New Roman" w:hAnsi="Times New Roman" w:cs="Times New Roman"/>
          <w:sz w:val="24"/>
          <w:szCs w:val="24"/>
        </w:rPr>
        <w:t>“It’s not something I will want to do forever… once I make enough money, I will stop.”</w:t>
      </w:r>
      <w:r w:rsidR="003F2E73" w:rsidRPr="00C06747">
        <w:rPr>
          <w:rFonts w:ascii="Times New Roman" w:hAnsi="Times New Roman" w:cs="Times New Roman"/>
          <w:sz w:val="24"/>
          <w:szCs w:val="24"/>
        </w:rPr>
        <w:t xml:space="preserve"> </w:t>
      </w:r>
      <w:r w:rsidRPr="00C06747">
        <w:rPr>
          <w:rFonts w:ascii="Times New Roman" w:hAnsi="Times New Roman" w:cs="Times New Roman"/>
          <w:sz w:val="24"/>
          <w:szCs w:val="24"/>
        </w:rPr>
        <w:t>Participant 10 reflects uncertainty but still signals temporariness:</w:t>
      </w:r>
      <w:r w:rsidR="003F2E73" w:rsidRPr="00C06747">
        <w:rPr>
          <w:rFonts w:ascii="Times New Roman" w:hAnsi="Times New Roman" w:cs="Times New Roman"/>
          <w:sz w:val="24"/>
          <w:szCs w:val="24"/>
        </w:rPr>
        <w:t xml:space="preserve"> </w:t>
      </w:r>
      <w:r w:rsidRPr="00C06747">
        <w:rPr>
          <w:rFonts w:ascii="Times New Roman" w:hAnsi="Times New Roman" w:cs="Times New Roman"/>
          <w:sz w:val="24"/>
          <w:szCs w:val="24"/>
        </w:rPr>
        <w:t>“I don’t know if I will do this for long… but for now, at least I have something to rely on.”</w:t>
      </w:r>
      <w:r w:rsidR="00E94113" w:rsidRPr="00C06747">
        <w:rPr>
          <w:rFonts w:ascii="Times New Roman" w:hAnsi="Times New Roman" w:cs="Times New Roman"/>
          <w:sz w:val="24"/>
          <w:szCs w:val="24"/>
        </w:rPr>
        <w:t xml:space="preserve"> However, Participant 4 expressed uncertainty about leaving the occupation after spending many years </w:t>
      </w:r>
      <w:r w:rsidR="007D1F44" w:rsidRPr="00C06747">
        <w:rPr>
          <w:rFonts w:ascii="Times New Roman" w:hAnsi="Times New Roman" w:cs="Times New Roman"/>
          <w:sz w:val="24"/>
          <w:szCs w:val="24"/>
        </w:rPr>
        <w:t xml:space="preserve">as </w:t>
      </w:r>
      <w:r w:rsidR="00A22733" w:rsidRPr="00C06747">
        <w:rPr>
          <w:rFonts w:ascii="Times New Roman" w:hAnsi="Times New Roman" w:cs="Times New Roman"/>
          <w:sz w:val="24"/>
          <w:szCs w:val="24"/>
        </w:rPr>
        <w:t>a FCD</w:t>
      </w:r>
      <w:r w:rsidR="00E94113" w:rsidRPr="00C06747">
        <w:rPr>
          <w:rFonts w:ascii="Times New Roman" w:hAnsi="Times New Roman" w:cs="Times New Roman"/>
          <w:sz w:val="24"/>
          <w:szCs w:val="24"/>
        </w:rPr>
        <w:t xml:space="preserve"> and presented a slightly different position. “Well by December, it will be 12 years that I have been doing this job. Though my body do hurt after the day’s job, but we take drugs to maintain ourselves, even a man feels the stress associated with this job, talk more of a woman. When you </w:t>
      </w:r>
      <w:r w:rsidR="00E94113" w:rsidRPr="00C06747">
        <w:rPr>
          <w:rFonts w:ascii="Times New Roman" w:hAnsi="Times New Roman" w:cs="Times New Roman"/>
          <w:sz w:val="24"/>
          <w:szCs w:val="24"/>
        </w:rPr>
        <w:lastRenderedPageBreak/>
        <w:t>first start this job, it will be like you should run away from it, but with time, you will take heart, because the economy is very hard. She also encouraged “other women to consider joining the business, particularly when alternative employment opportunities are unavailable in the present economic climate”.</w:t>
      </w:r>
    </w:p>
    <w:p w14:paraId="7324FE22" w14:textId="6CB528A0" w:rsidR="00F87965" w:rsidRPr="00C06747" w:rsidRDefault="00C0163C" w:rsidP="00C06747">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These narratives show that, although participants endure significant challenges, they remain future-oriented, viewing commercial driving primarily as a survival strategy rather than a lifelong career. This reinforces evidence that women’s participation in transport work is often shaped by economic necessity and constrained livelihood options (Olutayo &amp; Adeyemo, 2024</w:t>
      </w:r>
      <w:r w:rsidR="005C401F" w:rsidRPr="00C06747">
        <w:rPr>
          <w:rFonts w:ascii="Times New Roman" w:hAnsi="Times New Roman" w:cs="Times New Roman"/>
          <w:sz w:val="24"/>
          <w:szCs w:val="24"/>
        </w:rPr>
        <w:t xml:space="preserve">; </w:t>
      </w:r>
      <w:proofErr w:type="spellStart"/>
      <w:r w:rsidR="005C401F" w:rsidRPr="00C06747">
        <w:rPr>
          <w:rFonts w:ascii="Times New Roman" w:hAnsi="Times New Roman" w:cs="Times New Roman"/>
          <w:sz w:val="24"/>
          <w:szCs w:val="24"/>
        </w:rPr>
        <w:t>Aghanwa</w:t>
      </w:r>
      <w:proofErr w:type="spellEnd"/>
      <w:r w:rsidR="005C401F" w:rsidRPr="00C06747">
        <w:rPr>
          <w:rFonts w:ascii="Times New Roman" w:hAnsi="Times New Roman" w:cs="Times New Roman"/>
          <w:sz w:val="24"/>
          <w:szCs w:val="24"/>
        </w:rPr>
        <w:t xml:space="preserve"> et al., 2025</w:t>
      </w:r>
      <w:r w:rsidRPr="00C06747">
        <w:rPr>
          <w:rFonts w:ascii="Times New Roman" w:hAnsi="Times New Roman" w:cs="Times New Roman"/>
          <w:sz w:val="24"/>
          <w:szCs w:val="24"/>
        </w:rPr>
        <w:t>). However, one participant’s decade-long experience suggests that sustained engagement may gradually transform transitional labour into a viable long-term occupation. Their coping strategies</w:t>
      </w:r>
      <w:r w:rsidR="005C401F" w:rsidRPr="00C06747">
        <w:rPr>
          <w:rFonts w:ascii="Times New Roman" w:hAnsi="Times New Roman" w:cs="Times New Roman"/>
          <w:sz w:val="24"/>
          <w:szCs w:val="24"/>
        </w:rPr>
        <w:t xml:space="preserve"> </w:t>
      </w:r>
      <w:r w:rsidR="00784F24" w:rsidRPr="00C06747">
        <w:rPr>
          <w:rFonts w:ascii="Times New Roman" w:hAnsi="Times New Roman" w:cs="Times New Roman"/>
          <w:sz w:val="24"/>
          <w:szCs w:val="24"/>
        </w:rPr>
        <w:t>concerning</w:t>
      </w:r>
      <w:r w:rsidR="005C401F" w:rsidRPr="00C06747">
        <w:rPr>
          <w:rFonts w:ascii="Times New Roman" w:hAnsi="Times New Roman" w:cs="Times New Roman"/>
          <w:sz w:val="24"/>
          <w:szCs w:val="24"/>
        </w:rPr>
        <w:t xml:space="preserve"> emotional adjustment</w:t>
      </w:r>
      <w:r w:rsidRPr="00C06747">
        <w:rPr>
          <w:rFonts w:ascii="Times New Roman" w:hAnsi="Times New Roman" w:cs="Times New Roman"/>
          <w:sz w:val="24"/>
          <w:szCs w:val="24"/>
        </w:rPr>
        <w:t>, rel</w:t>
      </w:r>
      <w:r w:rsidR="005C401F" w:rsidRPr="00C06747">
        <w:rPr>
          <w:rFonts w:ascii="Times New Roman" w:hAnsi="Times New Roman" w:cs="Times New Roman"/>
          <w:sz w:val="24"/>
          <w:szCs w:val="24"/>
        </w:rPr>
        <w:t>iance</w:t>
      </w:r>
      <w:r w:rsidRPr="00C06747">
        <w:rPr>
          <w:rFonts w:ascii="Times New Roman" w:hAnsi="Times New Roman" w:cs="Times New Roman"/>
          <w:sz w:val="24"/>
          <w:szCs w:val="24"/>
        </w:rPr>
        <w:t xml:space="preserve"> on informal support networks, and framing their work within moral boundaries enable continued participation while preserving dignity. These strategies</w:t>
      </w:r>
      <w:r w:rsidR="00C06747">
        <w:rPr>
          <w:rFonts w:ascii="Times New Roman" w:hAnsi="Times New Roman" w:cs="Times New Roman"/>
          <w:sz w:val="24"/>
          <w:szCs w:val="24"/>
        </w:rPr>
        <w:t xml:space="preserve"> </w:t>
      </w:r>
      <w:r w:rsidR="00C06747" w:rsidRPr="00C06747">
        <w:rPr>
          <w:rFonts w:ascii="Times New Roman" w:hAnsi="Times New Roman" w:cs="Times New Roman"/>
          <w:sz w:val="24"/>
          <w:szCs w:val="24"/>
        </w:rPr>
        <w:t>are commonly employed by women in similar economic and patriarchal spaces (Steady, 2005)</w:t>
      </w:r>
      <w:r w:rsidR="00C06747">
        <w:rPr>
          <w:rFonts w:ascii="Times New Roman" w:hAnsi="Times New Roman" w:cs="Times New Roman"/>
          <w:sz w:val="24"/>
          <w:szCs w:val="24"/>
        </w:rPr>
        <w:t xml:space="preserve">, </w:t>
      </w:r>
      <w:r w:rsidRPr="00C06747">
        <w:rPr>
          <w:rFonts w:ascii="Times New Roman" w:hAnsi="Times New Roman" w:cs="Times New Roman"/>
          <w:sz w:val="24"/>
          <w:szCs w:val="24"/>
        </w:rPr>
        <w:t>reflect</w:t>
      </w:r>
      <w:r w:rsidR="00C06747">
        <w:rPr>
          <w:rFonts w:ascii="Times New Roman" w:hAnsi="Times New Roman" w:cs="Times New Roman"/>
          <w:sz w:val="24"/>
          <w:szCs w:val="24"/>
        </w:rPr>
        <w:t>ing</w:t>
      </w:r>
      <w:r w:rsidRPr="00C06747">
        <w:rPr>
          <w:rFonts w:ascii="Times New Roman" w:hAnsi="Times New Roman" w:cs="Times New Roman"/>
          <w:sz w:val="24"/>
          <w:szCs w:val="24"/>
        </w:rPr>
        <w:t xml:space="preserve"> resilience and subtle shifts in gender norms, even as most participants aspire to leave the occupation, underscoring its predominantly</w:t>
      </w:r>
      <w:r w:rsidR="00784F24" w:rsidRPr="00C06747">
        <w:rPr>
          <w:rFonts w:ascii="Times New Roman" w:hAnsi="Times New Roman" w:cs="Times New Roman"/>
          <w:sz w:val="24"/>
          <w:szCs w:val="24"/>
        </w:rPr>
        <w:t xml:space="preserve"> temporary and</w:t>
      </w:r>
      <w:r w:rsidRPr="00C06747">
        <w:rPr>
          <w:rFonts w:ascii="Times New Roman" w:hAnsi="Times New Roman" w:cs="Times New Roman"/>
          <w:sz w:val="24"/>
          <w:szCs w:val="24"/>
        </w:rPr>
        <w:t xml:space="preserve"> survival-driven </w:t>
      </w:r>
      <w:r w:rsidR="005C401F" w:rsidRPr="00C06747">
        <w:rPr>
          <w:rFonts w:ascii="Times New Roman" w:hAnsi="Times New Roman" w:cs="Times New Roman"/>
          <w:sz w:val="24"/>
          <w:szCs w:val="24"/>
        </w:rPr>
        <w:t>nature</w:t>
      </w:r>
      <w:r w:rsidR="00784F24" w:rsidRPr="00C06747">
        <w:rPr>
          <w:rFonts w:ascii="Times New Roman" w:hAnsi="Times New Roman" w:cs="Times New Roman"/>
          <w:sz w:val="24"/>
          <w:szCs w:val="24"/>
        </w:rPr>
        <w:t>.</w:t>
      </w:r>
      <w:r w:rsidRPr="00C06747">
        <w:rPr>
          <w:rFonts w:ascii="Times New Roman" w:hAnsi="Times New Roman" w:cs="Times New Roman"/>
          <w:sz w:val="24"/>
          <w:szCs w:val="24"/>
        </w:rPr>
        <w:t xml:space="preserve"> </w:t>
      </w:r>
    </w:p>
    <w:p w14:paraId="59626A79" w14:textId="77777777" w:rsidR="00314FBB" w:rsidRPr="00C06747" w:rsidRDefault="00314FBB" w:rsidP="00BB5503">
      <w:pPr>
        <w:rPr>
          <w:rFonts w:ascii="Times New Roman" w:hAnsi="Times New Roman" w:cs="Times New Roman"/>
          <w:b/>
          <w:bCs/>
          <w:sz w:val="24"/>
          <w:szCs w:val="24"/>
        </w:rPr>
      </w:pPr>
    </w:p>
    <w:p w14:paraId="0B27C020" w14:textId="202F8086" w:rsidR="000E0757" w:rsidRPr="00C06747" w:rsidRDefault="00000000" w:rsidP="00F86448">
      <w:pPr>
        <w:pStyle w:val="Heading1"/>
      </w:pPr>
      <w:r w:rsidRPr="00C06747">
        <w:t xml:space="preserve">Discussion of </w:t>
      </w:r>
      <w:r w:rsidR="000B14CD" w:rsidRPr="00C06747">
        <w:t>findings</w:t>
      </w:r>
    </w:p>
    <w:p w14:paraId="17CD86A3" w14:textId="0C46AA41" w:rsidR="00BB5503" w:rsidRPr="00C06747" w:rsidRDefault="00BB5503" w:rsidP="00BB5503">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The narrative analysis provides rich qualitative insights into the lived experiences of women who have entered the male-dominated occupation of commercial driving and offers a basis for understanding how gender norms are negotiated and gradually reshaped within contexts of economic precarity. Although participants entered commercial driving primarily for economic survival rather than to challenge gender norms, their sustained participation reflects what this study conceptualises as survival-driven normative change, whereby everyday livelihood practices gradually redefine what is considered acceptable work for women. This finding aligns with recent evidence that women’s growing participation in Nigeria’s transport sector is driven by economic necessity, labour market inequalities, and changing occupational opportunities rather than ideological commitments to gender equality (</w:t>
      </w:r>
      <w:r w:rsidR="00A5456E" w:rsidRPr="00C06747">
        <w:rPr>
          <w:rFonts w:ascii="Times New Roman" w:hAnsi="Times New Roman" w:cs="Times New Roman"/>
          <w:sz w:val="24"/>
          <w:szCs w:val="24"/>
        </w:rPr>
        <w:t xml:space="preserve">Owolabi et al., 2021; </w:t>
      </w:r>
      <w:r w:rsidRPr="00C06747">
        <w:rPr>
          <w:rFonts w:ascii="Times New Roman" w:hAnsi="Times New Roman" w:cs="Times New Roman"/>
          <w:sz w:val="24"/>
          <w:szCs w:val="24"/>
        </w:rPr>
        <w:t>Aghanwa et al., 2025; Olutayo &amp; Adeyemo, 2024; Uwah &amp; Ekpo, 2025; Omolawal &amp; Ibitoye, 2025).</w:t>
      </w:r>
    </w:p>
    <w:p w14:paraId="42B2D489" w14:textId="2B5AFC5D" w:rsidR="00BB5503" w:rsidRPr="00C06747" w:rsidRDefault="00BB5503" w:rsidP="00BB5503">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Livelihood disruption emerged as a major catalyst, with the collapse of previous income sources compelling women into commercial driving. Their transition was often negotiated through social </w:t>
      </w:r>
      <w:r w:rsidRPr="00C06747">
        <w:rPr>
          <w:rFonts w:ascii="Times New Roman" w:hAnsi="Times New Roman" w:cs="Times New Roman"/>
          <w:sz w:val="24"/>
          <w:szCs w:val="24"/>
        </w:rPr>
        <w:lastRenderedPageBreak/>
        <w:t>networks, particularly other women already in the occupation, before becoming reinforced by limited livelihood alternatives. These findings support studies showing that women’s entry into transport work in Nigeria and other African contexts is shaped by constrained choices, informal support networks, and broader structural inequalities rather than free occupational preference (Mensah et al., 2023;</w:t>
      </w:r>
      <w:r w:rsidR="005C401F" w:rsidRPr="00C06747">
        <w:rPr>
          <w:rFonts w:ascii="Times New Roman" w:hAnsi="Times New Roman" w:cs="Times New Roman"/>
          <w:sz w:val="24"/>
          <w:szCs w:val="24"/>
        </w:rPr>
        <w:t xml:space="preserve"> </w:t>
      </w:r>
      <w:r w:rsidRPr="00C06747">
        <w:rPr>
          <w:rFonts w:ascii="Times New Roman" w:hAnsi="Times New Roman" w:cs="Times New Roman"/>
          <w:sz w:val="24"/>
          <w:szCs w:val="24"/>
        </w:rPr>
        <w:t>Omwega &amp; Porter, 2026). Thus, entry into commercial driving reflects survival-driven adaptation and an incremental reconfiguration of gendered occupational boundaries (Mondal &amp; Chakraborty, 2022).</w:t>
      </w:r>
    </w:p>
    <w:p w14:paraId="619063E2" w14:textId="16D20FC4" w:rsidR="00BB5503" w:rsidRPr="00C06747" w:rsidRDefault="00BB5503" w:rsidP="00BB5503">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Beyond entry, participants described a continuum of institutional harassment, workplace discrimination, social stigma, and occupational stress. Encounters with law enforcement revealed regulatory systems that often reproduce economic precarity, while workplace interactions questioned women’s competence and legitimacy within a traditionally masculine occupation. These findings resonate with emerging Nigerian evidence documenting gendered barriers faced by women transport workers, including institutional exclusion, safety concerns, and discriminatory workplace practices (</w:t>
      </w:r>
      <w:r w:rsidR="002567FA" w:rsidRPr="00C06747">
        <w:rPr>
          <w:rFonts w:ascii="Times New Roman" w:hAnsi="Times New Roman" w:cs="Times New Roman"/>
          <w:sz w:val="24"/>
          <w:szCs w:val="24"/>
        </w:rPr>
        <w:t>Mensah, 2025</w:t>
      </w:r>
      <w:r w:rsidRPr="00C06747">
        <w:rPr>
          <w:rFonts w:ascii="Times New Roman" w:hAnsi="Times New Roman" w:cs="Times New Roman"/>
          <w:sz w:val="24"/>
          <w:szCs w:val="24"/>
        </w:rPr>
        <w:t>; Abdullah et al., 2022; Arigbede et al., 2023;</w:t>
      </w:r>
      <w:r w:rsidR="00A5456E" w:rsidRPr="00C06747">
        <w:rPr>
          <w:rFonts w:ascii="Times New Roman" w:hAnsi="Times New Roman" w:cs="Times New Roman"/>
          <w:sz w:val="24"/>
          <w:szCs w:val="24"/>
        </w:rPr>
        <w:t xml:space="preserve"> Owolabi et al., 2021</w:t>
      </w:r>
      <w:r w:rsidRPr="00C06747">
        <w:rPr>
          <w:rFonts w:ascii="Times New Roman" w:hAnsi="Times New Roman" w:cs="Times New Roman"/>
          <w:sz w:val="24"/>
          <w:szCs w:val="24"/>
        </w:rPr>
        <w:t>). Collectively, these experiences demonstrate how structural and social inequalities intersect to shape women’s working lives within the informal transport economy.</w:t>
      </w:r>
    </w:p>
    <w:p w14:paraId="7B54C651" w14:textId="086F569E" w:rsidR="00BB5503" w:rsidRPr="00C06747" w:rsidRDefault="00BB5503" w:rsidP="00BB5503">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Participants responded through emotional adjustment, informal support systems, and moral positioning. Family members, colleagues including supportive male drivers and passengers provided practical and emotional support that enabled continued participation despite persistent challenges, reflecting the importance of social capital in sustaining precarious livelihoods (</w:t>
      </w:r>
      <w:r w:rsidR="00A5456E" w:rsidRPr="00C06747">
        <w:rPr>
          <w:rFonts w:ascii="Times New Roman" w:hAnsi="Times New Roman" w:cs="Times New Roman"/>
          <w:sz w:val="24"/>
          <w:szCs w:val="24"/>
        </w:rPr>
        <w:t>Adejumo, 2025</w:t>
      </w:r>
      <w:r w:rsidRPr="00C06747">
        <w:rPr>
          <w:rFonts w:ascii="Times New Roman" w:hAnsi="Times New Roman" w:cs="Times New Roman"/>
          <w:sz w:val="24"/>
          <w:szCs w:val="24"/>
        </w:rPr>
        <w:t xml:space="preserve">). Simultaneously, participants framed commercial driving as dignified work, contrasting it with </w:t>
      </w:r>
      <w:r w:rsidR="009272FF" w:rsidRPr="00C06747">
        <w:rPr>
          <w:rFonts w:ascii="Times New Roman" w:hAnsi="Times New Roman" w:cs="Times New Roman"/>
          <w:sz w:val="24"/>
          <w:szCs w:val="24"/>
        </w:rPr>
        <w:t xml:space="preserve">other </w:t>
      </w:r>
      <w:r w:rsidRPr="00C06747">
        <w:rPr>
          <w:rFonts w:ascii="Times New Roman" w:hAnsi="Times New Roman" w:cs="Times New Roman"/>
          <w:sz w:val="24"/>
          <w:szCs w:val="24"/>
        </w:rPr>
        <w:t>socially condemned survival strategies to preserve self-worth</w:t>
      </w:r>
      <w:r w:rsidR="009272FF" w:rsidRPr="00C06747">
        <w:rPr>
          <w:rFonts w:ascii="Times New Roman" w:hAnsi="Times New Roman" w:cs="Times New Roman"/>
          <w:sz w:val="24"/>
          <w:szCs w:val="24"/>
        </w:rPr>
        <w:t xml:space="preserve">. </w:t>
      </w:r>
    </w:p>
    <w:p w14:paraId="7E48FCDF" w14:textId="7A345A02" w:rsidR="00BB5503" w:rsidRPr="00C06747" w:rsidRDefault="00BB5503" w:rsidP="00BB5503">
      <w:pPr>
        <w:spacing w:line="36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Most participants nevertheless aspired to leave commercial driving, reinforcing its character as transitional labour, although one participant’s decade-long experience suggested that prolonged engagement can transform survival work into a stable occupation. Similar patterns have been observed among women transport workers across Nigeria and sub-Saharan Africa, where long-term participation reflects adaptation to enduring economic realities despite aspirations for alternative livelihoods (Aghanwa et al., 2025; </w:t>
      </w:r>
      <w:r w:rsidR="002567FA" w:rsidRPr="00C06747">
        <w:rPr>
          <w:rFonts w:ascii="Times New Roman" w:hAnsi="Times New Roman" w:cs="Times New Roman"/>
          <w:sz w:val="24"/>
          <w:szCs w:val="24"/>
        </w:rPr>
        <w:t>Mensah, 2025</w:t>
      </w:r>
      <w:r w:rsidRPr="00C06747">
        <w:rPr>
          <w:rFonts w:ascii="Times New Roman" w:hAnsi="Times New Roman" w:cs="Times New Roman"/>
          <w:sz w:val="24"/>
          <w:szCs w:val="24"/>
        </w:rPr>
        <w:t xml:space="preserve">; Omwega &amp; Porter, 2026). Overall, the findings demonstrate that women’s persistence in commercial driving reflects constrained agency within structural inequalities rather than uncomplicated empowerment. Yet, by sustaining </w:t>
      </w:r>
      <w:r w:rsidRPr="00C06747">
        <w:rPr>
          <w:rFonts w:ascii="Times New Roman" w:hAnsi="Times New Roman" w:cs="Times New Roman"/>
          <w:sz w:val="24"/>
          <w:szCs w:val="24"/>
        </w:rPr>
        <w:lastRenderedPageBreak/>
        <w:t>their presence in a traditionally male occupation, they gradually reshape gender expectations through everyday practice, reinforcing Nigerian feminist scholarship that views gender roles as socially constructed and continuously reconfigured through changing socio-economic conditions (Awe, 1992; Oyěwùmí, 1997; Nzegwu, 2</w:t>
      </w:r>
      <w:r w:rsidR="00260E8D" w:rsidRPr="00C06747">
        <w:rPr>
          <w:rFonts w:ascii="Times New Roman" w:hAnsi="Times New Roman" w:cs="Times New Roman"/>
          <w:sz w:val="24"/>
          <w:szCs w:val="24"/>
        </w:rPr>
        <w:t>012</w:t>
      </w:r>
      <w:r w:rsidRPr="00C06747">
        <w:rPr>
          <w:rFonts w:ascii="Times New Roman" w:hAnsi="Times New Roman" w:cs="Times New Roman"/>
          <w:sz w:val="24"/>
          <w:szCs w:val="24"/>
        </w:rPr>
        <w:t>; Ezeaka et al., 2025).</w:t>
      </w:r>
    </w:p>
    <w:p w14:paraId="7B162E33" w14:textId="77777777" w:rsidR="00314FBB" w:rsidRPr="00C06747" w:rsidRDefault="00314FBB" w:rsidP="00BB5503">
      <w:pPr>
        <w:rPr>
          <w:rFonts w:ascii="Times New Roman" w:hAnsi="Times New Roman" w:cs="Times New Roman"/>
          <w:b/>
          <w:bCs/>
          <w:sz w:val="24"/>
          <w:szCs w:val="24"/>
        </w:rPr>
      </w:pPr>
    </w:p>
    <w:p w14:paraId="64B63AFF" w14:textId="2F9B7CF9" w:rsidR="000E0757" w:rsidRPr="00C06747" w:rsidRDefault="00000000" w:rsidP="00F86448">
      <w:pPr>
        <w:pStyle w:val="Heading1"/>
      </w:pPr>
      <w:r w:rsidRPr="00C06747">
        <w:t xml:space="preserve">Conclusion </w:t>
      </w:r>
      <w:bookmarkStart w:id="5" w:name="_heading=h.4d34og8" w:colFirst="0" w:colLast="0"/>
      <w:bookmarkEnd w:id="5"/>
    </w:p>
    <w:p w14:paraId="2EBFE48F" w14:textId="5273B0D6" w:rsidR="00AA66EE" w:rsidRPr="00C06747" w:rsidRDefault="00AA66EE" w:rsidP="00AA66EE">
      <w:pP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This study examined the lived experiences of </w:t>
      </w:r>
      <w:r w:rsidR="00A22733" w:rsidRPr="00C06747">
        <w:rPr>
          <w:rFonts w:ascii="Times New Roman" w:eastAsia="Times New Roman" w:hAnsi="Times New Roman" w:cs="Times New Roman"/>
          <w:sz w:val="24"/>
          <w:szCs w:val="24"/>
        </w:rPr>
        <w:t>FCD</w:t>
      </w:r>
      <w:r w:rsidRPr="00C06747">
        <w:rPr>
          <w:rFonts w:ascii="Times New Roman" w:eastAsia="Times New Roman" w:hAnsi="Times New Roman" w:cs="Times New Roman"/>
          <w:sz w:val="24"/>
          <w:szCs w:val="24"/>
        </w:rPr>
        <w:t>s in Lagos State by focusing on the socio-economic circumstances leading to their choice of commercial driving, the challenges of working in a male-dominated environment, and their coping mechanisms and future aspirations. It conceptualised gender norms as socially shared expectations that define appropriate roles and behaviours for men and women. In Nigeria, commercial driving remains strongly coded as masculine, making women’s participation a visible, though often temporary, departure from established norms. The findings show that women’s entry into commercial driving is driven primarily by economic survival, family responsibility, livelihood disruption, social influence, and limited livelihood alternatives rather than an explicit intention to challenge Yoruba gendered work segregation or the (post)colonial institutionalisation of hierarchical labour norms. Similar patterns have been reported among women in transport and other non-traditional occupations in Nigeria (Olutayo &amp; Adeyemo, 2024; Omolawal &amp; Ibitoye, 2025).</w:t>
      </w:r>
    </w:p>
    <w:p w14:paraId="12AFFC3F" w14:textId="3E1162EC" w:rsidR="00AA66EE" w:rsidRPr="00C06747" w:rsidRDefault="00AA66EE" w:rsidP="00AA66EE">
      <w:pP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Women’s sustained presence in a male-dominated occupation contributes to what this study conceptualises as survival-driven normative change, whereby everyday economic practices gradually reshape social expectations regarding women’s work. The transitional and survival-oriented nature of female commercial driving demonstrates that gender norm change is negotiated, contested, and context-dependent rather than fixed or linear. This situates women’s increasing breadwinner roles in postcolonial Nigeria as expressions of constrained agency (Akanle et al., 2018; Uwah &amp; Ekpo, 2025). The findings also resonate with precolonial Yoruba gender relations, where women played significant socio-economic roles within complementary systems of labour (Oyěwùmí, 1997; </w:t>
      </w:r>
      <w:r w:rsidR="00CB725F" w:rsidRPr="00CB725F">
        <w:rPr>
          <w:rFonts w:ascii="Times New Roman" w:eastAsia="Times New Roman" w:hAnsi="Times New Roman" w:cs="Times New Roman"/>
          <w:sz w:val="24"/>
          <w:szCs w:val="24"/>
        </w:rPr>
        <w:t xml:space="preserve">Muraina and </w:t>
      </w:r>
      <w:proofErr w:type="spellStart"/>
      <w:r w:rsidR="00CB725F" w:rsidRPr="00CB725F">
        <w:rPr>
          <w:rFonts w:ascii="Times New Roman" w:eastAsia="Times New Roman" w:hAnsi="Times New Roman" w:cs="Times New Roman"/>
          <w:sz w:val="24"/>
          <w:szCs w:val="24"/>
        </w:rPr>
        <w:t>Ajímátanraẹjẹ</w:t>
      </w:r>
      <w:proofErr w:type="spellEnd"/>
      <w:r w:rsidR="00CB725F">
        <w:rPr>
          <w:rFonts w:ascii="Times New Roman" w:eastAsia="Times New Roman" w:hAnsi="Times New Roman" w:cs="Times New Roman"/>
          <w:sz w:val="24"/>
          <w:szCs w:val="24"/>
        </w:rPr>
        <w:t xml:space="preserve"> 2023</w:t>
      </w:r>
      <w:r w:rsidRPr="00C06747">
        <w:rPr>
          <w:rFonts w:ascii="Times New Roman" w:eastAsia="Times New Roman" w:hAnsi="Times New Roman" w:cs="Times New Roman"/>
          <w:sz w:val="24"/>
          <w:szCs w:val="24"/>
        </w:rPr>
        <w:t>). Rather than signalling a wholesale movement into masculine occupations, the findings suggest that gender norms evolve through pragmatic adaptation to economic realities</w:t>
      </w:r>
      <w:r w:rsidR="00AD616B">
        <w:rPr>
          <w:rFonts w:ascii="Times New Roman" w:eastAsia="Times New Roman" w:hAnsi="Times New Roman" w:cs="Times New Roman"/>
          <w:sz w:val="24"/>
          <w:szCs w:val="24"/>
        </w:rPr>
        <w:t xml:space="preserve"> </w:t>
      </w:r>
      <w:r w:rsidR="00AD616B" w:rsidRPr="00AD616B">
        <w:rPr>
          <w:rFonts w:ascii="Times New Roman" w:eastAsia="Times New Roman" w:hAnsi="Times New Roman" w:cs="Times New Roman"/>
          <w:sz w:val="24"/>
          <w:szCs w:val="24"/>
        </w:rPr>
        <w:t>(Marcus, 2021; Cookson et al., 2025)</w:t>
      </w:r>
      <w:r w:rsidRPr="00C06747">
        <w:rPr>
          <w:rFonts w:ascii="Times New Roman" w:eastAsia="Times New Roman" w:hAnsi="Times New Roman" w:cs="Times New Roman"/>
          <w:sz w:val="24"/>
          <w:szCs w:val="24"/>
        </w:rPr>
        <w:t>.</w:t>
      </w:r>
    </w:p>
    <w:p w14:paraId="046CBC81" w14:textId="68EF3D43" w:rsidR="00AA66EE" w:rsidRPr="00C06747" w:rsidRDefault="00AA66EE" w:rsidP="00AA66EE">
      <w:pPr>
        <w:spacing w:line="36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lastRenderedPageBreak/>
        <w:t xml:space="preserve">At the same time, the discrimination, stigma, occupational stress, and multiple caregiving responsibilities experienced by </w:t>
      </w:r>
      <w:r w:rsidR="00A22733" w:rsidRPr="00C06747">
        <w:rPr>
          <w:rFonts w:ascii="Times New Roman" w:eastAsia="Times New Roman" w:hAnsi="Times New Roman" w:cs="Times New Roman"/>
          <w:sz w:val="24"/>
          <w:szCs w:val="24"/>
        </w:rPr>
        <w:t>FCD</w:t>
      </w:r>
      <w:r w:rsidRPr="00C06747">
        <w:rPr>
          <w:rFonts w:ascii="Times New Roman" w:eastAsia="Times New Roman" w:hAnsi="Times New Roman" w:cs="Times New Roman"/>
          <w:sz w:val="24"/>
          <w:szCs w:val="24"/>
        </w:rPr>
        <w:t>s reveal the intersectional nature of women’s disadvantage in postcolonial urban labour markets, consistent with emerging evidence on gender inequalities in transport and labour sectors (Kafi et al., 2026). By framing commercial driving as temporary, emphasising its moral legitimacy, and adopting emotional restraint, participants negotiated rather than rejected dominant gender expectations. Consequently, gender norms are neither wholly reproduced nor transformed but continuously reworked through everyday survival practices</w:t>
      </w:r>
      <w:r w:rsidR="00AD616B">
        <w:rPr>
          <w:rFonts w:ascii="Times New Roman" w:eastAsia="Times New Roman" w:hAnsi="Times New Roman" w:cs="Times New Roman"/>
          <w:sz w:val="24"/>
          <w:szCs w:val="24"/>
        </w:rPr>
        <w:t xml:space="preserve"> </w:t>
      </w:r>
      <w:r w:rsidR="00AD616B" w:rsidRPr="00AD616B">
        <w:rPr>
          <w:rFonts w:ascii="Times New Roman" w:eastAsia="Times New Roman" w:hAnsi="Times New Roman" w:cs="Times New Roman"/>
          <w:sz w:val="24"/>
          <w:szCs w:val="24"/>
        </w:rPr>
        <w:t>(Marcus, 2021; Cookson et al., 2025)</w:t>
      </w:r>
      <w:r w:rsidRPr="00C06747">
        <w:rPr>
          <w:rFonts w:ascii="Times New Roman" w:eastAsia="Times New Roman" w:hAnsi="Times New Roman" w:cs="Times New Roman"/>
          <w:sz w:val="24"/>
          <w:szCs w:val="24"/>
        </w:rPr>
        <w:t>. This study therefore contributes to scholarship by showing that gender norm change within informal economies may emerge through necessity rather than deliberate resistance (Connell</w:t>
      </w:r>
      <w:r w:rsidR="008545CF" w:rsidRPr="00C06747">
        <w:rPr>
          <w:rFonts w:ascii="Times New Roman" w:eastAsia="Times New Roman" w:hAnsi="Times New Roman" w:cs="Times New Roman"/>
          <w:sz w:val="24"/>
          <w:szCs w:val="24"/>
        </w:rPr>
        <w:t xml:space="preserve"> &amp; </w:t>
      </w:r>
      <w:r w:rsidR="008545CF" w:rsidRPr="00C06747">
        <w:rPr>
          <w:rFonts w:ascii="Times New Roman" w:hAnsi="Times New Roman" w:cs="Times New Roman"/>
          <w:sz w:val="24"/>
          <w:szCs w:val="24"/>
        </w:rPr>
        <w:t>Bridges</w:t>
      </w:r>
      <w:r w:rsidRPr="00C06747">
        <w:rPr>
          <w:rFonts w:ascii="Times New Roman" w:eastAsia="Times New Roman" w:hAnsi="Times New Roman" w:cs="Times New Roman"/>
          <w:sz w:val="24"/>
          <w:szCs w:val="24"/>
        </w:rPr>
        <w:t xml:space="preserve"> 202</w:t>
      </w:r>
      <w:r w:rsidR="008545CF" w:rsidRPr="00C06747">
        <w:rPr>
          <w:rFonts w:ascii="Times New Roman" w:eastAsia="Times New Roman" w:hAnsi="Times New Roman" w:cs="Times New Roman"/>
          <w:sz w:val="24"/>
          <w:szCs w:val="24"/>
        </w:rPr>
        <w:t>6</w:t>
      </w:r>
      <w:r w:rsidRPr="00C06747">
        <w:rPr>
          <w:rFonts w:ascii="Times New Roman" w:eastAsia="Times New Roman" w:hAnsi="Times New Roman" w:cs="Times New Roman"/>
          <w:sz w:val="24"/>
          <w:szCs w:val="24"/>
        </w:rPr>
        <w:t>; Kabeer, 1999). It recommends gender-responsive transport policies, strengthened oversight of law enforcement, and targeted safety and welfare initiatives to improve the inclusion, protection, and economic security of women in commercial driving.</w:t>
      </w:r>
    </w:p>
    <w:p w14:paraId="7AAE0143" w14:textId="77777777" w:rsidR="00E36ED3" w:rsidRPr="00C06747" w:rsidRDefault="00E36ED3" w:rsidP="004F2F0C">
      <w:pPr>
        <w:spacing w:line="360" w:lineRule="auto"/>
        <w:jc w:val="both"/>
        <w:rPr>
          <w:rFonts w:ascii="Times New Roman" w:hAnsi="Times New Roman" w:cs="Times New Roman"/>
          <w:sz w:val="24"/>
          <w:szCs w:val="24"/>
        </w:rPr>
      </w:pPr>
    </w:p>
    <w:p w14:paraId="6356E899" w14:textId="77777777" w:rsidR="00E50083" w:rsidRPr="00C06747" w:rsidRDefault="00000000" w:rsidP="004F2F0C">
      <w:pPr>
        <w:spacing w:line="360" w:lineRule="auto"/>
        <w:rPr>
          <w:rFonts w:ascii="Times New Roman" w:eastAsia="Times New Roman" w:hAnsi="Times New Roman" w:cs="Times New Roman"/>
          <w:b/>
          <w:sz w:val="24"/>
          <w:szCs w:val="24"/>
        </w:rPr>
      </w:pPr>
      <w:r w:rsidRPr="00C06747">
        <w:br w:type="page"/>
      </w:r>
    </w:p>
    <w:p w14:paraId="18263437" w14:textId="77777777" w:rsidR="00E50083" w:rsidRPr="00C06747" w:rsidRDefault="00000000" w:rsidP="00F86448">
      <w:pPr>
        <w:pStyle w:val="Heading1"/>
      </w:pPr>
      <w:r w:rsidRPr="00C06747">
        <w:lastRenderedPageBreak/>
        <w:t xml:space="preserve">References </w:t>
      </w:r>
    </w:p>
    <w:p w14:paraId="630F81FF" w14:textId="77777777" w:rsidR="007C1970" w:rsidRPr="00C06747" w:rsidRDefault="007C1970" w:rsidP="007C1970">
      <w:pPr>
        <w:spacing w:line="240" w:lineRule="auto"/>
        <w:jc w:val="both"/>
      </w:pPr>
      <w:r w:rsidRPr="00C06747">
        <w:rPr>
          <w:rFonts w:ascii="Times New Roman" w:hAnsi="Times New Roman" w:cs="Times New Roman"/>
          <w:sz w:val="24"/>
          <w:szCs w:val="24"/>
        </w:rPr>
        <w:t xml:space="preserve">Abdullah, A., Ababio-Donkor, A., &amp; Adams, C. A. (2022). Gender disparities in the access and use of urban public transport in Abuja, Nigeria. </w:t>
      </w:r>
      <w:r w:rsidRPr="00C06747">
        <w:rPr>
          <w:rFonts w:ascii="Times New Roman" w:hAnsi="Times New Roman" w:cs="Times New Roman"/>
          <w:i/>
          <w:iCs/>
          <w:sz w:val="24"/>
          <w:szCs w:val="24"/>
        </w:rPr>
        <w:t>Sustainability, 14</w:t>
      </w:r>
      <w:r w:rsidRPr="00C06747">
        <w:rPr>
          <w:rFonts w:ascii="Times New Roman" w:hAnsi="Times New Roman" w:cs="Times New Roman"/>
          <w:sz w:val="24"/>
          <w:szCs w:val="24"/>
        </w:rPr>
        <w:t xml:space="preserve">(9), 5219. </w:t>
      </w:r>
      <w:hyperlink r:id="rId9" w:tgtFrame="_new" w:history="1">
        <w:r w:rsidRPr="00C06747">
          <w:rPr>
            <w:rStyle w:val="Hyperlink"/>
            <w:rFonts w:ascii="Times New Roman" w:hAnsi="Times New Roman" w:cs="Times New Roman"/>
            <w:color w:val="auto"/>
            <w:sz w:val="24"/>
            <w:szCs w:val="24"/>
          </w:rPr>
          <w:t>https://doi.org/10.3390/su14095219</w:t>
        </w:r>
      </w:hyperlink>
    </w:p>
    <w:p w14:paraId="0B51A88A" w14:textId="2B6ACD4C" w:rsidR="006D03F6" w:rsidRPr="00C06747" w:rsidRDefault="006D03F6"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Adejumo, O. O. (2025). An assessment of livelihood channels among urban workers in Nigeria: a pathway for sustainability. </w:t>
      </w:r>
      <w:r w:rsidRPr="00C06747">
        <w:rPr>
          <w:rFonts w:ascii="Times New Roman" w:hAnsi="Times New Roman" w:cs="Times New Roman"/>
          <w:i/>
          <w:iCs/>
          <w:sz w:val="24"/>
          <w:szCs w:val="24"/>
        </w:rPr>
        <w:t>Social Responsibility Journal</w:t>
      </w:r>
      <w:r w:rsidRPr="00C06747">
        <w:rPr>
          <w:rFonts w:ascii="Times New Roman" w:hAnsi="Times New Roman" w:cs="Times New Roman"/>
          <w:sz w:val="24"/>
          <w:szCs w:val="24"/>
        </w:rPr>
        <w:t>, </w:t>
      </w:r>
      <w:r w:rsidRPr="00C06747">
        <w:rPr>
          <w:rFonts w:ascii="Times New Roman" w:hAnsi="Times New Roman" w:cs="Times New Roman"/>
          <w:i/>
          <w:iCs/>
          <w:sz w:val="24"/>
          <w:szCs w:val="24"/>
        </w:rPr>
        <w:t>21</w:t>
      </w:r>
      <w:r w:rsidRPr="00C06747">
        <w:rPr>
          <w:rFonts w:ascii="Times New Roman" w:hAnsi="Times New Roman" w:cs="Times New Roman"/>
          <w:sz w:val="24"/>
          <w:szCs w:val="24"/>
        </w:rPr>
        <w:t xml:space="preserve">(8), 1704-1721. </w:t>
      </w:r>
      <w:hyperlink r:id="rId10" w:history="1">
        <w:r w:rsidRPr="00C06747">
          <w:rPr>
            <w:rStyle w:val="Hyperlink"/>
            <w:rFonts w:ascii="Times New Roman" w:hAnsi="Times New Roman" w:cs="Times New Roman"/>
            <w:color w:val="auto"/>
            <w:sz w:val="24"/>
            <w:szCs w:val="24"/>
          </w:rPr>
          <w:t>https://doi.org/10.1108/SRJ-08-2024-0539</w:t>
        </w:r>
      </w:hyperlink>
      <w:r w:rsidRPr="00C06747">
        <w:rPr>
          <w:rFonts w:ascii="Times New Roman" w:hAnsi="Times New Roman" w:cs="Times New Roman"/>
          <w:sz w:val="24"/>
          <w:szCs w:val="24"/>
        </w:rPr>
        <w:t xml:space="preserve"> </w:t>
      </w:r>
    </w:p>
    <w:p w14:paraId="64FB114A" w14:textId="77777777"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Aghanwa, O. C., Azeez, R. O., Bhatt, S., Mogaji, E., &amp; Ugboma, O. (2025). Typology of female drivers in Nigeria’s transport ecosystem. </w:t>
      </w:r>
      <w:r w:rsidRPr="00C06747">
        <w:rPr>
          <w:rFonts w:ascii="Times New Roman" w:hAnsi="Times New Roman" w:cs="Times New Roman"/>
          <w:i/>
          <w:iCs/>
          <w:sz w:val="24"/>
          <w:szCs w:val="24"/>
        </w:rPr>
        <w:t>Journal of Transformative Transportation Services, 3</w:t>
      </w:r>
      <w:r w:rsidRPr="00C06747">
        <w:rPr>
          <w:rFonts w:ascii="Times New Roman" w:hAnsi="Times New Roman" w:cs="Times New Roman"/>
          <w:sz w:val="24"/>
          <w:szCs w:val="24"/>
        </w:rPr>
        <w:t>(1), 23–46.</w:t>
      </w:r>
    </w:p>
    <w:p w14:paraId="785E1C07" w14:textId="6164886E" w:rsidR="00E77B57" w:rsidRPr="00C06747" w:rsidRDefault="00E77B57" w:rsidP="00E77B57">
      <w:r w:rsidRPr="00C06747">
        <w:rPr>
          <w:rFonts w:ascii="Times New Roman" w:hAnsi="Times New Roman" w:cs="Times New Roman"/>
          <w:sz w:val="24"/>
          <w:szCs w:val="24"/>
        </w:rPr>
        <w:t>Agbaje, F. I. (2021). Colonialism and gender in Africa: a critical history. In </w:t>
      </w:r>
      <w:r w:rsidRPr="00C06747">
        <w:rPr>
          <w:rFonts w:ascii="Times New Roman" w:hAnsi="Times New Roman" w:cs="Times New Roman"/>
          <w:i/>
          <w:iCs/>
          <w:sz w:val="24"/>
          <w:szCs w:val="24"/>
        </w:rPr>
        <w:t>The Palgrave Handbook of African Women's Studies</w:t>
      </w:r>
      <w:r w:rsidRPr="00C06747">
        <w:rPr>
          <w:rFonts w:ascii="Times New Roman" w:hAnsi="Times New Roman" w:cs="Times New Roman"/>
          <w:sz w:val="24"/>
          <w:szCs w:val="24"/>
        </w:rPr>
        <w:t xml:space="preserve"> (pp. 1275-1294). Cham: Springer International Publishing. </w:t>
      </w:r>
    </w:p>
    <w:p w14:paraId="1A08EA41" w14:textId="4DCA5A52"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Arigbede, O. O., Bulus, B. T., Arigbede, Y. A., &amp; Joseph, M. A. (2023). Assessing gender safety measures in Nigerian public transportation: A case study of Abuja Metropolis, Nigeria. </w:t>
      </w:r>
      <w:r w:rsidRPr="00C06747">
        <w:rPr>
          <w:rFonts w:ascii="Times New Roman" w:hAnsi="Times New Roman" w:cs="Times New Roman"/>
          <w:i/>
          <w:iCs/>
          <w:sz w:val="24"/>
          <w:szCs w:val="24"/>
        </w:rPr>
        <w:t>Gombe Journal of Geography and Environmental Studies, 3</w:t>
      </w:r>
      <w:r w:rsidRPr="00C06747">
        <w:rPr>
          <w:rFonts w:ascii="Times New Roman" w:hAnsi="Times New Roman" w:cs="Times New Roman"/>
          <w:sz w:val="24"/>
          <w:szCs w:val="24"/>
        </w:rPr>
        <w:t>(2), 44–54.</w:t>
      </w:r>
    </w:p>
    <w:p w14:paraId="30E0696E" w14:textId="11EC9D96" w:rsidR="00BD309F" w:rsidRPr="00C06747" w:rsidRDefault="00BD309F" w:rsidP="007C1970">
      <w:pPr>
        <w:pStyle w:val="NormalWeb"/>
        <w:jc w:val="both"/>
        <w:rPr>
          <w:lang w:val="en-GB"/>
        </w:rPr>
      </w:pPr>
      <w:proofErr w:type="spellStart"/>
      <w:r w:rsidRPr="00C06747">
        <w:rPr>
          <w:lang w:val="en-GB"/>
        </w:rPr>
        <w:t>Adefarakan</w:t>
      </w:r>
      <w:proofErr w:type="spellEnd"/>
      <w:r w:rsidRPr="00C06747">
        <w:rPr>
          <w:lang w:val="en-GB"/>
        </w:rPr>
        <w:t xml:space="preserve">, T. (2011). (Re)conceptualizing ‘Indigenous’ from anti-colonial and Black feminist theoretical perspectives: Living and imagining indigeneity differently. </w:t>
      </w:r>
      <w:r w:rsidRPr="00C06747">
        <w:rPr>
          <w:rStyle w:val="Emphasis"/>
          <w:lang w:val="en-GB"/>
        </w:rPr>
        <w:t>Counterpoints, 379</w:t>
      </w:r>
      <w:r w:rsidRPr="00C06747">
        <w:rPr>
          <w:lang w:val="en-GB"/>
        </w:rPr>
        <w:t>, 34-52.</w:t>
      </w:r>
      <w:r w:rsidR="005000B0" w:rsidRPr="00C06747">
        <w:rPr>
          <w:lang w:val="en-GB"/>
        </w:rPr>
        <w:t xml:space="preserve"> </w:t>
      </w:r>
      <w:hyperlink r:id="rId11" w:history="1">
        <w:r w:rsidR="005000B0" w:rsidRPr="00C06747">
          <w:rPr>
            <w:rStyle w:val="Hyperlink"/>
            <w:color w:val="auto"/>
            <w:lang w:val="en-GB"/>
          </w:rPr>
          <w:t>https://www.jstor.org/stable/42980883</w:t>
        </w:r>
      </w:hyperlink>
      <w:r w:rsidR="005000B0" w:rsidRPr="00C06747">
        <w:rPr>
          <w:lang w:val="en-GB"/>
        </w:rPr>
        <w:t xml:space="preserve"> </w:t>
      </w:r>
    </w:p>
    <w:p w14:paraId="2C39807F" w14:textId="77777777" w:rsidR="00BD309F" w:rsidRPr="00C06747" w:rsidRDefault="00BD309F" w:rsidP="007C1970">
      <w:pPr>
        <w:pStyle w:val="NormalWeb"/>
        <w:jc w:val="both"/>
        <w:rPr>
          <w:lang w:val="en-GB"/>
        </w:rPr>
      </w:pPr>
      <w:r w:rsidRPr="00C06747">
        <w:rPr>
          <w:lang w:val="en-GB"/>
        </w:rPr>
        <w:t xml:space="preserve">Akanle, O., Adesina, J. O., &amp; </w:t>
      </w:r>
      <w:proofErr w:type="spellStart"/>
      <w:r w:rsidRPr="00C06747">
        <w:rPr>
          <w:lang w:val="en-GB"/>
        </w:rPr>
        <w:t>Nwaobiala</w:t>
      </w:r>
      <w:proofErr w:type="spellEnd"/>
      <w:r w:rsidRPr="00C06747">
        <w:rPr>
          <w:lang w:val="en-GB"/>
        </w:rPr>
        <w:t xml:space="preserve">, U. R. (2016). Turbulent but I must endure in silence: Female breadwinners and survival in Southwestern Nigeria. </w:t>
      </w:r>
      <w:r w:rsidRPr="00C06747">
        <w:rPr>
          <w:rStyle w:val="Emphasis"/>
          <w:lang w:val="en-GB"/>
        </w:rPr>
        <w:t>Journal of Asian and African Studies, 53</w:t>
      </w:r>
      <w:r w:rsidRPr="00C06747">
        <w:rPr>
          <w:lang w:val="en-GB"/>
        </w:rPr>
        <w:t xml:space="preserve">(1), 98-114. </w:t>
      </w:r>
      <w:hyperlink r:id="rId12" w:tgtFrame="_new" w:history="1">
        <w:r w:rsidRPr="00C06747">
          <w:rPr>
            <w:rStyle w:val="Hyperlink"/>
            <w:color w:val="auto"/>
            <w:lang w:val="en-GB"/>
          </w:rPr>
          <w:t>https://doi.org/10.1177/0021909616658913</w:t>
        </w:r>
      </w:hyperlink>
    </w:p>
    <w:p w14:paraId="2AAD38E5" w14:textId="77777777" w:rsidR="00C90977" w:rsidRPr="00C06747" w:rsidRDefault="00C90977" w:rsidP="007C1970">
      <w:pPr>
        <w:pStyle w:val="NormalWeb"/>
        <w:jc w:val="both"/>
        <w:rPr>
          <w:lang w:val="en-GB"/>
        </w:rPr>
      </w:pPr>
      <w:r w:rsidRPr="00C06747">
        <w:rPr>
          <w:lang w:val="en-GB"/>
        </w:rPr>
        <w:t xml:space="preserve">Allan, G. (2020). Qualitative research. In G. Allan &amp; C. Skinner (Eds.), </w:t>
      </w:r>
      <w:r w:rsidRPr="00C06747">
        <w:rPr>
          <w:i/>
          <w:iCs/>
          <w:lang w:val="en-GB"/>
        </w:rPr>
        <w:t>Handbook for research students in the social sciences</w:t>
      </w:r>
      <w:r w:rsidRPr="00C06747">
        <w:rPr>
          <w:lang w:val="en-GB"/>
        </w:rPr>
        <w:t xml:space="preserve"> (pp. 177–189). Routledge.</w:t>
      </w:r>
    </w:p>
    <w:p w14:paraId="4B89FB1B" w14:textId="45EC38CB" w:rsidR="00BD309F" w:rsidRPr="00C06747" w:rsidRDefault="00BD309F" w:rsidP="007C1970">
      <w:pPr>
        <w:pStyle w:val="NormalWeb"/>
        <w:jc w:val="both"/>
        <w:rPr>
          <w:lang w:val="en-GB"/>
        </w:rPr>
      </w:pPr>
      <w:r w:rsidRPr="00C06747">
        <w:rPr>
          <w:lang w:val="en-GB"/>
        </w:rPr>
        <w:t xml:space="preserve">Awe, B. (1992). The role of women in the history of Nigeria. </w:t>
      </w:r>
      <w:r w:rsidRPr="00C06747">
        <w:rPr>
          <w:rStyle w:val="Emphasis"/>
          <w:lang w:val="en-GB"/>
        </w:rPr>
        <w:t>Journal of African Studies, 9</w:t>
      </w:r>
      <w:r w:rsidRPr="00C06747">
        <w:rPr>
          <w:lang w:val="en-GB"/>
        </w:rPr>
        <w:t>(2), 34-52.</w:t>
      </w:r>
    </w:p>
    <w:p w14:paraId="1DFFDC5B" w14:textId="5E1E58DC" w:rsidR="007C1970" w:rsidRPr="00C06747" w:rsidRDefault="007C1970" w:rsidP="007C1970">
      <w:pPr>
        <w:spacing w:line="240" w:lineRule="auto"/>
        <w:jc w:val="both"/>
        <w:rPr>
          <w:rFonts w:ascii="Times New Roman" w:hAnsi="Times New Roman" w:cs="Times New Roman"/>
          <w:sz w:val="24"/>
          <w:szCs w:val="24"/>
        </w:rPr>
      </w:pPr>
      <w:proofErr w:type="spellStart"/>
      <w:r w:rsidRPr="00C06747">
        <w:rPr>
          <w:rFonts w:ascii="Times New Roman" w:hAnsi="Times New Roman" w:cs="Times New Roman"/>
          <w:sz w:val="24"/>
          <w:szCs w:val="24"/>
        </w:rPr>
        <w:t>Ezeaka</w:t>
      </w:r>
      <w:proofErr w:type="spellEnd"/>
      <w:r w:rsidRPr="00C06747">
        <w:rPr>
          <w:rFonts w:ascii="Times New Roman" w:hAnsi="Times New Roman" w:cs="Times New Roman"/>
          <w:sz w:val="24"/>
          <w:szCs w:val="24"/>
        </w:rPr>
        <w:t xml:space="preserve">, N. B., Anagba, E. U., &amp; Anthonia, U. N. (2025). Reframing masculinity in Nigeria: Communication strategies for promoting positive gender norms. </w:t>
      </w:r>
      <w:r w:rsidRPr="00C06747">
        <w:rPr>
          <w:rFonts w:ascii="Times New Roman" w:hAnsi="Times New Roman" w:cs="Times New Roman"/>
          <w:i/>
          <w:iCs/>
          <w:sz w:val="24"/>
          <w:szCs w:val="24"/>
        </w:rPr>
        <w:t>Asian Journal of Education and Social Studies, 51</w:t>
      </w:r>
      <w:r w:rsidRPr="00C06747">
        <w:rPr>
          <w:rFonts w:ascii="Times New Roman" w:hAnsi="Times New Roman" w:cs="Times New Roman"/>
          <w:sz w:val="24"/>
          <w:szCs w:val="24"/>
        </w:rPr>
        <w:t xml:space="preserve">, 198–207. </w:t>
      </w:r>
      <w:hyperlink r:id="rId13" w:tgtFrame="_new" w:history="1">
        <w:r w:rsidRPr="00C06747">
          <w:rPr>
            <w:rStyle w:val="Hyperlink"/>
            <w:rFonts w:ascii="Times New Roman" w:hAnsi="Times New Roman" w:cs="Times New Roman"/>
            <w:color w:val="auto"/>
            <w:sz w:val="24"/>
            <w:szCs w:val="24"/>
          </w:rPr>
          <w:t>https://doi.org/10.9734/AJESS/2025/v51i31819</w:t>
        </w:r>
      </w:hyperlink>
    </w:p>
    <w:p w14:paraId="6E435F5E" w14:textId="39B7E022" w:rsidR="008545CF" w:rsidRPr="00C06747" w:rsidRDefault="008545CF"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Gonzalez, K. D., </w:t>
      </w:r>
      <w:proofErr w:type="spellStart"/>
      <w:r w:rsidRPr="00C06747">
        <w:rPr>
          <w:rFonts w:ascii="Times New Roman" w:hAnsi="Times New Roman" w:cs="Times New Roman"/>
          <w:sz w:val="24"/>
          <w:szCs w:val="24"/>
        </w:rPr>
        <w:t>Kurshitashvili</w:t>
      </w:r>
      <w:proofErr w:type="spellEnd"/>
      <w:r w:rsidRPr="00C06747">
        <w:rPr>
          <w:rFonts w:ascii="Times New Roman" w:hAnsi="Times New Roman" w:cs="Times New Roman"/>
          <w:sz w:val="24"/>
          <w:szCs w:val="24"/>
        </w:rPr>
        <w:t>, N., Carvajal, K. G., &amp; Pickup, L. (2023). Closing gender gaps in transport. </w:t>
      </w:r>
      <w:r w:rsidRPr="00C06747">
        <w:rPr>
          <w:rFonts w:ascii="Times New Roman" w:hAnsi="Times New Roman" w:cs="Times New Roman"/>
          <w:i/>
          <w:iCs/>
          <w:sz w:val="24"/>
          <w:szCs w:val="24"/>
        </w:rPr>
        <w:t>World Bank Thematic Policy Notes Series</w:t>
      </w:r>
      <w:r w:rsidRPr="00C06747">
        <w:rPr>
          <w:rFonts w:ascii="Times New Roman" w:hAnsi="Times New Roman" w:cs="Times New Roman"/>
          <w:sz w:val="24"/>
          <w:szCs w:val="24"/>
        </w:rPr>
        <w:t xml:space="preserve">. </w:t>
      </w:r>
    </w:p>
    <w:p w14:paraId="36C369B4" w14:textId="2A340EBE" w:rsidR="007C1970" w:rsidRPr="00C06747" w:rsidRDefault="007C1970" w:rsidP="005C7C02">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Kafi, M. A., Ismail, N., Mohamad, M., Indriya Himawan, A. F., Chuah, L., Ramasamy, R., Mohd Rozar, N., Razik, M. A., &amp; Zainuddin, N. (2026). Gender inequality in the transport and logistics sector: Implications from the perspective of equity and labor market discrimination theories. </w:t>
      </w:r>
      <w:r w:rsidRPr="00C06747">
        <w:rPr>
          <w:rFonts w:ascii="Times New Roman" w:hAnsi="Times New Roman" w:cs="Times New Roman"/>
          <w:i/>
          <w:iCs/>
          <w:sz w:val="24"/>
          <w:szCs w:val="24"/>
        </w:rPr>
        <w:t>The International Journal of Logistics Management, 37</w:t>
      </w:r>
      <w:r w:rsidRPr="00C06747">
        <w:rPr>
          <w:rFonts w:ascii="Times New Roman" w:hAnsi="Times New Roman" w:cs="Times New Roman"/>
          <w:sz w:val="24"/>
          <w:szCs w:val="24"/>
        </w:rPr>
        <w:t xml:space="preserve">(4), 1067–1095. </w:t>
      </w:r>
      <w:hyperlink r:id="rId14" w:tgtFrame="_new" w:history="1">
        <w:r w:rsidRPr="00C06747">
          <w:rPr>
            <w:rStyle w:val="Hyperlink"/>
            <w:rFonts w:ascii="Times New Roman" w:hAnsi="Times New Roman" w:cs="Times New Roman"/>
            <w:color w:val="auto"/>
            <w:sz w:val="24"/>
            <w:szCs w:val="24"/>
          </w:rPr>
          <w:t>https://doi.org/10.1108/IJLM-12-2024-0780</w:t>
        </w:r>
      </w:hyperlink>
    </w:p>
    <w:p w14:paraId="1BB98379" w14:textId="77777777" w:rsidR="008545CF" w:rsidRPr="00C06747" w:rsidRDefault="008545CF" w:rsidP="008545CF">
      <w:pPr>
        <w:jc w:val="both"/>
        <w:rPr>
          <w:rFonts w:ascii="Times New Roman" w:hAnsi="Times New Roman" w:cs="Times New Roman"/>
          <w:sz w:val="24"/>
          <w:szCs w:val="24"/>
        </w:rPr>
      </w:pPr>
      <w:r w:rsidRPr="00C06747">
        <w:rPr>
          <w:rFonts w:ascii="Times New Roman" w:hAnsi="Times New Roman" w:cs="Times New Roman"/>
          <w:sz w:val="24"/>
          <w:szCs w:val="24"/>
        </w:rPr>
        <w:lastRenderedPageBreak/>
        <w:t>Collins, P. H. (2000). Gender, black feminism, and black political economy. </w:t>
      </w:r>
      <w:r w:rsidRPr="00C06747">
        <w:rPr>
          <w:rFonts w:ascii="Times New Roman" w:hAnsi="Times New Roman" w:cs="Times New Roman"/>
          <w:i/>
          <w:iCs/>
          <w:sz w:val="24"/>
          <w:szCs w:val="24"/>
        </w:rPr>
        <w:t>The annals of the American academy of political and social science</w:t>
      </w:r>
      <w:r w:rsidRPr="00C06747">
        <w:rPr>
          <w:rFonts w:ascii="Times New Roman" w:hAnsi="Times New Roman" w:cs="Times New Roman"/>
          <w:sz w:val="24"/>
          <w:szCs w:val="24"/>
        </w:rPr>
        <w:t>, </w:t>
      </w:r>
      <w:r w:rsidRPr="00C06747">
        <w:rPr>
          <w:rFonts w:ascii="Times New Roman" w:hAnsi="Times New Roman" w:cs="Times New Roman"/>
          <w:i/>
          <w:iCs/>
          <w:sz w:val="24"/>
          <w:szCs w:val="24"/>
        </w:rPr>
        <w:t>568</w:t>
      </w:r>
      <w:r w:rsidRPr="00C06747">
        <w:rPr>
          <w:rFonts w:ascii="Times New Roman" w:hAnsi="Times New Roman" w:cs="Times New Roman"/>
          <w:sz w:val="24"/>
          <w:szCs w:val="24"/>
        </w:rPr>
        <w:t xml:space="preserve">(1), 41-53. </w:t>
      </w:r>
      <w:hyperlink r:id="rId15" w:history="1">
        <w:r w:rsidRPr="00C06747">
          <w:rPr>
            <w:rStyle w:val="Hyperlink"/>
            <w:rFonts w:ascii="Times New Roman" w:hAnsi="Times New Roman" w:cs="Times New Roman"/>
            <w:color w:val="auto"/>
            <w:sz w:val="24"/>
            <w:szCs w:val="24"/>
          </w:rPr>
          <w:t>https://doi.org/10.1177/000271620056800105</w:t>
        </w:r>
      </w:hyperlink>
      <w:r w:rsidRPr="00C06747">
        <w:rPr>
          <w:rFonts w:ascii="Times New Roman" w:hAnsi="Times New Roman" w:cs="Times New Roman"/>
          <w:sz w:val="24"/>
          <w:szCs w:val="24"/>
        </w:rPr>
        <w:t xml:space="preserve"> </w:t>
      </w:r>
    </w:p>
    <w:p w14:paraId="545D1015" w14:textId="77777777" w:rsidR="008545CF" w:rsidRDefault="008545CF" w:rsidP="007C1970">
      <w:pPr>
        <w:pStyle w:val="NormalWeb"/>
        <w:jc w:val="both"/>
        <w:rPr>
          <w:lang w:val="en-GB"/>
        </w:rPr>
      </w:pPr>
      <w:r w:rsidRPr="00C06747">
        <w:rPr>
          <w:lang w:val="en-GB"/>
        </w:rPr>
        <w:t>Connell, R., &amp; Bridges, T. (2026). </w:t>
      </w:r>
      <w:r w:rsidRPr="00C06747">
        <w:rPr>
          <w:i/>
          <w:iCs/>
          <w:lang w:val="en-GB"/>
        </w:rPr>
        <w:t>Gender: In world perspective</w:t>
      </w:r>
      <w:r w:rsidRPr="00C06747">
        <w:rPr>
          <w:lang w:val="en-GB"/>
        </w:rPr>
        <w:t xml:space="preserve">. John Wiley &amp; Sons. </w:t>
      </w:r>
    </w:p>
    <w:p w14:paraId="3E764BFE" w14:textId="55F7465A" w:rsidR="00AD616B" w:rsidRPr="00C06747" w:rsidRDefault="00AD616B" w:rsidP="00AD616B">
      <w:pPr>
        <w:pStyle w:val="NormalWeb"/>
        <w:jc w:val="both"/>
        <w:rPr>
          <w:lang w:val="en-GB"/>
        </w:rPr>
      </w:pPr>
      <w:r w:rsidRPr="00AD616B">
        <w:rPr>
          <w:lang w:val="en-GB"/>
        </w:rPr>
        <w:t xml:space="preserve">Cookson, T. P., Carlitz, R., Berryhill, A., &amp; Fuentes, L. (2025). Gender-transformative action, social norms and economic empowerment. European Journal of Politics and Gender, 8(3), 562-582. Retrieved Aug 10, 2026, from </w:t>
      </w:r>
      <w:hyperlink r:id="rId16" w:history="1">
        <w:r w:rsidRPr="00566A41">
          <w:rPr>
            <w:rStyle w:val="Hyperlink"/>
            <w:lang w:val="en-GB"/>
          </w:rPr>
          <w:t>https://doi.org/10.1332/25151088Y2024D000000022</w:t>
        </w:r>
      </w:hyperlink>
      <w:r>
        <w:rPr>
          <w:lang w:val="en-GB"/>
        </w:rPr>
        <w:t xml:space="preserve"> </w:t>
      </w:r>
    </w:p>
    <w:p w14:paraId="535166B1" w14:textId="740DE6D3" w:rsidR="008545CF" w:rsidRPr="00C06747" w:rsidRDefault="008545CF" w:rsidP="007C1970">
      <w:pPr>
        <w:pStyle w:val="NormalWeb"/>
        <w:jc w:val="both"/>
        <w:rPr>
          <w:lang w:val="en-GB"/>
        </w:rPr>
      </w:pPr>
      <w:r w:rsidRPr="00C06747">
        <w:rPr>
          <w:lang w:val="en-GB"/>
        </w:rPr>
        <w:t xml:space="preserve">Creswell, J. W., &amp; </w:t>
      </w:r>
      <w:proofErr w:type="spellStart"/>
      <w:r w:rsidRPr="00C06747">
        <w:rPr>
          <w:lang w:val="en-GB"/>
        </w:rPr>
        <w:t>Poth</w:t>
      </w:r>
      <w:proofErr w:type="spellEnd"/>
      <w:r w:rsidRPr="00C06747">
        <w:rPr>
          <w:lang w:val="en-GB"/>
        </w:rPr>
        <w:t>, C. N. (2016). </w:t>
      </w:r>
      <w:r w:rsidRPr="00C06747">
        <w:rPr>
          <w:i/>
          <w:iCs/>
          <w:lang w:val="en-GB"/>
        </w:rPr>
        <w:t>Qualitative inquiry and research design: Choosing among five approaches</w:t>
      </w:r>
      <w:r w:rsidRPr="00C06747">
        <w:rPr>
          <w:lang w:val="en-GB"/>
        </w:rPr>
        <w:t xml:space="preserve">. Sage publications.  </w:t>
      </w:r>
    </w:p>
    <w:p w14:paraId="5C042652" w14:textId="0A6156F3" w:rsidR="008545CF" w:rsidRPr="00C06747" w:rsidRDefault="008545CF" w:rsidP="007C1970">
      <w:pPr>
        <w:pStyle w:val="NormalWeb"/>
        <w:jc w:val="both"/>
        <w:rPr>
          <w:lang w:val="en-GB"/>
        </w:rPr>
      </w:pPr>
      <w:r w:rsidRPr="00C06747">
        <w:rPr>
          <w:lang w:val="en-GB"/>
        </w:rPr>
        <w:t xml:space="preserve">Enfield, S. (2019). </w:t>
      </w:r>
      <w:r w:rsidRPr="00C06747">
        <w:rPr>
          <w:i/>
          <w:iCs/>
          <w:lang w:val="en-GB"/>
        </w:rPr>
        <w:t>Gender roles and inequalities in the Nigerian labour market</w:t>
      </w:r>
      <w:r w:rsidRPr="00C06747">
        <w:rPr>
          <w:lang w:val="en-GB"/>
        </w:rPr>
        <w:t xml:space="preserve"> (K4D Helpdesk Report No. 597). Institute of Development Studies. </w:t>
      </w:r>
      <w:hyperlink r:id="rId17" w:tgtFrame="_blank" w:history="1">
        <w:r w:rsidRPr="00C06747">
          <w:rPr>
            <w:rStyle w:val="Hyperlink"/>
            <w:color w:val="auto"/>
            <w:lang w:val="en-GB"/>
          </w:rPr>
          <w:t>https://www.gov.uk/research-for-development-outputs/gender-roles-and-inequalities-in-the-nigerian-labour-market</w:t>
        </w:r>
      </w:hyperlink>
      <w:r w:rsidRPr="00C06747">
        <w:rPr>
          <w:lang w:val="en-GB"/>
        </w:rPr>
        <w:t xml:space="preserve"> </w:t>
      </w:r>
    </w:p>
    <w:p w14:paraId="023F090F" w14:textId="536EC839" w:rsidR="00C03C29" w:rsidRPr="00C06747" w:rsidRDefault="00C03C29" w:rsidP="007C1970">
      <w:pPr>
        <w:pStyle w:val="NormalWeb"/>
        <w:jc w:val="both"/>
      </w:pPr>
      <w:r w:rsidRPr="00C06747">
        <w:rPr>
          <w:lang w:val="en-GB"/>
        </w:rPr>
        <w:t xml:space="preserve">Kabeer, N. (1999). Resources, agency, achievements: Reflections on the measurement of women's empowerment. </w:t>
      </w:r>
      <w:r w:rsidRPr="00C06747">
        <w:rPr>
          <w:i/>
          <w:iCs/>
          <w:lang w:val="en-GB"/>
        </w:rPr>
        <w:t>Development and Change, 30</w:t>
      </w:r>
      <w:r w:rsidRPr="00C06747">
        <w:rPr>
          <w:lang w:val="en-GB"/>
        </w:rPr>
        <w:t xml:space="preserve">(3), 435–464. </w:t>
      </w:r>
      <w:hyperlink r:id="rId18" w:tgtFrame="_new" w:history="1">
        <w:r w:rsidRPr="00C06747">
          <w:rPr>
            <w:rStyle w:val="Hyperlink"/>
            <w:color w:val="auto"/>
            <w:lang w:val="en-GB"/>
          </w:rPr>
          <w:t>https://doi.org/10.1111/1467-7660.00125</w:t>
        </w:r>
      </w:hyperlink>
    </w:p>
    <w:p w14:paraId="3B66D544" w14:textId="40BEABA6" w:rsidR="007C1970" w:rsidRPr="00C06747" w:rsidRDefault="007C1970" w:rsidP="007C1970">
      <w:pPr>
        <w:pStyle w:val="NormalWeb"/>
        <w:jc w:val="both"/>
        <w:rPr>
          <w:lang w:val="en-GB"/>
        </w:rPr>
      </w:pPr>
      <w:r w:rsidRPr="00C06747">
        <w:rPr>
          <w:lang w:val="en-GB"/>
        </w:rPr>
        <w:t xml:space="preserve">Kafi, M. A., Ismail, N., Mohamad, M., Indriya Himawan, A. F., Chuah, L., Ramasamy, R., Mohd Rozar, N., Razik, M. A., &amp; Zainuddin, N. (2026). Gender inequality in the transport and logistics sector: Implications from the perspective of equity and </w:t>
      </w:r>
      <w:proofErr w:type="spellStart"/>
      <w:r w:rsidRPr="00C06747">
        <w:rPr>
          <w:lang w:val="en-GB"/>
        </w:rPr>
        <w:t>labor</w:t>
      </w:r>
      <w:proofErr w:type="spellEnd"/>
      <w:r w:rsidRPr="00C06747">
        <w:rPr>
          <w:lang w:val="en-GB"/>
        </w:rPr>
        <w:t xml:space="preserve"> market discrimination theories. </w:t>
      </w:r>
      <w:r w:rsidRPr="00C06747">
        <w:rPr>
          <w:i/>
          <w:iCs/>
          <w:lang w:val="en-GB"/>
        </w:rPr>
        <w:t>The International Journal of Logistics Management, 37</w:t>
      </w:r>
      <w:r w:rsidRPr="00C06747">
        <w:rPr>
          <w:lang w:val="en-GB"/>
        </w:rPr>
        <w:t xml:space="preserve">(4), 1067–1095. </w:t>
      </w:r>
      <w:hyperlink r:id="rId19" w:tgtFrame="_new" w:history="1">
        <w:r w:rsidRPr="00C06747">
          <w:rPr>
            <w:rStyle w:val="Hyperlink"/>
            <w:color w:val="auto"/>
            <w:lang w:val="en-GB"/>
          </w:rPr>
          <w:t>https://doi.org/10.1108/IJLM-12-2024-0780</w:t>
        </w:r>
      </w:hyperlink>
      <w:r w:rsidRPr="00C06747">
        <w:rPr>
          <w:lang w:val="en-GB"/>
        </w:rPr>
        <w:t xml:space="preserve"> </w:t>
      </w:r>
    </w:p>
    <w:p w14:paraId="6E43DD6A" w14:textId="77777777" w:rsidR="00330163" w:rsidRPr="00C06747" w:rsidRDefault="00330163" w:rsidP="00330163">
      <w:pPr>
        <w:jc w:val="both"/>
        <w:rPr>
          <w:rFonts w:ascii="Times New Roman" w:hAnsi="Times New Roman" w:cs="Times New Roman"/>
          <w:sz w:val="24"/>
          <w:szCs w:val="24"/>
        </w:rPr>
      </w:pPr>
      <w:proofErr w:type="spellStart"/>
      <w:r w:rsidRPr="00C06747">
        <w:rPr>
          <w:rFonts w:ascii="Times New Roman" w:hAnsi="Times New Roman" w:cs="Times New Roman"/>
          <w:sz w:val="24"/>
          <w:szCs w:val="24"/>
        </w:rPr>
        <w:t>Ilupeju</w:t>
      </w:r>
      <w:proofErr w:type="spellEnd"/>
      <w:r w:rsidRPr="00C06747">
        <w:rPr>
          <w:rFonts w:ascii="Times New Roman" w:hAnsi="Times New Roman" w:cs="Times New Roman"/>
          <w:sz w:val="24"/>
          <w:szCs w:val="24"/>
        </w:rPr>
        <w:t>, A. M. (2025). Beyond the Stereotype: Yoruba Women in Leadership Capacities in History and Contemporary Society. </w:t>
      </w:r>
      <w:r w:rsidRPr="00C06747">
        <w:rPr>
          <w:rFonts w:ascii="Times New Roman" w:hAnsi="Times New Roman" w:cs="Times New Roman"/>
          <w:i/>
          <w:iCs/>
          <w:sz w:val="24"/>
          <w:szCs w:val="24"/>
        </w:rPr>
        <w:t>Lagos Notes and Records</w:t>
      </w:r>
      <w:r w:rsidRPr="00C06747">
        <w:rPr>
          <w:rFonts w:ascii="Times New Roman" w:hAnsi="Times New Roman" w:cs="Times New Roman"/>
          <w:sz w:val="24"/>
          <w:szCs w:val="24"/>
        </w:rPr>
        <w:t>, </w:t>
      </w:r>
      <w:r w:rsidRPr="00C06747">
        <w:rPr>
          <w:rFonts w:ascii="Times New Roman" w:hAnsi="Times New Roman" w:cs="Times New Roman"/>
          <w:i/>
          <w:iCs/>
          <w:sz w:val="24"/>
          <w:szCs w:val="24"/>
        </w:rPr>
        <w:t>31</w:t>
      </w:r>
      <w:r w:rsidRPr="00C06747">
        <w:rPr>
          <w:rFonts w:ascii="Times New Roman" w:hAnsi="Times New Roman" w:cs="Times New Roman"/>
          <w:sz w:val="24"/>
          <w:szCs w:val="24"/>
        </w:rPr>
        <w:t xml:space="preserve">(1), 22-38. </w:t>
      </w:r>
      <w:hyperlink r:id="rId20" w:history="1">
        <w:r w:rsidRPr="00C06747">
          <w:rPr>
            <w:rStyle w:val="Hyperlink"/>
            <w:rFonts w:ascii="Times New Roman" w:hAnsi="Times New Roman" w:cs="Times New Roman"/>
            <w:color w:val="auto"/>
            <w:sz w:val="24"/>
            <w:szCs w:val="24"/>
          </w:rPr>
          <w:t>https://doi.org/10.1080/00083968.2014.951665</w:t>
        </w:r>
      </w:hyperlink>
      <w:r w:rsidRPr="00C06747">
        <w:rPr>
          <w:rFonts w:ascii="Times New Roman" w:hAnsi="Times New Roman" w:cs="Times New Roman"/>
          <w:sz w:val="24"/>
          <w:szCs w:val="24"/>
        </w:rPr>
        <w:t xml:space="preserve"> </w:t>
      </w:r>
    </w:p>
    <w:p w14:paraId="3C921B27" w14:textId="77777777" w:rsidR="00330163" w:rsidRPr="00C06747" w:rsidRDefault="00330163" w:rsidP="00330163">
      <w:pPr>
        <w:jc w:val="both"/>
        <w:rPr>
          <w:rFonts w:ascii="Times New Roman" w:hAnsi="Times New Roman" w:cs="Times New Roman"/>
          <w:sz w:val="24"/>
          <w:szCs w:val="24"/>
        </w:rPr>
      </w:pPr>
      <w:proofErr w:type="spellStart"/>
      <w:r w:rsidRPr="00C06747">
        <w:rPr>
          <w:rFonts w:ascii="Times New Roman" w:hAnsi="Times New Roman" w:cs="Times New Roman"/>
          <w:sz w:val="24"/>
          <w:szCs w:val="24"/>
        </w:rPr>
        <w:t>Shadare</w:t>
      </w:r>
      <w:proofErr w:type="spellEnd"/>
      <w:r w:rsidRPr="00C06747">
        <w:rPr>
          <w:rFonts w:ascii="Times New Roman" w:hAnsi="Times New Roman" w:cs="Times New Roman"/>
          <w:sz w:val="24"/>
          <w:szCs w:val="24"/>
        </w:rPr>
        <w:t>, O. (2020). </w:t>
      </w:r>
      <w:r w:rsidRPr="00C06747">
        <w:rPr>
          <w:rFonts w:ascii="Times New Roman" w:hAnsi="Times New Roman" w:cs="Times New Roman"/>
          <w:i/>
          <w:iCs/>
          <w:sz w:val="24"/>
          <w:szCs w:val="24"/>
        </w:rPr>
        <w:t>The Changing Roles and Status of Yoruba Women, 1900-1950</w:t>
      </w:r>
      <w:r w:rsidRPr="00C06747">
        <w:rPr>
          <w:rFonts w:ascii="Times New Roman" w:hAnsi="Times New Roman" w:cs="Times New Roman"/>
          <w:sz w:val="24"/>
          <w:szCs w:val="24"/>
        </w:rPr>
        <w:t xml:space="preserve">. Southern Illinois University at Edwardsville. </w:t>
      </w:r>
    </w:p>
    <w:p w14:paraId="6077C816" w14:textId="7F958CB8" w:rsidR="00330163" w:rsidRPr="00C06747" w:rsidRDefault="00330163" w:rsidP="00330163">
      <w:pPr>
        <w:jc w:val="both"/>
        <w:rPr>
          <w:rFonts w:ascii="Times New Roman" w:hAnsi="Times New Roman" w:cs="Times New Roman"/>
          <w:sz w:val="24"/>
          <w:szCs w:val="24"/>
        </w:rPr>
      </w:pPr>
      <w:r w:rsidRPr="00C06747">
        <w:rPr>
          <w:rFonts w:ascii="Times New Roman" w:hAnsi="Times New Roman" w:cs="Times New Roman"/>
          <w:sz w:val="24"/>
          <w:szCs w:val="24"/>
        </w:rPr>
        <w:t>Muse-</w:t>
      </w:r>
      <w:proofErr w:type="spellStart"/>
      <w:r w:rsidRPr="00C06747">
        <w:rPr>
          <w:rFonts w:ascii="Times New Roman" w:hAnsi="Times New Roman" w:cs="Times New Roman"/>
          <w:sz w:val="24"/>
          <w:szCs w:val="24"/>
        </w:rPr>
        <w:t>Ajumobi</w:t>
      </w:r>
      <w:proofErr w:type="spellEnd"/>
      <w:r w:rsidRPr="00C06747">
        <w:rPr>
          <w:rFonts w:ascii="Times New Roman" w:hAnsi="Times New Roman" w:cs="Times New Roman"/>
          <w:sz w:val="24"/>
          <w:szCs w:val="24"/>
        </w:rPr>
        <w:t xml:space="preserve">, B., &amp; </w:t>
      </w:r>
      <w:proofErr w:type="spellStart"/>
      <w:r w:rsidRPr="00C06747">
        <w:rPr>
          <w:rFonts w:ascii="Times New Roman" w:hAnsi="Times New Roman" w:cs="Times New Roman"/>
          <w:sz w:val="24"/>
          <w:szCs w:val="24"/>
        </w:rPr>
        <w:t>Akinyoade</w:t>
      </w:r>
      <w:proofErr w:type="spellEnd"/>
      <w:r w:rsidRPr="00C06747">
        <w:rPr>
          <w:rFonts w:ascii="Times New Roman" w:hAnsi="Times New Roman" w:cs="Times New Roman"/>
          <w:sz w:val="24"/>
          <w:szCs w:val="24"/>
        </w:rPr>
        <w:t>, D. (2025). Yoruba women and pre-colonial warfare in pre-colonial Yorubaland. </w:t>
      </w:r>
      <w:r w:rsidRPr="00C06747">
        <w:rPr>
          <w:rFonts w:ascii="Times New Roman" w:hAnsi="Times New Roman" w:cs="Times New Roman"/>
          <w:i/>
          <w:iCs/>
          <w:sz w:val="24"/>
          <w:szCs w:val="24"/>
        </w:rPr>
        <w:t>Ondo Journal of Arts (OJA)</w:t>
      </w:r>
      <w:r w:rsidRPr="00C06747">
        <w:rPr>
          <w:rFonts w:ascii="Times New Roman" w:hAnsi="Times New Roman" w:cs="Times New Roman"/>
          <w:sz w:val="24"/>
          <w:szCs w:val="24"/>
        </w:rPr>
        <w:t>, </w:t>
      </w:r>
      <w:r w:rsidRPr="00C06747">
        <w:rPr>
          <w:rFonts w:ascii="Times New Roman" w:hAnsi="Times New Roman" w:cs="Times New Roman"/>
          <w:i/>
          <w:iCs/>
          <w:sz w:val="24"/>
          <w:szCs w:val="24"/>
        </w:rPr>
        <w:t>1</w:t>
      </w:r>
      <w:r w:rsidRPr="00C06747">
        <w:rPr>
          <w:rFonts w:ascii="Times New Roman" w:hAnsi="Times New Roman" w:cs="Times New Roman"/>
          <w:sz w:val="24"/>
          <w:szCs w:val="24"/>
        </w:rPr>
        <w:t>(1), 459-483.</w:t>
      </w:r>
    </w:p>
    <w:p w14:paraId="7DA72FFB" w14:textId="19A6009E" w:rsidR="00BD309F" w:rsidRPr="00C06747" w:rsidRDefault="00BD309F" w:rsidP="007C1970">
      <w:pPr>
        <w:pStyle w:val="NormalWeb"/>
        <w:jc w:val="both"/>
        <w:rPr>
          <w:lang w:val="en-GB"/>
        </w:rPr>
      </w:pPr>
      <w:proofErr w:type="spellStart"/>
      <w:r w:rsidRPr="00C06747">
        <w:rPr>
          <w:lang w:val="en-GB"/>
        </w:rPr>
        <w:t>Malomo</w:t>
      </w:r>
      <w:proofErr w:type="spellEnd"/>
      <w:r w:rsidRPr="00C06747">
        <w:rPr>
          <w:lang w:val="en-GB"/>
        </w:rPr>
        <w:t xml:space="preserve">, B., &amp; Yusuff. (2018). Demographic variables influencing the well-being of Ikeja Danfo drivers. </w:t>
      </w:r>
      <w:r w:rsidRPr="00C06747">
        <w:rPr>
          <w:rStyle w:val="Emphasis"/>
          <w:lang w:val="en-GB"/>
        </w:rPr>
        <w:t>African Journal for the Psychological Study of Social Issues, 21</w:t>
      </w:r>
      <w:r w:rsidRPr="00C06747">
        <w:rPr>
          <w:lang w:val="en-GB"/>
        </w:rPr>
        <w:t>(3)</w:t>
      </w:r>
      <w:r w:rsidR="008545CF" w:rsidRPr="00C06747">
        <w:rPr>
          <w:lang w:val="en-GB"/>
        </w:rPr>
        <w:t>, 137-144.</w:t>
      </w:r>
    </w:p>
    <w:p w14:paraId="67B6AD48" w14:textId="66229798" w:rsidR="00BB1143" w:rsidRPr="00C06747" w:rsidRDefault="00BB1143" w:rsidP="008545CF">
      <w:pPr>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Marcus, R. (2021). Gender, social norms, and women’s economic empowerment. In K. Grantham, G. Dowie, &amp; A. de Haan (Eds.), </w:t>
      </w:r>
      <w:r w:rsidRPr="00C06747">
        <w:rPr>
          <w:rFonts w:ascii="Times New Roman" w:eastAsia="Times New Roman" w:hAnsi="Times New Roman" w:cs="Times New Roman"/>
          <w:i/>
          <w:iCs/>
          <w:sz w:val="24"/>
          <w:szCs w:val="24"/>
        </w:rPr>
        <w:t>Women's economic empowerment: Insights from Africa and South Asia</w:t>
      </w:r>
      <w:r w:rsidRPr="00C06747">
        <w:rPr>
          <w:rFonts w:ascii="Times New Roman" w:eastAsia="Times New Roman" w:hAnsi="Times New Roman" w:cs="Times New Roman"/>
          <w:sz w:val="24"/>
          <w:szCs w:val="24"/>
        </w:rPr>
        <w:t xml:space="preserve"> (pp. 126–153). Routledge. </w:t>
      </w:r>
      <w:hyperlink r:id="rId21" w:tgtFrame="_new" w:history="1">
        <w:r w:rsidRPr="00C06747">
          <w:rPr>
            <w:rStyle w:val="Hyperlink"/>
            <w:rFonts w:ascii="Times New Roman" w:eastAsia="Times New Roman" w:hAnsi="Times New Roman" w:cs="Times New Roman"/>
            <w:color w:val="auto"/>
            <w:sz w:val="24"/>
            <w:szCs w:val="24"/>
          </w:rPr>
          <w:t>https://doi.org/10.4324/9781003141938-8</w:t>
        </w:r>
      </w:hyperlink>
    </w:p>
    <w:p w14:paraId="0838F912" w14:textId="3A85D9BF"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Mensah, E., Ebong, O., Ayeni, Q., &amp; Eze, F. (2023). Women as public transport providers: A qualitative study of the perception of female tricycle riders in Nigeria. </w:t>
      </w:r>
      <w:r w:rsidRPr="00C06747">
        <w:rPr>
          <w:rFonts w:ascii="Times New Roman" w:hAnsi="Times New Roman" w:cs="Times New Roman"/>
          <w:i/>
          <w:iCs/>
          <w:sz w:val="24"/>
          <w:szCs w:val="24"/>
        </w:rPr>
        <w:t>Journal of Population and Social Studies, 31</w:t>
      </w:r>
      <w:r w:rsidRPr="00C06747">
        <w:rPr>
          <w:rFonts w:ascii="Times New Roman" w:hAnsi="Times New Roman" w:cs="Times New Roman"/>
          <w:sz w:val="24"/>
          <w:szCs w:val="24"/>
        </w:rPr>
        <w:t xml:space="preserve">. </w:t>
      </w:r>
      <w:hyperlink r:id="rId22" w:tgtFrame="_new" w:history="1">
        <w:r w:rsidRPr="00C06747">
          <w:rPr>
            <w:rStyle w:val="Hyperlink"/>
            <w:rFonts w:ascii="Times New Roman" w:hAnsi="Times New Roman" w:cs="Times New Roman"/>
            <w:color w:val="auto"/>
            <w:sz w:val="24"/>
            <w:szCs w:val="24"/>
          </w:rPr>
          <w:t>https://doi.org/10.1177/00219096251339085</w:t>
        </w:r>
      </w:hyperlink>
    </w:p>
    <w:p w14:paraId="225D6FA3" w14:textId="6DCBDF6F" w:rsidR="007C1970" w:rsidRPr="00C06747" w:rsidRDefault="00BD309F"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lastRenderedPageBreak/>
        <w:t xml:space="preserve">Mensah, E. O. (2025). The Gendered Urban Transportation Landscape in Nigeria: Challenges of Female Tricycle Riders. Journal of Asian and African Studies. </w:t>
      </w:r>
      <w:hyperlink r:id="rId23" w:history="1">
        <w:r w:rsidRPr="00C06747">
          <w:rPr>
            <w:rStyle w:val="Hyperlink"/>
            <w:rFonts w:ascii="Times New Roman" w:hAnsi="Times New Roman" w:cs="Times New Roman"/>
            <w:color w:val="auto"/>
            <w:sz w:val="24"/>
            <w:szCs w:val="24"/>
          </w:rPr>
          <w:t>https://doi.org/10.1177/00219096251339085</w:t>
        </w:r>
      </w:hyperlink>
      <w:r w:rsidRPr="00C06747">
        <w:rPr>
          <w:rFonts w:ascii="Times New Roman" w:hAnsi="Times New Roman" w:cs="Times New Roman"/>
          <w:sz w:val="24"/>
          <w:szCs w:val="24"/>
        </w:rPr>
        <w:t xml:space="preserve"> </w:t>
      </w:r>
    </w:p>
    <w:p w14:paraId="794BF4F8" w14:textId="1E173946" w:rsidR="00CB725F" w:rsidRDefault="00CB725F" w:rsidP="00CB725F">
      <w:pPr>
        <w:rPr>
          <w:rFonts w:ascii="Times New Roman" w:eastAsia="Times New Roman" w:hAnsi="Times New Roman" w:cs="Times New Roman"/>
          <w:sz w:val="24"/>
          <w:szCs w:val="24"/>
        </w:rPr>
      </w:pPr>
      <w:r w:rsidRPr="00CB725F">
        <w:rPr>
          <w:rFonts w:ascii="Times New Roman" w:eastAsia="Times New Roman" w:hAnsi="Times New Roman" w:cs="Times New Roman"/>
          <w:sz w:val="24"/>
          <w:szCs w:val="24"/>
        </w:rPr>
        <w:t xml:space="preserve">Muraina, L., </w:t>
      </w:r>
      <w:proofErr w:type="spellStart"/>
      <w:r w:rsidRPr="00CB725F">
        <w:rPr>
          <w:rFonts w:ascii="Times New Roman" w:eastAsia="Times New Roman" w:hAnsi="Times New Roman" w:cs="Times New Roman"/>
          <w:sz w:val="24"/>
          <w:szCs w:val="24"/>
        </w:rPr>
        <w:t>Ọpẹ́yẹmí</w:t>
      </w:r>
      <w:proofErr w:type="spellEnd"/>
      <w:r w:rsidRPr="00CB725F">
        <w:rPr>
          <w:rFonts w:ascii="Times New Roman" w:eastAsia="Times New Roman" w:hAnsi="Times New Roman" w:cs="Times New Roman"/>
          <w:sz w:val="24"/>
          <w:szCs w:val="24"/>
        </w:rPr>
        <w:t xml:space="preserve">, &amp; </w:t>
      </w:r>
      <w:proofErr w:type="spellStart"/>
      <w:r w:rsidRPr="00CB725F">
        <w:rPr>
          <w:rFonts w:ascii="Times New Roman" w:eastAsia="Times New Roman" w:hAnsi="Times New Roman" w:cs="Times New Roman"/>
          <w:sz w:val="24"/>
          <w:szCs w:val="24"/>
        </w:rPr>
        <w:t>Ajímátanraẹjẹ</w:t>
      </w:r>
      <w:proofErr w:type="spellEnd"/>
      <w:r w:rsidRPr="00CB725F">
        <w:rPr>
          <w:rFonts w:ascii="Times New Roman" w:eastAsia="Times New Roman" w:hAnsi="Times New Roman" w:cs="Times New Roman"/>
          <w:sz w:val="24"/>
          <w:szCs w:val="24"/>
        </w:rPr>
        <w:t>, A. J. (2023). Gender relations in Indigenous Yorùbá culture: Questioning</w:t>
      </w:r>
      <w:r>
        <w:rPr>
          <w:rFonts w:ascii="Times New Roman" w:eastAsia="Times New Roman" w:hAnsi="Times New Roman" w:cs="Times New Roman"/>
          <w:sz w:val="24"/>
          <w:szCs w:val="24"/>
        </w:rPr>
        <w:t xml:space="preserve"> </w:t>
      </w:r>
      <w:r w:rsidRPr="00CB725F">
        <w:rPr>
          <w:rFonts w:ascii="Times New Roman" w:eastAsia="Times New Roman" w:hAnsi="Times New Roman" w:cs="Times New Roman"/>
          <w:sz w:val="24"/>
          <w:szCs w:val="24"/>
        </w:rPr>
        <w:t xml:space="preserve">current feminist actions and advocacies. Third World Quarterly, 0(0), 1-15. </w:t>
      </w:r>
      <w:hyperlink r:id="rId24" w:history="1">
        <w:r w:rsidRPr="00566A41">
          <w:rPr>
            <w:rStyle w:val="Hyperlink"/>
            <w:rFonts w:ascii="Times New Roman" w:eastAsia="Times New Roman" w:hAnsi="Times New Roman" w:cs="Times New Roman"/>
            <w:sz w:val="24"/>
            <w:szCs w:val="24"/>
          </w:rPr>
          <w:t>https://doi.org/10.1080/01436597.2023.2213171</w:t>
        </w:r>
      </w:hyperlink>
      <w:r>
        <w:rPr>
          <w:rFonts w:ascii="Times New Roman" w:eastAsia="Times New Roman" w:hAnsi="Times New Roman" w:cs="Times New Roman"/>
          <w:sz w:val="24"/>
          <w:szCs w:val="24"/>
        </w:rPr>
        <w:t xml:space="preserve"> </w:t>
      </w:r>
    </w:p>
    <w:p w14:paraId="4DADDD94" w14:textId="7C26D87C" w:rsidR="00260E8D" w:rsidRPr="00C06747" w:rsidRDefault="00260E8D" w:rsidP="00CB725F">
      <w:pPr>
        <w:rPr>
          <w:rFonts w:ascii="Times New Roman" w:hAnsi="Times New Roman" w:cs="Times New Roman"/>
          <w:sz w:val="24"/>
          <w:szCs w:val="24"/>
        </w:rPr>
      </w:pPr>
      <w:proofErr w:type="spellStart"/>
      <w:r w:rsidRPr="00C06747">
        <w:rPr>
          <w:rFonts w:ascii="Times New Roman" w:hAnsi="Times New Roman" w:cs="Times New Roman"/>
          <w:sz w:val="24"/>
          <w:szCs w:val="24"/>
        </w:rPr>
        <w:t>Nassaji</w:t>
      </w:r>
      <w:proofErr w:type="spellEnd"/>
      <w:r w:rsidRPr="00C06747">
        <w:rPr>
          <w:rFonts w:ascii="Times New Roman" w:hAnsi="Times New Roman" w:cs="Times New Roman"/>
          <w:sz w:val="24"/>
          <w:szCs w:val="24"/>
        </w:rPr>
        <w:t>, H. (2020). Good qualitative research. </w:t>
      </w:r>
      <w:r w:rsidRPr="00C06747">
        <w:rPr>
          <w:rFonts w:ascii="Times New Roman" w:hAnsi="Times New Roman" w:cs="Times New Roman"/>
          <w:i/>
          <w:iCs/>
          <w:sz w:val="24"/>
          <w:szCs w:val="24"/>
        </w:rPr>
        <w:t>Language teaching research</w:t>
      </w:r>
      <w:r w:rsidRPr="00C06747">
        <w:rPr>
          <w:rFonts w:ascii="Times New Roman" w:hAnsi="Times New Roman" w:cs="Times New Roman"/>
          <w:sz w:val="24"/>
          <w:szCs w:val="24"/>
        </w:rPr>
        <w:t>, </w:t>
      </w:r>
      <w:r w:rsidRPr="00C06747">
        <w:rPr>
          <w:rFonts w:ascii="Times New Roman" w:hAnsi="Times New Roman" w:cs="Times New Roman"/>
          <w:i/>
          <w:iCs/>
          <w:sz w:val="24"/>
          <w:szCs w:val="24"/>
        </w:rPr>
        <w:t>24</w:t>
      </w:r>
      <w:r w:rsidRPr="00C06747">
        <w:rPr>
          <w:rFonts w:ascii="Times New Roman" w:hAnsi="Times New Roman" w:cs="Times New Roman"/>
          <w:sz w:val="24"/>
          <w:szCs w:val="24"/>
        </w:rPr>
        <w:t xml:space="preserve">(4), 427-431.  </w:t>
      </w:r>
      <w:hyperlink r:id="rId25" w:history="1">
        <w:r w:rsidRPr="00C06747">
          <w:rPr>
            <w:rStyle w:val="Hyperlink"/>
            <w:rFonts w:ascii="Times New Roman" w:hAnsi="Times New Roman" w:cs="Times New Roman"/>
            <w:color w:val="auto"/>
            <w:sz w:val="24"/>
            <w:szCs w:val="24"/>
          </w:rPr>
          <w:t>https://doi.org/10.1177/1362168820941288</w:t>
        </w:r>
      </w:hyperlink>
      <w:r w:rsidRPr="00C06747">
        <w:rPr>
          <w:rFonts w:ascii="Times New Roman" w:hAnsi="Times New Roman" w:cs="Times New Roman"/>
          <w:sz w:val="24"/>
          <w:szCs w:val="24"/>
        </w:rPr>
        <w:t xml:space="preserve"> </w:t>
      </w:r>
    </w:p>
    <w:p w14:paraId="4E6DC009" w14:textId="7680337A" w:rsidR="00260E8D" w:rsidRPr="00C06747" w:rsidRDefault="00260E8D" w:rsidP="007C1970">
      <w:pPr>
        <w:spacing w:line="24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Nzegwu, N. U. (2012). </w:t>
      </w:r>
      <w:r w:rsidRPr="00C06747">
        <w:rPr>
          <w:rFonts w:ascii="Times New Roman" w:eastAsia="Times New Roman" w:hAnsi="Times New Roman" w:cs="Times New Roman"/>
          <w:i/>
          <w:iCs/>
          <w:sz w:val="24"/>
          <w:szCs w:val="24"/>
        </w:rPr>
        <w:t>Family matters: Feminist concepts in African philosophy of culture</w:t>
      </w:r>
      <w:r w:rsidRPr="00C06747">
        <w:rPr>
          <w:rFonts w:ascii="Times New Roman" w:eastAsia="Times New Roman" w:hAnsi="Times New Roman" w:cs="Times New Roman"/>
          <w:sz w:val="24"/>
          <w:szCs w:val="24"/>
        </w:rPr>
        <w:t xml:space="preserve">. State University of New York Press. </w:t>
      </w:r>
    </w:p>
    <w:p w14:paraId="57E2F1A6" w14:textId="125B2A2D"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Olutayo, M. A., &amp; Adeyemo, M. A. (2024). Women’s involvement in </w:t>
      </w:r>
      <w:r w:rsidRPr="00C06747">
        <w:rPr>
          <w:rFonts w:ascii="Times New Roman" w:hAnsi="Times New Roman" w:cs="Times New Roman"/>
          <w:i/>
          <w:iCs/>
          <w:sz w:val="24"/>
          <w:szCs w:val="24"/>
        </w:rPr>
        <w:t>Keke</w:t>
      </w:r>
      <w:r w:rsidRPr="00C06747">
        <w:rPr>
          <w:rFonts w:ascii="Times New Roman" w:hAnsi="Times New Roman" w:cs="Times New Roman"/>
          <w:sz w:val="24"/>
          <w:szCs w:val="24"/>
        </w:rPr>
        <w:t xml:space="preserve"> and </w:t>
      </w:r>
      <w:r w:rsidRPr="00C06747">
        <w:rPr>
          <w:rFonts w:ascii="Times New Roman" w:hAnsi="Times New Roman" w:cs="Times New Roman"/>
          <w:i/>
          <w:iCs/>
          <w:sz w:val="24"/>
          <w:szCs w:val="24"/>
        </w:rPr>
        <w:t>Boda Boda</w:t>
      </w:r>
      <w:r w:rsidRPr="00C06747">
        <w:rPr>
          <w:rFonts w:ascii="Times New Roman" w:hAnsi="Times New Roman" w:cs="Times New Roman"/>
          <w:sz w:val="24"/>
          <w:szCs w:val="24"/>
        </w:rPr>
        <w:t xml:space="preserve"> transport business in Nigeria and Kenya. In </w:t>
      </w:r>
      <w:r w:rsidRPr="00C06747">
        <w:rPr>
          <w:rFonts w:ascii="Times New Roman" w:hAnsi="Times New Roman" w:cs="Times New Roman"/>
          <w:i/>
          <w:iCs/>
          <w:sz w:val="24"/>
          <w:szCs w:val="24"/>
        </w:rPr>
        <w:t>The African Informal Economy: Structure, Dynamics, and Resilience</w:t>
      </w:r>
      <w:r w:rsidRPr="00C06747">
        <w:rPr>
          <w:rFonts w:ascii="Times New Roman" w:hAnsi="Times New Roman" w:cs="Times New Roman"/>
          <w:sz w:val="24"/>
          <w:szCs w:val="24"/>
        </w:rPr>
        <w:t xml:space="preserve"> (pp. 7–22). Brill. </w:t>
      </w:r>
      <w:hyperlink r:id="rId26" w:tgtFrame="_new" w:history="1">
        <w:r w:rsidRPr="00C06747">
          <w:rPr>
            <w:rStyle w:val="Hyperlink"/>
            <w:rFonts w:ascii="Times New Roman" w:hAnsi="Times New Roman" w:cs="Times New Roman"/>
            <w:color w:val="auto"/>
            <w:sz w:val="24"/>
            <w:szCs w:val="24"/>
          </w:rPr>
          <w:t>https://doi.org/10.1163/9789004692657_003</w:t>
        </w:r>
      </w:hyperlink>
    </w:p>
    <w:p w14:paraId="1E72D973" w14:textId="18651883" w:rsidR="00260E8D" w:rsidRPr="00C06747" w:rsidRDefault="00260E8D" w:rsidP="007C1970">
      <w:pPr>
        <w:spacing w:line="24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Omotosho, &amp; Joshua, B. (2013). Career Women and Household Structure in Selected Banking Institutions in Southwest Nigeria. </w:t>
      </w:r>
      <w:r w:rsidRPr="00C06747">
        <w:rPr>
          <w:rFonts w:ascii="Times New Roman" w:eastAsia="Times New Roman" w:hAnsi="Times New Roman" w:cs="Times New Roman"/>
          <w:i/>
          <w:iCs/>
          <w:sz w:val="24"/>
          <w:szCs w:val="24"/>
        </w:rPr>
        <w:t>International Journal of Sociology of The Family</w:t>
      </w:r>
      <w:r w:rsidRPr="00C06747">
        <w:rPr>
          <w:rFonts w:ascii="Times New Roman" w:eastAsia="Times New Roman" w:hAnsi="Times New Roman" w:cs="Times New Roman"/>
          <w:sz w:val="24"/>
          <w:szCs w:val="24"/>
        </w:rPr>
        <w:t xml:space="preserve">, </w:t>
      </w:r>
      <w:r w:rsidRPr="00C06747">
        <w:rPr>
          <w:rFonts w:ascii="Times New Roman" w:eastAsia="Times New Roman" w:hAnsi="Times New Roman" w:cs="Times New Roman"/>
          <w:i/>
          <w:iCs/>
          <w:sz w:val="24"/>
          <w:szCs w:val="24"/>
        </w:rPr>
        <w:t>39</w:t>
      </w:r>
      <w:r w:rsidRPr="00C06747">
        <w:rPr>
          <w:rFonts w:ascii="Times New Roman" w:eastAsia="Times New Roman" w:hAnsi="Times New Roman" w:cs="Times New Roman"/>
          <w:sz w:val="24"/>
          <w:szCs w:val="24"/>
        </w:rPr>
        <w:t xml:space="preserve">(1/2), 93–113. </w:t>
      </w:r>
      <w:hyperlink r:id="rId27" w:history="1">
        <w:r w:rsidRPr="00C06747">
          <w:rPr>
            <w:rStyle w:val="Hyperlink"/>
            <w:rFonts w:ascii="Times New Roman" w:eastAsia="Times New Roman" w:hAnsi="Times New Roman" w:cs="Times New Roman"/>
            <w:color w:val="auto"/>
            <w:sz w:val="24"/>
            <w:szCs w:val="24"/>
          </w:rPr>
          <w:t>Http://Www.Jstor.Org/Stable/43488408</w:t>
        </w:r>
      </w:hyperlink>
      <w:r w:rsidRPr="00C06747">
        <w:rPr>
          <w:rFonts w:ascii="Times New Roman" w:eastAsia="Times New Roman" w:hAnsi="Times New Roman" w:cs="Times New Roman"/>
          <w:sz w:val="24"/>
          <w:szCs w:val="24"/>
        </w:rPr>
        <w:t xml:space="preserve"> </w:t>
      </w:r>
    </w:p>
    <w:p w14:paraId="4DE7DAD3" w14:textId="5AC04DBB"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Omolawal, S. A., &amp; Ibitoye, C. A. (2025). Dismantling gender barriers: An exploratory study of factors promoting entrance of men into women and women into men occupations in Ibadan Metropolis, Oyo State, Nigeria. </w:t>
      </w:r>
      <w:r w:rsidRPr="00C06747">
        <w:rPr>
          <w:rFonts w:ascii="Times New Roman" w:hAnsi="Times New Roman" w:cs="Times New Roman"/>
          <w:i/>
          <w:iCs/>
          <w:sz w:val="24"/>
          <w:szCs w:val="24"/>
        </w:rPr>
        <w:t>Gender and Behaviour, 23</w:t>
      </w:r>
      <w:r w:rsidRPr="00C06747">
        <w:rPr>
          <w:rFonts w:ascii="Times New Roman" w:hAnsi="Times New Roman" w:cs="Times New Roman"/>
          <w:sz w:val="24"/>
          <w:szCs w:val="24"/>
        </w:rPr>
        <w:t>(1), 23224–23234.</w:t>
      </w:r>
    </w:p>
    <w:p w14:paraId="2EAABA61" w14:textId="51F39E87" w:rsidR="00BD309F" w:rsidRPr="00C06747" w:rsidRDefault="00BD309F" w:rsidP="007C1970">
      <w:pPr>
        <w:pStyle w:val="NormalWeb"/>
        <w:jc w:val="both"/>
        <w:rPr>
          <w:lang w:val="en-GB"/>
        </w:rPr>
      </w:pPr>
      <w:r w:rsidRPr="00C06747">
        <w:rPr>
          <w:lang w:val="en-GB"/>
        </w:rPr>
        <w:t xml:space="preserve">Owolabi, T., Alabi, T. A., &amp; Busari-Akinbode, S. A. (2021). Changing times and women on the wheels: A qualitative investigation of the experiences of female commercial drivers in Lagos State, Nigeria. </w:t>
      </w:r>
      <w:r w:rsidRPr="00C06747">
        <w:rPr>
          <w:rStyle w:val="Emphasis"/>
          <w:lang w:val="en-GB"/>
        </w:rPr>
        <w:t>Journal of Enterprising Communities: People and Places in the Global Economy, 17</w:t>
      </w:r>
      <w:r w:rsidRPr="00C06747">
        <w:rPr>
          <w:lang w:val="en-GB"/>
        </w:rPr>
        <w:t>(2), 382-397.</w:t>
      </w:r>
      <w:r w:rsidR="00B51635" w:rsidRPr="00C06747">
        <w:rPr>
          <w:lang w:val="en-GB"/>
        </w:rPr>
        <w:t xml:space="preserve"> </w:t>
      </w:r>
      <w:hyperlink r:id="rId28" w:history="1">
        <w:r w:rsidR="00B51635" w:rsidRPr="00C06747">
          <w:rPr>
            <w:rStyle w:val="Hyperlink"/>
            <w:color w:val="auto"/>
            <w:lang w:val="en-GB"/>
          </w:rPr>
          <w:t>https://doi.org/10.1108/JEC-07-2021-0105</w:t>
        </w:r>
      </w:hyperlink>
      <w:r w:rsidR="00B51635" w:rsidRPr="00C06747">
        <w:rPr>
          <w:lang w:val="en-GB"/>
        </w:rPr>
        <w:t xml:space="preserve"> </w:t>
      </w:r>
    </w:p>
    <w:p w14:paraId="15E6A6D6" w14:textId="49F5C89D"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Omwega, N. P., &amp; Porter, G. (2026). Women making a livelihood in the transport sector: Challenges and opportunities in sub-Saharan Africa. In </w:t>
      </w:r>
      <w:r w:rsidRPr="00C06747">
        <w:rPr>
          <w:rFonts w:ascii="Times New Roman" w:hAnsi="Times New Roman" w:cs="Times New Roman"/>
          <w:i/>
          <w:iCs/>
          <w:sz w:val="24"/>
          <w:szCs w:val="24"/>
        </w:rPr>
        <w:t>Gendered Mobilities in the Global South</w:t>
      </w:r>
      <w:r w:rsidRPr="00C06747">
        <w:rPr>
          <w:rFonts w:ascii="Times New Roman" w:hAnsi="Times New Roman" w:cs="Times New Roman"/>
          <w:sz w:val="24"/>
          <w:szCs w:val="24"/>
        </w:rPr>
        <w:t xml:space="preserve"> (pp. 143–160).</w:t>
      </w:r>
    </w:p>
    <w:p w14:paraId="47B2B55C" w14:textId="77777777" w:rsidR="00260E8D" w:rsidRPr="00C06747" w:rsidRDefault="00260E8D" w:rsidP="007C1970">
      <w:pPr>
        <w:pStyle w:val="NormalWeb"/>
        <w:jc w:val="both"/>
        <w:rPr>
          <w:rFonts w:eastAsia="Calibri"/>
          <w:lang w:val="en-GB"/>
        </w:rPr>
      </w:pPr>
      <w:proofErr w:type="spellStart"/>
      <w:r w:rsidRPr="00C06747">
        <w:rPr>
          <w:rFonts w:eastAsia="Calibri"/>
          <w:lang w:val="en-GB"/>
        </w:rPr>
        <w:t>Oyesiku</w:t>
      </w:r>
      <w:proofErr w:type="spellEnd"/>
      <w:r w:rsidRPr="00C06747">
        <w:rPr>
          <w:rFonts w:eastAsia="Calibri"/>
          <w:lang w:val="en-GB"/>
        </w:rPr>
        <w:t>, K. O. (2001, July). City poverty and emerging mobility crisis: The use of motorcycle as public transport in Nigerian cities. In </w:t>
      </w:r>
      <w:r w:rsidRPr="00C06747">
        <w:rPr>
          <w:rFonts w:eastAsia="Calibri"/>
          <w:i/>
          <w:iCs/>
          <w:lang w:val="en-GB"/>
        </w:rPr>
        <w:t>9th World conference of transport research, Seoul</w:t>
      </w:r>
      <w:r w:rsidRPr="00C06747">
        <w:rPr>
          <w:rFonts w:eastAsia="Calibri"/>
          <w:lang w:val="en-GB"/>
        </w:rPr>
        <w:t xml:space="preserve"> (Vol. 16, pp. 22-27). </w:t>
      </w:r>
    </w:p>
    <w:p w14:paraId="764FDD42" w14:textId="1B4BD839" w:rsidR="00BD309F" w:rsidRPr="00C06747" w:rsidRDefault="00BD309F" w:rsidP="007C1970">
      <w:pPr>
        <w:pStyle w:val="NormalWeb"/>
        <w:jc w:val="both"/>
        <w:rPr>
          <w:lang w:val="en-GB"/>
        </w:rPr>
      </w:pPr>
      <w:proofErr w:type="spellStart"/>
      <w:r w:rsidRPr="00C06747">
        <w:rPr>
          <w:lang w:val="en-GB"/>
        </w:rPr>
        <w:t>Oyěwùmí</w:t>
      </w:r>
      <w:proofErr w:type="spellEnd"/>
      <w:r w:rsidRPr="00C06747">
        <w:rPr>
          <w:lang w:val="en-GB"/>
        </w:rPr>
        <w:t xml:space="preserve">, O. (1997). </w:t>
      </w:r>
      <w:r w:rsidRPr="00C06747">
        <w:rPr>
          <w:rStyle w:val="Emphasis"/>
          <w:i w:val="0"/>
          <w:iCs w:val="0"/>
          <w:lang w:val="en-GB"/>
        </w:rPr>
        <w:t>The invention of women: Making an African sense of Western gender discourse</w:t>
      </w:r>
      <w:r w:rsidRPr="00C06747">
        <w:rPr>
          <w:lang w:val="en-GB"/>
        </w:rPr>
        <w:t xml:space="preserve">. University of Minnesota Press. </w:t>
      </w:r>
      <w:hyperlink r:id="rId29" w:tgtFrame="_new" w:history="1">
        <w:r w:rsidRPr="00C06747">
          <w:rPr>
            <w:rStyle w:val="Hyperlink"/>
            <w:color w:val="auto"/>
            <w:lang w:val="en-GB"/>
          </w:rPr>
          <w:t>http://www.jstor.org/stable/10.5749/j.ctttt0vh</w:t>
        </w:r>
      </w:hyperlink>
    </w:p>
    <w:p w14:paraId="38EABEE3" w14:textId="77777777" w:rsidR="00260E8D" w:rsidRPr="00C06747" w:rsidRDefault="00260E8D"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Porter, G. (2013). Transport services and their impact on poverty and growth in rural Sub-Saharan Africa. </w:t>
      </w:r>
      <w:r w:rsidRPr="00C06747">
        <w:rPr>
          <w:rFonts w:ascii="Times New Roman" w:hAnsi="Times New Roman" w:cs="Times New Roman"/>
          <w:i/>
          <w:iCs/>
          <w:sz w:val="24"/>
          <w:szCs w:val="24"/>
        </w:rPr>
        <w:t>Africa Community Access Programme, University of Durham</w:t>
      </w:r>
      <w:r w:rsidRPr="00C06747">
        <w:rPr>
          <w:rFonts w:ascii="Times New Roman" w:hAnsi="Times New Roman" w:cs="Times New Roman"/>
          <w:sz w:val="24"/>
          <w:szCs w:val="24"/>
        </w:rPr>
        <w:t xml:space="preserve">. </w:t>
      </w:r>
    </w:p>
    <w:p w14:paraId="237E5C12" w14:textId="4F2426A1" w:rsidR="007C1970" w:rsidRPr="00C06747" w:rsidRDefault="007C1970" w:rsidP="007C1970">
      <w:pPr>
        <w:spacing w:line="240" w:lineRule="auto"/>
        <w:jc w:val="both"/>
      </w:pPr>
      <w:r w:rsidRPr="00C06747">
        <w:rPr>
          <w:rFonts w:ascii="Times New Roman" w:hAnsi="Times New Roman" w:cs="Times New Roman"/>
          <w:sz w:val="24"/>
          <w:szCs w:val="24"/>
        </w:rPr>
        <w:t xml:space="preserve">Porter, G., &amp; Omwega, N. (2022). Experiences of women workers in the African road transport sector. In </w:t>
      </w:r>
      <w:r w:rsidRPr="00C06747">
        <w:rPr>
          <w:rFonts w:ascii="Times New Roman" w:hAnsi="Times New Roman" w:cs="Times New Roman"/>
          <w:i/>
          <w:iCs/>
          <w:sz w:val="24"/>
          <w:szCs w:val="24"/>
        </w:rPr>
        <w:t>Gendering the African Transport Sector</w:t>
      </w:r>
      <w:r w:rsidRPr="00C06747">
        <w:rPr>
          <w:rFonts w:ascii="Times New Roman" w:hAnsi="Times New Roman" w:cs="Times New Roman"/>
          <w:sz w:val="24"/>
          <w:szCs w:val="24"/>
        </w:rPr>
        <w:t xml:space="preserve">. Emerald Publishing Limited. </w:t>
      </w:r>
      <w:hyperlink r:id="rId30" w:tgtFrame="_new" w:history="1">
        <w:r w:rsidRPr="00C06747">
          <w:rPr>
            <w:rStyle w:val="Hyperlink"/>
            <w:rFonts w:ascii="Times New Roman" w:hAnsi="Times New Roman" w:cs="Times New Roman"/>
            <w:color w:val="auto"/>
            <w:sz w:val="24"/>
            <w:szCs w:val="24"/>
          </w:rPr>
          <w:t>https://doi.org/10.1108/S2044-994120220000016005</w:t>
        </w:r>
      </w:hyperlink>
    </w:p>
    <w:p w14:paraId="495E62C6" w14:textId="77A97901" w:rsidR="008E09E2" w:rsidRPr="00C06747" w:rsidRDefault="00BB1143" w:rsidP="005C7C02">
      <w:pPr>
        <w:jc w:val="both"/>
        <w:rPr>
          <w:rFonts w:ascii="Times New Roman" w:hAnsi="Times New Roman" w:cs="Times New Roman"/>
          <w:sz w:val="24"/>
          <w:szCs w:val="24"/>
        </w:rPr>
      </w:pPr>
      <w:r w:rsidRPr="00C06747">
        <w:rPr>
          <w:rFonts w:ascii="Times New Roman" w:hAnsi="Times New Roman" w:cs="Times New Roman"/>
          <w:sz w:val="24"/>
          <w:szCs w:val="24"/>
        </w:rPr>
        <w:lastRenderedPageBreak/>
        <w:t xml:space="preserve">Porter, G., Murphy, E., Adamu, F., </w:t>
      </w:r>
      <w:proofErr w:type="spellStart"/>
      <w:r w:rsidRPr="00C06747">
        <w:rPr>
          <w:rFonts w:ascii="Times New Roman" w:hAnsi="Times New Roman" w:cs="Times New Roman"/>
          <w:sz w:val="24"/>
          <w:szCs w:val="24"/>
        </w:rPr>
        <w:t>Dayil</w:t>
      </w:r>
      <w:proofErr w:type="spellEnd"/>
      <w:r w:rsidRPr="00C06747">
        <w:rPr>
          <w:rFonts w:ascii="Times New Roman" w:hAnsi="Times New Roman" w:cs="Times New Roman"/>
          <w:sz w:val="24"/>
          <w:szCs w:val="24"/>
        </w:rPr>
        <w:t xml:space="preserve">, P. B., Han, S., Dungey, C., </w:t>
      </w:r>
      <w:proofErr w:type="spellStart"/>
      <w:r w:rsidRPr="00C06747">
        <w:rPr>
          <w:rFonts w:ascii="Times New Roman" w:hAnsi="Times New Roman" w:cs="Times New Roman"/>
          <w:sz w:val="24"/>
          <w:szCs w:val="24"/>
        </w:rPr>
        <w:t>Maskiti</w:t>
      </w:r>
      <w:proofErr w:type="spellEnd"/>
      <w:r w:rsidRPr="00C06747">
        <w:rPr>
          <w:rFonts w:ascii="Times New Roman" w:hAnsi="Times New Roman" w:cs="Times New Roman"/>
          <w:sz w:val="24"/>
          <w:szCs w:val="24"/>
        </w:rPr>
        <w:t xml:space="preserve">, B., de </w:t>
      </w:r>
      <w:proofErr w:type="spellStart"/>
      <w:r w:rsidRPr="00C06747">
        <w:rPr>
          <w:rFonts w:ascii="Times New Roman" w:hAnsi="Times New Roman" w:cs="Times New Roman"/>
          <w:sz w:val="24"/>
          <w:szCs w:val="24"/>
        </w:rPr>
        <w:t>Lannoy</w:t>
      </w:r>
      <w:proofErr w:type="spellEnd"/>
      <w:r w:rsidRPr="00C06747">
        <w:rPr>
          <w:rFonts w:ascii="Times New Roman" w:hAnsi="Times New Roman" w:cs="Times New Roman"/>
          <w:sz w:val="24"/>
          <w:szCs w:val="24"/>
        </w:rPr>
        <w:t xml:space="preserve">, A., Clark, S., O'Connor, E., &amp; Ambrosini, S. (2023). The lived experiences of women workers in Africa's transport sector: Reflections from Abuja, Cape Town and Tunis. </w:t>
      </w:r>
      <w:r w:rsidRPr="00C06747">
        <w:rPr>
          <w:rFonts w:ascii="Times New Roman" w:hAnsi="Times New Roman" w:cs="Times New Roman"/>
          <w:i/>
          <w:iCs/>
          <w:sz w:val="24"/>
          <w:szCs w:val="24"/>
        </w:rPr>
        <w:t>Journal of Transport Geography, 112</w:t>
      </w:r>
      <w:r w:rsidRPr="00C06747">
        <w:rPr>
          <w:rFonts w:ascii="Times New Roman" w:hAnsi="Times New Roman" w:cs="Times New Roman"/>
          <w:sz w:val="24"/>
          <w:szCs w:val="24"/>
        </w:rPr>
        <w:t xml:space="preserve">, 103695. </w:t>
      </w:r>
      <w:hyperlink r:id="rId31" w:tgtFrame="_new" w:history="1">
        <w:r w:rsidRPr="00C06747">
          <w:rPr>
            <w:rStyle w:val="Hyperlink"/>
            <w:rFonts w:ascii="Times New Roman" w:hAnsi="Times New Roman" w:cs="Times New Roman"/>
            <w:color w:val="auto"/>
            <w:sz w:val="24"/>
            <w:szCs w:val="24"/>
          </w:rPr>
          <w:t>https://doi.org/10.1016/j.jtrangeo.2023.103695</w:t>
        </w:r>
      </w:hyperlink>
      <w:r w:rsidRPr="00C06747">
        <w:rPr>
          <w:rFonts w:ascii="Times New Roman" w:hAnsi="Times New Roman" w:cs="Times New Roman"/>
          <w:sz w:val="24"/>
          <w:szCs w:val="24"/>
        </w:rPr>
        <w:t xml:space="preserve"> </w:t>
      </w:r>
    </w:p>
    <w:p w14:paraId="386A6964" w14:textId="3B941DD0" w:rsidR="008E09E2" w:rsidRPr="00C06747" w:rsidRDefault="008E09E2" w:rsidP="007C1970">
      <w:pPr>
        <w:spacing w:line="24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 xml:space="preserve">Steady, F. C. (2005). </w:t>
      </w:r>
      <w:r w:rsidRPr="00C06747">
        <w:rPr>
          <w:rFonts w:ascii="Times New Roman" w:eastAsia="Times New Roman" w:hAnsi="Times New Roman" w:cs="Times New Roman"/>
          <w:i/>
          <w:iCs/>
          <w:sz w:val="24"/>
          <w:szCs w:val="24"/>
        </w:rPr>
        <w:t>Women and collective action in Africa: Development, democratization, and empowerment with special focus on Sierra Leone</w:t>
      </w:r>
      <w:r w:rsidRPr="00C06747">
        <w:rPr>
          <w:rFonts w:ascii="Times New Roman" w:eastAsia="Times New Roman" w:hAnsi="Times New Roman" w:cs="Times New Roman"/>
          <w:sz w:val="24"/>
          <w:szCs w:val="24"/>
        </w:rPr>
        <w:t xml:space="preserve">. Palgrave Macmillan. </w:t>
      </w:r>
      <w:hyperlink r:id="rId32" w:history="1">
        <w:r w:rsidRPr="00C06747">
          <w:rPr>
            <w:rStyle w:val="Hyperlink"/>
            <w:rFonts w:ascii="Times New Roman" w:eastAsia="Times New Roman" w:hAnsi="Times New Roman" w:cs="Times New Roman"/>
            <w:color w:val="auto"/>
            <w:sz w:val="24"/>
            <w:szCs w:val="24"/>
          </w:rPr>
          <w:t>https://doi.org/10.1057/9781403979490</w:t>
        </w:r>
      </w:hyperlink>
    </w:p>
    <w:p w14:paraId="0879BD1A" w14:textId="202AE270" w:rsidR="008E09E2" w:rsidRPr="00C06747" w:rsidRDefault="008E09E2" w:rsidP="007C1970">
      <w:pPr>
        <w:spacing w:line="240" w:lineRule="auto"/>
        <w:jc w:val="both"/>
        <w:rPr>
          <w:rFonts w:ascii="Times New Roman" w:eastAsia="Times New Roman" w:hAnsi="Times New Roman" w:cs="Times New Roman"/>
          <w:sz w:val="24"/>
          <w:szCs w:val="24"/>
        </w:rPr>
      </w:pPr>
      <w:r w:rsidRPr="00C06747">
        <w:rPr>
          <w:rFonts w:ascii="Times New Roman" w:eastAsia="Times New Roman" w:hAnsi="Times New Roman" w:cs="Times New Roman"/>
          <w:sz w:val="24"/>
          <w:szCs w:val="24"/>
        </w:rPr>
        <w:t>Tunji-</w:t>
      </w:r>
      <w:proofErr w:type="spellStart"/>
      <w:r w:rsidRPr="00C06747">
        <w:rPr>
          <w:rFonts w:ascii="Times New Roman" w:eastAsia="Times New Roman" w:hAnsi="Times New Roman" w:cs="Times New Roman"/>
          <w:sz w:val="24"/>
          <w:szCs w:val="24"/>
        </w:rPr>
        <w:t>Olayeni</w:t>
      </w:r>
      <w:proofErr w:type="spellEnd"/>
      <w:r w:rsidRPr="00C06747">
        <w:rPr>
          <w:rFonts w:ascii="Times New Roman" w:eastAsia="Times New Roman" w:hAnsi="Times New Roman" w:cs="Times New Roman"/>
          <w:sz w:val="24"/>
          <w:szCs w:val="24"/>
        </w:rPr>
        <w:t>, P. F., Ogunde, A. O., Joshua, O., &amp; Oni, A. A. (2017). Work-life balance of women in male dominated fields. </w:t>
      </w:r>
      <w:r w:rsidRPr="00C06747">
        <w:rPr>
          <w:rFonts w:ascii="Times New Roman" w:eastAsia="Times New Roman" w:hAnsi="Times New Roman" w:cs="Times New Roman"/>
          <w:i/>
          <w:iCs/>
          <w:sz w:val="24"/>
          <w:szCs w:val="24"/>
        </w:rPr>
        <w:t>International Journal of Mechanical Engineering and Technology</w:t>
      </w:r>
      <w:r w:rsidRPr="00C06747">
        <w:rPr>
          <w:rFonts w:ascii="Times New Roman" w:eastAsia="Times New Roman" w:hAnsi="Times New Roman" w:cs="Times New Roman"/>
          <w:sz w:val="24"/>
          <w:szCs w:val="24"/>
        </w:rPr>
        <w:t>, </w:t>
      </w:r>
      <w:r w:rsidRPr="00C06747">
        <w:rPr>
          <w:rFonts w:ascii="Times New Roman" w:eastAsia="Times New Roman" w:hAnsi="Times New Roman" w:cs="Times New Roman"/>
          <w:i/>
          <w:iCs/>
          <w:sz w:val="24"/>
          <w:szCs w:val="24"/>
        </w:rPr>
        <w:t>8</w:t>
      </w:r>
      <w:r w:rsidRPr="00C06747">
        <w:rPr>
          <w:rFonts w:ascii="Times New Roman" w:eastAsia="Times New Roman" w:hAnsi="Times New Roman" w:cs="Times New Roman"/>
          <w:sz w:val="24"/>
          <w:szCs w:val="24"/>
        </w:rPr>
        <w:t xml:space="preserve">(12), 1197-1205. </w:t>
      </w:r>
    </w:p>
    <w:p w14:paraId="211A65A0" w14:textId="1A3BF02D" w:rsidR="007C1970" w:rsidRPr="00C06747" w:rsidRDefault="007C1970" w:rsidP="007C1970">
      <w:pPr>
        <w:spacing w:line="240" w:lineRule="auto"/>
        <w:jc w:val="both"/>
        <w:rPr>
          <w:rFonts w:ascii="Times New Roman" w:hAnsi="Times New Roman" w:cs="Times New Roman"/>
          <w:sz w:val="24"/>
          <w:szCs w:val="24"/>
        </w:rPr>
      </w:pPr>
      <w:r w:rsidRPr="00C06747">
        <w:rPr>
          <w:rFonts w:ascii="Times New Roman" w:hAnsi="Times New Roman" w:cs="Times New Roman"/>
          <w:sz w:val="24"/>
          <w:szCs w:val="24"/>
        </w:rPr>
        <w:t xml:space="preserve">Uwah, I. E., &amp; Ekpo, E. J. (2025). Gender differences, participation and inequality in labour markets in Nigeria. </w:t>
      </w:r>
      <w:r w:rsidRPr="00C06747">
        <w:rPr>
          <w:rFonts w:ascii="Times New Roman" w:hAnsi="Times New Roman" w:cs="Times New Roman"/>
          <w:i/>
          <w:iCs/>
          <w:sz w:val="24"/>
          <w:szCs w:val="24"/>
        </w:rPr>
        <w:t>International Journal of Advancement in Education, Management, Science and Technology, 8</w:t>
      </w:r>
      <w:r w:rsidRPr="00C06747">
        <w:rPr>
          <w:rFonts w:ascii="Times New Roman" w:hAnsi="Times New Roman" w:cs="Times New Roman"/>
          <w:sz w:val="24"/>
          <w:szCs w:val="24"/>
        </w:rPr>
        <w:t>(2), 39–49.</w:t>
      </w:r>
    </w:p>
    <w:p w14:paraId="0284A1CE" w14:textId="74F499A1" w:rsidR="00CB725F" w:rsidRPr="00CB725F" w:rsidRDefault="00CB725F" w:rsidP="00CB725F">
      <w:pPr>
        <w:pStyle w:val="NormalWeb"/>
        <w:jc w:val="both"/>
      </w:pPr>
      <w:r w:rsidRPr="00CB725F">
        <w:t xml:space="preserve">Uwagboe, S., &amp; Omotola, (2021). Women to take driving seat in Nigeria’s male-dominated farming industry. </w:t>
      </w:r>
      <w:hyperlink r:id="rId33" w:history="1">
        <w:r w:rsidRPr="00566A41">
          <w:rPr>
            <w:rStyle w:val="Hyperlink"/>
          </w:rPr>
          <w:t>https:/</w:t>
        </w:r>
        <w:r w:rsidRPr="00566A41">
          <w:rPr>
            <w:rStyle w:val="Hyperlink"/>
            <w:lang w:val="en-GB"/>
          </w:rPr>
          <w:t>/allafrica.com/stories/202108040562.html</w:t>
        </w:r>
      </w:hyperlink>
      <w:r>
        <w:rPr>
          <w:lang w:val="en-GB"/>
        </w:rPr>
        <w:t xml:space="preserve"> </w:t>
      </w:r>
    </w:p>
    <w:p w14:paraId="474871C8" w14:textId="6FBB60FC" w:rsidR="008E09E2" w:rsidRPr="00C06747" w:rsidRDefault="008E09E2" w:rsidP="00CB725F">
      <w:pPr>
        <w:pStyle w:val="NormalWeb"/>
        <w:jc w:val="both"/>
        <w:rPr>
          <w:lang w:val="en-GB"/>
        </w:rPr>
      </w:pPr>
      <w:r w:rsidRPr="00C06747">
        <w:rPr>
          <w:lang w:val="en-GB"/>
        </w:rPr>
        <w:t xml:space="preserve">Wane, N. N. (2011). African Indigenous feminist thought. In N. N. Wane, A. Kempf, &amp; M. Simmons (Eds.), </w:t>
      </w:r>
      <w:r w:rsidRPr="00C06747">
        <w:rPr>
          <w:i/>
          <w:iCs/>
          <w:lang w:val="en-GB"/>
        </w:rPr>
        <w:t>The politics of cultural knowledge</w:t>
      </w:r>
      <w:r w:rsidRPr="00C06747">
        <w:rPr>
          <w:lang w:val="en-GB"/>
        </w:rPr>
        <w:t xml:space="preserve"> (pp. 7–20). Sense Publishers. </w:t>
      </w:r>
      <w:hyperlink r:id="rId34" w:tgtFrame="_new" w:history="1">
        <w:r w:rsidRPr="00C06747">
          <w:rPr>
            <w:rStyle w:val="Hyperlink"/>
            <w:color w:val="auto"/>
            <w:lang w:val="en-GB"/>
          </w:rPr>
          <w:t>https://doi.org/10.1007/978-94-6091-481-2_2</w:t>
        </w:r>
      </w:hyperlink>
      <w:r w:rsidRPr="00C06747">
        <w:rPr>
          <w:lang w:val="en-GB"/>
        </w:rPr>
        <w:t xml:space="preserve"> </w:t>
      </w:r>
    </w:p>
    <w:p w14:paraId="4381B48E" w14:textId="777464B5" w:rsidR="00E50083" w:rsidRPr="00C06747" w:rsidRDefault="00BD309F" w:rsidP="007C1970">
      <w:pPr>
        <w:pStyle w:val="NormalWeb"/>
        <w:jc w:val="both"/>
        <w:rPr>
          <w:lang w:val="en-GB"/>
        </w:rPr>
      </w:pPr>
      <w:r w:rsidRPr="00C06747">
        <w:rPr>
          <w:lang w:val="en-GB"/>
        </w:rPr>
        <w:t xml:space="preserve">Yadav, D. (2022). Criteria for good qualitative research: A comprehensive review. </w:t>
      </w:r>
      <w:r w:rsidRPr="00C06747">
        <w:rPr>
          <w:rStyle w:val="Emphasis"/>
          <w:lang w:val="en-GB"/>
        </w:rPr>
        <w:t>The Asia-Pacific Education Researcher, 31</w:t>
      </w:r>
      <w:r w:rsidRPr="00C06747">
        <w:rPr>
          <w:lang w:val="en-GB"/>
        </w:rPr>
        <w:t>(6), 679-689.</w:t>
      </w:r>
      <w:r w:rsidR="007C1970" w:rsidRPr="00C06747">
        <w:rPr>
          <w:lang w:val="en-GB"/>
        </w:rPr>
        <w:t xml:space="preserve"> </w:t>
      </w:r>
      <w:hyperlink r:id="rId35" w:history="1">
        <w:r w:rsidR="007C1970" w:rsidRPr="00C06747">
          <w:rPr>
            <w:rStyle w:val="Hyperlink"/>
            <w:color w:val="auto"/>
            <w:lang w:val="en-GB"/>
          </w:rPr>
          <w:t>https://doi.org/10.1007/s40299-021-00619-0</w:t>
        </w:r>
      </w:hyperlink>
      <w:r w:rsidR="007C1970" w:rsidRPr="00C06747">
        <w:rPr>
          <w:lang w:val="en-GB"/>
        </w:rPr>
        <w:t xml:space="preserve"> </w:t>
      </w:r>
    </w:p>
    <w:p w14:paraId="6A461818" w14:textId="792222B7" w:rsidR="00E50083" w:rsidRPr="00C06747" w:rsidRDefault="00E50083" w:rsidP="004F2F0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sectPr w:rsidR="00E50083" w:rsidRPr="00C06747">
      <w:headerReference w:type="default" r:id="rId36"/>
      <w:footerReference w:type="even" r:id="rId37"/>
      <w:footerReference w:type="default" r:id="rId3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FA8B0E" w14:textId="77777777" w:rsidR="00AB73C9" w:rsidRPr="00C03C29" w:rsidRDefault="00AB73C9">
      <w:pPr>
        <w:spacing w:after="0" w:line="240" w:lineRule="auto"/>
      </w:pPr>
      <w:r w:rsidRPr="00C03C29">
        <w:separator/>
      </w:r>
    </w:p>
  </w:endnote>
  <w:endnote w:type="continuationSeparator" w:id="0">
    <w:p w14:paraId="35152581" w14:textId="77777777" w:rsidR="00AB73C9" w:rsidRPr="00C03C29" w:rsidRDefault="00AB73C9">
      <w:pPr>
        <w:spacing w:after="0" w:line="240" w:lineRule="auto"/>
      </w:pPr>
      <w:r w:rsidRPr="00C03C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43448206"/>
      <w:docPartObj>
        <w:docPartGallery w:val="Page Numbers (Bottom of Page)"/>
        <w:docPartUnique/>
      </w:docPartObj>
    </w:sdtPr>
    <w:sdtContent>
      <w:p w14:paraId="4D4696AF" w14:textId="7A38CAEF" w:rsidR="00DB6651" w:rsidRPr="00C03C29" w:rsidRDefault="00DB6651">
        <w:pPr>
          <w:pStyle w:val="Footer"/>
          <w:framePr w:wrap="none" w:vAnchor="text" w:hAnchor="margin" w:xAlign="right" w:y="1"/>
          <w:rPr>
            <w:rStyle w:val="PageNumber"/>
          </w:rPr>
        </w:pPr>
        <w:r w:rsidRPr="00C03C29">
          <w:rPr>
            <w:rStyle w:val="PageNumber"/>
          </w:rPr>
          <w:fldChar w:fldCharType="begin"/>
        </w:r>
        <w:r w:rsidRPr="00C03C29">
          <w:rPr>
            <w:rStyle w:val="PageNumber"/>
          </w:rPr>
          <w:instrText xml:space="preserve"> PAGE </w:instrText>
        </w:r>
        <w:r w:rsidRPr="00C03C29">
          <w:rPr>
            <w:rStyle w:val="PageNumber"/>
          </w:rPr>
          <w:fldChar w:fldCharType="separate"/>
        </w:r>
        <w:r w:rsidRPr="00C03C29">
          <w:rPr>
            <w:rStyle w:val="PageNumber"/>
          </w:rPr>
          <w:fldChar w:fldCharType="end"/>
        </w:r>
      </w:p>
    </w:sdtContent>
  </w:sdt>
  <w:p w14:paraId="0429A90A" w14:textId="77777777" w:rsidR="00DB6651" w:rsidRPr="00C03C29" w:rsidRDefault="00DB6651" w:rsidP="000A58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3699363"/>
      <w:docPartObj>
        <w:docPartGallery w:val="Page Numbers (Bottom of Page)"/>
        <w:docPartUnique/>
      </w:docPartObj>
    </w:sdtPr>
    <w:sdtContent>
      <w:p w14:paraId="5EDF3FA6" w14:textId="4045AA44" w:rsidR="00DB6651" w:rsidRPr="00C03C29" w:rsidRDefault="00DB6651">
        <w:pPr>
          <w:pStyle w:val="Footer"/>
          <w:framePr w:wrap="none" w:vAnchor="text" w:hAnchor="margin" w:xAlign="right" w:y="1"/>
          <w:rPr>
            <w:rStyle w:val="PageNumber"/>
          </w:rPr>
        </w:pPr>
        <w:r w:rsidRPr="00C03C29">
          <w:rPr>
            <w:rStyle w:val="PageNumber"/>
          </w:rPr>
          <w:fldChar w:fldCharType="begin"/>
        </w:r>
        <w:r w:rsidRPr="00C03C29">
          <w:rPr>
            <w:rStyle w:val="PageNumber"/>
          </w:rPr>
          <w:instrText xml:space="preserve"> PAGE </w:instrText>
        </w:r>
        <w:r w:rsidRPr="00C03C29">
          <w:rPr>
            <w:rStyle w:val="PageNumber"/>
          </w:rPr>
          <w:fldChar w:fldCharType="separate"/>
        </w:r>
        <w:r w:rsidRPr="00C03C29">
          <w:rPr>
            <w:rStyle w:val="PageNumber"/>
          </w:rPr>
          <w:t>9</w:t>
        </w:r>
        <w:r w:rsidRPr="00C03C29">
          <w:rPr>
            <w:rStyle w:val="PageNumber"/>
          </w:rPr>
          <w:fldChar w:fldCharType="end"/>
        </w:r>
      </w:p>
    </w:sdtContent>
  </w:sdt>
  <w:p w14:paraId="64B90F93" w14:textId="77777777" w:rsidR="00E50083" w:rsidRPr="00C03C29" w:rsidRDefault="00E50083" w:rsidP="000A58DE">
    <w:pPr>
      <w:pBdr>
        <w:top w:val="nil"/>
        <w:left w:val="nil"/>
        <w:bottom w:val="nil"/>
        <w:right w:val="nil"/>
        <w:between w:val="nil"/>
      </w:pBdr>
      <w:tabs>
        <w:tab w:val="center" w:pos="4680"/>
        <w:tab w:val="right" w:pos="9360"/>
      </w:tabs>
      <w:spacing w:after="0" w:line="240" w:lineRule="auto"/>
      <w:ind w:right="360"/>
      <w:jc w:val="center"/>
      <w:rPr>
        <w:color w:val="000000"/>
      </w:rPr>
    </w:pPr>
  </w:p>
  <w:p w14:paraId="2A9764E1" w14:textId="77777777" w:rsidR="00E50083" w:rsidRPr="00C03C29" w:rsidRDefault="00E5008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D3B36E" w14:textId="77777777" w:rsidR="00AB73C9" w:rsidRPr="00C03C29" w:rsidRDefault="00AB73C9">
      <w:pPr>
        <w:spacing w:after="0" w:line="240" w:lineRule="auto"/>
      </w:pPr>
      <w:r w:rsidRPr="00C03C29">
        <w:separator/>
      </w:r>
    </w:p>
  </w:footnote>
  <w:footnote w:type="continuationSeparator" w:id="0">
    <w:p w14:paraId="6A911002" w14:textId="77777777" w:rsidR="00AB73C9" w:rsidRPr="00C03C29" w:rsidRDefault="00AB73C9">
      <w:pPr>
        <w:spacing w:after="0" w:line="240" w:lineRule="auto"/>
      </w:pPr>
      <w:r w:rsidRPr="00C03C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81DBB" w14:textId="77777777" w:rsidR="00E50083" w:rsidRPr="00C03C29" w:rsidRDefault="00E5008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A60256"/>
    <w:multiLevelType w:val="multilevel"/>
    <w:tmpl w:val="B6C8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630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083"/>
    <w:rsid w:val="00011B6F"/>
    <w:rsid w:val="00017DEA"/>
    <w:rsid w:val="0002456C"/>
    <w:rsid w:val="0002628A"/>
    <w:rsid w:val="00027ABD"/>
    <w:rsid w:val="0003223A"/>
    <w:rsid w:val="000348A7"/>
    <w:rsid w:val="00041AA3"/>
    <w:rsid w:val="00062C4F"/>
    <w:rsid w:val="0007368B"/>
    <w:rsid w:val="00074AC1"/>
    <w:rsid w:val="00081422"/>
    <w:rsid w:val="00083121"/>
    <w:rsid w:val="00094293"/>
    <w:rsid w:val="000A141E"/>
    <w:rsid w:val="000A58D5"/>
    <w:rsid w:val="000A58DE"/>
    <w:rsid w:val="000A68BE"/>
    <w:rsid w:val="000B044C"/>
    <w:rsid w:val="000B14CD"/>
    <w:rsid w:val="000B398A"/>
    <w:rsid w:val="000C501C"/>
    <w:rsid w:val="000C6E05"/>
    <w:rsid w:val="000D3BFE"/>
    <w:rsid w:val="000E0757"/>
    <w:rsid w:val="000E4E12"/>
    <w:rsid w:val="000E50CE"/>
    <w:rsid w:val="001020AE"/>
    <w:rsid w:val="001047E3"/>
    <w:rsid w:val="0011232C"/>
    <w:rsid w:val="00114886"/>
    <w:rsid w:val="00117725"/>
    <w:rsid w:val="0012238D"/>
    <w:rsid w:val="0012717F"/>
    <w:rsid w:val="00136168"/>
    <w:rsid w:val="00155A53"/>
    <w:rsid w:val="0019254C"/>
    <w:rsid w:val="00194262"/>
    <w:rsid w:val="001A0B78"/>
    <w:rsid w:val="001B53A2"/>
    <w:rsid w:val="001C54F7"/>
    <w:rsid w:val="001F33EE"/>
    <w:rsid w:val="00200D59"/>
    <w:rsid w:val="00222965"/>
    <w:rsid w:val="00234EC6"/>
    <w:rsid w:val="0024140A"/>
    <w:rsid w:val="00245F47"/>
    <w:rsid w:val="00253E90"/>
    <w:rsid w:val="002567FA"/>
    <w:rsid w:val="00260E8D"/>
    <w:rsid w:val="00261469"/>
    <w:rsid w:val="002753DC"/>
    <w:rsid w:val="00280423"/>
    <w:rsid w:val="00283BD0"/>
    <w:rsid w:val="0029379A"/>
    <w:rsid w:val="00295B76"/>
    <w:rsid w:val="00296ED5"/>
    <w:rsid w:val="002B00C8"/>
    <w:rsid w:val="002B3D54"/>
    <w:rsid w:val="002B4BB7"/>
    <w:rsid w:val="002D4965"/>
    <w:rsid w:val="002E784F"/>
    <w:rsid w:val="0030254F"/>
    <w:rsid w:val="003066FA"/>
    <w:rsid w:val="00311A53"/>
    <w:rsid w:val="00314FBB"/>
    <w:rsid w:val="00320BC4"/>
    <w:rsid w:val="00321FA6"/>
    <w:rsid w:val="00330163"/>
    <w:rsid w:val="00337A44"/>
    <w:rsid w:val="003445A6"/>
    <w:rsid w:val="00357D67"/>
    <w:rsid w:val="0036564C"/>
    <w:rsid w:val="00374498"/>
    <w:rsid w:val="003770A6"/>
    <w:rsid w:val="003952DC"/>
    <w:rsid w:val="003967D3"/>
    <w:rsid w:val="00397042"/>
    <w:rsid w:val="003A2834"/>
    <w:rsid w:val="003B2955"/>
    <w:rsid w:val="003B7F30"/>
    <w:rsid w:val="003D361F"/>
    <w:rsid w:val="003D7FF5"/>
    <w:rsid w:val="003F0D78"/>
    <w:rsid w:val="003F2E73"/>
    <w:rsid w:val="00407B7D"/>
    <w:rsid w:val="004115FB"/>
    <w:rsid w:val="004255AD"/>
    <w:rsid w:val="004300D7"/>
    <w:rsid w:val="00433DF9"/>
    <w:rsid w:val="004412A4"/>
    <w:rsid w:val="004500F4"/>
    <w:rsid w:val="00453113"/>
    <w:rsid w:val="00461D12"/>
    <w:rsid w:val="004649CD"/>
    <w:rsid w:val="00471F2B"/>
    <w:rsid w:val="004727C4"/>
    <w:rsid w:val="00472A68"/>
    <w:rsid w:val="00485780"/>
    <w:rsid w:val="004878E6"/>
    <w:rsid w:val="00490D6E"/>
    <w:rsid w:val="004A08A0"/>
    <w:rsid w:val="004A4894"/>
    <w:rsid w:val="004A763D"/>
    <w:rsid w:val="004A7A67"/>
    <w:rsid w:val="004B492E"/>
    <w:rsid w:val="004B7552"/>
    <w:rsid w:val="004E0A4A"/>
    <w:rsid w:val="004E5AEB"/>
    <w:rsid w:val="004E65AB"/>
    <w:rsid w:val="004E6F62"/>
    <w:rsid w:val="004F2F0C"/>
    <w:rsid w:val="005000B0"/>
    <w:rsid w:val="00500FDC"/>
    <w:rsid w:val="005071F3"/>
    <w:rsid w:val="005139EA"/>
    <w:rsid w:val="00521554"/>
    <w:rsid w:val="00554B5B"/>
    <w:rsid w:val="0056010E"/>
    <w:rsid w:val="00574FFE"/>
    <w:rsid w:val="00575792"/>
    <w:rsid w:val="005813B0"/>
    <w:rsid w:val="005872FA"/>
    <w:rsid w:val="005917F0"/>
    <w:rsid w:val="005B0DBF"/>
    <w:rsid w:val="005B57FC"/>
    <w:rsid w:val="005C401F"/>
    <w:rsid w:val="005C6FBE"/>
    <w:rsid w:val="005C7C02"/>
    <w:rsid w:val="005D4005"/>
    <w:rsid w:val="005E2472"/>
    <w:rsid w:val="005E2E1C"/>
    <w:rsid w:val="005E43DD"/>
    <w:rsid w:val="005E7DC2"/>
    <w:rsid w:val="005F6B33"/>
    <w:rsid w:val="006065D1"/>
    <w:rsid w:val="006308EE"/>
    <w:rsid w:val="00644DEE"/>
    <w:rsid w:val="006525B9"/>
    <w:rsid w:val="006606DC"/>
    <w:rsid w:val="006656AB"/>
    <w:rsid w:val="00687F12"/>
    <w:rsid w:val="006B0475"/>
    <w:rsid w:val="006B3027"/>
    <w:rsid w:val="006B3E6F"/>
    <w:rsid w:val="006B44B7"/>
    <w:rsid w:val="006D03F6"/>
    <w:rsid w:val="006D2441"/>
    <w:rsid w:val="006D281D"/>
    <w:rsid w:val="006E2FE3"/>
    <w:rsid w:val="006E7A5D"/>
    <w:rsid w:val="006F163F"/>
    <w:rsid w:val="006F3270"/>
    <w:rsid w:val="00700D72"/>
    <w:rsid w:val="0070622B"/>
    <w:rsid w:val="00712E92"/>
    <w:rsid w:val="007701D0"/>
    <w:rsid w:val="00770595"/>
    <w:rsid w:val="00770D04"/>
    <w:rsid w:val="00781073"/>
    <w:rsid w:val="007819BF"/>
    <w:rsid w:val="00784F24"/>
    <w:rsid w:val="007A1CE4"/>
    <w:rsid w:val="007A3881"/>
    <w:rsid w:val="007A44B1"/>
    <w:rsid w:val="007C1970"/>
    <w:rsid w:val="007C313D"/>
    <w:rsid w:val="007D1F44"/>
    <w:rsid w:val="007D6BCE"/>
    <w:rsid w:val="007F3647"/>
    <w:rsid w:val="00800F95"/>
    <w:rsid w:val="00803A0B"/>
    <w:rsid w:val="008048F8"/>
    <w:rsid w:val="0081547B"/>
    <w:rsid w:val="00821A8C"/>
    <w:rsid w:val="00824B6A"/>
    <w:rsid w:val="00824DC5"/>
    <w:rsid w:val="00833202"/>
    <w:rsid w:val="008350BA"/>
    <w:rsid w:val="00835626"/>
    <w:rsid w:val="008433CE"/>
    <w:rsid w:val="008434B9"/>
    <w:rsid w:val="008545CF"/>
    <w:rsid w:val="00861950"/>
    <w:rsid w:val="00862250"/>
    <w:rsid w:val="00872A13"/>
    <w:rsid w:val="00872F49"/>
    <w:rsid w:val="00874138"/>
    <w:rsid w:val="00881D7E"/>
    <w:rsid w:val="008870C8"/>
    <w:rsid w:val="008917AE"/>
    <w:rsid w:val="00894211"/>
    <w:rsid w:val="008944FF"/>
    <w:rsid w:val="00897824"/>
    <w:rsid w:val="008C006A"/>
    <w:rsid w:val="008C4BC7"/>
    <w:rsid w:val="008C510C"/>
    <w:rsid w:val="008D0B27"/>
    <w:rsid w:val="008D1B8F"/>
    <w:rsid w:val="008D1C46"/>
    <w:rsid w:val="008D4073"/>
    <w:rsid w:val="008D581A"/>
    <w:rsid w:val="008E07A9"/>
    <w:rsid w:val="008E09E2"/>
    <w:rsid w:val="008E5321"/>
    <w:rsid w:val="008E7964"/>
    <w:rsid w:val="008F35C3"/>
    <w:rsid w:val="008F5AD4"/>
    <w:rsid w:val="0091207A"/>
    <w:rsid w:val="00917614"/>
    <w:rsid w:val="0092216C"/>
    <w:rsid w:val="00923AB1"/>
    <w:rsid w:val="0092714C"/>
    <w:rsid w:val="009272FF"/>
    <w:rsid w:val="009274E8"/>
    <w:rsid w:val="00931650"/>
    <w:rsid w:val="009318DC"/>
    <w:rsid w:val="00933AF5"/>
    <w:rsid w:val="009345D2"/>
    <w:rsid w:val="00935CFE"/>
    <w:rsid w:val="00940AC8"/>
    <w:rsid w:val="00944302"/>
    <w:rsid w:val="0095075E"/>
    <w:rsid w:val="0095120D"/>
    <w:rsid w:val="00951AFE"/>
    <w:rsid w:val="00952DF6"/>
    <w:rsid w:val="009560D6"/>
    <w:rsid w:val="00957BD9"/>
    <w:rsid w:val="00987E6C"/>
    <w:rsid w:val="009A14D5"/>
    <w:rsid w:val="009A449C"/>
    <w:rsid w:val="009B6B1A"/>
    <w:rsid w:val="009D0156"/>
    <w:rsid w:val="009D086F"/>
    <w:rsid w:val="00A046E9"/>
    <w:rsid w:val="00A22733"/>
    <w:rsid w:val="00A26D40"/>
    <w:rsid w:val="00A36DD4"/>
    <w:rsid w:val="00A40C73"/>
    <w:rsid w:val="00A423D7"/>
    <w:rsid w:val="00A43A72"/>
    <w:rsid w:val="00A503C7"/>
    <w:rsid w:val="00A5456E"/>
    <w:rsid w:val="00A55087"/>
    <w:rsid w:val="00A77299"/>
    <w:rsid w:val="00A96CAE"/>
    <w:rsid w:val="00AA08E5"/>
    <w:rsid w:val="00AA0E98"/>
    <w:rsid w:val="00AA66EE"/>
    <w:rsid w:val="00AB1C82"/>
    <w:rsid w:val="00AB73C9"/>
    <w:rsid w:val="00AC1999"/>
    <w:rsid w:val="00AC7B82"/>
    <w:rsid w:val="00AD038F"/>
    <w:rsid w:val="00AD616B"/>
    <w:rsid w:val="00AE0D84"/>
    <w:rsid w:val="00AE5C2E"/>
    <w:rsid w:val="00AF76CA"/>
    <w:rsid w:val="00B030D6"/>
    <w:rsid w:val="00B162E5"/>
    <w:rsid w:val="00B2065C"/>
    <w:rsid w:val="00B26683"/>
    <w:rsid w:val="00B279D1"/>
    <w:rsid w:val="00B34C2F"/>
    <w:rsid w:val="00B36294"/>
    <w:rsid w:val="00B51635"/>
    <w:rsid w:val="00B64885"/>
    <w:rsid w:val="00B67486"/>
    <w:rsid w:val="00B70C87"/>
    <w:rsid w:val="00B77489"/>
    <w:rsid w:val="00B86AFB"/>
    <w:rsid w:val="00B87423"/>
    <w:rsid w:val="00B91205"/>
    <w:rsid w:val="00BA6E9D"/>
    <w:rsid w:val="00BA7026"/>
    <w:rsid w:val="00BB1143"/>
    <w:rsid w:val="00BB413F"/>
    <w:rsid w:val="00BB5503"/>
    <w:rsid w:val="00BB566C"/>
    <w:rsid w:val="00BC3CE8"/>
    <w:rsid w:val="00BC5740"/>
    <w:rsid w:val="00BD011F"/>
    <w:rsid w:val="00BD309F"/>
    <w:rsid w:val="00BE40C8"/>
    <w:rsid w:val="00BE680E"/>
    <w:rsid w:val="00BF3D89"/>
    <w:rsid w:val="00BF77F4"/>
    <w:rsid w:val="00C0163C"/>
    <w:rsid w:val="00C03C29"/>
    <w:rsid w:val="00C06747"/>
    <w:rsid w:val="00C124B2"/>
    <w:rsid w:val="00C14F48"/>
    <w:rsid w:val="00C15714"/>
    <w:rsid w:val="00C318B2"/>
    <w:rsid w:val="00C34F01"/>
    <w:rsid w:val="00C455A8"/>
    <w:rsid w:val="00C538F6"/>
    <w:rsid w:val="00C756DD"/>
    <w:rsid w:val="00C82514"/>
    <w:rsid w:val="00C90977"/>
    <w:rsid w:val="00C93535"/>
    <w:rsid w:val="00CB725F"/>
    <w:rsid w:val="00CB7CA4"/>
    <w:rsid w:val="00CC1A6D"/>
    <w:rsid w:val="00CC4417"/>
    <w:rsid w:val="00CD36A9"/>
    <w:rsid w:val="00CF08AF"/>
    <w:rsid w:val="00CF1E5F"/>
    <w:rsid w:val="00D257CD"/>
    <w:rsid w:val="00D2748F"/>
    <w:rsid w:val="00D32B09"/>
    <w:rsid w:val="00D3708A"/>
    <w:rsid w:val="00D42381"/>
    <w:rsid w:val="00D52426"/>
    <w:rsid w:val="00D72411"/>
    <w:rsid w:val="00D7367F"/>
    <w:rsid w:val="00D8488B"/>
    <w:rsid w:val="00D850A9"/>
    <w:rsid w:val="00DA4B58"/>
    <w:rsid w:val="00DA4BDD"/>
    <w:rsid w:val="00DB5284"/>
    <w:rsid w:val="00DB6651"/>
    <w:rsid w:val="00DC01AE"/>
    <w:rsid w:val="00DC0D3D"/>
    <w:rsid w:val="00DD60C0"/>
    <w:rsid w:val="00DF6FD9"/>
    <w:rsid w:val="00E01E3B"/>
    <w:rsid w:val="00E03B26"/>
    <w:rsid w:val="00E34C17"/>
    <w:rsid w:val="00E36ED3"/>
    <w:rsid w:val="00E37086"/>
    <w:rsid w:val="00E3725A"/>
    <w:rsid w:val="00E42E18"/>
    <w:rsid w:val="00E50083"/>
    <w:rsid w:val="00E5616C"/>
    <w:rsid w:val="00E71FAD"/>
    <w:rsid w:val="00E72647"/>
    <w:rsid w:val="00E77B57"/>
    <w:rsid w:val="00E812C9"/>
    <w:rsid w:val="00E922B7"/>
    <w:rsid w:val="00E93786"/>
    <w:rsid w:val="00E94113"/>
    <w:rsid w:val="00E946ED"/>
    <w:rsid w:val="00E949E0"/>
    <w:rsid w:val="00E958AE"/>
    <w:rsid w:val="00EA60CF"/>
    <w:rsid w:val="00EB50FE"/>
    <w:rsid w:val="00EB67EF"/>
    <w:rsid w:val="00EC6264"/>
    <w:rsid w:val="00ED692F"/>
    <w:rsid w:val="00EE72B4"/>
    <w:rsid w:val="00EF1FE4"/>
    <w:rsid w:val="00EF3969"/>
    <w:rsid w:val="00F07D1E"/>
    <w:rsid w:val="00F25974"/>
    <w:rsid w:val="00F35A5F"/>
    <w:rsid w:val="00F40C9C"/>
    <w:rsid w:val="00F43F65"/>
    <w:rsid w:val="00F546E6"/>
    <w:rsid w:val="00F664B3"/>
    <w:rsid w:val="00F675A9"/>
    <w:rsid w:val="00F67F56"/>
    <w:rsid w:val="00F80B7F"/>
    <w:rsid w:val="00F86448"/>
    <w:rsid w:val="00F87965"/>
    <w:rsid w:val="00F90D16"/>
    <w:rsid w:val="00F97726"/>
    <w:rsid w:val="00FA340E"/>
    <w:rsid w:val="00FB4A50"/>
    <w:rsid w:val="00FB56CA"/>
    <w:rsid w:val="00FC18E5"/>
    <w:rsid w:val="00FC6840"/>
    <w:rsid w:val="00FD553E"/>
    <w:rsid w:val="00FE18F6"/>
    <w:rsid w:val="00FE365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FCB3B"/>
  <w15:docId w15:val="{22CD9716-B9EE-2A41-B3A6-0E13437F3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86448"/>
    <w:pPr>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unhideWhenUsed/>
    <w:qFormat/>
    <w:rsid w:val="00A96CAE"/>
    <w:pPr>
      <w:spacing w:line="360" w:lineRule="auto"/>
      <w:jc w:val="both"/>
      <w:outlineLvl w:val="1"/>
    </w:pPr>
    <w:rPr>
      <w:rFonts w:ascii="Times New Roman" w:hAnsi="Times New Roman" w:cs="Times New Roman"/>
      <w:b/>
      <w:bCs/>
      <w:sz w:val="24"/>
      <w:szCs w:val="24"/>
      <w:lang w:val="en-US"/>
    </w:rPr>
  </w:style>
  <w:style w:type="paragraph" w:styleId="Heading3">
    <w:name w:val="heading 3"/>
    <w:basedOn w:val="Normal"/>
    <w:next w:val="Normal"/>
    <w:uiPriority w:val="9"/>
    <w:unhideWhenUsed/>
    <w:qFormat/>
    <w:rsid w:val="006B0475"/>
    <w:pPr>
      <w:spacing w:line="360" w:lineRule="auto"/>
      <w:outlineLvl w:val="2"/>
    </w:pPr>
    <w:rPr>
      <w:rFonts w:ascii="Times New Roman" w:hAnsi="Times New Roman" w:cs="Times New Roman"/>
      <w:b/>
      <w:bCs/>
      <w:i/>
      <w:iCs/>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820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76035D"/>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C57CC"/>
    <w:rPr>
      <w:sz w:val="16"/>
      <w:szCs w:val="16"/>
    </w:rPr>
  </w:style>
  <w:style w:type="paragraph" w:styleId="CommentText">
    <w:name w:val="annotation text"/>
    <w:basedOn w:val="Normal"/>
    <w:link w:val="CommentTextChar"/>
    <w:uiPriority w:val="99"/>
    <w:unhideWhenUsed/>
    <w:rsid w:val="008C57CC"/>
    <w:pPr>
      <w:spacing w:line="240" w:lineRule="auto"/>
    </w:pPr>
    <w:rPr>
      <w:sz w:val="20"/>
      <w:szCs w:val="20"/>
    </w:rPr>
  </w:style>
  <w:style w:type="character" w:customStyle="1" w:styleId="CommentTextChar">
    <w:name w:val="Comment Text Char"/>
    <w:basedOn w:val="DefaultParagraphFont"/>
    <w:link w:val="CommentText"/>
    <w:uiPriority w:val="99"/>
    <w:rsid w:val="008C57CC"/>
    <w:rPr>
      <w:sz w:val="20"/>
      <w:szCs w:val="20"/>
      <w:lang w:val="en-GB"/>
    </w:rPr>
  </w:style>
  <w:style w:type="paragraph" w:styleId="CommentSubject">
    <w:name w:val="annotation subject"/>
    <w:basedOn w:val="CommentText"/>
    <w:next w:val="CommentText"/>
    <w:link w:val="CommentSubjectChar"/>
    <w:uiPriority w:val="99"/>
    <w:semiHidden/>
    <w:unhideWhenUsed/>
    <w:rsid w:val="008C57CC"/>
    <w:rPr>
      <w:b/>
      <w:bCs/>
    </w:rPr>
  </w:style>
  <w:style w:type="character" w:customStyle="1" w:styleId="CommentSubjectChar">
    <w:name w:val="Comment Subject Char"/>
    <w:basedOn w:val="CommentTextChar"/>
    <w:link w:val="CommentSubject"/>
    <w:uiPriority w:val="99"/>
    <w:semiHidden/>
    <w:rsid w:val="008C57CC"/>
    <w:rPr>
      <w:b/>
      <w:bCs/>
      <w:sz w:val="20"/>
      <w:szCs w:val="20"/>
      <w:lang w:val="en-GB"/>
    </w:rPr>
  </w:style>
  <w:style w:type="paragraph" w:styleId="BalloonText">
    <w:name w:val="Balloon Text"/>
    <w:basedOn w:val="Normal"/>
    <w:link w:val="BalloonTextChar"/>
    <w:uiPriority w:val="99"/>
    <w:semiHidden/>
    <w:unhideWhenUsed/>
    <w:rsid w:val="008C57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7CC"/>
    <w:rPr>
      <w:rFonts w:ascii="Segoe UI" w:hAnsi="Segoe UI" w:cs="Segoe UI"/>
      <w:sz w:val="18"/>
      <w:szCs w:val="18"/>
      <w:lang w:val="en-GB"/>
    </w:rPr>
  </w:style>
  <w:style w:type="character" w:styleId="Hyperlink">
    <w:name w:val="Hyperlink"/>
    <w:basedOn w:val="DefaultParagraphFont"/>
    <w:uiPriority w:val="99"/>
    <w:unhideWhenUsed/>
    <w:rsid w:val="002D3E50"/>
    <w:rPr>
      <w:color w:val="0563C1" w:themeColor="hyperlink"/>
      <w:u w:val="single"/>
    </w:rPr>
  </w:style>
  <w:style w:type="character" w:styleId="UnresolvedMention">
    <w:name w:val="Unresolved Mention"/>
    <w:basedOn w:val="DefaultParagraphFont"/>
    <w:uiPriority w:val="99"/>
    <w:semiHidden/>
    <w:unhideWhenUsed/>
    <w:rsid w:val="002D3E50"/>
    <w:rPr>
      <w:color w:val="605E5C"/>
      <w:shd w:val="clear" w:color="auto" w:fill="E1DFDD"/>
    </w:rPr>
  </w:style>
  <w:style w:type="paragraph" w:styleId="Header">
    <w:name w:val="header"/>
    <w:basedOn w:val="Normal"/>
    <w:link w:val="HeaderChar"/>
    <w:uiPriority w:val="99"/>
    <w:unhideWhenUsed/>
    <w:rsid w:val="002D3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E50"/>
    <w:rPr>
      <w:lang w:val="en-GB"/>
    </w:rPr>
  </w:style>
  <w:style w:type="paragraph" w:styleId="Footer">
    <w:name w:val="footer"/>
    <w:basedOn w:val="Normal"/>
    <w:link w:val="FooterChar"/>
    <w:uiPriority w:val="99"/>
    <w:unhideWhenUsed/>
    <w:rsid w:val="002D3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E50"/>
    <w:rPr>
      <w:lang w:val="en-GB"/>
    </w:rPr>
  </w:style>
  <w:style w:type="paragraph" w:styleId="Revision">
    <w:name w:val="Revision"/>
    <w:hidden/>
    <w:uiPriority w:val="99"/>
    <w:semiHidden/>
    <w:rsid w:val="002D3E50"/>
    <w:pPr>
      <w:spacing w:after="0" w:line="240" w:lineRule="auto"/>
    </w:pPr>
    <w:rPr>
      <w:lang w:val="en-GB"/>
    </w:rPr>
  </w:style>
  <w:style w:type="character" w:customStyle="1" w:styleId="Heading1Char">
    <w:name w:val="Heading 1 Char"/>
    <w:basedOn w:val="DefaultParagraphFont"/>
    <w:link w:val="Heading1"/>
    <w:uiPriority w:val="9"/>
    <w:rsid w:val="00F86448"/>
    <w:rPr>
      <w:rFonts w:ascii="Times New Roman" w:eastAsia="Times New Roman" w:hAnsi="Times New Roman" w:cs="Times New Roman"/>
      <w:b/>
      <w:bCs/>
      <w:sz w:val="24"/>
      <w:szCs w:val="24"/>
      <w:lang w:val="en-GB"/>
    </w:rPr>
  </w:style>
  <w:style w:type="character" w:styleId="PlaceholderText">
    <w:name w:val="Placeholder Text"/>
    <w:basedOn w:val="DefaultParagraphFont"/>
    <w:uiPriority w:val="99"/>
    <w:semiHidden/>
    <w:rsid w:val="00751B85"/>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NoSpacing">
    <w:name w:val="No Spacing"/>
    <w:uiPriority w:val="1"/>
    <w:qFormat/>
    <w:rsid w:val="006B3E6F"/>
    <w:pPr>
      <w:spacing w:after="0" w:line="240" w:lineRule="auto"/>
    </w:pPr>
    <w:rPr>
      <w:lang w:val="en-GB"/>
    </w:rPr>
  </w:style>
  <w:style w:type="character" w:styleId="Emphasis">
    <w:name w:val="Emphasis"/>
    <w:basedOn w:val="DefaultParagraphFont"/>
    <w:uiPriority w:val="20"/>
    <w:qFormat/>
    <w:rsid w:val="001020AE"/>
    <w:rPr>
      <w:i/>
      <w:iCs/>
    </w:rPr>
  </w:style>
  <w:style w:type="character" w:styleId="PageNumber">
    <w:name w:val="page number"/>
    <w:basedOn w:val="DefaultParagraphFont"/>
    <w:uiPriority w:val="99"/>
    <w:semiHidden/>
    <w:unhideWhenUsed/>
    <w:rsid w:val="00DB6651"/>
  </w:style>
  <w:style w:type="character" w:styleId="FollowedHyperlink">
    <w:name w:val="FollowedHyperlink"/>
    <w:basedOn w:val="DefaultParagraphFont"/>
    <w:uiPriority w:val="99"/>
    <w:semiHidden/>
    <w:unhideWhenUsed/>
    <w:rsid w:val="00B516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7745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AJESS/2025/v51i31819" TargetMode="External"/><Relationship Id="rId18" Type="http://schemas.openxmlformats.org/officeDocument/2006/relationships/hyperlink" Target="https://doi.org/10.1111/1467-7660.00125" TargetMode="External"/><Relationship Id="rId26" Type="http://schemas.openxmlformats.org/officeDocument/2006/relationships/hyperlink" Target="https://doi.org/10.1163/9789004692657_003" TargetMode="External"/><Relationship Id="rId39" Type="http://schemas.openxmlformats.org/officeDocument/2006/relationships/fontTable" Target="fontTable.xml"/><Relationship Id="rId21" Type="http://schemas.openxmlformats.org/officeDocument/2006/relationships/hyperlink" Target="https://doi.org/10.4324/9781003141938-8" TargetMode="External"/><Relationship Id="rId34" Type="http://schemas.openxmlformats.org/officeDocument/2006/relationships/hyperlink" Target="https://doi.org/10.1007/978-94-6091-481-2_2" TargetMode="External"/><Relationship Id="rId7" Type="http://schemas.openxmlformats.org/officeDocument/2006/relationships/endnotes" Target="endnotes.xml"/><Relationship Id="rId12" Type="http://schemas.openxmlformats.org/officeDocument/2006/relationships/hyperlink" Target="https://doi.org/10.1177/0021909616658913" TargetMode="External"/><Relationship Id="rId17" Type="http://schemas.openxmlformats.org/officeDocument/2006/relationships/hyperlink" Target="https://www.gov.uk/research-for-development-outputs/gender-roles-and-inequalities-in-the-nigerian-labour-market?utm_source=chatgpt.com" TargetMode="External"/><Relationship Id="rId25" Type="http://schemas.openxmlformats.org/officeDocument/2006/relationships/hyperlink" Target="https://doi.org/10.1177/1362168820941288" TargetMode="External"/><Relationship Id="rId33" Type="http://schemas.openxmlformats.org/officeDocument/2006/relationships/hyperlink" Target="https://allafrica.com/stories/202108040562.html"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332/25151088Y2024D000000022" TargetMode="External"/><Relationship Id="rId20" Type="http://schemas.openxmlformats.org/officeDocument/2006/relationships/hyperlink" Target="https://doi.org/10.1080/00083968.2014.951665" TargetMode="External"/><Relationship Id="rId29" Type="http://schemas.openxmlformats.org/officeDocument/2006/relationships/hyperlink" Target="http://www.jstor.org/stable/10.5749/j.ctttt0v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stor.org/stable/42980883" TargetMode="External"/><Relationship Id="rId24" Type="http://schemas.openxmlformats.org/officeDocument/2006/relationships/hyperlink" Target="https://doi.org/10.1080/01436597.2023.2213171" TargetMode="External"/><Relationship Id="rId32" Type="http://schemas.openxmlformats.org/officeDocument/2006/relationships/hyperlink" Target="https://doi.org/10.1057/9781403979490"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77/000271620056800105" TargetMode="External"/><Relationship Id="rId23" Type="http://schemas.openxmlformats.org/officeDocument/2006/relationships/hyperlink" Target="https://doi.org/10.1177/00219096251339085" TargetMode="External"/><Relationship Id="rId28" Type="http://schemas.openxmlformats.org/officeDocument/2006/relationships/hyperlink" Target="https://doi.org/10.1108/JEC-07-2021-0105" TargetMode="External"/><Relationship Id="rId36" Type="http://schemas.openxmlformats.org/officeDocument/2006/relationships/header" Target="header1.xml"/><Relationship Id="rId10" Type="http://schemas.openxmlformats.org/officeDocument/2006/relationships/hyperlink" Target="https://doi.org/10.1108/SRJ-08-2024-0539" TargetMode="External"/><Relationship Id="rId19" Type="http://schemas.openxmlformats.org/officeDocument/2006/relationships/hyperlink" Target="https://doi.org/10.1108/IJLM-12-2024-0780" TargetMode="External"/><Relationship Id="rId31" Type="http://schemas.openxmlformats.org/officeDocument/2006/relationships/hyperlink" Target="https://doi.org/10.1016/j.jtrangeo.2023.103695" TargetMode="External"/><Relationship Id="rId4" Type="http://schemas.openxmlformats.org/officeDocument/2006/relationships/settings" Target="settings.xml"/><Relationship Id="rId9" Type="http://schemas.openxmlformats.org/officeDocument/2006/relationships/hyperlink" Target="https://doi.org/10.3390/su14095219" TargetMode="External"/><Relationship Id="rId14" Type="http://schemas.openxmlformats.org/officeDocument/2006/relationships/hyperlink" Target="https://doi.org/10.1108/IJLM-12-2024-0780" TargetMode="External"/><Relationship Id="rId22" Type="http://schemas.openxmlformats.org/officeDocument/2006/relationships/hyperlink" Target="https://doi.org/10.1177/00219096251339085" TargetMode="External"/><Relationship Id="rId27" Type="http://schemas.openxmlformats.org/officeDocument/2006/relationships/hyperlink" Target="http://www.jstor.org/stable/43488408" TargetMode="External"/><Relationship Id="rId30" Type="http://schemas.openxmlformats.org/officeDocument/2006/relationships/hyperlink" Target="https://doi.org/10.1108/S2044-994120220000016005" TargetMode="External"/><Relationship Id="rId35" Type="http://schemas.openxmlformats.org/officeDocument/2006/relationships/hyperlink" Target="https://doi.org/10.1007/s40299-021-00619-0" TargetMode="External"/><Relationship Id="rId8" Type="http://schemas.openxmlformats.org/officeDocument/2006/relationships/hyperlink" Target="mailto:Luqman.muraina@york.ac.uk"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2tv98tw6vIOHsgYo9evAVEbeqA==">CgMxLjAyCGguZ2pkZ3hzMg5oLjRsMnZtcHF0dWdmZDIJaC4zMGowemxsMg5oLjFwMDVnZDFwNWN6dDIOaC5hMDZ0ajdpZHRuaTcyDmguczRhaWp5bWZhYnc3MgloLjRkMzRvZzg4AHIhMVRsaGZXLWtqbUJpZ2RweV9YNVBUNk05VXhDaDc4ZWpZ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7788</Words>
  <Characters>44398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Zilatan</dc:creator>
  <cp:keywords/>
  <dc:description/>
  <cp:lastModifiedBy>Luqman Muraina</cp:lastModifiedBy>
  <cp:revision>3</cp:revision>
  <dcterms:created xsi:type="dcterms:W3CDTF">2026-09-12T15:57:00Z</dcterms:created>
  <dcterms:modified xsi:type="dcterms:W3CDTF">2026-09-12T16:01:00Z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4eee47c6-ac34-4b37-9e52-159e6f6e6977</vt:lpwstr>
  </property>
</Properties>
</file>