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976578" w14:textId="77777777" w:rsidR="00341566" w:rsidRPr="00A72B6A" w:rsidRDefault="00341566" w:rsidP="00341566">
      <w:pPr>
        <w:pStyle w:val="Articletitle"/>
      </w:pPr>
      <w:r w:rsidRPr="00A72B6A">
        <w:t>Taylor &amp; Francis Word Template for journal articles</w:t>
      </w:r>
    </w:p>
    <w:p w14:paraId="4D1C9412" w14:textId="77777777" w:rsidR="00341566" w:rsidRPr="00A72B6A" w:rsidRDefault="00341566" w:rsidP="00341566">
      <w:pPr>
        <w:pStyle w:val="Authornames"/>
      </w:pPr>
      <w:proofErr w:type="spellStart"/>
      <w:r w:rsidRPr="00A72B6A">
        <w:t>Allyn</w:t>
      </w:r>
      <w:proofErr w:type="spellEnd"/>
      <w:r w:rsidRPr="00A72B6A">
        <w:t xml:space="preserve"> </w:t>
      </w:r>
      <w:proofErr w:type="spellStart"/>
      <w:r w:rsidRPr="00A72B6A">
        <w:t>Pramudya</w:t>
      </w:r>
      <w:proofErr w:type="spellEnd"/>
      <w:r w:rsidRPr="00A72B6A">
        <w:t xml:space="preserve"> </w:t>
      </w:r>
      <w:proofErr w:type="spellStart"/>
      <w:r w:rsidRPr="00A72B6A">
        <w:t>Sulaeman</w:t>
      </w:r>
      <w:r w:rsidRPr="00A72B6A">
        <w:rPr>
          <w:vertAlign w:val="superscript"/>
        </w:rPr>
        <w:t>a</w:t>
      </w:r>
      <w:proofErr w:type="spellEnd"/>
      <w:r w:rsidRPr="00A72B6A">
        <w:t xml:space="preserve">*, </w:t>
      </w:r>
      <w:proofErr w:type="spellStart"/>
      <w:r w:rsidRPr="00A72B6A">
        <w:t>Dea</w:t>
      </w:r>
      <w:proofErr w:type="spellEnd"/>
      <w:r w:rsidRPr="00A72B6A">
        <w:t xml:space="preserve"> </w:t>
      </w:r>
      <w:proofErr w:type="spellStart"/>
      <w:r w:rsidRPr="00A72B6A">
        <w:t>Fauziah</w:t>
      </w:r>
      <w:proofErr w:type="spellEnd"/>
      <w:r w:rsidRPr="00A72B6A">
        <w:t xml:space="preserve"> </w:t>
      </w:r>
      <w:proofErr w:type="spellStart"/>
      <w:r w:rsidRPr="00A72B6A">
        <w:t>Fitri</w:t>
      </w:r>
      <w:r w:rsidRPr="00A72B6A">
        <w:rPr>
          <w:vertAlign w:val="superscript"/>
        </w:rPr>
        <w:t>a</w:t>
      </w:r>
      <w:proofErr w:type="spellEnd"/>
      <w:r w:rsidRPr="00A72B6A">
        <w:t xml:space="preserve">, </w:t>
      </w:r>
      <w:proofErr w:type="spellStart"/>
      <w:r w:rsidRPr="00A72B6A">
        <w:t>Zahratun</w:t>
      </w:r>
      <w:proofErr w:type="spellEnd"/>
      <w:r w:rsidRPr="00A72B6A">
        <w:t xml:space="preserve"> </w:t>
      </w:r>
      <w:proofErr w:type="spellStart"/>
      <w:r w:rsidRPr="00A72B6A">
        <w:t>Nissa</w:t>
      </w:r>
      <w:proofErr w:type="spellEnd"/>
      <w:r w:rsidRPr="00A72B6A">
        <w:t xml:space="preserve"> </w:t>
      </w:r>
      <w:proofErr w:type="spellStart"/>
      <w:r w:rsidRPr="00A72B6A">
        <w:t>Sa’adah</w:t>
      </w:r>
      <w:r w:rsidRPr="00A72B6A">
        <w:rPr>
          <w:vertAlign w:val="superscript"/>
        </w:rPr>
        <w:t>a</w:t>
      </w:r>
      <w:proofErr w:type="spellEnd"/>
      <w:r w:rsidRPr="00A72B6A">
        <w:t xml:space="preserve">, Rifky </w:t>
      </w:r>
      <w:proofErr w:type="spellStart"/>
      <w:r w:rsidRPr="00A72B6A">
        <w:t>Adhia</w:t>
      </w:r>
      <w:proofErr w:type="spellEnd"/>
      <w:r w:rsidRPr="00A72B6A">
        <w:t xml:space="preserve"> </w:t>
      </w:r>
      <w:proofErr w:type="spellStart"/>
      <w:r w:rsidRPr="00A72B6A">
        <w:t>Pratama</w:t>
      </w:r>
      <w:r w:rsidRPr="00A72B6A">
        <w:rPr>
          <w:vertAlign w:val="superscript"/>
        </w:rPr>
        <w:t>b</w:t>
      </w:r>
      <w:proofErr w:type="spellEnd"/>
      <w:r w:rsidRPr="00A72B6A">
        <w:t xml:space="preserve">, Uji </w:t>
      </w:r>
      <w:proofErr w:type="spellStart"/>
      <w:r w:rsidRPr="00A72B6A">
        <w:t>Pratomo</w:t>
      </w:r>
      <w:r w:rsidRPr="00A72B6A">
        <w:rPr>
          <w:vertAlign w:val="superscript"/>
        </w:rPr>
        <w:t>a</w:t>
      </w:r>
      <w:proofErr w:type="spellEnd"/>
      <w:r w:rsidRPr="00A72B6A">
        <w:t xml:space="preserve">, Nur </w:t>
      </w:r>
      <w:proofErr w:type="spellStart"/>
      <w:r w:rsidRPr="00A72B6A">
        <w:t>Allif</w:t>
      </w:r>
      <w:proofErr w:type="spellEnd"/>
      <w:r w:rsidRPr="00A72B6A">
        <w:t xml:space="preserve"> </w:t>
      </w:r>
      <w:proofErr w:type="spellStart"/>
      <w:r w:rsidRPr="00A72B6A">
        <w:t>Fathurrahman</w:t>
      </w:r>
      <w:r w:rsidRPr="00A72B6A">
        <w:rPr>
          <w:vertAlign w:val="superscript"/>
        </w:rPr>
        <w:t>c</w:t>
      </w:r>
      <w:proofErr w:type="spellEnd"/>
      <w:r w:rsidRPr="00A72B6A">
        <w:t xml:space="preserve">, Avtar S. </w:t>
      </w:r>
      <w:proofErr w:type="spellStart"/>
      <w:r w:rsidRPr="00A72B6A">
        <w:t>Matharu</w:t>
      </w:r>
      <w:r w:rsidRPr="00A72B6A">
        <w:rPr>
          <w:vertAlign w:val="superscript"/>
        </w:rPr>
        <w:t>d</w:t>
      </w:r>
      <w:proofErr w:type="spellEnd"/>
      <w:r w:rsidRPr="00A72B6A">
        <w:t xml:space="preserve">, Tati </w:t>
      </w:r>
      <w:proofErr w:type="spellStart"/>
      <w:r w:rsidRPr="00A72B6A">
        <w:t>Herlina</w:t>
      </w:r>
      <w:r w:rsidRPr="00A72B6A">
        <w:rPr>
          <w:vertAlign w:val="superscript"/>
        </w:rPr>
        <w:t>a</w:t>
      </w:r>
      <w:proofErr w:type="spellEnd"/>
      <w:r w:rsidRPr="00A72B6A">
        <w:t xml:space="preserve">, Nova </w:t>
      </w:r>
      <w:proofErr w:type="spellStart"/>
      <w:r w:rsidRPr="00A72B6A">
        <w:t>Rachmadona</w:t>
      </w:r>
      <w:r w:rsidRPr="00A72B6A">
        <w:rPr>
          <w:vertAlign w:val="superscript"/>
        </w:rPr>
        <w:t>a</w:t>
      </w:r>
      <w:proofErr w:type="spellEnd"/>
    </w:p>
    <w:p w14:paraId="5C694A75" w14:textId="77777777" w:rsidR="00341566" w:rsidRPr="00A72B6A" w:rsidRDefault="00341566" w:rsidP="00341566">
      <w:pPr>
        <w:pStyle w:val="Affiliation"/>
      </w:pPr>
      <w:proofErr w:type="spellStart"/>
      <w:r w:rsidRPr="00A72B6A">
        <w:rPr>
          <w:vertAlign w:val="superscript"/>
        </w:rPr>
        <w:t>a</w:t>
      </w:r>
      <w:r w:rsidRPr="00A72B6A">
        <w:t>Department</w:t>
      </w:r>
      <w:proofErr w:type="spellEnd"/>
      <w:r w:rsidRPr="00A72B6A">
        <w:t xml:space="preserve"> of Chemistry, </w:t>
      </w:r>
      <w:proofErr w:type="spellStart"/>
      <w:r w:rsidRPr="00A72B6A">
        <w:t>Padjadjaran</w:t>
      </w:r>
      <w:proofErr w:type="spellEnd"/>
      <w:r w:rsidRPr="00A72B6A">
        <w:t xml:space="preserve"> University, </w:t>
      </w:r>
      <w:proofErr w:type="spellStart"/>
      <w:r w:rsidRPr="00A72B6A">
        <w:t>Jatinangor</w:t>
      </w:r>
      <w:proofErr w:type="spellEnd"/>
      <w:r w:rsidRPr="00A72B6A">
        <w:t xml:space="preserve">, Indonesia; </w:t>
      </w:r>
      <w:proofErr w:type="spellStart"/>
      <w:r w:rsidRPr="00A72B6A">
        <w:rPr>
          <w:vertAlign w:val="superscript"/>
        </w:rPr>
        <w:t>b</w:t>
      </w:r>
      <w:r w:rsidRPr="00A72B6A">
        <w:t>Department</w:t>
      </w:r>
      <w:proofErr w:type="spellEnd"/>
      <w:r w:rsidRPr="00A72B6A">
        <w:t xml:space="preserve"> of Chemistry, Imperial College London, London, United Kingdom; </w:t>
      </w:r>
      <w:proofErr w:type="spellStart"/>
      <w:r w:rsidRPr="00A72B6A">
        <w:rPr>
          <w:vertAlign w:val="superscript"/>
        </w:rPr>
        <w:t>c</w:t>
      </w:r>
      <w:r w:rsidRPr="00A72B6A">
        <w:t>Department</w:t>
      </w:r>
      <w:proofErr w:type="spellEnd"/>
      <w:r w:rsidRPr="00A72B6A">
        <w:t xml:space="preserve"> of Product Application Technology, Research and Development Centre for Oil and Gas Technology (LEMIGAS), South Jakarta, Indonesia</w:t>
      </w:r>
      <w:r w:rsidRPr="00A72B6A">
        <w:br/>
        <w:t xml:space="preserve"> </w:t>
      </w:r>
      <w:proofErr w:type="spellStart"/>
      <w:r w:rsidRPr="00A72B6A">
        <w:rPr>
          <w:vertAlign w:val="superscript"/>
        </w:rPr>
        <w:t>d</w:t>
      </w:r>
      <w:r w:rsidRPr="00A72B6A">
        <w:t>Department</w:t>
      </w:r>
      <w:proofErr w:type="spellEnd"/>
      <w:r w:rsidRPr="00A72B6A">
        <w:t xml:space="preserve"> of Chemistry, University of York, York, United Kingdom;</w:t>
      </w:r>
    </w:p>
    <w:p w14:paraId="4E5A5520" w14:textId="77777777" w:rsidR="00341566" w:rsidRPr="00A72B6A" w:rsidRDefault="00341566" w:rsidP="00341566">
      <w:pPr>
        <w:pStyle w:val="Correspondencedetails"/>
      </w:pPr>
      <w:proofErr w:type="spellStart"/>
      <w:r w:rsidRPr="00A72B6A">
        <w:t>Allyn</w:t>
      </w:r>
      <w:proofErr w:type="spellEnd"/>
      <w:r w:rsidRPr="00A72B6A">
        <w:t xml:space="preserve"> </w:t>
      </w:r>
      <w:proofErr w:type="spellStart"/>
      <w:r w:rsidRPr="00A72B6A">
        <w:t>Pramudya</w:t>
      </w:r>
      <w:proofErr w:type="spellEnd"/>
      <w:r w:rsidRPr="00A72B6A">
        <w:t xml:space="preserve"> </w:t>
      </w:r>
      <w:proofErr w:type="spellStart"/>
      <w:r w:rsidRPr="00A72B6A">
        <w:t>Sulaeman</w:t>
      </w:r>
      <w:proofErr w:type="spellEnd"/>
      <w:r w:rsidRPr="00A72B6A">
        <w:t xml:space="preserve">, e-mail: </w:t>
      </w:r>
      <w:hyperlink r:id="rId8" w:history="1">
        <w:r w:rsidRPr="00A72B6A">
          <w:rPr>
            <w:rStyle w:val="Hyperlink"/>
          </w:rPr>
          <w:t>allyn@unpad.ac.id</w:t>
        </w:r>
      </w:hyperlink>
      <w:r w:rsidRPr="00A72B6A">
        <w:t xml:space="preserve">, Inorganic and Physic Chemistry Laboratory, </w:t>
      </w:r>
      <w:proofErr w:type="spellStart"/>
      <w:r w:rsidRPr="00A72B6A">
        <w:t>Padjadjaran</w:t>
      </w:r>
      <w:proofErr w:type="spellEnd"/>
      <w:r w:rsidRPr="00A72B6A">
        <w:t xml:space="preserve"> University, </w:t>
      </w:r>
      <w:proofErr w:type="spellStart"/>
      <w:r w:rsidRPr="00A72B6A">
        <w:t>Jatinangor</w:t>
      </w:r>
      <w:proofErr w:type="spellEnd"/>
      <w:r w:rsidRPr="00A72B6A">
        <w:t>, Indonesia *corresponding author</w:t>
      </w:r>
    </w:p>
    <w:p w14:paraId="5EEF7F15" w14:textId="77777777" w:rsidR="00341566" w:rsidRPr="00A72B6A" w:rsidRDefault="00341566" w:rsidP="009B24B5">
      <w:pPr>
        <w:pStyle w:val="Articletitle"/>
        <w:rPr>
          <w:lang w:val="en-US"/>
        </w:rPr>
      </w:pPr>
    </w:p>
    <w:p w14:paraId="6F113F2C" w14:textId="77777777" w:rsidR="00341566" w:rsidRPr="00A72B6A" w:rsidRDefault="00341566" w:rsidP="009B24B5">
      <w:pPr>
        <w:pStyle w:val="Articletitle"/>
        <w:rPr>
          <w:lang w:val="en-US"/>
        </w:rPr>
      </w:pPr>
    </w:p>
    <w:p w14:paraId="4903C6E0" w14:textId="77777777" w:rsidR="00341566" w:rsidRPr="00A72B6A" w:rsidRDefault="00341566" w:rsidP="009B24B5">
      <w:pPr>
        <w:pStyle w:val="Articletitle"/>
        <w:rPr>
          <w:lang w:val="en-US"/>
        </w:rPr>
      </w:pPr>
    </w:p>
    <w:p w14:paraId="38066CFD" w14:textId="77777777" w:rsidR="00341566" w:rsidRPr="00A72B6A" w:rsidRDefault="00341566" w:rsidP="009B24B5">
      <w:pPr>
        <w:pStyle w:val="Articletitle"/>
        <w:rPr>
          <w:lang w:val="en-US"/>
        </w:rPr>
      </w:pPr>
    </w:p>
    <w:p w14:paraId="507946C8" w14:textId="77777777" w:rsidR="00341566" w:rsidRPr="00A72B6A" w:rsidRDefault="00341566" w:rsidP="009B24B5">
      <w:pPr>
        <w:pStyle w:val="Articletitle"/>
        <w:rPr>
          <w:lang w:val="en-US"/>
        </w:rPr>
      </w:pPr>
    </w:p>
    <w:p w14:paraId="45CBC4CD" w14:textId="77777777" w:rsidR="00341566" w:rsidRPr="00A72B6A" w:rsidRDefault="00341566" w:rsidP="009B24B5">
      <w:pPr>
        <w:pStyle w:val="Articletitle"/>
        <w:rPr>
          <w:lang w:val="en-US"/>
        </w:rPr>
      </w:pPr>
    </w:p>
    <w:p w14:paraId="6AF914D8" w14:textId="77777777" w:rsidR="00341566" w:rsidRPr="00A72B6A" w:rsidRDefault="00341566" w:rsidP="009B24B5">
      <w:pPr>
        <w:pStyle w:val="Articletitle"/>
        <w:rPr>
          <w:lang w:val="en-US"/>
        </w:rPr>
      </w:pPr>
    </w:p>
    <w:p w14:paraId="00ABB7AF" w14:textId="77777777" w:rsidR="00341566" w:rsidRPr="00A72B6A" w:rsidRDefault="00341566" w:rsidP="009B24B5">
      <w:pPr>
        <w:pStyle w:val="Articletitle"/>
        <w:rPr>
          <w:lang w:val="en-US"/>
        </w:rPr>
      </w:pPr>
    </w:p>
    <w:p w14:paraId="1798F204" w14:textId="77777777" w:rsidR="00341566" w:rsidRPr="00A72B6A" w:rsidRDefault="00341566" w:rsidP="009B24B5">
      <w:pPr>
        <w:pStyle w:val="Articletitle"/>
        <w:rPr>
          <w:lang w:val="en-US"/>
        </w:rPr>
      </w:pPr>
    </w:p>
    <w:p w14:paraId="6A32216E" w14:textId="77777777" w:rsidR="00341566" w:rsidRPr="00A72B6A" w:rsidRDefault="00341566" w:rsidP="009B24B5">
      <w:pPr>
        <w:pStyle w:val="Articletitle"/>
        <w:rPr>
          <w:lang w:val="en-US"/>
        </w:rPr>
      </w:pPr>
    </w:p>
    <w:p w14:paraId="54DF14FA" w14:textId="77777777" w:rsidR="00341566" w:rsidRPr="00A72B6A" w:rsidRDefault="00341566" w:rsidP="009B24B5">
      <w:pPr>
        <w:pStyle w:val="Articletitle"/>
        <w:rPr>
          <w:lang w:val="en-US"/>
        </w:rPr>
      </w:pPr>
    </w:p>
    <w:p w14:paraId="35CA8279" w14:textId="77777777" w:rsidR="00341566" w:rsidRPr="00A72B6A" w:rsidRDefault="00341566" w:rsidP="009B24B5">
      <w:pPr>
        <w:pStyle w:val="Articletitle"/>
        <w:rPr>
          <w:lang w:val="en-US"/>
        </w:rPr>
      </w:pPr>
    </w:p>
    <w:p w14:paraId="1E4F7DBC" w14:textId="77777777" w:rsidR="00341566" w:rsidRPr="00A72B6A" w:rsidRDefault="00341566" w:rsidP="009B24B5">
      <w:pPr>
        <w:pStyle w:val="Articletitle"/>
        <w:rPr>
          <w:lang w:val="en-US"/>
        </w:rPr>
      </w:pPr>
    </w:p>
    <w:p w14:paraId="28BCC989" w14:textId="77777777" w:rsidR="00341566" w:rsidRPr="00A72B6A" w:rsidRDefault="00341566" w:rsidP="00341566">
      <w:pPr>
        <w:rPr>
          <w:lang w:val="en-US"/>
        </w:rPr>
      </w:pPr>
    </w:p>
    <w:p w14:paraId="7090051D" w14:textId="3241B87E" w:rsidR="00C246C5" w:rsidRPr="00A72B6A" w:rsidRDefault="00F95292" w:rsidP="009B24B5">
      <w:pPr>
        <w:pStyle w:val="Articletitle"/>
        <w:rPr>
          <w:lang w:val="en-US"/>
        </w:rPr>
      </w:pPr>
      <w:r w:rsidRPr="00A72B6A">
        <w:rPr>
          <w:lang w:val="en-US"/>
        </w:rPr>
        <w:lastRenderedPageBreak/>
        <w:t xml:space="preserve">One-pot microwave-assisted catalytic conversion of palm oil into </w:t>
      </w:r>
      <w:r w:rsidR="008B2446" w:rsidRPr="00A72B6A">
        <w:rPr>
          <w:lang w:val="en-US"/>
        </w:rPr>
        <w:t xml:space="preserve">low </w:t>
      </w:r>
      <w:r w:rsidRPr="00A72B6A">
        <w:rPr>
          <w:lang w:val="en-US"/>
        </w:rPr>
        <w:t>glycerol</w:t>
      </w:r>
      <w:r w:rsidR="008B2446" w:rsidRPr="00A72B6A">
        <w:rPr>
          <w:lang w:val="en-US"/>
        </w:rPr>
        <w:t xml:space="preserve"> content</w:t>
      </w:r>
      <w:r w:rsidRPr="00A72B6A">
        <w:rPr>
          <w:lang w:val="en-US"/>
        </w:rPr>
        <w:t xml:space="preserve"> biodiesel </w:t>
      </w:r>
      <w:r w:rsidR="0067784E" w:rsidRPr="00A72B6A">
        <w:rPr>
          <w:lang w:val="en-US"/>
        </w:rPr>
        <w:t>product</w:t>
      </w:r>
      <w:r w:rsidRPr="00A72B6A">
        <w:rPr>
          <w:lang w:val="en-US"/>
        </w:rPr>
        <w:t xml:space="preserve"> using CaO-TiO</w:t>
      </w:r>
      <w:r w:rsidRPr="00A72B6A">
        <w:rPr>
          <w:vertAlign w:val="subscript"/>
          <w:lang w:val="en-US"/>
        </w:rPr>
        <w:t>2</w:t>
      </w:r>
      <w:r w:rsidRPr="00A72B6A">
        <w:rPr>
          <w:lang w:val="en-US"/>
        </w:rPr>
        <w:t xml:space="preserve"> </w:t>
      </w:r>
      <w:proofErr w:type="spellStart"/>
      <w:r w:rsidRPr="00A72B6A">
        <w:rPr>
          <w:lang w:val="en-US"/>
        </w:rPr>
        <w:t>nanocatalysts</w:t>
      </w:r>
      <w:proofErr w:type="spellEnd"/>
    </w:p>
    <w:p w14:paraId="60210F79" w14:textId="56D385FF" w:rsidR="00266354" w:rsidRPr="00A72B6A" w:rsidRDefault="00F95292" w:rsidP="00F95292">
      <w:pPr>
        <w:pStyle w:val="Abstract"/>
        <w:rPr>
          <w:lang w:val="en-US"/>
        </w:rPr>
      </w:pPr>
      <w:r w:rsidRPr="00A72B6A">
        <w:rPr>
          <w:lang w:val="en-US"/>
        </w:rPr>
        <w:t>The use of microwave technology in transesterification provides advantageous thermal effects, resulting in high methyl ester production and enhanced process separation efficiency. The impregnated method has been successfully prepared for the size of CaO-TiO</w:t>
      </w:r>
      <w:r w:rsidRPr="00A72B6A">
        <w:rPr>
          <w:vertAlign w:val="subscript"/>
          <w:lang w:val="en-US"/>
        </w:rPr>
        <w:t>2</w:t>
      </w:r>
      <w:r w:rsidRPr="00A72B6A">
        <w:rPr>
          <w:lang w:val="en-US"/>
        </w:rPr>
        <w:t xml:space="preserve"> in the range 20 to 30 nm. The optimum conditions of biodiesel production were determined by varying the ratio of oil: methanol, reaction time, and various microwave power that validated based on experimental tests compared to the results predicted by the response surface methodology model. The optimal conditions for producing 93.38% methyl ester were a 5% (</w:t>
      </w:r>
      <w:proofErr w:type="spellStart"/>
      <w:r w:rsidRPr="00A72B6A">
        <w:rPr>
          <w:lang w:val="en-US"/>
        </w:rPr>
        <w:t>w</w:t>
      </w:r>
      <w:r w:rsidRPr="00A72B6A">
        <w:rPr>
          <w:vertAlign w:val="subscript"/>
          <w:lang w:val="en-US"/>
        </w:rPr>
        <w:t>cat</w:t>
      </w:r>
      <w:proofErr w:type="spellEnd"/>
      <w:r w:rsidRPr="00A72B6A">
        <w:rPr>
          <w:lang w:val="en-US"/>
        </w:rPr>
        <w:t>/</w:t>
      </w:r>
      <w:proofErr w:type="spellStart"/>
      <w:r w:rsidRPr="00A72B6A">
        <w:rPr>
          <w:lang w:val="en-US"/>
        </w:rPr>
        <w:t>w</w:t>
      </w:r>
      <w:r w:rsidRPr="00A72B6A">
        <w:rPr>
          <w:vertAlign w:val="subscript"/>
          <w:lang w:val="en-US"/>
        </w:rPr>
        <w:t>oil</w:t>
      </w:r>
      <w:proofErr w:type="spellEnd"/>
      <w:r w:rsidRPr="00A72B6A">
        <w:rPr>
          <w:lang w:val="en-US"/>
        </w:rPr>
        <w:t>) catalyst dose, 600 W microwave power, a 1:16 mole ratio of oil to methanol, and 30 minutes of reaction time. In addition, the one-pot microwave-assisted catalyst reaction gives insight to improve the biodiesel yield with efficient time.</w:t>
      </w:r>
    </w:p>
    <w:p w14:paraId="69DB624A" w14:textId="75C8ABA1" w:rsidR="420B0C19" w:rsidRPr="00A72B6A" w:rsidRDefault="00997B0F" w:rsidP="1A6D1F67">
      <w:pPr>
        <w:pStyle w:val="Keywords"/>
        <w:rPr>
          <w:lang w:val="en-US"/>
        </w:rPr>
      </w:pPr>
      <w:r w:rsidRPr="00A72B6A">
        <w:rPr>
          <w:lang w:val="en-US"/>
        </w:rPr>
        <w:t xml:space="preserve">Keywords: </w:t>
      </w:r>
      <w:r w:rsidR="00F95292" w:rsidRPr="00A72B6A">
        <w:rPr>
          <w:lang w:val="en-US"/>
        </w:rPr>
        <w:t>biodiesel; CaO-TiO</w:t>
      </w:r>
      <w:r w:rsidR="00F95292" w:rsidRPr="00A72B6A">
        <w:rPr>
          <w:vertAlign w:val="subscript"/>
          <w:lang w:val="en-US"/>
        </w:rPr>
        <w:t xml:space="preserve">2 </w:t>
      </w:r>
      <w:proofErr w:type="spellStart"/>
      <w:r w:rsidR="00F95292" w:rsidRPr="00A72B6A">
        <w:rPr>
          <w:lang w:val="en-US"/>
        </w:rPr>
        <w:t>nanocatalysts</w:t>
      </w:r>
      <w:proofErr w:type="spellEnd"/>
      <w:r w:rsidR="00F95292" w:rsidRPr="00A72B6A">
        <w:rPr>
          <w:lang w:val="en-US"/>
        </w:rPr>
        <w:t>; microwave; transesterification</w:t>
      </w:r>
    </w:p>
    <w:p w14:paraId="43A38435" w14:textId="01BBD41D" w:rsidR="00997B0F" w:rsidRPr="00A72B6A" w:rsidRDefault="00F95292" w:rsidP="00106DAF">
      <w:pPr>
        <w:pStyle w:val="Heading1"/>
        <w:rPr>
          <w:lang w:val="en-US"/>
        </w:rPr>
      </w:pPr>
      <w:r w:rsidRPr="00A72B6A">
        <w:rPr>
          <w:lang w:val="en-US"/>
        </w:rPr>
        <w:t>Introduction</w:t>
      </w:r>
    </w:p>
    <w:p w14:paraId="386C5E32" w14:textId="2F71B747" w:rsidR="00A31572" w:rsidRPr="00A72B6A" w:rsidRDefault="0031754B" w:rsidP="005848B1">
      <w:pPr>
        <w:rPr>
          <w:color w:val="000000"/>
          <w:lang w:val="en-US"/>
        </w:rPr>
      </w:pPr>
      <w:r w:rsidRPr="00A72B6A">
        <w:rPr>
          <w:lang w:val="en-US"/>
        </w:rPr>
        <w:t xml:space="preserve">The global demand for energy continues to rise, with total primary energy consumption reaching significant levels in recent years and projected to increase by more than 50% by 2050 </w:t>
      </w:r>
      <w:sdt>
        <w:sdtPr>
          <w:rPr>
            <w:color w:val="000000"/>
            <w:lang w:val="en-US"/>
          </w:rPr>
          <w:tag w:val="MENDELEY_CITATION_v3_eyJjaXRhdGlvbklEIjoiTUVOREVMRVlfQ0lUQVRJT05fZDY4ZGUzN2QtNmM0MS00ZjNhLWIzOTQtZmIzZWEwNjg1NTkzIiwicHJvcGVydGllcyI6eyJub3RlSW5kZXgiOjB9LCJpc0VkaXRlZCI6ZmFsc2UsIm1hbnVhbE92ZXJyaWRlIjp7ImlzTWFudWFsbHlPdmVycmlkZGVuIjpmYWxzZSwiY2l0ZXByb2NUZXh0IjoiWzEsMl0iLCJtYW51YWxPdmVycmlkZVRleHQiOiIifSwiY2l0YXRpb25JdGVtcyI6W3siaWQiOiJlNWIyMDdmMy05MzdlLTMxZjQtYjMxYS02YWQ0Y2IyNTVjZGQiLCJpdGVtRGF0YSI6eyJ0eXBlIjoiYXJ0aWNsZS1qb3VybmFsIiwiaWQiOiJlNWIyMDdmMy05MzdlLTMxZjQtYjMxYS02YWQ0Y2IyNTVjZGQiLCJ0aXRsZSI6IldpZGVseSB1c2VkIGNhdGFseXN0cyBpbiBiaW9kaWVzZWwgcHJvZHVjdGlvbjogYSByZXZpZXciLCJhdXRob3IiOlt7ImZhbWlseSI6IkNoYW5nbWFpIiwiZ2l2ZW4iOiJCaXNod2FqaXQiLCJwYXJzZS1uYW1lcyI6ZmFsc2UsImRyb3BwaW5nLXBhcnRpY2xlIjoiIiwibm9uLWRyb3BwaW5nLXBhcnRpY2xlIjoiIn0seyJmYW1pbHkiOiJWYW5sYWx2ZW5pIiwiZ2l2ZW4iOiJDaGhhbmd0ZSIsInBhcnNlLW5hbWVzIjpmYWxzZSwiZHJvcHBpbmctcGFydGljbGUiOiIiLCJub24tZHJvcHBpbmctcGFydGljbGUiOiIifSx7ImZhbWlseSI6IkluZ2xlIiwiZ2l2ZW4iOiJBdmluYXNoIFByYWJoYWthciIsInBhcnNlLW5hbWVzIjpmYWxzZSwiZHJvcHBpbmctcGFydGljbGUiOiIiLCJub24tZHJvcHBpbmctcGFydGljbGUiOiIifSx7ImZhbWlseSI6IkJoYWdhdCIsImdpdmVuIjoiUmFodWwiLCJwYXJzZS1uYW1lcyI6ZmFsc2UsImRyb3BwaW5nLXBhcnRpY2xlIjoiIiwibm9uLWRyb3BwaW5nLXBhcnRpY2xlIjoiIn0seyJmYW1pbHkiOiJSb2todW0iLCJnaXZlbiI6IlNhbXVlbCBMYWx0aGF6dWFsYSIsInBhcnNlLW5hbWVzIjpmYWxzZSwiZHJvcHBpbmctcGFydGljbGUiOiIiLCJub24tZHJvcHBpbmctcGFydGljbGUiOiIifV0sImNvbnRhaW5lci10aXRsZSI6IlJTQyBBZHZhbmNlcyIsImNvbnRhaW5lci10aXRsZS1zaG9ydCI6IlJTQyBBZHYuIiwiRE9JIjoiMTAuMTAzOS9EMFJBMDc5MzFGIiwiSVNTTiI6IjIwNDYtMjA2OSIsImlzc3VlZCI6eyJkYXRlLXBhcnRzIjpbWzIwMjBdXX0sInBhZ2UiOiI0MTYyNS00MTY3OSIsImFic3RyYWN0IjoiPHA+QW4gZXZlci1pbmNyZWFzaW5nIGVuZXJneSBkZW1hbmQgYW5kIGVudmlyb25tZW50YWwgcHJvYmxlbXMgYXNzb2NpYXRlZCB3aXRoIGV4aGF1c3RpYmxlIGZvc3NpbCBmdWVscyBoYXZlIGxlZCB0byB0aGUgc2VhcmNoIGZvciBhbiBhbHRlcm5hdGl2ZSBlbmVyZ3kuIEluIHRoaXMgY29udGV4dCwgYmlvZGllc2VsIGhhcyBhdHRyYWN0ZWQgYXR0ZW50aW9uIHdvcmxkd2lkZSBhcyBhbiBhbHRlcm5hdGl2ZSB0byBmb3NzaWwgZnVlbC48L3A+IiwiaXNzdWUiOiI2OCIsInZvbHVtZSI6IjEwIn0sImlzVGVtcG9yYXJ5IjpmYWxzZX0seyJpZCI6IjhkMDZjOGU0LWM5NmYtM2NkNC05MGI0LTg3MTFjMjZhMmIwZSIsIml0ZW1EYXRhIjp7InR5cGUiOiJyZXBvcnQiLCJpZCI6IjhkMDZjOGU0LWM5NmYtM2NkNC05MGI0LTg3MTFjMjZhMmIwZSIsInRpdGxlIjoiRW5lcmd5IFByb2R1Y3Rpb24gYW5kIENvbnN1bXB0aW9uIiwiYXV0aG9yIjpbeyJmYW1pbHkiOiJSaXRjaGllIiwiZ2l2ZW4iOiJIYW5uYWgiLCJwYXJzZS1uYW1lcyI6ZmFsc2UsImRyb3BwaW5nLXBhcnRpY2xlIjoiIiwibm9uLWRyb3BwaW5nLXBhcnRpY2xlIjoiIn0seyJmYW1pbHkiOiJSb3NhZG8iLCJnaXZlbiI6IlBhYmxvIiwicGFyc2UtbmFtZXMiOmZhbHNlLCJkcm9wcGluZy1wYXJ0aWNsZSI6IiIsIm5vbi1kcm9wcGluZy1wYXJ0aWNsZSI6IiJ9LHsiZmFtaWx5IjoiUm9zZXIiLCJnaXZlbiI6Ik1heCIsInBhcnNlLW5hbWVzIjpmYWxzZSwiZHJvcHBpbmctcGFydGljbGUiOiIiLCJub24tZHJvcHBpbmctcGFydGljbGUiOiIifV0sImNvbnRhaW5lci10aXRsZSI6Ik91ciBXb3JsZCBpbiBEYXRhIiwiYWNjZXNzZWQiOnsiZGF0ZS1wYXJ0cyI6W1syMDI0LDcsOV1dfSwiVVJMIjoiaHR0cHM6Ly9vdXJ3b3JsZGluZGF0YS5vcmcvZW5lcmd5LXByb2R1Y3Rpb24tY29uc3VtcHRpb24iLCJpc3N1ZWQiOnsiZGF0ZS1wYXJ0cyI6W1syMDIwXV19LCJjb250YWluZXItdGl0bGUtc2hvcnQiOiIifSwiaXNUZW1wb3JhcnkiOmZhbHNlfV19"/>
          <w:id w:val="-1832675970"/>
          <w:placeholder>
            <w:docPart w:val="1CCAAB1CF5A5CB4298E492684A3874C2"/>
          </w:placeholder>
        </w:sdtPr>
        <w:sdtEndPr/>
        <w:sdtContent>
          <w:r w:rsidR="00C00998" w:rsidRPr="00A72B6A">
            <w:rPr>
              <w:color w:val="000000"/>
              <w:lang w:val="en-US"/>
            </w:rPr>
            <w:t>[1,2]</w:t>
          </w:r>
        </w:sdtContent>
      </w:sdt>
      <w:r w:rsidRPr="00A72B6A">
        <w:rPr>
          <w:color w:val="000000"/>
          <w:lang w:val="en-US"/>
        </w:rPr>
        <w:t xml:space="preserve">. </w:t>
      </w:r>
      <w:r w:rsidRPr="00A72B6A">
        <w:rPr>
          <w:lang w:val="en-US"/>
        </w:rPr>
        <w:t xml:space="preserve">Energy is a fundamental prerequisite for development, and a sustainable energy system is essential for achieving sustainable development goals </w:t>
      </w:r>
      <w:sdt>
        <w:sdtPr>
          <w:rPr>
            <w:color w:val="000000"/>
            <w:lang w:val="en-US"/>
          </w:rPr>
          <w:tag w:val="MENDELEY_CITATION_v3_eyJjaXRhdGlvbklEIjoiTUVOREVMRVlfQ0lUQVRJT05fNTRiOWEyMDUtOTE3ZS00ZDg4LWI4MjMtZDgwYzgyNWRlYzQ5IiwicHJvcGVydGllcyI6eyJub3RlSW5kZXgiOjB9LCJpc0VkaXRlZCI6ZmFsc2UsIm1hbnVhbE92ZXJyaWRlIjp7ImlzTWFudWFsbHlPdmVycmlkZGVuIjpmYWxzZSwiY2l0ZXByb2NUZXh0IjoiWzNdIiwibWFudWFsT3ZlcnJpZGVUZXh0IjoiIn0sImNpdGF0aW9uSXRlbXMiOlt7ImlkIjoiYjQ0YWNlY2ItYTVkNi0zZTY3LThjMDYtYTY2M2U5Y2FiZjgyIiwiaXRlbURhdGEiOnsidHlwZSI6ImFydGljbGUtam91cm5hbCIsImlkIjoiYjQ0YWNlY2ItYTVkNi0zZTY3LThjMDYtYTY2M2U5Y2FiZjgyIiwidGl0bGUiOiJTdXN0YWluYWJsZSBkZXZlbG9wbWVudCB1c2luZyByZW5ld2FibGUgZW5lcmd5IHRlY2hub2xvZ3kiLCJhdXRob3IiOlt7ImZhbWlseSI6IsOYc3RlcmdhYXJkIiwiZ2l2ZW4iOiJQb3VsIEFsYmVyZyIsInBhcnNlLW5hbWVzIjpmYWxzZSwiZHJvcHBpbmctcGFydGljbGUiOiIiLCJub24tZHJvcHBpbmctcGFydGljbGUiOiIifSx7ImZhbWlseSI6IkR1aWMiLCJnaXZlbiI6Ik5ldmVuIiwicGFyc2UtbmFtZXMiOmZhbHNlLCJkcm9wcGluZy1wYXJ0aWNsZSI6IiIsIm5vbi1kcm9wcGluZy1wYXJ0aWNsZSI6IiJ9LHsiZmFtaWx5IjoiTm9vcm9sbGFoaSIsImdpdmVuIjoiWW91bmVzIiwicGFyc2UtbmFtZXMiOmZhbHNlLCJkcm9wcGluZy1wYXJ0aWNsZSI6IiIsIm5vbi1kcm9wcGluZy1wYXJ0aWNsZSI6IiJ9LHsiZmFtaWx5IjoiTWlrdWxjaWMiLCJnaXZlbiI6Ikhydm9qZSIsInBhcnNlLW5hbWVzIjpmYWxzZSwiZHJvcHBpbmctcGFydGljbGUiOiIiLCJub24tZHJvcHBpbmctcGFydGljbGUiOiIifSx7ImZhbWlseSI6IkthbG9naXJvdSIsImdpdmVuIjoiU290ZXJpcyIsInBhcnNlLW5hbWVzIjpmYWxzZSwiZHJvcHBpbmctcGFydGljbGUiOiIiLCJub24tZHJvcHBpbmctcGFydGljbGUiOiIifV0sImNvbnRhaW5lci10aXRsZSI6IlJlbmV3YWJsZSBFbmVyZ3kiLCJET0kiOiIxMC4xMDE2L2oucmVuZW5lLjIwMTkuMDguMDk0IiwiSVNTTiI6IjA5NjAxNDgxIiwiaXNzdWVkIjp7ImRhdGUtcGFydHMiOltbMjAyMCwyXV19LCJwYWdlIjoiMjQzMC0yNDM3Iiwidm9sdW1lIjoiMTQ2IiwiY29udGFpbmVyLXRpdGxlLXNob3J0IjoiUmVuZXcuIEVuZXJneSJ9LCJpc1RlbXBvcmFyeSI6ZmFsc2V9XX0="/>
          <w:id w:val="-803851609"/>
          <w:placeholder>
            <w:docPart w:val="1CCAAB1CF5A5CB4298E492684A3874C2"/>
          </w:placeholder>
        </w:sdtPr>
        <w:sdtEndPr/>
        <w:sdtContent>
          <w:r w:rsidR="00C00998" w:rsidRPr="00A72B6A">
            <w:rPr>
              <w:color w:val="000000"/>
              <w:lang w:val="en-US"/>
            </w:rPr>
            <w:t>[3]</w:t>
          </w:r>
        </w:sdtContent>
      </w:sdt>
      <w:r w:rsidRPr="00A72B6A">
        <w:rPr>
          <w:lang w:val="en-US"/>
        </w:rPr>
        <w:t xml:space="preserve">. In response to this growing demand and the need for sustainability, there has been a rapid increase in the adoption of renewable energy sources over the past few decades, with many countries committing to expanding their production capacities </w:t>
      </w:r>
      <w:sdt>
        <w:sdtPr>
          <w:rPr>
            <w:color w:val="000000"/>
            <w:lang w:val="en-US"/>
          </w:rPr>
          <w:tag w:val="MENDELEY_CITATION_v3_eyJjaXRhdGlvbklEIjoiTUVOREVMRVlfQ0lUQVRJT05fYTM0NzczMGYtZDVkMi00MmQ5LWE0ZTQtMjAyYTc3OGEwMmQ1IiwicHJvcGVydGllcyI6eyJub3RlSW5kZXgiOjB9LCJpc0VkaXRlZCI6ZmFsc2UsIm1hbnVhbE92ZXJyaWRlIjp7ImlzTWFudWFsbHlPdmVycmlkZGVuIjpmYWxzZSwiY2l0ZXByb2NUZXh0IjoiWzRdIiwibWFudWFsT3ZlcnJpZGVUZXh0IjoiIn0sImNpdGF0aW9uSXRlbXMiOlt7ImlkIjoiMmM4MzA0ZGYtN2M2OS0zZTJhLTgxZDMtMDU4NDQ0YWY0Njc0IiwiaXRlbURhdGEiOnsidHlwZSI6ImFydGljbGUtam91cm5hbCIsImlkIjoiMmM4MzA0ZGYtN2M2OS0zZTJhLTgxZDMtMDU4NDQ0YWY0Njc0IiwidGl0bGUiOiJUaGUgcmVuZXdhYmxlIGVuZXJneSByb2xlIGluIHRoZSBnbG9iYWwgZW5lcmd5IHRyYW5zaXRpb24iLCJhdXRob3IiOlt7ImZhbWlseSI6Ikhhc3NhbiIsImdpdmVuIjoiUXVzYXkiLCJwYXJzZS1uYW1lcyI6ZmFsc2UsImRyb3BwaW5nLXBhcnRpY2xlIjoiIiwibm9uLWRyb3BwaW5nLXBhcnRpY2xlIjoiIn0seyJmYW1pbHkiOiJWaWt0b3IiLCJnaXZlbiI6IlBhdHJpayIsInBhcnNlLW5hbWVzIjpmYWxzZSwiZHJvcHBpbmctcGFydGljbGUiOiIiLCJub24tZHJvcHBpbmctcGFydGljbGUiOiIifSx7ImZhbWlseSI6IkouIEFsLU11c2F3aSIsImdpdmVuIjoiVGFyaXEiLCJwYXJzZS1uYW1lcyI6ZmFsc2UsImRyb3BwaW5nLXBhcnRpY2xlIjoiIiwibm9uLWRyb3BwaW5nLXBhcnRpY2xlIjoiIn0seyJmYW1pbHkiOiJNYWhtb29kIEFsaSIsImdpdmVuIjoiQmFzaGFyIiwicGFyc2UtbmFtZXMiOmZhbHNlLCJkcm9wcGluZy1wYXJ0aWNsZSI6IiIsIm5vbi1kcm9wcGluZy1wYXJ0aWNsZSI6IiJ9LHsiZmFtaWx5IjoiQWxnYnVyaSIsImdpdmVuIjoiU2FtZWVyIiwicGFyc2UtbmFtZXMiOmZhbHNlLCJkcm9wcGluZy1wYXJ0aWNsZSI6IiIsIm5vbi1kcm9wcGluZy1wYXJ0aWNsZSI6IiJ9LHsiZmFtaWx5IjoiQWx6b3ViaSIsImdpdmVuIjoiSGFpdGhhbSBNLiIsInBhcnNlLW5hbWVzIjpmYWxzZSwiZHJvcHBpbmctcGFydGljbGUiOiIiLCJub24tZHJvcHBpbmctcGFydGljbGUiOiIifSx7ImZhbWlseSI6IktodWRoYWlyIEFsLUppYm9vcnkiLCJnaXZlbiI6IkFsaSIsInBhcnNlLW5hbWVzIjpmYWxzZSwiZHJvcHBpbmctcGFydGljbGUiOiIiLCJub24tZHJvcHBpbmctcGFydGljbGUiOiIifSx7ImZhbWlseSI6Ilp1aGFpciBTYW1lZW4iLCJnaXZlbiI6IkF3cyIsInBhcnNlLW5hbWVzIjpmYWxzZSwiZHJvcHBpbmctcGFydGljbGUiOiIiLCJub24tZHJvcHBpbmctcGFydGljbGUiOiIifSx7ImZhbWlseSI6IlNhbG1hbiIsImdpdmVuIjoiSGF5ZGVyIE0uIiwicGFyc2UtbmFtZXMiOmZhbHNlLCJkcm9wcGluZy1wYXJ0aWNsZSI6IiIsIm5vbi1kcm9wcGluZy1wYXJ0aWNsZSI6IiJ9LHsiZmFtaWx5IjoiSmFzemN6dXIiLCJnaXZlbiI6Ik1hcmVrIiwicGFyc2UtbmFtZXMiOmZhbHNlLCJkcm9wcGluZy1wYXJ0aWNsZSI6IiIsIm5vbi1kcm9wcGluZy1wYXJ0aWNsZSI6IiJ9XSwiY29udGFpbmVyLXRpdGxlIjoiUmVuZXdhYmxlIEVuZXJneSBGb2N1cyIsIkRPSSI6IjEwLjEwMTYvai5yZWYuMjAyNC4xMDA1NDUiLCJJU1NOIjoiMTc1NTAwODQiLCJpc3N1ZWQiOnsiZGF0ZS1wYXJ0cyI6W1syMDI0LDFdXX0sInBhZ2UiOiIxMDA1NDUiLCJjb250YWluZXItdGl0bGUtc2hvcnQiOiIifSwiaXNUZW1wb3JhcnkiOmZhbHNlLCJzdXBwcmVzcy1hdXRob3IiOmZhbHNlLCJjb21wb3NpdGUiOmZhbHNlLCJhdXRob3Itb25seSI6ZmFsc2V9XX0="/>
          <w:id w:val="-783731335"/>
          <w:placeholder>
            <w:docPart w:val="1CCAAB1CF5A5CB4298E492684A3874C2"/>
          </w:placeholder>
        </w:sdtPr>
        <w:sdtEndPr/>
        <w:sdtContent>
          <w:r w:rsidR="00C00998" w:rsidRPr="00A72B6A">
            <w:rPr>
              <w:color w:val="000000"/>
              <w:lang w:val="en-US"/>
            </w:rPr>
            <w:t>[4]</w:t>
          </w:r>
        </w:sdtContent>
      </w:sdt>
      <w:r w:rsidRPr="00A72B6A">
        <w:rPr>
          <w:color w:val="000000"/>
          <w:lang w:val="en-US"/>
        </w:rPr>
        <w:t>.</w:t>
      </w:r>
      <w:r w:rsidR="00A31572" w:rsidRPr="00A72B6A">
        <w:rPr>
          <w:color w:val="000000"/>
          <w:lang w:val="en-US"/>
        </w:rPr>
        <w:t xml:space="preserve"> </w:t>
      </w:r>
    </w:p>
    <w:p w14:paraId="1750A847" w14:textId="443950A7" w:rsidR="0031754B" w:rsidRPr="00A72B6A" w:rsidRDefault="0031754B" w:rsidP="006B37A1">
      <w:pPr>
        <w:ind w:firstLine="284"/>
        <w:rPr>
          <w:color w:val="000000"/>
          <w:lang w:val="en-US"/>
        </w:rPr>
      </w:pPr>
      <w:r w:rsidRPr="00A72B6A">
        <w:rPr>
          <w:lang w:val="en-US"/>
        </w:rPr>
        <w:t xml:space="preserve">Biofuels have emerged as a promising alternative to fossil fuels, produced from renewable resources such as plants, urban waste, food crops, and byproducts from agriculture and forestry </w:t>
      </w:r>
      <w:sdt>
        <w:sdtPr>
          <w:rPr>
            <w:color w:val="000000"/>
            <w:lang w:val="en-US"/>
          </w:rPr>
          <w:tag w:val="MENDELEY_CITATION_v3_eyJjaXRhdGlvbklEIjoiTUVOREVMRVlfQ0lUQVRJT05fMjc4ODdmMGUtMWExMC00YmVmLWI3YjMtZGE2NjdiNDExYzliIiwicHJvcGVydGllcyI6eyJub3RlSW5kZXgiOjB9LCJpc0VkaXRlZCI6ZmFsc2UsIm1hbnVhbE92ZXJyaWRlIjp7ImlzTWFudWFsbHlPdmVycmlkZGVuIjpmYWxzZSwiY2l0ZXByb2NUZXh0IjoiWzVdIiwibWFudWFsT3ZlcnJpZGVUZXh0IjoiIn0sImNpdGF0aW9uSXRlbXMiOlt7ImlkIjoiMjI1MzE4YTEtNWM1Zi0zOTYxLWE0YzYtMTU3MTNkYzNhZDY1IiwiaXRlbURhdGEiOnsidHlwZSI6ImJvb2siLCJpZCI6IjIyNTMxOGExLTVjNWYtMzk2MS1hNGM2LTE1NzEzZGMzYWQ2NSIsInRpdGxlIjoiQmlvdGVjaG5vbG9naWVzIGZvciBCaW9mdWVsIFByb2R1Y3Rpb24gYW5kIE9wdGltaXphdGlvbiIsImF1dGhvciI6W3siZmFtaWx5IjoiRWNrZXJ0IiwiZ2l2ZW4iOiJDYXJyaWUgRS4uIiwicGFyc2UtbmFtZXMiOmZhbHNlLCJkcm9wcGluZy1wYXJ0aWNsZSI6IiIsIm5vbi1kcm9wcGluZy1wYXJ0aWNsZSI6IiJ9LHsiZmFtaWx5IjoiVHJpbmgiLCJnaXZlbiI6IkNvbmcgVC4uIiwicGFyc2UtbmFtZXMiOmZhbHNlLCJkcm9wcGluZy1wYXJ0aWNsZSI6IiIsIm5vbi1kcm9wcGluZy1wYXJ0aWNsZSI6IiJ9XSwiSVNCTiI6Ijk3ODA0NDQ2MzQ3NTciLCJpc3N1ZWQiOnsiZGF0ZS1wYXJ0cyI6W1syMDE2XV19LCJudW1iZXItb2YtcGFnZXMiOiI1NzQiLCJhYnN0cmFjdCI6IjExLjMuMiBDaGVtaWNhbCBQcmV0cmVhdG1lbnQuIDIuMi42IFByZW55bCBEaXBob3NwaGF0ZSBTeW50aGFzZSBhbmQgVGVycGVuZSBTeW50aGFzZSAtLSAyLjMgRW5naW5lZXJpbmcgb2YgdGhlIElzb3ByZW5vaWQgUGF0aHdheXMgZm9yIEJpb2Z1ZWxzIFByb2R1Y3Rpb24gLS0gMi4zLjEgTGltaXRhdGlvbnMgb2YgUGxhbnRzIFBsYXRmb3JtIGZvciBJc29wcmVub2lkIFByb2R1Y3Rpb24gLS0gMi4zLjIgRGV2ZWxvcG1lbnQgb2YgSXNvcHJlbm9pZHMgUGF0aHdheXMgaW4gTWljcm9iaWFsIFBsYXRmb3JtcyAtLSBFbmdpbmVlcmluZyBvZiB0aGUgTUVQIHBhdGh3YXkgLS0gRW5naW5lZXJpbmcgb2YgdGhlIE1WQSBwYXRod2F5IGZvciBhbW9ycGhhZGllbmUgcHJvZHVjdGlvbiBpbiBFLiBjb2xpIC0tIEVuZ2luZWVyaW5nIG9mIHRoZSBNVkEgcGF0aHdheSBmb3IgYW1vcnBoYWRpZW5lIHByb2R1Y3Rpb24gaW4geWVhc3QgLS0gRWZmb3J0cyB0byBlbmdpbmVlciB0aGUgTUVQIHBhdGh3YXkgaW4geWVhc3QgLS0gMi40IEVuZ2luZWVyaW5nIG9mIHRoZSBNVkEgUGF0aHdheSBmb3IgSXNvcHJlbm9pZC1iYXNlZCBCaW9mdWVscyAtLSAyLjQuMSBTZXNxdWl0ZXJwZW5lIEJpb2Z1ZWxzIChDIDE1KSAtLSBGYXJuZXNlbmUgLS0gQmlzYWJvbGVuZSAtLSBGYXJuZXNvbCAtLSAyLjQuMiBNb25vdGVycGVuZSBCaW9mdWVscyAoQyAxMCkgLS0gMi40LjMgSGVtaXRlcnBlbmUgQmlvZnVlbHMgKEMgNSkgLS0gMi41IENvbmNsdWRpbmcgUmVtYXJrcyAtLSBBY2tub3dsZWRnbWVudHMgLS0gUmVmZXJlbmNlcyAtLSBDaGFwdGVyIDM6IE1ldGFib2xpYyBFbmdpbmVlcmluZyBmb3IgRmF0dHkgQWNpZCBhbmQgQmlvZGllc2VsIFByb2R1Y3Rpb24gLS0gMy4xIEludHJvZHVjdGlvbiAtLSAzLjIgT3ZlcnZpZXcgb2YgTGlwaWQgTWV0YWJvbGlzbSAtLSAzLjMgTW9kaWZpZWQgRmF0dHkgQWNpZCBTcGVjaWVzIC0tIDMuNCBDb252ZXJzaW9uIG9mIExpcGlkcyBhbmQgRmF0dHkgQWNpZHMgaW50byBCaW9kaWVzZWwgLS0gMy41IENvbnZlcnNpb24gb2YgRmF0dHkgQWNpZHMgaW50byBBZGRpdGlvbmFsIE9sZW9jaGVtaWNhbHMgLS0gMy42IEhvc3QgT3JnYW5pc20gLS0gMy43IENvbmNsdXNpb24gLS0gUmVmZXJlbmNlcyAtLSBDaGFwdGVyIDQ6IFBhdGh3YXkgYW5kIFN0cmFpbiBEZXNpZ24gZm9yIEJpb2Z1ZWxzIFByb2R1Y3Rpb24gLS0gNC4xIEludHJvZHVjdGlvbiAtLSA0LjIgUGF0aHdheSBEZXNpZ24gLS0gNC4yLjEgSW5pdGlhbCBQYXRod2F5IERlc2lnbiAtLSA0LjIuMiBQYXRod2F5IE9wdGltaXphdGlvbiAtLSBQcm90ZWluIGVuZ2luZWVyaW5nIC0tIFN1YnN0cmF0ZSBjaGFubmVsaW5nIGFuZCBlbnp5bWUgY29tcGxleGVzIC0tIG1STkEgdHJhbnNjcmlwdGlvbiBvcHRpbWl6YXRpb24gLS0gVHJhbnNsYXRpb24gb3B0aW1pemF0aW9uIC0tIDQuMyBTdHJhaW4gRGVzaWduIC0tIDQuMy4xIERlbGV0aW9uIG9mIENvbXBldGluZyBQYXRod2F5cyAtLSA0LjMuMiBQYXRod2F5IFVwcmVndWxhdGlvbiB0byBJbmNyZWFzZSBQcmVjdXJzb3IgQ29uY2VudHJhdGlvbiAtLSA0LjMuMyBJbiBTaWxpY28gTW9kZWxpbmcgLS0gNC4zLjQgU3RyYWluIEVuZ2luZWVyaW5nIGZvciBJbXByb3ZlZCBCaW9mdWVsIFRvbGVyYW5jZSAtLSA0LjQgRnV0dXJlIFBlcnNwZWN0aXZlcyAtLSBBY2tub3dsZWRnbWVudHMgLS0gUmVmZXJlbmNlcyAtLSBDaGFwdGVyIDU6IFJOQS1CYXNlZCBNb2xlY3VsYXIgU2Vuc29ycyBmb3IgQmlvc3ludGhldGljIFBhdGh3YXkgRGVzaWduLCBFdm9sdXRpb24sIGFuZCBPcHRpbWl6YXRpb24gLS0gNS4xIEludHJvZHVjdGlvbiB0byBCaW9mdWVsIFBhdGh3YXlzLiIsInB1Ymxpc2hlciI6IkVsc2V2aWVyIiwiY29udGFpbmVyLXRpdGxlLXNob3J0IjoiIn0sImlzVGVtcG9yYXJ5IjpmYWxzZSwic3VwcHJlc3MtYXV0aG9yIjpmYWxzZSwiY29tcG9zaXRlIjpmYWxzZSwiYXV0aG9yLW9ubHkiOmZhbHNlfV19"/>
          <w:id w:val="-1102414352"/>
          <w:placeholder>
            <w:docPart w:val="F2483EAF37E16D4191B9717E0E16E040"/>
          </w:placeholder>
        </w:sdtPr>
        <w:sdtEndPr/>
        <w:sdtContent>
          <w:r w:rsidR="00C00998" w:rsidRPr="00A72B6A">
            <w:rPr>
              <w:color w:val="000000"/>
              <w:lang w:val="en-US"/>
            </w:rPr>
            <w:t>[5]</w:t>
          </w:r>
        </w:sdtContent>
      </w:sdt>
      <w:r w:rsidRPr="00A72B6A">
        <w:rPr>
          <w:color w:val="000000"/>
          <w:lang w:val="en-US"/>
        </w:rPr>
        <w:t xml:space="preserve">. </w:t>
      </w:r>
      <w:r w:rsidRPr="00A72B6A">
        <w:rPr>
          <w:lang w:val="en-US"/>
        </w:rPr>
        <w:t xml:space="preserve">One such biofuel is biodiesel, an alkyl ester derived from vegetable or animal oils, which shares similar properties with solar fuels </w:t>
      </w:r>
      <w:sdt>
        <w:sdtPr>
          <w:rPr>
            <w:color w:val="000000"/>
            <w:lang w:val="en-US"/>
          </w:rPr>
          <w:tag w:val="MENDELEY_CITATION_v3_eyJjaXRhdGlvbklEIjoiTUVOREVMRVlfQ0lUQVRJT05fYzA1YzJkMDAtY2M0NS00ZDdjLWEyY2MtZjk4MDhmMzYwMzdhIiwicHJvcGVydGllcyI6eyJub3RlSW5kZXgiOjB9LCJpc0VkaXRlZCI6ZmFsc2UsIm1hbnVhbE92ZXJyaWRlIjp7ImlzTWFudWFsbHlPdmVycmlkZGVuIjpmYWxzZSwiY2l0ZXByb2NUZXh0IjoiWzZdIiwibWFudWFsT3ZlcnJpZGVUZXh0IjoiIn0sImNpdGF0aW9uSXRlbXMiOlt7ImlkIjoiY2ZmYTU3YzktNTViNi0zMzlkLWExYjctMTljY2Q1YzliYjRlIiwiaXRlbURhdGEiOnsidHlwZSI6InBhcGVyLWNvbmZlcmVuY2UiLCJpZCI6ImNmZmE1N2M5LTU1YjYtMzM5ZC1hMWI3LTE5Y2NkNWM5YmI0ZSIsInRpdGxlIjoiTWljcm93YXZlIGVuZXJneSBwb3RlbnRpYWwgZm9yIGxhcmdlIHNjYWxlIGJpb2RpZXNlbCBwcm9kdWN0aW9uIiwiYXV0aG9yIjpbeyJmYW1pbHkiOiJHdWRlIiwiZ2l2ZW4iOiJWLiBHLiIsInBhcnNlLW5hbWVzIjpmYWxzZSwiZHJvcHBpbmctcGFydGljbGUiOiIiLCJub24tZHJvcHBpbmctcGFydGljbGUiOiIifSx7ImZhbWlseSI6IlBhdGlsIiwiZ2l2ZW4iOiJQLiIsInBhcnNlLW5hbWVzIjpmYWxzZSwiZHJvcHBpbmctcGFydGljbGUiOiIiLCJub24tZHJvcHBpbmctcGFydGljbGUiOiIifSx7ImZhbWlseSI6IkRlbmciLCJnaXZlbiI6IlMuIiwicGFyc2UtbmFtZXMiOmZhbHNlLCJkcm9wcGluZy1wYXJ0aWNsZSI6IiIsIm5vbi1kcm9wcGluZy1wYXJ0aWNsZSI6IiJ9XSwiY29udGFpbmVyLXRpdGxlIjoiV29ybGQgUmVuZXdhYmxlIEVuZXJneSBGb3J1bSwgV1JFRiAyMDEyLCBJbmNsdWRpbmcgV29ybGQgUmVuZXdhYmxlIEVuZXJneSBDb25ncmVzcyBYSUkgYW5kIENvbG9yYWRvIFJlbmV3YWJsZSBFbmVyZ3kgU29jaWV0eSAoQ1JFUykgQW5udWFsIENvbmZlcmVuY2UiLCJpc3N1ZWQiOnsiZGF0ZS1wYXJ0cyI6W1syMDEyXV19LCJwYWdlIjoiNzUxLTc1OSIsImNvbnRhaW5lci10aXRsZS1zaG9ydCI6IiJ9LCJpc1RlbXBvcmFyeSI6ZmFsc2V9XX0="/>
          <w:id w:val="45498979"/>
          <w:placeholder>
            <w:docPart w:val="F2483EAF37E16D4191B9717E0E16E040"/>
          </w:placeholder>
        </w:sdtPr>
        <w:sdtEndPr/>
        <w:sdtContent>
          <w:r w:rsidR="00C00998" w:rsidRPr="00A72B6A">
            <w:rPr>
              <w:color w:val="000000"/>
              <w:lang w:val="en-US"/>
            </w:rPr>
            <w:t>[6]</w:t>
          </w:r>
        </w:sdtContent>
      </w:sdt>
      <w:r w:rsidRPr="00A72B6A">
        <w:rPr>
          <w:color w:val="000000"/>
          <w:lang w:val="en-US"/>
        </w:rPr>
        <w:t>.</w:t>
      </w:r>
      <w:r w:rsidRPr="00A72B6A">
        <w:rPr>
          <w:lang w:val="en-US"/>
        </w:rPr>
        <w:t xml:space="preserve"> </w:t>
      </w:r>
      <w:r w:rsidR="006370D7" w:rsidRPr="00A72B6A">
        <w:rPr>
          <w:lang w:val="en-US"/>
        </w:rPr>
        <w:t xml:space="preserve">Increasing the use of biofuels is a vital </w:t>
      </w:r>
      <w:proofErr w:type="spellStart"/>
      <w:r w:rsidR="006370D7" w:rsidRPr="00A72B6A">
        <w:rPr>
          <w:lang w:val="en-US"/>
        </w:rPr>
        <w:t>endeavour</w:t>
      </w:r>
      <w:proofErr w:type="spellEnd"/>
      <w:r w:rsidR="006370D7" w:rsidRPr="00A72B6A">
        <w:rPr>
          <w:lang w:val="en-US"/>
        </w:rPr>
        <w:t xml:space="preserve"> to achieve the objective of integrating New and </w:t>
      </w:r>
      <w:r w:rsidR="006370D7" w:rsidRPr="00A72B6A">
        <w:rPr>
          <w:lang w:val="en-US"/>
        </w:rPr>
        <w:lastRenderedPageBreak/>
        <w:t xml:space="preserve">Renewable Energy by 2025. </w:t>
      </w:r>
      <w:r w:rsidRPr="00A72B6A">
        <w:rPr>
          <w:lang w:val="en-US"/>
        </w:rPr>
        <w:t xml:space="preserve">Biodiesel is synthesized through a transesterification reaction that converts triglycerides in oils into fatty acid methyl esters (FAME) using alcohol and catalysts, producing glycerol as a byproduct </w:t>
      </w:r>
      <w:sdt>
        <w:sdtPr>
          <w:rPr>
            <w:color w:val="000000"/>
            <w:lang w:val="en-US"/>
          </w:rPr>
          <w:tag w:val="MENDELEY_CITATION_v3_eyJjaXRhdGlvbklEIjoiTUVOREVMRVlfQ0lUQVRJT05fYmNmZjRlNzktZDY0Ny00ZDRkLTg3YTAtYzRjYmU3ZTY5ZWE4IiwicHJvcGVydGllcyI6eyJub3RlSW5kZXgiOjB9LCJpc0VkaXRlZCI6ZmFsc2UsIm1hbnVhbE92ZXJyaWRlIjp7ImlzTWFudWFsbHlPdmVycmlkZGVuIjp0cnVlLCJjaXRlcHJvY1RleHQiOiJbN10iLCJtYW51YWxPdmVycmlkZVRleHQiOiJbN10uIn0sImNpdGF0aW9uSXRlbXMiOlt7ImlkIjoiNDY4ZmM5ZTYtYjk4YS0zMWQ3LTlhYjAtMjJmNjE0YmVjOWY1IiwiaXRlbURhdGEiOnsidHlwZSI6ImFydGljbGUtam91cm5hbCIsImlkIjoiNDY4ZmM5ZTYtYjk4YS0zMWQ3LTlhYjAtMjJmNjE0YmVjOWY1IiwidGl0bGUiOiJCaW9kaWVzZWwgc3ludGhlc2lzIGZyb20gQ2VpYmEgcGVudGFuZHJhIG9pbCBieSBtaWNyb3dhdmUgaXJyYWRpYXRpb24tYXNzaXN0ZWQgdHJhbnNlc3RlcmlmaWNhdGlvbjogRUxNIG1vZGVsaW5nIGFuZCBvcHRpbWl6YXRpb24iLCJhdXRob3IiOlt7ImZhbWlseSI6IlNpbGl0b25nYSIsImdpdmVuIjoiQS5TLiIsInBhcnNlLW5hbWVzIjpmYWxzZSwiZHJvcHBpbmctcGFydGljbGUiOiIiLCJub24tZHJvcHBpbmctcGFydGljbGUiOiIifSx7ImZhbWlseSI6IlNoYW1zdWRkaW4iLCJnaXZlbiI6IkEuSC4iLCJwYXJzZS1uYW1lcyI6ZmFsc2UsImRyb3BwaW5nLXBhcnRpY2xlIjoiIiwibm9uLWRyb3BwaW5nLXBhcnRpY2xlIjoiIn0seyJmYW1pbHkiOiJNYWhsaWEiLCJnaXZlbiI6IlQuTS5JLiIsInBhcnNlLW5hbWVzIjpmYWxzZSwiZHJvcHBpbmctcGFydGljbGUiOiIiLCJub24tZHJvcHBpbmctcGFydGljbGUiOiIifSx7ImZhbWlseSI6Ik1pbGFubyIsImdpdmVuIjoiSmFzc2lubmUiLCJwYXJzZS1uYW1lcyI6ZmFsc2UsImRyb3BwaW5nLXBhcnRpY2xlIjoiIiwibm9uLWRyb3BwaW5nLXBhcnRpY2xlIjoiIn0seyJmYW1pbHkiOiJLdXN1bW8iLCJnaXZlbiI6IkYuIiwicGFyc2UtbmFtZXMiOmZhbHNlLCJkcm9wcGluZy1wYXJ0aWNsZSI6IiIsIm5vbi1kcm9wcGluZy1wYXJ0aWNsZSI6IiJ9LHsiZmFtaWx5IjoiU2lzd2FudG9ybyIsImdpdmVuIjoiSm9rbyIsInBhcnNlLW5hbWVzIjpmYWxzZSwiZHJvcHBpbmctcGFydGljbGUiOiIiLCJub24tZHJvcHBpbmctcGFydGljbGUiOiIifSx7ImZhbWlseSI6IkRoYXJtYSIsImdpdmVuIjoiUy4iLCJwYXJzZS1uYW1lcyI6ZmFsc2UsImRyb3BwaW5nLXBhcnRpY2xlIjoiIiwibm9uLWRyb3BwaW5nLXBhcnRpY2xlIjoiIn0seyJmYW1pbHkiOiJTZWJheWFuZyIsImdpdmVuIjoiQS5ILiIsInBhcnNlLW5hbWVzIjpmYWxzZSwiZHJvcHBpbmctcGFydGljbGUiOiIiLCJub24tZHJvcHBpbmctcGFydGljbGUiOiIifSx7ImZhbWlseSI6Ik1hc2p1a2kiLCJnaXZlbiI6IkguSC4iLCJwYXJzZS1uYW1lcyI6ZmFsc2UsImRyb3BwaW5nLXBhcnRpY2xlIjoiIiwibm9uLWRyb3BwaW5nLXBhcnRpY2xlIjoiIn0seyJmYW1pbHkiOiJPbmciLCJnaXZlbiI6Ikh3YWkgQ2h5dWFuIiwicGFyc2UtbmFtZXMiOmZhbHNlLCJkcm9wcGluZy1wYXJ0aWNsZSI6IiIsIm5vbi1kcm9wcGluZy1wYXJ0aWNsZSI6IiJ9XSwiY29udGFpbmVyLXRpdGxlIjoiUmVuZXdhYmxlIEVuZXJneSIsIkRPSSI6IjEwLjEwMTYvai5yZW5lbmUuMjAxOS4wNy4wNjUiLCJJU1NOIjoiMDk2MDE0ODEiLCJpc3N1ZWQiOnsiZGF0ZS1wYXJ0cyI6W1syMDIwLDJdXX0sInBhZ2UiOiIxMjc4LTEyOTEiLCJ2b2x1bWUiOiIxNDYiLCJjb250YWluZXItdGl0bGUtc2hvcnQiOiJSZW5ldy4gRW5lcmd5In0sImlzVGVtcG9yYXJ5IjpmYWxzZSwic3VwcHJlc3MtYXV0aG9yIjpmYWxzZSwiY29tcG9zaXRlIjpmYWxzZSwiYXV0aG9yLW9ubHkiOmZhbHNlfV19"/>
          <w:id w:val="-1608421588"/>
          <w:placeholder>
            <w:docPart w:val="F2483EAF37E16D4191B9717E0E16E040"/>
          </w:placeholder>
        </w:sdtPr>
        <w:sdtEndPr/>
        <w:sdtContent>
          <w:r w:rsidR="00C00998" w:rsidRPr="00A72B6A">
            <w:rPr>
              <w:color w:val="000000"/>
              <w:lang w:val="en-US"/>
            </w:rPr>
            <w:t>[7].</w:t>
          </w:r>
        </w:sdtContent>
      </w:sdt>
      <w:r w:rsidR="006B37A1" w:rsidRPr="00A72B6A">
        <w:rPr>
          <w:color w:val="000000"/>
          <w:lang w:val="en-US"/>
        </w:rPr>
        <w:t xml:space="preserve"> </w:t>
      </w:r>
      <w:r w:rsidR="006B37A1" w:rsidRPr="00A72B6A">
        <w:rPr>
          <w:lang w:val="en-US"/>
        </w:rPr>
        <w:t>Furthermore, there are ongoing attempts to optimize the transesterification process in biodiesel production technology with the goal of enhancing its efficacy, efficiency, sustainability, and environmental compatibility.</w:t>
      </w:r>
    </w:p>
    <w:p w14:paraId="6C57A190" w14:textId="0630E2CE" w:rsidR="0031754B" w:rsidRPr="00A72B6A" w:rsidRDefault="0031754B" w:rsidP="005848B1">
      <w:pPr>
        <w:ind w:firstLine="284"/>
        <w:rPr>
          <w:color w:val="000000"/>
          <w:lang w:val="en-US"/>
        </w:rPr>
      </w:pPr>
      <w:r w:rsidRPr="00A72B6A">
        <w:rPr>
          <w:lang w:val="en-US"/>
        </w:rPr>
        <w:t>Catalysts play a crucial role in accelerating the formation of alkyl esters in biodiesel production</w:t>
      </w:r>
      <w:r w:rsidR="00FC1CC6" w:rsidRPr="00A72B6A">
        <w:rPr>
          <w:lang w:val="en-US"/>
        </w:rPr>
        <w:t xml:space="preserve"> </w:t>
      </w:r>
      <w:sdt>
        <w:sdtPr>
          <w:rPr>
            <w:color w:val="000000"/>
            <w:lang w:val="en-US"/>
          </w:rPr>
          <w:tag w:val="MENDELEY_CITATION_v3_eyJjaXRhdGlvbklEIjoiTUVOREVMRVlfQ0lUQVRJT05fNGIyZThmOTMtODRiYy00ODIyLTg4OWItZTg0ZDMzNGRjYTUwIiwicHJvcGVydGllcyI6eyJub3RlSW5kZXgiOjB9LCJpc0VkaXRlZCI6ZmFsc2UsIm1hbnVhbE92ZXJyaWRlIjp7ImlzTWFudWFsbHlPdmVycmlkZGVuIjp0cnVlLCJjaXRlcHJvY1RleHQiOiJbOF0iLCJtYW51YWxPdmVycmlkZVRleHQiOiJbOF0uIn0sImNpdGF0aW9uSXRlbXMiOlt7ImlkIjoiNWI3MmM3YTktOGFjYy0zNjhmLWE3YjktYWM4Mjg3ODViMTA1IiwiaXRlbURhdGEiOnsidHlwZSI6ImNoYXB0ZXIiLCJpZCI6IjViNzJjN2E5LThhY2MtMzY4Zi1hN2I5LWFjODI4Nzg1YjEwNSIsInRpdGxlIjoiQmlvZGllc2VsLCBHcmVlbiBEaWVzZWwgYW5kIFBldHJvZGllc2VsOiBBIENvbXBhcmlzb24iLCJhdXRob3IiOlt7ImZhbWlseSI6IlNoYW1zdWRkaW4iLCJnaXZlbiI6Ik1vaGQgUmF6YWxpIiwicGFyc2UtbmFtZXMiOmZhbHNlLCJkcm9wcGluZy1wYXJ0aWNsZSI6IiIsIm5vbi1kcm9wcGluZy1wYXJ0aWNsZSI6IiJ9LHsiZmFtaWx5IjoiS2hhbGl0IiwiZ2l2ZW4iOiJXYW4gTm9yIEFkaXJhIFdhbiIsInBhcnNlLW5hbWVzIjpmYWxzZSwiZHJvcHBpbmctcGFydGljbGUiOiIiLCJub24tZHJvcHBpbmctcGFydGljbGUiOiIifSx7ImZhbWlseSI6Ik1haG11ZCIsImdpdmVuIjoiU3VyYWhpbSIsInBhcnNlLW5hbWVzIjpmYWxzZSwiZHJvcHBpbmctcGFydGljbGUiOiIiLCJub24tZHJvcHBpbmctcGFydGljbGUiOiIifSx7ImZhbWlseSI6IkdhbWFsIiwiZ2l2ZW4iOiJNLiBTYWZhLSIsInBhcnNlLW5hbWVzIjpmYWxzZSwiZHJvcHBpbmctcGFydGljbGUiOiIiLCJub24tZHJvcHBpbmctcGFydGljbGUiOiIifSx7ImZhbWlseSI6IlVqYWkiLCJnaXZlbiI6IlRyZXN5bGlhIElwYWggQW5hayIsInBhcnNlLW5hbWVzIjpmYWxzZSwiZHJvcHBpbmctcGFydGljbGUiOiIiLCJub24tZHJvcHBpbmctcGFydGljbGUiOiIifSx7ImZhbWlseSI6IkxhaHVyaSIsImdpdmVuIjoiQXppenVsIEhha2ltIiwicGFyc2UtbmFtZXMiOmZhbHNlLCJkcm9wcGluZy1wYXJ0aWNsZSI6IiIsIm5vbi1kcm9wcGluZy1wYXJ0aWNsZSI6IiJ9LHsiZmFtaWx5IjoiTWFybGl6YSIsImdpdmVuIjoiVGVuZ2t1IFNoYXJpZmFoIiwicGFyc2UtbmFtZXMiOmZhbHNlLCJkcm9wcGluZy1wYXJ0aWNsZSI6IiIsIm5vbi1kcm9wcGluZy1wYXJ0aWNsZSI6IiJ9XSwiY29udGFpbmVyLXRpdGxlIjoiR3JlZW4gRGllc2VsOiBBbiBBbHRlcm5hdGl2ZSB0byBCaW9kaWVzZWwgYW5kIFBldHJvZGllc2VsIiwiY2hhcHRlci1udW1iZXIiOiIxMCIsImlzc3VlZCI6eyJkYXRlLXBhcnRzIjpbWzIwMjJdXX0sInBhZ2UiOiI0MS0yMjMiLCJwdWJsaXNoZXIiOiJTcHJpbmdlciIsImNvbnRhaW5lci10aXRsZS1zaG9ydCI6IiJ9LCJpc1RlbXBvcmFyeSI6ZmFsc2UsInN1cHByZXNzLWF1dGhvciI6ZmFsc2UsImNvbXBvc2l0ZSI6ZmFsc2UsImF1dGhvci1vbmx5IjpmYWxzZX1dfQ=="/>
          <w:id w:val="356241887"/>
          <w:placeholder>
            <w:docPart w:val="FD9F857F5643174B8B0ECE2668305EA4"/>
          </w:placeholder>
        </w:sdtPr>
        <w:sdtEndPr/>
        <w:sdtContent>
          <w:r w:rsidR="00C00998" w:rsidRPr="00A72B6A">
            <w:rPr>
              <w:color w:val="000000"/>
              <w:lang w:val="en-US"/>
            </w:rPr>
            <w:t>[8].</w:t>
          </w:r>
        </w:sdtContent>
      </w:sdt>
      <w:r w:rsidRPr="00A72B6A">
        <w:rPr>
          <w:color w:val="000000"/>
          <w:lang w:val="en-US"/>
        </w:rPr>
        <w:t xml:space="preserve"> </w:t>
      </w:r>
      <w:r w:rsidRPr="00A72B6A">
        <w:rPr>
          <w:lang w:val="en-US"/>
        </w:rPr>
        <w:t>While acid and base homogeneous catalysts are commonly used, they require neutralization and washing steps that complicate catalyst recovery, generate large amounts of liquid waste, and increase production costs</w:t>
      </w:r>
      <w:r w:rsidR="00FC1CC6" w:rsidRPr="00A72B6A">
        <w:rPr>
          <w:lang w:val="en-US"/>
        </w:rPr>
        <w:t xml:space="preserve"> </w:t>
      </w:r>
      <w:sdt>
        <w:sdtPr>
          <w:rPr>
            <w:color w:val="000000"/>
            <w:lang w:val="en-US"/>
          </w:rPr>
          <w:tag w:val="MENDELEY_CITATION_v3_eyJjaXRhdGlvbklEIjoiTUVOREVMRVlfQ0lUQVRJT05fN2MzMTExYTMtMzE3NS00ZjMyLWIxMzQtYzdkZmUxMzU3NmQxIiwicHJvcGVydGllcyI6eyJub3RlSW5kZXgiOjB9LCJpc0VkaXRlZCI6ZmFsc2UsIm1hbnVhbE92ZXJyaWRlIjp7ImlzTWFudWFsbHlPdmVycmlkZGVuIjp0cnVlLCJjaXRlcHJvY1RleHQiOiJbOV0iLCJtYW51YWxPdmVycmlkZVRleHQiOiJbOV0uIn0sImNpdGF0aW9uSXRlbXMiOlt7ImlkIjoiZTdhY2VhNzItNWI3ZC0zNGRjLTg0MGQtODgxNzdmMThkMjA5IiwiaXRlbURhdGEiOnsidHlwZSI6ImFydGljbGUtam91cm5hbCIsImlkIjoiZTdhY2VhNzItNWI3ZC0zNGRjLTg0MGQtODgxNzdmMThkMjA5IiwidGl0bGUiOiJDYXRhbHlzaXMgaW4gYmlvZGllc2VsIHByb2R1Y3Rpb27igJRhIHJldmlldyIsImF1dGhvciI6W3siZmFtaWx5IjoiVGhhbmdhcmFqIiwiZ2l2ZW4iOiJCYXNrYXIiLCJwYXJzZS1uYW1lcyI6ZmFsc2UsImRyb3BwaW5nLXBhcnRpY2xlIjoiIiwibm9uLWRyb3BwaW5nLXBhcnRpY2xlIjoiIn0seyJmYW1pbHkiOiJTb2xvbW9uIiwiZ2l2ZW4iOiJQcmF2aW4gUmFqIiwicGFyc2UtbmFtZXMiOmZhbHNlLCJkcm9wcGluZy1wYXJ0aWNsZSI6IiIsIm5vbi1kcm9wcGluZy1wYXJ0aWNsZSI6IiJ9LHsiZmFtaWx5IjoiTXVuaXlhbmRpIiwiZ2l2ZW4iOiJCYWdhdmF0aGkiLCJwYXJzZS1uYW1lcyI6ZmFsc2UsImRyb3BwaW5nLXBhcnRpY2xlIjoiIiwibm9uLWRyb3BwaW5nLXBhcnRpY2xlIjoiIn0seyJmYW1pbHkiOiJSYW5nYW5hdGhhbiIsImdpdmVuIjoiU3Jpbml2YXNhbiIsInBhcnNlLW5hbWVzIjpmYWxzZSwiZHJvcHBpbmctcGFydGljbGUiOiIiLCJub24tZHJvcHBpbmctcGFydGljbGUiOiIifSx7ImZhbWlseSI6IkxpbiIsImdpdmVuIjoiTGluIiwicGFyc2UtbmFtZXMiOmZhbHNlLCJkcm9wcGluZy1wYXJ0aWNsZSI6IiIsIm5vbi1kcm9wcGluZy1wYXJ0aWNsZSI6IiJ9XSwiY29udGFpbmVyLXRpdGxlIjoiQ2xlYW4gRW5lcmd5IiwiRE9JIjoiMTAuMTA5My9jZS96a3kwMjAiLCJJU1NOIjoiMjUxNS00MjMwIiwiaXNzdWVkIjp7ImRhdGUtcGFydHMiOltbMjAxOSwyLDI3XV19LCJwYWdlIjoiMi0yMyIsImFic3RyYWN0IjoiPHA+Q2F0YWx5c3RzIHBsYXkgYSBzaWduaWZpY2FudCByb2xlIGluIHRyYW5zZXN0ZXJpZmljYXRpb24gb2YgdmVnZXRhYmxlIG9pbHMuIEN1cnJlbnRseSwgY2hlbWljYWwgYW5kIGJpb2xvZ2ljYWwgY2F0YWx5c3RzIGFyZSBiZWluZyBpbnZlc3RpZ2F0ZWQsIGFuZCBib3RoIGhhdmUgdGhlaXIgaW5oZXJlbnQgbWVyaXRzIGFuZCBkZW1lcml0cy4gSW4gbGFyZ2Utc2NhbGUgYXBwbGljYXRpb25zLCB0aGVzZSBjYXRhbHlzdHMgYXJlIGV4cGVjdGVkIHRvIGJlIGNvc3QgZWZmZWN0aXZlIGFuZCBlbnZpcm9ubWVudGFsbHkgZnJpZW5kbHkuIElmIHRoZSBjYXRhbHlzdCBpcyBob21vZ2VuZW91cyBpbiBpdHMgcGh5c2ljYWwgZm9ybSBpdCBpcyBtb3JlIGVmZmVjdGl2ZSB0aGFuIGlzIHRoZSBoZXRlcm9nZW5lb3VzIGNhdGFseXN0LCBidXQgaXRzIHNlcGFyYXRpb24gZnJvbSB0aGUgbWl4dHVyZSBpcyBhIG1ham9yIGlzc3VlLiBTb21lIG9mIHRoZSBoZXRlcm9nZW5lb3VzIGNhdGFseXN0cyBzdWZmZXIgbGVhY2hpbmcgaW4gaGFyc2ggcmVhY3Rpb24gY29uZGl0aW9ucy4gT2YgbGF0ZSwgbmFub2NhdGFseXN0cyB0aGF0IGRlbW9uc3RyYXRlIGhpZ2ggZWZmaWNpZW5jeSBhcmUgYmVpbmcgc3R1ZGVkLiBOYW5vcGFydGljbGVzIGFyZSB1c2VkIGluIGJpb2xvZ2ljYWwgY2F0YWx5c3RzIGFzIHNvbGlkIGNhcnJpZXJzIGZvciBsaXBhc2UgaW1tb2JpbGl6YXRpb24uIExpcGFzZSBpbW1vYmlsaXplZCBvbiBtYWduZXRpYyBuYW5vcGFydGljbGVzIGhhcyBwcm92ZWQgdG8gYmUgYSB2ZXJzYXRpbGUgYmlvY2F0YWx5c3QgZm9yIGJpb2RpZXNlbCBwcm9kdWN0aW9uLiBUaGlzIGFydGljbGUgcmV2aWV3cyB0aGUgcm9sZSBvZiB2YXJpb3VzIGNhdGFseXRpYyBzeXN0ZW1zIGNvbW1vbmx5IHVzZWQgaW4gdGhlIHRyYW5zZXN0ZXJpZmljYXRpb24gcmVhY3Rpb24gb2Ygb2lscyBpbiBiaW9kaWVzZWwgZ2VuZXJhdGlvbi48L3A+IiwiaXNzdWUiOiIxIiwidm9sdW1lIjoiMyIsImNvbnRhaW5lci10aXRsZS1zaG9ydCI6IiJ9LCJpc1RlbXBvcmFyeSI6ZmFsc2UsInN1cHByZXNzLWF1dGhvciI6ZmFsc2UsImNvbXBvc2l0ZSI6ZmFsc2UsImF1dGhvci1vbmx5IjpmYWxzZX1dfQ=="/>
          <w:id w:val="-1684586112"/>
          <w:placeholder>
            <w:docPart w:val="FD9F857F5643174B8B0ECE2668305EA4"/>
          </w:placeholder>
        </w:sdtPr>
        <w:sdtEndPr/>
        <w:sdtContent>
          <w:r w:rsidR="00C00998" w:rsidRPr="00A72B6A">
            <w:rPr>
              <w:color w:val="000000"/>
              <w:lang w:val="en-US"/>
            </w:rPr>
            <w:t>[9].</w:t>
          </w:r>
        </w:sdtContent>
      </w:sdt>
      <w:r w:rsidRPr="00A72B6A">
        <w:rPr>
          <w:lang w:val="en-US"/>
        </w:rPr>
        <w:t xml:space="preserve"> To address these challenges, researchers have shifted toward heterogeneous catalysts such as </w:t>
      </w:r>
      <w:proofErr w:type="spellStart"/>
      <w:r w:rsidRPr="00A72B6A">
        <w:rPr>
          <w:lang w:val="en-US"/>
        </w:rPr>
        <w:t>Fe₂O</w:t>
      </w:r>
      <w:proofErr w:type="spellEnd"/>
      <w:r w:rsidRPr="00A72B6A">
        <w:rPr>
          <w:lang w:val="en-US"/>
        </w:rPr>
        <w:t>₃/</w:t>
      </w:r>
      <w:proofErr w:type="spellStart"/>
      <w:r w:rsidRPr="00A72B6A">
        <w:rPr>
          <w:lang w:val="en-US"/>
        </w:rPr>
        <w:t>CaO</w:t>
      </w:r>
      <w:proofErr w:type="spellEnd"/>
      <w:sdt>
        <w:sdtPr>
          <w:rPr>
            <w:color w:val="000000"/>
            <w:lang w:val="en-US"/>
          </w:rPr>
          <w:tag w:val="MENDELEY_CITATION_v3_eyJjaXRhdGlvbklEIjoiTUVOREVMRVlfQ0lUQVRJT05fMDg1MTQ1ZjMtYWM3Zi00ZmVjLTgwYzYtNjdmOWU2YzE1ZDVlIiwicHJvcGVydGllcyI6eyJub3RlSW5kZXgiOjB9LCJpc0VkaXRlZCI6ZmFsc2UsIm1hbnVhbE92ZXJyaWRlIjp7ImlzTWFudWFsbHlPdmVycmlkZGVuIjpmYWxzZSwiY2l0ZXByb2NUZXh0IjoiWzEwXSIsIm1hbnVhbE92ZXJyaWRlVGV4dCI6IiJ9LCJjaXRhdGlvbkl0ZW1zIjpbeyJpZCI6ImI5ZjkzNjZhLWFiODgtM2QyNS05MTljLTQzMzk2ODc4ZDFhYyIsIml0ZW1EYXRhIjp7InR5cGUiOiJhcnRpY2xlLWpvdXJuYWwiLCJpZCI6ImI5ZjkzNjZhLWFiODgtM2QyNS05MTljLTQzMzk2ODc4ZDFhYyIsInRpdGxlIjoiU3ludGhlc2lzIGFuZCBjaGFyYWN0ZXJpemF0aW9uIG9mIEZlIDIgTyAzIC9DYU8gZGVyaXZlZCBmcm9tIEFuYWRhcmEgR3Jhbm9zYSBmb3IgbWV0aHlsIGVzdGVyIHByb2R1Y3Rpb24iLCJhdXRob3IiOlt7ImZhbWlseSI6Ik1haG11ZGFoIiwiZ2l2ZW4iOiJTIiwicGFyc2UtbmFtZXMiOmZhbHNlLCJkcm9wcGluZy1wYXJ0aWNsZSI6IiIsIm5vbi1kcm9wcGluZy1wYXJ0aWNsZSI6IiJ9LHsiZmFtaWx5IjoiSWJyYWhpbSIsImdpdmVuIjoiTSBMIiwicGFyc2UtbmFtZXMiOmZhbHNlLCJkcm9wcGluZy1wYXJ0aWNsZSI6IiIsIm5vbi1kcm9wcGluZy1wYXJ0aWNsZSI6IiJ9LHsiZmFtaWx5IjoiU2FpbWFuIiwiZ2l2ZW4iOiJJIiwicGFyc2UtbmFtZXMiOmZhbHNlLCJkcm9wcGluZy1wYXJ0aWNsZSI6IiIsIm5vbi1kcm9wcGluZy1wYXJ0aWNsZSI6IiJ9LHsiZmFtaWx5IjoiVGF1ZmlxLVlhcCIsImdpdmVuIjoiWSBIIiwicGFyc2UtbmFtZXMiOmZhbHNlLCJkcm9wcGluZy1wYXJ0aWNsZSI6IiIsIm5vbi1kcm9wcGluZy1wYXJ0aWNsZSI6IiJ9XSwiY29udGFpbmVyLXRpdGxlIjoiRW5lcmd5IENvbnZlcnNpb24gYW5kIE1hbmFnZW1lbnQiLCJjb250YWluZXItdGl0bGUtc2hvcnQiOiJFbmVyZ3kgQ29udmVycy4gTWFuYWcuIiwiRE9JIjoiMTAuMTAxNi9qLmVuY29ubWFuLjIwMTYuMDcuMDcyIiwiaXNzdWVkIjp7ImRhdGUtcGFydHMiOltbMjAxNl1dfSwicGFnZSI6IjEyNC0xMzEiLCJ2b2x1bWUiOiIxMjYifSwiaXNUZW1wb3JhcnkiOmZhbHNlLCJzdXBwcmVzcy1hdXRob3IiOmZhbHNlLCJjb21wb3NpdGUiOmZhbHNlLCJhdXRob3Itb25seSI6ZmFsc2V9XX0="/>
          <w:id w:val="-463120305"/>
          <w:placeholder>
            <w:docPart w:val="FD9F857F5643174B8B0ECE2668305EA4"/>
          </w:placeholder>
        </w:sdtPr>
        <w:sdtEndPr/>
        <w:sdtContent>
          <w:r w:rsidR="00C00998" w:rsidRPr="00A72B6A">
            <w:rPr>
              <w:color w:val="000000"/>
              <w:lang w:val="en-US"/>
            </w:rPr>
            <w:t>[10]</w:t>
          </w:r>
        </w:sdtContent>
      </w:sdt>
      <w:r w:rsidRPr="00A72B6A">
        <w:rPr>
          <w:lang w:val="en-US"/>
        </w:rPr>
        <w:t xml:space="preserve"> and SO₄/Fe-Al-</w:t>
      </w:r>
      <w:proofErr w:type="spellStart"/>
      <w:r w:rsidRPr="00A72B6A">
        <w:rPr>
          <w:lang w:val="en-US"/>
        </w:rPr>
        <w:t>TiO</w:t>
      </w:r>
      <w:proofErr w:type="spellEnd"/>
      <w:r w:rsidRPr="00A72B6A">
        <w:rPr>
          <w:lang w:val="en-US"/>
        </w:rPr>
        <w:t>₂</w:t>
      </w:r>
      <w:r w:rsidR="00FC1CC6" w:rsidRPr="00A72B6A">
        <w:rPr>
          <w:lang w:val="en-US"/>
        </w:rPr>
        <w:t xml:space="preserve"> </w:t>
      </w:r>
      <w:sdt>
        <w:sdtPr>
          <w:rPr>
            <w:color w:val="000000"/>
            <w:lang w:val="en-US"/>
          </w:rPr>
          <w:tag w:val="MENDELEY_CITATION_v3_eyJjaXRhdGlvbklEIjoiTUVOREVMRVlfQ0lUQVRJT05fOTZlZDg3OTYtZTUyMi00Mjg2LTk5ZTYtNGY5ZDNiNDNlMzljIiwicHJvcGVydGllcyI6eyJub3RlSW5kZXgiOjB9LCJpc0VkaXRlZCI6ZmFsc2UsIm1hbnVhbE92ZXJyaWRlIjp7ImlzTWFudWFsbHlPdmVycmlkZGVuIjp0cnVlLCJjaXRlcHJvY1RleHQiOiJbMTFdIiwibWFudWFsT3ZlcnJpZGVUZXh0IjoiWzExXSwifSwiY2l0YXRpb25JdGVtcyI6W3siaWQiOiJjZDM5YzlmZS05ZjM0LTNkZDktOGYzNS1kNmE0MmNjYTgzZDMiLCJpdGVtRGF0YSI6eyJ0eXBlIjoiYXJ0aWNsZS1qb3VybmFsIiwiaWQiOiJjZDM5YzlmZS05ZjM0LTNkZDktOGYzNS1kNmE0MmNjYTgzZDMiLCJ0aXRsZSI6IkEgbWFnbmV0aWNhbGx5IHNlcGFyYWJsZSBTTzQvRmUtQWwtVGlPMiBzb2xpZCBhY2lkIGNhdGFseXN0IGZvciBiaW9kaWVzZWwgcHJvZHVjdGlvbiBmcm9tIHdhc3RlIGNvb2tpbmcgb2lsIiwiYXV0aG9yIjpbeyJmYW1pbHkiOiJHYXJkeSIsImdpdmVuIjoiSiIsInBhcnNlLW5hbWVzIjpmYWxzZSwiZHJvcHBpbmctcGFydGljbGUiOiIiLCJub24tZHJvcHBpbmctcGFydGljbGUiOiIifSx7ImZhbWlseSI6Ik9zYXRpYXNodGlhbmkiLCJnaXZlbiI6IkEiLCJwYXJzZS1uYW1lcyI6ZmFsc2UsImRyb3BwaW5nLXBhcnRpY2xlIjoiIiwibm9uLWRyb3BwaW5nLXBhcnRpY2xlIjoiIn0seyJmYW1pbHkiOiJDw6lzcGVkZXMiLCJnaXZlbiI6Ik8iLCJwYXJzZS1uYW1lcyI6ZmFsc2UsImRyb3BwaW5nLXBhcnRpY2xlIjoiIiwibm9uLWRyb3BwaW5nLXBhcnRpY2xlIjoiIn0seyJmYW1pbHkiOiJIYXNzYW5wb3VyIiwiZ2l2ZW4iOiJBIiwicGFyc2UtbmFtZXMiOmZhbHNlLCJkcm9wcGluZy1wYXJ0aWNsZSI6IiIsIm5vbi1kcm9wcGluZy1wYXJ0aWNsZSI6IiJ9LHsiZmFtaWx5IjoiTGFpIiwiZ2l2ZW4iOiJYIiwicGFyc2UtbmFtZXMiOmZhbHNlLCJkcm9wcGluZy1wYXJ0aWNsZSI6IiIsIm5vbi1kcm9wcGluZy1wYXJ0aWNsZSI6IiJ9LHsiZmFtaWx5IjoiTGVlIiwiZ2l2ZW4iOiJBIiwicGFyc2UtbmFtZXMiOmZhbHNlLCJkcm9wcGluZy1wYXJ0aWNsZSI6IiIsIm5vbi1kcm9wcGluZy1wYXJ0aWNsZSI6IiJ9LHsiZmFtaWx5IjoiV2lsc29uIiwiZ2l2ZW4iOiJLIiwicGFyc2UtbmFtZXMiOmZhbHNlLCJkcm9wcGluZy1wYXJ0aWNsZSI6IiIsIm5vbi1kcm9wcGluZy1wYXJ0aWNsZSI6IiJ9LHsiZmFtaWx5IjoiUmVoYW4iLCJnaXZlbiI6Ik0iLCJwYXJzZS1uYW1lcyI6ZmFsc2UsImRyb3BwaW5nLXBhcnRpY2xlIjoiIiwibm9uLWRyb3BwaW5nLXBhcnRpY2xlIjoiIn1dLCJjb250YWluZXItdGl0bGUiOiJBcHBsaWVkIENhdGFseXNpcyBCOiBFbnZpcm9ubWVudGFsIiwiY29udGFpbmVyLXRpdGxlLXNob3J0IjoiQXBwbC4gQ2F0YWwuIEIiLCJET0kiOiIxMC4xMDE2L2ouYXBjYXRiLjIwMTguMDQuMDQ2IiwiaXNzdWVkIjp7ImRhdGUtcGFydHMiOltbMjAxOF1dfSwicGFnZSI6IjI2OC0yNzgiLCJ2b2x1bWUiOiIyMzQifSwiaXNUZW1wb3JhcnkiOmZhbHNlLCJzdXBwcmVzcy1hdXRob3IiOmZhbHNlLCJjb21wb3NpdGUiOmZhbHNlLCJhdXRob3Itb25seSI6ZmFsc2V9XX0="/>
          <w:id w:val="184109945"/>
          <w:placeholder>
            <w:docPart w:val="FD9F857F5643174B8B0ECE2668305EA4"/>
          </w:placeholder>
        </w:sdtPr>
        <w:sdtEndPr/>
        <w:sdtContent>
          <w:r w:rsidR="00C00998" w:rsidRPr="00A72B6A">
            <w:rPr>
              <w:color w:val="000000"/>
              <w:lang w:val="en-US"/>
            </w:rPr>
            <w:t>[11],</w:t>
          </w:r>
        </w:sdtContent>
      </w:sdt>
      <w:r w:rsidRPr="00A72B6A">
        <w:rPr>
          <w:lang w:val="en-US"/>
        </w:rPr>
        <w:t xml:space="preserve"> which are non-corrosive, reusable, environmentally friendly, and offer longer catalyst life</w:t>
      </w:r>
      <w:r w:rsidR="00FC1CC6" w:rsidRPr="00A72B6A">
        <w:rPr>
          <w:lang w:val="en-US"/>
        </w:rPr>
        <w:t xml:space="preserve"> </w:t>
      </w:r>
      <w:sdt>
        <w:sdtPr>
          <w:rPr>
            <w:color w:val="000000"/>
            <w:lang w:val="en-US"/>
          </w:rPr>
          <w:tag w:val="MENDELEY_CITATION_v3_eyJjaXRhdGlvbklEIjoiTUVOREVMRVlfQ0lUQVRJT05fOWJjZjVmOGUtODhiMi00YzQ3LWEyMTEtNmZmYWQ5YzMxNmI2IiwicHJvcGVydGllcyI6eyJub3RlSW5kZXgiOjB9LCJpc0VkaXRlZCI6ZmFsc2UsIm1hbnVhbE92ZXJyaWRlIjp7ImlzTWFudWFsbHlPdmVycmlkZGVuIjp0cnVlLCJjaXRlcHJvY1RleHQiOiJbMV0iLCJtYW51YWxPdmVycmlkZVRleHQiOiJbMV0uIn0sImNpdGF0aW9uSXRlbXMiOlt7ImlkIjoiZTViMjA3ZjMtOTM3ZS0zMWY0LWIzMWEtNmFkNGNiMjU1Y2RkIiwiaXRlbURhdGEiOnsidHlwZSI6ImFydGljbGUtam91cm5hbCIsImlkIjoiZTViMjA3ZjMtOTM3ZS0zMWY0LWIzMWEtNmFkNGNiMjU1Y2RkIiwidGl0bGUiOiJXaWRlbHkgdXNlZCBjYXRhbHlzdHMgaW4gYmlvZGllc2VsIHByb2R1Y3Rpb246IGEgcmV2aWV3IiwiYXV0aG9yIjpbeyJmYW1pbHkiOiJDaGFuZ21haSIsImdpdmVuIjoiQmlzaHdhaml0IiwicGFyc2UtbmFtZXMiOmZhbHNlLCJkcm9wcGluZy1wYXJ0aWNsZSI6IiIsIm5vbi1kcm9wcGluZy1wYXJ0aWNsZSI6IiJ9LHsiZmFtaWx5IjoiVmFubGFsdmVuaSIsImdpdmVuIjoiQ2hoYW5ndGUiLCJwYXJzZS1uYW1lcyI6ZmFsc2UsImRyb3BwaW5nLXBhcnRpY2xlIjoiIiwibm9uLWRyb3BwaW5nLXBhcnRpY2xlIjoiIn0seyJmYW1pbHkiOiJJbmdsZSIsImdpdmVuIjoiQXZpbmFzaCBQcmFiaGFrYXIiLCJwYXJzZS1uYW1lcyI6ZmFsc2UsImRyb3BwaW5nLXBhcnRpY2xlIjoiIiwibm9uLWRyb3BwaW5nLXBhcnRpY2xlIjoiIn0seyJmYW1pbHkiOiJCaGFnYXQiLCJnaXZlbiI6IlJhaHVsIiwicGFyc2UtbmFtZXMiOmZhbHNlLCJkcm9wcGluZy1wYXJ0aWNsZSI6IiIsIm5vbi1kcm9wcGluZy1wYXJ0aWNsZSI6IiJ9LHsiZmFtaWx5IjoiUm9raHVtIiwiZ2l2ZW4iOiJTYW11ZWwgTGFsdGhhenVhbGEiLCJwYXJzZS1uYW1lcyI6ZmFsc2UsImRyb3BwaW5nLXBhcnRpY2xlIjoiIiwibm9uLWRyb3BwaW5nLXBhcnRpY2xlIjoiIn1dLCJjb250YWluZXItdGl0bGUiOiJSU0MgQWR2YW5jZXMiLCJjb250YWluZXItdGl0bGUtc2hvcnQiOiJSU0MgQWR2LiIsIkRPSSI6IjEwLjEwMzkvRDBSQTA3OTMxRiIsIklTU04iOiIyMDQ2LTIwNjkiLCJpc3N1ZWQiOnsiZGF0ZS1wYXJ0cyI6W1syMDIwXV19LCJwYWdlIjoiNDE2MjUtNDE2NzkiLCJhYnN0cmFjdCI6IjxwPkFuIGV2ZXItaW5jcmVhc2luZyBlbmVyZ3kgZGVtYW5kIGFuZCBlbnZpcm9ubWVudGFsIHByb2JsZW1zIGFzc29jaWF0ZWQgd2l0aCBleGhhdXN0aWJsZSBmb3NzaWwgZnVlbHMgaGF2ZSBsZWQgdG8gdGhlIHNlYXJjaCBmb3IgYW4gYWx0ZXJuYXRpdmUgZW5lcmd5LiBJbiB0aGlzIGNvbnRleHQsIGJpb2RpZXNlbCBoYXMgYXR0cmFjdGVkIGF0dGVudGlvbiB3b3JsZHdpZGUgYXMgYW4gYWx0ZXJuYXRpdmUgdG8gZm9zc2lsIGZ1ZWwuPC9wPiIsImlzc3VlIjoiNjgiLCJ2b2x1bWUiOiIxMCJ9LCJpc1RlbXBvcmFyeSI6ZmFsc2UsInN1cHByZXNzLWF1dGhvciI6ZmFsc2UsImNvbXBvc2l0ZSI6ZmFsc2UsImF1dGhvci1vbmx5IjpmYWxzZX1dfQ=="/>
          <w:id w:val="-265313388"/>
          <w:placeholder>
            <w:docPart w:val="FD9F857F5643174B8B0ECE2668305EA4"/>
          </w:placeholder>
        </w:sdtPr>
        <w:sdtEndPr/>
        <w:sdtContent>
          <w:r w:rsidR="00C00998" w:rsidRPr="00A72B6A">
            <w:rPr>
              <w:color w:val="000000"/>
              <w:lang w:val="en-US"/>
            </w:rPr>
            <w:t>[1].</w:t>
          </w:r>
        </w:sdtContent>
      </w:sdt>
    </w:p>
    <w:p w14:paraId="2458AC37" w14:textId="33B47D85" w:rsidR="00FC1CC6" w:rsidRPr="00A72B6A" w:rsidRDefault="00F67D1D" w:rsidP="005848B1">
      <w:pPr>
        <w:ind w:firstLine="284"/>
        <w:rPr>
          <w:lang w:val="en-US"/>
        </w:rPr>
      </w:pPr>
      <w:r w:rsidRPr="00A72B6A">
        <w:rPr>
          <w:lang w:val="en-US"/>
        </w:rPr>
        <w:t>Bifunctional</w:t>
      </w:r>
      <w:r w:rsidR="001E0363" w:rsidRPr="00A72B6A">
        <w:rPr>
          <w:lang w:val="en-US"/>
        </w:rPr>
        <w:t xml:space="preserve"> heterogenous catalyst is</w:t>
      </w:r>
      <w:r w:rsidR="00FC1CC6" w:rsidRPr="00A72B6A">
        <w:rPr>
          <w:lang w:val="en-US"/>
        </w:rPr>
        <w:t xml:space="preserve"> a well-known catalyst </w:t>
      </w:r>
      <w:r w:rsidR="00FE5E36" w:rsidRPr="00A72B6A">
        <w:rPr>
          <w:lang w:val="en-US"/>
        </w:rPr>
        <w:t xml:space="preserve">in biodiesel production </w:t>
      </w:r>
      <w:r w:rsidR="00FC1CC6" w:rsidRPr="00A72B6A">
        <w:rPr>
          <w:lang w:val="en-US"/>
        </w:rPr>
        <w:t xml:space="preserve">that acts simultaneously as a Lewis base and </w:t>
      </w:r>
      <w:proofErr w:type="gramStart"/>
      <w:r w:rsidR="00FC1CC6" w:rsidRPr="00A72B6A">
        <w:rPr>
          <w:lang w:val="en-US"/>
        </w:rPr>
        <w:t>Lewis</w:t>
      </w:r>
      <w:proofErr w:type="gramEnd"/>
      <w:r w:rsidR="00FC1CC6" w:rsidRPr="00A72B6A">
        <w:rPr>
          <w:lang w:val="en-US"/>
        </w:rPr>
        <w:t xml:space="preserve"> acid </w:t>
      </w:r>
      <w:sdt>
        <w:sdtPr>
          <w:rPr>
            <w:color w:val="000000"/>
            <w:lang w:val="en-US"/>
          </w:rPr>
          <w:tag w:val="MENDELEY_CITATION_v3_eyJjaXRhdGlvbklEIjoiTUVOREVMRVlfQ0lUQVRJT05fMzIwMmQwMjUtOWRiMi00MTFlLWFkOWMtYzY2Y2RjNzgyZDJkIiwicHJvcGVydGllcyI6eyJub3RlSW5kZXgiOjB9LCJpc0VkaXRlZCI6ZmFsc2UsIm1hbnVhbE92ZXJyaWRlIjp7ImlzTWFudWFsbHlPdmVycmlkZGVuIjp0cnVlLCJjaXRlcHJvY1RleHQiOiJbMTJdIiwibWFudWFsT3ZlcnJpZGVUZXh0IjoiWzEyXS4ifSwiY2l0YXRpb25JdGVtcyI6W3siaWQiOiIzODg1MDhmNy0zZDdiLTM4NmYtYjUwNi0wMDM1Nzc3MmU4NGUiLCJpdGVtRGF0YSI6eyJ0eXBlIjoiYXJ0aWNsZS1qb3VybmFsIiwiaWQiOiIzODg1MDhmNy0zZDdiLTM4NmYtYjUwNi0wMDM1Nzc3MmU4NGUiLCJ0aXRsZSI6IlByb2R1Y3Rpb24gb2Ygbm9uLWZvb2QgZmVlZHN0b2NrIGJhc2VkIGJpb2RpZXNlbCB1c2luZyBhY2lkLWJhc2UgYmlmdW5jdGlvbmFsIGhldGVyb2dlbmVvdXMgY2F0YWx5c3RzOiBBIHJldmlldyIsImF1dGhvciI6W3siZmFtaWx5IjoiTXVseWF0dW4iLCJnaXZlbiI6Ik0iLCJwYXJzZS1uYW1lcyI6ZmFsc2UsImRyb3BwaW5nLXBhcnRpY2xlIjoiIiwibm9uLWRyb3BwaW5nLXBhcnRpY2xlIjoiIn0seyJmYW1pbHkiOiJQcmFtZXN3YXJpIiwiZ2l2ZW4iOiJKIiwicGFyc2UtbmFtZXMiOmZhbHNlLCJkcm9wcGluZy1wYXJ0aWNsZSI6IiIsIm5vbi1kcm9wcGluZy1wYXJ0aWNsZSI6IiJ9LHsiZmFtaWx5IjoiSXN0YWRpIiwiZ2l2ZW4iOiJJIiwicGFyc2UtbmFtZXMiOmZhbHNlLCJkcm9wcGluZy1wYXJ0aWNsZSI6IiIsIm5vbi1kcm9wcGluZy1wYXJ0aWNsZSI6IiJ9LHsiZmFtaWx5IjoiV2lkYXlhdCIsImdpdmVuIjoiVyIsInBhcnNlLW5hbWVzIjpmYWxzZSwiZHJvcHBpbmctcGFydGljbGUiOiIiLCJub24tZHJvcHBpbmctcGFydGljbGUiOiIifV0sImNvbnRhaW5lci10aXRsZSI6IkZ1ZWwiLCJET0kiOiIxMC4xMDE2L2ouZnVlbC4yMDIxLjEyMjc0OSIsImlzc3VlZCI6eyJkYXRlLXBhcnRzIjpbWzIwMjIsMTFdXX0sInBhZ2UiOiIyMDIxIiwidm9sdW1lIjoiMzE0IiwiY29udGFpbmVyLXRpdGxlLXNob3J0IjoiIn0sImlzVGVtcG9yYXJ5IjpmYWxzZSwic3VwcHJlc3MtYXV0aG9yIjpmYWxzZSwiY29tcG9zaXRlIjpmYWxzZSwiYXV0aG9yLW9ubHkiOmZhbHNlfV19"/>
          <w:id w:val="1627576259"/>
          <w:placeholder>
            <w:docPart w:val="D0DEA9B926267847833A021DFB38E3FE"/>
          </w:placeholder>
        </w:sdtPr>
        <w:sdtEndPr/>
        <w:sdtContent>
          <w:r w:rsidR="00C00998" w:rsidRPr="00A72B6A">
            <w:rPr>
              <w:color w:val="000000"/>
              <w:lang w:val="en-US"/>
            </w:rPr>
            <w:t>[12].</w:t>
          </w:r>
        </w:sdtContent>
      </w:sdt>
      <w:r w:rsidR="00FC1CC6" w:rsidRPr="00A72B6A">
        <w:rPr>
          <w:lang w:val="en-US"/>
        </w:rPr>
        <w:t xml:space="preserve"> Previous studies have utilized </w:t>
      </w:r>
      <w:proofErr w:type="spellStart"/>
      <w:r w:rsidR="00FC1CC6" w:rsidRPr="00A72B6A">
        <w:rPr>
          <w:lang w:val="en-US"/>
        </w:rPr>
        <w:t>CaO-TiO</w:t>
      </w:r>
      <w:proofErr w:type="spellEnd"/>
      <w:r w:rsidR="00FC1CC6" w:rsidRPr="00A72B6A">
        <w:rPr>
          <w:lang w:val="en-US"/>
        </w:rPr>
        <w:t xml:space="preserve">₂ as a </w:t>
      </w:r>
      <w:r w:rsidR="002640E7" w:rsidRPr="00A72B6A">
        <w:rPr>
          <w:lang w:val="en-US"/>
        </w:rPr>
        <w:t xml:space="preserve">bifunctional </w:t>
      </w:r>
      <w:r w:rsidR="00FC1CC6" w:rsidRPr="00A72B6A">
        <w:rPr>
          <w:lang w:val="en-US"/>
        </w:rPr>
        <w:t>heterogeneous catalyst for transesterification reactions, achieving high biodiesel yields</w:t>
      </w:r>
      <w:r w:rsidR="00E46DA5" w:rsidRPr="00A72B6A">
        <w:rPr>
          <w:lang w:val="en-US"/>
        </w:rPr>
        <w:t>.</w:t>
      </w:r>
      <w:r w:rsidR="00FC1CC6" w:rsidRPr="00A72B6A">
        <w:rPr>
          <w:lang w:val="en-US"/>
        </w:rPr>
        <w:t xml:space="preserve"> </w:t>
      </w:r>
      <w:r w:rsidR="00466035" w:rsidRPr="00A72B6A">
        <w:rPr>
          <w:lang w:val="en-US"/>
        </w:rPr>
        <w:t xml:space="preserve">For example, </w:t>
      </w:r>
      <w:r w:rsidR="004F01A3" w:rsidRPr="00A72B6A">
        <w:rPr>
          <w:lang w:val="en-US"/>
        </w:rPr>
        <w:t xml:space="preserve">a </w:t>
      </w:r>
      <w:r w:rsidR="00466035" w:rsidRPr="00A72B6A">
        <w:rPr>
          <w:lang w:val="en-US"/>
        </w:rPr>
        <w:t xml:space="preserve">recent work done by </w:t>
      </w:r>
      <w:r w:rsidR="002D3D8B" w:rsidRPr="00A72B6A">
        <w:rPr>
          <w:lang w:val="en-US"/>
        </w:rPr>
        <w:t xml:space="preserve">Khan et al. </w:t>
      </w:r>
      <w:sdt>
        <w:sdtPr>
          <w:rPr>
            <w:color w:val="000000"/>
            <w:lang w:val="en-US"/>
          </w:rPr>
          <w:tag w:val="MENDELEY_CITATION_v3_eyJjaXRhdGlvbklEIjoiTUVOREVMRVlfQ0lUQVRJT05fZjJlYjZmYTEtODM0OS00OTRmLThjNjgtMWViYmM2MmY5NmZiIiwicHJvcGVydGllcyI6eyJub3RlSW5kZXgiOjB9LCJpc0VkaXRlZCI6ZmFsc2UsIm1hbnVhbE92ZXJyaWRlIjp7ImlzTWFudWFsbHlPdmVycmlkZGVuIjpmYWxzZSwiY2l0ZXByb2NUZXh0IjoiWzEzXSIsIm1hbnVhbE92ZXJyaWRlVGV4dCI6IiJ9LCJjaXRhdGlvbkl0ZW1zIjpbeyJpZCI6IjhlMDY5ODZmLTk5NjQtM2Y1Mi1hN2UyLTM4NzBlNmFkYTQ0NyIsIml0ZW1EYXRhIjp7InR5cGUiOiJhcnRpY2xlLWpvdXJuYWwiLCJpZCI6IjhlMDY5ODZmLTk5NjQtM2Y1Mi1hN2UyLTM4NzBlNmFkYTQ0NyIsInRpdGxlIjoiVW5sb2NraW5nIHRoZSBlZmZpY2FjeSBvZiBlZ2dzaGVsbC1kZXJpdmVkIENhT0BUaU8yIG5hbm9jYXRhbHlzdCBmb3IgaW50ZW5zaWZpZWQgZ3JlZW4gYmlvZGllc2VsIHByb2R1Y3Rpb24iLCJhdXRob3IiOlt7ImZhbWlseSI6IkFobWFkIEtoYW4iLCJnaXZlbiI6IlJhc2hpZCBJbXJhbiIsInBhcnNlLW5hbWVzIjpmYWxzZSwiZHJvcHBpbmctcGFydGljbGUiOiIiLCJub24tZHJvcHBpbmctcGFydGljbGUiOiIifSx7ImZhbWlseSI6Ikdob3NoIiwiZ2l2ZW4iOiJOYWJhbml0YSIsInBhcnNlLW5hbWVzIjpmYWxzZSwiZHJvcHBpbmctcGFydGljbGUiOiIiLCJub24tZHJvcHBpbmctcGFydGljbGUiOiIifSx7ImZhbWlseSI6IktoYW4iLCJnaXZlbiI6IkFiZHVsIFJhenphcSIsInBhcnNlLW5hbWVzIjpmYWxzZSwiZHJvcHBpbmctcGFydGljbGUiOiIiLCJub24tZHJvcHBpbmctcGFydGljbGUiOiIifSx7ImZhbWlseSI6IlJhaG1hbiIsImdpdmVuIjoiV2FzaSBVciIsInBhcnNlLW5hbWVzIjpmYWxzZSwiZHJvcHBpbmctcGFydGljbGUiOiIiLCJub24tZHJvcHBpbmctcGFydGljbGUiOiIifSx7ImZhbWlseSI6Ikthcm1ha2FyIiwiZ2l2ZW4iOiJCaXNoZXN3YXIiLCJwYXJzZS1uYW1lcyI6ZmFsc2UsImRyb3BwaW5nLXBhcnRpY2xlIjoiIiwibm9uLWRyb3BwaW5nLXBhcnRpY2xlIjoiIn0seyJmYW1pbHkiOiJSb2todW0iLCJnaXZlbiI6IlNhbXVlbCBMYWx0aGF6dWFsYSIsInBhcnNlLW5hbWVzIjpmYWxzZSwiZHJvcHBpbmctcGFydGljbGUiOiIiLCJub24tZHJvcHBpbmctcGFydGljbGUiOiIifSx7ImZhbWlseSI6IkhhbGRlciIsImdpdmVuIjoiR29waW5hdGgiLCJwYXJzZS1uYW1lcyI6ZmFsc2UsImRyb3BwaW5nLXBhcnRpY2xlIjoiIiwibm9uLWRyb3BwaW5nLXBhcnRpY2xlIjoiIn1dLCJjb250YWluZXItdGl0bGUiOiJKb3VybmFsIG9mIEluZHVzdHJpYWwgYW5kIEVuZ2luZWVyaW5nIENoZW1pc3RyeSIsIkRPSSI6Imh0dHBzOi8vZG9pLm9yZy8xMC4xMDE2L2ouamllYy4yMDI1LjA1LjA1NiIsIklTU04iOiIxMjI2LTA4NlgiLCJVUkwiOiJodHRwczovL3d3dy5zY2llbmNlZGlyZWN0LmNvbS9zY2llbmNlL2FydGljbGUvcGlpL1MxMjI2MDg2WDI1MDAzNzlYIiwiaXNzdWVkIjp7ImRhdGUtcGFydHMiOltbMjAyNl1dfSwicGFnZSI6IjM1NS0zNjkiLCJhYnN0cmFjdCI6IlRoaXMgaW52ZXN0aWdhdGlvbiBkZWx2ZWQgZGVlcGVyIGludG8gdGhlIHV0aWxpemF0aW9uIG9mIHRpdGFuaXVtIG94aWRlIGluIGZ1c2lvbiB3aXRoIHN1c3RhaW5hYmxlIGNhbGNpdW0gb3hpZGUgZXh0cmFjdGVkIGZyb20gZWdnc2hlbGxzIChUaU8yQEVDYU8pLCB1bnZlaWxpbmcgaXRzIHRyYW5zZm9ybWF0aXZlIHBvdGVudGlhbCBhcyBhbiBhZHZhbmNlZCBjYXRhbHlzdCBzeW50aGVzaXplZCB0aHJvdWdoIHdldC1pbXByZWduYXRpb24gYW5kIGNhbGNpbmF0aW9uIG1ldGhvZCB0b3dhcmRzIHRyYW5zZXN0ZXJpZmljYXRpb24gb2Ygd2FzdGUgc295YmVhbiBvaWwgKFdTTykgb2lsIHRvIHByb2R1Y2UgYmlvZGllc2VsLiBUaGUgVGlPMkBFQ2FPIG5hbm9jYXRhbHlzdCB3YXMgY2hhcmFjdGVyaXplZCB1c2luZyBkaWZmZXJlbnQgYW5hbHlzZXMuIFRoZSBleHBlcmltZW50YWwgZnJhbWV3b3JrIHdhcyBhcmNoaXRlY3RlZCBlbXBsb3lpbmcgUmVzcG9uc2UgU3VyZmFjZSBNZXRob2RvbG9neSAoUlNNKSB0aHJvdWdoIGEgcXVhZHJpdmFyaWF0ZSBDZW50cmFsIENvbXBvc2l0ZSBEZXNpZ24gKENDRCkgdG8gb3B0aW1pemUgYmlvZGllc2VsIHN5bnRoZXNpcyBieSBzeXN0ZW1hdGljYWxseSBtb2R1bGF0aW5nIGNhdGFseXN0LCBtb2xhciBwcm9wb3J0aW9uIG9mIGFsY29ob2wgdG8gb2lsLCByZWFjdGlvbiBkdXJhdGlvbiwgYW5kIHRlbXBlcmF0dXJlLiBUaGUgbWF4aW11bSB5aWVsZCBvZiA5My43M8KgJSBmb3IgV1NPIHRvIGJpb2RpZXNlbCAoV1NPQkQpIHdhcyBhY2NvbXBsaXNoZWQgd2l0aCBhIG1vbGFyIHJhdGlvIG9mIDExLjQ1OjEsIDYuMTbCoHd0JSBjYXRhbHlzdCwgYW5kIGEgcmVhY3Rpb24gdGltZSBvZiAyLjI4wqBoIGF0IGEgY29uc3RhbnQgdGVtcGVyYXR1cmUgb2YgNjEuODLCoMKwQy4gVGlPMkBFQ2FPIG5hbm9jYXRhbHlzdCBleGhpYml0ZWQgZ29vZCBjYXRhbHl0aWMgc3RhYmlsaXR5LCBtYWludGFpbmluZyBhIDY5LjU0wqAlIHlpZWxkIGFmdGVyIHNpeCBjeWNsZXMuIFRoZSBraW5ldGljIHN0dWR5IHNob3dlZCB0aGF0IFdTT0JEIHByb2R1Y3Rpb24gZm9sbG93ZWQgYSBwc2V1ZG8gMXN0IG9yZGVyIHJlYWN0aW9uIHdpdGggYW4gYWN0aXZhdGlvbiBlbmVyZ3kgKEVhKSBvZiA2My44N8Kga0ovbW9sLiBUaGlzIHN0dWR5IGFsc28gZXZhbHVhdGVkIHRoZSBUT0Ygb2YgdGhlIHN5bnRoZXNpemVkIGNhdGFseXN0IGFuZCBjb25kdWN0ZWQgYSBjb3N0IGFuYWx5c2lzIGZvciBib3RoIHRoZSBjYXRhbHlzdCBhbmQgYmlvZGllc2VsLiBUaGUgY29tcG9zaXRpb24gb2YgV1NPQkQgd2FzIGFuYWx5emVkIHVzaW5nIE5NUiwgRlRJUiBhbmQgR0PigJNNUy4gQWRkaXRpb25hbGx5LCB0aGUgcHJlcGFyZWQgV1NPQkQgbWV0IHRoZSBiaW9kaWVzZWwgc3RhbmRhcmRzIGFzIHNwZWNpZmllZCBieSBBU1RNLiIsInZvbHVtZSI6IjE1MyIsImNvbnRhaW5lci10aXRsZS1zaG9ydCI6IiJ9LCJpc1RlbXBvcmFyeSI6ZmFsc2V9XX0="/>
          <w:id w:val="-566099296"/>
          <w:placeholder>
            <w:docPart w:val="81892DA1CA049D41A6B69896E66EE3CA"/>
          </w:placeholder>
        </w:sdtPr>
        <w:sdtEndPr/>
        <w:sdtContent>
          <w:r w:rsidR="00C00998" w:rsidRPr="00A72B6A">
            <w:rPr>
              <w:color w:val="000000"/>
              <w:lang w:val="en-US"/>
            </w:rPr>
            <w:t>[13]</w:t>
          </w:r>
        </w:sdtContent>
      </w:sdt>
      <w:r w:rsidR="002D3D8B" w:rsidRPr="00A72B6A">
        <w:rPr>
          <w:color w:val="000000"/>
          <w:lang w:val="en-US"/>
        </w:rPr>
        <w:t xml:space="preserve"> </w:t>
      </w:r>
      <w:r w:rsidR="008573D2" w:rsidRPr="00A72B6A">
        <w:rPr>
          <w:color w:val="000000"/>
          <w:lang w:val="en-US"/>
        </w:rPr>
        <w:t xml:space="preserve">successfully transform </w:t>
      </w:r>
      <w:r w:rsidR="00965233" w:rsidRPr="00A72B6A">
        <w:rPr>
          <w:color w:val="000000"/>
          <w:lang w:val="en-US"/>
        </w:rPr>
        <w:t xml:space="preserve">soybean oil waste into biodiesel with </w:t>
      </w:r>
      <w:r w:rsidR="006A2E1C" w:rsidRPr="00A72B6A">
        <w:rPr>
          <w:color w:val="000000"/>
          <w:lang w:val="en-US"/>
        </w:rPr>
        <w:t xml:space="preserve">the maximum </w:t>
      </w:r>
      <w:r w:rsidR="004F0601" w:rsidRPr="00A72B6A">
        <w:rPr>
          <w:color w:val="000000"/>
          <w:lang w:val="en-US"/>
        </w:rPr>
        <w:t>percentage yield</w:t>
      </w:r>
      <w:r w:rsidR="00FC1CC6" w:rsidRPr="00A72B6A">
        <w:rPr>
          <w:color w:val="000000"/>
          <w:lang w:val="en-US"/>
        </w:rPr>
        <w:t xml:space="preserve"> of </w:t>
      </w:r>
      <w:r w:rsidR="004F0601" w:rsidRPr="00A72B6A">
        <w:rPr>
          <w:color w:val="000000"/>
          <w:lang w:val="en-US"/>
        </w:rPr>
        <w:t xml:space="preserve">around </w:t>
      </w:r>
      <w:r w:rsidR="00F43888" w:rsidRPr="00A72B6A">
        <w:rPr>
          <w:lang w:val="en-US"/>
        </w:rPr>
        <w:t xml:space="preserve">93.73% under the optimum condition (molar ration of </w:t>
      </w:r>
      <w:r w:rsidR="00B84C91" w:rsidRPr="00A72B6A">
        <w:rPr>
          <w:lang w:val="en-US"/>
        </w:rPr>
        <w:t>methanol</w:t>
      </w:r>
      <w:r w:rsidR="00FC1CC6" w:rsidRPr="00A72B6A">
        <w:rPr>
          <w:lang w:val="en-US"/>
        </w:rPr>
        <w:t xml:space="preserve"> to </w:t>
      </w:r>
      <w:r w:rsidR="00B84C91" w:rsidRPr="00A72B6A">
        <w:rPr>
          <w:lang w:val="en-US"/>
        </w:rPr>
        <w:t xml:space="preserve">oil = 11.45:1, </w:t>
      </w:r>
      <w:r w:rsidR="00FD50D2" w:rsidRPr="00A72B6A">
        <w:rPr>
          <w:lang w:val="en-US"/>
        </w:rPr>
        <w:t xml:space="preserve">catalyst dosage = 6.16 </w:t>
      </w:r>
      <w:proofErr w:type="spellStart"/>
      <w:r w:rsidR="00FD50D2" w:rsidRPr="00A72B6A">
        <w:rPr>
          <w:lang w:val="en-US"/>
        </w:rPr>
        <w:t>wt</w:t>
      </w:r>
      <w:proofErr w:type="spellEnd"/>
      <w:r w:rsidR="00FD50D2" w:rsidRPr="00A72B6A">
        <w:rPr>
          <w:lang w:val="en-US"/>
        </w:rPr>
        <w:t>%, and heati</w:t>
      </w:r>
      <w:r w:rsidR="00925C26" w:rsidRPr="00A72B6A">
        <w:rPr>
          <w:lang w:val="en-US"/>
        </w:rPr>
        <w:t>ng temperature = 61.82</w:t>
      </w:r>
      <m:oMath>
        <m:r>
          <w:rPr>
            <w:rFonts w:ascii="Cambria Math" w:hAnsi="Cambria Math"/>
            <w:lang w:val="en-US"/>
          </w:rPr>
          <m:t>℃</m:t>
        </m:r>
      </m:oMath>
      <w:r w:rsidR="00925C26" w:rsidRPr="00A72B6A">
        <w:rPr>
          <w:lang w:val="en-US"/>
        </w:rPr>
        <w:t>).</w:t>
      </w:r>
      <w:r w:rsidR="00FC1CC6" w:rsidRPr="00A72B6A">
        <w:rPr>
          <w:lang w:val="en-US"/>
        </w:rPr>
        <w:t xml:space="preserve"> </w:t>
      </w:r>
      <w:r w:rsidR="00925C26" w:rsidRPr="00A72B6A">
        <w:rPr>
          <w:lang w:val="en-US"/>
        </w:rPr>
        <w:t>H</w:t>
      </w:r>
      <w:r w:rsidR="00FC1CC6" w:rsidRPr="00A72B6A">
        <w:rPr>
          <w:lang w:val="en-US"/>
        </w:rPr>
        <w:t>owever, the reaction required 1</w:t>
      </w:r>
      <w:r w:rsidR="00492D46" w:rsidRPr="00A72B6A">
        <w:rPr>
          <w:lang w:val="en-US"/>
        </w:rPr>
        <w:t>48</w:t>
      </w:r>
      <w:r w:rsidR="00FC1CC6" w:rsidRPr="00A72B6A">
        <w:rPr>
          <w:lang w:val="en-US"/>
        </w:rPr>
        <w:t xml:space="preserve"> minutes to complete</w:t>
      </w:r>
      <w:r w:rsidR="00FD0CC2" w:rsidRPr="00A72B6A">
        <w:rPr>
          <w:lang w:val="en-US"/>
        </w:rPr>
        <w:t>.</w:t>
      </w:r>
      <w:r w:rsidR="00FC1CC6" w:rsidRPr="00A72B6A">
        <w:rPr>
          <w:color w:val="000000"/>
          <w:lang w:val="en-US"/>
        </w:rPr>
        <w:t xml:space="preserve"> </w:t>
      </w:r>
      <w:r w:rsidR="00FC1CC6" w:rsidRPr="00A72B6A">
        <w:rPr>
          <w:lang w:val="en-US"/>
        </w:rPr>
        <w:t>Therefore, alternative methods are needed to improve reaction parameters and efficiency.</w:t>
      </w:r>
    </w:p>
    <w:p w14:paraId="2868E2AD" w14:textId="2CE87430" w:rsidR="007D3EE4" w:rsidRPr="00A72B6A" w:rsidRDefault="00FC1CC6" w:rsidP="003C78D8">
      <w:pPr>
        <w:ind w:firstLine="284"/>
        <w:rPr>
          <w:color w:val="000000"/>
        </w:rPr>
      </w:pPr>
      <w:r w:rsidRPr="00A72B6A">
        <w:t xml:space="preserve">Microwave heating has been recognized for its ability to accelerate chemical reactions and achieve results that are difficult to obtain using traditional methods in a shorter time frame </w:t>
      </w:r>
      <w:sdt>
        <w:sdtPr>
          <w:rPr>
            <w:color w:val="000000" w:themeColor="text1"/>
            <w:lang w:val="en-US"/>
          </w:rPr>
          <w:tag w:val="MENDELEY_CITATION_v3_eyJjaXRhdGlvbklEIjoiTUVOREVMRVlfQ0lUQVRJT05fOGFkMzA3OTMtMGJmZi00ODUwLWExZDAtNmUyMzdmZWMwZTZlIiwicHJvcGVydGllcyI6eyJub3RlSW5kZXgiOjB9LCJpc0VkaXRlZCI6ZmFsc2UsIm1hbnVhbE92ZXJyaWRlIjp7ImlzTWFudWFsbHlPdmVycmlkZGVuIjp0cnVlLCJjaXRlcHJvY1RleHQiOiJbMTRdIiwibWFudWFsT3ZlcnJpZGVUZXh0IjoiWzE0XS4ifSwiY2l0YXRpb25JdGVtcyI6W3siaWQiOiIyOGUzMGVlNi01NTA4LTNiZjItYjUwYS0yYWZiMGYwMjhkNTMiLCJpdGVtRGF0YSI6eyJ0eXBlIjoiYXJ0aWNsZS1qb3VybmFsIiwiaWQiOiIyOGUzMGVlNi01NTA4LTNiZjItYjUwYS0yYWZiMGYwMjhkNTMiLCJ0aXRsZSI6Ik51bWVyYWwgc2ltdWxhdGlvbiBvZiBzb2x1dGlvbiBtaXhpbmcgZWZmZWN0IGFuZCBwcm9kdWN0IHByZXBhcmF0aW9uIGVmZmVjdCBpbiB0aGUgcHJvY2VzcyBvZiBwcmVwYXJpbmcgY2VyaXVtIG94aWRlIGJ5IG1pY3Jvd2F2ZSBoZWF0aW5nIiwiYXV0aG9yIjpbeyJmYW1pbHkiOiJMdiIsImdpdmVuIjoiQ2hhbyIsInBhcnNlLW5hbWVzIjpmYWxzZSwiZHJvcHBpbmctcGFydGljbGUiOiIiLCJub24tZHJvcHBpbmctcGFydGljbGUiOiIifSx7ImZhbWlseSI6IkxpdSIsImdpdmVuIjoiWWFubG9uZyIsInBhcnNlLW5hbWVzIjpmYWxzZSwiZHJvcHBpbmctcGFydGljbGUiOiIiLCJub24tZHJvcHBpbmctcGFydGljbGUiOiIifSx7ImZhbWlseSI6IkxpIiwiZ2l2ZW4iOiJHdWFubmFuIiwicGFyc2UtbmFtZXMiOmZhbHNlLCJkcm9wcGluZy1wYXJ0aWNsZSI6IiIsIm5vbi1kcm9wcGluZy1wYXJ0aWNsZSI6IiJ9LHsiZmFtaWx5IjoiWWFuZyIsImdpdmVuIjoiVGFvIiwicGFyc2UtbmFtZXMiOmZhbHNlLCJkcm9wcGluZy1wYXJ0aWNsZSI6IiIsIm5vbi1kcm9wcGluZy1wYXJ0aWNsZSI6IiJ9LHsiZmFtaWx5IjoiWmhhbyIsImdpdmVuIjoiSG9uZ2xpYW5nIiwicGFyc2UtbmFtZXMiOmZhbHNlLCJkcm9wcGluZy1wYXJ0aWNsZSI6IiIsIm5vbi1kcm9wcGluZy1wYXJ0aWNsZSI6IiJ9LHsiZmFtaWx5IjoiQ2hlbiIsImdpdmVuIjoiWHV4aW4iLCJwYXJzZS1uYW1lcyI6ZmFsc2UsImRyb3BwaW5nLXBhcnRpY2xlIjoiIiwibm9uLWRyb3BwaW5nLXBhcnRpY2xlIjoiIn1dLCJjb250YWluZXItdGl0bGUiOiJDYXNlIFN0dWRpZXMgaW4gVGhlcm1hbCBFbmdpbmVlcmluZyIsIkRPSSI6IjEwLjEwMTYvai5jc2l0ZS4yMDI0LjEwNDc0MSIsIklTU04iOiIyMjE0MTU3WCIsImlzc3VlZCI6eyJkYXRlLXBhcnRzIjpbWzIwMjQsOF1dfSwicGFnZSI6IjEwNDc0MSIsInZvbHVtZSI6IjYwIiwiY29udGFpbmVyLXRpdGxlLXNob3J0IjoiIn0sImlzVGVtcG9yYXJ5IjpmYWxzZSwic3VwcHJlc3MtYXV0aG9yIjpmYWxzZSwiY29tcG9zaXRlIjpmYWxzZSwiYXV0aG9yLW9ubHkiOmZhbHNlfV19"/>
          <w:id w:val="1063903752"/>
          <w:placeholder>
            <w:docPart w:val="EE4DA29B2528124C8AE1FCE9B686CFBF"/>
          </w:placeholder>
        </w:sdtPr>
        <w:sdtEndPr/>
        <w:sdtContent>
          <w:r w:rsidR="00C00998" w:rsidRPr="00A72B6A">
            <w:rPr>
              <w:color w:val="000000" w:themeColor="text1"/>
            </w:rPr>
            <w:t>[14].</w:t>
          </w:r>
        </w:sdtContent>
      </w:sdt>
      <w:r w:rsidRPr="00A72B6A">
        <w:rPr>
          <w:color w:val="000000" w:themeColor="text1"/>
        </w:rPr>
        <w:t xml:space="preserve"> </w:t>
      </w:r>
      <w:r w:rsidRPr="00A72B6A">
        <w:t xml:space="preserve">The use of microwave irradiation provides rapid and uniform </w:t>
      </w:r>
      <w:r w:rsidRPr="00A72B6A">
        <w:lastRenderedPageBreak/>
        <w:t xml:space="preserve">heating of the reaction mixture, leading to increased selectivity and reaction rates compared to conventional synthesis methods </w:t>
      </w:r>
      <w:sdt>
        <w:sdtPr>
          <w:rPr>
            <w:color w:val="000000" w:themeColor="text1"/>
            <w:lang w:val="en-US"/>
          </w:rPr>
          <w:tag w:val="MENDELEY_CITATION_v3_eyJjaXRhdGlvbklEIjoiTUVOREVMRVlfQ0lUQVRJT05fYTMwOThmOWQtYWIyOS00NzNjLWI0MzAtMmRiMGY3YjY3NDE5IiwicHJvcGVydGllcyI6eyJub3RlSW5kZXgiOjB9LCJpc0VkaXRlZCI6ZmFsc2UsIm1hbnVhbE92ZXJyaWRlIjp7ImlzTWFudWFsbHlPdmVycmlkZGVuIjp0cnVlLCJjaXRlcHJvY1RleHQiOiJbMTVdIiwibWFudWFsT3ZlcnJpZGVUZXh0IjoiWzE1XS4ifSwiY2l0YXRpb25JdGVtcyI6W3siaWQiOiI1ZjZkMGRhZS0zYzVkLTNlM2EtYjc5MS00ZjYzOWRkMmEwNWIiLCJpdGVtRGF0YSI6eyJ0eXBlIjoiYXJ0aWNsZSIsImlkIjoiNWY2ZDBkYWUtM2M1ZC0zZTNhLWI3OTEtNGY2MzlkZDJhMDViIiwidGl0bGUiOiJSZWNlbnQgcHJvZ3Jlc3Mgb24gZWxlY3Ryb2NvYWd1bGF0aW9uIHByb2Nlc3MgZm9yIHdhc3Rld2F0ZXIgdHJlYXRtZW50OiBBIHJldmlldyIsImF1dGhvciI6W3siZmFtaWx5IjoiRGFzIiwiZ2l2ZW4iOiJQcmFuamFsIFAuIiwicGFyc2UtbmFtZXMiOmZhbHNlLCJkcm9wcGluZy1wYXJ0aWNsZSI6IiIsIm5vbi1kcm9wcGluZy1wYXJ0aWNsZSI6IiJ9LHsiZmFtaWx5IjoiU2hhcm1hIiwiZ2l2ZW4iOiJNdWtlc2giLCJwYXJzZS1uYW1lcyI6ZmFsc2UsImRyb3BwaW5nLXBhcnRpY2xlIjoiIiwibm9uLWRyb3BwaW5nLXBhcnRpY2xlIjoiIn0seyJmYW1pbHkiOiJQdXJrYWl0IiwiZ2l2ZW4iOiJNaWhpciBLLiIsInBhcnNlLW5hbWVzIjpmYWxzZSwiZHJvcHBpbmctcGFydGljbGUiOiIiLCJub24tZHJvcHBpbmctcGFydGljbGUiOiIifV0sImNvbnRhaW5lci10aXRsZSI6IlNlcGFyYXRpb24gYW5kIFB1cmlmaWNhdGlvbiBUZWNobm9sb2d5IiwiY29udGFpbmVyLXRpdGxlLXNob3J0IjoiU2VwLiBQdXJpZi4gVGVjaG5vbC4iLCJET0kiOiIxMC4xMDE2L2ouc2VwcHVyLjIwMjIuMTIxMDU4IiwiSVNTTiI6IjE4NzMzNzk0IiwiaXNzdWVkIjp7ImRhdGUtcGFydHMiOltbMjAyMiw3LDFdXX0sImFic3RyYWN0IjoiRWxlY3Ryb2NvYWd1bGF0aW9uIChFQykgaXMgYW4gZXN0YWJsaXNoZWQgd2FzdGV3YXRlciB0cmVhdG1lbnQgbWV0aG9kIHRoYXQgaGFzIGJlZW4gd2lkZWx5IGV4cGxvcmVkIGZvciBhIGJyb2FkIHJhbmdlIG9mIHdhc3Rld2F0ZXIgcG9sbHV0YW50cyBkdWUgdG8gaXRzIGVhc2Ugb2Ygb3BlcmF0aW9uLCB2ZXJzYXRpbGl0eSwgZWNvLWZyaWVuZGx5IG5hdHVyZSBhbmQgbG93IGZvb3RwcmludC4gRUMgYXMgYSBwcmV0cmVhdG1lbnQgcHJvY2VzcyBjYW4gc2lnbmlmaWNhbnRseSByZWR1Y2UgdGhlIHRvdGFsIGVuZXJneSB1c2FnZSwgd2hpbGUgYWxzbyBpbXByb3ZpbmcgdGhlIHF1YWxpdHkgb2YgdHJlYXRlZCB3YXRlci4gVGhpcyByZXZpZXcgcGFwZXIgcHJvdmlkZXMgYW4gaW4tZGVwdGggYXNzZXNzbWVudCBvZiB0aGUgdmFyaW91cyBvcGVyYXRpb25hbCBwYXJhbWV0ZXJzIGFuZCBlbGVjdHJvZGUgbWF0ZXJpYWxzIHVzZWQgZHVyaW5nIHRoZSBlbGVjdHJvY29hZ3VsYXRpb24gdHJlYXRtZW50IG9mIHdhc3Rld2F0ZXIuIFRoZSByZWNlbnQgYWR2YW5jZW1lbnRzIGluIEVDIHJlYWN0b3IgZGVzaWducyBhbmQgb3B0aW1pemF0aW9uIHN0dWRpZXMgaGF2ZSBiZWVuIHJldmlld2VkLiBUaGUgZWZmZWN0aXZlbmVzcyBvZiBjb21iaW5pbmcgdGhlIEVDIHByb2Nlc3Mgd2l0aCBvdGhlciB3YXRlciB0cmVhdG1lbnQgdGVjaG5pcXVlcyB2aXouIG1lbWJyYW5lcywgb3hpZGF0aW9uLCBjaGVtaWNhbCBhbmQgYWRzb3JwdGlvbiBwcm9jZXNzZXMgaGF2ZSBhbHNvIGJlZW4gdmFsaWRhdGVkIGluIHRoaXMgcmV2aWV3IHBhcGVyLiBEaWZmZXJlbnQgY29tYmluYXRpb25zIG9mIEVDIHByb2Nlc3Mgd2l0aCBtaWNyb2ZpbHRyYXRpb24gKEVDLU1GKSwgdWx0cmFmaWx0cmF0aW9uIChFQy1VRiksIG5hbm9maWx0cmF0aW9uIChFQy1ORiksIHJldmVyc2Ugb3Ntb3NpcyAoRUMtUk8pLCBvem9uYXRpb24gKEVDLU8zKSwgcGVyb3hpLWVsZWN0cm9jb2FndWxhdGlvbiAoRUMtSDJPMikgYW5kIGVsZWN0cm8tb3hpZGF0aW9uIChFQy1FTyksIGhhdmUgYmVlbiBlbGFib3JhdGVseSBkaXNjdXNzZWQgYW5kIHN1bW1hcml6ZWQuIFRoZSByZXN1bHRzIGFyZSBjcml0aWNhbGx5IGFuYWx5emVkLCBhbmQgbW9kaWZpY2F0aW9ucyBoYXZlIGJlZW4gc3VnZ2VzdGVkIHRvIGltcHJvdmUgdGhlIHBlcmZvcm1hbmNlIGVmZmljaWVuY3kuIE1vcmVvdmVyLCBjYXNlIHN0dWRpZXMgcmVnYXJkaW5nIHRoZSBhcHBsaWNhdGlvbiBvZiB0aGUgRUMgcHJvY2VzcyBmcm9tIHRocmVlIGRpZmZlcmVudCB3YXN0ZXdhdGVyIHNvdXJjZXMgaGF2ZSBiZWVuIGRlbW9uc3RyYXRlZC4gVGhlIGVjb25vbWljIGFzcGVjdHMgb2YgdGhlIEVDIHByb2Nlc3MgYW5kIHJlY29tbWVuZGF0aW9uIGZvciBpdHMgYmV0dGVybWVudCBpcyBhbHNvIG1hZGUuIFRha2VuIHRvZ2V0aGVyLCB0aGlzIHJldmlldyBwYXBlciBlZmZlY3RpdmVseSBpbGx1c3RyYXRlcyB0aGUgcHJvZ3Jlc3MgYW5kIGN1cnJlbnQgYWNoaWV2ZW1lbnRzIGluIGJvdGggc3RhbmRhbG9uZSBhbmQgaHlicmlkIEVDIHByb2Nlc3MgdG93YXJkcyB3YXN0ZXdhdGVyIHBvbGx1dGFudCB0cmVhdG1lbnQsIHdoaWNoIGNhbiBwcmVzZW50IG5ldyBpbnNpZ2h0cyBvbiBpbXByb3ZpbmcgdGhlIHdhc3Rld2F0ZXIgdHJlYXRtZW50IHNjZW5hcmlvIHdpdGggcHJvbWlzaW5nIGVudmlyb25tZW50YWwgYXBwbGljYXRpb25zLiBUaGUgY3JpdGljYWwgYW5hbHlzaXMgYW5kIHN1Z2dlc3Rpb25zIHByb3ZpZGVkIGluIHRoaXMgcmV2aWV3IHBhcGVyIHdpbGwgZ3JlYXRseSBlbmhhbmNlIHRoZSBzY2llbnRpZmljIGtub3dsZWRnZSBvZiB0aGUgcmVhZGVycy4iLCJwdWJsaXNoZXIiOiJFbHNldmllciBCLlYuIiwidm9sdW1lIjoiMjkyIn0sImlzVGVtcG9yYXJ5IjpmYWxzZSwic3VwcHJlc3MtYXV0aG9yIjpmYWxzZSwiY29tcG9zaXRlIjpmYWxzZSwiYXV0aG9yLW9ubHkiOmZhbHNlfV19"/>
          <w:id w:val="1518889468"/>
          <w:placeholder>
            <w:docPart w:val="EE4DA29B2528124C8AE1FCE9B686CFBF"/>
          </w:placeholder>
        </w:sdtPr>
        <w:sdtEndPr/>
        <w:sdtContent>
          <w:r w:rsidR="00C00998" w:rsidRPr="00A72B6A">
            <w:rPr>
              <w:color w:val="000000" w:themeColor="text1"/>
            </w:rPr>
            <w:t>[15].</w:t>
          </w:r>
        </w:sdtContent>
      </w:sdt>
      <w:r w:rsidRPr="00A72B6A">
        <w:rPr>
          <w:color w:val="000000" w:themeColor="text1"/>
        </w:rPr>
        <w:t xml:space="preserve"> </w:t>
      </w:r>
      <w:r w:rsidR="008F3F5C" w:rsidRPr="00A72B6A">
        <w:rPr>
          <w:color w:val="000000" w:themeColor="text1"/>
        </w:rPr>
        <w:t xml:space="preserve">Khemthong et al. </w:t>
      </w:r>
      <w:sdt>
        <w:sdtPr>
          <w:rPr>
            <w:color w:val="000000" w:themeColor="text1"/>
            <w:lang w:val="en-US"/>
          </w:rPr>
          <w:tag w:val="MENDELEY_CITATION_v3_eyJjaXRhdGlvbklEIjoiTUVOREVMRVlfQ0lUQVRJT05fMGM1ZjdhYjAtZWU4MS00ODEwLTlkOGYtMzYzNTEyMWY1ZWU1IiwicHJvcGVydGllcyI6eyJub3RlSW5kZXgiOjB9LCJpc0VkaXRlZCI6ZmFsc2UsIm1hbnVhbE92ZXJyaWRlIjp7ImlzTWFudWFsbHlPdmVycmlkZGVuIjpmYWxzZSwiY2l0ZXByb2NUZXh0IjoiWzE2XSIsIm1hbnVhbE92ZXJyaWRlVGV4dCI6IiJ9LCJjaXRhdGlvbkl0ZW1zIjpbeyJpZCI6IjYyYWRlZTZmLTBmMzctMzI5Zi05ODUzLTUzN2E1Y2VjYTQxNSIsIml0ZW1EYXRhIjp7InR5cGUiOiJhcnRpY2xlLWpvdXJuYWwiLCJpZCI6IjYyYWRlZTZmLTBmMzctMzI5Zi05ODUzLTUzN2E1Y2VjYTQxNSIsInRpdGxlIjoiSW5kdXN0cmlhbCBlZ2dzaGVsbCB3YXN0ZXMgYXMgdGhlIGhldGVyb2dlbmVvdXMgY2F0YWx5c3RzIGZvciBtaWNyb3dhdmUtYXNzaXN0ZWQgYmlvZGllc2VsIHByb2R1Y3Rpb24iLCJhdXRob3IiOlt7ImZhbWlseSI6IktoZW10aG9uZyIsImdpdmVuIjoiUCIsInBhcnNlLW5hbWVzIjpmYWxzZSwiZHJvcHBpbmctcGFydGljbGUiOiIiLCJub24tZHJvcHBpbmctcGFydGljbGUiOiIifSx7ImZhbWlseSI6Ikx1YWR0aG9uZyIsImdpdmVuIjoiQyIsInBhcnNlLW5hbWVzIjpmYWxzZSwiZHJvcHBpbmctcGFydGljbGUiOiIiLCJub24tZHJvcHBpbmctcGFydGljbGUiOiIifSx7ImZhbWlseSI6Ik51YWxwYWVuZyIsImdpdmVuIjoiVyIsInBhcnNlLW5hbWVzIjpmYWxzZSwiZHJvcHBpbmctcGFydGljbGUiOiIiLCJub24tZHJvcHBpbmctcGFydGljbGUiOiIifSx7ImZhbWlseSI6IkNoYW5nc3V3YW4iLCJnaXZlbiI6IlAiLCJwYXJzZS1uYW1lcyI6ZmFsc2UsImRyb3BwaW5nLXBhcnRpY2xlIjoiIiwibm9uLWRyb3BwaW5nLXBhcnRpY2xlIjoiIn0seyJmYW1pbHkiOiJUb25ncHJlbSIsImdpdmVuIjoiUCIsInBhcnNlLW5hbWVzIjpmYWxzZSwiZHJvcHBpbmctcGFydGljbGUiOiIiLCJub24tZHJvcHBpbmctcGFydGljbGUiOiIifSx7ImZhbWlseSI6IlZpcml5YS1lbXBpa3VsIiwiZ2l2ZW4iOiJOIiwicGFyc2UtbmFtZXMiOmZhbHNlLCJkcm9wcGluZy1wYXJ0aWNsZSI6IiIsIm5vbi1kcm9wcGluZy1wYXJ0aWNsZSI6IiJ9LHsiZmFtaWx5IjoiRmF1bmduYXdha2lqIiwiZ2l2ZW4iOiJLIiwicGFyc2UtbmFtZXMiOmZhbHNlLCJkcm9wcGluZy1wYXJ0aWNsZSI6IiIsIm5vbi1kcm9wcGluZy1wYXJ0aWNsZSI6IiJ9XSwiY29udGFpbmVyLXRpdGxlIjoiQ2F0YWx5c2lzIFRvZGF5IiwiY29udGFpbmVyLXRpdGxlLXNob3J0IjoiQ2F0YWwuIFRvZGF5IiwiRE9JIjoiaHR0cHM6Ly9kb2kub3JnLzEwLjEwMTYvai5jYXR0b2QuMjAxMS4xMi4wMjQiLCJJU1NOIjoiMDkyMC01ODYxIiwiVVJMIjoiaHR0cHM6Ly93d3cuc2NpZW5jZWRpcmVjdC5jb20vc2NpZW5jZS9hcnRpY2xlL3BpaS9TMDkyMDU4NjExMTAwODY1MCIsImlzc3VlZCI6eyJkYXRlLXBhcnRzIjpbWzIwMTJdXX0sInBhZ2UiOiIxMTItMTE2IiwiYWJzdHJhY3QiOiJBY3RpdmUgYmlvZGllc2VsIHByb2R1Y3Rpb24gY2F0YWx5c3RzIHdlcmUgZGVyaXZlZCBmcm9tIHdhc3RlIGVnZ3NoZWxscyBieSBzaW1wbGUgY2FsY2luYXRpb24gaW4gYWlyLiBUaGUgcGh5c2ljb2NoZW1pY2FsIHByb3BlcnRpZXMgb2YgdGhlIGFjdGl2YXRlZCBjYXRhbHlzdHMgd2VyZSBjaGFyYWN0ZXJpemVkIGJ5IFhSRCwgTjIgc29ycHRpb24sIENPMi1UUEQsIFRHQeKAk0RURywgWFJGLCBhbmQgU0VNLCB3aGlsZSB0aGUgY2F0YWx5dGljIGFjdGl2aXR5IHdhcyB0ZXN0ZWQgaW4gcHJvZHVjaW5nIGJpb2RpZXNlbCB2aWEgdHJhbnNlc3RlcmlmaWNhdGlvbiBvbiBwYWxtIG9pbCB3aXRoIG1ldGhhbm9sIHVuZGVyIG1pY3Jvd2F2ZSBjb25kaXRpb25zLiBUaGUgZWZmZWN0IG9mIG1pY3Jvd2F2ZSBwb3dlciwgcmVhY3Rpb24gdGltZSwgbWV0aGFub2wtdG8tb2lsIHJhdGlvLCBhbmQgY2F0YWx5c3QgbG9hZGluZyB3YXMgaW52ZXN0aWdhdGVkLiBUaGUgZXhwZXJpbWVudGFsIHJlc3VsdHMgcmV2ZWFsZWQgdGhhdCB0aGUgY2F0YWx5c3RzIGV4aGliaXRlZCBhIGhpZ2ggY29udGVudCBvZiBDYU8gKDk5LjJ3dCUpIHdpdGggYSBoaWdoIGRlbnNpdHkgb2Ygc3Ryb25nIGJhc2Ugc2l0ZXMuIFRoZSBjYXRhbHl0aWMgdGVzdGluZyBkZW1vbnN0cmF0ZWQgYSByZW1hcmthYmxlIGVuaGFuY2VtZW50IGZvciBiaW9kaWVzZWwgcHJvZHVjdGlvbiB1c2luZyBtaWNyb3dhdmVzIGNvbXBhcmVkIHRvIGNvbnZlbnRpb25hbCBoZWF0aW5nLiBUaGUgbWF4aW11bSB5aWVsZCBvZiBmYXR0eSBhY2lkIG1ldGh5bCBlc3RlcnMgcmVhY2hlZCA5Ni43JSB1bmRlciB0aGUgb3B0aW1hbCBjb25kaXRpb24gb2YgcmVhY3Rpb24gdGltZSBvZiA0bWluIHdpdGggOTAwVyBtaWNyb3dhdmUgcG93ZXIsIG1ldGhhbm9sLXRvLW9pbCByYXRpbyBvZiAxODoxLCBhbmQgY2F0YWx5c3QgbG9hZGluZyBvZiAxNSUuIFRoZSByZXN1bHRzIGluZGljYXRlZCB0aGF0IHRoZSBDYU8gY2F0YWx5c3RzIGRlcml2ZWQgZnJvbSBlZ2dzaGVsbHMgc2hvd2VkIGdvb2QgcmV1c2FiaWxpdHkgYW5kIGhhZCBoaWdoIHBvdGVudGlhbCB0byBiZSB1c2VkIGFzIGJpb2RpZXNlbCBwcm9kdWN0aW9uIGNhdGFseXN0cyB1bmRlciBtaWNyb3dhdmUtYXNzaXN0ZWQgdHJhbnNlc3RlcmlmaWNhdGlvbiBvZiBwYWxtIG9pbC4iLCJpc3N1ZSI6IjEiLCJ2b2x1bWUiOiIxOTAifSwiaXNUZW1wb3JhcnkiOmZhbHNlfV19"/>
          <w:id w:val="-1770149588"/>
          <w:placeholder>
            <w:docPart w:val="E533AFDFCD09C44097A4ED5B70301B11"/>
          </w:placeholder>
        </w:sdtPr>
        <w:sdtEndPr/>
        <w:sdtContent>
          <w:r w:rsidR="00C00998" w:rsidRPr="00A72B6A">
            <w:rPr>
              <w:color w:val="000000" w:themeColor="text1"/>
            </w:rPr>
            <w:t>[16]</w:t>
          </w:r>
        </w:sdtContent>
      </w:sdt>
      <w:r w:rsidR="004C6A5B" w:rsidRPr="00A72B6A">
        <w:rPr>
          <w:color w:val="000000" w:themeColor="text1"/>
        </w:rPr>
        <w:t xml:space="preserve"> for instance, </w:t>
      </w:r>
      <w:r w:rsidR="00A90D65" w:rsidRPr="00A72B6A">
        <w:rPr>
          <w:color w:val="000000" w:themeColor="text1"/>
        </w:rPr>
        <w:t>applying microwave in palm olein oil transesterification process</w:t>
      </w:r>
      <w:r w:rsidR="00171ACD" w:rsidRPr="00A72B6A">
        <w:rPr>
          <w:color w:val="000000" w:themeColor="text1"/>
        </w:rPr>
        <w:t xml:space="preserve">, </w:t>
      </w:r>
      <w:r w:rsidR="009800E6" w:rsidRPr="00A72B6A">
        <w:rPr>
          <w:color w:val="000000" w:themeColor="text1"/>
        </w:rPr>
        <w:t>accomplishing 97.6</w:t>
      </w:r>
      <w:r w:rsidR="008969E2" w:rsidRPr="00A72B6A">
        <w:rPr>
          <w:color w:val="000000" w:themeColor="text1"/>
        </w:rPr>
        <w:t xml:space="preserve"> yield percentage</w:t>
      </w:r>
      <w:r w:rsidR="00970147" w:rsidRPr="00A72B6A">
        <w:rPr>
          <w:color w:val="000000" w:themeColor="text1"/>
        </w:rPr>
        <w:t xml:space="preserve"> in just 4 minutes</w:t>
      </w:r>
      <w:r w:rsidR="00F60CD4" w:rsidRPr="00A72B6A">
        <w:rPr>
          <w:color w:val="000000" w:themeColor="text1"/>
        </w:rPr>
        <w:t xml:space="preserve"> with CaO is being used as </w:t>
      </w:r>
      <w:r w:rsidR="00333734" w:rsidRPr="00A72B6A">
        <w:rPr>
          <w:color w:val="000000" w:themeColor="text1"/>
        </w:rPr>
        <w:t xml:space="preserve">a single </w:t>
      </w:r>
      <w:r w:rsidR="00970147" w:rsidRPr="00A72B6A">
        <w:rPr>
          <w:color w:val="000000" w:themeColor="text1"/>
        </w:rPr>
        <w:t>catalyst</w:t>
      </w:r>
      <w:r w:rsidR="00333734" w:rsidRPr="00A72B6A">
        <w:rPr>
          <w:color w:val="000000" w:themeColor="text1"/>
        </w:rPr>
        <w:t xml:space="preserve">. </w:t>
      </w:r>
      <w:r w:rsidR="00CD78FD" w:rsidRPr="00A72B6A">
        <w:rPr>
          <w:color w:val="000000" w:themeColor="text1"/>
        </w:rPr>
        <w:t xml:space="preserve">The </w:t>
      </w:r>
      <w:r w:rsidR="00CB5A4F" w:rsidRPr="00A72B6A">
        <w:rPr>
          <w:color w:val="000000" w:themeColor="text1"/>
        </w:rPr>
        <w:t>soap formation in the</w:t>
      </w:r>
      <w:r w:rsidR="000011DC" w:rsidRPr="00A72B6A">
        <w:rPr>
          <w:color w:val="000000" w:themeColor="text1"/>
        </w:rPr>
        <w:t xml:space="preserve"> </w:t>
      </w:r>
      <w:r w:rsidR="00D61266" w:rsidRPr="00A72B6A">
        <w:rPr>
          <w:color w:val="000000" w:themeColor="text1"/>
        </w:rPr>
        <w:t xml:space="preserve">microwave-assisted </w:t>
      </w:r>
      <w:r w:rsidR="000011DC" w:rsidRPr="00A72B6A">
        <w:rPr>
          <w:color w:val="000000" w:themeColor="text1"/>
        </w:rPr>
        <w:t xml:space="preserve">biodiesel formation from </w:t>
      </w:r>
      <w:r w:rsidR="00962072" w:rsidRPr="00A72B6A">
        <w:rPr>
          <w:color w:val="000000" w:themeColor="text1"/>
        </w:rPr>
        <w:t xml:space="preserve">sunflower oil </w:t>
      </w:r>
      <w:r w:rsidR="00ED7C09" w:rsidRPr="00A72B6A">
        <w:rPr>
          <w:color w:val="000000" w:themeColor="text1"/>
        </w:rPr>
        <w:t xml:space="preserve">has been </w:t>
      </w:r>
      <w:r w:rsidR="000F4F85" w:rsidRPr="00A72B6A">
        <w:rPr>
          <w:color w:val="000000" w:themeColor="text1"/>
        </w:rPr>
        <w:t xml:space="preserve">anticipated by supporting CaO catalyst with </w:t>
      </w:r>
      <w:r w:rsidR="00A8606C" w:rsidRPr="00A72B6A">
        <w:rPr>
          <w:color w:val="000000" w:themeColor="text1"/>
        </w:rPr>
        <w:t xml:space="preserve">alumina and </w:t>
      </w:r>
      <w:r w:rsidR="007251D8" w:rsidRPr="00A72B6A">
        <w:rPr>
          <w:color w:val="000000" w:themeColor="text1"/>
        </w:rPr>
        <w:t>manganese</w:t>
      </w:r>
      <w:r w:rsidR="00A8606C" w:rsidRPr="00A72B6A">
        <w:rPr>
          <w:color w:val="000000" w:themeColor="text1"/>
        </w:rPr>
        <w:t xml:space="preserve"> oxide</w:t>
      </w:r>
      <w:r w:rsidR="00DB092C" w:rsidRPr="00A72B6A">
        <w:rPr>
          <w:color w:val="000000" w:themeColor="text1"/>
        </w:rPr>
        <w:t xml:space="preserve"> </w:t>
      </w:r>
      <w:sdt>
        <w:sdtPr>
          <w:rPr>
            <w:color w:val="000000" w:themeColor="text1"/>
            <w:lang w:val="en-US"/>
          </w:rPr>
          <w:tag w:val="MENDELEY_CITATION_v3_eyJjaXRhdGlvbklEIjoiTUVOREVMRVlfQ0lUQVRJT05fNWJmMTVkNmQtZTE2OS00MGY3LThkODUtZTBkMjljOTZhN2E0IiwicHJvcGVydGllcyI6eyJub3RlSW5kZXgiOjB9LCJpc0VkaXRlZCI6ZmFsc2UsIm1hbnVhbE92ZXJyaWRlIjp7ImlzTWFudWFsbHlPdmVycmlkZGVuIjpmYWxzZSwiY2l0ZXByb2NUZXh0IjoiWzE3XSIsIm1hbnVhbE92ZXJyaWRlVGV4dCI6IiJ9LCJjaXRhdGlvbkl0ZW1zIjpbeyJpZCI6ImIyOTMwYzJjLWRjNWMtMzI2ZS05MDc1LWU5MDc1ZmE5NWNkNyIsIml0ZW1EYXRhIjp7InR5cGUiOiJhcnRpY2xlLWpvdXJuYWwiLCJpZCI6ImIyOTMwYzJjLWRjNWMtMzI2ZS05MDc1LWU5MDc1ZmE5NWNkNyIsInRpdGxlIjoiVXNlIG9mIGhldGVyb2dlbmVvdXMgY2F0YWx5c3RzIGluIG1ldGh5bGljIGJpb2RpZXNlbCBwcm9kdWN0aW9uIGluZHVjZWQgYnkgbWljcm93YXZlIGlycmFkaWF0aW9uIiwiYXV0aG9yIjpbeyJmYW1pbHkiOiJEYWxsJ09nbGlvIiwiZ2l2ZW4iOiJFdmFuZHJvIEwuIiwicGFyc2UtbmFtZXMiOmZhbHNlLCJkcm9wcGluZy1wYXJ0aWNsZSI6IiIsIm5vbi1kcm9wcGluZy1wYXJ0aWNsZSI6IiJ9LHsiZmFtaWx5IjoiU291c2EiLCJnaXZlbiI6IlBhdWxvIFQuIiwicGFyc2UtbmFtZXMiOmZhbHNlLCJkcm9wcGluZy1wYXJ0aWNsZSI6IiIsIm5vbi1kcm9wcGluZy1wYXJ0aWNsZSI6IkRlIn0seyJmYW1pbHkiOiJKZXN1cyBPbGl2ZWlyYSIsImdpdmVuIjoiUGVkcm8gVGlhZ28iLCJwYXJzZS1uYW1lcyI6ZmFsc2UsImRyb3BwaW5nLXBhcnRpY2xlIjoiIiwibm9uLWRyb3BwaW5nLXBhcnRpY2xlIjoiRGUifSx7ImZhbWlseSI6IlZhc2NvbmNlbG9zIiwiZ2l2ZW4iOiJMZW9uYXJkbyBHb21lcyIsInBhcnNlLW5hbWVzIjpmYWxzZSwiZHJvcHBpbmctcGFydGljbGUiOiIiLCJub24tZHJvcHBpbmctcGFydGljbGUiOiJEZSJ9LHsiZmFtaWx5IjoiUGFyaXpvdHRvIiwiZ2l2ZW4iOiJDYXJsb3MgQWRyaWFubyIsInBhcnNlLW5hbWVzIjpmYWxzZSwiZHJvcHBpbmctcGFydGljbGUiOiIiLCJub24tZHJvcHBpbmctcGFydGljbGUiOiIifSx7ImZhbWlseSI6Ikt1aG5lbiIsImdpdmVuIjoiQ2FybG9zIEFsYmVydG8iLCJwYXJzZS1uYW1lcyI6ZmFsc2UsImRyb3BwaW5nLXBhcnRpY2xlIjoiIiwibm9uLWRyb3BwaW5nLXBhcnRpY2xlIjoiIn1dLCJjb250YWluZXItdGl0bGUiOiJRdWltaWNhIE5vdmEiLCJjb250YWluZXItdGl0bGUtc2hvcnQiOiJRdWltLiBOb3ZhIiwiRE9JIjoiMTAuNTkzNS8wMTAwLTQwNDIuMjAxNDAwODEiLCJJU1NOIjoiMTY3ODcwNjQiLCJpc3N1ZWQiOnsiZGF0ZS1wYXJ0cyI6W1syMDE0XV19LCJwYWdlIjoiNDExLTQxNyIsImFic3RyYWN0IjoiVGhlIGVmZmVjdCBvZiBkaWZmZXJlbnQgaGV0ZXJvZ2VuZW91cyBjYXRhbHlzdHMgb24gdGhlIG1pY3Jvd2F2ZS1hc3Npc3RlZCB0cmFuc2VzdGVyaWZpY2F0aW9uIG9mIHN1bmZsb3dlciBvaWwgZm9yIHRoZSBwcm9kdWN0aW9uIG9mIG1ldGh5bGljIGJpb2RpZXNlbCBpbiBhIG1vbm9tb2RlIG1pY3Jvd2F2ZSByZWFjdG9yIGlzIGRlc2NyaWJlZC4gVGhlIGV4cGVyaW1lbnRzIHdlcmUgY2FycmllZCBvdXQgYXQgNzDCsEMgd2l0aCBhIDE2OjEgbWV0aGFub2xzdW5mbG93ZXIgb2lsIG1vbGFyIHJhdGlvIGFuZCBkaWZmZXJlbnQgaGV0ZXJvZ2VuZW91cyBiYXNpYyBhbmQgYWNpZGljIGNhdGFseXN0cy4gVGhlIHJlc3VsdHMgc2hvd2VkIHRoYXQgdGhlIG1pY3Jvd2F2ZS1oZWF0ZWQgcmVhY3Rpb25zIG9jY3VyIHVwIHRvIGZvdXIgdGltZXMgZmFzdGVyIHRoYW4gdGhvc2UgY2FycmllZCBvdXQgd2l0aCBjb252ZW50aW9uYWwgaGVhdGluZy4gVGhlIHJlYWN0aW9ucyB3ZXJlIHBlcmZvcm1lZCB3aXRoIDI0IGNhdGFseXN0czsgcHVyZSBjYWxjaXVtIG94aWRlIChDYU8pIGFuZCBwb3Rhc3NpdW0gY2FyYm9uYXRlLCBlaXRoZXIgcHVyZSBvciBzdXBwb3J0ZWQgYnkgYWx1bWluYSAoSzJDTzMvQWwyTzMpLCB3ZXJlIHRoZSBtb3N0IGVmZmljaWVudCBjYXRhbHlzdHMuIiwicHVibGlzaGVyIjoiU29jaWVkYWRlIEJyYXNpbGVpcmEgZGUgUXVpbWljYSIsImlzc3VlIjoiMyIsInZvbHVtZSI6IjM3In0sImlzVGVtcG9yYXJ5IjpmYWxzZX1dfQ=="/>
          <w:id w:val="-1095473800"/>
          <w:placeholder>
            <w:docPart w:val="E533AFDFCD09C44097A4ED5B70301B11"/>
          </w:placeholder>
        </w:sdtPr>
        <w:sdtEndPr/>
        <w:sdtContent>
          <w:r w:rsidR="00C00998" w:rsidRPr="00A72B6A">
            <w:rPr>
              <w:color w:val="000000" w:themeColor="text1"/>
            </w:rPr>
            <w:t>[17]</w:t>
          </w:r>
        </w:sdtContent>
      </w:sdt>
      <w:r w:rsidR="00A8606C" w:rsidRPr="00A72B6A">
        <w:rPr>
          <w:color w:val="000000" w:themeColor="text1"/>
        </w:rPr>
        <w:t xml:space="preserve">. </w:t>
      </w:r>
      <w:r w:rsidR="00C60B5B" w:rsidRPr="00A72B6A">
        <w:rPr>
          <w:color w:val="000000" w:themeColor="text1"/>
        </w:rPr>
        <w:t xml:space="preserve">Among transition metal oxides, </w:t>
      </w:r>
      <w:r w:rsidR="0008535A" w:rsidRPr="00A72B6A">
        <w:rPr>
          <w:color w:val="000000" w:themeColor="text1"/>
        </w:rPr>
        <w:t xml:space="preserve">researchers are now more focused </w:t>
      </w:r>
      <w:r w:rsidR="001F7A23" w:rsidRPr="00A72B6A">
        <w:rPr>
          <w:color w:val="000000" w:themeColor="text1"/>
        </w:rPr>
        <w:t>in utilizing titanium dioxide (TiO</w:t>
      </w:r>
      <w:r w:rsidR="001F7A23" w:rsidRPr="00A72B6A">
        <w:rPr>
          <w:color w:val="000000" w:themeColor="text1"/>
          <w:vertAlign w:val="subscript"/>
        </w:rPr>
        <w:t>2</w:t>
      </w:r>
      <w:r w:rsidR="001F7A23" w:rsidRPr="00A72B6A">
        <w:rPr>
          <w:color w:val="000000" w:themeColor="text1"/>
        </w:rPr>
        <w:t xml:space="preserve">) </w:t>
      </w:r>
      <w:r w:rsidR="00681973" w:rsidRPr="00A72B6A">
        <w:rPr>
          <w:color w:val="000000" w:themeColor="text1"/>
        </w:rPr>
        <w:t xml:space="preserve">in biodiesel production </w:t>
      </w:r>
      <w:r w:rsidR="00B9003A" w:rsidRPr="00A72B6A">
        <w:rPr>
          <w:color w:val="000000" w:themeColor="text1"/>
        </w:rPr>
        <w:t xml:space="preserve">owing to their superior thermal stability, </w:t>
      </w:r>
      <w:r w:rsidR="00A50B37" w:rsidRPr="00A72B6A">
        <w:rPr>
          <w:color w:val="000000" w:themeColor="text1"/>
        </w:rPr>
        <w:t xml:space="preserve">considered benign to environment, </w:t>
      </w:r>
      <w:r w:rsidR="005C22A1" w:rsidRPr="00A72B6A">
        <w:rPr>
          <w:color w:val="000000" w:themeColor="text1"/>
        </w:rPr>
        <w:t>and low-cost</w:t>
      </w:r>
      <w:r w:rsidR="00C47C31" w:rsidRPr="00A72B6A">
        <w:rPr>
          <w:color w:val="000000" w:themeColor="text1"/>
        </w:rPr>
        <w:t xml:space="preserve"> </w:t>
      </w:r>
      <w:sdt>
        <w:sdtPr>
          <w:rPr>
            <w:color w:val="000000" w:themeColor="text1"/>
            <w:lang w:val="en-US"/>
          </w:rPr>
          <w:tag w:val="MENDELEY_CITATION_v3_eyJjaXRhdGlvbklEIjoiTUVOREVMRVlfQ0lUQVRJT05fMDhlY2M0MzUtODM0Yi00YTEyLTgxMmMtMDgzMGJlYzBjNTQwIiwicHJvcGVydGllcyI6eyJub3RlSW5kZXgiOjB9LCJpc0VkaXRlZCI6ZmFsc2UsIm1hbnVhbE92ZXJyaWRlIjp7ImlzTWFudWFsbHlPdmVycmlkZGVuIjpmYWxzZSwiY2l0ZXByb2NUZXh0IjoiWzE4XSIsIm1hbnVhbE92ZXJyaWRlVGV4dCI6IiJ9LCJjaXRhdGlvbkl0ZW1zIjpbeyJpZCI6ImZhMzdkODQ5LTI1ZWEtM2VmZC04OThiLWI0OGY1ZTA4Y2EzMiIsIml0ZW1EYXRhIjp7InR5cGUiOiJhcnRpY2xlLWpvdXJuYWwiLCJpZCI6ImZhMzdkODQ5LTI1ZWEtM2VmZC04OThiLWI0OGY1ZTA4Y2EzMiIsInRpdGxlIjoiRGVjaXBoZXJpbmcgdGhlIGFwcGxpY2F0aW9uIGVmZmljYWN5IG9mIHRpdGFuaXVtIGRpb3hpZGUgbWVkaWF0ZWQgY2FsY2FyZW91cyBuYW5vY2F0YWx5c3QgdG93YXJkcyBiaW9kaWVzZWwgcHJvZHVjdGlvbiIsImF1dGhvciI6W3siZmFtaWx5IjoiQWhtYWQgS2hhbiIsImdpdmVuIjoiUmFzaGlkIEltcmFuIiwicGFyc2UtbmFtZXMiOmZhbHNlLCJkcm9wcGluZy1wYXJ0aWNsZSI6IiIsIm5vbi1kcm9wcGluZy1wYXJ0aWNsZSI6IiJ9LHsiZmFtaWx5IjoiR2hvc2giLCJnaXZlbiI6Ik5hYmFuaXRhIiwicGFyc2UtbmFtZXMiOmZhbHNlLCJkcm9wcGluZy1wYXJ0aWNsZSI6IiIsIm5vbi1kcm9wcGluZy1wYXJ0aWNsZSI6IiJ9LHsiZmFtaWx5IjoiQWhtYWQiLCJnaXZlbiI6IlNhZGFmIiwicGFyc2UtbmFtZXMiOmZhbHNlLCJkcm9wcGluZy1wYXJ0aWNsZSI6IiIsIm5vbi1kcm9wcGluZy1wYXJ0aWNsZSI6IiJ9LHsiZmFtaWx5IjoiVmFyc2huZXkiLCJnaXZlbiI6Ikthc2hpc2giLCJwYXJzZS1uYW1lcyI6ZmFsc2UsImRyb3BwaW5nLXBhcnRpY2xlIjoiIiwibm9uLWRyb3BwaW5nLXBhcnRpY2xlIjoiIn0seyJmYW1pbHkiOiJOYXNpciIsImdpdmVuIjoiTW9oYW1tYWQiLCJwYXJzZS1uYW1lcyI6ZmFsc2UsImRyb3BwaW5nLXBhcnRpY2xlIjoiIiwibm9uLWRyb3BwaW5nLXBhcnRpY2xlIjoiIn0seyJmYW1pbHkiOiJIYWxkZXIiLCJnaXZlbiI6IkdvcGluYXRoIiwicGFyc2UtbmFtZXMiOmZhbHNlLCJkcm9wcGluZy1wYXJ0aWNsZSI6IiIsIm5vbi1kcm9wcGluZy1wYXJ0aWNsZSI6IiJ9XSwiY29udGFpbmVyLXRpdGxlIjoiTWF0ZXJpYWxzIFRvZGF5IFN1c3RhaW5hYmlsaXR5IiwiRE9JIjoiaHR0cHM6Ly9kb2kub3JnLzEwLjEwMTYvai5tdHN1c3QuMjAyNC4xMDA5MTEiLCJJU1NOIjoiMjU4OS0yMzQ3IiwiVVJMIjoiaHR0cHM6Ly93d3cuc2NpZW5jZWRpcmVjdC5jb20vc2NpZW5jZS9hcnRpY2xlL3BpaS9TMjU4OTIzNDcyNDAwMjQ3MSIsImlzc3VlZCI6eyJkYXRlLXBhcnRzIjpbWzIwMjRdXX0sInBhZ2UiOiIxMDA5MTEiLCJhYnN0cmFjdCI6IlRoZSBjdXJyZW50IGludmVzdGlnYXRpb24gZGVsdmVkIGludG8gdGhlIG1lY2hhbmlzdGljIGluc2lnaHQsIGFuZCBjb3N0LWNvbXBldGVudCBhcHBsaWNhdGlvbiBvZiBDYU8tZGVyaXZlZCBuYW5vY2F0YXlzdHMgZG9wZWQgd2l0aCBUaU8yIGZvciBlbmhhbmNlZCBiaW9kaWVzZWwgc3ludGhlc2lzIGZyb20gY2FzdG9yIG9pbC4gQ2FsY2l1bSBveGlkZS1sYWRlbiBuYW5vY2F0YWx5c3RzIHdlcmUgcHJlcGFyZWQgdmlhIGNvLXByZWNpcGl0YXRpb24gbWV0aG9kb2xvZ3kgd2l0aCB2YXJ5aW5nIHByZWN1cnNvciBhbmQgY2FsY2luYXRpb24gdGVtcGVyYXR1cmVzIGNvbmNlbnRyYXRpb25zLiBUaGUgZW5naW5lZXJlZCBjYXRhbHlzdHMgdW5kZXJ3ZW50IGNoYXJhY3Rlcml6YXRpb24gdXNpbmcgWFJELCBTRU0sIHBhcnRpY2xlIHNpemUgYW5hbHlzaXMsIEZUSVIsIEVEWCwgVVYtc3BlY3Ryb3Njb3B5LCBhbmQgemV0YSBwb3RlbnRpYWwgbWVhc3VyZW1lbnRzLiBSZXNwb25zZSBzdXJmYWNlIG1ldGhvZG9sb2d5IHdhcyBpbXBsZW1lbnRlZCB0byBjcmVhdGUgYW4gZXhwZXJpbWVudGFsIG1hdHJpeCBmb3IgdGhlIHRyYW5zZXN0ZXJpZmljYXRpb24uIFdpdGggbWV0aGFub2w6IG9pbCByYXRpbyBvZiAxMjoxLCA1JSBjYXRhbHlzdCB3ZWlnaHQsIDIuMjXCoGggcmVhY3Rpb24gaW50ZXJ2YWwsIGFuZCBhIHRlbXBlcmF0dXJlIG9mIDYwwqDCsEMsIHRoZSB1dG1vc3QgYmlvZGllc2VsIHlpZWxkIGFjaGlldmVkIHdhcyA5NC4yNyUuIEZ1cnRoZXJtb3JlLCB0aGUgZXN0ZXItZW5yaWNoZWQgYmlvZGllc2VsIHdhcyBjb25maXJtZWQgdGhyb3VnaCBHQy1NUywgMUggTk1SLCAxM0MgTk1SIGFuZCBGVElSIGFuYWx5c2VzLiBLaW5ldGljIGFuZCB0aGVybW9keW5hbWljIHN0dWRpZXMgcmV2ZWFsZWQgdGhlIGVuZG90aGVybWljIGFuZCBpcnJldmVyc2libGUgbmF0dXJlIG9mIHRoZSB0cmFuc2VzdGVyaWZpY2F0aW9uIHJlYWN0aW9uLiBUaGUgZnVlbCBjaGFyYWN0ZXJpc3RpY3Mgb2YgdGhlIHN5bnRoZXNpemVkIGNhc3RvciBvaWwgYmlvZGllc2VsIGFyZSB3aXRoaW4gYWNjZXB0YWJsZSByYW5nZXMuIFRoZSBjby1wcmVjaXBpdGF0aW9uLWRlcml2ZWQgbmFubyBUaU8yQENhTyBjYXRhbHlzdCB2YWxpZGF0ZWQgaW1wcmVzc2l2ZSBjYXRhbHl0aWMgZWZmaWNhY3kgYW5kIHN0YWJpbGl0eSwgbWFraW5nIGl0IGEgcHJvZmljaWVudCBoZXRlcm9nZW5lb3VzIGNhdGFseXN0IGZvciBhdWdtZW50ZWQgYmlvZGllc2VsIG1hbnVmYWN0dXJpbmcgZnJvbSBjYXN0b3Igb2lsLiBUaGUgcHJvamVjdGVkIGV4cGVuc2VzIGZvciAxwqBrZyBUaU8yQENhTyBjYXRhbHlzdCBhbmQgMcKgTCBDT0JELCBvYnRhaW5lZCBmcm9tIGNvc3QgYXNzZXNzbWVudHMsIHdlcmUgJCA2LjM3IGFuZCAkIDAuNTc4LCByZXNwZWN0aXZlbHksIHNob3djYXNpbmcgdGhlaXIgc3Ryb25nIGVjb25vbWljIGZlYXNpYmlsaXR5LiBMYXN0bHksIHRoZSBzdHVkeSBhbHNvIG9mZmVyZWQgZnV0dXJlIG91dGxvb2tzIGJhc2VkIG9uIHJlY29nbml6ZWQgZ2FwcyBpbiB0aGUgcmVwb3J0ZWQgc3R1ZGllcyBhY3Jvc3MgYSBjb250ZW1wb3JhcnkgYmlibGlvbWV0cmljIGludmVzdGlnYXRpb24uIiwidm9sdW1lIjoiMjciLCJjb250YWluZXItdGl0bGUtc2hvcnQiOiIifSwiaXNUZW1wb3JhcnkiOmZhbHNlfV19"/>
          <w:id w:val="-1825033861"/>
          <w:placeholder>
            <w:docPart w:val="E533AFDFCD09C44097A4ED5B70301B11"/>
          </w:placeholder>
        </w:sdtPr>
        <w:sdtEndPr/>
        <w:sdtContent>
          <w:r w:rsidR="00C00998" w:rsidRPr="00A72B6A">
            <w:rPr>
              <w:color w:val="000000" w:themeColor="text1"/>
            </w:rPr>
            <w:t>[18]</w:t>
          </w:r>
        </w:sdtContent>
      </w:sdt>
      <w:r w:rsidR="005C22A1" w:rsidRPr="00A72B6A">
        <w:rPr>
          <w:color w:val="000000" w:themeColor="text1"/>
        </w:rPr>
        <w:t xml:space="preserve">. </w:t>
      </w:r>
      <w:r w:rsidR="000C73EC" w:rsidRPr="00A72B6A">
        <w:rPr>
          <w:color w:val="000000" w:themeColor="text1"/>
        </w:rPr>
        <w:t xml:space="preserve">Moreover, </w:t>
      </w:r>
      <w:r w:rsidR="00217CB6" w:rsidRPr="00A72B6A">
        <w:rPr>
          <w:color w:val="000000" w:themeColor="text1"/>
        </w:rPr>
        <w:t>the</w:t>
      </w:r>
      <w:r w:rsidR="009D7976" w:rsidRPr="00A72B6A">
        <w:rPr>
          <w:color w:val="000000" w:themeColor="text1"/>
        </w:rPr>
        <w:t xml:space="preserve"> </w:t>
      </w:r>
      <w:r w:rsidR="00530EC2" w:rsidRPr="00A72B6A">
        <w:rPr>
          <w:color w:val="000000" w:themeColor="text1"/>
        </w:rPr>
        <w:t xml:space="preserve">high surface area </w:t>
      </w:r>
      <w:r w:rsidR="009D7976" w:rsidRPr="00A72B6A">
        <w:rPr>
          <w:color w:val="000000" w:themeColor="text1"/>
        </w:rPr>
        <w:t>of TiO</w:t>
      </w:r>
      <w:r w:rsidR="009D7976" w:rsidRPr="00A72B6A">
        <w:rPr>
          <w:color w:val="000000" w:themeColor="text1"/>
          <w:vertAlign w:val="subscript"/>
        </w:rPr>
        <w:t>2</w:t>
      </w:r>
      <w:r w:rsidR="009D7976" w:rsidRPr="00A72B6A">
        <w:rPr>
          <w:color w:val="000000" w:themeColor="text1"/>
        </w:rPr>
        <w:t xml:space="preserve"> will </w:t>
      </w:r>
      <w:r w:rsidR="00576684" w:rsidRPr="00A72B6A">
        <w:rPr>
          <w:color w:val="000000" w:themeColor="text1"/>
        </w:rPr>
        <w:t xml:space="preserve">make a significant contribution </w:t>
      </w:r>
      <w:r w:rsidR="00743DF2" w:rsidRPr="00A72B6A">
        <w:rPr>
          <w:color w:val="000000" w:themeColor="text1"/>
        </w:rPr>
        <w:t xml:space="preserve">to the post exposure of CaO </w:t>
      </w:r>
      <w:r w:rsidR="00FF4873" w:rsidRPr="00A72B6A">
        <w:rPr>
          <w:color w:val="000000" w:themeColor="text1"/>
        </w:rPr>
        <w:t xml:space="preserve">in high temperature that will undergo surface loss </w:t>
      </w:r>
      <w:r w:rsidR="00F67233" w:rsidRPr="00A72B6A">
        <w:rPr>
          <w:color w:val="000000" w:themeColor="text1"/>
        </w:rPr>
        <w:t>and deteriorate</w:t>
      </w:r>
      <w:r w:rsidR="000C04F1" w:rsidRPr="00A72B6A">
        <w:rPr>
          <w:color w:val="000000" w:themeColor="text1"/>
        </w:rPr>
        <w:t xml:space="preserve"> catalytic performance. </w:t>
      </w:r>
      <w:r w:rsidR="007D3EE4" w:rsidRPr="00A72B6A">
        <w:rPr>
          <w:lang w:eastAsia="en-AU"/>
        </w:rPr>
        <w:t>Furthermore, the extensive surface area of TiO</w:t>
      </w:r>
      <w:r w:rsidR="007D3EE4" w:rsidRPr="00A72B6A">
        <w:rPr>
          <w:vertAlign w:val="subscript"/>
          <w:lang w:eastAsia="en-AU"/>
        </w:rPr>
        <w:t>2</w:t>
      </w:r>
      <w:r w:rsidR="007D3EE4" w:rsidRPr="00A72B6A">
        <w:rPr>
          <w:lang w:eastAsia="en-AU"/>
        </w:rPr>
        <w:t xml:space="preserve"> will substantially </w:t>
      </w:r>
      <w:r w:rsidR="00B74FFE" w:rsidRPr="00A72B6A">
        <w:rPr>
          <w:lang w:eastAsia="en-AU"/>
        </w:rPr>
        <w:t>improve</w:t>
      </w:r>
      <w:r w:rsidR="007D3EE4" w:rsidRPr="00A72B6A">
        <w:rPr>
          <w:lang w:eastAsia="en-AU"/>
        </w:rPr>
        <w:t xml:space="preserve"> the post-exposure of CaO at elevated temperatures, leading to </w:t>
      </w:r>
      <w:r w:rsidR="00D6684B" w:rsidRPr="00A72B6A">
        <w:rPr>
          <w:lang w:eastAsia="en-AU"/>
        </w:rPr>
        <w:t xml:space="preserve">the </w:t>
      </w:r>
      <w:r w:rsidR="00F74501" w:rsidRPr="00A72B6A">
        <w:rPr>
          <w:lang w:eastAsia="en-AU"/>
        </w:rPr>
        <w:t xml:space="preserve">preservation </w:t>
      </w:r>
      <w:r w:rsidR="00195376" w:rsidRPr="00A72B6A">
        <w:rPr>
          <w:lang w:eastAsia="en-AU"/>
        </w:rPr>
        <w:t>of catalyst structure integrity</w:t>
      </w:r>
      <w:r w:rsidR="00BC1BB0" w:rsidRPr="00A72B6A">
        <w:rPr>
          <w:lang w:eastAsia="en-AU"/>
        </w:rPr>
        <w:t xml:space="preserve"> and minimizing </w:t>
      </w:r>
      <w:r w:rsidR="003C78D8" w:rsidRPr="00A72B6A">
        <w:rPr>
          <w:lang w:eastAsia="en-AU"/>
        </w:rPr>
        <w:t>the loss of active components</w:t>
      </w:r>
      <w:r w:rsidR="00D6684B" w:rsidRPr="00A72B6A">
        <w:rPr>
          <w:lang w:eastAsia="en-AU"/>
        </w:rPr>
        <w:t xml:space="preserve"> </w:t>
      </w:r>
      <w:sdt>
        <w:sdtPr>
          <w:rPr>
            <w:color w:val="000000" w:themeColor="text1"/>
            <w:lang w:val="en-US" w:eastAsia="en-AU"/>
          </w:rPr>
          <w:tag w:val="MENDELEY_CITATION_v3_eyJjaXRhdGlvbklEIjoiTUVOREVMRVlfQ0lUQVRJT05fYWYzZDZkODgtYWE2Ny00MmNiLTliMGUtMzY3MDkxNGMxOTAxIiwicHJvcGVydGllcyI6eyJub3RlSW5kZXgiOjB9LCJpc0VkaXRlZCI6ZmFsc2UsIm1hbnVhbE92ZXJyaWRlIjp7ImlzTWFudWFsbHlPdmVycmlkZGVuIjpmYWxzZSwiY2l0ZXByb2NUZXh0IjoiWzEzXSIsIm1hbnVhbE92ZXJyaWRlVGV4dCI6IiJ9LCJjaXRhdGlvbkl0ZW1zIjpbeyJpZCI6IjhlMDY5ODZmLTk5NjQtM2Y1Mi1hN2UyLTM4NzBlNmFkYTQ0NyIsIml0ZW1EYXRhIjp7InR5cGUiOiJhcnRpY2xlLWpvdXJuYWwiLCJpZCI6IjhlMDY5ODZmLTk5NjQtM2Y1Mi1hN2UyLTM4NzBlNmFkYTQ0NyIsInRpdGxlIjoiVW5sb2NraW5nIHRoZSBlZmZpY2FjeSBvZiBlZ2dzaGVsbC1kZXJpdmVkIENhT0BUaU8yIG5hbm9jYXRhbHlzdCBmb3IgaW50ZW5zaWZpZWQgZ3JlZW4gYmlvZGllc2VsIHByb2R1Y3Rpb24iLCJhdXRob3IiOlt7ImZhbWlseSI6IkFobWFkIEtoYW4iLCJnaXZlbiI6IlJhc2hpZCBJbXJhbiIsInBhcnNlLW5hbWVzIjpmYWxzZSwiZHJvcHBpbmctcGFydGljbGUiOiIiLCJub24tZHJvcHBpbmctcGFydGljbGUiOiIifSx7ImZhbWlseSI6Ikdob3NoIiwiZ2l2ZW4iOiJOYWJhbml0YSIsInBhcnNlLW5hbWVzIjpmYWxzZSwiZHJvcHBpbmctcGFydGljbGUiOiIiLCJub24tZHJvcHBpbmctcGFydGljbGUiOiIifSx7ImZhbWlseSI6IktoYW4iLCJnaXZlbiI6IkFiZHVsIFJhenphcSIsInBhcnNlLW5hbWVzIjpmYWxzZSwiZHJvcHBpbmctcGFydGljbGUiOiIiLCJub24tZHJvcHBpbmctcGFydGljbGUiOiIifSx7ImZhbWlseSI6IlJhaG1hbiIsImdpdmVuIjoiV2FzaSBVciIsInBhcnNlLW5hbWVzIjpmYWxzZSwiZHJvcHBpbmctcGFydGljbGUiOiIiLCJub24tZHJvcHBpbmctcGFydGljbGUiOiIifSx7ImZhbWlseSI6Ikthcm1ha2FyIiwiZ2l2ZW4iOiJCaXNoZXN3YXIiLCJwYXJzZS1uYW1lcyI6ZmFsc2UsImRyb3BwaW5nLXBhcnRpY2xlIjoiIiwibm9uLWRyb3BwaW5nLXBhcnRpY2xlIjoiIn0seyJmYW1pbHkiOiJSb2todW0iLCJnaXZlbiI6IlNhbXVlbCBMYWx0aGF6dWFsYSIsInBhcnNlLW5hbWVzIjpmYWxzZSwiZHJvcHBpbmctcGFydGljbGUiOiIiLCJub24tZHJvcHBpbmctcGFydGljbGUiOiIifSx7ImZhbWlseSI6IkhhbGRlciIsImdpdmVuIjoiR29waW5hdGgiLCJwYXJzZS1uYW1lcyI6ZmFsc2UsImRyb3BwaW5nLXBhcnRpY2xlIjoiIiwibm9uLWRyb3BwaW5nLXBhcnRpY2xlIjoiIn1dLCJjb250YWluZXItdGl0bGUiOiJKb3VybmFsIG9mIEluZHVzdHJpYWwgYW5kIEVuZ2luZWVyaW5nIENoZW1pc3RyeSIsIkRPSSI6Imh0dHBzOi8vZG9pLm9yZy8xMC4xMDE2L2ouamllYy4yMDI1LjA1LjA1NiIsIklTU04iOiIxMjI2LTA4NlgiLCJVUkwiOiJodHRwczovL3d3dy5zY2llbmNlZGlyZWN0LmNvbS9zY2llbmNlL2FydGljbGUvcGlpL1MxMjI2MDg2WDI1MDAzNzlYIiwiaXNzdWVkIjp7ImRhdGUtcGFydHMiOltbMjAyNl1dfSwicGFnZSI6IjM1NS0zNjkiLCJhYnN0cmFjdCI6IlRoaXMgaW52ZXN0aWdhdGlvbiBkZWx2ZWQgZGVlcGVyIGludG8gdGhlIHV0aWxpemF0aW9uIG9mIHRpdGFuaXVtIG94aWRlIGluIGZ1c2lvbiB3aXRoIHN1c3RhaW5hYmxlIGNhbGNpdW0gb3hpZGUgZXh0cmFjdGVkIGZyb20gZWdnc2hlbGxzIChUaU8yQEVDYU8pLCB1bnZlaWxpbmcgaXRzIHRyYW5zZm9ybWF0aXZlIHBvdGVudGlhbCBhcyBhbiBhZHZhbmNlZCBjYXRhbHlzdCBzeW50aGVzaXplZCB0aHJvdWdoIHdldC1pbXByZWduYXRpb24gYW5kIGNhbGNpbmF0aW9uIG1ldGhvZCB0b3dhcmRzIHRyYW5zZXN0ZXJpZmljYXRpb24gb2Ygd2FzdGUgc295YmVhbiBvaWwgKFdTTykgb2lsIHRvIHByb2R1Y2UgYmlvZGllc2VsLiBUaGUgVGlPMkBFQ2FPIG5hbm9jYXRhbHlzdCB3YXMgY2hhcmFjdGVyaXplZCB1c2luZyBkaWZmZXJlbnQgYW5hbHlzZXMuIFRoZSBleHBlcmltZW50YWwgZnJhbWV3b3JrIHdhcyBhcmNoaXRlY3RlZCBlbXBsb3lpbmcgUmVzcG9uc2UgU3VyZmFjZSBNZXRob2RvbG9neSAoUlNNKSB0aHJvdWdoIGEgcXVhZHJpdmFyaWF0ZSBDZW50cmFsIENvbXBvc2l0ZSBEZXNpZ24gKENDRCkgdG8gb3B0aW1pemUgYmlvZGllc2VsIHN5bnRoZXNpcyBieSBzeXN0ZW1hdGljYWxseSBtb2R1bGF0aW5nIGNhdGFseXN0LCBtb2xhciBwcm9wb3J0aW9uIG9mIGFsY29ob2wgdG8gb2lsLCByZWFjdGlvbiBkdXJhdGlvbiwgYW5kIHRlbXBlcmF0dXJlLiBUaGUgbWF4aW11bSB5aWVsZCBvZiA5My43M8KgJSBmb3IgV1NPIHRvIGJpb2RpZXNlbCAoV1NPQkQpIHdhcyBhY2NvbXBsaXNoZWQgd2l0aCBhIG1vbGFyIHJhdGlvIG9mIDExLjQ1OjEsIDYuMTbCoHd0JSBjYXRhbHlzdCwgYW5kIGEgcmVhY3Rpb24gdGltZSBvZiAyLjI4wqBoIGF0IGEgY29uc3RhbnQgdGVtcGVyYXR1cmUgb2YgNjEuODLCoMKwQy4gVGlPMkBFQ2FPIG5hbm9jYXRhbHlzdCBleGhpYml0ZWQgZ29vZCBjYXRhbHl0aWMgc3RhYmlsaXR5LCBtYWludGFpbmluZyBhIDY5LjU0wqAlIHlpZWxkIGFmdGVyIHNpeCBjeWNsZXMuIFRoZSBraW5ldGljIHN0dWR5IHNob3dlZCB0aGF0IFdTT0JEIHByb2R1Y3Rpb24gZm9sbG93ZWQgYSBwc2V1ZG8gMXN0IG9yZGVyIHJlYWN0aW9uIHdpdGggYW4gYWN0aXZhdGlvbiBlbmVyZ3kgKEVhKSBvZiA2My44N8Kga0ovbW9sLiBUaGlzIHN0dWR5IGFsc28gZXZhbHVhdGVkIHRoZSBUT0Ygb2YgdGhlIHN5bnRoZXNpemVkIGNhdGFseXN0IGFuZCBjb25kdWN0ZWQgYSBjb3N0IGFuYWx5c2lzIGZvciBib3RoIHRoZSBjYXRhbHlzdCBhbmQgYmlvZGllc2VsLiBUaGUgY29tcG9zaXRpb24gb2YgV1NPQkQgd2FzIGFuYWx5emVkIHVzaW5nIE5NUiwgRlRJUiBhbmQgR0PigJNNUy4gQWRkaXRpb25hbGx5LCB0aGUgcHJlcGFyZWQgV1NPQkQgbWV0IHRoZSBiaW9kaWVzZWwgc3RhbmRhcmRzIGFzIHNwZWNpZmllZCBieSBBU1RNLiIsInZvbHVtZSI6IjE1MyIsImNvbnRhaW5lci10aXRsZS1zaG9ydCI6IiJ9LCJpc1RlbXBvcmFyeSI6ZmFsc2V9XX0="/>
          <w:id w:val="298124820"/>
          <w:placeholder>
            <w:docPart w:val="E533AFDFCD09C44097A4ED5B70301B11"/>
          </w:placeholder>
        </w:sdtPr>
        <w:sdtEndPr/>
        <w:sdtContent>
          <w:r w:rsidR="00C00998" w:rsidRPr="00A72B6A">
            <w:rPr>
              <w:color w:val="000000" w:themeColor="text1"/>
              <w:lang w:eastAsia="en-AU"/>
            </w:rPr>
            <w:t>[13]</w:t>
          </w:r>
        </w:sdtContent>
      </w:sdt>
      <w:r w:rsidR="003C78D8" w:rsidRPr="00A72B6A">
        <w:rPr>
          <w:lang w:eastAsia="en-AU"/>
        </w:rPr>
        <w:t xml:space="preserve">. </w:t>
      </w:r>
      <w:r w:rsidR="007D3EE4" w:rsidRPr="00A72B6A">
        <w:rPr>
          <w:lang w:eastAsia="en-AU"/>
        </w:rPr>
        <w:t xml:space="preserve"> </w:t>
      </w:r>
    </w:p>
    <w:p w14:paraId="51C17452" w14:textId="477F1C96" w:rsidR="001648EE" w:rsidRPr="00A72B6A" w:rsidRDefault="00845F8E" w:rsidP="001648EE">
      <w:pPr>
        <w:ind w:firstLine="284"/>
        <w:rPr>
          <w:lang w:val="en-US"/>
        </w:rPr>
      </w:pPr>
      <w:r w:rsidRPr="00A72B6A">
        <w:rPr>
          <w:color w:val="000000"/>
          <w:lang w:val="en-US"/>
        </w:rPr>
        <w:t>T</w:t>
      </w:r>
      <w:r w:rsidR="00BE707B" w:rsidRPr="00A72B6A">
        <w:rPr>
          <w:color w:val="000000"/>
          <w:lang w:val="en-US"/>
        </w:rPr>
        <w:t xml:space="preserve">o the best of our knowledge, </w:t>
      </w:r>
      <w:r w:rsidR="005F2B84" w:rsidRPr="00A72B6A">
        <w:rPr>
          <w:color w:val="000000"/>
          <w:lang w:val="en-US"/>
        </w:rPr>
        <w:t xml:space="preserve">the utilization of </w:t>
      </w:r>
      <w:r w:rsidR="00B37811" w:rsidRPr="00A72B6A">
        <w:rPr>
          <w:color w:val="000000"/>
          <w:lang w:val="en-US"/>
        </w:rPr>
        <w:t>CaO-TiO</w:t>
      </w:r>
      <w:r w:rsidR="00B37811" w:rsidRPr="00A72B6A">
        <w:rPr>
          <w:color w:val="000000"/>
          <w:vertAlign w:val="subscript"/>
          <w:lang w:val="en-US"/>
        </w:rPr>
        <w:t>2</w:t>
      </w:r>
      <w:r w:rsidR="00B37811" w:rsidRPr="00A72B6A">
        <w:rPr>
          <w:color w:val="000000"/>
          <w:lang w:val="en-US"/>
        </w:rPr>
        <w:t xml:space="preserve"> </w:t>
      </w:r>
      <w:r w:rsidR="003609E7" w:rsidRPr="00A72B6A">
        <w:rPr>
          <w:color w:val="000000"/>
          <w:lang w:val="en-US"/>
        </w:rPr>
        <w:t xml:space="preserve">in microwave-assisted </w:t>
      </w:r>
      <w:r w:rsidR="00682719" w:rsidRPr="00A72B6A">
        <w:rPr>
          <w:color w:val="000000"/>
          <w:lang w:val="en-US"/>
        </w:rPr>
        <w:t xml:space="preserve">biodiesel </w:t>
      </w:r>
      <w:r w:rsidR="00D50495" w:rsidRPr="00A72B6A">
        <w:rPr>
          <w:color w:val="000000"/>
          <w:lang w:val="en-US"/>
        </w:rPr>
        <w:t>production</w:t>
      </w:r>
      <w:r w:rsidR="00E6193A" w:rsidRPr="00A72B6A">
        <w:rPr>
          <w:color w:val="000000"/>
          <w:lang w:val="en-US"/>
        </w:rPr>
        <w:t xml:space="preserve"> </w:t>
      </w:r>
      <w:r w:rsidR="00772CCF" w:rsidRPr="00A72B6A">
        <w:rPr>
          <w:color w:val="000000"/>
          <w:lang w:val="en-US"/>
        </w:rPr>
        <w:t xml:space="preserve">from </w:t>
      </w:r>
      <w:r w:rsidR="00671995" w:rsidRPr="00A72B6A">
        <w:rPr>
          <w:color w:val="000000"/>
          <w:lang w:val="en-US"/>
        </w:rPr>
        <w:t>t</w:t>
      </w:r>
      <w:r w:rsidRPr="00A72B6A">
        <w:rPr>
          <w:color w:val="000000"/>
          <w:lang w:val="en-US"/>
        </w:rPr>
        <w:t>he</w:t>
      </w:r>
      <w:r w:rsidR="00671995" w:rsidRPr="00A72B6A">
        <w:rPr>
          <w:color w:val="000000"/>
          <w:lang w:val="en-US"/>
        </w:rPr>
        <w:t xml:space="preserve"> palm oil waste remain unexplored. Therefore, the</w:t>
      </w:r>
      <w:r w:rsidRPr="00A72B6A">
        <w:rPr>
          <w:color w:val="000000"/>
          <w:lang w:val="en-US"/>
        </w:rPr>
        <w:t xml:space="preserve"> novelty of this </w:t>
      </w:r>
      <w:r w:rsidR="00A30134" w:rsidRPr="00A72B6A">
        <w:rPr>
          <w:color w:val="000000"/>
          <w:lang w:val="en-US"/>
        </w:rPr>
        <w:t xml:space="preserve">work is to investigate </w:t>
      </w:r>
      <w:r w:rsidR="00D832CC" w:rsidRPr="00A72B6A">
        <w:rPr>
          <w:color w:val="000000"/>
          <w:lang w:val="en-US"/>
        </w:rPr>
        <w:t xml:space="preserve">the ideal </w:t>
      </w:r>
      <w:r w:rsidR="001A2210" w:rsidRPr="00A72B6A">
        <w:rPr>
          <w:color w:val="000000"/>
          <w:lang w:val="en-US"/>
        </w:rPr>
        <w:t>trans</w:t>
      </w:r>
      <w:r w:rsidR="00772CCF" w:rsidRPr="00A72B6A">
        <w:rPr>
          <w:color w:val="000000"/>
          <w:lang w:val="en-US"/>
        </w:rPr>
        <w:t xml:space="preserve">esterification </w:t>
      </w:r>
      <w:r w:rsidR="00D832CC" w:rsidRPr="00A72B6A">
        <w:rPr>
          <w:color w:val="000000"/>
          <w:lang w:val="en-US"/>
        </w:rPr>
        <w:t xml:space="preserve">reaction parameter </w:t>
      </w:r>
      <w:r w:rsidR="00E16C8A" w:rsidRPr="00A72B6A">
        <w:rPr>
          <w:color w:val="000000"/>
          <w:lang w:val="en-US"/>
        </w:rPr>
        <w:t xml:space="preserve">of </w:t>
      </w:r>
      <w:r w:rsidR="00F734DF" w:rsidRPr="00A72B6A">
        <w:rPr>
          <w:color w:val="000000"/>
          <w:lang w:val="en-US"/>
        </w:rPr>
        <w:t xml:space="preserve">palm oil using </w:t>
      </w:r>
      <w:r w:rsidR="000E31A3" w:rsidRPr="00A72B6A">
        <w:rPr>
          <w:color w:val="000000"/>
          <w:lang w:val="en-US"/>
        </w:rPr>
        <w:t>TiO</w:t>
      </w:r>
      <w:r w:rsidR="000E31A3" w:rsidRPr="00A72B6A">
        <w:rPr>
          <w:color w:val="000000"/>
          <w:vertAlign w:val="subscript"/>
          <w:lang w:val="en-US"/>
        </w:rPr>
        <w:t>2</w:t>
      </w:r>
      <w:r w:rsidR="000E31A3" w:rsidRPr="00A72B6A">
        <w:rPr>
          <w:color w:val="000000"/>
          <w:lang w:val="en-US"/>
        </w:rPr>
        <w:t xml:space="preserve">-functionalized </w:t>
      </w:r>
      <w:proofErr w:type="spellStart"/>
      <w:r w:rsidR="000E31A3" w:rsidRPr="00A72B6A">
        <w:rPr>
          <w:color w:val="000000"/>
          <w:lang w:val="en-US"/>
        </w:rPr>
        <w:t>CaO</w:t>
      </w:r>
      <w:proofErr w:type="spellEnd"/>
      <w:r w:rsidR="000E31A3" w:rsidRPr="00A72B6A">
        <w:rPr>
          <w:color w:val="000000"/>
          <w:lang w:val="en-US"/>
        </w:rPr>
        <w:t xml:space="preserve"> </w:t>
      </w:r>
      <w:proofErr w:type="spellStart"/>
      <w:r w:rsidR="000E31A3" w:rsidRPr="00A72B6A">
        <w:rPr>
          <w:color w:val="000000"/>
          <w:lang w:val="en-US"/>
        </w:rPr>
        <w:t>nanocatalyst</w:t>
      </w:r>
      <w:proofErr w:type="spellEnd"/>
      <w:r w:rsidR="004652E5" w:rsidRPr="00A72B6A">
        <w:rPr>
          <w:color w:val="000000"/>
          <w:lang w:val="en-US"/>
        </w:rPr>
        <w:t>.</w:t>
      </w:r>
      <w:r w:rsidR="000E31A3" w:rsidRPr="00A72B6A">
        <w:rPr>
          <w:color w:val="000000"/>
          <w:lang w:val="en-US"/>
        </w:rPr>
        <w:t xml:space="preserve"> </w:t>
      </w:r>
      <w:r w:rsidR="008D65A2" w:rsidRPr="00A72B6A">
        <w:rPr>
          <w:lang w:val="en-US"/>
        </w:rPr>
        <w:t xml:space="preserve">The parametric effects of operational factors, including </w:t>
      </w:r>
      <w:r w:rsidR="009D2CBA" w:rsidRPr="00A72B6A">
        <w:rPr>
          <w:lang w:val="en-US"/>
        </w:rPr>
        <w:t xml:space="preserve">microwave power, </w:t>
      </w:r>
      <w:r w:rsidR="008D65A2" w:rsidRPr="00A72B6A">
        <w:rPr>
          <w:lang w:val="en-US"/>
        </w:rPr>
        <w:t xml:space="preserve">reaction </w:t>
      </w:r>
      <w:r w:rsidR="00E01591" w:rsidRPr="00A72B6A">
        <w:rPr>
          <w:lang w:val="en-US"/>
        </w:rPr>
        <w:t>time</w:t>
      </w:r>
      <w:r w:rsidR="008D65A2" w:rsidRPr="00A72B6A">
        <w:rPr>
          <w:lang w:val="en-US"/>
        </w:rPr>
        <w:t xml:space="preserve">, </w:t>
      </w:r>
      <w:r w:rsidR="00E01591" w:rsidRPr="00A72B6A">
        <w:rPr>
          <w:lang w:val="en-US"/>
        </w:rPr>
        <w:t>oil-to-methanol</w:t>
      </w:r>
      <w:r w:rsidR="008D65A2" w:rsidRPr="00A72B6A">
        <w:rPr>
          <w:lang w:val="en-US"/>
        </w:rPr>
        <w:t xml:space="preserve"> molar ratio, and catalyst dosage, on biodiesel yield were comprehensively examined using Response Surface Methodology (RSM) optimization.</w:t>
      </w:r>
      <w:r w:rsidR="001648EE" w:rsidRPr="00A72B6A">
        <w:rPr>
          <w:color w:val="1F1F1F"/>
          <w:lang w:val="en-US"/>
        </w:rPr>
        <w:t xml:space="preserve"> </w:t>
      </w:r>
      <w:r w:rsidR="001648EE" w:rsidRPr="00A72B6A">
        <w:rPr>
          <w:lang w:val="en-US"/>
        </w:rPr>
        <w:t xml:space="preserve">In contrast to previous reports that either used conventional heating methods or employed similar catalysts without microwave irradiation, the present study demonstrates that microwave dielectric heating can enhance the interaction between reactants and the catalyst surface, thereby accelerating </w:t>
      </w:r>
      <w:r w:rsidR="001648EE" w:rsidRPr="00A72B6A">
        <w:rPr>
          <w:lang w:val="en-US"/>
        </w:rPr>
        <w:lastRenderedPageBreak/>
        <w:t>reaction kinetics. The optimum conditions were then used to investigate the biodiesel yield produced by one-pot microwave transesterification.</w:t>
      </w:r>
    </w:p>
    <w:p w14:paraId="76F96020" w14:textId="287C4538" w:rsidR="00F76273" w:rsidRPr="00A72B6A" w:rsidRDefault="00F76273" w:rsidP="001F58B7">
      <w:pPr>
        <w:pStyle w:val="Heading1"/>
        <w:rPr>
          <w:lang w:val="en-US"/>
        </w:rPr>
      </w:pPr>
      <w:r w:rsidRPr="00A72B6A">
        <w:rPr>
          <w:lang w:val="en-US"/>
        </w:rPr>
        <w:t>Materials and methods</w:t>
      </w:r>
    </w:p>
    <w:p w14:paraId="0ED057A3" w14:textId="7C9B9606" w:rsidR="00FF6CE8" w:rsidRPr="00A72B6A" w:rsidRDefault="00F76273" w:rsidP="00743EBA">
      <w:pPr>
        <w:pStyle w:val="Heading2"/>
        <w:rPr>
          <w:lang w:val="en-US"/>
        </w:rPr>
      </w:pPr>
      <w:r w:rsidRPr="00A72B6A">
        <w:rPr>
          <w:lang w:val="en-US"/>
        </w:rPr>
        <w:t>Chemicals</w:t>
      </w:r>
    </w:p>
    <w:p w14:paraId="30C43769" w14:textId="77777777" w:rsidR="00F76273" w:rsidRPr="00A72B6A" w:rsidRDefault="00F76273" w:rsidP="005848B1">
      <w:pPr>
        <w:rPr>
          <w:bCs/>
          <w:lang w:val="en-US"/>
        </w:rPr>
      </w:pPr>
      <w:r w:rsidRPr="00A72B6A">
        <w:rPr>
          <w:lang w:val="en-US"/>
        </w:rPr>
        <w:t>Calcium chloride dihydrate (</w:t>
      </w:r>
      <w:proofErr w:type="spellStart"/>
      <w:r w:rsidRPr="00A72B6A">
        <w:rPr>
          <w:lang w:val="en-US"/>
        </w:rPr>
        <w:t>CaCl</w:t>
      </w:r>
      <w:proofErr w:type="spellEnd"/>
      <w:r w:rsidRPr="00A72B6A">
        <w:rPr>
          <w:lang w:val="en-US"/>
        </w:rPr>
        <w:t xml:space="preserve">₂·2H₂O), sodium hydroxide (NaOH), and titanium </w:t>
      </w:r>
      <w:proofErr w:type="spellStart"/>
      <w:r w:rsidRPr="00A72B6A">
        <w:rPr>
          <w:lang w:val="en-US"/>
        </w:rPr>
        <w:t>tetraisopropoxide</w:t>
      </w:r>
      <w:proofErr w:type="spellEnd"/>
      <w:r w:rsidRPr="00A72B6A">
        <w:rPr>
          <w:lang w:val="en-US"/>
        </w:rPr>
        <w:t xml:space="preserve"> (TTIP) were obtained from Sigma-Aldrich (Missouri, USA). Deionized water was prepared using a Milli-Q system. Methanol and methyl heptadecanoate were purchased from Merck (Missouri, USA). Palm oil, obtained from a commercial supplier, acted as the feedstock for biodiesel synthesis via transesterification.</w:t>
      </w:r>
    </w:p>
    <w:p w14:paraId="1DE50D55" w14:textId="2485CED5" w:rsidR="00F76273" w:rsidRPr="00A72B6A" w:rsidRDefault="00F76273" w:rsidP="00F76273">
      <w:pPr>
        <w:pStyle w:val="Heading2"/>
        <w:rPr>
          <w:lang w:val="en-US"/>
        </w:rPr>
      </w:pPr>
      <w:r w:rsidRPr="00A72B6A">
        <w:rPr>
          <w:lang w:val="en-US"/>
        </w:rPr>
        <w:t>Experimental techniques</w:t>
      </w:r>
    </w:p>
    <w:p w14:paraId="4349383B" w14:textId="0C3A86E1" w:rsidR="00F76273" w:rsidRPr="00A72B6A" w:rsidRDefault="00F76273" w:rsidP="00F76273">
      <w:pPr>
        <w:pStyle w:val="Heading3"/>
        <w:rPr>
          <w:lang w:val="en-US"/>
        </w:rPr>
      </w:pPr>
      <w:r w:rsidRPr="00A72B6A">
        <w:rPr>
          <w:lang w:val="en-US"/>
        </w:rPr>
        <w:t>Preparation of CaO nanoparticles</w:t>
      </w:r>
    </w:p>
    <w:p w14:paraId="23703A30" w14:textId="0942AB04" w:rsidR="00F76273" w:rsidRPr="00A72B6A" w:rsidRDefault="00F76273" w:rsidP="005848B1">
      <w:pPr>
        <w:pStyle w:val="Head2"/>
        <w:spacing w:line="480" w:lineRule="auto"/>
      </w:pPr>
      <w:r w:rsidRPr="00A72B6A">
        <w:t>CaO nanoparticles were synthesized by following previous study</w:t>
      </w:r>
      <w:r w:rsidR="00621113" w:rsidRPr="00A72B6A">
        <w:t xml:space="preserve"> </w:t>
      </w:r>
      <w:sdt>
        <w:sdtPr>
          <w:rPr>
            <w:color w:val="000000"/>
          </w:rPr>
          <w:tag w:val="MENDELEY_CITATION_v3_eyJjaXRhdGlvbklEIjoiTUVOREVMRVlfQ0lUQVRJT05fZWI1MWMwODktMGNlZS00NmEyLTliZTctZWZlOGVhMDJlYjQ3IiwicHJvcGVydGllcyI6eyJub3RlSW5kZXgiOjB9LCJpc0VkaXRlZCI6ZmFsc2UsIm1hbnVhbE92ZXJyaWRlIjp7ImlzTWFudWFsbHlPdmVycmlkZGVuIjpmYWxzZSwiY2l0ZXByb2NUZXh0IjoiWzE5XSIsIm1hbnVhbE92ZXJyaWRlVGV4dCI6IiJ9LCJjaXRhdGlvbkl0ZW1zIjpbeyJpZCI6Ijc0NmVkZTg0LWRiYzgtMzEyNC1hMzZiLWNiNjI3MzI4Y2IzZiIsIml0ZW1EYXRhIjp7InR5cGUiOiJhcnRpY2xlLWpvdXJuYWwiLCJpZCI6Ijc0NmVkZTg0LWRiYzgtMzEyNC1hMzZiLWNiNjI3MzI4Y2IzZiIsInRpdGxlIjoiU3ludGhlc2lzIGFuZCBjaGFyYWN0ZXJpemF0aW9uIG9mIGNhbGNpdW0gb3hpZGUgbmFub3BhcnRpY2xlcyBmb3IgQ08yIGNhcHR1cmUiLCJhdXRob3IiOlt7ImZhbWlseSI6IktoaW5lIiwiZ2l2ZW4iOiJFIEUiLCJwYXJzZS1uYW1lcyI6ZmFsc2UsImRyb3BwaW5nLXBhcnRpY2xlIjoiIiwibm9uLWRyb3BwaW5nLXBhcnRpY2xlIjoiIn0seyJmYW1pbHkiOiJLb25jei1Ib3J2YXRoIiwiZ2l2ZW4iOiJEIiwicGFyc2UtbmFtZXMiOmZhbHNlLCJkcm9wcGluZy1wYXJ0aWNsZSI6IiIsIm5vbi1kcm9wcGluZy1wYXJ0aWNsZSI6IiJ9LHsiZmFtaWx5IjoiS3Jpc3RhbHkiLCJnaXZlbiI6IkYiLCJwYXJzZS1uYW1lcyI6ZmFsc2UsImRyb3BwaW5nLXBhcnRpY2xlIjoiIiwibm9uLWRyb3BwaW5nLXBhcnRpY2xlIjoiIn0seyJmYW1pbHkiOiJGZXJlbmN6aSIsImdpdmVuIjoiVCIsInBhcnNlLW5hbWVzIjpmYWxzZSwiZHJvcHBpbmctcGFydGljbGUiOiIiLCJub24tZHJvcHBpbmctcGFydGljbGUiOiIifSx7ImZhbWlseSI6IkthcmFjcyIsImdpdmVuIjoiRyIsInBhcnNlLW5hbWVzIjpmYWxzZSwiZHJvcHBpbmctcGFydGljbGUiOiIiLCJub24tZHJvcHBpbmctcGFydGljbGUiOiIifSx7ImZhbWlseSI6IkJhdW1saSIsImdpdmVuIjoiUCIsInBhcnNlLW5hbWVzIjpmYWxzZSwiZHJvcHBpbmctcGFydGljbGUiOiIiLCJub24tZHJvcHBpbmctcGFydGljbGUiOiIifSx7ImZhbWlseSI6IkthcHRheSIsImdpdmVuIjoiRyIsInBhcnNlLW5hbWVzIjpmYWxzZSwiZHJvcHBpbmctcGFydGljbGUiOiIiLCJub24tZHJvcHBpbmctcGFydGljbGUiOiIifV0sImNvbnRhaW5lci10aXRsZSI6IkpvdXJuYWwgb2YgTmFub3BhcnRpY2xlIFJlc2VhcmNoIiwiRE9JIjoiMTAuMTAwNy9zMTEwNTEtMDIyLTA1NTE4LXoiLCJpc3N1ZWQiOnsiZGF0ZS1wYXJ0cyI6W1syMDIyXV19LCJpc3N1ZSI6IjciLCJ2b2x1bWUiOiIyNCIsImNvbnRhaW5lci10aXRsZS1zaG9ydCI6IiJ9LCJpc1RlbXBvcmFyeSI6ZmFsc2UsInN1cHByZXNzLWF1dGhvciI6ZmFsc2UsImNvbXBvc2l0ZSI6ZmFsc2UsImF1dGhvci1vbmx5IjpmYWxzZX1dfQ=="/>
          <w:id w:val="-763307659"/>
          <w:placeholder>
            <w:docPart w:val="0CB704E9B4758240A2DE38D4255E861C"/>
          </w:placeholder>
        </w:sdtPr>
        <w:sdtEndPr/>
        <w:sdtContent>
          <w:r w:rsidR="00C00998" w:rsidRPr="00A72B6A">
            <w:rPr>
              <w:color w:val="000000"/>
            </w:rPr>
            <w:t>[19]</w:t>
          </w:r>
        </w:sdtContent>
      </w:sdt>
      <w:r w:rsidR="00621113" w:rsidRPr="00A72B6A">
        <w:t xml:space="preserve">, </w:t>
      </w:r>
      <w:r w:rsidRPr="00A72B6A">
        <w:t>using 20 mL of CaCl</w:t>
      </w:r>
      <w:r w:rsidRPr="00A72B6A">
        <w:rPr>
          <w:vertAlign w:val="subscript"/>
        </w:rPr>
        <w:t>2</w:t>
      </w:r>
      <w:r w:rsidRPr="00A72B6A">
        <w:t>.H</w:t>
      </w:r>
      <w:r w:rsidRPr="00A72B6A">
        <w:rPr>
          <w:vertAlign w:val="subscript"/>
        </w:rPr>
        <w:t>2</w:t>
      </w:r>
      <w:r w:rsidRPr="00A72B6A">
        <w:t>O 1 M and 20 ml of NaOH 2 M as the initial precursor. At a constant temperature, NaOH solution was added drop by drop to the CaCl</w:t>
      </w:r>
      <w:r w:rsidRPr="00A72B6A">
        <w:rPr>
          <w:vertAlign w:val="subscript"/>
        </w:rPr>
        <w:t>2</w:t>
      </w:r>
      <w:r w:rsidRPr="00A72B6A">
        <w:t xml:space="preserve"> solution and mixed at a speed of 1300 rpm for 30 min. After 30 min, a </w:t>
      </w:r>
      <w:bookmarkStart w:id="0" w:name="_Int_ysGE9rfJ"/>
      <w:proofErr w:type="gramStart"/>
      <w:r w:rsidRPr="00A72B6A">
        <w:t>Ca(</w:t>
      </w:r>
      <w:bookmarkEnd w:id="0"/>
      <w:proofErr w:type="gramEnd"/>
      <w:r w:rsidRPr="00A72B6A">
        <w:t>OH)</w:t>
      </w:r>
      <w:r w:rsidRPr="00A72B6A">
        <w:rPr>
          <w:vertAlign w:val="subscript"/>
        </w:rPr>
        <w:t>2</w:t>
      </w:r>
      <w:r w:rsidRPr="00A72B6A">
        <w:t xml:space="preserve"> sediment was formed, then washed five times using 120 mL water. The washed sediment was dried in the open air at room temperature for one night. Dry deposits calcinated using a furnace at temperature of 650 °C for 1 hour.</w:t>
      </w:r>
    </w:p>
    <w:p w14:paraId="2678F2E1" w14:textId="2EB1560E" w:rsidR="00F76273" w:rsidRPr="00A72B6A" w:rsidRDefault="00F76273" w:rsidP="00F76273">
      <w:pPr>
        <w:pStyle w:val="Heading3"/>
        <w:rPr>
          <w:lang w:val="en-US"/>
        </w:rPr>
      </w:pPr>
      <w:r w:rsidRPr="00A72B6A">
        <w:rPr>
          <w:lang w:val="en-US"/>
        </w:rPr>
        <w:t>Preparation of TiO</w:t>
      </w:r>
      <w:r w:rsidRPr="00A72B6A">
        <w:rPr>
          <w:vertAlign w:val="subscript"/>
          <w:lang w:val="en-US"/>
        </w:rPr>
        <w:t>2</w:t>
      </w:r>
      <w:r w:rsidRPr="00A72B6A">
        <w:rPr>
          <w:lang w:val="en-US"/>
        </w:rPr>
        <w:t xml:space="preserve"> nanoparticles</w:t>
      </w:r>
    </w:p>
    <w:p w14:paraId="0E057149" w14:textId="69B9E0C9" w:rsidR="00F421F3" w:rsidRPr="00A72B6A" w:rsidRDefault="00F76273" w:rsidP="000E0E1C">
      <w:pPr>
        <w:rPr>
          <w:rFonts w:eastAsia="Arial"/>
          <w:lang w:val="en-US"/>
        </w:rPr>
      </w:pPr>
      <w:r w:rsidRPr="00A72B6A">
        <w:rPr>
          <w:lang w:val="en-US"/>
        </w:rPr>
        <w:t>The synthesis of TiO</w:t>
      </w:r>
      <w:r w:rsidRPr="00A72B6A">
        <w:rPr>
          <w:vertAlign w:val="subscript"/>
          <w:lang w:val="en-US"/>
        </w:rPr>
        <w:t>2</w:t>
      </w:r>
      <w:r w:rsidRPr="00A72B6A">
        <w:rPr>
          <w:lang w:val="en-US"/>
        </w:rPr>
        <w:t xml:space="preserve"> nanoparticles was done using the precipitation method</w:t>
      </w:r>
      <w:r w:rsidR="00A472FE" w:rsidRPr="00A72B6A">
        <w:rPr>
          <w:lang w:val="en-US"/>
        </w:rPr>
        <w:t xml:space="preserve"> based on previous research </w:t>
      </w:r>
      <w:sdt>
        <w:sdtPr>
          <w:rPr>
            <w:color w:val="000000"/>
            <w:lang w:val="en-US"/>
          </w:rPr>
          <w:tag w:val="MENDELEY_CITATION_v3_eyJjaXRhdGlvbklEIjoiTUVOREVMRVlfQ0lUQVRJT05fYWFiYjRkNGMtOTRhNS00MjJkLWFmMTAtNzFjMmUzOTRiMTI4IiwicHJvcGVydGllcyI6eyJub3RlSW5kZXgiOjB9LCJpc0VkaXRlZCI6ZmFsc2UsIm1hbnVhbE92ZXJyaWRlIjp7ImlzTWFudWFsbHlPdmVycmlkZGVuIjpmYWxzZSwiY2l0ZXByb2NUZXh0IjoiWzIwXSIsIm1hbnVhbE92ZXJyaWRlVGV4dCI6IiJ9LCJjaXRhdGlvbkl0ZW1zIjpbeyJpZCI6IjNlNTAzNDA2LWFiMWQtM2U2Yi1hNWE0LTg0MDBmZGI4MzUwOSIsIml0ZW1EYXRhIjp7InR5cGUiOiJhcnRpY2xlLWpvdXJuYWwiLCJpZCI6IjNlNTAzNDA2LWFiMWQtM2U2Yi1hNWE0LTg0MDBmZGI4MzUwOSIsInRpdGxlIjoiU3ludGhlc2lzIG9mIFRpTzIgbmFub3BhcnRpY2xlcyB2aWEgYSBzaW1wbGUgcHJlY2lwaXRhdGlvbiBtZXRob2QgYW5kIHBob3RvY2F0YWx5dGljIHBlcmZvcm1hbmNlIiwiYXV0aG9yIjpbeyJmYW1pbHkiOiJCdXJhc28iLCJnaXZlbiI6IlciLCJwYXJzZS1uYW1lcyI6ZmFsc2UsImRyb3BwaW5nLXBhcnRpY2xlIjoiIiwibm9uLWRyb3BwaW5nLXBhcnRpY2xlIjoiIn0seyJmYW1pbHkiOiJMYWNob20iLCJnaXZlbiI6IlYiLCJwYXJzZS1uYW1lcyI6ZmFsc2UsImRyb3BwaW5nLXBhcnRpY2xlIjoiIiwibm9uLWRyb3BwaW5nLXBhcnRpY2xlIjoiIn0seyJmYW1pbHkiOiJTaXJpeWEiLCJnaXZlbiI6IlAiLCJwYXJzZS1uYW1lcyI6ZmFsc2UsImRyb3BwaW5nLXBhcnRpY2xlIjoiIiwibm9uLWRyb3BwaW5nLXBhcnRpY2xlIjoiIn0seyJmYW1pbHkiOiJMYW9rdWwiLCJnaXZlbiI6IlAiLCJwYXJzZS1uYW1lcyI6ZmFsc2UsImRyb3BwaW5nLXBhcnRpY2xlIjoiIiwibm9uLWRyb3BwaW5nLXBhcnRpY2xlIjoiIn1dLCJjb250YWluZXItdGl0bGUiOiJNYXRlcmlhbHMgUmVzZWFyY2ggRXhwcmVzcyIsImNvbnRhaW5lci10aXRsZS1zaG9ydCI6Ik1hdGVyLiBSZXMuIEV4cHJlc3MiLCJET0kiOiIxMC4xMDg4LzIwNTMtMTU5MS9hYWRiZjAiLCJpc3N1ZWQiOnsiZGF0ZS1wYXJ0cyI6W1syMDE4XV19LCJwYWdlIjoiMC0xMCIsInZvbHVtZSI6IjUifSwiaXNUZW1wb3JhcnkiOmZhbHNlLCJzdXBwcmVzcy1hdXRob3IiOmZhbHNlLCJjb21wb3NpdGUiOmZhbHNlLCJhdXRob3Itb25seSI6ZmFsc2V9XX0="/>
          <w:id w:val="665671730"/>
          <w:placeholder>
            <w:docPart w:val="8C761204689C9A4EBB1FF8CDF900745B"/>
          </w:placeholder>
        </w:sdtPr>
        <w:sdtEndPr/>
        <w:sdtContent>
          <w:r w:rsidR="00C00998" w:rsidRPr="00A72B6A">
            <w:rPr>
              <w:color w:val="000000"/>
              <w:lang w:val="en-US"/>
            </w:rPr>
            <w:t>[20]</w:t>
          </w:r>
        </w:sdtContent>
      </w:sdt>
      <w:r w:rsidRPr="00A72B6A">
        <w:rPr>
          <w:lang w:val="en-US"/>
        </w:rPr>
        <w:t xml:space="preserve">. </w:t>
      </w:r>
      <w:r w:rsidR="00F421F3" w:rsidRPr="00A72B6A">
        <w:rPr>
          <w:rFonts w:eastAsia="Arial"/>
          <w:lang w:val="en-US"/>
        </w:rPr>
        <w:t xml:space="preserve">Briefly, 5 mL of titanium </w:t>
      </w:r>
      <w:proofErr w:type="spellStart"/>
      <w:r w:rsidR="00F421F3" w:rsidRPr="00A72B6A">
        <w:rPr>
          <w:rFonts w:eastAsia="Arial"/>
          <w:lang w:val="en-US"/>
        </w:rPr>
        <w:t>isopropoxide</w:t>
      </w:r>
      <w:proofErr w:type="spellEnd"/>
      <w:r w:rsidR="00F421F3" w:rsidRPr="00A72B6A">
        <w:rPr>
          <w:rFonts w:eastAsia="Arial"/>
          <w:lang w:val="en-US"/>
        </w:rPr>
        <w:t xml:space="preserve"> (TTIP) was added dropwise into 8 mL of deionized water under continuous stirring. The mixture was </w:t>
      </w:r>
      <w:r w:rsidR="00F421F3" w:rsidRPr="00A72B6A">
        <w:rPr>
          <w:rFonts w:eastAsia="Arial"/>
          <w:lang w:val="en-US"/>
        </w:rPr>
        <w:lastRenderedPageBreak/>
        <w:t>maintained at 40°C and stirred for 30 min to facilitate hydrolysis and precipitation. A white precipitate was formed, which was subsequently separated by centrifugation and washed several times with deionized water and methanol to remove residual impurities and unreacted species.</w:t>
      </w:r>
      <w:r w:rsidR="000E0E1C" w:rsidRPr="00A72B6A">
        <w:rPr>
          <w:rFonts w:eastAsia="Arial"/>
          <w:lang w:val="en-US"/>
        </w:rPr>
        <w:t xml:space="preserve"> </w:t>
      </w:r>
      <w:r w:rsidR="00F421F3" w:rsidRPr="00A72B6A">
        <w:rPr>
          <w:rFonts w:eastAsia="Arial"/>
          <w:lang w:val="en-US"/>
        </w:rPr>
        <w:t>The obtained precipitate was then dried at 80 °C for 12 h, followed by calcination at 500°C for 2 h to obtain crystalline TiO</w:t>
      </w:r>
      <w:r w:rsidR="000E0E1C" w:rsidRPr="00A72B6A">
        <w:rPr>
          <w:rFonts w:eastAsia="Arial"/>
          <w:vertAlign w:val="subscript"/>
          <w:lang w:val="en-US"/>
        </w:rPr>
        <w:t>2</w:t>
      </w:r>
      <w:r w:rsidR="00F421F3" w:rsidRPr="00A72B6A">
        <w:rPr>
          <w:rFonts w:eastAsia="Arial"/>
          <w:lang w:val="en-US"/>
        </w:rPr>
        <w:t xml:space="preserve"> nanoparticles. </w:t>
      </w:r>
    </w:p>
    <w:p w14:paraId="6298FB91" w14:textId="0FFE4FEE" w:rsidR="00F76273" w:rsidRPr="00A72B6A" w:rsidRDefault="00F76273" w:rsidP="00F76273">
      <w:pPr>
        <w:pStyle w:val="Heading3"/>
        <w:rPr>
          <w:lang w:val="en-US"/>
        </w:rPr>
      </w:pPr>
      <w:r w:rsidRPr="00A72B6A">
        <w:rPr>
          <w:lang w:val="en-US"/>
        </w:rPr>
        <w:t>Preparation of CaO-TiO</w:t>
      </w:r>
      <w:r w:rsidRPr="00A72B6A">
        <w:rPr>
          <w:vertAlign w:val="subscript"/>
          <w:lang w:val="en-US"/>
        </w:rPr>
        <w:t>2</w:t>
      </w:r>
      <w:r w:rsidR="004D23E7" w:rsidRPr="00A72B6A">
        <w:rPr>
          <w:vertAlign w:val="subscript"/>
          <w:lang w:val="en-US"/>
        </w:rPr>
        <w:t xml:space="preserve"> </w:t>
      </w:r>
      <w:proofErr w:type="spellStart"/>
      <w:r w:rsidR="004D23E7" w:rsidRPr="00A72B6A">
        <w:rPr>
          <w:lang w:val="en-US"/>
        </w:rPr>
        <w:t>nanocatalysts</w:t>
      </w:r>
      <w:proofErr w:type="spellEnd"/>
    </w:p>
    <w:p w14:paraId="352E7573" w14:textId="78130C99" w:rsidR="004D23E7" w:rsidRPr="00A72B6A" w:rsidRDefault="004D23E7" w:rsidP="005848B1">
      <w:pPr>
        <w:rPr>
          <w:iCs/>
          <w:lang w:val="en-US"/>
        </w:rPr>
      </w:pPr>
      <w:r w:rsidRPr="00A72B6A">
        <w:rPr>
          <w:lang w:val="en-US"/>
        </w:rPr>
        <w:t>The composite nanoparticles of CaO-TiO</w:t>
      </w:r>
      <w:r w:rsidRPr="00A72B6A">
        <w:rPr>
          <w:vertAlign w:val="subscript"/>
          <w:lang w:val="en-US"/>
        </w:rPr>
        <w:t>2</w:t>
      </w:r>
      <w:r w:rsidRPr="00A72B6A">
        <w:rPr>
          <w:lang w:val="en-US"/>
        </w:rPr>
        <w:t xml:space="preserve"> were made using the wet impregnation method, following previous study</w:t>
      </w:r>
      <w:r w:rsidR="00621113" w:rsidRPr="00A72B6A">
        <w:rPr>
          <w:lang w:val="en-US"/>
        </w:rPr>
        <w:t xml:space="preserve"> </w:t>
      </w:r>
      <w:sdt>
        <w:sdtPr>
          <w:rPr>
            <w:color w:val="000000"/>
            <w:lang w:val="en-US"/>
          </w:rPr>
          <w:tag w:val="MENDELEY_CITATION_v3_eyJjaXRhdGlvbklEIjoiTUVOREVMRVlfQ0lUQVRJT05fMTYzYmQwZmQtZTY1YS00OTk0LWEwZWEtMmUzZjg2MjVlYTcxIiwicHJvcGVydGllcyI6eyJub3RlSW5kZXgiOjB9LCJpc0VkaXRlZCI6ZmFsc2UsIm1hbnVhbE92ZXJyaWRlIjp7ImlzTWFudWFsbHlPdmVycmlkZGVuIjp0cnVlLCJjaXRlcHJvY1RleHQiOiJbMjFdIiwibWFudWFsT3ZlcnJpZGVUZXh0IjoiWzEzXS4ifSwiY2l0YXRpb25JdGVtcyI6W3siaWQiOiI4OTJiYzcxOS1hZmMwLTNmNTItOTAxNS02ZDRkYTI1MDVkNjEiLCJpdGVtRGF0YSI6eyJ0eXBlIjoiYXJ0aWNsZS1qb3VybmFsIiwiaWQiOiI4OTJiYzcxOS1hZmMwLTNmNTItOTAxNS02ZDRkYTI1MDVkNjEiLCJ0aXRsZSI6IlByZWRpY3Rpb24gb2YgYmlvZGllc2VsIHlpZWxkIGR1cmluZyB0cmFuc2VzdGVyaWZpY2F0aW9uIHByb2Nlc3MgdXNpbmcgcmVzcG9uc2Ugc3VyZmFjZSBtZXRob2RvbG9neSIsImF1dGhvciI6W3siZmFtaWx5IjoiTW9oYW1hZCIsImdpdmVuIjoiTSIsInBhcnNlLW5hbWVzIjpmYWxzZSwiZHJvcHBpbmctcGFydGljbGUiOiIiLCJub24tZHJvcHBpbmctcGFydGljbGUiOiIifSx7ImZhbWlseSI6Ik5nYWRpIiwiZ2l2ZW4iOiJOIiwicGFyc2UtbmFtZXMiOmZhbHNlLCJkcm9wcGluZy1wYXJ0aWNsZSI6IiIsIm5vbi1kcm9wcGluZy1wYXJ0aWNsZSI6IiJ9LHsiZmFtaWx5IjoiV29uZyIsImdpdmVuIjoiUyBMIiwicGFyc2UtbmFtZXMiOmZhbHNlLCJkcm9wcGluZy1wYXJ0aWNsZSI6IiIsIm5vbi1kcm9wcGluZy1wYXJ0aWNsZSI6IiJ9LHsiZmFtaWx5IjoiSnVzb2giLCJnaXZlbiI6Ik0iLCJwYXJzZS1uYW1lcyI6ZmFsc2UsImRyb3BwaW5nLXBhcnRpY2xlIjoiIiwibm9uLWRyb3BwaW5nLXBhcnRpY2xlIjoiIn0seyJmYW1pbHkiOiJZYWh5YSIsImdpdmVuIjoiTiBZIiwicGFyc2UtbmFtZXMiOmZhbHNlLCJkcm9wcGluZy1wYXJ0aWNsZSI6IiIsIm5vbi1kcm9wcGluZy1wYXJ0aWNsZSI6IiJ9XSwiY29udGFpbmVyLXRpdGxlIjoiRnVlbCIsIkRPSSI6IjEwLjEwMTYvai5mdWVsLjIwMTYuMTAuMTIzIiwiaXNzdWVkIjp7ImRhdGUtcGFydHMiOltbMjAxN11dfSwicGFnZSI6IjEwNC0xMTIiLCJ2b2x1bWUiOiIxOTAiLCJjb250YWluZXItdGl0bGUtc2hvcnQiOiIifSwiaXNUZW1wb3JhcnkiOmZhbHNlLCJzdXBwcmVzcy1hdXRob3IiOmZhbHNlLCJjb21wb3NpdGUiOmZhbHNlLCJhdXRob3Itb25seSI6ZmFsc2V9XX0="/>
          <w:id w:val="-106971744"/>
          <w:placeholder>
            <w:docPart w:val="B6627E3F33B0B243AEB5A3B62424FEB9"/>
          </w:placeholder>
        </w:sdtPr>
        <w:sdtEndPr/>
        <w:sdtContent>
          <w:r w:rsidR="00C00998" w:rsidRPr="00A72B6A">
            <w:rPr>
              <w:color w:val="000000"/>
              <w:lang w:val="en-US"/>
            </w:rPr>
            <w:t>[13].</w:t>
          </w:r>
        </w:sdtContent>
      </w:sdt>
      <w:r w:rsidRPr="00A72B6A">
        <w:rPr>
          <w:lang w:val="en-US"/>
        </w:rPr>
        <w:t xml:space="preserve"> First, the nanoparticles CaO and TiO</w:t>
      </w:r>
      <w:r w:rsidRPr="00A72B6A">
        <w:rPr>
          <w:vertAlign w:val="subscript"/>
          <w:lang w:val="en-US"/>
        </w:rPr>
        <w:t>2</w:t>
      </w:r>
      <w:r w:rsidRPr="00A72B6A">
        <w:rPr>
          <w:lang w:val="en-US"/>
        </w:rPr>
        <w:t xml:space="preserve"> were mixed with a weight ratio of 1:1, and then the mixture was filtered with water. The mixture was then dried in the oven at a temperature of 100 °C for 2 hours, then continued with calcination in the stove for 5 hours at 600 °C.</w:t>
      </w:r>
    </w:p>
    <w:p w14:paraId="53983977" w14:textId="58819D24" w:rsidR="0024692A" w:rsidRPr="00A72B6A" w:rsidRDefault="004D23E7" w:rsidP="004D23E7">
      <w:pPr>
        <w:pStyle w:val="Heading3"/>
        <w:rPr>
          <w:lang w:val="en-US"/>
        </w:rPr>
      </w:pPr>
      <w:r w:rsidRPr="00A72B6A">
        <w:rPr>
          <w:lang w:val="en-US"/>
        </w:rPr>
        <w:t>Characterization of CaO-TiO</w:t>
      </w:r>
      <w:r w:rsidRPr="00A72B6A">
        <w:rPr>
          <w:vertAlign w:val="subscript"/>
          <w:lang w:val="en-US"/>
        </w:rPr>
        <w:t xml:space="preserve">2 </w:t>
      </w:r>
      <w:proofErr w:type="spellStart"/>
      <w:r w:rsidRPr="00A72B6A">
        <w:rPr>
          <w:lang w:val="en-US"/>
        </w:rPr>
        <w:t>nanocatalysts</w:t>
      </w:r>
      <w:proofErr w:type="spellEnd"/>
    </w:p>
    <w:p w14:paraId="7E3CEFCA" w14:textId="77777777" w:rsidR="0044269D" w:rsidRPr="00A72B6A" w:rsidRDefault="004D23E7" w:rsidP="005848B1">
      <w:pPr>
        <w:rPr>
          <w:lang w:val="en-US"/>
        </w:rPr>
      </w:pPr>
      <w:r w:rsidRPr="00A72B6A">
        <w:rPr>
          <w:lang w:val="en-US"/>
        </w:rPr>
        <w:t>Characterizing vibration of type vibration due to infrared absorption of CaO-TiO</w:t>
      </w:r>
      <w:r w:rsidRPr="00A72B6A">
        <w:rPr>
          <w:vertAlign w:val="subscript"/>
          <w:lang w:val="en-US"/>
        </w:rPr>
        <w:t>2</w:t>
      </w:r>
      <w:r w:rsidRPr="00A72B6A">
        <w:rPr>
          <w:lang w:val="en-US"/>
        </w:rPr>
        <w:t xml:space="preserve"> nanoparticles was carried out with the Fourier Transform Infra-Red (FTIR). The usage of X-ray diffraction (XRD) is intended to identify the crystalline phase in the sampling using nickel-filtered Cu-K radiation with operating conditions at 40 kV and 300 mA with an angle range of 2θ ranging 10 between 80. </w:t>
      </w:r>
    </w:p>
    <w:p w14:paraId="3A7D41C3" w14:textId="77777777" w:rsidR="00132A82" w:rsidRPr="00A72B6A" w:rsidRDefault="00535307" w:rsidP="00535307">
      <w:pPr>
        <w:ind w:firstLine="284"/>
        <w:rPr>
          <w:lang w:val="en-US"/>
        </w:rPr>
      </w:pPr>
      <w:r w:rsidRPr="00A72B6A">
        <w:rPr>
          <w:lang w:val="en-US"/>
        </w:rPr>
        <w:t xml:space="preserve">The software </w:t>
      </w:r>
      <w:proofErr w:type="spellStart"/>
      <w:r w:rsidRPr="00A72B6A">
        <w:rPr>
          <w:lang w:val="en-US"/>
        </w:rPr>
        <w:t>Visualisation</w:t>
      </w:r>
      <w:proofErr w:type="spellEnd"/>
      <w:r w:rsidRPr="00A72B6A">
        <w:rPr>
          <w:lang w:val="en-US"/>
        </w:rPr>
        <w:t xml:space="preserve"> for Electronic and Structural Analysis (VESTA) version 3.5.7 </w:t>
      </w:r>
      <w:sdt>
        <w:sdtPr>
          <w:rPr>
            <w:color w:val="000000"/>
            <w:lang w:val="en-US"/>
          </w:rPr>
          <w:tag w:val="MENDELEY_CITATION_v3_eyJjaXRhdGlvbklEIjoiTUVOREVMRVlfQ0lUQVRJT05fYTFhZmFhMGYtYzYzMS00ZTBlLWFiZTgtYTNmMWFkZWE0M2JkIiwicHJvcGVydGllcyI6eyJub3RlSW5kZXgiOjB9LCJpc0VkaXRlZCI6ZmFsc2UsIm1hbnVhbE92ZXJyaWRlIjp7ImlzTWFudWFsbHlPdmVycmlkZGVuIjpmYWxzZSwiY2l0ZXByb2NUZXh0IjoiWzIyXSIsIm1hbnVhbE92ZXJyaWRlVGV4dCI6IiJ9LCJjaXRhdGlvbkl0ZW1zIjpbeyJpZCI6IjFiNmMyMWNlLTkxMmItMzg4NS1hOGJmLTFjMGI0NjA1M2M0OSIsIml0ZW1EYXRhIjp7InR5cGUiOiJhcnRpY2xlLWpvdXJuYWwiLCJpZCI6IjFiNmMyMWNlLTkxMmItMzg4NS1hOGJmLTFjMGI0NjA1M2M0OSIsInRpdGxlIjoiIFZFU1RBMyBmb3IgdGhyZWUtZGltZW5zaW9uYWwgdmlzdWFsaXphdGlvbiBvZiBjcnlzdGFsLCB2b2x1bWV0cmljIGFuZCBtb3JwaG9sb2d5IGRhdGEiLCJhdXRob3IiOlt7ImZhbWlseSI6Ik1vbW1hIiwiZ2l2ZW4iOiJLb2ljaGkiLCJwYXJzZS1uYW1lcyI6ZmFsc2UsImRyb3BwaW5nLXBhcnRpY2xlIjoiIiwibm9uLWRyb3BwaW5nLXBhcnRpY2xlIjoiIn0seyJmYW1pbHkiOiJJenVtaSIsImdpdmVuIjoiRnVqaW8iLCJwYXJzZS1uYW1lcyI6ZmFsc2UsImRyb3BwaW5nLXBhcnRpY2xlIjoiIiwibm9uLWRyb3BwaW5nLXBhcnRpY2xlIjoiIn1dLCJjb250YWluZXItdGl0bGUiOiJKb3VybmFsIG9mIEFwcGxpZWQgQ3J5c3RhbGxvZ3JhcGh5IiwiY29udGFpbmVyLXRpdGxlLXNob3J0IjoiSi4gQXBwbC4gQ3J5c3RhbGxvZ3IuIiwiRE9JIjoiMTAuMTEwNy9TMDAyMTg4OTgxMTAzODk3MCIsIlVSTCI6Imh0dHBzOi8vZG9pLm9yZy8xMC4xMTA3L1MwMDIxODg5ODExMDM4OTcwIiwiaXNzdWVkIjp7ImRhdGUtcGFydHMiOltbMjAxMSwxMl1dfSwicGFnZSI6IjEyNzItMTI3NiIsImFic3RyYWN0IjoiIFZFU1RBIGlzIGEgdGhyZWUtZGltZW5zaW9uYWwgdmlzdWFsaXphdGlvbiBzeXN0ZW0gZm9yIGNyeXN0YWxsb2dyYXBoaWMgc3R1ZGllcyBhbmQgZWxlY3Ryb25pYyBzdGF0ZSBjYWxjdWxhdGlvbnMuIEl0IGhhcyBiZWVuIHVwZ3JhZGVkIHRvIHRoZSBsYXRlc3QgdmVyc2lvbiwgIFZFU1RBMywgaW1wbGVtZW50aW5nIG5ldyBmZWF0dXJlcyBpbmNsdWRpbmcgZHJhd2luZyB0aGUgZXh0ZXJuYWwgbW9ycGhvbG9neSBvZiBjcnlzdGFsczsgc3VwZXJpbXBvc2luZyBtdWx0aXBsZSBzdHJ1Y3R1cmFsIG1vZGVscywgdm9sdW1ldHJpYyBkYXRhIGFuZCBjcnlzdGFsIGZhY2VzOyBjYWxjdWxhdGlvbiBvZiBlbGVjdHJvbiBhbmQgbnVjbGVhciBkZW5zaXRpZXMgZnJvbSBzdHJ1Y3R1cmUgcGFyYW1ldGVyczsgY2FsY3VsYXRpb24gb2YgUGF0dGVyc29uIGZ1bmN0aW9ucyBmcm9tIHN0cnVjdHVyZSBwYXJhbWV0ZXJzIG9yIHZvbHVtZXRyaWMgZGF0YTsgaW50ZWdyYXRpb24gb2YgZWxlY3Ryb24gYW5kIG51Y2xlYXIgZGVuc2l0aWVzIGJ5IFZvcm9ub2kgdGVzc2VsbGF0aW9uOyB2aXN1YWxpemF0aW9uIG9mIGlzb3N1cmZhY2VzIHdpdGggbXVsdGlwbGUgbGV2ZWxzOyBkZXRlcm1pbmF0aW9uIG9mIHRoZSBiZXN0IHBsYW5lIGZvciBzZWxlY3RlZCBhdG9tczsgYW4gZXh0ZW5kZWQgYm9uZC1zZWFyY2ggYWxnb3JpdGhtIHRvIGVuYWJsZSBtb3JlIHNvcGhpc3RpY2F0ZWQgc2VhcmNoZXMgaW4gY29tcGxleCBtb2xlY3VsZXMgYW5kIGNhZ2UtbGlrZSBzdHJ1Y3R1cmVzOyB1bmRvIGFuZCByZWRvIGluIGdyYXBoaWNhbCB1c2VyIGludGVyZmFjZSBvcGVyYXRpb25zOyBhbmQgc2lnbmlmaWNhbnQgcGVyZm9ybWFuY2UgaW1wcm92ZW1lbnRzIGluIHJlbmRlcmluZyBpc29zdXJmYWNlcyBhbmQgY2FsY3VsYXRpbmcgc2xpY2VzLiIsImlzc3VlIjoiNiIsInZvbHVtZSI6IjQ0In0sImlzVGVtcG9yYXJ5IjpmYWxzZX1dfQ=="/>
          <w:id w:val="1464070433"/>
          <w:placeholder>
            <w:docPart w:val="DefaultPlaceholder_-1854013440"/>
          </w:placeholder>
        </w:sdtPr>
        <w:sdtEndPr/>
        <w:sdtContent>
          <w:r w:rsidR="00C00998" w:rsidRPr="00A72B6A">
            <w:rPr>
              <w:color w:val="000000"/>
              <w:lang w:val="en-US"/>
            </w:rPr>
            <w:t>[22]</w:t>
          </w:r>
        </w:sdtContent>
      </w:sdt>
      <w:r w:rsidRPr="00A72B6A">
        <w:rPr>
          <w:lang w:val="en-US"/>
        </w:rPr>
        <w:t xml:space="preserve"> was </w:t>
      </w:r>
      <w:proofErr w:type="spellStart"/>
      <w:r w:rsidRPr="00A72B6A">
        <w:rPr>
          <w:lang w:val="en-US"/>
        </w:rPr>
        <w:t>utilised</w:t>
      </w:r>
      <w:proofErr w:type="spellEnd"/>
      <w:r w:rsidRPr="00A72B6A">
        <w:rPr>
          <w:lang w:val="en-US"/>
        </w:rPr>
        <w:t xml:space="preserve"> to </w:t>
      </w:r>
      <w:proofErr w:type="spellStart"/>
      <w:r w:rsidRPr="00A72B6A">
        <w:rPr>
          <w:lang w:val="en-US"/>
        </w:rPr>
        <w:t>visualise</w:t>
      </w:r>
      <w:proofErr w:type="spellEnd"/>
      <w:r w:rsidRPr="00A72B6A">
        <w:rPr>
          <w:lang w:val="en-US"/>
        </w:rPr>
        <w:t xml:space="preserve"> the crystal structure. The Debye–Scherrer Equation (1) was employed to ascertain the crystallite size </w:t>
      </w:r>
      <w:sdt>
        <w:sdtPr>
          <w:rPr>
            <w:color w:val="000000"/>
            <w:lang w:val="en-US"/>
          </w:rPr>
          <w:tag w:val="MENDELEY_CITATION_v3_eyJjaXRhdGlvbklEIjoiTUVOREVMRVlfQ0lUQVRJT05fOGE5MDM5MzUtZGJiZS00MGVmLWE3MzktZTRhNWZhMGY3MTE1IiwicHJvcGVydGllcyI6eyJub3RlSW5kZXgiOjB9LCJpc0VkaXRlZCI6ZmFsc2UsIm1hbnVhbE92ZXJyaWRlIjp7ImlzTWFudWFsbHlPdmVycmlkZGVuIjpmYWxzZSwiY2l0ZXByb2NUZXh0IjoiWzIzXSIsIm1hbnVhbE92ZXJyaWRlVGV4dCI6IiJ9LCJjaXRhdGlvbkl0ZW1zIjpbeyJpZCI6Ijg3NjU4OWNmLWFhMzAtM2E5NS1hODEyLTRmYzJlNzUwMzg5MiIsIml0ZW1EYXRhIjp7InR5cGUiOiJyZXBvcnQiLCJpZCI6Ijg3NjU4OWNmLWFhMzAtM2E5NS1hODEyLTRmYzJlNzUwMzg5MiIsInRpdGxlIjoiVGhlIFNjaGVycmVyIEZvcm11bGEgZm9yIEktUmF5IFBhcnRpY2xlIFNpemUgRGV0ZXJtaW5hdGlvbiIsImF1dGhvciI6W3siZmFtaWx5IjoiUGF0dGVyc29uIiwiZ2l2ZW4iOiJBIEwiLCJwYXJzZS1uYW1lcyI6ZmFsc2UsImRyb3BwaW5nLXBhcnRpY2xlIjoiIiwibm9uLWRyb3BwaW5nLXBhcnRpY2xlIjoiIn1dLCJjb250YWluZXItdGl0bGUiOiJSRVZJRVciLCJpc3N1ZWQiOnsiZGF0ZS1wYXJ0cyI6W1sxOTM5XV19LCJhYnN0cmFjdCI6IkFuIGV4YWN0IGRlcml2YXRpb24gb2YgdGhlIFNjaGVycmVyIGVxdWF0aW9uIGlzIGdpdmVuIGZvciBwYXJ0aWNsZXMgb2Ygc3BoZXJpY2FsIHNoYXBlLCB2YWx1ZXMgb2YgdGhlIGNvbnN0YW50IGZvciBoYWxmLXZhbHVlIGJyZWFkdGggYW5kIGZvciBpbnRlZ3JhbCBicmVhZHRoIGJlaW5nIG9idGFpbmVkLiBWYXJpb3VzIGFwcHJveGltYXRpb24gbWV0aG9kcyB3aGljaCBoYXZlIGJlZW4gdXNlZCBhcmUgY29tcGFyZWQgd2l0aCB0aGUgZXhhY3QgY2FsY3VsYXRpb24uIFRoZSB0YW5nZW50IHBsYW5lIGFwcHJveGltYXRpb24gb2Ygdi4gTGF1ZSBpcyBzaG92IG4gdG8gYmUgcXVpdGUgc2F0aXNmYWN0b3J5LCBidXQgc29tZSBkb3VidCBpcyBjYXN0IG9uIHRoZSB1c2Ugb2YgYXBwcm94aW1hdGlvbiBmdW5jdGlvbnMuIEl0IGlzIHN1Z2dlc3RlZCB0aGF0IHRoZSBjYWxjdWxhdGlvbiBmb3IgdGhlIGVsbGlwc29pZGFsIHBhcnRpY2xlIGJhc2VkIG9uIHRoZSB0YW5nZW50IHBsYW5lIGFwcHJveGltYXRpb24gd2lsbCBwcm92aWRlIGEgc2F0aXNmYWN0b3J5IGJhc2lzIGZvciBmdXR1cmUgd29yay4iLCJ2b2x1bWUiOiI1NiIsImNvbnRhaW5lci10aXRsZS1zaG9ydCI6IiJ9LCJpc1RlbXBvcmFyeSI6ZmFsc2V9XX0="/>
          <w:id w:val="956916115"/>
          <w:placeholder>
            <w:docPart w:val="DefaultPlaceholder_-1854013440"/>
          </w:placeholder>
        </w:sdtPr>
        <w:sdtEndPr/>
        <w:sdtContent>
          <w:r w:rsidR="00132A82" w:rsidRPr="00A72B6A">
            <w:rPr>
              <w:color w:val="000000"/>
              <w:lang w:val="en-US"/>
            </w:rPr>
            <w:t>[23]</w:t>
          </w:r>
        </w:sdtContent>
      </w:sdt>
      <w:r w:rsidRPr="00A72B6A">
        <w:rPr>
          <w:lang w:val="en-US"/>
        </w:rPr>
        <w:t xml:space="preserve">: </w:t>
      </w:r>
    </w:p>
    <w:p w14:paraId="15911B08" w14:textId="5F4D1C74" w:rsidR="00132A82" w:rsidRPr="00A72B6A" w:rsidRDefault="00A459F3" w:rsidP="00132A82">
      <w:pPr>
        <w:jc w:val="center"/>
        <w:rPr>
          <w:lang w:val="en-US"/>
        </w:rPr>
      </w:pPr>
      <m:oMath>
        <m:sSub>
          <m:sSubPr>
            <m:ctrlPr>
              <w:rPr>
                <w:rFonts w:ascii="Cambria Math" w:hAnsi="Cambria Math"/>
                <w:i/>
                <w:lang w:val="en-US"/>
              </w:rPr>
            </m:ctrlPr>
          </m:sSubPr>
          <m:e>
            <m:r>
              <w:rPr>
                <w:rFonts w:ascii="Cambria Math" w:hAnsi="Cambria Math"/>
                <w:lang w:val="en-US"/>
              </w:rPr>
              <m:t>D</m:t>
            </m:r>
          </m:e>
          <m:sub>
            <m:r>
              <w:rPr>
                <w:rFonts w:ascii="Cambria Math" w:hAnsi="Cambria Math"/>
                <w:lang w:val="en-US"/>
              </w:rPr>
              <m:t>h</m:t>
            </m:r>
            <m:r>
              <w:rPr>
                <w:rFonts w:ascii="Cambria Math" w:hAnsi="Cambria Math"/>
                <w:lang w:val="en-US"/>
              </w:rPr>
              <m:t>kl</m:t>
            </m:r>
          </m:sub>
        </m:sSub>
        <m:r>
          <w:rPr>
            <w:rFonts w:ascii="Cambria Math" w:hAnsi="Cambria Math"/>
            <w:lang w:val="en-US"/>
          </w:rPr>
          <m:t xml:space="preserve">= </m:t>
        </m:r>
        <m:f>
          <m:fPr>
            <m:ctrlPr>
              <w:rPr>
                <w:rFonts w:ascii="Cambria Math" w:hAnsi="Cambria Math"/>
                <w:i/>
                <w:lang w:val="en-US"/>
              </w:rPr>
            </m:ctrlPr>
          </m:fPr>
          <m:num>
            <m:r>
              <w:rPr>
                <w:rFonts w:ascii="Cambria Math" w:hAnsi="Cambria Math"/>
                <w:lang w:val="en-US"/>
              </w:rPr>
              <m:t>Kλ</m:t>
            </m:r>
          </m:num>
          <m:den>
            <m:r>
              <w:rPr>
                <w:rFonts w:ascii="Cambria Math" w:hAnsi="Cambria Math"/>
                <w:lang w:val="en-US"/>
              </w:rPr>
              <m:t>B</m:t>
            </m:r>
            <m:r>
              <w:rPr>
                <w:rFonts w:ascii="Cambria Math" w:hAnsi="Cambria Math"/>
                <w:lang w:val="en-US"/>
              </w:rPr>
              <m:t xml:space="preserve"> </m:t>
            </m:r>
            <m:r>
              <w:rPr>
                <w:rFonts w:ascii="Cambria Math" w:hAnsi="Cambria Math"/>
                <w:lang w:val="en-US"/>
              </w:rPr>
              <m:t>cosθ</m:t>
            </m:r>
          </m:den>
        </m:f>
      </m:oMath>
      <w:r w:rsidR="009F3F76" w:rsidRPr="00A72B6A">
        <w:rPr>
          <w:lang w:val="en-US"/>
        </w:rPr>
        <w:tab/>
      </w:r>
      <w:r w:rsidR="00535307" w:rsidRPr="00A72B6A">
        <w:rPr>
          <w:lang w:val="en-US"/>
        </w:rPr>
        <w:t>(1)</w:t>
      </w:r>
    </w:p>
    <w:p w14:paraId="12A560A3" w14:textId="3DC5F122" w:rsidR="004D23E7" w:rsidRPr="00A72B6A" w:rsidRDefault="00535307" w:rsidP="005848B1">
      <w:pPr>
        <w:rPr>
          <w:lang w:val="en-US"/>
        </w:rPr>
      </w:pPr>
      <w:r w:rsidRPr="00A72B6A">
        <w:rPr>
          <w:lang w:val="en-US"/>
        </w:rPr>
        <w:t xml:space="preserve">where </w:t>
      </w:r>
      <w:proofErr w:type="spellStart"/>
      <w:r w:rsidR="00F21FFF" w:rsidRPr="00A72B6A">
        <w:rPr>
          <w:lang w:val="en-US"/>
        </w:rPr>
        <w:t>D</w:t>
      </w:r>
      <w:r w:rsidR="00F21FFF" w:rsidRPr="00A72B6A">
        <w:rPr>
          <w:vertAlign w:val="subscript"/>
          <w:lang w:val="en-US"/>
        </w:rPr>
        <w:t>hkl</w:t>
      </w:r>
      <w:proofErr w:type="spellEnd"/>
      <w:r w:rsidRPr="00A72B6A">
        <w:rPr>
          <w:lang w:val="en-US"/>
        </w:rPr>
        <w:t xml:space="preserve"> represents the crystallite size (nm), K denotes the Scherrer constant (0.89), λ signifies the X-ray wavelength (</w:t>
      </w:r>
      <w:r w:rsidR="00534420" w:rsidRPr="00A72B6A">
        <w:rPr>
          <w:lang w:val="en-US"/>
        </w:rPr>
        <w:t xml:space="preserve">0.15406 </w:t>
      </w:r>
      <w:r w:rsidRPr="00A72B6A">
        <w:rPr>
          <w:lang w:val="en-US"/>
        </w:rPr>
        <w:t xml:space="preserve">nm), </w:t>
      </w:r>
      <w:r w:rsidR="00534420" w:rsidRPr="00A72B6A">
        <w:rPr>
          <w:lang w:val="en-US"/>
        </w:rPr>
        <w:t>B</w:t>
      </w:r>
      <w:r w:rsidRPr="00A72B6A">
        <w:rPr>
          <w:lang w:val="en-US"/>
        </w:rPr>
        <w:t xml:space="preserve"> indicates the full width at half maximum </w:t>
      </w:r>
      <w:r w:rsidR="00534420" w:rsidRPr="00A72B6A">
        <w:rPr>
          <w:lang w:val="en-US"/>
        </w:rPr>
        <w:t xml:space="preserve">(FWHM) </w:t>
      </w:r>
      <w:r w:rsidRPr="00A72B6A">
        <w:rPr>
          <w:lang w:val="en-US"/>
        </w:rPr>
        <w:t>of the peak assessed using Origin software version 8.5.1 (</w:t>
      </w:r>
      <w:r w:rsidR="00534420" w:rsidRPr="00A72B6A">
        <w:rPr>
          <w:lang w:val="en-US"/>
        </w:rPr>
        <w:t xml:space="preserve">in </w:t>
      </w:r>
      <w:r w:rsidRPr="00A72B6A">
        <w:rPr>
          <w:lang w:val="en-US"/>
        </w:rPr>
        <w:t xml:space="preserve">rad), </w:t>
      </w:r>
      <w:r w:rsidRPr="00A72B6A">
        <w:rPr>
          <w:lang w:val="en-US"/>
        </w:rPr>
        <w:lastRenderedPageBreak/>
        <w:t>and θ is the diffraction angle (</w:t>
      </w:r>
      <w:r w:rsidR="00534420" w:rsidRPr="00A72B6A">
        <w:rPr>
          <w:lang w:val="en-US"/>
        </w:rPr>
        <w:t xml:space="preserve">in </w:t>
      </w:r>
      <w:r w:rsidRPr="00A72B6A">
        <w:rPr>
          <w:lang w:val="en-US"/>
        </w:rPr>
        <w:t>rad).</w:t>
      </w:r>
      <w:r w:rsidR="00167B9B" w:rsidRPr="00A72B6A">
        <w:rPr>
          <w:lang w:val="en-US"/>
        </w:rPr>
        <w:t xml:space="preserve"> </w:t>
      </w:r>
      <w:r w:rsidR="004D23E7" w:rsidRPr="00A72B6A">
        <w:rPr>
          <w:lang w:val="en-US"/>
        </w:rPr>
        <w:t>The morphological and topographic information from a sample catalyst was conducted by a Scanning Electron Microscope (SEM).</w:t>
      </w:r>
    </w:p>
    <w:p w14:paraId="7802506B" w14:textId="046F48F1" w:rsidR="004D23E7" w:rsidRPr="00A72B6A" w:rsidRDefault="004D23E7" w:rsidP="004D23E7">
      <w:pPr>
        <w:pStyle w:val="Heading3"/>
        <w:rPr>
          <w:lang w:val="en-US"/>
        </w:rPr>
      </w:pPr>
      <w:r w:rsidRPr="00A72B6A">
        <w:rPr>
          <w:lang w:val="en-US"/>
        </w:rPr>
        <w:t>Experimental design and biodiesel production from palm oil using CaO-TiO</w:t>
      </w:r>
      <w:r w:rsidRPr="00A72B6A">
        <w:rPr>
          <w:vertAlign w:val="subscript"/>
          <w:lang w:val="en-US"/>
        </w:rPr>
        <w:t xml:space="preserve">2 </w:t>
      </w:r>
      <w:proofErr w:type="spellStart"/>
      <w:r w:rsidRPr="00A72B6A">
        <w:rPr>
          <w:lang w:val="en-US"/>
        </w:rPr>
        <w:t>nanocatalysts</w:t>
      </w:r>
      <w:proofErr w:type="spellEnd"/>
    </w:p>
    <w:p w14:paraId="1F9A07D9" w14:textId="77777777" w:rsidR="00E70662" w:rsidRPr="00A72B6A" w:rsidRDefault="7412E771" w:rsidP="005848B1">
      <w:pPr>
        <w:rPr>
          <w:lang w:val="en-US"/>
        </w:rPr>
      </w:pPr>
      <w:r w:rsidRPr="00A72B6A">
        <w:rPr>
          <w:lang w:val="en-US"/>
        </w:rPr>
        <w:t xml:space="preserve">Firstly, the optimization of the molar ratio of methanol to oil, with variations of 16:1, 20:1, and 24:1, and reaction times, with variants of 20, 30, and 40 minutes, was optimized. The response that was analyzed pertained to the ratio of methyl esters produced. Optimizing the effects of the methanol-to-oil ratio and reaction time on the transesterification of palm oil biodiesel was conducted using a catalyst dose of 5% and a microwave power of 600W. Then, the optimization of experimental conditions showed the influence of two independent variables for biodiesel transesterification, namely </w:t>
      </w:r>
      <w:proofErr w:type="spellStart"/>
      <w:r w:rsidRPr="00A72B6A">
        <w:rPr>
          <w:lang w:val="en-US"/>
        </w:rPr>
        <w:t>CaO-TiO</w:t>
      </w:r>
      <w:proofErr w:type="spellEnd"/>
      <w:r w:rsidRPr="00A72B6A">
        <w:rPr>
          <w:lang w:val="en-US"/>
        </w:rPr>
        <w:t xml:space="preserve">₂ catalyst dosage and microwave power. </w:t>
      </w:r>
    </w:p>
    <w:p w14:paraId="1DA31E8F" w14:textId="5E55E0B2" w:rsidR="004D23E7" w:rsidRPr="00A72B6A" w:rsidRDefault="7412E771" w:rsidP="00E70662">
      <w:pPr>
        <w:ind w:firstLine="284"/>
        <w:rPr>
          <w:lang w:val="en-US"/>
        </w:rPr>
      </w:pPr>
      <w:r w:rsidRPr="00A72B6A">
        <w:rPr>
          <w:lang w:val="en-US"/>
        </w:rPr>
        <w:t>The influence of process variables such as catalyst dosage with variations of 1%, 3%, and 5% (</w:t>
      </w:r>
      <w:proofErr w:type="spellStart"/>
      <w:r w:rsidRPr="00A72B6A">
        <w:rPr>
          <w:lang w:val="en-US"/>
        </w:rPr>
        <w:t>wcat</w:t>
      </w:r>
      <w:proofErr w:type="spellEnd"/>
      <w:r w:rsidRPr="00A72B6A">
        <w:rPr>
          <w:lang w:val="en-US"/>
        </w:rPr>
        <w:t>/</w:t>
      </w:r>
      <w:proofErr w:type="spellStart"/>
      <w:r w:rsidRPr="00A72B6A">
        <w:rPr>
          <w:lang w:val="en-US"/>
        </w:rPr>
        <w:t>woil</w:t>
      </w:r>
      <w:proofErr w:type="spellEnd"/>
      <w:r w:rsidRPr="00A72B6A">
        <w:rPr>
          <w:lang w:val="en-US"/>
        </w:rPr>
        <w:t xml:space="preserve">) and microwave power with variations of 300 W, 450 W, and 600 </w:t>
      </w:r>
      <w:proofErr w:type="spellStart"/>
      <w:r w:rsidRPr="00A72B6A">
        <w:rPr>
          <w:lang w:val="en-US"/>
        </w:rPr>
        <w:t>W on</w:t>
      </w:r>
      <w:proofErr w:type="spellEnd"/>
      <w:r w:rsidRPr="00A72B6A">
        <w:rPr>
          <w:lang w:val="en-US"/>
        </w:rPr>
        <w:t xml:space="preserve"> palm oil transesterification reaction was analyzed using response surface methodology (RSM) based on a </w:t>
      </w:r>
      <w:r w:rsidR="00BF3C5E" w:rsidRPr="00A72B6A">
        <w:rPr>
          <w:lang w:val="en-US"/>
        </w:rPr>
        <w:t>F</w:t>
      </w:r>
      <w:r w:rsidRPr="00A72B6A">
        <w:rPr>
          <w:lang w:val="en-US"/>
        </w:rPr>
        <w:t>ace-</w:t>
      </w:r>
      <w:r w:rsidR="00BF3C5E" w:rsidRPr="00A72B6A">
        <w:rPr>
          <w:lang w:val="en-US"/>
        </w:rPr>
        <w:t>C</w:t>
      </w:r>
      <w:r w:rsidRPr="00A72B6A">
        <w:rPr>
          <w:lang w:val="en-US"/>
        </w:rPr>
        <w:t>entered Central Composite Design (</w:t>
      </w:r>
      <w:r w:rsidR="00FA2EE9" w:rsidRPr="00A72B6A">
        <w:rPr>
          <w:lang w:val="en-US"/>
        </w:rPr>
        <w:t>F</w:t>
      </w:r>
      <w:r w:rsidRPr="00A72B6A">
        <w:rPr>
          <w:lang w:val="en-US"/>
        </w:rPr>
        <w:t>CCD, α = 1). For the two-factor system, the axial points were positioned at the center of each face of the design space (α = 1), yielding coded levels of −1, 0, and +1. Optimizing the effects of catalyst dosage and microwave power was conducted using a methanol-to-oil molar ratio of 16.6:1 and a reaction time of 30 minutes. The table of variable and factor level as well as the experimental design are shown in Table 1</w:t>
      </w:r>
      <w:r w:rsidRPr="00A72B6A">
        <w:rPr>
          <w:b/>
          <w:bCs/>
          <w:lang w:val="en-US"/>
        </w:rPr>
        <w:t xml:space="preserve"> </w:t>
      </w:r>
      <w:r w:rsidRPr="00A72B6A">
        <w:rPr>
          <w:lang w:val="en-US"/>
        </w:rPr>
        <w:t>and</w:t>
      </w:r>
      <w:r w:rsidRPr="00A72B6A">
        <w:rPr>
          <w:b/>
          <w:bCs/>
          <w:lang w:val="en-US"/>
        </w:rPr>
        <w:t xml:space="preserve"> </w:t>
      </w:r>
      <w:r w:rsidRPr="00A72B6A">
        <w:rPr>
          <w:rStyle w:val="Strong"/>
          <w:b w:val="0"/>
          <w:bCs w:val="0"/>
          <w:lang w:val="en-US"/>
        </w:rPr>
        <w:t>Table 2</w:t>
      </w:r>
      <w:r w:rsidRPr="00A72B6A">
        <w:rPr>
          <w:b/>
          <w:bCs/>
          <w:lang w:val="en-US"/>
        </w:rPr>
        <w:t>,</w:t>
      </w:r>
      <w:r w:rsidRPr="00A72B6A">
        <w:rPr>
          <w:lang w:val="en-US"/>
        </w:rPr>
        <w:t xml:space="preserve"> respectively.</w:t>
      </w:r>
    </w:p>
    <w:p w14:paraId="07710D58" w14:textId="77777777" w:rsidR="004D23E7" w:rsidRPr="00A72B6A" w:rsidRDefault="004D23E7" w:rsidP="004D23E7">
      <w:pPr>
        <w:pStyle w:val="Tabletitle"/>
        <w:rPr>
          <w:lang w:val="en-US"/>
        </w:rPr>
      </w:pPr>
      <w:r w:rsidRPr="00A72B6A">
        <w:rPr>
          <w:bCs/>
          <w:lang w:val="en-US"/>
        </w:rPr>
        <w:t>Table 1.</w:t>
      </w:r>
      <w:r w:rsidRPr="00A72B6A">
        <w:rPr>
          <w:lang w:val="en-US"/>
        </w:rPr>
        <w:t xml:space="preserve"> Variable and factor level</w:t>
      </w:r>
    </w:p>
    <w:tbl>
      <w:tblPr>
        <w:tblW w:w="0" w:type="auto"/>
        <w:tblLook w:val="01E0" w:firstRow="1" w:lastRow="1" w:firstColumn="1" w:lastColumn="1" w:noHBand="0" w:noVBand="0"/>
      </w:tblPr>
      <w:tblGrid>
        <w:gridCol w:w="2977"/>
        <w:gridCol w:w="576"/>
        <w:gridCol w:w="1134"/>
        <w:gridCol w:w="1134"/>
      </w:tblGrid>
      <w:tr w:rsidR="004D23E7" w:rsidRPr="00A72B6A" w14:paraId="0FBD523A" w14:textId="77777777" w:rsidTr="004D23E7">
        <w:tc>
          <w:tcPr>
            <w:tcW w:w="2977" w:type="dxa"/>
            <w:vMerge w:val="restart"/>
            <w:tcBorders>
              <w:top w:val="single" w:sz="4" w:space="0" w:color="000000"/>
            </w:tcBorders>
            <w:vAlign w:val="center"/>
          </w:tcPr>
          <w:p w14:paraId="171995B4" w14:textId="77777777" w:rsidR="004D23E7" w:rsidRPr="00A72B6A" w:rsidRDefault="004D23E7" w:rsidP="004D23E7">
            <w:pPr>
              <w:rPr>
                <w:lang w:val="en-US"/>
              </w:rPr>
            </w:pPr>
            <w:r w:rsidRPr="00A72B6A">
              <w:rPr>
                <w:lang w:val="en-US"/>
              </w:rPr>
              <w:t xml:space="preserve">Variable </w:t>
            </w:r>
          </w:p>
        </w:tc>
        <w:tc>
          <w:tcPr>
            <w:tcW w:w="2693" w:type="dxa"/>
            <w:gridSpan w:val="3"/>
            <w:tcBorders>
              <w:top w:val="single" w:sz="4" w:space="0" w:color="000000"/>
              <w:bottom w:val="single" w:sz="4" w:space="0" w:color="000000"/>
            </w:tcBorders>
          </w:tcPr>
          <w:p w14:paraId="4B90DEBA" w14:textId="77777777" w:rsidR="004D23E7" w:rsidRPr="00A72B6A" w:rsidRDefault="004D23E7" w:rsidP="004D23E7">
            <w:pPr>
              <w:rPr>
                <w:lang w:val="en-US"/>
              </w:rPr>
            </w:pPr>
            <w:r w:rsidRPr="00A72B6A">
              <w:rPr>
                <w:lang w:val="en-US"/>
              </w:rPr>
              <w:t>Factor level</w:t>
            </w:r>
          </w:p>
        </w:tc>
      </w:tr>
      <w:tr w:rsidR="004D23E7" w:rsidRPr="00A72B6A" w14:paraId="2C17AF71" w14:textId="77777777" w:rsidTr="004D23E7">
        <w:tc>
          <w:tcPr>
            <w:tcW w:w="2977" w:type="dxa"/>
            <w:vMerge/>
            <w:tcBorders>
              <w:bottom w:val="single" w:sz="4" w:space="0" w:color="000000"/>
            </w:tcBorders>
          </w:tcPr>
          <w:p w14:paraId="6D082793" w14:textId="77777777" w:rsidR="004D23E7" w:rsidRPr="00A72B6A" w:rsidRDefault="004D23E7" w:rsidP="004D23E7">
            <w:pPr>
              <w:rPr>
                <w:lang w:val="en-US"/>
              </w:rPr>
            </w:pPr>
          </w:p>
        </w:tc>
        <w:tc>
          <w:tcPr>
            <w:tcW w:w="425" w:type="dxa"/>
            <w:tcBorders>
              <w:top w:val="single" w:sz="4" w:space="0" w:color="000000"/>
              <w:bottom w:val="single" w:sz="4" w:space="0" w:color="000000"/>
            </w:tcBorders>
          </w:tcPr>
          <w:p w14:paraId="6CE32E8E" w14:textId="77777777" w:rsidR="004D23E7" w:rsidRPr="00A72B6A" w:rsidRDefault="004D23E7" w:rsidP="004D23E7">
            <w:pPr>
              <w:rPr>
                <w:lang w:val="en-US"/>
              </w:rPr>
            </w:pPr>
            <w:r w:rsidRPr="00A72B6A">
              <w:rPr>
                <w:lang w:val="en-US"/>
              </w:rPr>
              <w:t>-1</w:t>
            </w:r>
          </w:p>
        </w:tc>
        <w:tc>
          <w:tcPr>
            <w:tcW w:w="1134" w:type="dxa"/>
            <w:tcBorders>
              <w:top w:val="single" w:sz="4" w:space="0" w:color="000000"/>
              <w:bottom w:val="single" w:sz="4" w:space="0" w:color="000000"/>
            </w:tcBorders>
          </w:tcPr>
          <w:p w14:paraId="627DFD0A" w14:textId="77777777" w:rsidR="004D23E7" w:rsidRPr="00A72B6A" w:rsidRDefault="004D23E7" w:rsidP="004D23E7">
            <w:pPr>
              <w:rPr>
                <w:lang w:val="en-US"/>
              </w:rPr>
            </w:pPr>
            <w:r w:rsidRPr="00A72B6A">
              <w:rPr>
                <w:lang w:val="en-US"/>
              </w:rPr>
              <w:t>0</w:t>
            </w:r>
          </w:p>
        </w:tc>
        <w:tc>
          <w:tcPr>
            <w:tcW w:w="1134" w:type="dxa"/>
            <w:tcBorders>
              <w:top w:val="single" w:sz="4" w:space="0" w:color="000000"/>
              <w:bottom w:val="single" w:sz="4" w:space="0" w:color="000000"/>
            </w:tcBorders>
          </w:tcPr>
          <w:p w14:paraId="1661416D" w14:textId="77777777" w:rsidR="004D23E7" w:rsidRPr="00A72B6A" w:rsidRDefault="004D23E7" w:rsidP="004D23E7">
            <w:pPr>
              <w:rPr>
                <w:lang w:val="en-US"/>
              </w:rPr>
            </w:pPr>
            <w:r w:rsidRPr="00A72B6A">
              <w:rPr>
                <w:lang w:val="en-US"/>
              </w:rPr>
              <w:t>+1</w:t>
            </w:r>
          </w:p>
        </w:tc>
      </w:tr>
      <w:tr w:rsidR="004D23E7" w:rsidRPr="00A72B6A" w14:paraId="1B0F53E7" w14:textId="77777777" w:rsidTr="004D23E7">
        <w:tc>
          <w:tcPr>
            <w:tcW w:w="2977" w:type="dxa"/>
            <w:tcBorders>
              <w:top w:val="single" w:sz="4" w:space="0" w:color="000000"/>
            </w:tcBorders>
          </w:tcPr>
          <w:p w14:paraId="23B24869" w14:textId="77777777" w:rsidR="004D23E7" w:rsidRPr="00A72B6A" w:rsidRDefault="004D23E7" w:rsidP="004D23E7">
            <w:pPr>
              <w:rPr>
                <w:lang w:val="en-US"/>
              </w:rPr>
            </w:pPr>
            <w:r w:rsidRPr="00A72B6A">
              <w:rPr>
                <w:lang w:val="en-US"/>
              </w:rPr>
              <w:lastRenderedPageBreak/>
              <w:t>Catalyst concentration (%)</w:t>
            </w:r>
          </w:p>
        </w:tc>
        <w:tc>
          <w:tcPr>
            <w:tcW w:w="425" w:type="dxa"/>
            <w:tcBorders>
              <w:top w:val="single" w:sz="4" w:space="0" w:color="000000"/>
            </w:tcBorders>
          </w:tcPr>
          <w:p w14:paraId="0990AD21" w14:textId="77777777" w:rsidR="004D23E7" w:rsidRPr="00A72B6A" w:rsidRDefault="004D23E7" w:rsidP="004D23E7">
            <w:pPr>
              <w:rPr>
                <w:lang w:val="en-US"/>
              </w:rPr>
            </w:pPr>
            <w:r w:rsidRPr="00A72B6A">
              <w:rPr>
                <w:lang w:val="en-US"/>
              </w:rPr>
              <w:t>1</w:t>
            </w:r>
          </w:p>
        </w:tc>
        <w:tc>
          <w:tcPr>
            <w:tcW w:w="1134" w:type="dxa"/>
            <w:tcBorders>
              <w:top w:val="single" w:sz="4" w:space="0" w:color="000000"/>
            </w:tcBorders>
          </w:tcPr>
          <w:p w14:paraId="0E4E7B52" w14:textId="77777777" w:rsidR="004D23E7" w:rsidRPr="00A72B6A" w:rsidRDefault="004D23E7" w:rsidP="004D23E7">
            <w:pPr>
              <w:rPr>
                <w:lang w:val="en-US"/>
              </w:rPr>
            </w:pPr>
            <w:r w:rsidRPr="00A72B6A">
              <w:rPr>
                <w:lang w:val="en-US"/>
              </w:rPr>
              <w:t>3</w:t>
            </w:r>
          </w:p>
        </w:tc>
        <w:tc>
          <w:tcPr>
            <w:tcW w:w="1134" w:type="dxa"/>
            <w:tcBorders>
              <w:top w:val="single" w:sz="4" w:space="0" w:color="000000"/>
            </w:tcBorders>
          </w:tcPr>
          <w:p w14:paraId="73DDB255" w14:textId="77777777" w:rsidR="004D23E7" w:rsidRPr="00A72B6A" w:rsidRDefault="004D23E7" w:rsidP="004D23E7">
            <w:pPr>
              <w:rPr>
                <w:lang w:val="en-US"/>
              </w:rPr>
            </w:pPr>
            <w:r w:rsidRPr="00A72B6A">
              <w:rPr>
                <w:lang w:val="en-US"/>
              </w:rPr>
              <w:t>5</w:t>
            </w:r>
          </w:p>
        </w:tc>
      </w:tr>
      <w:tr w:rsidR="004D23E7" w:rsidRPr="00A72B6A" w14:paraId="3FF89EB6" w14:textId="77777777" w:rsidTr="004D23E7">
        <w:tc>
          <w:tcPr>
            <w:tcW w:w="2977" w:type="dxa"/>
            <w:tcBorders>
              <w:bottom w:val="single" w:sz="4" w:space="0" w:color="000000"/>
            </w:tcBorders>
          </w:tcPr>
          <w:p w14:paraId="3612837C" w14:textId="77777777" w:rsidR="004D23E7" w:rsidRPr="00A72B6A" w:rsidRDefault="004D23E7" w:rsidP="004D23E7">
            <w:pPr>
              <w:rPr>
                <w:lang w:val="en-US"/>
              </w:rPr>
            </w:pPr>
            <w:r w:rsidRPr="00A72B6A">
              <w:rPr>
                <w:lang w:val="en-US"/>
              </w:rPr>
              <w:t>Microwave power (watt)</w:t>
            </w:r>
          </w:p>
        </w:tc>
        <w:tc>
          <w:tcPr>
            <w:tcW w:w="425" w:type="dxa"/>
            <w:tcBorders>
              <w:bottom w:val="single" w:sz="4" w:space="0" w:color="000000"/>
            </w:tcBorders>
          </w:tcPr>
          <w:p w14:paraId="7F4AF938" w14:textId="77777777" w:rsidR="004D23E7" w:rsidRPr="00A72B6A" w:rsidRDefault="004D23E7" w:rsidP="004D23E7">
            <w:pPr>
              <w:rPr>
                <w:lang w:val="en-US"/>
              </w:rPr>
            </w:pPr>
            <w:r w:rsidRPr="00A72B6A">
              <w:rPr>
                <w:lang w:val="en-US"/>
              </w:rPr>
              <w:t>300</w:t>
            </w:r>
          </w:p>
        </w:tc>
        <w:tc>
          <w:tcPr>
            <w:tcW w:w="1134" w:type="dxa"/>
            <w:tcBorders>
              <w:bottom w:val="single" w:sz="4" w:space="0" w:color="000000"/>
            </w:tcBorders>
          </w:tcPr>
          <w:p w14:paraId="7A47DCFD" w14:textId="77777777" w:rsidR="004D23E7" w:rsidRPr="00A72B6A" w:rsidRDefault="004D23E7" w:rsidP="004D23E7">
            <w:pPr>
              <w:rPr>
                <w:lang w:val="en-US"/>
              </w:rPr>
            </w:pPr>
            <w:r w:rsidRPr="00A72B6A">
              <w:rPr>
                <w:lang w:val="en-US"/>
              </w:rPr>
              <w:t>450</w:t>
            </w:r>
          </w:p>
        </w:tc>
        <w:tc>
          <w:tcPr>
            <w:tcW w:w="1134" w:type="dxa"/>
            <w:tcBorders>
              <w:bottom w:val="single" w:sz="4" w:space="0" w:color="000000"/>
            </w:tcBorders>
          </w:tcPr>
          <w:p w14:paraId="31F5DBA9" w14:textId="77777777" w:rsidR="004D23E7" w:rsidRPr="00A72B6A" w:rsidRDefault="004D23E7" w:rsidP="004D23E7">
            <w:pPr>
              <w:rPr>
                <w:lang w:val="en-US"/>
              </w:rPr>
            </w:pPr>
            <w:r w:rsidRPr="00A72B6A">
              <w:rPr>
                <w:lang w:val="en-US"/>
              </w:rPr>
              <w:t>600</w:t>
            </w:r>
          </w:p>
        </w:tc>
      </w:tr>
    </w:tbl>
    <w:p w14:paraId="11B08387" w14:textId="77777777" w:rsidR="00377A9F" w:rsidRPr="00A72B6A" w:rsidRDefault="00377A9F" w:rsidP="004D23E7">
      <w:pPr>
        <w:spacing w:line="360" w:lineRule="auto"/>
        <w:rPr>
          <w:iCs/>
          <w:lang w:val="en-US"/>
        </w:rPr>
      </w:pPr>
    </w:p>
    <w:p w14:paraId="177DAB11" w14:textId="77777777" w:rsidR="004D23E7" w:rsidRPr="00A72B6A" w:rsidRDefault="004D23E7" w:rsidP="004D23E7">
      <w:pPr>
        <w:pStyle w:val="Legend"/>
        <w:spacing w:line="360" w:lineRule="auto"/>
      </w:pPr>
      <w:r w:rsidRPr="00A72B6A">
        <w:rPr>
          <w:bCs/>
        </w:rPr>
        <w:t>Table 2.</w:t>
      </w:r>
      <w:r w:rsidRPr="00A72B6A">
        <w:t xml:space="preserve"> Experimental design</w:t>
      </w:r>
    </w:p>
    <w:tbl>
      <w:tblPr>
        <w:tblW w:w="0" w:type="auto"/>
        <w:tblLayout w:type="fixed"/>
        <w:tblLook w:val="01E0" w:firstRow="1" w:lastRow="1" w:firstColumn="1" w:lastColumn="1" w:noHBand="0" w:noVBand="0"/>
      </w:tblPr>
      <w:tblGrid>
        <w:gridCol w:w="851"/>
        <w:gridCol w:w="2268"/>
        <w:gridCol w:w="2551"/>
      </w:tblGrid>
      <w:tr w:rsidR="004D23E7" w:rsidRPr="00A72B6A" w14:paraId="00434F6B" w14:textId="77777777" w:rsidTr="001868C4">
        <w:tc>
          <w:tcPr>
            <w:tcW w:w="851" w:type="dxa"/>
            <w:vMerge w:val="restart"/>
            <w:tcBorders>
              <w:top w:val="single" w:sz="4" w:space="0" w:color="000000"/>
            </w:tcBorders>
            <w:vAlign w:val="center"/>
          </w:tcPr>
          <w:p w14:paraId="4B1858E2" w14:textId="77777777" w:rsidR="004D23E7" w:rsidRPr="00A72B6A" w:rsidRDefault="004D23E7" w:rsidP="004D23E7">
            <w:pPr>
              <w:rPr>
                <w:lang w:val="en-US"/>
              </w:rPr>
            </w:pPr>
            <w:r w:rsidRPr="00A72B6A">
              <w:rPr>
                <w:lang w:val="en-US"/>
              </w:rPr>
              <w:t>Run</w:t>
            </w:r>
          </w:p>
        </w:tc>
        <w:tc>
          <w:tcPr>
            <w:tcW w:w="4819" w:type="dxa"/>
            <w:gridSpan w:val="2"/>
            <w:tcBorders>
              <w:top w:val="single" w:sz="4" w:space="0" w:color="000000"/>
              <w:bottom w:val="single" w:sz="4" w:space="0" w:color="000000"/>
            </w:tcBorders>
          </w:tcPr>
          <w:p w14:paraId="0016A84D" w14:textId="77777777" w:rsidR="004D23E7" w:rsidRPr="00A72B6A" w:rsidRDefault="004D23E7" w:rsidP="004D23E7">
            <w:pPr>
              <w:rPr>
                <w:lang w:val="en-US"/>
              </w:rPr>
            </w:pPr>
            <w:r w:rsidRPr="00A72B6A">
              <w:rPr>
                <w:lang w:val="en-US"/>
              </w:rPr>
              <w:t>Variable</w:t>
            </w:r>
          </w:p>
        </w:tc>
      </w:tr>
      <w:tr w:rsidR="004D23E7" w:rsidRPr="00A72B6A" w14:paraId="0AD41A2F" w14:textId="77777777" w:rsidTr="001868C4">
        <w:tc>
          <w:tcPr>
            <w:tcW w:w="851" w:type="dxa"/>
            <w:vMerge/>
            <w:tcBorders>
              <w:bottom w:val="single" w:sz="4" w:space="0" w:color="000000"/>
            </w:tcBorders>
          </w:tcPr>
          <w:p w14:paraId="314A6D40" w14:textId="77777777" w:rsidR="004D23E7" w:rsidRPr="00A72B6A" w:rsidRDefault="004D23E7" w:rsidP="004D23E7">
            <w:pPr>
              <w:rPr>
                <w:lang w:val="en-US"/>
              </w:rPr>
            </w:pPr>
          </w:p>
        </w:tc>
        <w:tc>
          <w:tcPr>
            <w:tcW w:w="2268" w:type="dxa"/>
            <w:tcBorders>
              <w:top w:val="single" w:sz="4" w:space="0" w:color="000000"/>
              <w:bottom w:val="single" w:sz="4" w:space="0" w:color="000000"/>
            </w:tcBorders>
          </w:tcPr>
          <w:p w14:paraId="0F4E0C49" w14:textId="77777777" w:rsidR="004D23E7" w:rsidRPr="00A72B6A" w:rsidRDefault="004D23E7" w:rsidP="004D23E7">
            <w:pPr>
              <w:rPr>
                <w:lang w:val="en-US"/>
              </w:rPr>
            </w:pPr>
            <w:r w:rsidRPr="00A72B6A">
              <w:rPr>
                <w:lang w:val="en-US"/>
              </w:rPr>
              <w:t>Catalyst concentration (%)</w:t>
            </w:r>
          </w:p>
        </w:tc>
        <w:tc>
          <w:tcPr>
            <w:tcW w:w="2551" w:type="dxa"/>
            <w:tcBorders>
              <w:top w:val="single" w:sz="4" w:space="0" w:color="000000"/>
              <w:bottom w:val="single" w:sz="4" w:space="0" w:color="000000"/>
            </w:tcBorders>
          </w:tcPr>
          <w:p w14:paraId="4039F761" w14:textId="77777777" w:rsidR="004D23E7" w:rsidRPr="00A72B6A" w:rsidRDefault="004D23E7" w:rsidP="004D23E7">
            <w:pPr>
              <w:rPr>
                <w:lang w:val="en-US"/>
              </w:rPr>
            </w:pPr>
            <w:r w:rsidRPr="00A72B6A">
              <w:rPr>
                <w:lang w:val="en-US"/>
              </w:rPr>
              <w:t>Microwave power (watt)</w:t>
            </w:r>
          </w:p>
        </w:tc>
      </w:tr>
      <w:tr w:rsidR="004D23E7" w:rsidRPr="00A72B6A" w14:paraId="236F29D7" w14:textId="77777777" w:rsidTr="001868C4">
        <w:tc>
          <w:tcPr>
            <w:tcW w:w="851" w:type="dxa"/>
            <w:tcBorders>
              <w:top w:val="single" w:sz="4" w:space="0" w:color="000000"/>
            </w:tcBorders>
          </w:tcPr>
          <w:p w14:paraId="05FD3DAB" w14:textId="77777777" w:rsidR="004D23E7" w:rsidRPr="00A72B6A" w:rsidRDefault="004D23E7" w:rsidP="004D23E7">
            <w:pPr>
              <w:rPr>
                <w:lang w:val="en-US"/>
              </w:rPr>
            </w:pPr>
            <w:r w:rsidRPr="00A72B6A">
              <w:rPr>
                <w:lang w:val="en-US"/>
              </w:rPr>
              <w:t>1</w:t>
            </w:r>
          </w:p>
        </w:tc>
        <w:tc>
          <w:tcPr>
            <w:tcW w:w="2268" w:type="dxa"/>
            <w:tcBorders>
              <w:top w:val="single" w:sz="4" w:space="0" w:color="000000"/>
            </w:tcBorders>
          </w:tcPr>
          <w:p w14:paraId="5F336C43" w14:textId="77777777" w:rsidR="004D23E7" w:rsidRPr="00A72B6A" w:rsidRDefault="004D23E7" w:rsidP="004D23E7">
            <w:pPr>
              <w:rPr>
                <w:lang w:val="en-US"/>
              </w:rPr>
            </w:pPr>
            <w:r w:rsidRPr="00A72B6A">
              <w:rPr>
                <w:lang w:val="en-US"/>
              </w:rPr>
              <w:t>1</w:t>
            </w:r>
          </w:p>
        </w:tc>
        <w:tc>
          <w:tcPr>
            <w:tcW w:w="2551" w:type="dxa"/>
            <w:tcBorders>
              <w:top w:val="single" w:sz="4" w:space="0" w:color="000000"/>
            </w:tcBorders>
          </w:tcPr>
          <w:p w14:paraId="52CD2772" w14:textId="77777777" w:rsidR="004D23E7" w:rsidRPr="00A72B6A" w:rsidRDefault="004D23E7" w:rsidP="004D23E7">
            <w:pPr>
              <w:rPr>
                <w:lang w:val="en-US"/>
              </w:rPr>
            </w:pPr>
            <w:r w:rsidRPr="00A72B6A">
              <w:rPr>
                <w:lang w:val="en-US"/>
              </w:rPr>
              <w:t>450</w:t>
            </w:r>
          </w:p>
        </w:tc>
      </w:tr>
      <w:tr w:rsidR="004D23E7" w:rsidRPr="00A72B6A" w14:paraId="24EAC163" w14:textId="77777777" w:rsidTr="001868C4">
        <w:tc>
          <w:tcPr>
            <w:tcW w:w="851" w:type="dxa"/>
          </w:tcPr>
          <w:p w14:paraId="7AA4E662" w14:textId="77777777" w:rsidR="004D23E7" w:rsidRPr="00A72B6A" w:rsidRDefault="004D23E7" w:rsidP="004D23E7">
            <w:pPr>
              <w:rPr>
                <w:lang w:val="en-US"/>
              </w:rPr>
            </w:pPr>
            <w:r w:rsidRPr="00A72B6A">
              <w:rPr>
                <w:lang w:val="en-US"/>
              </w:rPr>
              <w:t>2</w:t>
            </w:r>
          </w:p>
        </w:tc>
        <w:tc>
          <w:tcPr>
            <w:tcW w:w="2268" w:type="dxa"/>
          </w:tcPr>
          <w:p w14:paraId="2327302B" w14:textId="77777777" w:rsidR="004D23E7" w:rsidRPr="00A72B6A" w:rsidRDefault="004D23E7" w:rsidP="004D23E7">
            <w:pPr>
              <w:rPr>
                <w:lang w:val="en-US"/>
              </w:rPr>
            </w:pPr>
            <w:r w:rsidRPr="00A72B6A">
              <w:rPr>
                <w:lang w:val="en-US"/>
              </w:rPr>
              <w:t>5</w:t>
            </w:r>
          </w:p>
        </w:tc>
        <w:tc>
          <w:tcPr>
            <w:tcW w:w="2551" w:type="dxa"/>
          </w:tcPr>
          <w:p w14:paraId="316FB11F" w14:textId="77777777" w:rsidR="004D23E7" w:rsidRPr="00A72B6A" w:rsidRDefault="004D23E7" w:rsidP="004D23E7">
            <w:pPr>
              <w:rPr>
                <w:lang w:val="en-US"/>
              </w:rPr>
            </w:pPr>
            <w:r w:rsidRPr="00A72B6A">
              <w:rPr>
                <w:lang w:val="en-US"/>
              </w:rPr>
              <w:t>600</w:t>
            </w:r>
          </w:p>
        </w:tc>
      </w:tr>
      <w:tr w:rsidR="004D23E7" w:rsidRPr="00A72B6A" w14:paraId="088B1829" w14:textId="77777777" w:rsidTr="001868C4">
        <w:tc>
          <w:tcPr>
            <w:tcW w:w="851" w:type="dxa"/>
          </w:tcPr>
          <w:p w14:paraId="5D09C59C" w14:textId="77777777" w:rsidR="004D23E7" w:rsidRPr="00A72B6A" w:rsidRDefault="004D23E7" w:rsidP="004D23E7">
            <w:pPr>
              <w:rPr>
                <w:lang w:val="en-US"/>
              </w:rPr>
            </w:pPr>
            <w:r w:rsidRPr="00A72B6A">
              <w:rPr>
                <w:lang w:val="en-US"/>
              </w:rPr>
              <w:t>3</w:t>
            </w:r>
          </w:p>
        </w:tc>
        <w:tc>
          <w:tcPr>
            <w:tcW w:w="2268" w:type="dxa"/>
          </w:tcPr>
          <w:p w14:paraId="5AEED8EC" w14:textId="77777777" w:rsidR="004D23E7" w:rsidRPr="00A72B6A" w:rsidRDefault="004D23E7" w:rsidP="004D23E7">
            <w:pPr>
              <w:rPr>
                <w:lang w:val="en-US"/>
              </w:rPr>
            </w:pPr>
            <w:r w:rsidRPr="00A72B6A">
              <w:rPr>
                <w:lang w:val="en-US"/>
              </w:rPr>
              <w:t>3</w:t>
            </w:r>
          </w:p>
        </w:tc>
        <w:tc>
          <w:tcPr>
            <w:tcW w:w="2551" w:type="dxa"/>
          </w:tcPr>
          <w:p w14:paraId="1804BB1D" w14:textId="77777777" w:rsidR="004D23E7" w:rsidRPr="00A72B6A" w:rsidRDefault="004D23E7" w:rsidP="004D23E7">
            <w:pPr>
              <w:rPr>
                <w:lang w:val="en-US"/>
              </w:rPr>
            </w:pPr>
            <w:r w:rsidRPr="00A72B6A">
              <w:rPr>
                <w:lang w:val="en-US"/>
              </w:rPr>
              <w:t>450</w:t>
            </w:r>
          </w:p>
        </w:tc>
      </w:tr>
      <w:tr w:rsidR="004D23E7" w:rsidRPr="00A72B6A" w14:paraId="4110B3B0" w14:textId="77777777" w:rsidTr="001868C4">
        <w:tc>
          <w:tcPr>
            <w:tcW w:w="851" w:type="dxa"/>
          </w:tcPr>
          <w:p w14:paraId="5B2AA174" w14:textId="77777777" w:rsidR="004D23E7" w:rsidRPr="00A72B6A" w:rsidRDefault="004D23E7" w:rsidP="004D23E7">
            <w:pPr>
              <w:rPr>
                <w:lang w:val="en-US"/>
              </w:rPr>
            </w:pPr>
            <w:r w:rsidRPr="00A72B6A">
              <w:rPr>
                <w:lang w:val="en-US"/>
              </w:rPr>
              <w:t>4</w:t>
            </w:r>
          </w:p>
        </w:tc>
        <w:tc>
          <w:tcPr>
            <w:tcW w:w="2268" w:type="dxa"/>
          </w:tcPr>
          <w:p w14:paraId="0D80C0B3" w14:textId="77777777" w:rsidR="004D23E7" w:rsidRPr="00A72B6A" w:rsidRDefault="004D23E7" w:rsidP="004D23E7">
            <w:pPr>
              <w:rPr>
                <w:lang w:val="en-US"/>
              </w:rPr>
            </w:pPr>
            <w:r w:rsidRPr="00A72B6A">
              <w:rPr>
                <w:lang w:val="en-US"/>
              </w:rPr>
              <w:t>3</w:t>
            </w:r>
          </w:p>
        </w:tc>
        <w:tc>
          <w:tcPr>
            <w:tcW w:w="2551" w:type="dxa"/>
          </w:tcPr>
          <w:p w14:paraId="1F6D598A" w14:textId="77777777" w:rsidR="004D23E7" w:rsidRPr="00A72B6A" w:rsidRDefault="004D23E7" w:rsidP="004D23E7">
            <w:pPr>
              <w:rPr>
                <w:lang w:val="en-US"/>
              </w:rPr>
            </w:pPr>
            <w:r w:rsidRPr="00A72B6A">
              <w:rPr>
                <w:lang w:val="en-US"/>
              </w:rPr>
              <w:t>450</w:t>
            </w:r>
          </w:p>
        </w:tc>
      </w:tr>
      <w:tr w:rsidR="004D23E7" w:rsidRPr="00A72B6A" w14:paraId="377158AB" w14:textId="77777777" w:rsidTr="001868C4">
        <w:tc>
          <w:tcPr>
            <w:tcW w:w="851" w:type="dxa"/>
          </w:tcPr>
          <w:p w14:paraId="38CA3563" w14:textId="77777777" w:rsidR="004D23E7" w:rsidRPr="00A72B6A" w:rsidRDefault="004D23E7" w:rsidP="004D23E7">
            <w:pPr>
              <w:rPr>
                <w:lang w:val="en-US"/>
              </w:rPr>
            </w:pPr>
            <w:r w:rsidRPr="00A72B6A">
              <w:rPr>
                <w:lang w:val="en-US"/>
              </w:rPr>
              <w:t>5</w:t>
            </w:r>
          </w:p>
        </w:tc>
        <w:tc>
          <w:tcPr>
            <w:tcW w:w="2268" w:type="dxa"/>
          </w:tcPr>
          <w:p w14:paraId="406EF79F" w14:textId="77777777" w:rsidR="004D23E7" w:rsidRPr="00A72B6A" w:rsidRDefault="004D23E7" w:rsidP="004D23E7">
            <w:pPr>
              <w:rPr>
                <w:lang w:val="en-US"/>
              </w:rPr>
            </w:pPr>
            <w:r w:rsidRPr="00A72B6A">
              <w:rPr>
                <w:lang w:val="en-US"/>
              </w:rPr>
              <w:t>3</w:t>
            </w:r>
          </w:p>
        </w:tc>
        <w:tc>
          <w:tcPr>
            <w:tcW w:w="2551" w:type="dxa"/>
          </w:tcPr>
          <w:p w14:paraId="7C1E74BC" w14:textId="77777777" w:rsidR="004D23E7" w:rsidRPr="00A72B6A" w:rsidRDefault="004D23E7" w:rsidP="004D23E7">
            <w:pPr>
              <w:rPr>
                <w:lang w:val="en-US"/>
              </w:rPr>
            </w:pPr>
            <w:r w:rsidRPr="00A72B6A">
              <w:rPr>
                <w:lang w:val="en-US"/>
              </w:rPr>
              <w:t>450</w:t>
            </w:r>
          </w:p>
        </w:tc>
      </w:tr>
      <w:tr w:rsidR="004D23E7" w:rsidRPr="00A72B6A" w14:paraId="1DB63A6C" w14:textId="77777777" w:rsidTr="001868C4">
        <w:tc>
          <w:tcPr>
            <w:tcW w:w="851" w:type="dxa"/>
          </w:tcPr>
          <w:p w14:paraId="12636214" w14:textId="77777777" w:rsidR="004D23E7" w:rsidRPr="00A72B6A" w:rsidRDefault="004D23E7" w:rsidP="004D23E7">
            <w:pPr>
              <w:rPr>
                <w:lang w:val="en-US"/>
              </w:rPr>
            </w:pPr>
            <w:r w:rsidRPr="00A72B6A">
              <w:rPr>
                <w:lang w:val="en-US"/>
              </w:rPr>
              <w:t>6</w:t>
            </w:r>
          </w:p>
        </w:tc>
        <w:tc>
          <w:tcPr>
            <w:tcW w:w="2268" w:type="dxa"/>
          </w:tcPr>
          <w:p w14:paraId="09B65776" w14:textId="77777777" w:rsidR="004D23E7" w:rsidRPr="00A72B6A" w:rsidRDefault="004D23E7" w:rsidP="004D23E7">
            <w:pPr>
              <w:rPr>
                <w:lang w:val="en-US"/>
              </w:rPr>
            </w:pPr>
            <w:r w:rsidRPr="00A72B6A">
              <w:rPr>
                <w:lang w:val="en-US"/>
              </w:rPr>
              <w:t>1</w:t>
            </w:r>
          </w:p>
        </w:tc>
        <w:tc>
          <w:tcPr>
            <w:tcW w:w="2551" w:type="dxa"/>
          </w:tcPr>
          <w:p w14:paraId="3345F434" w14:textId="77777777" w:rsidR="004D23E7" w:rsidRPr="00A72B6A" w:rsidRDefault="004D23E7" w:rsidP="004D23E7">
            <w:pPr>
              <w:rPr>
                <w:lang w:val="en-US"/>
              </w:rPr>
            </w:pPr>
            <w:r w:rsidRPr="00A72B6A">
              <w:rPr>
                <w:lang w:val="en-US"/>
              </w:rPr>
              <w:t>300</w:t>
            </w:r>
          </w:p>
        </w:tc>
      </w:tr>
      <w:tr w:rsidR="004D23E7" w:rsidRPr="00A72B6A" w14:paraId="444DFCA1" w14:textId="77777777" w:rsidTr="001868C4">
        <w:tc>
          <w:tcPr>
            <w:tcW w:w="851" w:type="dxa"/>
          </w:tcPr>
          <w:p w14:paraId="72EBF84E" w14:textId="77777777" w:rsidR="004D23E7" w:rsidRPr="00A72B6A" w:rsidRDefault="004D23E7" w:rsidP="004D23E7">
            <w:pPr>
              <w:rPr>
                <w:lang w:val="en-US"/>
              </w:rPr>
            </w:pPr>
            <w:r w:rsidRPr="00A72B6A">
              <w:rPr>
                <w:lang w:val="en-US"/>
              </w:rPr>
              <w:t>7</w:t>
            </w:r>
          </w:p>
        </w:tc>
        <w:tc>
          <w:tcPr>
            <w:tcW w:w="2268" w:type="dxa"/>
          </w:tcPr>
          <w:p w14:paraId="61A1B594" w14:textId="77777777" w:rsidR="004D23E7" w:rsidRPr="00A72B6A" w:rsidRDefault="004D23E7" w:rsidP="004D23E7">
            <w:pPr>
              <w:rPr>
                <w:lang w:val="en-US"/>
              </w:rPr>
            </w:pPr>
            <w:r w:rsidRPr="00A72B6A">
              <w:rPr>
                <w:lang w:val="en-US"/>
              </w:rPr>
              <w:t>3</w:t>
            </w:r>
          </w:p>
        </w:tc>
        <w:tc>
          <w:tcPr>
            <w:tcW w:w="2551" w:type="dxa"/>
          </w:tcPr>
          <w:p w14:paraId="13BFE8AD" w14:textId="77777777" w:rsidR="004D23E7" w:rsidRPr="00A72B6A" w:rsidRDefault="004D23E7" w:rsidP="004D23E7">
            <w:pPr>
              <w:rPr>
                <w:lang w:val="en-US"/>
              </w:rPr>
            </w:pPr>
            <w:r w:rsidRPr="00A72B6A">
              <w:rPr>
                <w:lang w:val="en-US"/>
              </w:rPr>
              <w:t>450</w:t>
            </w:r>
          </w:p>
        </w:tc>
      </w:tr>
      <w:tr w:rsidR="004D23E7" w:rsidRPr="00A72B6A" w14:paraId="3C8C5C75" w14:textId="77777777" w:rsidTr="001868C4">
        <w:tc>
          <w:tcPr>
            <w:tcW w:w="851" w:type="dxa"/>
          </w:tcPr>
          <w:p w14:paraId="7EE186C6" w14:textId="77777777" w:rsidR="004D23E7" w:rsidRPr="00A72B6A" w:rsidRDefault="004D23E7" w:rsidP="004D23E7">
            <w:pPr>
              <w:rPr>
                <w:lang w:val="en-US"/>
              </w:rPr>
            </w:pPr>
            <w:r w:rsidRPr="00A72B6A">
              <w:rPr>
                <w:lang w:val="en-US"/>
              </w:rPr>
              <w:t>8</w:t>
            </w:r>
          </w:p>
        </w:tc>
        <w:tc>
          <w:tcPr>
            <w:tcW w:w="2268" w:type="dxa"/>
          </w:tcPr>
          <w:p w14:paraId="2CFC556A" w14:textId="77777777" w:rsidR="004D23E7" w:rsidRPr="00A72B6A" w:rsidRDefault="004D23E7" w:rsidP="004D23E7">
            <w:pPr>
              <w:rPr>
                <w:lang w:val="en-US"/>
              </w:rPr>
            </w:pPr>
            <w:r w:rsidRPr="00A72B6A">
              <w:rPr>
                <w:lang w:val="en-US"/>
              </w:rPr>
              <w:t>5</w:t>
            </w:r>
          </w:p>
        </w:tc>
        <w:tc>
          <w:tcPr>
            <w:tcW w:w="2551" w:type="dxa"/>
          </w:tcPr>
          <w:p w14:paraId="6765842B" w14:textId="77777777" w:rsidR="004D23E7" w:rsidRPr="00A72B6A" w:rsidRDefault="004D23E7" w:rsidP="004D23E7">
            <w:pPr>
              <w:rPr>
                <w:lang w:val="en-US"/>
              </w:rPr>
            </w:pPr>
            <w:r w:rsidRPr="00A72B6A">
              <w:rPr>
                <w:lang w:val="en-US"/>
              </w:rPr>
              <w:t>300</w:t>
            </w:r>
          </w:p>
        </w:tc>
      </w:tr>
      <w:tr w:rsidR="004D23E7" w:rsidRPr="00A72B6A" w14:paraId="3B422BD6" w14:textId="77777777" w:rsidTr="001868C4">
        <w:tc>
          <w:tcPr>
            <w:tcW w:w="851" w:type="dxa"/>
          </w:tcPr>
          <w:p w14:paraId="6FC3D17D" w14:textId="77777777" w:rsidR="004D23E7" w:rsidRPr="00A72B6A" w:rsidRDefault="004D23E7" w:rsidP="004D23E7">
            <w:pPr>
              <w:rPr>
                <w:lang w:val="en-US"/>
              </w:rPr>
            </w:pPr>
            <w:r w:rsidRPr="00A72B6A">
              <w:rPr>
                <w:lang w:val="en-US"/>
              </w:rPr>
              <w:t>9</w:t>
            </w:r>
          </w:p>
        </w:tc>
        <w:tc>
          <w:tcPr>
            <w:tcW w:w="2268" w:type="dxa"/>
          </w:tcPr>
          <w:p w14:paraId="46489235" w14:textId="77777777" w:rsidR="004D23E7" w:rsidRPr="00A72B6A" w:rsidRDefault="004D23E7" w:rsidP="004D23E7">
            <w:pPr>
              <w:rPr>
                <w:lang w:val="en-US"/>
              </w:rPr>
            </w:pPr>
            <w:r w:rsidRPr="00A72B6A">
              <w:rPr>
                <w:lang w:val="en-US"/>
              </w:rPr>
              <w:t>3</w:t>
            </w:r>
          </w:p>
        </w:tc>
        <w:tc>
          <w:tcPr>
            <w:tcW w:w="2551" w:type="dxa"/>
          </w:tcPr>
          <w:p w14:paraId="691DE760" w14:textId="77777777" w:rsidR="004D23E7" w:rsidRPr="00A72B6A" w:rsidRDefault="004D23E7" w:rsidP="004D23E7">
            <w:pPr>
              <w:rPr>
                <w:lang w:val="en-US"/>
              </w:rPr>
            </w:pPr>
            <w:r w:rsidRPr="00A72B6A">
              <w:rPr>
                <w:lang w:val="en-US"/>
              </w:rPr>
              <w:t>600</w:t>
            </w:r>
          </w:p>
        </w:tc>
      </w:tr>
      <w:tr w:rsidR="004D23E7" w:rsidRPr="00A72B6A" w14:paraId="063FA166" w14:textId="77777777" w:rsidTr="001868C4">
        <w:tc>
          <w:tcPr>
            <w:tcW w:w="851" w:type="dxa"/>
          </w:tcPr>
          <w:p w14:paraId="74988209" w14:textId="77777777" w:rsidR="004D23E7" w:rsidRPr="00A72B6A" w:rsidRDefault="004D23E7" w:rsidP="004D23E7">
            <w:pPr>
              <w:rPr>
                <w:lang w:val="en-US"/>
              </w:rPr>
            </w:pPr>
            <w:r w:rsidRPr="00A72B6A">
              <w:rPr>
                <w:lang w:val="en-US"/>
              </w:rPr>
              <w:t>10</w:t>
            </w:r>
          </w:p>
        </w:tc>
        <w:tc>
          <w:tcPr>
            <w:tcW w:w="2268" w:type="dxa"/>
          </w:tcPr>
          <w:p w14:paraId="19C1968C" w14:textId="77777777" w:rsidR="004D23E7" w:rsidRPr="00A72B6A" w:rsidRDefault="004D23E7" w:rsidP="004D23E7">
            <w:pPr>
              <w:rPr>
                <w:lang w:val="en-US"/>
              </w:rPr>
            </w:pPr>
            <w:r w:rsidRPr="00A72B6A">
              <w:rPr>
                <w:lang w:val="en-US"/>
              </w:rPr>
              <w:t>3</w:t>
            </w:r>
          </w:p>
        </w:tc>
        <w:tc>
          <w:tcPr>
            <w:tcW w:w="2551" w:type="dxa"/>
          </w:tcPr>
          <w:p w14:paraId="32B93554" w14:textId="77777777" w:rsidR="004D23E7" w:rsidRPr="00A72B6A" w:rsidRDefault="004D23E7" w:rsidP="004D23E7">
            <w:pPr>
              <w:rPr>
                <w:lang w:val="en-US"/>
              </w:rPr>
            </w:pPr>
            <w:r w:rsidRPr="00A72B6A">
              <w:rPr>
                <w:lang w:val="en-US"/>
              </w:rPr>
              <w:t>300</w:t>
            </w:r>
          </w:p>
        </w:tc>
      </w:tr>
      <w:tr w:rsidR="004D23E7" w:rsidRPr="00A72B6A" w14:paraId="37BC8565" w14:textId="77777777" w:rsidTr="001868C4">
        <w:tc>
          <w:tcPr>
            <w:tcW w:w="851" w:type="dxa"/>
          </w:tcPr>
          <w:p w14:paraId="521F7D47" w14:textId="77777777" w:rsidR="004D23E7" w:rsidRPr="00A72B6A" w:rsidRDefault="004D23E7" w:rsidP="004D23E7">
            <w:pPr>
              <w:rPr>
                <w:lang w:val="en-US"/>
              </w:rPr>
            </w:pPr>
            <w:r w:rsidRPr="00A72B6A">
              <w:rPr>
                <w:lang w:val="en-US"/>
              </w:rPr>
              <w:t>11</w:t>
            </w:r>
          </w:p>
        </w:tc>
        <w:tc>
          <w:tcPr>
            <w:tcW w:w="2268" w:type="dxa"/>
          </w:tcPr>
          <w:p w14:paraId="1D15E19D" w14:textId="77777777" w:rsidR="004D23E7" w:rsidRPr="00A72B6A" w:rsidRDefault="004D23E7" w:rsidP="004D23E7">
            <w:pPr>
              <w:rPr>
                <w:lang w:val="en-US"/>
              </w:rPr>
            </w:pPr>
            <w:r w:rsidRPr="00A72B6A">
              <w:rPr>
                <w:lang w:val="en-US"/>
              </w:rPr>
              <w:t>1</w:t>
            </w:r>
          </w:p>
        </w:tc>
        <w:tc>
          <w:tcPr>
            <w:tcW w:w="2551" w:type="dxa"/>
          </w:tcPr>
          <w:p w14:paraId="6B7D0F30" w14:textId="77777777" w:rsidR="004D23E7" w:rsidRPr="00A72B6A" w:rsidRDefault="004D23E7" w:rsidP="004D23E7">
            <w:pPr>
              <w:rPr>
                <w:lang w:val="en-US"/>
              </w:rPr>
            </w:pPr>
            <w:r w:rsidRPr="00A72B6A">
              <w:rPr>
                <w:lang w:val="en-US"/>
              </w:rPr>
              <w:t>600</w:t>
            </w:r>
          </w:p>
        </w:tc>
      </w:tr>
      <w:tr w:rsidR="004D23E7" w:rsidRPr="00A72B6A" w14:paraId="08AE8420" w14:textId="77777777" w:rsidTr="001868C4">
        <w:tc>
          <w:tcPr>
            <w:tcW w:w="851" w:type="dxa"/>
          </w:tcPr>
          <w:p w14:paraId="56564F54" w14:textId="77777777" w:rsidR="004D23E7" w:rsidRPr="00A72B6A" w:rsidRDefault="004D23E7" w:rsidP="004D23E7">
            <w:pPr>
              <w:rPr>
                <w:lang w:val="en-US"/>
              </w:rPr>
            </w:pPr>
            <w:r w:rsidRPr="00A72B6A">
              <w:rPr>
                <w:lang w:val="en-US"/>
              </w:rPr>
              <w:t>12</w:t>
            </w:r>
          </w:p>
        </w:tc>
        <w:tc>
          <w:tcPr>
            <w:tcW w:w="2268" w:type="dxa"/>
          </w:tcPr>
          <w:p w14:paraId="482E28F9" w14:textId="77777777" w:rsidR="004D23E7" w:rsidRPr="00A72B6A" w:rsidRDefault="004D23E7" w:rsidP="004D23E7">
            <w:pPr>
              <w:rPr>
                <w:lang w:val="en-US"/>
              </w:rPr>
            </w:pPr>
            <w:r w:rsidRPr="00A72B6A">
              <w:rPr>
                <w:lang w:val="en-US"/>
              </w:rPr>
              <w:t>3</w:t>
            </w:r>
          </w:p>
        </w:tc>
        <w:tc>
          <w:tcPr>
            <w:tcW w:w="2551" w:type="dxa"/>
          </w:tcPr>
          <w:p w14:paraId="2DE6C208" w14:textId="77777777" w:rsidR="004D23E7" w:rsidRPr="00A72B6A" w:rsidRDefault="004D23E7" w:rsidP="004D23E7">
            <w:pPr>
              <w:rPr>
                <w:lang w:val="en-US"/>
              </w:rPr>
            </w:pPr>
            <w:r w:rsidRPr="00A72B6A">
              <w:rPr>
                <w:lang w:val="en-US"/>
              </w:rPr>
              <w:t>450</w:t>
            </w:r>
          </w:p>
        </w:tc>
      </w:tr>
      <w:tr w:rsidR="004D23E7" w:rsidRPr="00A72B6A" w14:paraId="2669B7B8" w14:textId="77777777" w:rsidTr="001868C4">
        <w:tc>
          <w:tcPr>
            <w:tcW w:w="851" w:type="dxa"/>
            <w:tcBorders>
              <w:bottom w:val="single" w:sz="4" w:space="0" w:color="000000"/>
            </w:tcBorders>
          </w:tcPr>
          <w:p w14:paraId="2A0F8396" w14:textId="77777777" w:rsidR="004D23E7" w:rsidRPr="00A72B6A" w:rsidRDefault="004D23E7" w:rsidP="004D23E7">
            <w:pPr>
              <w:rPr>
                <w:lang w:val="en-US"/>
              </w:rPr>
            </w:pPr>
            <w:r w:rsidRPr="00A72B6A">
              <w:rPr>
                <w:lang w:val="en-US"/>
              </w:rPr>
              <w:t>13</w:t>
            </w:r>
          </w:p>
        </w:tc>
        <w:tc>
          <w:tcPr>
            <w:tcW w:w="2268" w:type="dxa"/>
            <w:tcBorders>
              <w:bottom w:val="single" w:sz="4" w:space="0" w:color="000000"/>
            </w:tcBorders>
          </w:tcPr>
          <w:p w14:paraId="3037E1AB" w14:textId="77777777" w:rsidR="004D23E7" w:rsidRPr="00A72B6A" w:rsidRDefault="004D23E7" w:rsidP="004D23E7">
            <w:pPr>
              <w:rPr>
                <w:lang w:val="en-US"/>
              </w:rPr>
            </w:pPr>
            <w:r w:rsidRPr="00A72B6A">
              <w:rPr>
                <w:lang w:val="en-US"/>
              </w:rPr>
              <w:t>5</w:t>
            </w:r>
          </w:p>
        </w:tc>
        <w:tc>
          <w:tcPr>
            <w:tcW w:w="2551" w:type="dxa"/>
            <w:tcBorders>
              <w:bottom w:val="single" w:sz="4" w:space="0" w:color="000000"/>
            </w:tcBorders>
          </w:tcPr>
          <w:p w14:paraId="6AD91E3B" w14:textId="77777777" w:rsidR="004D23E7" w:rsidRPr="00A72B6A" w:rsidRDefault="004D23E7" w:rsidP="004D23E7">
            <w:pPr>
              <w:rPr>
                <w:lang w:val="en-US"/>
              </w:rPr>
            </w:pPr>
            <w:r w:rsidRPr="00A72B6A">
              <w:rPr>
                <w:lang w:val="en-US"/>
              </w:rPr>
              <w:t>450</w:t>
            </w:r>
          </w:p>
        </w:tc>
      </w:tr>
    </w:tbl>
    <w:p w14:paraId="5433939F" w14:textId="4D911947" w:rsidR="004D23E7" w:rsidRPr="00A72B6A" w:rsidRDefault="00621113" w:rsidP="00621113">
      <w:pPr>
        <w:pStyle w:val="Heading3"/>
        <w:rPr>
          <w:lang w:val="en-US"/>
        </w:rPr>
      </w:pPr>
      <w:r w:rsidRPr="00A72B6A">
        <w:rPr>
          <w:lang w:val="en-US"/>
        </w:rPr>
        <w:t>Determination of physicochemical characteristics of biodiesel</w:t>
      </w:r>
    </w:p>
    <w:p w14:paraId="3B9F3843" w14:textId="77777777" w:rsidR="00621113" w:rsidRPr="00A72B6A" w:rsidRDefault="00621113" w:rsidP="005848B1">
      <w:pPr>
        <w:rPr>
          <w:lang w:val="en-US"/>
        </w:rPr>
      </w:pPr>
      <w:r w:rsidRPr="00A72B6A">
        <w:rPr>
          <w:lang w:val="en-US"/>
        </w:rPr>
        <w:t xml:space="preserve">The upper layer composition of each experimental condition was analyzed using the standard EN 14103 (Standard Method of Determination of Ester and Linolenic Acid Methyl Ester Contents) using Gas Chromatography (GC) and FID detectors. The </w:t>
      </w:r>
      <w:r w:rsidRPr="00A72B6A">
        <w:rPr>
          <w:lang w:val="en-US"/>
        </w:rPr>
        <w:lastRenderedPageBreak/>
        <w:t>method uses methyl heptadecanoate as an internal standard, so it is perfectly suitable for analyzing the levels of C14 to C24 fatty acids.</w:t>
      </w:r>
    </w:p>
    <w:p w14:paraId="5176CD28" w14:textId="54782D50" w:rsidR="00621113" w:rsidRPr="00A72B6A" w:rsidRDefault="00621113" w:rsidP="00621113">
      <w:pPr>
        <w:pStyle w:val="Heading1"/>
        <w:rPr>
          <w:lang w:val="en-US"/>
        </w:rPr>
      </w:pPr>
      <w:r w:rsidRPr="00A72B6A">
        <w:rPr>
          <w:lang w:val="en-US"/>
        </w:rPr>
        <w:t>Result and discussion</w:t>
      </w:r>
    </w:p>
    <w:p w14:paraId="401D9325" w14:textId="2B7E3E1A" w:rsidR="00621113" w:rsidRPr="00A72B6A" w:rsidRDefault="00621113" w:rsidP="00621113">
      <w:pPr>
        <w:pStyle w:val="Heading2"/>
        <w:rPr>
          <w:lang w:val="en-US"/>
        </w:rPr>
      </w:pPr>
      <w:r w:rsidRPr="00A72B6A">
        <w:rPr>
          <w:lang w:val="en-US"/>
        </w:rPr>
        <w:t>Characterization of the CaO-TiO</w:t>
      </w:r>
      <w:r w:rsidRPr="00A72B6A">
        <w:rPr>
          <w:vertAlign w:val="subscript"/>
          <w:lang w:val="en-US"/>
        </w:rPr>
        <w:t>2</w:t>
      </w:r>
      <w:r w:rsidRPr="00A72B6A">
        <w:rPr>
          <w:lang w:val="en-US"/>
        </w:rPr>
        <w:t xml:space="preserve"> </w:t>
      </w:r>
      <w:proofErr w:type="spellStart"/>
      <w:r w:rsidRPr="00A72B6A">
        <w:rPr>
          <w:lang w:val="en-US"/>
        </w:rPr>
        <w:t>nanocatalysts</w:t>
      </w:r>
      <w:proofErr w:type="spellEnd"/>
    </w:p>
    <w:p w14:paraId="45C3BF1B" w14:textId="77777777" w:rsidR="00621113" w:rsidRPr="00A72B6A" w:rsidRDefault="00621113" w:rsidP="005848B1">
      <w:pPr>
        <w:pStyle w:val="Head1"/>
        <w:spacing w:line="480" w:lineRule="auto"/>
        <w:rPr>
          <w:b w:val="0"/>
          <w:bCs/>
        </w:rPr>
      </w:pPr>
      <w:r w:rsidRPr="00A72B6A">
        <w:rPr>
          <w:b w:val="0"/>
          <w:bCs/>
        </w:rPr>
        <w:t xml:space="preserve">X-ray diffraction (XRD) was employed to determine the crystal phases of </w:t>
      </w:r>
      <w:proofErr w:type="spellStart"/>
      <w:r w:rsidRPr="00A72B6A">
        <w:rPr>
          <w:b w:val="0"/>
          <w:bCs/>
        </w:rPr>
        <w:t>CaO-TiO</w:t>
      </w:r>
      <w:proofErr w:type="spellEnd"/>
      <w:r w:rsidRPr="00A72B6A">
        <w:rPr>
          <w:b w:val="0"/>
          <w:bCs/>
        </w:rPr>
        <w:t xml:space="preserve">₂ nanoparticles. The diffractogram results were then analyzed using Match! software and compared with database patterns to confirm the observed peaks. The XRD patterns revealed peaks corresponding to </w:t>
      </w:r>
      <w:proofErr w:type="spellStart"/>
      <w:r w:rsidRPr="00A72B6A">
        <w:rPr>
          <w:b w:val="0"/>
          <w:bCs/>
        </w:rPr>
        <w:t>TiO</w:t>
      </w:r>
      <w:proofErr w:type="spellEnd"/>
      <w:r w:rsidRPr="00A72B6A">
        <w:rPr>
          <w:b w:val="0"/>
          <w:bCs/>
        </w:rPr>
        <w:t xml:space="preserve">₂ and </w:t>
      </w:r>
      <w:proofErr w:type="spellStart"/>
      <w:r w:rsidRPr="00A72B6A">
        <w:rPr>
          <w:b w:val="0"/>
          <w:bCs/>
        </w:rPr>
        <w:t>CaO</w:t>
      </w:r>
      <w:proofErr w:type="spellEnd"/>
      <w:r w:rsidRPr="00A72B6A">
        <w:rPr>
          <w:b w:val="0"/>
          <w:bCs/>
        </w:rPr>
        <w:t>, confirming the presence of these constituents in the nanoparticle composite.</w:t>
      </w:r>
    </w:p>
    <w:p w14:paraId="6A014AFD" w14:textId="7FC25214" w:rsidR="00DD05D2" w:rsidRPr="00A72B6A" w:rsidRDefault="00621113" w:rsidP="00E70662">
      <w:pPr>
        <w:pStyle w:val="Newparagraph"/>
        <w:ind w:firstLine="284"/>
        <w:rPr>
          <w:lang w:val="en-US"/>
        </w:rPr>
      </w:pPr>
      <w:r w:rsidRPr="00A72B6A">
        <w:rPr>
          <w:bCs/>
          <w:lang w:val="en-US"/>
        </w:rPr>
        <w:t xml:space="preserve">As shown in </w:t>
      </w:r>
      <w:r w:rsidRPr="00A72B6A">
        <w:rPr>
          <w:lang w:val="en-US"/>
        </w:rPr>
        <w:t>Figure 1e</w:t>
      </w:r>
      <w:r w:rsidRPr="00A72B6A">
        <w:rPr>
          <w:bCs/>
          <w:lang w:val="en-US"/>
        </w:rPr>
        <w:t xml:space="preserve">, the </w:t>
      </w:r>
      <w:proofErr w:type="spellStart"/>
      <w:r w:rsidRPr="00A72B6A">
        <w:rPr>
          <w:bCs/>
          <w:lang w:val="en-US"/>
        </w:rPr>
        <w:t>CaO-TiO</w:t>
      </w:r>
      <w:proofErr w:type="spellEnd"/>
      <w:r w:rsidRPr="00A72B6A">
        <w:rPr>
          <w:bCs/>
          <w:lang w:val="en-US"/>
        </w:rPr>
        <w:t xml:space="preserve">₂ composite exhibits peaks at 2θ values of 25°, 29°, 37°, 48°, 55°, 62°, 68°, 70°, and 75°, which is consistent with the previous report on synthesized </w:t>
      </w:r>
      <w:proofErr w:type="spellStart"/>
      <w:r w:rsidRPr="00A72B6A">
        <w:rPr>
          <w:bCs/>
          <w:lang w:val="en-US"/>
        </w:rPr>
        <w:t>CaO-TiO</w:t>
      </w:r>
      <w:proofErr w:type="spellEnd"/>
      <w:r w:rsidRPr="00A72B6A">
        <w:rPr>
          <w:bCs/>
          <w:lang w:val="en-US"/>
        </w:rPr>
        <w:t>₂ by Mohamad et al</w:t>
      </w:r>
      <w:r w:rsidR="00473E6F" w:rsidRPr="00A72B6A">
        <w:rPr>
          <w:bCs/>
          <w:lang w:val="en-US"/>
        </w:rPr>
        <w:t xml:space="preserve"> </w:t>
      </w:r>
      <w:sdt>
        <w:sdtPr>
          <w:rPr>
            <w:bCs/>
            <w:color w:val="000000"/>
            <w:lang w:val="en-US"/>
          </w:rPr>
          <w:tag w:val="MENDELEY_CITATION_v3_eyJjaXRhdGlvbklEIjoiTUVOREVMRVlfQ0lUQVRJT05fNjFiNmYwMDEtMTM2Mi00MmM5LThjNDMtY2FiNjc4MGEzOTRkIiwicHJvcGVydGllcyI6eyJub3RlSW5kZXgiOjB9LCJpc0VkaXRlZCI6ZmFsc2UsIm1hbnVhbE92ZXJyaWRlIjp7ImlzTWFudWFsbHlPdmVycmlkZGVuIjpmYWxzZSwiY2l0ZXByb2NUZXh0IjoiWzI0XSIsIm1hbnVhbE92ZXJyaWRlVGV4dCI6IiJ9LCJjaXRhdGlvbkl0ZW1zIjpbeyJpZCI6IjcxNzRmMmQ2LWNhNGMtMzM4My04ZGExLTRlNmViMmNhNjRjYiIsIml0ZW1EYXRhIjp7InR5cGUiOiJhcnRpY2xlLWpvdXJuYWwiLCJpZCI6IjcxNzRmMmQ2LWNhNGMtMzM4My04ZGExLTRlNmViMmNhNjRjYiIsInRpdGxlIjoiU3ludGhlc2lzIGFuZCBDaGFyYWN0ZXJpemF0aW9uIG9mIENhTy1UaU8yIGZvciBUcmFuc2VzdGVyaWZpY2F0aW9uIG9mIFZlZ2V0YWJsZSBQYWxtIE9pbCIsImF1dGhvciI6W3siZmFtaWx5IjoiTW9oYW1hZCIsImdpdmVuIjoiTS4iLCJwYXJzZS1uYW1lcyI6ZmFsc2UsImRyb3BwaW5nLXBhcnRpY2xlIjoiIiwibm9uLWRyb3BwaW5nLXBhcnRpY2xlIjoiIn0seyJmYW1pbHkiOiJOZ2FkaSIsImdpdmVuIjoiTi4iLCJwYXJzZS1uYW1lcyI6ZmFsc2UsImRyb3BwaW5nLXBhcnRpY2xlIjoiIiwibm9uLWRyb3BwaW5nLXBhcnRpY2xlIjoiIn0seyJmYW1pbHkiOiJXb25nIiwiZ2l2ZW4iOiJTLiIsInBhcnNlLW5hbWVzIjpmYWxzZSwiZHJvcHBpbmctcGFydGljbGUiOiIiLCJub24tZHJvcHBpbmctcGFydGljbGUiOiIifSx7ImZhbWlseSI6IllhaHlhIiwiZ2l2ZW4iOiJOLiBZLiIsInBhcnNlLW5hbWVzIjpmYWxzZSwiZHJvcHBpbmctcGFydGljbGUiOiIiLCJub24tZHJvcHBpbmctcGFydGljbGUiOiIifSx7ImZhbWlseSI6IkludXdhIiwiZ2l2ZW4iOiJJLiBNLiIsInBhcnNlLW5hbWVzIjpmYWxzZSwiZHJvcHBpbmctcGFydGljbGUiOiIiLCJub24tZHJvcHBpbmctcGFydGljbGUiOiIifSx7ImZhbWlseSI6IkxhbmkiLCJnaXZlbiI6Ik4uIFMuIiwicGFyc2UtbmFtZXMiOmZhbHNlLCJkcm9wcGluZy1wYXJ0aWNsZSI6IiIsIm5vbi1kcm9wcGluZy1wYXJ0aWNsZSI6IiJ9XSwiY29udGFpbmVyLXRpdGxlIjoiSW50ZXJuYXRpb25hbCBKb3VybmFsIG9mIEVuZ2luZWVyaW5nIiwiRE9JIjoiMTAuNTgyOS9pamUuMjAxOC4zMS4wOGIuMjIiLCJJU1NOIjoiMTcyODE0NFgiLCJpc3N1ZWQiOnsiZGF0ZS1wYXJ0cyI6W1syMDE4LDhdXX0sInBhZ2UiOiIxMzI2LTEzMzMiLCJpc3N1ZSI6IjgiLCJ2b2x1bWUiOiIzMSIsImNvbnRhaW5lci10aXRsZS1zaG9ydCI6IiJ9LCJpc1RlbXBvcmFyeSI6ZmFsc2UsInN1cHByZXNzLWF1dGhvciI6ZmFsc2UsImNvbXBvc2l0ZSI6ZmFsc2UsImF1dGhvci1vbmx5IjpmYWxzZX1dfQ=="/>
          <w:id w:val="1677687794"/>
          <w:placeholder>
            <w:docPart w:val="7C831F6EB8620C4FB9DA791FFDE22A48"/>
          </w:placeholder>
        </w:sdtPr>
        <w:sdtEndPr/>
        <w:sdtContent>
          <w:r w:rsidR="00132A82" w:rsidRPr="00A72B6A">
            <w:rPr>
              <w:bCs/>
              <w:color w:val="000000"/>
              <w:lang w:val="en-US"/>
            </w:rPr>
            <w:t>[24]</w:t>
          </w:r>
        </w:sdtContent>
      </w:sdt>
      <w:r w:rsidR="003B29A1" w:rsidRPr="00A72B6A">
        <w:rPr>
          <w:bCs/>
          <w:color w:val="000000"/>
          <w:lang w:val="en-US"/>
        </w:rPr>
        <w:t xml:space="preserve">. </w:t>
      </w:r>
      <w:r w:rsidR="00F763D4" w:rsidRPr="00A72B6A">
        <w:rPr>
          <w:bCs/>
          <w:color w:val="000000"/>
          <w:lang w:val="en-US"/>
        </w:rPr>
        <w:t xml:space="preserve">Sixteen </w:t>
      </w:r>
      <w:r w:rsidR="00110FA4" w:rsidRPr="00A72B6A">
        <w:rPr>
          <w:bCs/>
          <w:color w:val="000000"/>
          <w:lang w:val="en-US"/>
        </w:rPr>
        <w:t xml:space="preserve">data </w:t>
      </w:r>
      <w:r w:rsidR="00F763D4" w:rsidRPr="00A72B6A">
        <w:rPr>
          <w:bCs/>
          <w:color w:val="000000"/>
          <w:lang w:val="en-US"/>
        </w:rPr>
        <w:t xml:space="preserve">points </w:t>
      </w:r>
      <w:r w:rsidR="00F763D4" w:rsidRPr="00A72B6A">
        <w:rPr>
          <w:lang w:val="en-US"/>
        </w:rPr>
        <w:t>of t</w:t>
      </w:r>
      <w:r w:rsidR="00DD05D2" w:rsidRPr="00A72B6A">
        <w:rPr>
          <w:lang w:val="en-US"/>
        </w:rPr>
        <w:t>he XRD peak broadening w</w:t>
      </w:r>
      <w:r w:rsidR="00F763D4" w:rsidRPr="00A72B6A">
        <w:rPr>
          <w:lang w:val="en-US"/>
        </w:rPr>
        <w:t>ere</w:t>
      </w:r>
      <w:r w:rsidR="00DD05D2" w:rsidRPr="00A72B6A">
        <w:rPr>
          <w:lang w:val="en-US"/>
        </w:rPr>
        <w:t xml:space="preserve"> employed to assess the size (</w:t>
      </w:r>
      <w:proofErr w:type="spellStart"/>
      <w:r w:rsidR="00DD05D2" w:rsidRPr="00A72B6A">
        <w:rPr>
          <w:lang w:val="en-US"/>
        </w:rPr>
        <w:t>D</w:t>
      </w:r>
      <w:r w:rsidR="00DD05D2" w:rsidRPr="00A72B6A">
        <w:rPr>
          <w:vertAlign w:val="subscript"/>
          <w:lang w:val="en-US"/>
        </w:rPr>
        <w:t>hkl</w:t>
      </w:r>
      <w:proofErr w:type="spellEnd"/>
      <w:r w:rsidR="00DD05D2" w:rsidRPr="00A72B6A">
        <w:rPr>
          <w:lang w:val="en-US"/>
        </w:rPr>
        <w:t xml:space="preserve">) of the crystal domains, calculated from the widths at half maximum height (B) </w:t>
      </w:r>
      <w:proofErr w:type="spellStart"/>
      <w:r w:rsidR="00DD05D2" w:rsidRPr="00A72B6A">
        <w:rPr>
          <w:lang w:val="en-US"/>
        </w:rPr>
        <w:t>utilising</w:t>
      </w:r>
      <w:proofErr w:type="spellEnd"/>
      <w:r w:rsidR="00DD05D2" w:rsidRPr="00A72B6A">
        <w:rPr>
          <w:lang w:val="en-US"/>
        </w:rPr>
        <w:t xml:space="preserve"> the Debye−Scherrer equation. The average crystallite size of the </w:t>
      </w:r>
      <w:proofErr w:type="spellStart"/>
      <w:r w:rsidR="00DD05D2" w:rsidRPr="00A72B6A">
        <w:rPr>
          <w:lang w:val="en-US"/>
        </w:rPr>
        <w:t>synthesised</w:t>
      </w:r>
      <w:proofErr w:type="spellEnd"/>
      <w:r w:rsidR="00DD05D2" w:rsidRPr="00A72B6A">
        <w:rPr>
          <w:lang w:val="en-US"/>
        </w:rPr>
        <w:t xml:space="preserve"> CaO-TiO</w:t>
      </w:r>
      <w:r w:rsidR="00DD05D2" w:rsidRPr="00A72B6A">
        <w:rPr>
          <w:vertAlign w:val="subscript"/>
          <w:lang w:val="en-US"/>
        </w:rPr>
        <w:t>2</w:t>
      </w:r>
      <w:r w:rsidR="00DD05D2" w:rsidRPr="00A72B6A">
        <w:rPr>
          <w:lang w:val="en-US"/>
        </w:rPr>
        <w:t xml:space="preserve"> nanoparticles was determined to be around </w:t>
      </w:r>
      <w:r w:rsidR="00200BA1" w:rsidRPr="00A72B6A">
        <w:rPr>
          <w:lang w:val="en-US"/>
        </w:rPr>
        <w:t>31</w:t>
      </w:r>
      <w:r w:rsidR="00DD05D2" w:rsidRPr="00A72B6A">
        <w:rPr>
          <w:lang w:val="en-US"/>
        </w:rPr>
        <w:t xml:space="preserve"> nm (Table 3).</w:t>
      </w:r>
    </w:p>
    <w:p w14:paraId="6E7FE641" w14:textId="64937878" w:rsidR="00833F66" w:rsidRPr="00A72B6A" w:rsidRDefault="00833F66" w:rsidP="00833F66">
      <w:pPr>
        <w:pStyle w:val="Tabletitle"/>
        <w:rPr>
          <w:lang w:val="en-US"/>
        </w:rPr>
      </w:pPr>
      <w:r w:rsidRPr="00A72B6A">
        <w:rPr>
          <w:bCs/>
          <w:lang w:val="en-US"/>
        </w:rPr>
        <w:t>Table 3.</w:t>
      </w:r>
      <w:r w:rsidRPr="00A72B6A">
        <w:rPr>
          <w:lang w:val="en-US"/>
        </w:rPr>
        <w:t xml:space="preserve"> </w:t>
      </w:r>
      <w:r w:rsidR="009D2852" w:rsidRPr="00A72B6A">
        <w:rPr>
          <w:lang w:val="en-US"/>
        </w:rPr>
        <w:t>Crystallite size of CaO-TiO</w:t>
      </w:r>
      <w:r w:rsidR="009D2852" w:rsidRPr="00A72B6A">
        <w:rPr>
          <w:vertAlign w:val="subscript"/>
          <w:lang w:val="en-US"/>
        </w:rPr>
        <w:t>2</w:t>
      </w:r>
      <w:r w:rsidR="009D2852" w:rsidRPr="00A72B6A">
        <w:rPr>
          <w:lang w:val="en-US"/>
        </w:rPr>
        <w:t xml:space="preserve"> nanoparticles calculated by Debye-Scherrer method.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2127"/>
        <w:gridCol w:w="2693"/>
      </w:tblGrid>
      <w:tr w:rsidR="003E1CAD" w:rsidRPr="00A72B6A" w14:paraId="74C1F815" w14:textId="77777777" w:rsidTr="00110FA4">
        <w:tc>
          <w:tcPr>
            <w:tcW w:w="1696" w:type="dxa"/>
            <w:tcBorders>
              <w:top w:val="single" w:sz="4" w:space="0" w:color="auto"/>
              <w:bottom w:val="single" w:sz="4" w:space="0" w:color="auto"/>
            </w:tcBorders>
            <w:vAlign w:val="center"/>
          </w:tcPr>
          <w:p w14:paraId="147F0312" w14:textId="30B6F341" w:rsidR="003E1CAD" w:rsidRPr="00A72B6A" w:rsidRDefault="00650787" w:rsidP="00B012D0">
            <w:pPr>
              <w:pStyle w:val="Newparagraph"/>
              <w:ind w:firstLine="0"/>
              <w:jc w:val="center"/>
              <w:rPr>
                <w:bCs/>
                <w:lang w:val="en-US"/>
              </w:rPr>
            </w:pPr>
            <w:r w:rsidRPr="00A72B6A">
              <w:rPr>
                <w:bCs/>
                <w:lang w:val="en-US"/>
              </w:rPr>
              <w:t>FWHM</w:t>
            </w:r>
          </w:p>
        </w:tc>
        <w:tc>
          <w:tcPr>
            <w:tcW w:w="2127" w:type="dxa"/>
            <w:tcBorders>
              <w:top w:val="single" w:sz="4" w:space="0" w:color="auto"/>
              <w:bottom w:val="single" w:sz="4" w:space="0" w:color="auto"/>
            </w:tcBorders>
            <w:vAlign w:val="center"/>
          </w:tcPr>
          <w:p w14:paraId="67A58E19" w14:textId="683C572B" w:rsidR="003E1CAD" w:rsidRPr="00A72B6A" w:rsidRDefault="00650787" w:rsidP="00B012D0">
            <w:pPr>
              <w:pStyle w:val="Newparagraph"/>
              <w:ind w:firstLine="0"/>
              <w:jc w:val="center"/>
              <w:rPr>
                <w:bCs/>
                <w:lang w:val="en-US"/>
              </w:rPr>
            </w:pPr>
            <w:r w:rsidRPr="00A72B6A">
              <w:rPr>
                <w:bCs/>
                <w:lang w:val="en-US"/>
              </w:rPr>
              <w:t>2</w:t>
            </w:r>
            <m:oMath>
              <m:r>
                <w:rPr>
                  <w:rFonts w:ascii="Cambria Math" w:hAnsi="Cambria Math"/>
                  <w:lang w:val="en-US"/>
                </w:rPr>
                <m:t>θ</m:t>
              </m:r>
            </m:oMath>
          </w:p>
        </w:tc>
        <w:tc>
          <w:tcPr>
            <w:tcW w:w="2693" w:type="dxa"/>
            <w:tcBorders>
              <w:top w:val="single" w:sz="4" w:space="0" w:color="auto"/>
              <w:bottom w:val="single" w:sz="4" w:space="0" w:color="auto"/>
            </w:tcBorders>
            <w:vAlign w:val="center"/>
          </w:tcPr>
          <w:p w14:paraId="554936A3" w14:textId="53BA6ADA" w:rsidR="003E1CAD" w:rsidRPr="00A72B6A" w:rsidRDefault="00650787" w:rsidP="00B012D0">
            <w:pPr>
              <w:pStyle w:val="Newparagraph"/>
              <w:ind w:firstLine="0"/>
              <w:jc w:val="center"/>
              <w:rPr>
                <w:bCs/>
                <w:lang w:val="en-US"/>
              </w:rPr>
            </w:pPr>
            <w:r w:rsidRPr="00A72B6A">
              <w:rPr>
                <w:bCs/>
                <w:lang w:val="en-US"/>
              </w:rPr>
              <w:t>Crystallite size (nm)</w:t>
            </w:r>
          </w:p>
        </w:tc>
      </w:tr>
      <w:tr w:rsidR="00BB1DCD" w:rsidRPr="00A72B6A" w14:paraId="021EA0DB" w14:textId="77777777" w:rsidTr="00110FA4">
        <w:tc>
          <w:tcPr>
            <w:tcW w:w="1696" w:type="dxa"/>
            <w:tcBorders>
              <w:top w:val="single" w:sz="4" w:space="0" w:color="auto"/>
            </w:tcBorders>
            <w:vAlign w:val="center"/>
          </w:tcPr>
          <w:p w14:paraId="50573AE9" w14:textId="276A4663" w:rsidR="00BB1DCD" w:rsidRPr="00A72B6A" w:rsidRDefault="00BB1DCD" w:rsidP="00B012D0">
            <w:pPr>
              <w:pStyle w:val="Newparagraph"/>
              <w:ind w:firstLine="0"/>
              <w:jc w:val="center"/>
              <w:rPr>
                <w:bCs/>
                <w:lang w:val="en-US"/>
              </w:rPr>
            </w:pPr>
            <w:r w:rsidRPr="00A72B6A">
              <w:rPr>
                <w:color w:val="000000"/>
                <w:lang w:val="en-US"/>
              </w:rPr>
              <w:t>0,35258</w:t>
            </w:r>
          </w:p>
        </w:tc>
        <w:tc>
          <w:tcPr>
            <w:tcW w:w="2127" w:type="dxa"/>
            <w:tcBorders>
              <w:top w:val="single" w:sz="4" w:space="0" w:color="auto"/>
            </w:tcBorders>
            <w:vAlign w:val="center"/>
          </w:tcPr>
          <w:p w14:paraId="3D7BCB18" w14:textId="331AFA10" w:rsidR="00BB1DCD" w:rsidRPr="00A72B6A" w:rsidRDefault="00BB1DCD" w:rsidP="00B012D0">
            <w:pPr>
              <w:pStyle w:val="Newparagraph"/>
              <w:ind w:firstLine="0"/>
              <w:jc w:val="center"/>
              <w:rPr>
                <w:bCs/>
                <w:lang w:val="en-US"/>
              </w:rPr>
            </w:pPr>
            <w:r w:rsidRPr="00A72B6A">
              <w:rPr>
                <w:color w:val="000000"/>
                <w:lang w:val="en-US"/>
              </w:rPr>
              <w:t>17,99061</w:t>
            </w:r>
          </w:p>
        </w:tc>
        <w:tc>
          <w:tcPr>
            <w:tcW w:w="2693" w:type="dxa"/>
            <w:tcBorders>
              <w:top w:val="single" w:sz="4" w:space="0" w:color="auto"/>
            </w:tcBorders>
            <w:vAlign w:val="center"/>
          </w:tcPr>
          <w:p w14:paraId="512B3860" w14:textId="4469970E" w:rsidR="00BB1DCD" w:rsidRPr="00A72B6A" w:rsidRDefault="00BB1DCD" w:rsidP="00B012D0">
            <w:pPr>
              <w:pStyle w:val="Newparagraph"/>
              <w:ind w:firstLine="0"/>
              <w:jc w:val="center"/>
              <w:rPr>
                <w:bCs/>
                <w:lang w:val="en-US"/>
              </w:rPr>
            </w:pPr>
            <w:r w:rsidRPr="00A72B6A">
              <w:rPr>
                <w:color w:val="000000"/>
                <w:lang w:val="en-US"/>
              </w:rPr>
              <w:t>22,80</w:t>
            </w:r>
          </w:p>
        </w:tc>
      </w:tr>
      <w:tr w:rsidR="00BB1DCD" w:rsidRPr="00A72B6A" w14:paraId="78BC1B2C" w14:textId="77777777" w:rsidTr="00110FA4">
        <w:tc>
          <w:tcPr>
            <w:tcW w:w="1696" w:type="dxa"/>
            <w:vAlign w:val="center"/>
          </w:tcPr>
          <w:p w14:paraId="6C0DAD33" w14:textId="449EBBC5" w:rsidR="00BB1DCD" w:rsidRPr="00A72B6A" w:rsidRDefault="00BB1DCD" w:rsidP="00B012D0">
            <w:pPr>
              <w:pStyle w:val="Newparagraph"/>
              <w:ind w:firstLine="0"/>
              <w:jc w:val="center"/>
              <w:rPr>
                <w:bCs/>
                <w:lang w:val="en-US"/>
              </w:rPr>
            </w:pPr>
            <w:r w:rsidRPr="00A72B6A">
              <w:rPr>
                <w:color w:val="000000"/>
                <w:lang w:val="en-US"/>
              </w:rPr>
              <w:t>0,13523</w:t>
            </w:r>
          </w:p>
        </w:tc>
        <w:tc>
          <w:tcPr>
            <w:tcW w:w="2127" w:type="dxa"/>
            <w:vAlign w:val="center"/>
          </w:tcPr>
          <w:p w14:paraId="63BA6DD8" w14:textId="18964FE8" w:rsidR="00BB1DCD" w:rsidRPr="00A72B6A" w:rsidRDefault="00BB1DCD" w:rsidP="00B012D0">
            <w:pPr>
              <w:pStyle w:val="Newparagraph"/>
              <w:ind w:firstLine="0"/>
              <w:jc w:val="center"/>
              <w:rPr>
                <w:bCs/>
                <w:lang w:val="en-US"/>
              </w:rPr>
            </w:pPr>
            <w:r w:rsidRPr="00A72B6A">
              <w:rPr>
                <w:color w:val="000000"/>
                <w:lang w:val="en-US"/>
              </w:rPr>
              <w:t>25,30784</w:t>
            </w:r>
          </w:p>
        </w:tc>
        <w:tc>
          <w:tcPr>
            <w:tcW w:w="2693" w:type="dxa"/>
            <w:vAlign w:val="center"/>
          </w:tcPr>
          <w:p w14:paraId="0214F308" w14:textId="0CE8BAD5" w:rsidR="00BB1DCD" w:rsidRPr="00A72B6A" w:rsidRDefault="00BB1DCD" w:rsidP="00B012D0">
            <w:pPr>
              <w:pStyle w:val="Newparagraph"/>
              <w:ind w:firstLine="0"/>
              <w:jc w:val="center"/>
              <w:rPr>
                <w:bCs/>
                <w:lang w:val="en-US"/>
              </w:rPr>
            </w:pPr>
            <w:r w:rsidRPr="00A72B6A">
              <w:rPr>
                <w:color w:val="000000"/>
                <w:lang w:val="en-US"/>
              </w:rPr>
              <w:t>60,18</w:t>
            </w:r>
          </w:p>
        </w:tc>
      </w:tr>
      <w:tr w:rsidR="00BB1DCD" w:rsidRPr="00A72B6A" w14:paraId="693C5779" w14:textId="77777777" w:rsidTr="00110FA4">
        <w:tc>
          <w:tcPr>
            <w:tcW w:w="1696" w:type="dxa"/>
            <w:vAlign w:val="center"/>
          </w:tcPr>
          <w:p w14:paraId="636B59B3" w14:textId="40D32A58" w:rsidR="00BB1DCD" w:rsidRPr="00A72B6A" w:rsidRDefault="00BB1DCD" w:rsidP="00B012D0">
            <w:pPr>
              <w:pStyle w:val="Newparagraph"/>
              <w:ind w:firstLine="0"/>
              <w:jc w:val="center"/>
              <w:rPr>
                <w:bCs/>
                <w:lang w:val="en-US"/>
              </w:rPr>
            </w:pPr>
            <w:r w:rsidRPr="00A72B6A">
              <w:rPr>
                <w:color w:val="000000"/>
                <w:lang w:val="en-US"/>
              </w:rPr>
              <w:t>0,17105</w:t>
            </w:r>
          </w:p>
        </w:tc>
        <w:tc>
          <w:tcPr>
            <w:tcW w:w="2127" w:type="dxa"/>
            <w:vAlign w:val="center"/>
          </w:tcPr>
          <w:p w14:paraId="285D1C65" w14:textId="000C47B1" w:rsidR="00BB1DCD" w:rsidRPr="00A72B6A" w:rsidRDefault="00BB1DCD" w:rsidP="00B012D0">
            <w:pPr>
              <w:pStyle w:val="Newparagraph"/>
              <w:ind w:firstLine="0"/>
              <w:jc w:val="center"/>
              <w:rPr>
                <w:bCs/>
                <w:lang w:val="en-US"/>
              </w:rPr>
            </w:pPr>
            <w:r w:rsidRPr="00A72B6A">
              <w:rPr>
                <w:color w:val="000000"/>
                <w:lang w:val="en-US"/>
              </w:rPr>
              <w:t>29,38854</w:t>
            </w:r>
          </w:p>
        </w:tc>
        <w:tc>
          <w:tcPr>
            <w:tcW w:w="2693" w:type="dxa"/>
            <w:vAlign w:val="center"/>
          </w:tcPr>
          <w:p w14:paraId="1717058B" w14:textId="38095909" w:rsidR="00BB1DCD" w:rsidRPr="00A72B6A" w:rsidRDefault="00BB1DCD" w:rsidP="00B012D0">
            <w:pPr>
              <w:pStyle w:val="Newparagraph"/>
              <w:ind w:firstLine="0"/>
              <w:jc w:val="center"/>
              <w:rPr>
                <w:bCs/>
                <w:lang w:val="en-US"/>
              </w:rPr>
            </w:pPr>
            <w:r w:rsidRPr="00A72B6A">
              <w:rPr>
                <w:color w:val="000000"/>
                <w:lang w:val="en-US"/>
              </w:rPr>
              <w:t>47,99</w:t>
            </w:r>
          </w:p>
        </w:tc>
      </w:tr>
      <w:tr w:rsidR="00BB1DCD" w:rsidRPr="00A72B6A" w14:paraId="41744D9A" w14:textId="77777777" w:rsidTr="00110FA4">
        <w:tc>
          <w:tcPr>
            <w:tcW w:w="1696" w:type="dxa"/>
            <w:vAlign w:val="center"/>
          </w:tcPr>
          <w:p w14:paraId="4AF49CB7" w14:textId="5CC4256A" w:rsidR="00BB1DCD" w:rsidRPr="00A72B6A" w:rsidRDefault="00BB1DCD" w:rsidP="00B012D0">
            <w:pPr>
              <w:pStyle w:val="Newparagraph"/>
              <w:ind w:firstLine="0"/>
              <w:jc w:val="center"/>
              <w:rPr>
                <w:bCs/>
                <w:lang w:val="en-US"/>
              </w:rPr>
            </w:pPr>
            <w:r w:rsidRPr="00A72B6A">
              <w:rPr>
                <w:color w:val="000000"/>
                <w:lang w:val="en-US"/>
              </w:rPr>
              <w:t>0,65999</w:t>
            </w:r>
          </w:p>
        </w:tc>
        <w:tc>
          <w:tcPr>
            <w:tcW w:w="2127" w:type="dxa"/>
            <w:vAlign w:val="center"/>
          </w:tcPr>
          <w:p w14:paraId="252CF791" w14:textId="6BDC4147" w:rsidR="00BB1DCD" w:rsidRPr="00A72B6A" w:rsidRDefault="00BB1DCD" w:rsidP="00B012D0">
            <w:pPr>
              <w:pStyle w:val="Newparagraph"/>
              <w:ind w:firstLine="0"/>
              <w:jc w:val="center"/>
              <w:rPr>
                <w:bCs/>
                <w:lang w:val="en-US"/>
              </w:rPr>
            </w:pPr>
            <w:r w:rsidRPr="00A72B6A">
              <w:rPr>
                <w:color w:val="000000"/>
                <w:lang w:val="en-US"/>
              </w:rPr>
              <w:t>34,08351</w:t>
            </w:r>
          </w:p>
        </w:tc>
        <w:tc>
          <w:tcPr>
            <w:tcW w:w="2693" w:type="dxa"/>
            <w:vAlign w:val="center"/>
          </w:tcPr>
          <w:p w14:paraId="49223C68" w14:textId="7C894FE6" w:rsidR="00BB1DCD" w:rsidRPr="00A72B6A" w:rsidRDefault="00BB1DCD" w:rsidP="00B012D0">
            <w:pPr>
              <w:pStyle w:val="Newparagraph"/>
              <w:ind w:firstLine="0"/>
              <w:jc w:val="center"/>
              <w:rPr>
                <w:bCs/>
                <w:lang w:val="en-US"/>
              </w:rPr>
            </w:pPr>
            <w:r w:rsidRPr="00A72B6A">
              <w:rPr>
                <w:color w:val="000000"/>
                <w:lang w:val="en-US"/>
              </w:rPr>
              <w:t>12,58</w:t>
            </w:r>
          </w:p>
        </w:tc>
      </w:tr>
      <w:tr w:rsidR="00BB1DCD" w:rsidRPr="00A72B6A" w14:paraId="365FDD12" w14:textId="77777777" w:rsidTr="00110FA4">
        <w:tc>
          <w:tcPr>
            <w:tcW w:w="1696" w:type="dxa"/>
            <w:vAlign w:val="center"/>
          </w:tcPr>
          <w:p w14:paraId="25D1F566" w14:textId="3ABFE3AB" w:rsidR="00BB1DCD" w:rsidRPr="00A72B6A" w:rsidRDefault="00BB1DCD" w:rsidP="00B012D0">
            <w:pPr>
              <w:pStyle w:val="Newparagraph"/>
              <w:ind w:firstLine="0"/>
              <w:jc w:val="center"/>
              <w:rPr>
                <w:bCs/>
                <w:lang w:val="en-US"/>
              </w:rPr>
            </w:pPr>
            <w:r w:rsidRPr="00A72B6A">
              <w:rPr>
                <w:color w:val="000000"/>
                <w:lang w:val="en-US"/>
              </w:rPr>
              <w:t>0,17718</w:t>
            </w:r>
          </w:p>
        </w:tc>
        <w:tc>
          <w:tcPr>
            <w:tcW w:w="2127" w:type="dxa"/>
            <w:vAlign w:val="center"/>
          </w:tcPr>
          <w:p w14:paraId="02C0057A" w14:textId="6E8DFC59" w:rsidR="00BB1DCD" w:rsidRPr="00A72B6A" w:rsidRDefault="00BB1DCD" w:rsidP="00B012D0">
            <w:pPr>
              <w:pStyle w:val="Newparagraph"/>
              <w:ind w:firstLine="0"/>
              <w:jc w:val="center"/>
              <w:rPr>
                <w:bCs/>
                <w:lang w:val="en-US"/>
              </w:rPr>
            </w:pPr>
            <w:r w:rsidRPr="00A72B6A">
              <w:rPr>
                <w:color w:val="000000"/>
                <w:lang w:val="en-US"/>
              </w:rPr>
              <w:t>37,8048</w:t>
            </w:r>
          </w:p>
        </w:tc>
        <w:tc>
          <w:tcPr>
            <w:tcW w:w="2693" w:type="dxa"/>
            <w:vAlign w:val="center"/>
          </w:tcPr>
          <w:p w14:paraId="1B9ECE5F" w14:textId="6DF6013F" w:rsidR="00BB1DCD" w:rsidRPr="00A72B6A" w:rsidRDefault="00BB1DCD" w:rsidP="00B012D0">
            <w:pPr>
              <w:pStyle w:val="Newparagraph"/>
              <w:ind w:firstLine="0"/>
              <w:jc w:val="center"/>
              <w:rPr>
                <w:bCs/>
                <w:lang w:val="en-US"/>
              </w:rPr>
            </w:pPr>
            <w:r w:rsidRPr="00A72B6A">
              <w:rPr>
                <w:color w:val="000000"/>
                <w:lang w:val="en-US"/>
              </w:rPr>
              <w:t>47,37</w:t>
            </w:r>
          </w:p>
        </w:tc>
      </w:tr>
      <w:tr w:rsidR="00BB1DCD" w:rsidRPr="00A72B6A" w14:paraId="71550925" w14:textId="77777777" w:rsidTr="00110FA4">
        <w:tc>
          <w:tcPr>
            <w:tcW w:w="1696" w:type="dxa"/>
            <w:vAlign w:val="center"/>
          </w:tcPr>
          <w:p w14:paraId="16B0BBC1" w14:textId="7D853B8D" w:rsidR="00BB1DCD" w:rsidRPr="00A72B6A" w:rsidRDefault="00BB1DCD" w:rsidP="00B012D0">
            <w:pPr>
              <w:pStyle w:val="Newparagraph"/>
              <w:ind w:firstLine="0"/>
              <w:jc w:val="center"/>
              <w:rPr>
                <w:bCs/>
                <w:lang w:val="en-US"/>
              </w:rPr>
            </w:pPr>
            <w:r w:rsidRPr="00A72B6A">
              <w:rPr>
                <w:color w:val="000000"/>
                <w:lang w:val="en-US"/>
              </w:rPr>
              <w:lastRenderedPageBreak/>
              <w:t>0,21041</w:t>
            </w:r>
          </w:p>
        </w:tc>
        <w:tc>
          <w:tcPr>
            <w:tcW w:w="2127" w:type="dxa"/>
            <w:vAlign w:val="center"/>
          </w:tcPr>
          <w:p w14:paraId="151FA824" w14:textId="7B4A7EF7" w:rsidR="00BB1DCD" w:rsidRPr="00A72B6A" w:rsidRDefault="00BB1DCD" w:rsidP="00B012D0">
            <w:pPr>
              <w:pStyle w:val="Newparagraph"/>
              <w:ind w:firstLine="0"/>
              <w:jc w:val="center"/>
              <w:rPr>
                <w:bCs/>
                <w:lang w:val="en-US"/>
              </w:rPr>
            </w:pPr>
            <w:r w:rsidRPr="00A72B6A">
              <w:rPr>
                <w:color w:val="000000"/>
                <w:lang w:val="en-US"/>
              </w:rPr>
              <w:t>43,186</w:t>
            </w:r>
          </w:p>
        </w:tc>
        <w:tc>
          <w:tcPr>
            <w:tcW w:w="2693" w:type="dxa"/>
            <w:vAlign w:val="center"/>
          </w:tcPr>
          <w:p w14:paraId="7A823C6D" w14:textId="73F5B58D" w:rsidR="00BB1DCD" w:rsidRPr="00A72B6A" w:rsidRDefault="00BB1DCD" w:rsidP="00B012D0">
            <w:pPr>
              <w:pStyle w:val="Newparagraph"/>
              <w:ind w:firstLine="0"/>
              <w:jc w:val="center"/>
              <w:rPr>
                <w:bCs/>
                <w:lang w:val="en-US"/>
              </w:rPr>
            </w:pPr>
            <w:r w:rsidRPr="00A72B6A">
              <w:rPr>
                <w:color w:val="000000"/>
                <w:lang w:val="en-US"/>
              </w:rPr>
              <w:t>40,59008</w:t>
            </w:r>
          </w:p>
        </w:tc>
      </w:tr>
      <w:tr w:rsidR="00BB1DCD" w:rsidRPr="00A72B6A" w14:paraId="2FB8A3F6" w14:textId="77777777" w:rsidTr="00110FA4">
        <w:tc>
          <w:tcPr>
            <w:tcW w:w="1696" w:type="dxa"/>
            <w:vAlign w:val="center"/>
          </w:tcPr>
          <w:p w14:paraId="664CD1D7" w14:textId="3442CAC0" w:rsidR="00BB1DCD" w:rsidRPr="00A72B6A" w:rsidRDefault="00BB1DCD" w:rsidP="00B012D0">
            <w:pPr>
              <w:pStyle w:val="Newparagraph"/>
              <w:ind w:firstLine="0"/>
              <w:jc w:val="center"/>
              <w:rPr>
                <w:bCs/>
                <w:lang w:val="en-US"/>
              </w:rPr>
            </w:pPr>
            <w:r w:rsidRPr="00A72B6A">
              <w:rPr>
                <w:color w:val="000000"/>
                <w:lang w:val="en-US"/>
              </w:rPr>
              <w:t>0,23314</w:t>
            </w:r>
          </w:p>
        </w:tc>
        <w:tc>
          <w:tcPr>
            <w:tcW w:w="2127" w:type="dxa"/>
            <w:vAlign w:val="center"/>
          </w:tcPr>
          <w:p w14:paraId="2C1B199F" w14:textId="0168EA37" w:rsidR="00BB1DCD" w:rsidRPr="00A72B6A" w:rsidRDefault="00BB1DCD" w:rsidP="00B012D0">
            <w:pPr>
              <w:pStyle w:val="Newparagraph"/>
              <w:ind w:firstLine="0"/>
              <w:jc w:val="center"/>
              <w:rPr>
                <w:bCs/>
                <w:lang w:val="en-US"/>
              </w:rPr>
            </w:pPr>
            <w:r w:rsidRPr="00A72B6A">
              <w:rPr>
                <w:color w:val="000000"/>
                <w:lang w:val="en-US"/>
              </w:rPr>
              <w:t>48,05829</w:t>
            </w:r>
          </w:p>
        </w:tc>
        <w:tc>
          <w:tcPr>
            <w:tcW w:w="2693" w:type="dxa"/>
            <w:vAlign w:val="center"/>
          </w:tcPr>
          <w:p w14:paraId="26B2AD8C" w14:textId="30EDF7E1" w:rsidR="00BB1DCD" w:rsidRPr="00A72B6A" w:rsidRDefault="00BB1DCD" w:rsidP="00B012D0">
            <w:pPr>
              <w:pStyle w:val="Newparagraph"/>
              <w:ind w:firstLine="0"/>
              <w:jc w:val="center"/>
              <w:rPr>
                <w:bCs/>
                <w:lang w:val="en-US"/>
              </w:rPr>
            </w:pPr>
            <w:r w:rsidRPr="00A72B6A">
              <w:rPr>
                <w:color w:val="000000"/>
                <w:lang w:val="en-US"/>
              </w:rPr>
              <w:t>37,29386</w:t>
            </w:r>
          </w:p>
        </w:tc>
      </w:tr>
      <w:tr w:rsidR="00BB1DCD" w:rsidRPr="00A72B6A" w14:paraId="5E2FC4DD" w14:textId="77777777" w:rsidTr="00110FA4">
        <w:tc>
          <w:tcPr>
            <w:tcW w:w="1696" w:type="dxa"/>
            <w:vAlign w:val="center"/>
          </w:tcPr>
          <w:p w14:paraId="5976CE83" w14:textId="344B398C" w:rsidR="00BB1DCD" w:rsidRPr="00A72B6A" w:rsidRDefault="00BB1DCD" w:rsidP="00B012D0">
            <w:pPr>
              <w:pStyle w:val="Newparagraph"/>
              <w:ind w:firstLine="0"/>
              <w:jc w:val="center"/>
              <w:rPr>
                <w:bCs/>
                <w:lang w:val="en-US"/>
              </w:rPr>
            </w:pPr>
            <w:r w:rsidRPr="00A72B6A">
              <w:rPr>
                <w:color w:val="000000"/>
                <w:lang w:val="en-US"/>
              </w:rPr>
              <w:t>0,46835</w:t>
            </w:r>
          </w:p>
        </w:tc>
        <w:tc>
          <w:tcPr>
            <w:tcW w:w="2127" w:type="dxa"/>
            <w:vAlign w:val="center"/>
          </w:tcPr>
          <w:p w14:paraId="3DDD4FA2" w14:textId="44EB87CA" w:rsidR="00BB1DCD" w:rsidRPr="00A72B6A" w:rsidRDefault="00BB1DCD" w:rsidP="00B012D0">
            <w:pPr>
              <w:pStyle w:val="Newparagraph"/>
              <w:ind w:firstLine="0"/>
              <w:jc w:val="center"/>
              <w:rPr>
                <w:bCs/>
                <w:lang w:val="en-US"/>
              </w:rPr>
            </w:pPr>
            <w:r w:rsidRPr="00A72B6A">
              <w:rPr>
                <w:color w:val="000000"/>
                <w:lang w:val="en-US"/>
              </w:rPr>
              <w:t>50,81135</w:t>
            </w:r>
          </w:p>
        </w:tc>
        <w:tc>
          <w:tcPr>
            <w:tcW w:w="2693" w:type="dxa"/>
            <w:vAlign w:val="center"/>
          </w:tcPr>
          <w:p w14:paraId="6E44BDBC" w14:textId="1AC51D00" w:rsidR="00BB1DCD" w:rsidRPr="00A72B6A" w:rsidRDefault="00BB1DCD" w:rsidP="00B012D0">
            <w:pPr>
              <w:pStyle w:val="Newparagraph"/>
              <w:ind w:firstLine="0"/>
              <w:jc w:val="center"/>
              <w:rPr>
                <w:bCs/>
                <w:lang w:val="en-US"/>
              </w:rPr>
            </w:pPr>
            <w:r w:rsidRPr="00A72B6A">
              <w:rPr>
                <w:color w:val="000000"/>
                <w:lang w:val="en-US"/>
              </w:rPr>
              <w:t>18,77097</w:t>
            </w:r>
          </w:p>
        </w:tc>
      </w:tr>
      <w:tr w:rsidR="00BB1DCD" w:rsidRPr="00A72B6A" w14:paraId="7819A87B" w14:textId="77777777" w:rsidTr="00110FA4">
        <w:tc>
          <w:tcPr>
            <w:tcW w:w="1696" w:type="dxa"/>
            <w:vAlign w:val="center"/>
          </w:tcPr>
          <w:p w14:paraId="69A03DF4" w14:textId="16F6453F" w:rsidR="00BB1DCD" w:rsidRPr="00A72B6A" w:rsidRDefault="00BB1DCD" w:rsidP="00B012D0">
            <w:pPr>
              <w:pStyle w:val="Newparagraph"/>
              <w:ind w:firstLine="0"/>
              <w:jc w:val="center"/>
              <w:rPr>
                <w:bCs/>
                <w:lang w:val="en-US"/>
              </w:rPr>
            </w:pPr>
            <w:r w:rsidRPr="00A72B6A">
              <w:rPr>
                <w:color w:val="000000"/>
                <w:lang w:val="en-US"/>
              </w:rPr>
              <w:t>0,26366</w:t>
            </w:r>
          </w:p>
        </w:tc>
        <w:tc>
          <w:tcPr>
            <w:tcW w:w="2127" w:type="dxa"/>
            <w:vAlign w:val="center"/>
          </w:tcPr>
          <w:p w14:paraId="4375BA84" w14:textId="00CB36DD" w:rsidR="00BB1DCD" w:rsidRPr="00A72B6A" w:rsidRDefault="00BB1DCD" w:rsidP="00B012D0">
            <w:pPr>
              <w:pStyle w:val="Newparagraph"/>
              <w:ind w:firstLine="0"/>
              <w:jc w:val="center"/>
              <w:rPr>
                <w:bCs/>
                <w:lang w:val="en-US"/>
              </w:rPr>
            </w:pPr>
            <w:r w:rsidRPr="00A72B6A">
              <w:rPr>
                <w:color w:val="000000"/>
                <w:lang w:val="en-US"/>
              </w:rPr>
              <w:t>53,91388</w:t>
            </w:r>
          </w:p>
        </w:tc>
        <w:tc>
          <w:tcPr>
            <w:tcW w:w="2693" w:type="dxa"/>
            <w:vAlign w:val="center"/>
          </w:tcPr>
          <w:p w14:paraId="168143FB" w14:textId="0F047FE0" w:rsidR="00BB1DCD" w:rsidRPr="00A72B6A" w:rsidRDefault="00BB1DCD" w:rsidP="00B012D0">
            <w:pPr>
              <w:pStyle w:val="Newparagraph"/>
              <w:ind w:firstLine="0"/>
              <w:jc w:val="center"/>
              <w:rPr>
                <w:bCs/>
                <w:lang w:val="en-US"/>
              </w:rPr>
            </w:pPr>
            <w:r w:rsidRPr="00A72B6A">
              <w:rPr>
                <w:color w:val="000000"/>
                <w:lang w:val="en-US"/>
              </w:rPr>
              <w:t>33,7905</w:t>
            </w:r>
          </w:p>
        </w:tc>
      </w:tr>
      <w:tr w:rsidR="00BB1DCD" w:rsidRPr="00A72B6A" w14:paraId="588AD99E" w14:textId="77777777" w:rsidTr="00110FA4">
        <w:tc>
          <w:tcPr>
            <w:tcW w:w="1696" w:type="dxa"/>
            <w:vAlign w:val="center"/>
          </w:tcPr>
          <w:p w14:paraId="0B616EA6" w14:textId="3AAA61B5" w:rsidR="00BB1DCD" w:rsidRPr="00A72B6A" w:rsidRDefault="00BB1DCD" w:rsidP="00B012D0">
            <w:pPr>
              <w:pStyle w:val="Newparagraph"/>
              <w:ind w:firstLine="0"/>
              <w:jc w:val="center"/>
              <w:rPr>
                <w:bCs/>
                <w:lang w:val="en-US"/>
              </w:rPr>
            </w:pPr>
            <w:r w:rsidRPr="00A72B6A">
              <w:rPr>
                <w:color w:val="000000"/>
                <w:lang w:val="en-US"/>
              </w:rPr>
              <w:t>0,24291</w:t>
            </w:r>
          </w:p>
        </w:tc>
        <w:tc>
          <w:tcPr>
            <w:tcW w:w="2127" w:type="dxa"/>
            <w:vAlign w:val="center"/>
          </w:tcPr>
          <w:p w14:paraId="33DE8270" w14:textId="35733DF9" w:rsidR="00BB1DCD" w:rsidRPr="00A72B6A" w:rsidRDefault="00BB1DCD" w:rsidP="00B012D0">
            <w:pPr>
              <w:pStyle w:val="Newparagraph"/>
              <w:ind w:firstLine="0"/>
              <w:jc w:val="center"/>
              <w:rPr>
                <w:bCs/>
                <w:lang w:val="en-US"/>
              </w:rPr>
            </w:pPr>
            <w:r w:rsidRPr="00A72B6A">
              <w:rPr>
                <w:color w:val="000000"/>
                <w:lang w:val="en-US"/>
              </w:rPr>
              <w:t>55,08325</w:t>
            </w:r>
          </w:p>
        </w:tc>
        <w:tc>
          <w:tcPr>
            <w:tcW w:w="2693" w:type="dxa"/>
            <w:vAlign w:val="center"/>
          </w:tcPr>
          <w:p w14:paraId="7A3EDC00" w14:textId="211D5A1E" w:rsidR="00BB1DCD" w:rsidRPr="00A72B6A" w:rsidRDefault="00BB1DCD" w:rsidP="00B012D0">
            <w:pPr>
              <w:pStyle w:val="Newparagraph"/>
              <w:ind w:firstLine="0"/>
              <w:jc w:val="center"/>
              <w:rPr>
                <w:bCs/>
                <w:lang w:val="en-US"/>
              </w:rPr>
            </w:pPr>
            <w:r w:rsidRPr="00A72B6A">
              <w:rPr>
                <w:color w:val="000000"/>
                <w:lang w:val="en-US"/>
              </w:rPr>
              <w:t>36,87024</w:t>
            </w:r>
          </w:p>
        </w:tc>
      </w:tr>
      <w:tr w:rsidR="00BB1DCD" w:rsidRPr="00A72B6A" w14:paraId="66C3BDD7" w14:textId="77777777" w:rsidTr="00110FA4">
        <w:tc>
          <w:tcPr>
            <w:tcW w:w="1696" w:type="dxa"/>
            <w:vAlign w:val="center"/>
          </w:tcPr>
          <w:p w14:paraId="61CB78B5" w14:textId="7E16F082" w:rsidR="00BB1DCD" w:rsidRPr="00A72B6A" w:rsidRDefault="00BB1DCD" w:rsidP="00B012D0">
            <w:pPr>
              <w:pStyle w:val="Newparagraph"/>
              <w:ind w:firstLine="0"/>
              <w:jc w:val="center"/>
              <w:rPr>
                <w:bCs/>
                <w:lang w:val="en-US"/>
              </w:rPr>
            </w:pPr>
            <w:r w:rsidRPr="00A72B6A">
              <w:rPr>
                <w:color w:val="000000"/>
                <w:lang w:val="en-US"/>
              </w:rPr>
              <w:t>0,30887</w:t>
            </w:r>
          </w:p>
        </w:tc>
        <w:tc>
          <w:tcPr>
            <w:tcW w:w="2127" w:type="dxa"/>
            <w:vAlign w:val="center"/>
          </w:tcPr>
          <w:p w14:paraId="55E2B0B0" w14:textId="5115B398" w:rsidR="00BB1DCD" w:rsidRPr="00A72B6A" w:rsidRDefault="00BB1DCD" w:rsidP="00B012D0">
            <w:pPr>
              <w:pStyle w:val="Newparagraph"/>
              <w:ind w:firstLine="0"/>
              <w:jc w:val="center"/>
              <w:rPr>
                <w:bCs/>
                <w:lang w:val="en-US"/>
              </w:rPr>
            </w:pPr>
            <w:r w:rsidRPr="00A72B6A">
              <w:rPr>
                <w:color w:val="000000"/>
                <w:lang w:val="en-US"/>
              </w:rPr>
              <w:t>62,71727</w:t>
            </w:r>
          </w:p>
        </w:tc>
        <w:tc>
          <w:tcPr>
            <w:tcW w:w="2693" w:type="dxa"/>
            <w:vAlign w:val="center"/>
          </w:tcPr>
          <w:p w14:paraId="74A13038" w14:textId="4897BE89" w:rsidR="00BB1DCD" w:rsidRPr="00A72B6A" w:rsidRDefault="00BB1DCD" w:rsidP="00B012D0">
            <w:pPr>
              <w:pStyle w:val="Newparagraph"/>
              <w:ind w:firstLine="0"/>
              <w:jc w:val="center"/>
              <w:rPr>
                <w:bCs/>
                <w:lang w:val="en-US"/>
              </w:rPr>
            </w:pPr>
            <w:r w:rsidRPr="00A72B6A">
              <w:rPr>
                <w:color w:val="000000"/>
                <w:lang w:val="en-US"/>
              </w:rPr>
              <w:t>30,10853</w:t>
            </w:r>
          </w:p>
        </w:tc>
      </w:tr>
      <w:tr w:rsidR="00BB1DCD" w:rsidRPr="00A72B6A" w14:paraId="6FDFFFEE" w14:textId="77777777" w:rsidTr="00110FA4">
        <w:tc>
          <w:tcPr>
            <w:tcW w:w="1696" w:type="dxa"/>
            <w:vAlign w:val="center"/>
          </w:tcPr>
          <w:p w14:paraId="7E56D7B7" w14:textId="00757254" w:rsidR="00BB1DCD" w:rsidRPr="00A72B6A" w:rsidRDefault="00BB1DCD" w:rsidP="00B012D0">
            <w:pPr>
              <w:pStyle w:val="Newparagraph"/>
              <w:ind w:firstLine="0"/>
              <w:jc w:val="center"/>
              <w:rPr>
                <w:bCs/>
                <w:lang w:val="en-US"/>
              </w:rPr>
            </w:pPr>
            <w:r w:rsidRPr="00A72B6A">
              <w:rPr>
                <w:color w:val="000000"/>
                <w:lang w:val="en-US"/>
              </w:rPr>
              <w:t>0,30385</w:t>
            </w:r>
          </w:p>
        </w:tc>
        <w:tc>
          <w:tcPr>
            <w:tcW w:w="2127" w:type="dxa"/>
            <w:vAlign w:val="center"/>
          </w:tcPr>
          <w:p w14:paraId="649E75EC" w14:textId="34AFAADA" w:rsidR="00BB1DCD" w:rsidRPr="00A72B6A" w:rsidRDefault="00BB1DCD" w:rsidP="00B012D0">
            <w:pPr>
              <w:pStyle w:val="Newparagraph"/>
              <w:ind w:firstLine="0"/>
              <w:jc w:val="center"/>
              <w:rPr>
                <w:bCs/>
                <w:lang w:val="en-US"/>
              </w:rPr>
            </w:pPr>
            <w:r w:rsidRPr="00A72B6A">
              <w:rPr>
                <w:color w:val="000000"/>
                <w:lang w:val="en-US"/>
              </w:rPr>
              <w:t>68,79495</w:t>
            </w:r>
          </w:p>
        </w:tc>
        <w:tc>
          <w:tcPr>
            <w:tcW w:w="2693" w:type="dxa"/>
            <w:vAlign w:val="center"/>
          </w:tcPr>
          <w:p w14:paraId="2E1ED50C" w14:textId="523A38B9" w:rsidR="00BB1DCD" w:rsidRPr="00A72B6A" w:rsidRDefault="00BB1DCD" w:rsidP="00B012D0">
            <w:pPr>
              <w:pStyle w:val="Newparagraph"/>
              <w:ind w:firstLine="0"/>
              <w:jc w:val="center"/>
              <w:rPr>
                <w:bCs/>
                <w:lang w:val="en-US"/>
              </w:rPr>
            </w:pPr>
            <w:r w:rsidRPr="00A72B6A">
              <w:rPr>
                <w:color w:val="000000"/>
                <w:lang w:val="en-US"/>
              </w:rPr>
              <w:t>31,67377</w:t>
            </w:r>
          </w:p>
        </w:tc>
      </w:tr>
      <w:tr w:rsidR="00BB1DCD" w:rsidRPr="00A72B6A" w14:paraId="4C57634E" w14:textId="77777777" w:rsidTr="00110FA4">
        <w:tc>
          <w:tcPr>
            <w:tcW w:w="1696" w:type="dxa"/>
            <w:vAlign w:val="center"/>
          </w:tcPr>
          <w:p w14:paraId="7F6A2DBE" w14:textId="1E9EFA25" w:rsidR="00BB1DCD" w:rsidRPr="00A72B6A" w:rsidRDefault="00BB1DCD" w:rsidP="00B012D0">
            <w:pPr>
              <w:pStyle w:val="Newparagraph"/>
              <w:ind w:firstLine="0"/>
              <w:jc w:val="center"/>
              <w:rPr>
                <w:bCs/>
                <w:lang w:val="en-US"/>
              </w:rPr>
            </w:pPr>
            <w:r w:rsidRPr="00A72B6A">
              <w:rPr>
                <w:color w:val="000000"/>
                <w:lang w:val="en-US"/>
              </w:rPr>
              <w:t>0,30084</w:t>
            </w:r>
          </w:p>
        </w:tc>
        <w:tc>
          <w:tcPr>
            <w:tcW w:w="2127" w:type="dxa"/>
            <w:vAlign w:val="center"/>
          </w:tcPr>
          <w:p w14:paraId="2769BB99" w14:textId="53EF3302" w:rsidR="00BB1DCD" w:rsidRPr="00A72B6A" w:rsidRDefault="00BB1DCD" w:rsidP="00B012D0">
            <w:pPr>
              <w:pStyle w:val="Newparagraph"/>
              <w:ind w:firstLine="0"/>
              <w:jc w:val="center"/>
              <w:rPr>
                <w:bCs/>
                <w:lang w:val="en-US"/>
              </w:rPr>
            </w:pPr>
            <w:r w:rsidRPr="00A72B6A">
              <w:rPr>
                <w:color w:val="000000"/>
                <w:lang w:val="en-US"/>
              </w:rPr>
              <w:t>70,31205</w:t>
            </w:r>
          </w:p>
        </w:tc>
        <w:tc>
          <w:tcPr>
            <w:tcW w:w="2693" w:type="dxa"/>
            <w:vAlign w:val="center"/>
          </w:tcPr>
          <w:p w14:paraId="1E4EB3E0" w14:textId="1A84BE34" w:rsidR="00BB1DCD" w:rsidRPr="00A72B6A" w:rsidRDefault="00BB1DCD" w:rsidP="00B012D0">
            <w:pPr>
              <w:pStyle w:val="Newparagraph"/>
              <w:ind w:firstLine="0"/>
              <w:jc w:val="center"/>
              <w:rPr>
                <w:bCs/>
                <w:lang w:val="en-US"/>
              </w:rPr>
            </w:pPr>
            <w:r w:rsidRPr="00A72B6A">
              <w:rPr>
                <w:color w:val="000000"/>
                <w:lang w:val="en-US"/>
              </w:rPr>
              <w:t>32,28615</w:t>
            </w:r>
          </w:p>
        </w:tc>
      </w:tr>
      <w:tr w:rsidR="00BB1DCD" w:rsidRPr="00A72B6A" w14:paraId="0605442D" w14:textId="77777777" w:rsidTr="00110FA4">
        <w:tc>
          <w:tcPr>
            <w:tcW w:w="1696" w:type="dxa"/>
            <w:vAlign w:val="center"/>
          </w:tcPr>
          <w:p w14:paraId="4F897363" w14:textId="718188A2" w:rsidR="00BB1DCD" w:rsidRPr="00A72B6A" w:rsidRDefault="00BB1DCD" w:rsidP="00B012D0">
            <w:pPr>
              <w:pStyle w:val="Newparagraph"/>
              <w:ind w:firstLine="0"/>
              <w:jc w:val="center"/>
              <w:rPr>
                <w:bCs/>
                <w:lang w:val="en-US"/>
              </w:rPr>
            </w:pPr>
            <w:r w:rsidRPr="00A72B6A">
              <w:rPr>
                <w:color w:val="000000"/>
                <w:lang w:val="en-US"/>
              </w:rPr>
              <w:t>0,32342</w:t>
            </w:r>
          </w:p>
        </w:tc>
        <w:tc>
          <w:tcPr>
            <w:tcW w:w="2127" w:type="dxa"/>
            <w:vAlign w:val="center"/>
          </w:tcPr>
          <w:p w14:paraId="671C84D0" w14:textId="1163B474" w:rsidR="00BB1DCD" w:rsidRPr="00A72B6A" w:rsidRDefault="00BB1DCD" w:rsidP="00B012D0">
            <w:pPr>
              <w:pStyle w:val="Newparagraph"/>
              <w:ind w:firstLine="0"/>
              <w:jc w:val="center"/>
              <w:rPr>
                <w:bCs/>
                <w:lang w:val="en-US"/>
              </w:rPr>
            </w:pPr>
            <w:r w:rsidRPr="00A72B6A">
              <w:rPr>
                <w:color w:val="000000"/>
                <w:lang w:val="en-US"/>
              </w:rPr>
              <w:t>75,08049</w:t>
            </w:r>
          </w:p>
        </w:tc>
        <w:tc>
          <w:tcPr>
            <w:tcW w:w="2693" w:type="dxa"/>
            <w:vAlign w:val="center"/>
          </w:tcPr>
          <w:p w14:paraId="4C201653" w14:textId="390E7486" w:rsidR="00BB1DCD" w:rsidRPr="00A72B6A" w:rsidRDefault="00BB1DCD" w:rsidP="00B012D0">
            <w:pPr>
              <w:pStyle w:val="Newparagraph"/>
              <w:ind w:firstLine="0"/>
              <w:jc w:val="center"/>
              <w:rPr>
                <w:bCs/>
                <w:lang w:val="en-US"/>
              </w:rPr>
            </w:pPr>
            <w:r w:rsidRPr="00A72B6A">
              <w:rPr>
                <w:color w:val="000000"/>
                <w:lang w:val="en-US"/>
              </w:rPr>
              <w:t>30,9661</w:t>
            </w:r>
          </w:p>
        </w:tc>
      </w:tr>
      <w:tr w:rsidR="00BB1DCD" w:rsidRPr="00A72B6A" w14:paraId="27505F40" w14:textId="77777777" w:rsidTr="00110FA4">
        <w:tc>
          <w:tcPr>
            <w:tcW w:w="1696" w:type="dxa"/>
            <w:vAlign w:val="center"/>
          </w:tcPr>
          <w:p w14:paraId="1315138B" w14:textId="7A98FCDC" w:rsidR="00BB1DCD" w:rsidRPr="00A72B6A" w:rsidRDefault="00BB1DCD" w:rsidP="00B012D0">
            <w:pPr>
              <w:pStyle w:val="Newparagraph"/>
              <w:ind w:firstLine="0"/>
              <w:jc w:val="center"/>
              <w:rPr>
                <w:bCs/>
                <w:lang w:val="en-US"/>
              </w:rPr>
            </w:pPr>
            <w:r w:rsidRPr="00A72B6A">
              <w:rPr>
                <w:color w:val="000000"/>
                <w:lang w:val="en-US"/>
              </w:rPr>
              <w:t>0,8175</w:t>
            </w:r>
          </w:p>
        </w:tc>
        <w:tc>
          <w:tcPr>
            <w:tcW w:w="2127" w:type="dxa"/>
            <w:vAlign w:val="center"/>
          </w:tcPr>
          <w:p w14:paraId="2A9B80E2" w14:textId="5A298F5D" w:rsidR="00BB1DCD" w:rsidRPr="00A72B6A" w:rsidRDefault="00BB1DCD" w:rsidP="00B012D0">
            <w:pPr>
              <w:pStyle w:val="Newparagraph"/>
              <w:ind w:firstLine="0"/>
              <w:jc w:val="center"/>
              <w:rPr>
                <w:bCs/>
                <w:lang w:val="en-US"/>
              </w:rPr>
            </w:pPr>
            <w:r w:rsidRPr="00A72B6A">
              <w:rPr>
                <w:color w:val="000000"/>
                <w:lang w:val="en-US"/>
              </w:rPr>
              <w:t>82,82553</w:t>
            </w:r>
          </w:p>
        </w:tc>
        <w:tc>
          <w:tcPr>
            <w:tcW w:w="2693" w:type="dxa"/>
            <w:vAlign w:val="center"/>
          </w:tcPr>
          <w:p w14:paraId="2AAC1939" w14:textId="076DBDFA" w:rsidR="00BB1DCD" w:rsidRPr="00A72B6A" w:rsidRDefault="00BB1DCD" w:rsidP="00B012D0">
            <w:pPr>
              <w:pStyle w:val="Newparagraph"/>
              <w:ind w:firstLine="0"/>
              <w:jc w:val="center"/>
              <w:rPr>
                <w:bCs/>
                <w:lang w:val="en-US"/>
              </w:rPr>
            </w:pPr>
            <w:r w:rsidRPr="00A72B6A">
              <w:rPr>
                <w:color w:val="000000"/>
                <w:lang w:val="en-US"/>
              </w:rPr>
              <w:t>12,95263</w:t>
            </w:r>
          </w:p>
        </w:tc>
      </w:tr>
      <w:tr w:rsidR="00BB1DCD" w:rsidRPr="00A72B6A" w14:paraId="1AE7937B" w14:textId="77777777" w:rsidTr="00110FA4">
        <w:tc>
          <w:tcPr>
            <w:tcW w:w="1696" w:type="dxa"/>
            <w:tcBorders>
              <w:bottom w:val="single" w:sz="4" w:space="0" w:color="auto"/>
            </w:tcBorders>
            <w:vAlign w:val="center"/>
          </w:tcPr>
          <w:p w14:paraId="5162CEED" w14:textId="181DD579" w:rsidR="00BB1DCD" w:rsidRPr="00A72B6A" w:rsidRDefault="00BB1DCD" w:rsidP="00B012D0">
            <w:pPr>
              <w:pStyle w:val="Newparagraph"/>
              <w:ind w:firstLine="0"/>
              <w:jc w:val="center"/>
              <w:rPr>
                <w:bCs/>
                <w:lang w:val="en-US"/>
              </w:rPr>
            </w:pPr>
            <w:r w:rsidRPr="00A72B6A">
              <w:rPr>
                <w:color w:val="000000"/>
                <w:lang w:val="en-US"/>
              </w:rPr>
              <w:t>1,26445</w:t>
            </w:r>
          </w:p>
        </w:tc>
        <w:tc>
          <w:tcPr>
            <w:tcW w:w="2127" w:type="dxa"/>
            <w:tcBorders>
              <w:bottom w:val="single" w:sz="4" w:space="0" w:color="auto"/>
            </w:tcBorders>
            <w:vAlign w:val="center"/>
          </w:tcPr>
          <w:p w14:paraId="56A9282C" w14:textId="4B933888" w:rsidR="00BB1DCD" w:rsidRPr="00A72B6A" w:rsidRDefault="00BB1DCD" w:rsidP="00B012D0">
            <w:pPr>
              <w:pStyle w:val="Newparagraph"/>
              <w:ind w:firstLine="0"/>
              <w:jc w:val="center"/>
              <w:rPr>
                <w:bCs/>
                <w:lang w:val="en-US"/>
              </w:rPr>
            </w:pPr>
            <w:r w:rsidRPr="00A72B6A">
              <w:rPr>
                <w:color w:val="000000"/>
                <w:lang w:val="en-US"/>
              </w:rPr>
              <w:t>94,98855</w:t>
            </w:r>
          </w:p>
        </w:tc>
        <w:tc>
          <w:tcPr>
            <w:tcW w:w="2693" w:type="dxa"/>
            <w:tcBorders>
              <w:bottom w:val="single" w:sz="4" w:space="0" w:color="auto"/>
            </w:tcBorders>
            <w:vAlign w:val="center"/>
          </w:tcPr>
          <w:p w14:paraId="3277042A" w14:textId="69EC8E5F" w:rsidR="00BB1DCD" w:rsidRPr="00A72B6A" w:rsidRDefault="00BB1DCD" w:rsidP="00B012D0">
            <w:pPr>
              <w:pStyle w:val="Newparagraph"/>
              <w:ind w:firstLine="0"/>
              <w:jc w:val="center"/>
              <w:rPr>
                <w:bCs/>
                <w:lang w:val="en-US"/>
              </w:rPr>
            </w:pPr>
            <w:r w:rsidRPr="00A72B6A">
              <w:rPr>
                <w:color w:val="000000"/>
                <w:lang w:val="en-US"/>
              </w:rPr>
              <w:t>9,295088</w:t>
            </w:r>
          </w:p>
        </w:tc>
      </w:tr>
    </w:tbl>
    <w:p w14:paraId="0720333C" w14:textId="77777777" w:rsidR="00200BA1" w:rsidRPr="00A72B6A" w:rsidRDefault="00200BA1" w:rsidP="00200BA1">
      <w:pPr>
        <w:pStyle w:val="Newparagraph"/>
        <w:ind w:firstLine="0"/>
        <w:rPr>
          <w:bCs/>
          <w:lang w:val="en-US"/>
        </w:rPr>
      </w:pPr>
    </w:p>
    <w:p w14:paraId="6D962B05" w14:textId="77777777" w:rsidR="00E70662" w:rsidRPr="00A72B6A" w:rsidRDefault="00621113" w:rsidP="00E70662">
      <w:pPr>
        <w:pStyle w:val="Newparagraph"/>
        <w:ind w:firstLine="284"/>
        <w:rPr>
          <w:bCs/>
          <w:lang w:val="en-US"/>
        </w:rPr>
      </w:pPr>
      <w:r w:rsidRPr="00A72B6A">
        <w:rPr>
          <w:bCs/>
          <w:lang w:val="en-US"/>
        </w:rPr>
        <w:t xml:space="preserve">The surface morphology of the </w:t>
      </w:r>
      <w:proofErr w:type="spellStart"/>
      <w:r w:rsidRPr="00A72B6A">
        <w:rPr>
          <w:bCs/>
          <w:lang w:val="en-US"/>
        </w:rPr>
        <w:t>CaO-TiO</w:t>
      </w:r>
      <w:proofErr w:type="spellEnd"/>
      <w:r w:rsidRPr="00A72B6A">
        <w:rPr>
          <w:bCs/>
          <w:lang w:val="en-US"/>
        </w:rPr>
        <w:t xml:space="preserve">₂ nanoparticles was examined using scanning electron microscopy (SEM). As depicted in </w:t>
      </w:r>
      <w:r w:rsidRPr="00A72B6A">
        <w:rPr>
          <w:lang w:val="en-US"/>
        </w:rPr>
        <w:t>Figure 1a-b</w:t>
      </w:r>
      <w:r w:rsidRPr="00A72B6A">
        <w:rPr>
          <w:bCs/>
          <w:lang w:val="en-US"/>
        </w:rPr>
        <w:t>, the nanoparticles are spherical in shape with a size distribution ranging approximately between 40 and 120 nm (</w:t>
      </w:r>
      <w:r w:rsidRPr="00A72B6A">
        <w:rPr>
          <w:lang w:val="en-US"/>
        </w:rPr>
        <w:t>Figure 1d</w:t>
      </w:r>
      <w:r w:rsidRPr="00A72B6A">
        <w:rPr>
          <w:bCs/>
          <w:lang w:val="en-US"/>
        </w:rPr>
        <w:t xml:space="preserve">). These findings align with the results obtained from dynamic light scattering (DLS) analysis, confirming the nanoscale distribution of the materials. Therefore, it can be confirmed that the synthesized </w:t>
      </w:r>
      <w:proofErr w:type="spellStart"/>
      <w:r w:rsidRPr="00A72B6A">
        <w:rPr>
          <w:bCs/>
          <w:lang w:val="en-US"/>
        </w:rPr>
        <w:t>CaO-TiO</w:t>
      </w:r>
      <w:proofErr w:type="spellEnd"/>
      <w:r w:rsidRPr="00A72B6A">
        <w:rPr>
          <w:bCs/>
          <w:lang w:val="en-US"/>
        </w:rPr>
        <w:t>₂ is within the nanoscale size range.</w:t>
      </w:r>
    </w:p>
    <w:p w14:paraId="0FB0700E" w14:textId="0383AD26" w:rsidR="00621113" w:rsidRPr="00A72B6A" w:rsidRDefault="00621113" w:rsidP="00E70662">
      <w:pPr>
        <w:pStyle w:val="Newparagraph"/>
        <w:ind w:firstLine="284"/>
        <w:rPr>
          <w:bCs/>
          <w:lang w:val="en-US"/>
        </w:rPr>
      </w:pPr>
      <w:r w:rsidRPr="00A72B6A">
        <w:rPr>
          <w:bCs/>
          <w:lang w:val="en-US"/>
        </w:rPr>
        <w:t xml:space="preserve">Scanning electron microscopy coupled with energy-dispersive X-ray spectroscopy (SEM-EDX) was utilized to determine the elemental composition of the </w:t>
      </w:r>
      <w:proofErr w:type="spellStart"/>
      <w:r w:rsidRPr="00A72B6A">
        <w:rPr>
          <w:bCs/>
          <w:lang w:val="en-US"/>
        </w:rPr>
        <w:t>CaO-TiO</w:t>
      </w:r>
      <w:proofErr w:type="spellEnd"/>
      <w:r w:rsidRPr="00A72B6A">
        <w:rPr>
          <w:bCs/>
          <w:lang w:val="en-US"/>
        </w:rPr>
        <w:t xml:space="preserve">₂ nanoparticle composite, as shown in </w:t>
      </w:r>
      <w:r w:rsidRPr="00A72B6A">
        <w:rPr>
          <w:lang w:val="en-US"/>
        </w:rPr>
        <w:t>Figure 1c</w:t>
      </w:r>
      <w:r w:rsidRPr="00A72B6A">
        <w:rPr>
          <w:bCs/>
          <w:lang w:val="en-US"/>
        </w:rPr>
        <w:t xml:space="preserve">. The EDX analysis detected the presence of oxygen, calcium, and titanium atoms in the composite. Oxygen exhibited the highest atomic percentage at 76.20%, followed by calcium at 17.16%, and titanium at 6.64%. The Fourier Transform Infrared (FTIR) spectra of </w:t>
      </w:r>
      <w:proofErr w:type="spellStart"/>
      <w:r w:rsidRPr="00A72B6A">
        <w:rPr>
          <w:bCs/>
          <w:lang w:val="en-US"/>
        </w:rPr>
        <w:t>CaO</w:t>
      </w:r>
      <w:proofErr w:type="spellEnd"/>
      <w:r w:rsidRPr="00A72B6A">
        <w:rPr>
          <w:bCs/>
          <w:lang w:val="en-US"/>
        </w:rPr>
        <w:t xml:space="preserve">, </w:t>
      </w:r>
      <w:proofErr w:type="spellStart"/>
      <w:r w:rsidRPr="00A72B6A">
        <w:rPr>
          <w:bCs/>
          <w:lang w:val="en-US"/>
        </w:rPr>
        <w:t>TiO</w:t>
      </w:r>
      <w:proofErr w:type="spellEnd"/>
      <w:r w:rsidRPr="00A72B6A">
        <w:rPr>
          <w:bCs/>
          <w:lang w:val="en-US"/>
        </w:rPr>
        <w:t xml:space="preserve">₂, and </w:t>
      </w:r>
      <w:proofErr w:type="spellStart"/>
      <w:r w:rsidRPr="00A72B6A">
        <w:rPr>
          <w:bCs/>
          <w:lang w:val="en-US"/>
        </w:rPr>
        <w:t>CaO-TiO</w:t>
      </w:r>
      <w:proofErr w:type="spellEnd"/>
      <w:r w:rsidRPr="00A72B6A">
        <w:rPr>
          <w:bCs/>
          <w:lang w:val="en-US"/>
        </w:rPr>
        <w:t xml:space="preserve">₂ are </w:t>
      </w:r>
      <w:r w:rsidRPr="00A72B6A">
        <w:rPr>
          <w:bCs/>
          <w:lang w:val="en-US"/>
        </w:rPr>
        <w:lastRenderedPageBreak/>
        <w:t xml:space="preserve">presented in </w:t>
      </w:r>
      <w:r w:rsidRPr="00A72B6A">
        <w:rPr>
          <w:lang w:val="en-US"/>
        </w:rPr>
        <w:t>Figure 1f</w:t>
      </w:r>
      <w:r w:rsidRPr="00A72B6A">
        <w:rPr>
          <w:bCs/>
          <w:lang w:val="en-US"/>
        </w:rPr>
        <w:t xml:space="preserve">. As illustrated, there is a peak around the wave number 3600 cm⁻¹, indicating the presence of OH groups due to CaO’s rapid absorption of water vapor. The peak at 1487 cm⁻¹ signifies the presence of C–O bonds derived from </w:t>
      </w:r>
      <w:proofErr w:type="spellStart"/>
      <w:r w:rsidRPr="00A72B6A">
        <w:rPr>
          <w:bCs/>
          <w:lang w:val="en-US"/>
        </w:rPr>
        <w:t>CaCO</w:t>
      </w:r>
      <w:proofErr w:type="spellEnd"/>
      <w:r w:rsidRPr="00A72B6A">
        <w:rPr>
          <w:bCs/>
          <w:lang w:val="en-US"/>
        </w:rPr>
        <w:t>₃ impurities contained in CaO. Additionally, the CaO peak is observed around the 500 cm⁻¹ wave number.</w:t>
      </w:r>
    </w:p>
    <w:p w14:paraId="7EC78600" w14:textId="44B4EF17" w:rsidR="00621113" w:rsidRPr="00A72B6A" w:rsidRDefault="00621113" w:rsidP="00621113">
      <w:pPr>
        <w:pStyle w:val="Head1"/>
        <w:jc w:val="center"/>
      </w:pPr>
      <w:r w:rsidRPr="00A72B6A">
        <w:rPr>
          <w:noProof/>
        </w:rPr>
        <w:drawing>
          <wp:inline distT="0" distB="0" distL="0" distR="0" wp14:anchorId="2E0C21F8" wp14:editId="3758FDC5">
            <wp:extent cx="5400675" cy="2952750"/>
            <wp:effectExtent l="0" t="0" r="0" b="0"/>
            <wp:docPr id="102809895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098951" name="Picture 1028098951"/>
                    <pic:cNvPicPr/>
                  </pic:nvPicPr>
                  <pic:blipFill>
                    <a:blip r:embed="rId9">
                      <a:extLst>
                        <a:ext uri="{28A0092B-C50C-407E-A947-70E740481C1C}">
                          <a14:useLocalDpi xmlns:a14="http://schemas.microsoft.com/office/drawing/2010/main"/>
                        </a:ext>
                      </a:extLst>
                    </a:blip>
                    <a:stretch>
                      <a:fillRect/>
                    </a:stretch>
                  </pic:blipFill>
                  <pic:spPr>
                    <a:xfrm>
                      <a:off x="0" y="0"/>
                      <a:ext cx="5400675" cy="2952750"/>
                    </a:xfrm>
                    <a:prstGeom prst="rect">
                      <a:avLst/>
                    </a:prstGeom>
                  </pic:spPr>
                </pic:pic>
              </a:graphicData>
            </a:graphic>
          </wp:inline>
        </w:drawing>
      </w:r>
    </w:p>
    <w:p w14:paraId="476CA1B0" w14:textId="77777777" w:rsidR="00621113" w:rsidRPr="00A72B6A" w:rsidRDefault="00621113" w:rsidP="00367690">
      <w:pPr>
        <w:pStyle w:val="Figurecaption"/>
        <w:rPr>
          <w:lang w:val="en-US"/>
        </w:rPr>
      </w:pPr>
      <w:r w:rsidRPr="00A72B6A">
        <w:rPr>
          <w:bCs/>
          <w:lang w:val="en-US"/>
        </w:rPr>
        <w:t>Figure 1.</w:t>
      </w:r>
      <w:r w:rsidRPr="00A72B6A">
        <w:rPr>
          <w:lang w:val="en-US"/>
        </w:rPr>
        <w:t xml:space="preserve"> Morphological image of (a) CaO-TiO</w:t>
      </w:r>
      <w:r w:rsidRPr="00A72B6A">
        <w:rPr>
          <w:vertAlign w:val="subscript"/>
          <w:lang w:val="en-US"/>
        </w:rPr>
        <w:t xml:space="preserve">2 </w:t>
      </w:r>
      <w:r w:rsidRPr="00A72B6A">
        <w:rPr>
          <w:lang w:val="en-US"/>
        </w:rPr>
        <w:t>identified by SEM at 10,000 magnifications, and (b) CaO-TiO</w:t>
      </w:r>
      <w:r w:rsidRPr="00A72B6A">
        <w:rPr>
          <w:vertAlign w:val="subscript"/>
          <w:lang w:val="en-US"/>
        </w:rPr>
        <w:t xml:space="preserve">2 </w:t>
      </w:r>
      <w:r w:rsidRPr="00A72B6A">
        <w:rPr>
          <w:lang w:val="en-US"/>
        </w:rPr>
        <w:t>identified by SEM at 30,000 magnifications. (c) SEM-EDX spectra of CaO-TiO</w:t>
      </w:r>
      <w:r w:rsidRPr="00A72B6A">
        <w:rPr>
          <w:vertAlign w:val="subscript"/>
          <w:lang w:val="en-US"/>
        </w:rPr>
        <w:t>2</w:t>
      </w:r>
      <w:r w:rsidRPr="00A72B6A">
        <w:rPr>
          <w:lang w:val="en-US"/>
        </w:rPr>
        <w:t>, (d) Size distribution of CaO-TiO</w:t>
      </w:r>
      <w:r w:rsidRPr="00A72B6A">
        <w:rPr>
          <w:vertAlign w:val="subscript"/>
          <w:lang w:val="en-US"/>
        </w:rPr>
        <w:t>2</w:t>
      </w:r>
      <w:r w:rsidRPr="00A72B6A">
        <w:rPr>
          <w:lang w:val="en-US"/>
        </w:rPr>
        <w:t>, (e) XRD diffractograms of CaO-TiO</w:t>
      </w:r>
      <w:r w:rsidRPr="00A72B6A">
        <w:rPr>
          <w:vertAlign w:val="subscript"/>
          <w:lang w:val="en-US"/>
        </w:rPr>
        <w:t>2</w:t>
      </w:r>
      <w:r w:rsidRPr="00A72B6A">
        <w:rPr>
          <w:lang w:val="en-US"/>
        </w:rPr>
        <w:t xml:space="preserve"> compared to CaO, and TiO</w:t>
      </w:r>
      <w:r w:rsidRPr="00A72B6A">
        <w:rPr>
          <w:vertAlign w:val="subscript"/>
          <w:lang w:val="en-US"/>
        </w:rPr>
        <w:t>2</w:t>
      </w:r>
      <w:r w:rsidRPr="00A72B6A">
        <w:rPr>
          <w:lang w:val="en-US"/>
        </w:rPr>
        <w:t xml:space="preserve"> nanoparticles, and (f) FTIR spectra of CaO-TiO</w:t>
      </w:r>
      <w:r w:rsidRPr="00A72B6A">
        <w:rPr>
          <w:vertAlign w:val="subscript"/>
          <w:lang w:val="en-US"/>
        </w:rPr>
        <w:t>2</w:t>
      </w:r>
      <w:r w:rsidRPr="00A72B6A">
        <w:rPr>
          <w:lang w:val="en-US"/>
        </w:rPr>
        <w:t xml:space="preserve"> nanoparticles, TiO</w:t>
      </w:r>
      <w:r w:rsidRPr="00A72B6A">
        <w:rPr>
          <w:vertAlign w:val="subscript"/>
          <w:lang w:val="en-US"/>
        </w:rPr>
        <w:t>2</w:t>
      </w:r>
      <w:r w:rsidRPr="00A72B6A">
        <w:rPr>
          <w:lang w:val="en-US"/>
        </w:rPr>
        <w:t xml:space="preserve"> nanoparticles, and CaO nanoparticles.</w:t>
      </w:r>
    </w:p>
    <w:p w14:paraId="2D83C829" w14:textId="77777777" w:rsidR="00621113" w:rsidRPr="00A72B6A" w:rsidRDefault="00621113" w:rsidP="00621113">
      <w:pPr>
        <w:spacing w:line="360" w:lineRule="auto"/>
        <w:rPr>
          <w:iCs/>
          <w:lang w:val="en-US"/>
        </w:rPr>
      </w:pPr>
    </w:p>
    <w:p w14:paraId="33A2A3F6" w14:textId="502566F6" w:rsidR="00621113" w:rsidRPr="00A72B6A" w:rsidRDefault="00621113" w:rsidP="005848B1">
      <w:pPr>
        <w:pStyle w:val="Head1"/>
        <w:spacing w:line="480" w:lineRule="auto"/>
        <w:ind w:firstLine="284"/>
        <w:rPr>
          <w:b w:val="0"/>
          <w:bCs/>
        </w:rPr>
      </w:pPr>
      <w:r w:rsidRPr="00A72B6A">
        <w:rPr>
          <w:b w:val="0"/>
          <w:bCs/>
        </w:rPr>
        <w:t>The vibrational band appearing around 860 cm⁻¹ is characteristic of the Ca–O bond. Similarly, the broad vibrational bands observed in the range of 750–500 cm⁻¹ are attributed to the stretching vibrations of Ti–O and Ti–O–Ti bridges. It has been observed that titanium oxides exhibit broad bands in the low wave number range from 400 to 900 cm⁻¹ when exposed to infrared light</w:t>
      </w:r>
      <w:r w:rsidR="00473E6F" w:rsidRPr="00A72B6A">
        <w:rPr>
          <w:b w:val="0"/>
          <w:bCs/>
        </w:rPr>
        <w:t xml:space="preserve"> </w:t>
      </w:r>
      <w:sdt>
        <w:sdtPr>
          <w:rPr>
            <w:b w:val="0"/>
            <w:bCs/>
            <w:color w:val="000000"/>
          </w:rPr>
          <w:tag w:val="MENDELEY_CITATION_v3_eyJjaXRhdGlvbklEIjoiTUVOREVMRVlfQ0lUQVRJT05fMWNlZWY3NjgtYzg5Zi00NDlkLWFkNzktYjA4ZTU5ZGNkZDI4IiwicHJvcGVydGllcyI6eyJub3RlSW5kZXgiOjB9LCJpc0VkaXRlZCI6ZmFsc2UsIm1hbnVhbE92ZXJyaWRlIjp7ImlzTWFudWFsbHlPdmVycmlkZGVuIjpmYWxzZSwiY2l0ZXByb2NUZXh0IjoiWzI1XSIsIm1hbnVhbE92ZXJyaWRlVGV4dCI6IiJ9LCJjaXRhdGlvbkl0ZW1zIjpbeyJpZCI6IjBiNzdhZWVkLWVjMGQtM2VmMi04ZGJjLTFjNjFhMTA2MGFhYSIsIml0ZW1EYXRhIjp7InR5cGUiOiJhcnRpY2xlLWpvdXJuYWwiLCJpZCI6IjBiNzdhZWVkLWVjMGQtM2VmMi04ZGJjLTFjNjFhMTA2MGFhYSIsInRpdGxlIjoiQSBncmVlbmVyIGFuZCBjaGVhcGVyIGFwcHJvYWNoIHRvd2FyZHMgc3ludGhlc2lzIG9mIGdseWNlcm9sIGNhcmJvbmF0ZSBmcm9tIGJpbyB3YXN0ZSBnbHljZXJvbCB1c2luZyBDYU/igJNUaU8yIE5hbm9jYXRhbHlzdHMiLCJhdXRob3IiOlt7ImZhbWlseSI6IlByYWRoYW4iLCJnaXZlbiI6IkdpdGFuamFsaSIsInBhcnNlLW5hbWVzIjpmYWxzZSwiZHJvcHBpbmctcGFydGljbGUiOiIiLCJub24tZHJvcHBpbmctcGFydGljbGUiOiIifSx7ImZhbWlseSI6IlNoYXJtYSIsImdpdmVuIjoiWW9nZXNoIEMuIiwicGFyc2UtbmFtZXMiOmZhbHNlLCJkcm9wcGluZy1wYXJ0aWNsZSI6IiIsIm5vbi1kcm9wcGluZy1wYXJ0aWNsZSI6IiJ9XSwiY29udGFpbmVyLXRpdGxlIjoiSm91cm5hbCBvZiBDbGVhbmVyIFByb2R1Y3Rpb24iLCJET0kiOiIxMC4xMDE2L2ouamNsZXByby4yMDIxLjEyNzg2MCIsIklTU04iOiIwOTU5NjUyNiIsImlzc3VlZCI6eyJkYXRlLXBhcnRzIjpbWzIwMjEsOV1dfSwicGFnZSI6IjEyNzg2MCIsInZvbHVtZSI6IjMxNSIsImNvbnRhaW5lci10aXRsZS1zaG9ydCI6IkouIENsZWFuLiBQcm9kLiJ9LCJpc1RlbXBvcmFyeSI6ZmFsc2UsInN1cHByZXNzLWF1dGhvciI6ZmFsc2UsImNvbXBvc2l0ZSI6ZmFsc2UsImF1dGhvci1vbmx5IjpmYWxzZX1dfQ=="/>
          <w:id w:val="240298414"/>
          <w:placeholder>
            <w:docPart w:val="6A310FEAF4714B4E9AACBCEEA9E2F7AB"/>
          </w:placeholder>
        </w:sdtPr>
        <w:sdtEndPr/>
        <w:sdtContent>
          <w:r w:rsidR="00132A82" w:rsidRPr="00A72B6A">
            <w:rPr>
              <w:rFonts w:eastAsia="Times New Roman"/>
              <w:b w:val="0"/>
              <w:bCs/>
              <w:color w:val="000000"/>
            </w:rPr>
            <w:t>[25]</w:t>
          </w:r>
        </w:sdtContent>
      </w:sdt>
    </w:p>
    <w:p w14:paraId="072FA16C" w14:textId="6D3E0BB7" w:rsidR="00621113" w:rsidRPr="00A72B6A" w:rsidRDefault="005848B1" w:rsidP="005848B1">
      <w:pPr>
        <w:pStyle w:val="Heading2"/>
        <w:rPr>
          <w:lang w:val="en-US"/>
        </w:rPr>
      </w:pPr>
      <w:r w:rsidRPr="00A72B6A">
        <w:rPr>
          <w:lang w:val="en-US"/>
        </w:rPr>
        <w:lastRenderedPageBreak/>
        <w:t>Effect of various parameters using RSM analysis to optimize biodiesel production by CaO-TiO</w:t>
      </w:r>
      <w:r w:rsidRPr="00A72B6A">
        <w:rPr>
          <w:vertAlign w:val="subscript"/>
          <w:lang w:val="en-US"/>
        </w:rPr>
        <w:t>2</w:t>
      </w:r>
      <w:r w:rsidRPr="00A72B6A">
        <w:rPr>
          <w:lang w:val="en-US"/>
        </w:rPr>
        <w:t xml:space="preserve"> </w:t>
      </w:r>
      <w:proofErr w:type="spellStart"/>
      <w:r w:rsidRPr="00A72B6A">
        <w:rPr>
          <w:lang w:val="en-US"/>
        </w:rPr>
        <w:t>nanocatalysts</w:t>
      </w:r>
      <w:proofErr w:type="spellEnd"/>
    </w:p>
    <w:p w14:paraId="3E5FA0B4" w14:textId="77777777" w:rsidR="005848B1" w:rsidRPr="00A72B6A" w:rsidRDefault="005848B1" w:rsidP="005848B1">
      <w:pPr>
        <w:rPr>
          <w:lang w:val="en-US"/>
        </w:rPr>
      </w:pPr>
      <w:r w:rsidRPr="00A72B6A">
        <w:rPr>
          <w:lang w:val="en-US"/>
        </w:rPr>
        <w:t xml:space="preserve">The production of biodiesel from palm oil using </w:t>
      </w:r>
      <w:proofErr w:type="spellStart"/>
      <w:r w:rsidRPr="00A72B6A">
        <w:rPr>
          <w:lang w:val="en-US"/>
        </w:rPr>
        <w:t>CaO-TiO</w:t>
      </w:r>
      <w:proofErr w:type="spellEnd"/>
      <w:r w:rsidRPr="00A72B6A">
        <w:rPr>
          <w:lang w:val="en-US"/>
        </w:rPr>
        <w:t>₂ nanoparticles as a heterogeneous catalyst was systematically optimized by employing Response Surface Methodology (RSM). RSM is a powerful statistical tool that evaluates the relationships between multiple variables and their responses, enabling the identification of optimal conditions for complex processes. In this study, RSM was utilized to assess the effects of key parameters—such as catalyst dosage, methanol-to-oil molar ratio, reaction time, and microwave power—on the transesterification reaction.</w:t>
      </w:r>
    </w:p>
    <w:p w14:paraId="3C3589CD" w14:textId="34B00496" w:rsidR="00483EC4" w:rsidRPr="00A72B6A" w:rsidRDefault="7412E771" w:rsidP="00483EC4">
      <w:pPr>
        <w:pStyle w:val="Heading3"/>
        <w:rPr>
          <w:lang w:val="en-US"/>
        </w:rPr>
      </w:pPr>
      <w:r w:rsidRPr="00A72B6A">
        <w:rPr>
          <w:lang w:val="en-US"/>
        </w:rPr>
        <w:t>Oil to methanol ratio and reaction time</w:t>
      </w:r>
    </w:p>
    <w:p w14:paraId="3241B1E6" w14:textId="08268361" w:rsidR="7412E771" w:rsidRPr="00A72B6A" w:rsidRDefault="7412E771" w:rsidP="7412E771">
      <w:pPr>
        <w:rPr>
          <w:lang w:val="en-US"/>
        </w:rPr>
      </w:pPr>
      <w:r w:rsidRPr="00A72B6A">
        <w:rPr>
          <w:lang w:val="en-US"/>
        </w:rPr>
        <w:t>Based on the ANOVA results (Table 4), the model showed a high coefficient of determination (R² = 0.9954), indicating that 99.54% of the variation in methyl ester yield can be explained by the methanol-to-oil molar ratio and reaction time. The adjusted R² (0.9921) was in close agreement with R², confirming the reliability of the model.</w:t>
      </w:r>
    </w:p>
    <w:p w14:paraId="44701D30" w14:textId="0E6FCF08" w:rsidR="7412E771" w:rsidRPr="00A72B6A" w:rsidRDefault="7412E771" w:rsidP="7412E771">
      <w:pPr>
        <w:rPr>
          <w:lang w:val="en-US"/>
        </w:rPr>
      </w:pPr>
      <w:r w:rsidRPr="00A72B6A">
        <w:rPr>
          <w:lang w:val="en-US"/>
        </w:rPr>
        <w:t>Table 4. Analysis of variance (ANOVA) for methyl ester content under varying methanol-to-oil molar ratio and reaction time</w:t>
      </w:r>
      <w:r w:rsidR="003B3B3B" w:rsidRPr="00A72B6A">
        <w:rPr>
          <w:lang w:val="en-US"/>
        </w:rPr>
        <w:t>.</w:t>
      </w:r>
    </w:p>
    <w:tbl>
      <w:tblPr>
        <w:tblStyle w:val="TableGrid"/>
        <w:tblW w:w="0" w:type="auto"/>
        <w:tblLook w:val="06A0" w:firstRow="1" w:lastRow="0" w:firstColumn="1" w:lastColumn="0" w:noHBand="1" w:noVBand="1"/>
      </w:tblPr>
      <w:tblGrid>
        <w:gridCol w:w="1136"/>
        <w:gridCol w:w="925"/>
        <w:gridCol w:w="1012"/>
        <w:gridCol w:w="876"/>
        <w:gridCol w:w="925"/>
        <w:gridCol w:w="925"/>
        <w:gridCol w:w="892"/>
        <w:gridCol w:w="860"/>
        <w:gridCol w:w="938"/>
      </w:tblGrid>
      <w:tr w:rsidR="7412E771" w:rsidRPr="00A72B6A" w14:paraId="60B5F1CA" w14:textId="77777777" w:rsidTr="7412E771">
        <w:trPr>
          <w:trHeight w:val="300"/>
        </w:trPr>
        <w:tc>
          <w:tcPr>
            <w:tcW w:w="943" w:type="dxa"/>
          </w:tcPr>
          <w:p w14:paraId="37DA0698" w14:textId="20FBF599" w:rsidR="7412E771" w:rsidRPr="00A72B6A" w:rsidRDefault="7412E771" w:rsidP="7412E771">
            <w:pPr>
              <w:rPr>
                <w:lang w:val="en-US"/>
              </w:rPr>
            </w:pPr>
            <w:r w:rsidRPr="00A72B6A">
              <w:rPr>
                <w:lang w:val="en-US"/>
              </w:rPr>
              <w:t>Response</w:t>
            </w:r>
          </w:p>
        </w:tc>
        <w:tc>
          <w:tcPr>
            <w:tcW w:w="943" w:type="dxa"/>
          </w:tcPr>
          <w:p w14:paraId="19EB8E58" w14:textId="217676CE" w:rsidR="7412E771" w:rsidRPr="00A72B6A" w:rsidRDefault="7412E771" w:rsidP="7412E771">
            <w:pPr>
              <w:rPr>
                <w:lang w:val="en-US"/>
              </w:rPr>
            </w:pPr>
            <w:r w:rsidRPr="00A72B6A">
              <w:rPr>
                <w:lang w:val="en-US"/>
              </w:rPr>
              <w:t>F- Value</w:t>
            </w:r>
          </w:p>
        </w:tc>
        <w:tc>
          <w:tcPr>
            <w:tcW w:w="943" w:type="dxa"/>
          </w:tcPr>
          <w:p w14:paraId="66FFE6DA" w14:textId="6CE48FE0" w:rsidR="7412E771" w:rsidRPr="00A72B6A" w:rsidRDefault="7412E771" w:rsidP="7412E771">
            <w:pPr>
              <w:rPr>
                <w:lang w:val="en-US"/>
              </w:rPr>
            </w:pPr>
            <w:r w:rsidRPr="00A72B6A">
              <w:rPr>
                <w:lang w:val="en-US"/>
              </w:rPr>
              <w:t>P</w:t>
            </w:r>
          </w:p>
        </w:tc>
        <w:tc>
          <w:tcPr>
            <w:tcW w:w="943" w:type="dxa"/>
          </w:tcPr>
          <w:p w14:paraId="2055631B" w14:textId="43CD0908" w:rsidR="7412E771" w:rsidRPr="00A72B6A" w:rsidRDefault="7412E771" w:rsidP="7412E771">
            <w:pPr>
              <w:rPr>
                <w:lang w:val="en-US"/>
              </w:rPr>
            </w:pPr>
            <w:r w:rsidRPr="00A72B6A">
              <w:rPr>
                <w:lang w:val="en-US"/>
              </w:rPr>
              <w:t>Lack of Fit</w:t>
            </w:r>
          </w:p>
        </w:tc>
        <w:tc>
          <w:tcPr>
            <w:tcW w:w="943" w:type="dxa"/>
          </w:tcPr>
          <w:p w14:paraId="70ACA915" w14:textId="252B0C3E" w:rsidR="7412E771" w:rsidRPr="00A72B6A" w:rsidRDefault="7412E771" w:rsidP="7412E771">
            <w:pPr>
              <w:rPr>
                <w:vertAlign w:val="superscript"/>
                <w:lang w:val="en-US"/>
              </w:rPr>
            </w:pPr>
            <w:r w:rsidRPr="00A72B6A">
              <w:rPr>
                <w:lang w:val="en-US"/>
              </w:rPr>
              <w:t>R</w:t>
            </w:r>
            <w:r w:rsidRPr="00A72B6A">
              <w:rPr>
                <w:vertAlign w:val="superscript"/>
                <w:lang w:val="en-US"/>
              </w:rPr>
              <w:t>2</w:t>
            </w:r>
          </w:p>
        </w:tc>
        <w:tc>
          <w:tcPr>
            <w:tcW w:w="943" w:type="dxa"/>
          </w:tcPr>
          <w:p w14:paraId="503C9E00" w14:textId="11021469" w:rsidR="7412E771" w:rsidRPr="00A72B6A" w:rsidRDefault="7412E771" w:rsidP="7412E771">
            <w:pPr>
              <w:rPr>
                <w:vertAlign w:val="superscript"/>
                <w:lang w:val="en-US"/>
              </w:rPr>
            </w:pPr>
            <w:r w:rsidRPr="00A72B6A">
              <w:rPr>
                <w:lang w:val="en-US"/>
              </w:rPr>
              <w:t>Adj R</w:t>
            </w:r>
            <w:r w:rsidRPr="00A72B6A">
              <w:rPr>
                <w:vertAlign w:val="superscript"/>
                <w:lang w:val="en-US"/>
              </w:rPr>
              <w:t>2</w:t>
            </w:r>
          </w:p>
        </w:tc>
        <w:tc>
          <w:tcPr>
            <w:tcW w:w="943" w:type="dxa"/>
          </w:tcPr>
          <w:p w14:paraId="50252660" w14:textId="79767369" w:rsidR="7412E771" w:rsidRPr="00A72B6A" w:rsidRDefault="7412E771" w:rsidP="7412E771">
            <w:pPr>
              <w:rPr>
                <w:lang w:val="en-US"/>
              </w:rPr>
            </w:pPr>
            <w:r w:rsidRPr="00A72B6A">
              <w:rPr>
                <w:lang w:val="en-US"/>
              </w:rPr>
              <w:t>AP</w:t>
            </w:r>
          </w:p>
        </w:tc>
        <w:tc>
          <w:tcPr>
            <w:tcW w:w="943" w:type="dxa"/>
          </w:tcPr>
          <w:p w14:paraId="6CD3D566" w14:textId="528CE9D9" w:rsidR="7412E771" w:rsidRPr="00A72B6A" w:rsidRDefault="7412E771" w:rsidP="7412E771">
            <w:pPr>
              <w:rPr>
                <w:lang w:val="en-US"/>
              </w:rPr>
            </w:pPr>
            <w:r w:rsidRPr="00A72B6A">
              <w:rPr>
                <w:lang w:val="en-US"/>
              </w:rPr>
              <w:t>SD</w:t>
            </w:r>
          </w:p>
        </w:tc>
        <w:tc>
          <w:tcPr>
            <w:tcW w:w="943" w:type="dxa"/>
          </w:tcPr>
          <w:p w14:paraId="67D43CB5" w14:textId="26667324" w:rsidR="7412E771" w:rsidRPr="00A72B6A" w:rsidRDefault="7412E771" w:rsidP="7412E771">
            <w:pPr>
              <w:rPr>
                <w:lang w:val="en-US"/>
              </w:rPr>
            </w:pPr>
            <w:r w:rsidRPr="00A72B6A">
              <w:rPr>
                <w:lang w:val="en-US"/>
              </w:rPr>
              <w:t>PRESS</w:t>
            </w:r>
          </w:p>
        </w:tc>
      </w:tr>
      <w:tr w:rsidR="7412E771" w:rsidRPr="00A72B6A" w14:paraId="048AE275" w14:textId="77777777" w:rsidTr="7412E771">
        <w:trPr>
          <w:trHeight w:val="300"/>
        </w:trPr>
        <w:tc>
          <w:tcPr>
            <w:tcW w:w="943" w:type="dxa"/>
          </w:tcPr>
          <w:p w14:paraId="01269914" w14:textId="7614BBC1" w:rsidR="7412E771" w:rsidRPr="00A72B6A" w:rsidRDefault="7412E771" w:rsidP="7412E771">
            <w:pPr>
              <w:rPr>
                <w:lang w:val="en-US"/>
              </w:rPr>
            </w:pPr>
            <w:r w:rsidRPr="00A72B6A">
              <w:rPr>
                <w:lang w:val="en-US"/>
              </w:rPr>
              <w:t>Methyl Ester Content</w:t>
            </w:r>
          </w:p>
        </w:tc>
        <w:tc>
          <w:tcPr>
            <w:tcW w:w="943" w:type="dxa"/>
          </w:tcPr>
          <w:p w14:paraId="1B0910F4" w14:textId="198569DB" w:rsidR="7412E771" w:rsidRPr="00A72B6A" w:rsidRDefault="7412E771" w:rsidP="7412E771">
            <w:pPr>
              <w:rPr>
                <w:lang w:val="en-US"/>
              </w:rPr>
            </w:pPr>
            <w:r w:rsidRPr="00A72B6A">
              <w:rPr>
                <w:lang w:val="en-US"/>
              </w:rPr>
              <w:t>301.33</w:t>
            </w:r>
          </w:p>
        </w:tc>
        <w:tc>
          <w:tcPr>
            <w:tcW w:w="943" w:type="dxa"/>
          </w:tcPr>
          <w:p w14:paraId="11DF7710" w14:textId="25BEFD2D" w:rsidR="7412E771" w:rsidRPr="00A72B6A" w:rsidRDefault="7412E771" w:rsidP="7412E771">
            <w:pPr>
              <w:rPr>
                <w:lang w:val="en-US"/>
              </w:rPr>
            </w:pPr>
            <w:r w:rsidRPr="00A72B6A">
              <w:rPr>
                <w:lang w:val="en-US"/>
              </w:rPr>
              <w:t>&lt;0.0001</w:t>
            </w:r>
          </w:p>
        </w:tc>
        <w:tc>
          <w:tcPr>
            <w:tcW w:w="943" w:type="dxa"/>
          </w:tcPr>
          <w:p w14:paraId="1CE6934C" w14:textId="2479948C" w:rsidR="7412E771" w:rsidRPr="00A72B6A" w:rsidRDefault="7412E771" w:rsidP="7412E771">
            <w:pPr>
              <w:rPr>
                <w:lang w:val="en-US"/>
              </w:rPr>
            </w:pPr>
            <w:r w:rsidRPr="00A72B6A">
              <w:rPr>
                <w:lang w:val="en-US"/>
              </w:rPr>
              <w:t>0.14</w:t>
            </w:r>
          </w:p>
        </w:tc>
        <w:tc>
          <w:tcPr>
            <w:tcW w:w="943" w:type="dxa"/>
          </w:tcPr>
          <w:p w14:paraId="5EA95BC9" w14:textId="219584B3" w:rsidR="7412E771" w:rsidRPr="00A72B6A" w:rsidRDefault="7412E771" w:rsidP="7412E771">
            <w:pPr>
              <w:rPr>
                <w:lang w:val="en-US"/>
              </w:rPr>
            </w:pPr>
            <w:r w:rsidRPr="00A72B6A">
              <w:rPr>
                <w:lang w:val="en-US"/>
              </w:rPr>
              <w:t>0.9954</w:t>
            </w:r>
          </w:p>
        </w:tc>
        <w:tc>
          <w:tcPr>
            <w:tcW w:w="943" w:type="dxa"/>
          </w:tcPr>
          <w:p w14:paraId="7146EB9F" w14:textId="4EBD76C9" w:rsidR="7412E771" w:rsidRPr="00A72B6A" w:rsidRDefault="7412E771" w:rsidP="7412E771">
            <w:pPr>
              <w:rPr>
                <w:lang w:val="en-US"/>
              </w:rPr>
            </w:pPr>
            <w:r w:rsidRPr="00A72B6A">
              <w:rPr>
                <w:lang w:val="en-US"/>
              </w:rPr>
              <w:t>0.9921</w:t>
            </w:r>
          </w:p>
        </w:tc>
        <w:tc>
          <w:tcPr>
            <w:tcW w:w="943" w:type="dxa"/>
          </w:tcPr>
          <w:p w14:paraId="3EB82DE8" w14:textId="0BB7D28F" w:rsidR="7412E771" w:rsidRPr="00A72B6A" w:rsidRDefault="7412E771" w:rsidP="7412E771">
            <w:pPr>
              <w:rPr>
                <w:lang w:val="en-US"/>
              </w:rPr>
            </w:pPr>
            <w:r w:rsidRPr="00A72B6A">
              <w:rPr>
                <w:lang w:val="en-US"/>
              </w:rPr>
              <w:t>41.30</w:t>
            </w:r>
          </w:p>
        </w:tc>
        <w:tc>
          <w:tcPr>
            <w:tcW w:w="943" w:type="dxa"/>
          </w:tcPr>
          <w:p w14:paraId="4F161F03" w14:textId="2E8D9838" w:rsidR="7412E771" w:rsidRPr="00A72B6A" w:rsidRDefault="7412E771" w:rsidP="7412E771">
            <w:pPr>
              <w:rPr>
                <w:lang w:val="en-US"/>
              </w:rPr>
            </w:pPr>
            <w:r w:rsidRPr="00A72B6A">
              <w:rPr>
                <w:lang w:val="en-US"/>
              </w:rPr>
              <w:t>1.47</w:t>
            </w:r>
          </w:p>
        </w:tc>
        <w:tc>
          <w:tcPr>
            <w:tcW w:w="943" w:type="dxa"/>
          </w:tcPr>
          <w:p w14:paraId="7E819AE3" w14:textId="1F48918B" w:rsidR="7412E771" w:rsidRPr="00A72B6A" w:rsidRDefault="7412E771" w:rsidP="7412E771">
            <w:pPr>
              <w:rPr>
                <w:lang w:val="en-US"/>
              </w:rPr>
            </w:pPr>
            <w:r w:rsidRPr="00A72B6A">
              <w:rPr>
                <w:lang w:val="en-US"/>
              </w:rPr>
              <w:t>81.83</w:t>
            </w:r>
          </w:p>
        </w:tc>
      </w:tr>
    </w:tbl>
    <w:p w14:paraId="0F9ACB40" w14:textId="7E2EC7A6" w:rsidR="7412E771" w:rsidRPr="00A72B6A" w:rsidRDefault="7412E771" w:rsidP="7412E771">
      <w:pPr>
        <w:spacing w:line="240" w:lineRule="auto"/>
        <w:rPr>
          <w:i/>
          <w:iCs/>
          <w:lang w:val="en-US"/>
        </w:rPr>
      </w:pPr>
    </w:p>
    <w:p w14:paraId="1248F953" w14:textId="2CD73D3F" w:rsidR="7412E771" w:rsidRPr="00A72B6A" w:rsidRDefault="7412E771" w:rsidP="7412E771">
      <w:pPr>
        <w:spacing w:line="240" w:lineRule="auto"/>
        <w:ind w:left="330"/>
      </w:pPr>
      <w:r w:rsidRPr="00A72B6A">
        <w:rPr>
          <w:i/>
          <w:iCs/>
          <w:lang w:val="en-US"/>
        </w:rPr>
        <w:t xml:space="preserve">P: probability of error; AP: adequate precision; </w:t>
      </w:r>
      <w:r w:rsidRPr="00A72B6A">
        <w:rPr>
          <w:lang w:val="en-US"/>
        </w:rPr>
        <w:t>SD: standard deviation</w:t>
      </w:r>
      <w:r w:rsidRPr="00A72B6A">
        <w:rPr>
          <w:i/>
          <w:iCs/>
          <w:lang w:val="en-US"/>
        </w:rPr>
        <w:t>; PRESS: predicted residual error sum of squares</w:t>
      </w:r>
    </w:p>
    <w:p w14:paraId="3FCDDE2B" w14:textId="77777777" w:rsidR="00955865" w:rsidRPr="00A72B6A" w:rsidRDefault="00955865" w:rsidP="6EAB52A4">
      <w:pPr>
        <w:rPr>
          <w:lang w:val="en-US"/>
        </w:rPr>
      </w:pPr>
    </w:p>
    <w:p w14:paraId="07746739" w14:textId="70F35240" w:rsidR="1A6D1F67" w:rsidRPr="00A72B6A" w:rsidRDefault="6EAB52A4" w:rsidP="1A6D1F67">
      <w:pPr>
        <w:rPr>
          <w:lang w:val="en-US"/>
        </w:rPr>
      </w:pPr>
      <w:r w:rsidRPr="00A72B6A">
        <w:rPr>
          <w:lang w:val="en-US"/>
        </w:rPr>
        <w:lastRenderedPageBreak/>
        <w:t>The model was highly significant, as indicated by the high F-value (301.33) and very low p-value (&lt; 0.0001). In addition, the lack of fit was not significant (p &gt; 0.05), suggesting that the model adequately fits the experimental data. The adequate precision value (41.30) was much higher than the desirable value of 4, indicating a strong signal and good model discrimination. The relatively low standard deviation (SD = 1.47) and PRESS value (81.83) further support the accuracy and predictive capability of the model.</w:t>
      </w:r>
    </w:p>
    <w:p w14:paraId="6DCF3E20" w14:textId="4BFC9DDA" w:rsidR="7412E771" w:rsidRPr="00A72B6A" w:rsidRDefault="00955865" w:rsidP="00955865">
      <w:pPr>
        <w:ind w:firstLine="284"/>
        <w:rPr>
          <w:lang w:val="en-US"/>
        </w:rPr>
      </w:pPr>
      <w:r w:rsidRPr="00A72B6A">
        <w:rPr>
          <w:lang w:val="en-US"/>
        </w:rPr>
        <w:t xml:space="preserve"> </w:t>
      </w:r>
      <w:r w:rsidR="7412E771" w:rsidRPr="00A72B6A">
        <w:rPr>
          <w:lang w:val="en-US"/>
        </w:rPr>
        <w:t>Therefore, the response can be adequately described by a quadratic model, as shown in Equation (1), where A represents the methanol-to-oil molar ratio and B represents the reaction time (min).</w:t>
      </w:r>
    </w:p>
    <w:p w14:paraId="4688A758" w14:textId="39456F2E" w:rsidR="7412E771" w:rsidRPr="00A72B6A" w:rsidRDefault="7412E771" w:rsidP="7412E771">
      <w:pPr>
        <w:jc w:val="center"/>
        <w:rPr>
          <w:lang w:val="en-US"/>
        </w:rPr>
      </w:pPr>
      <w:r w:rsidRPr="00A72B6A">
        <w:rPr>
          <w:lang w:val="en-US"/>
        </w:rPr>
        <w:t>Y = -102,02 - 5,31A + 14,18B + 0,02AB + 0,12A2 - 0,21B2</w:t>
      </w:r>
      <w:r w:rsidRPr="00A72B6A">
        <w:tab/>
      </w:r>
      <w:r w:rsidRPr="00A72B6A">
        <w:rPr>
          <w:lang w:val="en-US"/>
        </w:rPr>
        <w:t>(1)</w:t>
      </w:r>
    </w:p>
    <w:p w14:paraId="2D9979C1" w14:textId="6466149B" w:rsidR="7412E771" w:rsidRPr="00A72B6A" w:rsidRDefault="7412E771" w:rsidP="7412E771">
      <w:pPr>
        <w:rPr>
          <w:lang w:val="en-US"/>
        </w:rPr>
      </w:pPr>
      <w:r w:rsidRPr="00A72B6A">
        <w:rPr>
          <w:lang w:val="en-US"/>
        </w:rPr>
        <w:t>Based on the developed quadratic model, the individual and interactive effects of the methanol-to-oil molar ratio and reaction time on methyl ester yield were further analyzed using contour and response surface plots.</w:t>
      </w:r>
    </w:p>
    <w:p w14:paraId="31417D81" w14:textId="77777777" w:rsidR="002D1B4E" w:rsidRPr="00A72B6A" w:rsidRDefault="00367690" w:rsidP="002D1B4E">
      <w:pPr>
        <w:ind w:firstLine="284"/>
        <w:rPr>
          <w:lang w:val="en-US"/>
        </w:rPr>
      </w:pPr>
      <w:r w:rsidRPr="00A72B6A">
        <w:rPr>
          <w:lang w:val="en-US"/>
        </w:rPr>
        <w:t xml:space="preserve">The effect of varying the methanol-to-oil molar ratio (16:1 to 24:1) and reaction time (20 to 40 minutes) on biodiesel transesterification using a nano </w:t>
      </w:r>
      <w:proofErr w:type="spellStart"/>
      <w:r w:rsidRPr="00A72B6A">
        <w:rPr>
          <w:lang w:val="en-US"/>
        </w:rPr>
        <w:t>CaO-TiO</w:t>
      </w:r>
      <w:proofErr w:type="spellEnd"/>
      <w:r w:rsidRPr="00A72B6A">
        <w:rPr>
          <w:lang w:val="en-US"/>
        </w:rPr>
        <w:t xml:space="preserve">₂ catalyst under microwave irradiation was illustrated in </w:t>
      </w:r>
      <w:r w:rsidRPr="00A72B6A">
        <w:rPr>
          <w:bCs/>
          <w:lang w:val="en-US"/>
        </w:rPr>
        <w:t>Figure 2</w:t>
      </w:r>
      <w:r w:rsidR="002D1B4E" w:rsidRPr="00A72B6A">
        <w:rPr>
          <w:bCs/>
          <w:lang w:val="en-US"/>
        </w:rPr>
        <w:t xml:space="preserve"> and presented in Table 5</w:t>
      </w:r>
      <w:r w:rsidRPr="00A72B6A">
        <w:rPr>
          <w:bCs/>
          <w:lang w:val="en-US"/>
        </w:rPr>
        <w:t>.</w:t>
      </w:r>
      <w:r w:rsidRPr="00A72B6A">
        <w:rPr>
          <w:lang w:val="en-US"/>
        </w:rPr>
        <w:t xml:space="preserve"> The optimal conditions were achieved at a methanol-to-oil molar ratio of 16:1 and a reaction time of 30 minutes, resulting in a methyl ester content of 82% by mass. These results indicated that using the </w:t>
      </w:r>
      <w:proofErr w:type="spellStart"/>
      <w:r w:rsidRPr="00A72B6A">
        <w:rPr>
          <w:lang w:val="en-US"/>
        </w:rPr>
        <w:t>CaO-TiO</w:t>
      </w:r>
      <w:proofErr w:type="spellEnd"/>
      <w:r w:rsidRPr="00A72B6A">
        <w:rPr>
          <w:lang w:val="en-US"/>
        </w:rPr>
        <w:t>₂ catalyst in combination with microwaves effectively enhanced biodiesel production under these specific conditions.</w:t>
      </w:r>
    </w:p>
    <w:p w14:paraId="6970F4B9" w14:textId="175BA123" w:rsidR="00367690" w:rsidRPr="00A72B6A" w:rsidRDefault="7412E771" w:rsidP="002D1B4E">
      <w:pPr>
        <w:ind w:firstLine="284"/>
        <w:rPr>
          <w:b/>
          <w:lang w:val="en-US"/>
        </w:rPr>
      </w:pPr>
      <w:r w:rsidRPr="00A72B6A">
        <w:rPr>
          <w:lang w:val="en-US"/>
        </w:rPr>
        <w:t xml:space="preserve">Transesterification is generally a reversible reaction where methanol and oil react at a specific molar ratio to achieve stoichiometric equilibrium </w:t>
      </w:r>
      <w:sdt>
        <w:sdtPr>
          <w:rPr>
            <w:color w:val="000000" w:themeColor="text1"/>
            <w:lang w:val="en-US"/>
          </w:rPr>
          <w:tag w:val="MENDELEY_CITATION_v3_eyJjaXRhdGlvbklEIjoiTUVOREVMRVlfQ0lUQVRJT05fMzBmY2UxMTItYzM3ZS00ODZmLWIwOWQtMjM5NDliMTlmZGY4IiwicHJvcGVydGllcyI6eyJub3RlSW5kZXgiOjB9LCJpc0VkaXRlZCI6ZmFsc2UsIm1hbnVhbE92ZXJyaWRlIjp7ImlzTWFudWFsbHlPdmVycmlkZGVuIjpmYWxzZSwiY2l0ZXByb2NUZXh0IjoiWzI2XSIsIm1hbnVhbE92ZXJyaWRlVGV4dCI6IiJ9LCJjaXRhdGlvbkl0ZW1zIjpbeyJpZCI6ImZiMGY2YmUyLWU3ZWItMzIxMy05YjNkLTQzYjJlZDRmZTkwMCIsIml0ZW1EYXRhIjp7InR5cGUiOiJjaGFwdGVyIiwiaWQiOiJmYjBmNmJlMi1lN2ViLTMyMTMtOWIzZC00M2IyZWQ0ZmU5MDAiLCJ0aXRsZSI6IkJpb2RpZXNlbCBwcm9kdWN0aW9uIHRocm91Z2ggY2hlbWljYWwgYW5kIGJpb2NoZW1pY2FsIHRyYW5zZXN0ZXJpZmljYXRpb246IFRyZW5kcywgdGVjaG5pY2FsaXRpZXMsIGFuZCBmdXR1cmUgcGVyc3BlY3RpdmVzIiwiYXV0aG9yIjpbeyJmYW1pbHkiOiJNdW10YXoiLCJnaXZlbiI6Ik0uIFcuIiwicGFyc2UtbmFtZXMiOmZhbHNlLCJkcm9wcGluZy1wYXJ0aWNsZSI6IiIsIm5vbi1kcm9wcGluZy1wYXJ0aWNsZSI6IiJ9LHsiZmFtaWx5IjoiQWRuYW4iLCJnaXZlbiI6IkEuIiwicGFyc2UtbmFtZXMiOmZhbHNlLCJkcm9wcGluZy1wYXJ0aWNsZSI6IiIsIm5vbi1kcm9wcGluZy1wYXJ0aWNsZSI6IiJ9LHsiZmFtaWx5IjoiTXVraHRhciIsImdpdmVuIjoiSC4iLCJwYXJzZS1uYW1lcyI6ZmFsc2UsImRyb3BwaW5nLXBhcnRpY2xlIjoiIiwibm9uLWRyb3BwaW5nLXBhcnRpY2xlIjoiIn0seyJmYW1pbHkiOiJSYXNoaWQiLCJnaXZlbiI6IlUuIiwicGFyc2UtbmFtZXMiOmZhbHNlLCJkcm9wcGluZy1wYXJ0aWNsZSI6IiIsIm5vbi1kcm9wcGluZy1wYXJ0aWNsZSI6IiJ9LHsiZmFtaWx5IjoiRGFuaXNoIiwiZ2l2ZW4iOiJNLiIsInBhcnNlLW5hbWVzIjpmYWxzZSwiZHJvcHBpbmctcGFydGljbGUiOiIiLCJub24tZHJvcHBpbmctcGFydGljbGUiOiIifV0sImNvbnRhaW5lci10aXRsZSI6IkNsZWFuIEVuZXJneSBmb3IgU3VzdGFpbmFibGUgRGV2ZWxvcG1lbnQ6IENvbXBhcmlzb25zIGFuZCBDb250cmFzdHMgb2YgTmV3IEFwcHJvYWNoZXMiLCJET0kiOiIxMC4xMDE2L0I5NzgtMC0xMi04MDU0MjMtOS4wMDAxNS02IiwiSVNCTiI6Ijk3ODAxMjgwNTQyNDYiLCJpc3N1ZWQiOnsiZGF0ZS1wYXJ0cyI6W1syMDE3XV19LCJwYWdlIjoiNDY1LTQ4NSIsImFic3RyYWN0IjoiUmVjZW50IHdvcmxkd2lkZSBlbmVyZ3kgY3Jpc2VzIGhhdmUgcHJvdm9rZWQgdGhlIGRldmVsb3BtZW50IG9mIGFsdGVybmF0aXZlIGVuZXJneSBzb3VyY2VzLiBCaW9kaWVzZWwgaXMgZ2FpbmluZyBhY2NlcHRhbmNlIHdvcmxkd2lkZSBhcyBhbiBhbHRlcm5hdGl2ZSBmdWVsIHVzdWFsbHkgc3ludGhlc2l6ZWQgYnkgY2hlbWljYWwvYmlvY2hlbWljYWwgdHJhbnNlc3RlcmlmaWNhdGlvbiBvZiB2ZWdldGFibGUgb2lscy9hbmltYWwgZmF0LiBDaGVtaWNhbGx5LCBhY2lkcywgYWxrYWxpcywgYW5kIG1ldGFsIG94aWRlIGFyZSBiZWluZyB1c2VkIHRvIGNhdGFseXplIHRyYW5zZXN0ZXJpZmljYXRpb24gcmVhY3Rpb25zIGluIGFkZGl0aW9uIHRvIHRoZSBoZXRlcm9nZW5lb3VzIGNhdGFseXN0cywgd2hlcmVhcyBiaW9jaGVtaWNhbGx5IGVuenltZXMgYXJlIHVzZWQuIENoZW1pY2FsIHRyYW5zZXN0ZXJpZmljYXRpb24gcmVhY3Rpb25zIHByZXNlbnQgc2V2ZXJhbCBkaXNhZHZhbnRhZ2VzLCBpLmUuLCBuZWVkIHRvIHJlbW92ZSBpbm9yZ2FuaWMgc2FsdHMsIGhpZ2ggdGVtcGVyYXR1cmUsIGFuZCB1bmRlc2lyYWJsZSBzaWRlIHJlYWN0aW9ucy4gVGhlcmVmb3JlIGNvbnNpZGVyaW5nIHRoZSBlY29sb2dpY2FsIGFuZCBlY29ub21pYyBwZXJzcGVjdGl2ZXMsIHJlc2VhcmNoZXJzIGFyZSBjb25zaWRlcmluZyBlbnp5bWUtY2F0YWx5emVkIHJlYWN0aW9ucyBmb3IgYmlvZGllc2VsIHByb2R1Y3Rpb24gd2l0aCBhZHZhbnRhZ2VzIHN1Y2ggYXMgZW56eW1lIHNwZWNpZmljaXR5LCByZXVzZSBhYmlsaXR5LCBnZW5ldGljYWxseSBpbXByb3ZlZCBlZmZpY2llbmN5LCBtaWxkIHJlYWN0aW9uIGNvbmRpdGlvbnMsIGFiaWxpdHkgdG8gYWNjZXB0IG5ldyBzdWJzdHJhdGVzLCBuYXR1cmFsIGFuZCB0aGVybWFsIHN0YWJpbGl0eSwgYW5kIGNhcGFiaWxpdHkgdG8gY2F0YWx5emUgZ3JlZW4gcmVhY3Rpb25zLiBUaGlzIGNoYXB0ZXIgdGhlcmVmb3JlIHN1bW1hcml6ZXMgcmVjZW50IHRyZW5kcywgYW5hbHl0aWNhbCB0ZWNobmljYWxpdGllcywgYW5kIGZ1dHVyZSBwcm9zcGVjdGl2ZSBvZiBjaGVtaWNhbCBhbmQgZW56eW1hdGljIHJvdXRlcyBpbiBhZGRpdGlvbiB0byBvcHRpbWl6YXRpb24gdGVjaG5pcXVlcywgZnVlbCBjaGFyYWN0ZXJpc3RpY3MsIGFuZCBlbWlzc2lvbiBwcm9maWxlcyBvZiBiaW9kaWVzZWwgYXMgc3VzdGFpbmFibGUgZnVlbC4iLCJwdWJsaXNoZXIiOiJFbHNldmllciBJbmMuIiwiY29udGFpbmVyLXRpdGxlLXNob3J0IjoiIn0sImlzVGVtcG9yYXJ5IjpmYWxzZSwic3VwcHJlc3MtYXV0aG9yIjpmYWxzZSwiY29tcG9zaXRlIjpmYWxzZSwiYXV0aG9yLW9ubHkiOmZhbHNlfV19"/>
          <w:id w:val="-1903369185"/>
          <w:placeholder>
            <w:docPart w:val="E5641EDC0D60E14192AD4B082DE8770D"/>
          </w:placeholder>
        </w:sdtPr>
        <w:sdtEndPr/>
        <w:sdtContent>
          <w:r w:rsidRPr="00A72B6A">
            <w:rPr>
              <w:color w:val="000000" w:themeColor="text1"/>
              <w:lang w:val="en-US"/>
            </w:rPr>
            <w:t>[26]</w:t>
          </w:r>
        </w:sdtContent>
      </w:sdt>
      <w:r w:rsidRPr="00A72B6A">
        <w:rPr>
          <w:lang w:val="en-US"/>
        </w:rPr>
        <w:t xml:space="preserve">. Increasing the reaction time was necessary to enhance the reaction rate and boost biodiesel production </w:t>
      </w:r>
      <w:sdt>
        <w:sdtPr>
          <w:rPr>
            <w:color w:val="000000" w:themeColor="text1"/>
            <w:lang w:val="en-US"/>
          </w:rPr>
          <w:tag w:val="MENDELEY_CITATION_v3_eyJjaXRhdGlvbklEIjoiTUVOREVMRVlfQ0lUQVRJT05fZDA3NzlhYWQtZTY2ZC00ZDk1LWEzMjAtZDM2MGM1ZWMyYzFkIiwicHJvcGVydGllcyI6eyJub3RlSW5kZXgiOjB9LCJpc0VkaXRlZCI6ZmFsc2UsIm1hbnVhbE92ZXJyaWRlIjp7ImlzTWFudWFsbHlPdmVycmlkZGVuIjpmYWxzZSwiY2l0ZXByb2NUZXh0IjoiWzI3XSIsIm1hbnVhbE92ZXJyaWRlVGV4dCI6IiJ9LCJjaXRhdGlvbkl0ZW1zIjpbeyJpZCI6ImNkMmU1ZjExLTRiYjUtMzYyZC1hMTFiLWQ5N2FmNDliY2EyOCIsIml0ZW1EYXRhIjp7InR5cGUiOiJhcnRpY2xlLWpvdXJuYWwiLCJpZCI6ImNkMmU1ZjExLTRiYjUtMzYyZC1hMTFiLWQ5N2FmNDliY2EyOCIsInRpdGxlIjoiQ29tcGFyYXRpdmUgZWZmZWN0IG9mIHJlYWN0aW9uIHRpbWUgb24gYmlvZGllc2VsIHByb2R1Y3Rpb24gZnJvbSBsb3cgZnJlZSBmYXR0eSBhY2lkIGJlZWYgdGFsbG93OiBhIGRlZmluaXRpb24gb2YgcHJvZHVjdCB5aWVsZCIsImF1dGhvciI6W3siZmFtaWx5IjoiT2t3dW5kdSIsImdpdmVuIjoiT255ZWthIFN0YW5pc2xhdXMiLCJwYXJzZS1uYW1lcyI6ZmFsc2UsImRyb3BwaW5nLXBhcnRpY2xlIjoiIiwibm9uLWRyb3BwaW5nLXBhcnRpY2xlIjoiIn0seyJmYW1pbHkiOiJFbC1TaGF6bHkiLCJnaXZlbiI6IkFobWVkIEguIiwicGFyc2UtbmFtZXMiOmZhbHNlLCJkcm9wcGluZy1wYXJ0aWNsZSI6IiIsIm5vbi1kcm9wcGluZy1wYXJ0aWNsZSI6IiJ9LHsiZmFtaWx5IjoiRWxrYWR5IiwiZ2l2ZW4iOiJNYXJ3YSIsInBhcnNlLW5hbWVzIjpmYWxzZSwiZHJvcHBpbmctcGFydGljbGUiOiIiLCJub24tZHJvcHBpbmctcGFydGljbGUiOiIifV0sImNvbnRhaW5lci10aXRsZSI6IlNOIEFwcGxpZWQgU2NpZW5jZXMiLCJjb250YWluZXItdGl0bGUtc2hvcnQiOiJTTiBBcHBsLiBTY2kuIiwiRE9JIjoiMTAuMTAwNy9zNDI0NTItMDE4LTAxNDUtMSIsIklTU04iOiIyNTIzLTM5NjMiLCJpc3N1ZWQiOnsiZGF0ZS1wYXJ0cyI6W1syMDE5LDIsMl1dfSwicGFnZSI6IjE0MCIsImlzc3VlIjoiMiIsInZvbHVtZSI6IjEifSwiaXNUZW1wb3JhcnkiOmZhbHNlLCJzdXBwcmVzcy1hdXRob3IiOmZhbHNlLCJjb21wb3NpdGUiOmZhbHNlLCJhdXRob3Itb25seSI6ZmFsc2V9XX0="/>
          <w:id w:val="-122148066"/>
          <w:placeholder>
            <w:docPart w:val="E5641EDC0D60E14192AD4B082DE8770D"/>
          </w:placeholder>
        </w:sdtPr>
        <w:sdtEndPr/>
        <w:sdtContent>
          <w:r w:rsidRPr="00A72B6A">
            <w:rPr>
              <w:color w:val="000000" w:themeColor="text1"/>
              <w:lang w:val="en-US"/>
            </w:rPr>
            <w:t>[27]</w:t>
          </w:r>
        </w:sdtContent>
      </w:sdt>
      <w:r w:rsidRPr="00A72B6A">
        <w:rPr>
          <w:color w:val="000000" w:themeColor="text1"/>
          <w:lang w:val="en-US"/>
        </w:rPr>
        <w:t xml:space="preserve">. </w:t>
      </w:r>
      <w:r w:rsidRPr="00A72B6A">
        <w:rPr>
          <w:lang w:val="en-US"/>
        </w:rPr>
        <w:t xml:space="preserve">However, our experimental results showed that the lowest methanol-to-oil molar ratio </w:t>
      </w:r>
      <w:r w:rsidRPr="00A72B6A">
        <w:rPr>
          <w:lang w:val="en-US"/>
        </w:rPr>
        <w:lastRenderedPageBreak/>
        <w:t xml:space="preserve">tested, 16:1, resulted in the highest methyl ester conversion within a reaction time of 30 minutes. This indicated that at this ratio, a synergistic effect occurred with the nano </w:t>
      </w:r>
      <w:proofErr w:type="spellStart"/>
      <w:r w:rsidRPr="00A72B6A">
        <w:rPr>
          <w:lang w:val="en-US"/>
        </w:rPr>
        <w:t>CaO-TiO</w:t>
      </w:r>
      <w:proofErr w:type="spellEnd"/>
      <w:r w:rsidRPr="00A72B6A">
        <w:rPr>
          <w:lang w:val="en-US"/>
        </w:rPr>
        <w:t>₂ catalyst, leading to optimal biodiesel yield.</w:t>
      </w:r>
    </w:p>
    <w:p w14:paraId="07D6C082" w14:textId="4D020879" w:rsidR="001B5B71" w:rsidRPr="00A72B6A" w:rsidRDefault="001B5B71" w:rsidP="7412E771">
      <w:pPr>
        <w:pStyle w:val="Head1"/>
        <w:spacing w:before="160"/>
        <w:rPr>
          <w:b w:val="0"/>
        </w:rPr>
      </w:pPr>
      <w:r w:rsidRPr="00A72B6A">
        <w:rPr>
          <w:b w:val="0"/>
          <w:noProof/>
        </w:rPr>
        <w:drawing>
          <wp:inline distT="0" distB="0" distL="0" distR="0" wp14:anchorId="620BF81A" wp14:editId="0CD87FAE">
            <wp:extent cx="4740613" cy="2489890"/>
            <wp:effectExtent l="0" t="0" r="3175"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10" cstate="hqprint">
                      <a:extLst>
                        <a:ext uri="{28A0092B-C50C-407E-A947-70E740481C1C}">
                          <a14:useLocalDpi xmlns:a14="http://schemas.microsoft.com/office/drawing/2010/main" val="0"/>
                        </a:ext>
                      </a:extLst>
                    </a:blip>
                    <a:srcRect l="1919" t="5138" r="3424" b="6075"/>
                    <a:stretch/>
                  </pic:blipFill>
                  <pic:spPr bwMode="auto">
                    <a:xfrm>
                      <a:off x="0" y="0"/>
                      <a:ext cx="4740613" cy="2489890"/>
                    </a:xfrm>
                    <a:prstGeom prst="rect">
                      <a:avLst/>
                    </a:prstGeom>
                    <a:ln>
                      <a:noFill/>
                    </a:ln>
                    <a:extLst>
                      <a:ext uri="{53640926-AAD7-44D8-BBD7-CCE9431645EC}">
                        <a14:shadowObscured xmlns:a14="http://schemas.microsoft.com/office/drawing/2010/main"/>
                      </a:ext>
                    </a:extLst>
                  </pic:spPr>
                </pic:pic>
              </a:graphicData>
            </a:graphic>
          </wp:inline>
        </w:drawing>
      </w:r>
    </w:p>
    <w:p w14:paraId="2D35BA02" w14:textId="3D412936" w:rsidR="00367690" w:rsidRPr="00A72B6A" w:rsidRDefault="7412E771" w:rsidP="7412E771">
      <w:pPr>
        <w:pStyle w:val="Head1"/>
        <w:spacing w:before="160"/>
      </w:pPr>
      <w:r w:rsidRPr="00A72B6A">
        <w:rPr>
          <w:b w:val="0"/>
        </w:rPr>
        <w:t>Figure 2. (a) Contour plot for experimental result of microwave-assisted transesterification with oil-to-methanol ratio and reaction time parameters, (b) 3D response surface graph result.</w:t>
      </w:r>
    </w:p>
    <w:p w14:paraId="012DAB62" w14:textId="77777777" w:rsidR="00367690" w:rsidRPr="00A72B6A" w:rsidRDefault="00367690" w:rsidP="00367690">
      <w:pPr>
        <w:pStyle w:val="Head1"/>
        <w:rPr>
          <w:b w:val="0"/>
          <w:bCs/>
        </w:rPr>
      </w:pPr>
    </w:p>
    <w:p w14:paraId="50147B1C" w14:textId="77773DE2" w:rsidR="00367690" w:rsidRPr="00A72B6A" w:rsidRDefault="00367690" w:rsidP="001E08A2">
      <w:pPr>
        <w:ind w:firstLine="284"/>
        <w:rPr>
          <w:b/>
          <w:lang w:val="en-US"/>
        </w:rPr>
      </w:pPr>
      <w:r w:rsidRPr="00A72B6A">
        <w:rPr>
          <w:lang w:val="en-US"/>
        </w:rPr>
        <w:t>Increasing the methanol-to-oil molar ratio raised the number of methanol molecules in contact with the catalyst surface, which acted as a Lewis base active site. This enhanced the probability of methoxide anion formation. The methoxide ions repeatedly attacked the carbonyl groups of triglycerides, producing diglycerides and monoglycerides</w:t>
      </w:r>
      <w:r w:rsidR="00473E6F" w:rsidRPr="00A72B6A">
        <w:rPr>
          <w:lang w:val="en-US"/>
        </w:rPr>
        <w:t xml:space="preserve"> </w:t>
      </w:r>
      <w:sdt>
        <w:sdtPr>
          <w:rPr>
            <w:color w:val="000000"/>
            <w:lang w:val="en-US"/>
          </w:rPr>
          <w:tag w:val="MENDELEY_CITATION_v3_eyJjaXRhdGlvbklEIjoiTUVOREVMRVlfQ0lUQVRJT05fYzQ0MTllM2UtNDc2My00ZDg1LWE5NDItYzBhZGI2Y2IxMzgwIiwicHJvcGVydGllcyI6eyJub3RlSW5kZXgiOjB9LCJpc0VkaXRlZCI6ZmFsc2UsIm1hbnVhbE92ZXJyaWRlIjp7ImlzTWFudWFsbHlPdmVycmlkZGVuIjpmYWxzZSwiY2l0ZXByb2NUZXh0IjoiWzI4XSIsIm1hbnVhbE92ZXJyaWRlVGV4dCI6IiJ9LCJjaXRhdGlvbkl0ZW1zIjpbeyJpZCI6IjkyY2MwZDk5LTRmYTctM2I2My1hOTNlLWNhNWQ4YmJkYjJjOCIsIml0ZW1EYXRhIjp7InR5cGUiOiJjaGFwdGVyIiwiaWQiOiI5MmNjMGQ5OS00ZmE3LTNiNjMtYTkzZS1jYTVkOGJiZGIyYzgiLCJ0aXRsZSI6IkJpb2RpZXNlbCBmcm9tIFBsYW50IE9pbHMiLCJhdXRob3IiOlt7ImZhbWlseSI6IlBhdGVsIiwiZ2l2ZW4iOiJOaWt1bCBLLiIsInBhcnNlLW5hbWVzIjpmYWxzZSwiZHJvcHBpbmctcGFydGljbGUiOiIiLCJub24tZHJvcHBpbmctcGFydGljbGUiOiIifSx7ImZhbWlseSI6IlNoYWgiLCJnaXZlbiI6IlNoYWlsZXNoIE4uIiwicGFyc2UtbmFtZXMiOmZhbHNlLCJkcm9wcGluZy1wYXJ0aWNsZSI6IiIsIm5vbi1kcm9wcGluZy1wYXJ0aWNsZSI6IiJ9XSwiY29udGFpbmVyLXRpdGxlIjoiRm9vZCwgRW5lcmd5LCBhbmQgV2F0ZXIiLCJET0kiOiIxMC4xMDE2L0I5NzgtMC0xMi04MDAyMTEtNy4wMDAxMS05IiwiaXNzdWVkIjp7ImRhdGUtcGFydHMiOltbMjAxNV1dfSwicGFnZSI6IjI3Ny0zMDciLCJwdWJsaXNoZXIiOiJFbHNldmllciIsImNvbnRhaW5lci10aXRsZS1zaG9ydCI6IiJ9LCJpc1RlbXBvcmFyeSI6ZmFsc2UsInN1cHByZXNzLWF1dGhvciI6ZmFsc2UsImNvbXBvc2l0ZSI6ZmFsc2UsImF1dGhvci1vbmx5IjpmYWxzZX1dfQ=="/>
          <w:id w:val="-540518674"/>
          <w:placeholder>
            <w:docPart w:val="BDB4CE5AB7C89E40AD60C7AA0741F99D"/>
          </w:placeholder>
        </w:sdtPr>
        <w:sdtEndPr/>
        <w:sdtContent>
          <w:r w:rsidR="00132A82" w:rsidRPr="00A72B6A">
            <w:rPr>
              <w:color w:val="000000"/>
              <w:lang w:val="en-US"/>
            </w:rPr>
            <w:t>[28]</w:t>
          </w:r>
        </w:sdtContent>
      </w:sdt>
      <w:r w:rsidR="00473E6F" w:rsidRPr="00A72B6A">
        <w:rPr>
          <w:lang w:val="en-US"/>
        </w:rPr>
        <w:t xml:space="preserve">. </w:t>
      </w:r>
      <w:r w:rsidRPr="00A72B6A">
        <w:rPr>
          <w:lang w:val="en-US"/>
        </w:rPr>
        <w:t>The reaction continued until all glycerides were converted into glycerol and three moles of methyl ester, reaching equilibrium</w:t>
      </w:r>
      <w:r w:rsidR="00473E6F" w:rsidRPr="00A72B6A">
        <w:rPr>
          <w:lang w:val="en-US"/>
        </w:rPr>
        <w:t xml:space="preserve"> </w:t>
      </w:r>
      <w:sdt>
        <w:sdtPr>
          <w:rPr>
            <w:color w:val="000000"/>
            <w:lang w:val="en-US"/>
          </w:rPr>
          <w:tag w:val="MENDELEY_CITATION_v3_eyJjaXRhdGlvbklEIjoiTUVOREVMRVlfQ0lUQVRJT05fNWQzMzZmODItMDZiZS00YzJiLWJkODItYWIyMmM4Yzg2NWEyIiwicHJvcGVydGllcyI6eyJub3RlSW5kZXgiOjB9LCJpc0VkaXRlZCI6ZmFsc2UsIm1hbnVhbE92ZXJyaWRlIjp7ImlzTWFudWFsbHlPdmVycmlkZGVuIjpmYWxzZSwiY2l0ZXByb2NUZXh0IjoiWzI5XSIsIm1hbnVhbE92ZXJyaWRlVGV4dCI6IiJ9LCJjaXRhdGlvbkl0ZW1zIjpbeyJpZCI6ImUwYjczMWVkLTNlYmQtM2ZiNS1iOWJlLTdkYjdhN2VlYjE1MCIsIml0ZW1EYXRhIjp7InR5cGUiOiJhcnRpY2xlLWpvdXJuYWwiLCJpZCI6ImUwYjczMWVkLTNlYmQtM2ZiNS1iOWJlLTdkYjdhN2VlYjE1MCIsInRpdGxlIjoiTWV0aHlsIEVzdGVycyBTZWxlY3Rpdml0eSBvZiBUcmFuc2VzdGVyaWZpY2F0aW9uIFJlYWN0aW9uIHdpdGggSG9tb2dlbm91cyBBbGthbGluZSBDYXRhbHlzdCB0byBQcm9kdWNlIEJpb2RpZXNlbCBpbiBCYXRjaCwgUGx1ZyBGbG93LCBhbmQgQ29udGludW91cyBTdGlycmVkIFRhbmsgUmVhY3RvcnMiLCJhdXRob3IiOlt7ImZhbWlseSI6Ik5hc2lyIiwiZ2l2ZW4iOiJOLiBGLiIsInBhcnNlLW5hbWVzIjpmYWxzZSwiZHJvcHBpbmctcGFydGljbGUiOiIiLCJub24tZHJvcHBpbmctcGFydGljbGUiOiIifSx7ImZhbWlseSI6IkRhdWQiLCJnaXZlbiI6IlcuIFIuIFcuIiwicGFyc2UtbmFtZXMiOmZhbHNlLCJkcm9wcGluZy1wYXJ0aWNsZSI6IiIsIm5vbi1kcm9wcGluZy1wYXJ0aWNsZSI6IiJ9LHsiZmFtaWx5IjoiS2FtYXJ1ZGluIiwiZ2l2ZW4iOiJTLiBLLiIsInBhcnNlLW5hbWVzIjpmYWxzZSwiZHJvcHBpbmctcGFydGljbGUiOiIiLCJub24tZHJvcHBpbmctcGFydGljbGUiOiIifSx7ImZhbWlseSI6IllhYWtvYiIsImdpdmVuIjoiWi4iLCJwYXJzZS1uYW1lcyI6ZmFsc2UsImRyb3BwaW5nLXBhcnRpY2xlIjoiIiwibm9uLWRyb3BwaW5nLXBhcnRpY2xlIjoiIn1dLCJjb250YWluZXItdGl0bGUiOiJJbnRlcm5hdGlvbmFsIEpvdXJuYWwgb2YgQ2hlbWljYWwgRW5naW5lZXJpbmciLCJET0kiOiIxMC4xMTU1LzIwMTQvOTMxMjY0IiwiSVNTTiI6IjE2ODctODA2WCIsImlzc3VlZCI6eyJkYXRlLXBhcnRzIjpbWzIwMTRdXX0sInBhZ2UiOiIxLTEzIiwiYWJzdHJhY3QiOiI8cD5TZWxlY3Rpdml0eSBjb25jZXB0IGlzIGVzc2VudGlhbCBpbiBlc3RhYmxpc2hpbmcgdGhlIGJlc3Qgb3BlcmF0aW5nIGNvbmRpdGlvbnMgZm9yIGF0dGFpbmluZyBtYXhpbXVtIHByb2R1Y3Rpb24gb2YgdGhlIGRlc2lyZWQgcHJvZHVjdC4gRm9yIGNvbXBsZXggcmVhY3Rpb24gc3VjaCBhcyBiaW9kaWVzZWwgZnVlbCBzeW50aGVzaXMsIGtpbmV0aWMgc3R1ZGllcyBvZiB0cmFuc2VzdGVyaWZpY2F0aW9uIHJlYWN0aW9uIGhhdmUgcmV2ZWFsZWQgdGhlIG1lY2hhbmlzbSBvZiB0aGUgcmVhY3Rpb24gYW5kIHJhdGUgY29uc3RhbnRzLiBUaGUgb2JqZWN0aXZlcyBvZiB0aGlzIHJlc2VhcmNoIGFyZSB0byBkZXZlbG9wIHRoZSBraW5ldGljIHBhcmFtZXRlcnMgZm9yIGRldGVybWluYXRpb24gb2YgbWV0aHlsIGVzdGVycyBhbmQgZ2x5Y2Vyb2wgc2VsZWN0aXZpdHksIGV2YWx1YXRlIHRoZSBzaWduaWZpY2FuY2Ugb2YgdGhlIHJldmVyc2UgcmVhY3Rpb24gaW4gdHJhbnNlc3RlcmlmaWNhdGlvbiByZWFjdGlvbiwgYW5kIGV4YW1pbmUgdGhlIGluZmx1ZW5jZSBvZiByZWFjdGlvbiBjaGFyYWN0ZXJpc3RpY3MgKHJlYWN0aW9uIHRlbXBlcmF0dXJlLCBtZXRoYW5vbCB0byBvaWwgbW9sYXIgcmF0aW8sIGFuZCB0aGUgYW1vdW50IG9mIGNhdGFseXN0KSBvbiBzZWxlY3Rpdml0eS4gRm9yIHRoaXMgc3R1ZHksIHB1Ymxpc2hlZCByZWFjdGlvbiByYXRlIGNvbnN0YW50cyBvZiB0cmFuc2VzdGVyaWZpY2F0aW9uIHJlYWN0aW9uIHdlcmUgdXNlZCB0byBkZXZlbG9wIG1hdGhlbWF0aWNhbCBleHByZXNzaW9ucyBmb3Igc2VsZWN0aXZpdGllcy4gSW4gb3JkZXIgdG8gZXhhbWluZSB0aGUgYmFzZSBjYXNlIGFuZCByZXZlcnNpYmxlIHRyYW5zZXN0ZXJpZmljYXRpb24sIHR3byBjYWxjdWxhdGlvbiBzY2hlbWVzIChDYXNl4oCJ4oCJMSBhbmQgQ2FzZeKAieKAiTIpIHdlcmUgZXN0YWJsaXNoZWQuIEFuIGVuaGFuY2VkIHNlbGVjdGl2aXR5IHdhcyBmb3VuZCBpbiB0aGUgYmFzZSBjYXNlIG9mIHRyYW5zZXN0ZXJpZmljYXRpb24gcmVhY3Rpb24uIFRoZSBzZWxlY3Rpdml0eSB3YXMgZ3JlYXRseSBpbXByb3ZlZCBhdCBvcHRpbXVtIHJlYWN0aW9uIHRlbXBlcmF0dXJlICg2MMKwQyksIG1vbGFyIHJhdGlvICg54oCJOuKAiTEpLCBjYXRhbHlzdCBjb25jZW50cmF0aW9uICgxLjXigIl3dC4lKSwgYW5kIGxvdyBmcmVlIGZhdHR5IGFjaWQgZmVlZHN0b2NrLiBGdXJ0aGVyIHJlc2VhcmNoIG1pZ2h0IGV4cGxvcmUgdGhlIGFwcGxpY2F0aW9uIG9mIHNlbGVjdGl2aXR5IGZvciBzcGVjaWZ5aW5nIHJlYWN0b3IgY29uZmlndXJhdGlvbnMuPC9wPiIsInZvbHVtZSI6IjIwMTQiLCJjb250YWluZXItdGl0bGUtc2hvcnQiOiIifSwiaXNUZW1wb3JhcnkiOmZhbHNlLCJzdXBwcmVzcy1hdXRob3IiOmZhbHNlLCJjb21wb3NpdGUiOmZhbHNlLCJhdXRob3Itb25seSI6ZmFsc2V9XX0="/>
          <w:id w:val="1828167304"/>
          <w:placeholder>
            <w:docPart w:val="BDB4CE5AB7C89E40AD60C7AA0741F99D"/>
          </w:placeholder>
        </w:sdtPr>
        <w:sdtEndPr/>
        <w:sdtContent>
          <w:r w:rsidR="00132A82" w:rsidRPr="00A72B6A">
            <w:rPr>
              <w:color w:val="000000"/>
              <w:lang w:val="en-US"/>
            </w:rPr>
            <w:t>[29]</w:t>
          </w:r>
        </w:sdtContent>
      </w:sdt>
      <w:r w:rsidR="00473E6F" w:rsidRPr="00A72B6A">
        <w:rPr>
          <w:lang w:val="en-US"/>
        </w:rPr>
        <w:t xml:space="preserve">. </w:t>
      </w:r>
      <w:r w:rsidRPr="00A72B6A">
        <w:rPr>
          <w:lang w:val="en-US"/>
        </w:rPr>
        <w:t xml:space="preserve">Our experimental results also demonstrated that extending the reaction time from 20 to 30 minutes provided more significant opportunities for interaction between the reactants and the catalyst, thereby increasing the rate of methyl ester formation until equilibrium was achieved. </w:t>
      </w:r>
    </w:p>
    <w:p w14:paraId="3CC3B6F7" w14:textId="5FB5A087" w:rsidR="00367690" w:rsidRPr="00A72B6A" w:rsidRDefault="00367690" w:rsidP="001E08A2">
      <w:pPr>
        <w:pStyle w:val="Newparagraph"/>
        <w:ind w:firstLine="284"/>
        <w:rPr>
          <w:b/>
          <w:lang w:val="en-US"/>
        </w:rPr>
      </w:pPr>
      <w:r w:rsidRPr="00A72B6A">
        <w:rPr>
          <w:lang w:val="en-US"/>
        </w:rPr>
        <w:lastRenderedPageBreak/>
        <w:t xml:space="preserve">Based on the desirability function analysis from the RSM, the optimal conditions for the transesterification process were identified as a methanol-to-oil molar ratio of 16.6:1 and a reaction time of 34 minutes, as presented in Table </w:t>
      </w:r>
      <w:r w:rsidR="00110FA4" w:rsidRPr="00A72B6A">
        <w:rPr>
          <w:lang w:val="en-US"/>
        </w:rPr>
        <w:t>4</w:t>
      </w:r>
      <w:r w:rsidRPr="00A72B6A">
        <w:rPr>
          <w:lang w:val="en-US"/>
        </w:rPr>
        <w:t xml:space="preserve">. These optimal conditions were then validated through experimental tests, which confirmed the results predicted by the RSM model. The close agreement between the experimental data and the model's predictions demonstrates the reliability of the optimization and the effectiveness of the nano </w:t>
      </w:r>
      <w:proofErr w:type="spellStart"/>
      <w:r w:rsidRPr="00A72B6A">
        <w:rPr>
          <w:lang w:val="en-US"/>
        </w:rPr>
        <w:t>CaO-TiO</w:t>
      </w:r>
      <w:proofErr w:type="spellEnd"/>
      <w:r w:rsidRPr="00A72B6A">
        <w:rPr>
          <w:lang w:val="en-US"/>
        </w:rPr>
        <w:t>₂ catalyst under these specific conditions.</w:t>
      </w:r>
    </w:p>
    <w:p w14:paraId="61AE0F58" w14:textId="4AC119AB" w:rsidR="00367690" w:rsidRPr="00A72B6A" w:rsidRDefault="00367690" w:rsidP="001E08A2">
      <w:pPr>
        <w:pStyle w:val="Newparagraph"/>
        <w:ind w:firstLine="284"/>
        <w:rPr>
          <w:b/>
          <w:lang w:val="en-US"/>
        </w:rPr>
      </w:pPr>
      <w:r w:rsidRPr="00A72B6A">
        <w:rPr>
          <w:lang w:val="en-US"/>
        </w:rPr>
        <w:t>To evaluate the accuracy of the model predictions, validation experiments were conducted by comparing the actual test values with those predicted by the Response Surface Methodology (RSM) model. The results showed that the measured methyl ester content closely matched the model's predictions, achieving an accuracy level exceeding 97.5%. This high degree of accuracy indicated minimal errors and low standard</w:t>
      </w:r>
      <w:r w:rsidR="00955865" w:rsidRPr="00A72B6A">
        <w:rPr>
          <w:lang w:val="en-US"/>
        </w:rPr>
        <w:t xml:space="preserve"> </w:t>
      </w:r>
      <w:r w:rsidRPr="00A72B6A">
        <w:rPr>
          <w:lang w:val="en-US"/>
        </w:rPr>
        <w:t>deviations between the experimental and predicted values, confirming the reliability of the RSM model in optimizing the transesterification process.</w:t>
      </w:r>
    </w:p>
    <w:p w14:paraId="6D8F98FA" w14:textId="2DFE437D" w:rsidR="00367690" w:rsidRPr="00A72B6A" w:rsidRDefault="7412E771" w:rsidP="00367690">
      <w:pPr>
        <w:pStyle w:val="Tabletitle"/>
        <w:rPr>
          <w:lang w:val="en-US"/>
        </w:rPr>
      </w:pPr>
      <w:r w:rsidRPr="00A72B6A">
        <w:rPr>
          <w:lang w:val="en-US"/>
        </w:rPr>
        <w:t>Table 5. Optimization of the biodiesel microwave-assisted transesterification conditions with CaO-TiO</w:t>
      </w:r>
      <w:r w:rsidRPr="00A72B6A">
        <w:rPr>
          <w:vertAlign w:val="subscript"/>
          <w:lang w:val="en-US"/>
        </w:rPr>
        <w:t>2</w:t>
      </w:r>
      <w:r w:rsidRPr="00A72B6A">
        <w:rPr>
          <w:lang w:val="en-US"/>
        </w:rPr>
        <w:t xml:space="preserve"> </w:t>
      </w:r>
      <w:proofErr w:type="spellStart"/>
      <w:r w:rsidRPr="00A72B6A">
        <w:rPr>
          <w:lang w:val="en-US"/>
        </w:rPr>
        <w:t>nanocatalyst</w:t>
      </w:r>
      <w:proofErr w:type="spellEnd"/>
      <w:r w:rsidR="003B3B3B" w:rsidRPr="00A72B6A">
        <w:rPr>
          <w:lang w:val="en-US"/>
        </w:rPr>
        <w:t>.</w:t>
      </w:r>
    </w:p>
    <w:tbl>
      <w:tblPr>
        <w:tblW w:w="0" w:type="auto"/>
        <w:tblLayout w:type="fixed"/>
        <w:tblLook w:val="01E0" w:firstRow="1" w:lastRow="1" w:firstColumn="1" w:lastColumn="1" w:noHBand="0" w:noVBand="0"/>
      </w:tblPr>
      <w:tblGrid>
        <w:gridCol w:w="510"/>
        <w:gridCol w:w="2325"/>
        <w:gridCol w:w="1531"/>
        <w:gridCol w:w="170"/>
        <w:gridCol w:w="2410"/>
        <w:gridCol w:w="1418"/>
      </w:tblGrid>
      <w:tr w:rsidR="00367690" w:rsidRPr="00A72B6A" w14:paraId="4FD9A35E" w14:textId="77777777" w:rsidTr="00367690">
        <w:tc>
          <w:tcPr>
            <w:tcW w:w="510" w:type="dxa"/>
            <w:vMerge w:val="restart"/>
            <w:tcBorders>
              <w:top w:val="single" w:sz="4" w:space="0" w:color="000000"/>
            </w:tcBorders>
            <w:vAlign w:val="center"/>
          </w:tcPr>
          <w:p w14:paraId="38ECB23F" w14:textId="77777777" w:rsidR="00367690" w:rsidRPr="00A72B6A" w:rsidRDefault="00367690" w:rsidP="00367690">
            <w:pPr>
              <w:rPr>
                <w:lang w:val="en-US"/>
              </w:rPr>
            </w:pPr>
            <w:r w:rsidRPr="00A72B6A">
              <w:rPr>
                <w:lang w:val="en-US"/>
              </w:rPr>
              <w:t>No</w:t>
            </w:r>
          </w:p>
        </w:tc>
        <w:tc>
          <w:tcPr>
            <w:tcW w:w="3856" w:type="dxa"/>
            <w:gridSpan w:val="2"/>
            <w:tcBorders>
              <w:top w:val="single" w:sz="4" w:space="0" w:color="000000"/>
              <w:bottom w:val="single" w:sz="4" w:space="0" w:color="000000"/>
            </w:tcBorders>
          </w:tcPr>
          <w:p w14:paraId="6B7EE570" w14:textId="77777777" w:rsidR="00367690" w:rsidRPr="00A72B6A" w:rsidRDefault="00367690" w:rsidP="00367690">
            <w:pPr>
              <w:rPr>
                <w:lang w:val="en-US"/>
              </w:rPr>
            </w:pPr>
            <w:r w:rsidRPr="00A72B6A">
              <w:rPr>
                <w:lang w:val="en-US"/>
              </w:rPr>
              <w:t>Factor</w:t>
            </w:r>
          </w:p>
        </w:tc>
        <w:tc>
          <w:tcPr>
            <w:tcW w:w="3998" w:type="dxa"/>
            <w:gridSpan w:val="3"/>
            <w:tcBorders>
              <w:top w:val="single" w:sz="4" w:space="0" w:color="000000"/>
              <w:bottom w:val="single" w:sz="4" w:space="0" w:color="000000"/>
            </w:tcBorders>
          </w:tcPr>
          <w:p w14:paraId="7E34EF9F" w14:textId="77777777" w:rsidR="00367690" w:rsidRPr="00A72B6A" w:rsidRDefault="00367690" w:rsidP="00367690">
            <w:pPr>
              <w:rPr>
                <w:lang w:val="en-US"/>
              </w:rPr>
            </w:pPr>
            <w:r w:rsidRPr="00A72B6A">
              <w:rPr>
                <w:lang w:val="en-US"/>
              </w:rPr>
              <w:t>Respond</w:t>
            </w:r>
          </w:p>
        </w:tc>
      </w:tr>
      <w:tr w:rsidR="00367690" w:rsidRPr="00A72B6A" w14:paraId="6913C114" w14:textId="77777777" w:rsidTr="00367690">
        <w:tc>
          <w:tcPr>
            <w:tcW w:w="510" w:type="dxa"/>
            <w:vMerge/>
            <w:tcBorders>
              <w:bottom w:val="single" w:sz="4" w:space="0" w:color="000000"/>
            </w:tcBorders>
          </w:tcPr>
          <w:p w14:paraId="6B5D29AF" w14:textId="77777777" w:rsidR="00367690" w:rsidRPr="00A72B6A" w:rsidRDefault="00367690" w:rsidP="00367690">
            <w:pPr>
              <w:rPr>
                <w:lang w:val="en-US"/>
              </w:rPr>
            </w:pPr>
          </w:p>
        </w:tc>
        <w:tc>
          <w:tcPr>
            <w:tcW w:w="2325" w:type="dxa"/>
            <w:tcBorders>
              <w:top w:val="single" w:sz="4" w:space="0" w:color="000000"/>
              <w:bottom w:val="single" w:sz="4" w:space="0" w:color="000000"/>
            </w:tcBorders>
          </w:tcPr>
          <w:p w14:paraId="701504EC" w14:textId="77777777" w:rsidR="00367690" w:rsidRPr="00A72B6A" w:rsidRDefault="00367690" w:rsidP="00367690">
            <w:pPr>
              <w:jc w:val="center"/>
              <w:rPr>
                <w:i/>
                <w:iCs/>
                <w:lang w:val="en-US"/>
              </w:rPr>
            </w:pPr>
            <w:r w:rsidRPr="00A72B6A">
              <w:rPr>
                <w:i/>
                <w:iCs/>
                <w:lang w:val="en-US"/>
              </w:rPr>
              <w:t>A</w:t>
            </w:r>
          </w:p>
          <w:p w14:paraId="716AD6BB" w14:textId="77777777" w:rsidR="00367690" w:rsidRPr="00A72B6A" w:rsidRDefault="00367690" w:rsidP="00367690">
            <w:pPr>
              <w:jc w:val="center"/>
              <w:rPr>
                <w:lang w:val="en-US"/>
              </w:rPr>
            </w:pPr>
            <w:r w:rsidRPr="00A72B6A">
              <w:rPr>
                <w:lang w:val="en-US"/>
              </w:rPr>
              <w:t>Methanol to oil ratio</w:t>
            </w:r>
          </w:p>
          <w:p w14:paraId="2ABCADA9" w14:textId="77777777" w:rsidR="00367690" w:rsidRPr="00A72B6A" w:rsidRDefault="00367690" w:rsidP="00367690">
            <w:pPr>
              <w:jc w:val="center"/>
              <w:rPr>
                <w:lang w:val="en-US"/>
              </w:rPr>
            </w:pPr>
            <w:r w:rsidRPr="00A72B6A">
              <w:rPr>
                <w:lang w:val="en-US"/>
              </w:rPr>
              <w:t>(mole)</w:t>
            </w:r>
          </w:p>
        </w:tc>
        <w:tc>
          <w:tcPr>
            <w:tcW w:w="1701" w:type="dxa"/>
            <w:gridSpan w:val="2"/>
            <w:tcBorders>
              <w:top w:val="single" w:sz="4" w:space="0" w:color="000000"/>
              <w:bottom w:val="single" w:sz="4" w:space="0" w:color="000000"/>
            </w:tcBorders>
          </w:tcPr>
          <w:p w14:paraId="235EEB43" w14:textId="77777777" w:rsidR="00367690" w:rsidRPr="00A72B6A" w:rsidRDefault="00367690" w:rsidP="00367690">
            <w:pPr>
              <w:jc w:val="center"/>
              <w:rPr>
                <w:i/>
                <w:iCs/>
                <w:lang w:val="en-US"/>
              </w:rPr>
            </w:pPr>
            <w:r w:rsidRPr="00A72B6A">
              <w:rPr>
                <w:i/>
                <w:iCs/>
                <w:lang w:val="en-US"/>
              </w:rPr>
              <w:t>B</w:t>
            </w:r>
          </w:p>
          <w:p w14:paraId="0B742C08" w14:textId="77777777" w:rsidR="00367690" w:rsidRPr="00A72B6A" w:rsidRDefault="00367690" w:rsidP="00367690">
            <w:pPr>
              <w:jc w:val="center"/>
              <w:rPr>
                <w:lang w:val="en-US"/>
              </w:rPr>
            </w:pPr>
            <w:r w:rsidRPr="00A72B6A">
              <w:rPr>
                <w:lang w:val="en-US"/>
              </w:rPr>
              <w:t>Reaction time</w:t>
            </w:r>
          </w:p>
          <w:p w14:paraId="02C9D559" w14:textId="77777777" w:rsidR="00367690" w:rsidRPr="00A72B6A" w:rsidRDefault="00367690" w:rsidP="00367690">
            <w:pPr>
              <w:jc w:val="center"/>
              <w:rPr>
                <w:lang w:val="en-US"/>
              </w:rPr>
            </w:pPr>
            <w:r w:rsidRPr="00A72B6A">
              <w:rPr>
                <w:lang w:val="en-US"/>
              </w:rPr>
              <w:t>(minutes)</w:t>
            </w:r>
          </w:p>
        </w:tc>
        <w:tc>
          <w:tcPr>
            <w:tcW w:w="2410" w:type="dxa"/>
            <w:tcBorders>
              <w:top w:val="single" w:sz="4" w:space="0" w:color="000000"/>
              <w:bottom w:val="single" w:sz="4" w:space="0" w:color="000000"/>
            </w:tcBorders>
          </w:tcPr>
          <w:p w14:paraId="140A71C7" w14:textId="77777777" w:rsidR="00367690" w:rsidRPr="00A72B6A" w:rsidRDefault="00367690" w:rsidP="00367690">
            <w:pPr>
              <w:jc w:val="center"/>
              <w:rPr>
                <w:i/>
                <w:iCs/>
                <w:lang w:val="en-US"/>
              </w:rPr>
            </w:pPr>
            <w:r w:rsidRPr="00A72B6A">
              <w:rPr>
                <w:i/>
                <w:iCs/>
                <w:lang w:val="en-US"/>
              </w:rPr>
              <w:t>Y</w:t>
            </w:r>
          </w:p>
          <w:p w14:paraId="6FBBACD8" w14:textId="77777777" w:rsidR="00367690" w:rsidRPr="00A72B6A" w:rsidRDefault="00367690" w:rsidP="00367690">
            <w:pPr>
              <w:jc w:val="center"/>
              <w:rPr>
                <w:lang w:val="en-US"/>
              </w:rPr>
            </w:pPr>
            <w:r w:rsidRPr="00A72B6A">
              <w:rPr>
                <w:lang w:val="en-US"/>
              </w:rPr>
              <w:t>Methyl ester content</w:t>
            </w:r>
          </w:p>
          <w:p w14:paraId="0DE2CB3D" w14:textId="77777777" w:rsidR="00367690" w:rsidRPr="00A72B6A" w:rsidRDefault="00367690" w:rsidP="00367690">
            <w:pPr>
              <w:jc w:val="center"/>
              <w:rPr>
                <w:lang w:val="en-US"/>
              </w:rPr>
            </w:pPr>
            <w:r w:rsidRPr="00A72B6A">
              <w:rPr>
                <w:lang w:val="en-US"/>
              </w:rPr>
              <w:t>(%-mass)</w:t>
            </w:r>
          </w:p>
        </w:tc>
        <w:tc>
          <w:tcPr>
            <w:tcW w:w="1418" w:type="dxa"/>
            <w:tcBorders>
              <w:top w:val="single" w:sz="4" w:space="0" w:color="000000"/>
              <w:bottom w:val="single" w:sz="4" w:space="0" w:color="000000"/>
            </w:tcBorders>
          </w:tcPr>
          <w:p w14:paraId="509BA4DF" w14:textId="77777777" w:rsidR="00367690" w:rsidRPr="00A72B6A" w:rsidRDefault="00367690" w:rsidP="00367690">
            <w:pPr>
              <w:jc w:val="center"/>
              <w:rPr>
                <w:lang w:val="en-US"/>
              </w:rPr>
            </w:pPr>
          </w:p>
          <w:p w14:paraId="7E10E450" w14:textId="77777777" w:rsidR="00367690" w:rsidRPr="00A72B6A" w:rsidRDefault="00367690" w:rsidP="00367690">
            <w:pPr>
              <w:jc w:val="center"/>
              <w:rPr>
                <w:lang w:val="en-US"/>
              </w:rPr>
            </w:pPr>
            <w:r w:rsidRPr="00A72B6A">
              <w:rPr>
                <w:lang w:val="en-US"/>
              </w:rPr>
              <w:t>Desirability</w:t>
            </w:r>
          </w:p>
        </w:tc>
      </w:tr>
      <w:tr w:rsidR="00367690" w:rsidRPr="00A72B6A" w14:paraId="6001D981" w14:textId="77777777" w:rsidTr="00367690">
        <w:tc>
          <w:tcPr>
            <w:tcW w:w="510" w:type="dxa"/>
            <w:tcBorders>
              <w:top w:val="single" w:sz="4" w:space="0" w:color="000000"/>
            </w:tcBorders>
          </w:tcPr>
          <w:p w14:paraId="35E30B63" w14:textId="77777777" w:rsidR="00367690" w:rsidRPr="00A72B6A" w:rsidRDefault="00367690" w:rsidP="00367690">
            <w:pPr>
              <w:rPr>
                <w:lang w:val="en-US"/>
              </w:rPr>
            </w:pPr>
            <w:r w:rsidRPr="00A72B6A">
              <w:rPr>
                <w:lang w:val="en-US"/>
              </w:rPr>
              <w:t>1*</w:t>
            </w:r>
          </w:p>
        </w:tc>
        <w:tc>
          <w:tcPr>
            <w:tcW w:w="2325" w:type="dxa"/>
            <w:tcBorders>
              <w:top w:val="single" w:sz="4" w:space="0" w:color="000000"/>
            </w:tcBorders>
          </w:tcPr>
          <w:p w14:paraId="623896C0" w14:textId="77777777" w:rsidR="00367690" w:rsidRPr="00A72B6A" w:rsidRDefault="00367690" w:rsidP="00367690">
            <w:pPr>
              <w:jc w:val="center"/>
              <w:rPr>
                <w:lang w:val="en-US"/>
              </w:rPr>
            </w:pPr>
            <w:proofErr w:type="gramStart"/>
            <w:r w:rsidRPr="00A72B6A">
              <w:rPr>
                <w:lang w:val="en-US"/>
              </w:rPr>
              <w:t>16 :</w:t>
            </w:r>
            <w:proofErr w:type="gramEnd"/>
            <w:r w:rsidRPr="00A72B6A">
              <w:rPr>
                <w:lang w:val="en-US"/>
              </w:rPr>
              <w:t xml:space="preserve"> 1</w:t>
            </w:r>
          </w:p>
        </w:tc>
        <w:tc>
          <w:tcPr>
            <w:tcW w:w="1701" w:type="dxa"/>
            <w:gridSpan w:val="2"/>
            <w:tcBorders>
              <w:top w:val="single" w:sz="4" w:space="0" w:color="000000"/>
            </w:tcBorders>
          </w:tcPr>
          <w:p w14:paraId="2FFC3006" w14:textId="77777777" w:rsidR="00367690" w:rsidRPr="00A72B6A" w:rsidRDefault="00367690" w:rsidP="00367690">
            <w:pPr>
              <w:jc w:val="center"/>
              <w:rPr>
                <w:lang w:val="en-US"/>
              </w:rPr>
            </w:pPr>
            <w:r w:rsidRPr="00A72B6A">
              <w:rPr>
                <w:lang w:val="en-US"/>
              </w:rPr>
              <w:t>34.0</w:t>
            </w:r>
          </w:p>
        </w:tc>
        <w:tc>
          <w:tcPr>
            <w:tcW w:w="2410" w:type="dxa"/>
            <w:tcBorders>
              <w:top w:val="single" w:sz="4" w:space="0" w:color="000000"/>
            </w:tcBorders>
          </w:tcPr>
          <w:p w14:paraId="78CB1BB6" w14:textId="77777777" w:rsidR="00367690" w:rsidRPr="00A72B6A" w:rsidRDefault="00367690" w:rsidP="00367690">
            <w:pPr>
              <w:jc w:val="center"/>
              <w:rPr>
                <w:lang w:val="en-US"/>
              </w:rPr>
            </w:pPr>
            <w:r w:rsidRPr="00A72B6A">
              <w:rPr>
                <w:lang w:val="en-US"/>
              </w:rPr>
              <w:t>88.77</w:t>
            </w:r>
          </w:p>
        </w:tc>
        <w:tc>
          <w:tcPr>
            <w:tcW w:w="1418" w:type="dxa"/>
            <w:tcBorders>
              <w:top w:val="single" w:sz="4" w:space="0" w:color="000000"/>
            </w:tcBorders>
          </w:tcPr>
          <w:p w14:paraId="22F3048A" w14:textId="77777777" w:rsidR="00367690" w:rsidRPr="00A72B6A" w:rsidRDefault="00367690" w:rsidP="00367690">
            <w:pPr>
              <w:jc w:val="center"/>
              <w:rPr>
                <w:lang w:val="en-US"/>
              </w:rPr>
            </w:pPr>
            <w:r w:rsidRPr="00A72B6A">
              <w:rPr>
                <w:lang w:val="en-US"/>
              </w:rPr>
              <w:t>0.909</w:t>
            </w:r>
          </w:p>
        </w:tc>
      </w:tr>
      <w:tr w:rsidR="00367690" w:rsidRPr="00A72B6A" w14:paraId="53D2AC83" w14:textId="77777777" w:rsidTr="00367690">
        <w:tc>
          <w:tcPr>
            <w:tcW w:w="510" w:type="dxa"/>
          </w:tcPr>
          <w:p w14:paraId="42020C9E" w14:textId="77777777" w:rsidR="00367690" w:rsidRPr="00A72B6A" w:rsidRDefault="00367690" w:rsidP="00367690">
            <w:pPr>
              <w:rPr>
                <w:lang w:val="en-US"/>
              </w:rPr>
            </w:pPr>
            <w:r w:rsidRPr="00A72B6A">
              <w:rPr>
                <w:lang w:val="en-US"/>
              </w:rPr>
              <w:t>2</w:t>
            </w:r>
          </w:p>
        </w:tc>
        <w:tc>
          <w:tcPr>
            <w:tcW w:w="2325" w:type="dxa"/>
          </w:tcPr>
          <w:p w14:paraId="63AAF2AC" w14:textId="77777777" w:rsidR="00367690" w:rsidRPr="00A72B6A" w:rsidRDefault="00367690" w:rsidP="00367690">
            <w:pPr>
              <w:jc w:val="center"/>
              <w:rPr>
                <w:lang w:val="en-US"/>
              </w:rPr>
            </w:pPr>
            <w:proofErr w:type="gramStart"/>
            <w:r w:rsidRPr="00A72B6A">
              <w:rPr>
                <w:lang w:val="en-US"/>
              </w:rPr>
              <w:t>16 :</w:t>
            </w:r>
            <w:proofErr w:type="gramEnd"/>
            <w:r w:rsidRPr="00A72B6A">
              <w:rPr>
                <w:lang w:val="en-US"/>
              </w:rPr>
              <w:t xml:space="preserve"> 1</w:t>
            </w:r>
          </w:p>
        </w:tc>
        <w:tc>
          <w:tcPr>
            <w:tcW w:w="1701" w:type="dxa"/>
            <w:gridSpan w:val="2"/>
          </w:tcPr>
          <w:p w14:paraId="302C9231" w14:textId="77777777" w:rsidR="00367690" w:rsidRPr="00A72B6A" w:rsidRDefault="00367690" w:rsidP="00367690">
            <w:pPr>
              <w:jc w:val="center"/>
              <w:rPr>
                <w:lang w:val="en-US"/>
              </w:rPr>
            </w:pPr>
            <w:r w:rsidRPr="00A72B6A">
              <w:rPr>
                <w:lang w:val="en-US"/>
              </w:rPr>
              <w:t>33.9</w:t>
            </w:r>
          </w:p>
        </w:tc>
        <w:tc>
          <w:tcPr>
            <w:tcW w:w="2410" w:type="dxa"/>
          </w:tcPr>
          <w:p w14:paraId="38F1363F" w14:textId="77777777" w:rsidR="00367690" w:rsidRPr="00A72B6A" w:rsidRDefault="00367690" w:rsidP="00367690">
            <w:pPr>
              <w:jc w:val="center"/>
              <w:rPr>
                <w:lang w:val="en-US"/>
              </w:rPr>
            </w:pPr>
            <w:r w:rsidRPr="00A72B6A">
              <w:rPr>
                <w:lang w:val="en-US"/>
              </w:rPr>
              <w:t>88.77</w:t>
            </w:r>
          </w:p>
        </w:tc>
        <w:tc>
          <w:tcPr>
            <w:tcW w:w="1418" w:type="dxa"/>
          </w:tcPr>
          <w:p w14:paraId="18BADD90" w14:textId="77777777" w:rsidR="00367690" w:rsidRPr="00A72B6A" w:rsidRDefault="00367690" w:rsidP="00367690">
            <w:pPr>
              <w:jc w:val="center"/>
              <w:rPr>
                <w:lang w:val="en-US"/>
              </w:rPr>
            </w:pPr>
            <w:r w:rsidRPr="00A72B6A">
              <w:rPr>
                <w:lang w:val="en-US"/>
              </w:rPr>
              <w:t>0.909</w:t>
            </w:r>
          </w:p>
        </w:tc>
      </w:tr>
      <w:tr w:rsidR="00367690" w:rsidRPr="00A72B6A" w14:paraId="6283D8E7" w14:textId="77777777" w:rsidTr="00367690">
        <w:tc>
          <w:tcPr>
            <w:tcW w:w="510" w:type="dxa"/>
          </w:tcPr>
          <w:p w14:paraId="5430F734" w14:textId="77777777" w:rsidR="00367690" w:rsidRPr="00A72B6A" w:rsidRDefault="00367690" w:rsidP="00367690">
            <w:pPr>
              <w:rPr>
                <w:lang w:val="en-US"/>
              </w:rPr>
            </w:pPr>
            <w:r w:rsidRPr="00A72B6A">
              <w:rPr>
                <w:lang w:val="en-US"/>
              </w:rPr>
              <w:t>3</w:t>
            </w:r>
          </w:p>
        </w:tc>
        <w:tc>
          <w:tcPr>
            <w:tcW w:w="2325" w:type="dxa"/>
          </w:tcPr>
          <w:p w14:paraId="75886905" w14:textId="77777777" w:rsidR="00367690" w:rsidRPr="00A72B6A" w:rsidRDefault="00367690" w:rsidP="00367690">
            <w:pPr>
              <w:jc w:val="center"/>
              <w:rPr>
                <w:lang w:val="en-US"/>
              </w:rPr>
            </w:pPr>
            <w:proofErr w:type="gramStart"/>
            <w:r w:rsidRPr="00A72B6A">
              <w:rPr>
                <w:lang w:val="en-US"/>
              </w:rPr>
              <w:t>16 :</w:t>
            </w:r>
            <w:proofErr w:type="gramEnd"/>
            <w:r w:rsidRPr="00A72B6A">
              <w:rPr>
                <w:lang w:val="en-US"/>
              </w:rPr>
              <w:t xml:space="preserve"> 1</w:t>
            </w:r>
          </w:p>
        </w:tc>
        <w:tc>
          <w:tcPr>
            <w:tcW w:w="1701" w:type="dxa"/>
            <w:gridSpan w:val="2"/>
          </w:tcPr>
          <w:p w14:paraId="0D31CA93" w14:textId="77777777" w:rsidR="00367690" w:rsidRPr="00A72B6A" w:rsidRDefault="00367690" w:rsidP="00367690">
            <w:pPr>
              <w:jc w:val="center"/>
              <w:rPr>
                <w:lang w:val="en-US"/>
              </w:rPr>
            </w:pPr>
            <w:r w:rsidRPr="00A72B6A">
              <w:rPr>
                <w:lang w:val="en-US"/>
              </w:rPr>
              <w:t>34.1</w:t>
            </w:r>
          </w:p>
        </w:tc>
        <w:tc>
          <w:tcPr>
            <w:tcW w:w="2410" w:type="dxa"/>
          </w:tcPr>
          <w:p w14:paraId="4A35104A" w14:textId="77777777" w:rsidR="00367690" w:rsidRPr="00A72B6A" w:rsidRDefault="00367690" w:rsidP="00367690">
            <w:pPr>
              <w:jc w:val="center"/>
              <w:rPr>
                <w:lang w:val="en-US"/>
              </w:rPr>
            </w:pPr>
            <w:r w:rsidRPr="00A72B6A">
              <w:rPr>
                <w:lang w:val="en-US"/>
              </w:rPr>
              <w:t>88.77</w:t>
            </w:r>
          </w:p>
        </w:tc>
        <w:tc>
          <w:tcPr>
            <w:tcW w:w="1418" w:type="dxa"/>
          </w:tcPr>
          <w:p w14:paraId="70BECB22" w14:textId="77777777" w:rsidR="00367690" w:rsidRPr="00A72B6A" w:rsidRDefault="00367690" w:rsidP="00367690">
            <w:pPr>
              <w:jc w:val="center"/>
              <w:rPr>
                <w:lang w:val="en-US"/>
              </w:rPr>
            </w:pPr>
            <w:r w:rsidRPr="00A72B6A">
              <w:rPr>
                <w:lang w:val="en-US"/>
              </w:rPr>
              <w:t>0.909</w:t>
            </w:r>
          </w:p>
        </w:tc>
      </w:tr>
      <w:tr w:rsidR="00367690" w:rsidRPr="00A72B6A" w14:paraId="7E783ACC" w14:textId="77777777" w:rsidTr="00367690">
        <w:tc>
          <w:tcPr>
            <w:tcW w:w="510" w:type="dxa"/>
          </w:tcPr>
          <w:p w14:paraId="7724F200" w14:textId="77777777" w:rsidR="00367690" w:rsidRPr="00A72B6A" w:rsidRDefault="00367690" w:rsidP="00367690">
            <w:pPr>
              <w:rPr>
                <w:lang w:val="en-US"/>
              </w:rPr>
            </w:pPr>
            <w:r w:rsidRPr="00A72B6A">
              <w:rPr>
                <w:lang w:val="en-US"/>
              </w:rPr>
              <w:t>4</w:t>
            </w:r>
          </w:p>
        </w:tc>
        <w:tc>
          <w:tcPr>
            <w:tcW w:w="2325" w:type="dxa"/>
          </w:tcPr>
          <w:p w14:paraId="5F64F344" w14:textId="77777777" w:rsidR="00367690" w:rsidRPr="00A72B6A" w:rsidRDefault="00367690" w:rsidP="00367690">
            <w:pPr>
              <w:jc w:val="center"/>
              <w:rPr>
                <w:lang w:val="en-US"/>
              </w:rPr>
            </w:pPr>
            <w:proofErr w:type="gramStart"/>
            <w:r w:rsidRPr="00A72B6A">
              <w:rPr>
                <w:lang w:val="en-US"/>
              </w:rPr>
              <w:t>16 :</w:t>
            </w:r>
            <w:proofErr w:type="gramEnd"/>
            <w:r w:rsidRPr="00A72B6A">
              <w:rPr>
                <w:lang w:val="en-US"/>
              </w:rPr>
              <w:t xml:space="preserve"> 1</w:t>
            </w:r>
          </w:p>
        </w:tc>
        <w:tc>
          <w:tcPr>
            <w:tcW w:w="1701" w:type="dxa"/>
            <w:gridSpan w:val="2"/>
          </w:tcPr>
          <w:p w14:paraId="3ED56EEA" w14:textId="77777777" w:rsidR="00367690" w:rsidRPr="00A72B6A" w:rsidRDefault="00367690" w:rsidP="00367690">
            <w:pPr>
              <w:jc w:val="center"/>
              <w:rPr>
                <w:lang w:val="en-US"/>
              </w:rPr>
            </w:pPr>
            <w:r w:rsidRPr="00A72B6A">
              <w:rPr>
                <w:lang w:val="en-US"/>
              </w:rPr>
              <w:t>33.8</w:t>
            </w:r>
          </w:p>
        </w:tc>
        <w:tc>
          <w:tcPr>
            <w:tcW w:w="2410" w:type="dxa"/>
          </w:tcPr>
          <w:p w14:paraId="1D0CE07A" w14:textId="77777777" w:rsidR="00367690" w:rsidRPr="00A72B6A" w:rsidRDefault="00367690" w:rsidP="00367690">
            <w:pPr>
              <w:jc w:val="center"/>
              <w:rPr>
                <w:lang w:val="en-US"/>
              </w:rPr>
            </w:pPr>
            <w:r w:rsidRPr="00A72B6A">
              <w:rPr>
                <w:lang w:val="en-US"/>
              </w:rPr>
              <w:t>88.77</w:t>
            </w:r>
          </w:p>
        </w:tc>
        <w:tc>
          <w:tcPr>
            <w:tcW w:w="1418" w:type="dxa"/>
          </w:tcPr>
          <w:p w14:paraId="120C5727" w14:textId="77777777" w:rsidR="00367690" w:rsidRPr="00A72B6A" w:rsidRDefault="00367690" w:rsidP="00367690">
            <w:pPr>
              <w:jc w:val="center"/>
              <w:rPr>
                <w:lang w:val="en-US"/>
              </w:rPr>
            </w:pPr>
            <w:r w:rsidRPr="00A72B6A">
              <w:rPr>
                <w:lang w:val="en-US"/>
              </w:rPr>
              <w:t>0.909</w:t>
            </w:r>
          </w:p>
        </w:tc>
      </w:tr>
      <w:tr w:rsidR="00367690" w:rsidRPr="00A72B6A" w14:paraId="101C9F48" w14:textId="77777777" w:rsidTr="00367690">
        <w:tc>
          <w:tcPr>
            <w:tcW w:w="510" w:type="dxa"/>
          </w:tcPr>
          <w:p w14:paraId="657496D3" w14:textId="77777777" w:rsidR="00367690" w:rsidRPr="00A72B6A" w:rsidRDefault="00367690" w:rsidP="00367690">
            <w:pPr>
              <w:rPr>
                <w:lang w:val="en-US"/>
              </w:rPr>
            </w:pPr>
            <w:r w:rsidRPr="00A72B6A">
              <w:rPr>
                <w:lang w:val="en-US"/>
              </w:rPr>
              <w:t>5</w:t>
            </w:r>
          </w:p>
        </w:tc>
        <w:tc>
          <w:tcPr>
            <w:tcW w:w="2325" w:type="dxa"/>
          </w:tcPr>
          <w:p w14:paraId="44CAFA17" w14:textId="77777777" w:rsidR="00367690" w:rsidRPr="00A72B6A" w:rsidRDefault="00367690" w:rsidP="00367690">
            <w:pPr>
              <w:jc w:val="center"/>
              <w:rPr>
                <w:lang w:val="en-US"/>
              </w:rPr>
            </w:pPr>
            <w:proofErr w:type="gramStart"/>
            <w:r w:rsidRPr="00A72B6A">
              <w:rPr>
                <w:lang w:val="en-US"/>
              </w:rPr>
              <w:t>16 :</w:t>
            </w:r>
            <w:proofErr w:type="gramEnd"/>
            <w:r w:rsidRPr="00A72B6A">
              <w:rPr>
                <w:lang w:val="en-US"/>
              </w:rPr>
              <w:t xml:space="preserve"> 1</w:t>
            </w:r>
          </w:p>
        </w:tc>
        <w:tc>
          <w:tcPr>
            <w:tcW w:w="1701" w:type="dxa"/>
            <w:gridSpan w:val="2"/>
          </w:tcPr>
          <w:p w14:paraId="39E90B3D" w14:textId="77777777" w:rsidR="00367690" w:rsidRPr="00A72B6A" w:rsidRDefault="00367690" w:rsidP="00367690">
            <w:pPr>
              <w:jc w:val="center"/>
              <w:rPr>
                <w:lang w:val="en-US"/>
              </w:rPr>
            </w:pPr>
            <w:r w:rsidRPr="00A72B6A">
              <w:rPr>
                <w:lang w:val="en-US"/>
              </w:rPr>
              <w:t>34.8</w:t>
            </w:r>
          </w:p>
        </w:tc>
        <w:tc>
          <w:tcPr>
            <w:tcW w:w="2410" w:type="dxa"/>
          </w:tcPr>
          <w:p w14:paraId="3C60F68E" w14:textId="77777777" w:rsidR="00367690" w:rsidRPr="00A72B6A" w:rsidRDefault="00367690" w:rsidP="00367690">
            <w:pPr>
              <w:jc w:val="center"/>
              <w:rPr>
                <w:lang w:val="en-US"/>
              </w:rPr>
            </w:pPr>
            <w:r w:rsidRPr="00A72B6A">
              <w:rPr>
                <w:lang w:val="en-US"/>
              </w:rPr>
              <w:t>88.64</w:t>
            </w:r>
          </w:p>
        </w:tc>
        <w:tc>
          <w:tcPr>
            <w:tcW w:w="1418" w:type="dxa"/>
          </w:tcPr>
          <w:p w14:paraId="6EDF85CB" w14:textId="77777777" w:rsidR="00367690" w:rsidRPr="00A72B6A" w:rsidRDefault="00367690" w:rsidP="00367690">
            <w:pPr>
              <w:jc w:val="center"/>
              <w:rPr>
                <w:lang w:val="en-US"/>
              </w:rPr>
            </w:pPr>
            <w:r w:rsidRPr="00A72B6A">
              <w:rPr>
                <w:lang w:val="en-US"/>
              </w:rPr>
              <w:t>0.908</w:t>
            </w:r>
          </w:p>
        </w:tc>
      </w:tr>
      <w:tr w:rsidR="00367690" w:rsidRPr="00A72B6A" w14:paraId="4AB2F1CB" w14:textId="77777777" w:rsidTr="00367690">
        <w:tc>
          <w:tcPr>
            <w:tcW w:w="510" w:type="dxa"/>
          </w:tcPr>
          <w:p w14:paraId="35173B3D" w14:textId="77777777" w:rsidR="00367690" w:rsidRPr="00A72B6A" w:rsidRDefault="00367690" w:rsidP="00367690">
            <w:pPr>
              <w:rPr>
                <w:lang w:val="en-US"/>
              </w:rPr>
            </w:pPr>
            <w:r w:rsidRPr="00A72B6A">
              <w:rPr>
                <w:lang w:val="en-US"/>
              </w:rPr>
              <w:lastRenderedPageBreak/>
              <w:t>6</w:t>
            </w:r>
          </w:p>
        </w:tc>
        <w:tc>
          <w:tcPr>
            <w:tcW w:w="2325" w:type="dxa"/>
          </w:tcPr>
          <w:p w14:paraId="574861D5" w14:textId="77777777" w:rsidR="00367690" w:rsidRPr="00A72B6A" w:rsidRDefault="00367690" w:rsidP="00367690">
            <w:pPr>
              <w:jc w:val="center"/>
              <w:rPr>
                <w:lang w:val="en-US"/>
              </w:rPr>
            </w:pPr>
            <w:proofErr w:type="gramStart"/>
            <w:r w:rsidRPr="00A72B6A">
              <w:rPr>
                <w:lang w:val="en-US"/>
              </w:rPr>
              <w:t>16 :</w:t>
            </w:r>
            <w:proofErr w:type="gramEnd"/>
            <w:r w:rsidRPr="00A72B6A">
              <w:rPr>
                <w:lang w:val="en-US"/>
              </w:rPr>
              <w:t xml:space="preserve"> 1</w:t>
            </w:r>
          </w:p>
        </w:tc>
        <w:tc>
          <w:tcPr>
            <w:tcW w:w="1701" w:type="dxa"/>
            <w:gridSpan w:val="2"/>
          </w:tcPr>
          <w:p w14:paraId="0EDE1DF2" w14:textId="77777777" w:rsidR="00367690" w:rsidRPr="00A72B6A" w:rsidRDefault="00367690" w:rsidP="00367690">
            <w:pPr>
              <w:jc w:val="center"/>
              <w:rPr>
                <w:lang w:val="en-US"/>
              </w:rPr>
            </w:pPr>
            <w:r w:rsidRPr="00A72B6A">
              <w:rPr>
                <w:lang w:val="en-US"/>
              </w:rPr>
              <w:t>33.2</w:t>
            </w:r>
          </w:p>
        </w:tc>
        <w:tc>
          <w:tcPr>
            <w:tcW w:w="2410" w:type="dxa"/>
          </w:tcPr>
          <w:p w14:paraId="7A2F8029" w14:textId="77777777" w:rsidR="00367690" w:rsidRPr="00A72B6A" w:rsidRDefault="00367690" w:rsidP="00367690">
            <w:pPr>
              <w:jc w:val="center"/>
              <w:rPr>
                <w:lang w:val="en-US"/>
              </w:rPr>
            </w:pPr>
            <w:r w:rsidRPr="00A72B6A">
              <w:rPr>
                <w:lang w:val="en-US"/>
              </w:rPr>
              <w:t>88.64</w:t>
            </w:r>
          </w:p>
        </w:tc>
        <w:tc>
          <w:tcPr>
            <w:tcW w:w="1418" w:type="dxa"/>
          </w:tcPr>
          <w:p w14:paraId="0B54AE64" w14:textId="77777777" w:rsidR="00367690" w:rsidRPr="00A72B6A" w:rsidRDefault="00367690" w:rsidP="00367690">
            <w:pPr>
              <w:jc w:val="center"/>
              <w:rPr>
                <w:lang w:val="en-US"/>
              </w:rPr>
            </w:pPr>
            <w:r w:rsidRPr="00A72B6A">
              <w:rPr>
                <w:lang w:val="en-US"/>
              </w:rPr>
              <w:t>0.908</w:t>
            </w:r>
          </w:p>
        </w:tc>
      </w:tr>
      <w:tr w:rsidR="00367690" w:rsidRPr="00A72B6A" w14:paraId="4B00F213" w14:textId="77777777" w:rsidTr="00367690">
        <w:tc>
          <w:tcPr>
            <w:tcW w:w="510" w:type="dxa"/>
          </w:tcPr>
          <w:p w14:paraId="4DF2CCD1" w14:textId="77777777" w:rsidR="00367690" w:rsidRPr="00A72B6A" w:rsidRDefault="00367690" w:rsidP="00367690">
            <w:pPr>
              <w:rPr>
                <w:lang w:val="en-US"/>
              </w:rPr>
            </w:pPr>
            <w:r w:rsidRPr="00A72B6A">
              <w:rPr>
                <w:lang w:val="en-US"/>
              </w:rPr>
              <w:t>7</w:t>
            </w:r>
          </w:p>
        </w:tc>
        <w:tc>
          <w:tcPr>
            <w:tcW w:w="2325" w:type="dxa"/>
          </w:tcPr>
          <w:p w14:paraId="76A8401E" w14:textId="77777777" w:rsidR="00367690" w:rsidRPr="00A72B6A" w:rsidRDefault="00367690" w:rsidP="00367690">
            <w:pPr>
              <w:jc w:val="center"/>
              <w:rPr>
                <w:lang w:val="en-US"/>
              </w:rPr>
            </w:pPr>
            <w:proofErr w:type="gramStart"/>
            <w:r w:rsidRPr="00A72B6A">
              <w:rPr>
                <w:lang w:val="en-US"/>
              </w:rPr>
              <w:t>16 :</w:t>
            </w:r>
            <w:proofErr w:type="gramEnd"/>
            <w:r w:rsidRPr="00A72B6A">
              <w:rPr>
                <w:lang w:val="en-US"/>
              </w:rPr>
              <w:t xml:space="preserve"> 1</w:t>
            </w:r>
          </w:p>
        </w:tc>
        <w:tc>
          <w:tcPr>
            <w:tcW w:w="1701" w:type="dxa"/>
            <w:gridSpan w:val="2"/>
          </w:tcPr>
          <w:p w14:paraId="2FB0C911" w14:textId="77777777" w:rsidR="00367690" w:rsidRPr="00A72B6A" w:rsidRDefault="00367690" w:rsidP="00367690">
            <w:pPr>
              <w:jc w:val="center"/>
              <w:rPr>
                <w:lang w:val="en-US"/>
              </w:rPr>
            </w:pPr>
            <w:r w:rsidRPr="00A72B6A">
              <w:rPr>
                <w:lang w:val="en-US"/>
              </w:rPr>
              <w:t>31.5</w:t>
            </w:r>
          </w:p>
        </w:tc>
        <w:tc>
          <w:tcPr>
            <w:tcW w:w="2410" w:type="dxa"/>
          </w:tcPr>
          <w:p w14:paraId="2C1E68EB" w14:textId="77777777" w:rsidR="00367690" w:rsidRPr="00A72B6A" w:rsidRDefault="00367690" w:rsidP="00367690">
            <w:pPr>
              <w:jc w:val="center"/>
              <w:rPr>
                <w:lang w:val="en-US"/>
              </w:rPr>
            </w:pPr>
            <w:r w:rsidRPr="00A72B6A">
              <w:rPr>
                <w:lang w:val="en-US"/>
              </w:rPr>
              <w:t>87.45</w:t>
            </w:r>
          </w:p>
        </w:tc>
        <w:tc>
          <w:tcPr>
            <w:tcW w:w="1418" w:type="dxa"/>
          </w:tcPr>
          <w:p w14:paraId="25ABCDBF" w14:textId="77777777" w:rsidR="00367690" w:rsidRPr="00A72B6A" w:rsidRDefault="00367690" w:rsidP="00367690">
            <w:pPr>
              <w:jc w:val="center"/>
              <w:rPr>
                <w:lang w:val="en-US"/>
              </w:rPr>
            </w:pPr>
            <w:r w:rsidRPr="00A72B6A">
              <w:rPr>
                <w:lang w:val="en-US"/>
              </w:rPr>
              <w:t>0.895</w:t>
            </w:r>
          </w:p>
        </w:tc>
      </w:tr>
      <w:tr w:rsidR="00367690" w:rsidRPr="00A72B6A" w14:paraId="4F4509B2" w14:textId="77777777" w:rsidTr="00367690">
        <w:tc>
          <w:tcPr>
            <w:tcW w:w="510" w:type="dxa"/>
            <w:tcBorders>
              <w:bottom w:val="single" w:sz="4" w:space="0" w:color="auto"/>
            </w:tcBorders>
          </w:tcPr>
          <w:p w14:paraId="7E53ACFF" w14:textId="77777777" w:rsidR="00367690" w:rsidRPr="00A72B6A" w:rsidRDefault="00367690" w:rsidP="00367690">
            <w:pPr>
              <w:rPr>
                <w:lang w:val="en-US"/>
              </w:rPr>
            </w:pPr>
            <w:r w:rsidRPr="00A72B6A">
              <w:rPr>
                <w:lang w:val="en-US"/>
              </w:rPr>
              <w:t>8</w:t>
            </w:r>
          </w:p>
        </w:tc>
        <w:tc>
          <w:tcPr>
            <w:tcW w:w="2325" w:type="dxa"/>
            <w:tcBorders>
              <w:bottom w:val="single" w:sz="4" w:space="0" w:color="auto"/>
            </w:tcBorders>
          </w:tcPr>
          <w:p w14:paraId="6B20BAA1" w14:textId="77777777" w:rsidR="00367690" w:rsidRPr="00A72B6A" w:rsidRDefault="00367690" w:rsidP="00367690">
            <w:pPr>
              <w:jc w:val="center"/>
              <w:rPr>
                <w:lang w:val="en-US"/>
              </w:rPr>
            </w:pPr>
            <w:proofErr w:type="gramStart"/>
            <w:r w:rsidRPr="00A72B6A">
              <w:rPr>
                <w:lang w:val="en-US"/>
              </w:rPr>
              <w:t>16 :</w:t>
            </w:r>
            <w:proofErr w:type="gramEnd"/>
            <w:r w:rsidRPr="00A72B6A">
              <w:rPr>
                <w:lang w:val="en-US"/>
              </w:rPr>
              <w:t xml:space="preserve"> 1</w:t>
            </w:r>
          </w:p>
        </w:tc>
        <w:tc>
          <w:tcPr>
            <w:tcW w:w="1701" w:type="dxa"/>
            <w:gridSpan w:val="2"/>
            <w:tcBorders>
              <w:bottom w:val="single" w:sz="4" w:space="0" w:color="auto"/>
            </w:tcBorders>
          </w:tcPr>
          <w:p w14:paraId="61A4A667" w14:textId="77777777" w:rsidR="00367690" w:rsidRPr="00A72B6A" w:rsidRDefault="00367690" w:rsidP="00367690">
            <w:pPr>
              <w:jc w:val="center"/>
              <w:rPr>
                <w:lang w:val="en-US"/>
              </w:rPr>
            </w:pPr>
            <w:r w:rsidRPr="00A72B6A">
              <w:rPr>
                <w:lang w:val="en-US"/>
              </w:rPr>
              <w:t>38.5</w:t>
            </w:r>
          </w:p>
        </w:tc>
        <w:tc>
          <w:tcPr>
            <w:tcW w:w="2410" w:type="dxa"/>
            <w:tcBorders>
              <w:bottom w:val="single" w:sz="4" w:space="0" w:color="auto"/>
            </w:tcBorders>
          </w:tcPr>
          <w:p w14:paraId="04909743" w14:textId="77777777" w:rsidR="00367690" w:rsidRPr="00A72B6A" w:rsidRDefault="00367690" w:rsidP="00367690">
            <w:pPr>
              <w:jc w:val="center"/>
              <w:rPr>
                <w:lang w:val="en-US"/>
              </w:rPr>
            </w:pPr>
            <w:r w:rsidRPr="00A72B6A">
              <w:rPr>
                <w:lang w:val="en-US"/>
              </w:rPr>
              <w:t>87.45</w:t>
            </w:r>
          </w:p>
        </w:tc>
        <w:tc>
          <w:tcPr>
            <w:tcW w:w="1418" w:type="dxa"/>
            <w:tcBorders>
              <w:bottom w:val="single" w:sz="4" w:space="0" w:color="auto"/>
            </w:tcBorders>
          </w:tcPr>
          <w:p w14:paraId="3A0790A6" w14:textId="77777777" w:rsidR="00367690" w:rsidRPr="00A72B6A" w:rsidRDefault="00367690" w:rsidP="00367690">
            <w:pPr>
              <w:jc w:val="center"/>
              <w:rPr>
                <w:lang w:val="en-US"/>
              </w:rPr>
            </w:pPr>
            <w:r w:rsidRPr="00A72B6A">
              <w:rPr>
                <w:lang w:val="en-US"/>
              </w:rPr>
              <w:t>0.864</w:t>
            </w:r>
          </w:p>
        </w:tc>
      </w:tr>
    </w:tbl>
    <w:p w14:paraId="2691BFE4" w14:textId="77777777" w:rsidR="00367690" w:rsidRPr="00A72B6A" w:rsidRDefault="00367690" w:rsidP="00367690">
      <w:pPr>
        <w:pStyle w:val="Footnotes"/>
        <w:rPr>
          <w:b/>
          <w:lang w:val="en-US"/>
        </w:rPr>
      </w:pPr>
      <w:r w:rsidRPr="00A72B6A">
        <w:rPr>
          <w:lang w:val="en-US"/>
        </w:rPr>
        <w:t>*Optimum condition</w:t>
      </w:r>
    </w:p>
    <w:p w14:paraId="55F2D43A" w14:textId="27CC9FD3" w:rsidR="00367690" w:rsidRPr="00A72B6A" w:rsidRDefault="7412E771" w:rsidP="00367690">
      <w:pPr>
        <w:pStyle w:val="Heading3"/>
        <w:rPr>
          <w:lang w:val="en-US"/>
        </w:rPr>
      </w:pPr>
      <w:r w:rsidRPr="00A72B6A">
        <w:rPr>
          <w:lang w:val="en-US"/>
        </w:rPr>
        <w:t>Catalyst dosage and microwave power</w:t>
      </w:r>
    </w:p>
    <w:p w14:paraId="23F9370A" w14:textId="77777777" w:rsidR="00367690" w:rsidRPr="00A72B6A" w:rsidRDefault="7412E771" w:rsidP="7412E771">
      <w:pPr>
        <w:jc w:val="both"/>
        <w:rPr>
          <w:b/>
          <w:bCs/>
          <w:lang w:val="en-US"/>
        </w:rPr>
      </w:pPr>
      <w:r w:rsidRPr="00A72B6A">
        <w:rPr>
          <w:lang w:val="en-US"/>
        </w:rPr>
        <w:t xml:space="preserve">Using RSM, we optimized the catalyst dosage and microwave power to determine the best conditions based on the desired response criteria for biodiesel production. The significance value obtained from the analysis was less than 0.0001 (P &lt; 0.0001), which is smaller than the threshold of 0.05, indicating that both catalyst dosage and microwave power have a significant effect on the transesterification process. </w:t>
      </w:r>
    </w:p>
    <w:p w14:paraId="5437811B" w14:textId="2644FB2A" w:rsidR="006D4B8F" w:rsidRPr="00A72B6A" w:rsidRDefault="7412E771" w:rsidP="001E08A2">
      <w:pPr>
        <w:pStyle w:val="Newparagraph"/>
        <w:ind w:firstLine="284"/>
        <w:jc w:val="both"/>
        <w:rPr>
          <w:lang w:val="en-US"/>
        </w:rPr>
      </w:pPr>
      <w:r w:rsidRPr="00A72B6A">
        <w:rPr>
          <w:lang w:val="en-US"/>
        </w:rPr>
        <w:t xml:space="preserve">Figure 3 illustrates the effect of </w:t>
      </w:r>
      <w:proofErr w:type="spellStart"/>
      <w:r w:rsidRPr="00A72B6A">
        <w:rPr>
          <w:lang w:val="en-US"/>
        </w:rPr>
        <w:t>CaO-TiO</w:t>
      </w:r>
      <w:proofErr w:type="spellEnd"/>
      <w:r w:rsidRPr="00A72B6A">
        <w:rPr>
          <w:lang w:val="en-US"/>
        </w:rPr>
        <w:t xml:space="preserve">₂ catalyst dosage and microwave power on biodiesel transesterification using an oil-to-methanol molar ratio of 1:16. The methyl ester content increased as the catalyst dosage rose from 1% to 5% by mass and as microwave power increased from 300 W to 600 W. Optimal conditions were achieved with a 5% by mass nano </w:t>
      </w:r>
      <w:proofErr w:type="spellStart"/>
      <w:r w:rsidRPr="00A72B6A">
        <w:rPr>
          <w:lang w:val="en-US"/>
        </w:rPr>
        <w:t>CaO-TiO</w:t>
      </w:r>
      <w:proofErr w:type="spellEnd"/>
      <w:r w:rsidRPr="00A72B6A">
        <w:rPr>
          <w:lang w:val="en-US"/>
        </w:rPr>
        <w:t xml:space="preserve">₂ catalyst dosage and 600 W microwave power, resulting in a methyl ester content of 88.34%-mass. From a chemical or engineering standpoint, the 600 W microwave power delivers adequate dielectric heating to expedite transesterification while preventing excessive energy input that may result in methanol evaporation or potential catalyst deactivation. The 16:1 methanol-to-oil molar ratio was chosen to favor the equilibrium of the reversible transesterification reaction towards ester production while ensuring operational efficiency. Regarding the duration of reaction, 30–34 min reaction time was established as the optimal condition through RSM optimization, balancing reaction completeness and energy usage. </w:t>
      </w:r>
    </w:p>
    <w:p w14:paraId="6198E893" w14:textId="3CD33C8A" w:rsidR="00955865" w:rsidRPr="00A72B6A" w:rsidRDefault="00955865" w:rsidP="001E08A2">
      <w:pPr>
        <w:pStyle w:val="Newparagraph"/>
        <w:ind w:firstLine="284"/>
        <w:jc w:val="both"/>
        <w:rPr>
          <w:lang w:val="en-US"/>
        </w:rPr>
      </w:pPr>
    </w:p>
    <w:p w14:paraId="749AFD5B" w14:textId="79F1029D" w:rsidR="7412E771" w:rsidRPr="00A72B6A" w:rsidRDefault="7412E771" w:rsidP="7412E771">
      <w:pPr>
        <w:pStyle w:val="Newparagraph"/>
        <w:ind w:firstLine="0"/>
        <w:rPr>
          <w:lang w:val="en-US"/>
        </w:rPr>
      </w:pPr>
      <w:r w:rsidRPr="00A72B6A">
        <w:rPr>
          <w:lang w:val="en-US"/>
        </w:rPr>
        <w:lastRenderedPageBreak/>
        <w:t xml:space="preserve">Table 6. </w:t>
      </w:r>
      <w:r w:rsidRPr="00A72B6A">
        <w:rPr>
          <w:color w:val="000000" w:themeColor="text1"/>
          <w:lang w:val="en-US"/>
        </w:rPr>
        <w:t xml:space="preserve">Analysis of variance (ANOVA) for methyl ester content under varying </w:t>
      </w:r>
      <w:r w:rsidRPr="00A72B6A">
        <w:rPr>
          <w:lang w:val="en-US"/>
        </w:rPr>
        <w:t>Catalyst dosage and microwave power</w:t>
      </w:r>
      <w:r w:rsidR="003B3B3B" w:rsidRPr="00A72B6A">
        <w:rPr>
          <w:lang w:val="en-US"/>
        </w:rPr>
        <w:t>.</w:t>
      </w:r>
    </w:p>
    <w:tbl>
      <w:tblPr>
        <w:tblStyle w:val="TableGrid"/>
        <w:tblW w:w="0" w:type="auto"/>
        <w:tblLook w:val="06A0" w:firstRow="1" w:lastRow="0" w:firstColumn="1" w:lastColumn="0" w:noHBand="1" w:noVBand="1"/>
      </w:tblPr>
      <w:tblGrid>
        <w:gridCol w:w="1137"/>
        <w:gridCol w:w="922"/>
        <w:gridCol w:w="1012"/>
        <w:gridCol w:w="867"/>
        <w:gridCol w:w="922"/>
        <w:gridCol w:w="922"/>
        <w:gridCol w:w="922"/>
        <w:gridCol w:w="848"/>
        <w:gridCol w:w="937"/>
      </w:tblGrid>
      <w:tr w:rsidR="7412E771" w:rsidRPr="00A72B6A" w14:paraId="52D0074E" w14:textId="77777777" w:rsidTr="7412E771">
        <w:trPr>
          <w:trHeight w:val="300"/>
        </w:trPr>
        <w:tc>
          <w:tcPr>
            <w:tcW w:w="943" w:type="dxa"/>
          </w:tcPr>
          <w:p w14:paraId="0B1A6F76" w14:textId="20FBF599" w:rsidR="7412E771" w:rsidRPr="00A72B6A" w:rsidRDefault="7412E771" w:rsidP="7412E771">
            <w:pPr>
              <w:rPr>
                <w:lang w:val="en-US"/>
              </w:rPr>
            </w:pPr>
            <w:r w:rsidRPr="00A72B6A">
              <w:rPr>
                <w:lang w:val="en-US"/>
              </w:rPr>
              <w:t>Response</w:t>
            </w:r>
          </w:p>
        </w:tc>
        <w:tc>
          <w:tcPr>
            <w:tcW w:w="943" w:type="dxa"/>
          </w:tcPr>
          <w:p w14:paraId="36CD002D" w14:textId="217676CE" w:rsidR="7412E771" w:rsidRPr="00A72B6A" w:rsidRDefault="7412E771" w:rsidP="7412E771">
            <w:pPr>
              <w:rPr>
                <w:lang w:val="en-US"/>
              </w:rPr>
            </w:pPr>
            <w:r w:rsidRPr="00A72B6A">
              <w:rPr>
                <w:lang w:val="en-US"/>
              </w:rPr>
              <w:t>F- Value</w:t>
            </w:r>
          </w:p>
        </w:tc>
        <w:tc>
          <w:tcPr>
            <w:tcW w:w="943" w:type="dxa"/>
          </w:tcPr>
          <w:p w14:paraId="4D3B367E" w14:textId="6CE48FE0" w:rsidR="7412E771" w:rsidRPr="00A72B6A" w:rsidRDefault="7412E771" w:rsidP="7412E771">
            <w:pPr>
              <w:rPr>
                <w:lang w:val="en-US"/>
              </w:rPr>
            </w:pPr>
            <w:r w:rsidRPr="00A72B6A">
              <w:rPr>
                <w:lang w:val="en-US"/>
              </w:rPr>
              <w:t>P</w:t>
            </w:r>
          </w:p>
        </w:tc>
        <w:tc>
          <w:tcPr>
            <w:tcW w:w="943" w:type="dxa"/>
          </w:tcPr>
          <w:p w14:paraId="08F609F7" w14:textId="43CD0908" w:rsidR="7412E771" w:rsidRPr="00A72B6A" w:rsidRDefault="7412E771" w:rsidP="7412E771">
            <w:pPr>
              <w:rPr>
                <w:lang w:val="en-US"/>
              </w:rPr>
            </w:pPr>
            <w:r w:rsidRPr="00A72B6A">
              <w:rPr>
                <w:lang w:val="en-US"/>
              </w:rPr>
              <w:t>Lack of Fit</w:t>
            </w:r>
          </w:p>
        </w:tc>
        <w:tc>
          <w:tcPr>
            <w:tcW w:w="943" w:type="dxa"/>
          </w:tcPr>
          <w:p w14:paraId="2C4A028E" w14:textId="252B0C3E" w:rsidR="7412E771" w:rsidRPr="00A72B6A" w:rsidRDefault="7412E771" w:rsidP="7412E771">
            <w:pPr>
              <w:rPr>
                <w:vertAlign w:val="superscript"/>
                <w:lang w:val="en-US"/>
              </w:rPr>
            </w:pPr>
            <w:r w:rsidRPr="00A72B6A">
              <w:rPr>
                <w:lang w:val="en-US"/>
              </w:rPr>
              <w:t>R</w:t>
            </w:r>
            <w:r w:rsidRPr="00A72B6A">
              <w:rPr>
                <w:vertAlign w:val="superscript"/>
                <w:lang w:val="en-US"/>
              </w:rPr>
              <w:t>2</w:t>
            </w:r>
          </w:p>
        </w:tc>
        <w:tc>
          <w:tcPr>
            <w:tcW w:w="943" w:type="dxa"/>
          </w:tcPr>
          <w:p w14:paraId="41EB6372" w14:textId="11021469" w:rsidR="7412E771" w:rsidRPr="00A72B6A" w:rsidRDefault="7412E771" w:rsidP="7412E771">
            <w:pPr>
              <w:rPr>
                <w:vertAlign w:val="superscript"/>
                <w:lang w:val="en-US"/>
              </w:rPr>
            </w:pPr>
            <w:r w:rsidRPr="00A72B6A">
              <w:rPr>
                <w:lang w:val="en-US"/>
              </w:rPr>
              <w:t>Adj R</w:t>
            </w:r>
            <w:r w:rsidRPr="00A72B6A">
              <w:rPr>
                <w:vertAlign w:val="superscript"/>
                <w:lang w:val="en-US"/>
              </w:rPr>
              <w:t>2</w:t>
            </w:r>
          </w:p>
        </w:tc>
        <w:tc>
          <w:tcPr>
            <w:tcW w:w="943" w:type="dxa"/>
          </w:tcPr>
          <w:p w14:paraId="6E14F744" w14:textId="79767369" w:rsidR="7412E771" w:rsidRPr="00A72B6A" w:rsidRDefault="7412E771" w:rsidP="7412E771">
            <w:pPr>
              <w:rPr>
                <w:lang w:val="en-US"/>
              </w:rPr>
            </w:pPr>
            <w:r w:rsidRPr="00A72B6A">
              <w:rPr>
                <w:lang w:val="en-US"/>
              </w:rPr>
              <w:t>AP</w:t>
            </w:r>
          </w:p>
        </w:tc>
        <w:tc>
          <w:tcPr>
            <w:tcW w:w="943" w:type="dxa"/>
          </w:tcPr>
          <w:p w14:paraId="1EF11164" w14:textId="528CE9D9" w:rsidR="7412E771" w:rsidRPr="00A72B6A" w:rsidRDefault="7412E771" w:rsidP="7412E771">
            <w:pPr>
              <w:rPr>
                <w:lang w:val="en-US"/>
              </w:rPr>
            </w:pPr>
            <w:r w:rsidRPr="00A72B6A">
              <w:rPr>
                <w:lang w:val="en-US"/>
              </w:rPr>
              <w:t>SD</w:t>
            </w:r>
          </w:p>
        </w:tc>
        <w:tc>
          <w:tcPr>
            <w:tcW w:w="943" w:type="dxa"/>
          </w:tcPr>
          <w:p w14:paraId="72DD19F0" w14:textId="26667324" w:rsidR="7412E771" w:rsidRPr="00A72B6A" w:rsidRDefault="7412E771" w:rsidP="7412E771">
            <w:pPr>
              <w:rPr>
                <w:lang w:val="en-US"/>
              </w:rPr>
            </w:pPr>
            <w:r w:rsidRPr="00A72B6A">
              <w:rPr>
                <w:lang w:val="en-US"/>
              </w:rPr>
              <w:t>PRESS</w:t>
            </w:r>
          </w:p>
        </w:tc>
      </w:tr>
      <w:tr w:rsidR="7412E771" w:rsidRPr="00A72B6A" w14:paraId="49F9CE79" w14:textId="77777777" w:rsidTr="7412E771">
        <w:trPr>
          <w:trHeight w:val="300"/>
        </w:trPr>
        <w:tc>
          <w:tcPr>
            <w:tcW w:w="943" w:type="dxa"/>
          </w:tcPr>
          <w:p w14:paraId="2EC36C5B" w14:textId="7614BBC1" w:rsidR="7412E771" w:rsidRPr="00A72B6A" w:rsidRDefault="7412E771" w:rsidP="7412E771">
            <w:pPr>
              <w:rPr>
                <w:lang w:val="en-US"/>
              </w:rPr>
            </w:pPr>
            <w:r w:rsidRPr="00A72B6A">
              <w:rPr>
                <w:lang w:val="en-US"/>
              </w:rPr>
              <w:t>Methyl Ester Content</w:t>
            </w:r>
          </w:p>
        </w:tc>
        <w:tc>
          <w:tcPr>
            <w:tcW w:w="943" w:type="dxa"/>
          </w:tcPr>
          <w:p w14:paraId="5A3779C6" w14:textId="7681FE6B" w:rsidR="7412E771" w:rsidRPr="00A72B6A" w:rsidRDefault="7412E771" w:rsidP="7412E771">
            <w:pPr>
              <w:rPr>
                <w:lang w:val="en-US"/>
              </w:rPr>
            </w:pPr>
            <w:r w:rsidRPr="00A72B6A">
              <w:rPr>
                <w:lang w:val="en-US"/>
              </w:rPr>
              <w:t>7390.1</w:t>
            </w:r>
          </w:p>
        </w:tc>
        <w:tc>
          <w:tcPr>
            <w:tcW w:w="943" w:type="dxa"/>
          </w:tcPr>
          <w:p w14:paraId="6534E5AA" w14:textId="25BEFD2D" w:rsidR="7412E771" w:rsidRPr="00A72B6A" w:rsidRDefault="7412E771" w:rsidP="7412E771">
            <w:pPr>
              <w:rPr>
                <w:lang w:val="en-US"/>
              </w:rPr>
            </w:pPr>
            <w:r w:rsidRPr="00A72B6A">
              <w:rPr>
                <w:lang w:val="en-US"/>
              </w:rPr>
              <w:t>&lt;0.0001</w:t>
            </w:r>
          </w:p>
        </w:tc>
        <w:tc>
          <w:tcPr>
            <w:tcW w:w="943" w:type="dxa"/>
          </w:tcPr>
          <w:p w14:paraId="7D149C79" w14:textId="042A4970" w:rsidR="7412E771" w:rsidRPr="00A72B6A" w:rsidRDefault="7412E771" w:rsidP="7412E771">
            <w:pPr>
              <w:rPr>
                <w:lang w:val="en-US"/>
              </w:rPr>
            </w:pPr>
            <w:r w:rsidRPr="00A72B6A">
              <w:rPr>
                <w:lang w:val="en-US"/>
              </w:rPr>
              <w:t>9.56</w:t>
            </w:r>
          </w:p>
        </w:tc>
        <w:tc>
          <w:tcPr>
            <w:tcW w:w="943" w:type="dxa"/>
          </w:tcPr>
          <w:p w14:paraId="7B7BB1C2" w14:textId="71967C95" w:rsidR="7412E771" w:rsidRPr="00A72B6A" w:rsidRDefault="7412E771" w:rsidP="7412E771">
            <w:pPr>
              <w:rPr>
                <w:lang w:val="en-US"/>
              </w:rPr>
            </w:pPr>
            <w:r w:rsidRPr="00A72B6A">
              <w:rPr>
                <w:lang w:val="en-US"/>
              </w:rPr>
              <w:t>0.9998</w:t>
            </w:r>
          </w:p>
        </w:tc>
        <w:tc>
          <w:tcPr>
            <w:tcW w:w="943" w:type="dxa"/>
          </w:tcPr>
          <w:p w14:paraId="65AF3BC7" w14:textId="7BDC6604" w:rsidR="7412E771" w:rsidRPr="00A72B6A" w:rsidRDefault="7412E771" w:rsidP="7412E771">
            <w:pPr>
              <w:rPr>
                <w:lang w:val="en-US"/>
              </w:rPr>
            </w:pPr>
            <w:r w:rsidRPr="00A72B6A">
              <w:rPr>
                <w:lang w:val="en-US"/>
              </w:rPr>
              <w:t>0.9997</w:t>
            </w:r>
          </w:p>
        </w:tc>
        <w:tc>
          <w:tcPr>
            <w:tcW w:w="943" w:type="dxa"/>
          </w:tcPr>
          <w:p w14:paraId="3C567E38" w14:textId="06F5396E" w:rsidR="7412E771" w:rsidRPr="00A72B6A" w:rsidRDefault="7412E771" w:rsidP="7412E771">
            <w:r w:rsidRPr="00A72B6A">
              <w:rPr>
                <w:lang w:val="en-US"/>
              </w:rPr>
              <w:t>257.12</w:t>
            </w:r>
          </w:p>
        </w:tc>
        <w:tc>
          <w:tcPr>
            <w:tcW w:w="943" w:type="dxa"/>
          </w:tcPr>
          <w:p w14:paraId="23BFDF3B" w14:textId="69061927" w:rsidR="7412E771" w:rsidRPr="00A72B6A" w:rsidRDefault="7412E771" w:rsidP="7412E771">
            <w:pPr>
              <w:rPr>
                <w:lang w:val="en-US"/>
              </w:rPr>
            </w:pPr>
            <w:r w:rsidRPr="00A72B6A">
              <w:rPr>
                <w:lang w:val="en-US"/>
              </w:rPr>
              <w:t>0.50</w:t>
            </w:r>
          </w:p>
        </w:tc>
        <w:tc>
          <w:tcPr>
            <w:tcW w:w="943" w:type="dxa"/>
          </w:tcPr>
          <w:p w14:paraId="359794B4" w14:textId="2A4314DA" w:rsidR="7412E771" w:rsidRPr="00A72B6A" w:rsidRDefault="7412E771" w:rsidP="7412E771">
            <w:r w:rsidRPr="00A72B6A">
              <w:rPr>
                <w:lang w:val="en-US"/>
              </w:rPr>
              <w:t>14.92</w:t>
            </w:r>
          </w:p>
        </w:tc>
      </w:tr>
    </w:tbl>
    <w:p w14:paraId="255F41F0" w14:textId="2A176E7E" w:rsidR="7412E771" w:rsidRPr="00A72B6A" w:rsidRDefault="7412E771" w:rsidP="00A74870">
      <w:pPr>
        <w:spacing w:line="240" w:lineRule="auto"/>
        <w:ind w:left="330"/>
        <w:rPr>
          <w:lang w:val="en-US"/>
        </w:rPr>
      </w:pPr>
      <w:r w:rsidRPr="00A72B6A">
        <w:rPr>
          <w:i/>
          <w:iCs/>
          <w:color w:val="000000" w:themeColor="text1"/>
          <w:lang w:val="en-US"/>
        </w:rPr>
        <w:t xml:space="preserve">P: probability of error; AP: adequate precision; </w:t>
      </w:r>
      <w:r w:rsidRPr="00A72B6A">
        <w:rPr>
          <w:color w:val="000000" w:themeColor="text1"/>
          <w:lang w:val="en-US"/>
        </w:rPr>
        <w:t>SD: standard deviation</w:t>
      </w:r>
      <w:r w:rsidRPr="00A72B6A">
        <w:rPr>
          <w:i/>
          <w:iCs/>
          <w:color w:val="000000" w:themeColor="text1"/>
          <w:lang w:val="en-US"/>
        </w:rPr>
        <w:t>; PRESS: predicted residual error sum of squares</w:t>
      </w:r>
    </w:p>
    <w:p w14:paraId="5B464DEF" w14:textId="77777777" w:rsidR="00A74870" w:rsidRPr="00A72B6A" w:rsidRDefault="7412E771" w:rsidP="00A74870">
      <w:pPr>
        <w:pStyle w:val="Newparagraph"/>
        <w:spacing w:before="240" w:after="240"/>
        <w:ind w:firstLine="284"/>
        <w:rPr>
          <w:lang w:val="en-US"/>
        </w:rPr>
      </w:pPr>
      <w:r w:rsidRPr="00A72B6A">
        <w:rPr>
          <w:lang w:val="en-US"/>
        </w:rPr>
        <w:t xml:space="preserve">Based on the ANOVA results (Table 6), an R² value of 0.9998 was obtained, indicating that 99.98% of the variability in the transesterification results is explained by the model, which includes catalyst dosage and microwave power as variables. </w:t>
      </w:r>
      <w:r w:rsidR="23578F54" w:rsidRPr="00A72B6A">
        <w:rPr>
          <w:lang w:val="en-US"/>
        </w:rPr>
        <w:t>The adjusted R² value obtained was 0.9997, which is very close to the R² value with a difference of less than 0.01. This indicates that the developed model is highly adequate for predicting the effects of catalyst dosage and microwave power on the methyl ester content resulting from the biodiesel transesterification process.</w:t>
      </w:r>
      <w:r w:rsidR="00A74870" w:rsidRPr="00A72B6A">
        <w:rPr>
          <w:lang w:val="en-US"/>
        </w:rPr>
        <w:t xml:space="preserve"> </w:t>
      </w:r>
      <w:r w:rsidR="23578F54" w:rsidRPr="00A72B6A">
        <w:rPr>
          <w:lang w:val="en-US"/>
        </w:rPr>
        <w:t>The analysis of the signal-to-noise ratio (SNR) yielded an adequate precision (AP) value of 257.120, which is greater than 4. This result suggests that the proposed model can be reliably used to navigate the design space and to describe the response surface topography within the Response Surface Methodology (RSM) framework.</w:t>
      </w:r>
    </w:p>
    <w:p w14:paraId="61195701" w14:textId="41D674A9" w:rsidR="00367690" w:rsidRPr="00A72B6A" w:rsidRDefault="7412E771" w:rsidP="00A74870">
      <w:pPr>
        <w:pStyle w:val="Newparagraph"/>
        <w:spacing w:before="240" w:after="240"/>
        <w:ind w:firstLine="284"/>
        <w:rPr>
          <w:lang w:val="en-US"/>
        </w:rPr>
      </w:pPr>
      <w:r w:rsidRPr="00A72B6A">
        <w:rPr>
          <w:lang w:val="en-US"/>
        </w:rPr>
        <w:t>Based on the analysis, the Response Surface Methodology (RSM) model is adequately described by a quadratic equation (Equation 2), where Y corresponds to the methyl ester content obtained from the transesterification process conducted at an oil-to-methanol ratio of 1:16 and a reaction time of 30 min. Variable A represents the nano-</w:t>
      </w:r>
      <w:proofErr w:type="spellStart"/>
      <w:r w:rsidRPr="00A72B6A">
        <w:rPr>
          <w:lang w:val="en-US"/>
        </w:rPr>
        <w:lastRenderedPageBreak/>
        <w:t>CaO</w:t>
      </w:r>
      <w:proofErr w:type="spellEnd"/>
      <w:r w:rsidRPr="00A72B6A">
        <w:rPr>
          <w:lang w:val="en-US"/>
        </w:rPr>
        <w:t>–</w:t>
      </w:r>
      <w:proofErr w:type="spellStart"/>
      <w:r w:rsidRPr="00A72B6A">
        <w:rPr>
          <w:lang w:val="en-US"/>
        </w:rPr>
        <w:t>TiO</w:t>
      </w:r>
      <w:proofErr w:type="spellEnd"/>
      <w:r w:rsidRPr="00A72B6A">
        <w:rPr>
          <w:lang w:val="en-US"/>
        </w:rPr>
        <w:t>₂ catalyst dosage (%-Mass), while variable B denotes the microwave power (W).</w:t>
      </w:r>
    </w:p>
    <w:p w14:paraId="1A656617" w14:textId="4C234CA9" w:rsidR="00367690" w:rsidRPr="00A72B6A" w:rsidRDefault="7412E771" w:rsidP="7412E771">
      <w:pPr>
        <w:pStyle w:val="Newparagraph"/>
        <w:spacing w:after="160"/>
        <w:jc w:val="both"/>
        <w:rPr>
          <w:lang w:val="en-US"/>
        </w:rPr>
      </w:pPr>
      <w:r w:rsidRPr="00A72B6A">
        <w:rPr>
          <w:lang w:val="en-US"/>
        </w:rPr>
        <w:t>Y = 47,59 + 25,83A + 17,64B + 17,29 AB + 6,79A2 – 27,23B2 (2)</w:t>
      </w:r>
    </w:p>
    <w:p w14:paraId="218E659B" w14:textId="244C3EEE" w:rsidR="00367690" w:rsidRPr="00A72B6A" w:rsidRDefault="7412E771" w:rsidP="001E08A2">
      <w:pPr>
        <w:pStyle w:val="Newparagraph"/>
        <w:ind w:firstLine="284"/>
        <w:jc w:val="both"/>
        <w:rPr>
          <w:b/>
          <w:bCs/>
          <w:lang w:val="en-US"/>
        </w:rPr>
      </w:pPr>
      <w:r w:rsidRPr="00A72B6A">
        <w:rPr>
          <w:lang w:val="en-US"/>
        </w:rPr>
        <w:t xml:space="preserve"> The catalyst accelerates the reaction rate, allowing the transesterification to proceed faster and produce optimal methyl ester yields. Microwave power at 600 W provides more effective heating during the reaction, increasing the rate of methyl ester formation until equilibrium is reached.</w:t>
      </w:r>
      <w:r w:rsidR="002950B6" w:rsidRPr="00A72B6A">
        <w:rPr>
          <w:b/>
          <w:bCs/>
          <w:lang w:val="en-US"/>
        </w:rPr>
        <w:t xml:space="preserve"> </w:t>
      </w:r>
      <w:r w:rsidRPr="00A72B6A">
        <w:rPr>
          <w:lang w:val="en-US"/>
        </w:rPr>
        <w:t xml:space="preserve">This indicated that at this catalyst dosage, a synergistic effect occurs between the </w:t>
      </w:r>
      <w:proofErr w:type="spellStart"/>
      <w:r w:rsidRPr="00A72B6A">
        <w:rPr>
          <w:lang w:val="en-US"/>
        </w:rPr>
        <w:t>CaO-TiO</w:t>
      </w:r>
      <w:proofErr w:type="spellEnd"/>
      <w:r w:rsidRPr="00A72B6A">
        <w:rPr>
          <w:lang w:val="en-US"/>
        </w:rPr>
        <w:t xml:space="preserve">₂ catalyst and the methanol and oil, leading to the highest methyl ester conversion. Increasing the catalyst dosage resulted in an expansion of the active sites on the catalyst surface that interact with methanol, acting as Lewis's base catalytic sites. This increased the likelihood of methoxide anion formation. The methoxide ions then reacted with the carbonyl groups on the triglycerides, producing diglycerides and monoglycerides. The reaction continued until all bound glycerides were entirely converted into glycerol, yielding three moles of methyl ester and reaching equilibrium. The optimization of the </w:t>
      </w:r>
      <w:proofErr w:type="spellStart"/>
      <w:r w:rsidRPr="00A72B6A">
        <w:rPr>
          <w:lang w:val="en-US"/>
        </w:rPr>
        <w:t>CaO-TiO</w:t>
      </w:r>
      <w:proofErr w:type="spellEnd"/>
      <w:r w:rsidRPr="00A72B6A">
        <w:rPr>
          <w:lang w:val="en-US"/>
        </w:rPr>
        <w:t>₂ catalyst dosage (5% by mass) and microwave power (600 W) resulted in optimal conditions for the transesterification of palm oil biodiesel.</w:t>
      </w:r>
    </w:p>
    <w:p w14:paraId="4C20519D" w14:textId="7E8AB6A5" w:rsidR="00367690" w:rsidRPr="00A72B6A" w:rsidRDefault="0046491F" w:rsidP="0046491F">
      <w:pPr>
        <w:spacing w:before="160" w:line="360" w:lineRule="auto"/>
      </w:pPr>
      <w:r w:rsidRPr="00A72B6A">
        <w:rPr>
          <w:noProof/>
        </w:rPr>
        <w:drawing>
          <wp:inline distT="0" distB="0" distL="0" distR="0" wp14:anchorId="2A8DCCD5" wp14:editId="0F334B97">
            <wp:extent cx="4692770" cy="2278255"/>
            <wp:effectExtent l="0" t="0" r="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11" cstate="hqprint">
                      <a:extLst>
                        <a:ext uri="{28A0092B-C50C-407E-A947-70E740481C1C}">
                          <a14:useLocalDpi xmlns:a14="http://schemas.microsoft.com/office/drawing/2010/main" val="0"/>
                        </a:ext>
                      </a:extLst>
                    </a:blip>
                    <a:srcRect l="2079" t="3826" r="3406" b="4673"/>
                    <a:stretch/>
                  </pic:blipFill>
                  <pic:spPr bwMode="auto">
                    <a:xfrm>
                      <a:off x="0" y="0"/>
                      <a:ext cx="4692770" cy="2278255"/>
                    </a:xfrm>
                    <a:prstGeom prst="rect">
                      <a:avLst/>
                    </a:prstGeom>
                    <a:ln>
                      <a:noFill/>
                    </a:ln>
                    <a:extLst>
                      <a:ext uri="{53640926-AAD7-44D8-BBD7-CCE9431645EC}">
                        <a14:shadowObscured xmlns:a14="http://schemas.microsoft.com/office/drawing/2010/main"/>
                      </a:ext>
                    </a:extLst>
                  </pic:spPr>
                </pic:pic>
              </a:graphicData>
            </a:graphic>
          </wp:inline>
        </w:drawing>
      </w:r>
    </w:p>
    <w:p w14:paraId="0EE7E242" w14:textId="77777777" w:rsidR="00367690" w:rsidRPr="00A72B6A" w:rsidRDefault="7412E771" w:rsidP="00537648">
      <w:pPr>
        <w:pStyle w:val="Figurecaption"/>
        <w:rPr>
          <w:lang w:val="en-US"/>
        </w:rPr>
      </w:pPr>
      <w:r w:rsidRPr="00A72B6A">
        <w:rPr>
          <w:lang w:val="en-US"/>
        </w:rPr>
        <w:lastRenderedPageBreak/>
        <w:t>Figure 3. (a) Contour plot for experimental result of microwave-assisted transesterification with catalyst dosage and microwave power parameters, (b) 3D response surface graph result.</w:t>
      </w:r>
    </w:p>
    <w:p w14:paraId="20949134" w14:textId="77777777" w:rsidR="00183AC2" w:rsidRPr="00A72B6A" w:rsidRDefault="00183AC2" w:rsidP="00183AC2">
      <w:pPr>
        <w:rPr>
          <w:lang w:val="en-US"/>
        </w:rPr>
      </w:pPr>
    </w:p>
    <w:p w14:paraId="44AD85DC" w14:textId="5FCE8E1F" w:rsidR="7412E771" w:rsidRPr="00A72B6A" w:rsidRDefault="7412E771" w:rsidP="006B23B3">
      <w:pPr>
        <w:ind w:firstLine="284"/>
        <w:jc w:val="both"/>
      </w:pPr>
      <w:r w:rsidRPr="00A72B6A">
        <w:rPr>
          <w:lang w:val="en-US"/>
        </w:rPr>
        <w:t>The data for each factor variable and the corresponding response measurements were processed using statistical software to determine several optimum conditions.</w:t>
      </w:r>
      <w:r w:rsidR="00183AC2" w:rsidRPr="00A72B6A">
        <w:rPr>
          <w:lang w:val="en-US"/>
        </w:rPr>
        <w:t xml:space="preserve"> </w:t>
      </w:r>
      <w:r w:rsidRPr="00A72B6A">
        <w:rPr>
          <w:lang w:val="en-US"/>
        </w:rPr>
        <w:t>The</w:t>
      </w:r>
      <w:r w:rsidR="006B23B3" w:rsidRPr="00A72B6A">
        <w:rPr>
          <w:lang w:val="en-US"/>
        </w:rPr>
        <w:t xml:space="preserve"> </w:t>
      </w:r>
      <w:r w:rsidRPr="00A72B6A">
        <w:rPr>
          <w:lang w:val="en-US"/>
        </w:rPr>
        <w:t xml:space="preserve">optimization of the effects of </w:t>
      </w:r>
      <w:proofErr w:type="spellStart"/>
      <w:r w:rsidRPr="00A72B6A">
        <w:rPr>
          <w:lang w:val="en-US"/>
        </w:rPr>
        <w:t>CaO</w:t>
      </w:r>
      <w:proofErr w:type="spellEnd"/>
      <w:r w:rsidRPr="00A72B6A">
        <w:rPr>
          <w:lang w:val="en-US"/>
        </w:rPr>
        <w:t>–</w:t>
      </w:r>
      <w:proofErr w:type="spellStart"/>
      <w:r w:rsidRPr="00A72B6A">
        <w:rPr>
          <w:lang w:val="en-US"/>
        </w:rPr>
        <w:t>TiO</w:t>
      </w:r>
      <w:proofErr w:type="spellEnd"/>
      <w:r w:rsidRPr="00A72B6A">
        <w:rPr>
          <w:lang w:val="en-US"/>
        </w:rPr>
        <w:t>₂ catalyst dosage (%</w:t>
      </w:r>
      <w:r w:rsidR="008A546C" w:rsidRPr="00A72B6A">
        <w:rPr>
          <w:lang w:val="en-US"/>
        </w:rPr>
        <w:t xml:space="preserve"> </w:t>
      </w:r>
      <w:r w:rsidRPr="00A72B6A">
        <w:rPr>
          <w:lang w:val="en-US"/>
        </w:rPr>
        <w:t>Mass) and microwave power (W) on the transesterification of palm oil biodiesel, at an oil-to-methanol molar ratio of 1:16 and a reaction time of 30 min, was determined by analyzing the overall optimal conditions that satisfy all response functions (Table 7). The optimum transesterification conditions were identified as a catalyst dosage of 5% and a microwave power of 600 W.</w:t>
      </w:r>
    </w:p>
    <w:p w14:paraId="0F908D23" w14:textId="4194CADD" w:rsidR="7412E771" w:rsidRPr="00A72B6A" w:rsidRDefault="7412E771" w:rsidP="7412E771">
      <w:pPr>
        <w:pStyle w:val="Tabletitle"/>
        <w:rPr>
          <w:lang w:val="en-US"/>
        </w:rPr>
      </w:pPr>
      <w:r w:rsidRPr="00A72B6A">
        <w:rPr>
          <w:lang w:val="en-US"/>
        </w:rPr>
        <w:t>Table 7. Optimization of the biodiesel microwave-assisted transesterification conditions with CaO-TiO</w:t>
      </w:r>
      <w:r w:rsidRPr="00A72B6A">
        <w:rPr>
          <w:vertAlign w:val="subscript"/>
          <w:lang w:val="en-US"/>
        </w:rPr>
        <w:t>2</w:t>
      </w:r>
      <w:r w:rsidRPr="00A72B6A">
        <w:rPr>
          <w:lang w:val="en-US"/>
        </w:rPr>
        <w:t xml:space="preserve"> nano catalyst </w:t>
      </w:r>
    </w:p>
    <w:tbl>
      <w:tblPr>
        <w:tblW w:w="0" w:type="auto"/>
        <w:tblLook w:val="01E0" w:firstRow="1" w:lastRow="1" w:firstColumn="1" w:lastColumn="1" w:noHBand="0" w:noVBand="0"/>
      </w:tblPr>
      <w:tblGrid>
        <w:gridCol w:w="510"/>
        <w:gridCol w:w="2324"/>
        <w:gridCol w:w="1531"/>
        <w:gridCol w:w="172"/>
        <w:gridCol w:w="2409"/>
        <w:gridCol w:w="1417"/>
      </w:tblGrid>
      <w:tr w:rsidR="7412E771" w:rsidRPr="00A72B6A" w14:paraId="18BC68A0" w14:textId="77777777" w:rsidTr="7412E771">
        <w:trPr>
          <w:trHeight w:val="300"/>
        </w:trPr>
        <w:tc>
          <w:tcPr>
            <w:tcW w:w="510" w:type="dxa"/>
            <w:vMerge w:val="restart"/>
            <w:tcBorders>
              <w:top w:val="single" w:sz="4" w:space="0" w:color="000000" w:themeColor="text1"/>
            </w:tcBorders>
            <w:vAlign w:val="center"/>
          </w:tcPr>
          <w:p w14:paraId="08497704" w14:textId="77777777" w:rsidR="7412E771" w:rsidRPr="00A72B6A" w:rsidRDefault="7412E771" w:rsidP="7412E771">
            <w:pPr>
              <w:rPr>
                <w:lang w:val="en-US"/>
              </w:rPr>
            </w:pPr>
            <w:r w:rsidRPr="00A72B6A">
              <w:rPr>
                <w:lang w:val="en-US"/>
              </w:rPr>
              <w:t>No</w:t>
            </w:r>
          </w:p>
        </w:tc>
        <w:tc>
          <w:tcPr>
            <w:tcW w:w="3855" w:type="dxa"/>
            <w:gridSpan w:val="2"/>
            <w:tcBorders>
              <w:top w:val="single" w:sz="4" w:space="0" w:color="000000" w:themeColor="text1"/>
              <w:bottom w:val="single" w:sz="4" w:space="0" w:color="000000" w:themeColor="text1"/>
            </w:tcBorders>
          </w:tcPr>
          <w:p w14:paraId="048A99C3" w14:textId="77777777" w:rsidR="7412E771" w:rsidRPr="00A72B6A" w:rsidRDefault="7412E771" w:rsidP="7412E771">
            <w:pPr>
              <w:rPr>
                <w:lang w:val="en-US"/>
              </w:rPr>
            </w:pPr>
            <w:r w:rsidRPr="00A72B6A">
              <w:rPr>
                <w:lang w:val="en-US"/>
              </w:rPr>
              <w:t>Factor</w:t>
            </w:r>
          </w:p>
        </w:tc>
        <w:tc>
          <w:tcPr>
            <w:tcW w:w="3998" w:type="dxa"/>
            <w:gridSpan w:val="3"/>
            <w:tcBorders>
              <w:top w:val="single" w:sz="4" w:space="0" w:color="000000" w:themeColor="text1"/>
              <w:bottom w:val="single" w:sz="4" w:space="0" w:color="000000" w:themeColor="text1"/>
            </w:tcBorders>
          </w:tcPr>
          <w:p w14:paraId="11950ED3" w14:textId="77777777" w:rsidR="7412E771" w:rsidRPr="00A72B6A" w:rsidRDefault="7412E771" w:rsidP="7412E771">
            <w:pPr>
              <w:rPr>
                <w:lang w:val="en-US"/>
              </w:rPr>
            </w:pPr>
            <w:r w:rsidRPr="00A72B6A">
              <w:rPr>
                <w:lang w:val="en-US"/>
              </w:rPr>
              <w:t>Respond</w:t>
            </w:r>
          </w:p>
        </w:tc>
      </w:tr>
      <w:tr w:rsidR="7412E771" w:rsidRPr="00A72B6A" w14:paraId="1CA98D54" w14:textId="77777777" w:rsidTr="7412E771">
        <w:trPr>
          <w:trHeight w:val="300"/>
        </w:trPr>
        <w:tc>
          <w:tcPr>
            <w:tcW w:w="510" w:type="dxa"/>
            <w:vMerge/>
          </w:tcPr>
          <w:p w14:paraId="7DBA9693" w14:textId="77777777" w:rsidR="00E75BCA" w:rsidRPr="00A72B6A" w:rsidRDefault="00E75BCA"/>
        </w:tc>
        <w:tc>
          <w:tcPr>
            <w:tcW w:w="2324" w:type="dxa"/>
            <w:tcBorders>
              <w:top w:val="single" w:sz="4" w:space="0" w:color="000000" w:themeColor="text1"/>
              <w:bottom w:val="single" w:sz="4" w:space="0" w:color="000000" w:themeColor="text1"/>
            </w:tcBorders>
          </w:tcPr>
          <w:p w14:paraId="1C2DC11D" w14:textId="77777777" w:rsidR="7412E771" w:rsidRPr="00A72B6A" w:rsidRDefault="7412E771" w:rsidP="7412E771">
            <w:pPr>
              <w:jc w:val="center"/>
              <w:rPr>
                <w:i/>
                <w:iCs/>
                <w:lang w:val="en-US"/>
              </w:rPr>
            </w:pPr>
            <w:r w:rsidRPr="00A72B6A">
              <w:rPr>
                <w:i/>
                <w:iCs/>
                <w:lang w:val="en-US"/>
              </w:rPr>
              <w:t>A</w:t>
            </w:r>
          </w:p>
          <w:p w14:paraId="57B95910" w14:textId="5153698A" w:rsidR="7412E771" w:rsidRPr="00A72B6A" w:rsidRDefault="7412E771" w:rsidP="7412E771">
            <w:pPr>
              <w:jc w:val="center"/>
            </w:pPr>
            <w:r w:rsidRPr="00A72B6A">
              <w:rPr>
                <w:lang w:val="en-US"/>
              </w:rPr>
              <w:t>Catalyst dosage</w:t>
            </w:r>
          </w:p>
          <w:p w14:paraId="55B409BD" w14:textId="356343FC" w:rsidR="7412E771" w:rsidRPr="00A72B6A" w:rsidRDefault="7412E771" w:rsidP="7412E771">
            <w:pPr>
              <w:jc w:val="center"/>
              <w:rPr>
                <w:lang w:val="en-US"/>
              </w:rPr>
            </w:pPr>
            <w:r w:rsidRPr="00A72B6A">
              <w:rPr>
                <w:lang w:val="en-US"/>
              </w:rPr>
              <w:t>(%-Mass)</w:t>
            </w:r>
          </w:p>
        </w:tc>
        <w:tc>
          <w:tcPr>
            <w:tcW w:w="1703" w:type="dxa"/>
            <w:gridSpan w:val="2"/>
            <w:tcBorders>
              <w:top w:val="single" w:sz="4" w:space="0" w:color="000000" w:themeColor="text1"/>
              <w:bottom w:val="single" w:sz="4" w:space="0" w:color="000000" w:themeColor="text1"/>
            </w:tcBorders>
          </w:tcPr>
          <w:p w14:paraId="2C9BDB0D" w14:textId="77777777" w:rsidR="7412E771" w:rsidRPr="00A72B6A" w:rsidRDefault="7412E771" w:rsidP="7412E771">
            <w:pPr>
              <w:jc w:val="center"/>
              <w:rPr>
                <w:i/>
                <w:iCs/>
                <w:lang w:val="en-US"/>
              </w:rPr>
            </w:pPr>
            <w:r w:rsidRPr="00A72B6A">
              <w:rPr>
                <w:i/>
                <w:iCs/>
                <w:lang w:val="en-US"/>
              </w:rPr>
              <w:t>B</w:t>
            </w:r>
          </w:p>
          <w:p w14:paraId="64F0E857" w14:textId="28480E18" w:rsidR="7412E771" w:rsidRPr="00A72B6A" w:rsidRDefault="7412E771" w:rsidP="7412E771">
            <w:pPr>
              <w:jc w:val="center"/>
            </w:pPr>
            <w:r w:rsidRPr="00A72B6A">
              <w:rPr>
                <w:lang w:val="en-US"/>
              </w:rPr>
              <w:t>Microwave Power</w:t>
            </w:r>
          </w:p>
          <w:p w14:paraId="5BF3D211" w14:textId="591AF200" w:rsidR="7412E771" w:rsidRPr="00A72B6A" w:rsidRDefault="7412E771" w:rsidP="7412E771">
            <w:pPr>
              <w:jc w:val="center"/>
              <w:rPr>
                <w:lang w:val="en-US"/>
              </w:rPr>
            </w:pPr>
            <w:r w:rsidRPr="00A72B6A">
              <w:rPr>
                <w:lang w:val="en-US"/>
              </w:rPr>
              <w:t>(W)</w:t>
            </w:r>
          </w:p>
        </w:tc>
        <w:tc>
          <w:tcPr>
            <w:tcW w:w="2409" w:type="dxa"/>
            <w:tcBorders>
              <w:top w:val="single" w:sz="4" w:space="0" w:color="000000" w:themeColor="text1"/>
              <w:bottom w:val="single" w:sz="4" w:space="0" w:color="000000" w:themeColor="text1"/>
            </w:tcBorders>
          </w:tcPr>
          <w:p w14:paraId="5362C9D6" w14:textId="77777777" w:rsidR="7412E771" w:rsidRPr="00A72B6A" w:rsidRDefault="7412E771" w:rsidP="7412E771">
            <w:pPr>
              <w:jc w:val="center"/>
              <w:rPr>
                <w:i/>
                <w:iCs/>
                <w:lang w:val="en-US"/>
              </w:rPr>
            </w:pPr>
            <w:r w:rsidRPr="00A72B6A">
              <w:rPr>
                <w:i/>
                <w:iCs/>
                <w:lang w:val="en-US"/>
              </w:rPr>
              <w:t>Y</w:t>
            </w:r>
          </w:p>
          <w:p w14:paraId="441EE8EE" w14:textId="77777777" w:rsidR="7412E771" w:rsidRPr="00A72B6A" w:rsidRDefault="7412E771" w:rsidP="7412E771">
            <w:pPr>
              <w:jc w:val="center"/>
              <w:rPr>
                <w:lang w:val="en-US"/>
              </w:rPr>
            </w:pPr>
            <w:r w:rsidRPr="00A72B6A">
              <w:rPr>
                <w:lang w:val="en-US"/>
              </w:rPr>
              <w:t>Methyl ester content</w:t>
            </w:r>
          </w:p>
          <w:p w14:paraId="2388CEAD" w14:textId="77777777" w:rsidR="7412E771" w:rsidRPr="00A72B6A" w:rsidRDefault="7412E771" w:rsidP="7412E771">
            <w:pPr>
              <w:jc w:val="center"/>
              <w:rPr>
                <w:lang w:val="en-US"/>
              </w:rPr>
            </w:pPr>
            <w:r w:rsidRPr="00A72B6A">
              <w:rPr>
                <w:lang w:val="en-US"/>
              </w:rPr>
              <w:t>(%-mass)</w:t>
            </w:r>
          </w:p>
        </w:tc>
        <w:tc>
          <w:tcPr>
            <w:tcW w:w="1417" w:type="dxa"/>
            <w:tcBorders>
              <w:top w:val="single" w:sz="4" w:space="0" w:color="000000" w:themeColor="text1"/>
              <w:bottom w:val="single" w:sz="4" w:space="0" w:color="000000" w:themeColor="text1"/>
            </w:tcBorders>
          </w:tcPr>
          <w:p w14:paraId="553F532F" w14:textId="77777777" w:rsidR="7412E771" w:rsidRPr="00A72B6A" w:rsidRDefault="7412E771" w:rsidP="7412E771">
            <w:pPr>
              <w:jc w:val="center"/>
              <w:rPr>
                <w:lang w:val="en-US"/>
              </w:rPr>
            </w:pPr>
          </w:p>
          <w:p w14:paraId="18446253" w14:textId="77777777" w:rsidR="7412E771" w:rsidRPr="00A72B6A" w:rsidRDefault="7412E771" w:rsidP="7412E771">
            <w:pPr>
              <w:jc w:val="center"/>
              <w:rPr>
                <w:lang w:val="en-US"/>
              </w:rPr>
            </w:pPr>
            <w:r w:rsidRPr="00A72B6A">
              <w:rPr>
                <w:lang w:val="en-US"/>
              </w:rPr>
              <w:t>Desirability</w:t>
            </w:r>
          </w:p>
        </w:tc>
      </w:tr>
      <w:tr w:rsidR="7412E771" w:rsidRPr="00A72B6A" w14:paraId="5376E06A" w14:textId="77777777" w:rsidTr="7412E771">
        <w:trPr>
          <w:trHeight w:val="300"/>
        </w:trPr>
        <w:tc>
          <w:tcPr>
            <w:tcW w:w="510" w:type="dxa"/>
            <w:tcBorders>
              <w:top w:val="single" w:sz="4" w:space="0" w:color="000000" w:themeColor="text1"/>
            </w:tcBorders>
          </w:tcPr>
          <w:p w14:paraId="7105C03C" w14:textId="19004255" w:rsidR="7412E771" w:rsidRPr="00A72B6A" w:rsidRDefault="7412E771" w:rsidP="7412E771">
            <w:pPr>
              <w:rPr>
                <w:lang w:val="en-US"/>
              </w:rPr>
            </w:pPr>
            <w:r w:rsidRPr="00A72B6A">
              <w:rPr>
                <w:lang w:val="en-US"/>
              </w:rPr>
              <w:t>1</w:t>
            </w:r>
            <w:r w:rsidR="006F5F0F" w:rsidRPr="00A72B6A">
              <w:rPr>
                <w:lang w:val="en-US"/>
              </w:rPr>
              <w:t>*</w:t>
            </w:r>
          </w:p>
        </w:tc>
        <w:tc>
          <w:tcPr>
            <w:tcW w:w="2324" w:type="dxa"/>
            <w:tcBorders>
              <w:top w:val="single" w:sz="4" w:space="0" w:color="000000" w:themeColor="text1"/>
            </w:tcBorders>
          </w:tcPr>
          <w:p w14:paraId="029EFF16" w14:textId="0FFE5B13" w:rsidR="7412E771" w:rsidRPr="00A72B6A" w:rsidRDefault="7412E771" w:rsidP="7412E771">
            <w:pPr>
              <w:jc w:val="center"/>
            </w:pPr>
            <w:r w:rsidRPr="00A72B6A">
              <w:rPr>
                <w:lang w:val="en-US"/>
              </w:rPr>
              <w:t>5.000</w:t>
            </w:r>
          </w:p>
        </w:tc>
        <w:tc>
          <w:tcPr>
            <w:tcW w:w="1703" w:type="dxa"/>
            <w:gridSpan w:val="2"/>
            <w:tcBorders>
              <w:top w:val="single" w:sz="4" w:space="0" w:color="000000" w:themeColor="text1"/>
            </w:tcBorders>
          </w:tcPr>
          <w:p w14:paraId="3B10DD1D" w14:textId="5BF24411" w:rsidR="7412E771" w:rsidRPr="00A72B6A" w:rsidRDefault="7412E771" w:rsidP="7412E771">
            <w:pPr>
              <w:jc w:val="center"/>
            </w:pPr>
            <w:r w:rsidRPr="00A72B6A">
              <w:rPr>
                <w:lang w:val="en-US"/>
              </w:rPr>
              <w:t>600.000</w:t>
            </w:r>
          </w:p>
        </w:tc>
        <w:tc>
          <w:tcPr>
            <w:tcW w:w="2409" w:type="dxa"/>
            <w:tcBorders>
              <w:top w:val="single" w:sz="4" w:space="0" w:color="000000" w:themeColor="text1"/>
            </w:tcBorders>
          </w:tcPr>
          <w:p w14:paraId="186E119B" w14:textId="4B9EB557" w:rsidR="7412E771" w:rsidRPr="00A72B6A" w:rsidRDefault="7412E771" w:rsidP="7412E771">
            <w:pPr>
              <w:jc w:val="center"/>
              <w:rPr>
                <w:lang w:val="en-US"/>
              </w:rPr>
            </w:pPr>
            <w:r w:rsidRPr="00A72B6A">
              <w:rPr>
                <w:lang w:val="en-US"/>
              </w:rPr>
              <w:t>87.915</w:t>
            </w:r>
          </w:p>
        </w:tc>
        <w:tc>
          <w:tcPr>
            <w:tcW w:w="1417" w:type="dxa"/>
            <w:tcBorders>
              <w:top w:val="single" w:sz="4" w:space="0" w:color="000000" w:themeColor="text1"/>
            </w:tcBorders>
          </w:tcPr>
          <w:p w14:paraId="20F9B454" w14:textId="1EC84D07" w:rsidR="7412E771" w:rsidRPr="00A72B6A" w:rsidRDefault="7412E771" w:rsidP="7412E771">
            <w:pPr>
              <w:jc w:val="center"/>
              <w:rPr>
                <w:lang w:val="en-US"/>
              </w:rPr>
            </w:pPr>
            <w:r w:rsidRPr="00A72B6A">
              <w:rPr>
                <w:lang w:val="en-US"/>
              </w:rPr>
              <w:t>0.998</w:t>
            </w:r>
          </w:p>
        </w:tc>
      </w:tr>
      <w:tr w:rsidR="7412E771" w:rsidRPr="00A72B6A" w14:paraId="5DA866D9" w14:textId="77777777" w:rsidTr="7412E771">
        <w:trPr>
          <w:trHeight w:val="300"/>
        </w:trPr>
        <w:tc>
          <w:tcPr>
            <w:tcW w:w="510" w:type="dxa"/>
          </w:tcPr>
          <w:p w14:paraId="74310611" w14:textId="77777777" w:rsidR="7412E771" w:rsidRPr="00A72B6A" w:rsidRDefault="7412E771" w:rsidP="7412E771">
            <w:pPr>
              <w:rPr>
                <w:lang w:val="en-US"/>
              </w:rPr>
            </w:pPr>
            <w:r w:rsidRPr="00A72B6A">
              <w:rPr>
                <w:lang w:val="en-US"/>
              </w:rPr>
              <w:t>2</w:t>
            </w:r>
          </w:p>
        </w:tc>
        <w:tc>
          <w:tcPr>
            <w:tcW w:w="2324" w:type="dxa"/>
          </w:tcPr>
          <w:p w14:paraId="2A2D2837" w14:textId="512C6EFF" w:rsidR="7412E771" w:rsidRPr="00A72B6A" w:rsidRDefault="7412E771" w:rsidP="7412E771">
            <w:pPr>
              <w:jc w:val="center"/>
            </w:pPr>
            <w:r w:rsidRPr="00A72B6A">
              <w:rPr>
                <w:lang w:val="en-US"/>
              </w:rPr>
              <w:t>5.000</w:t>
            </w:r>
          </w:p>
        </w:tc>
        <w:tc>
          <w:tcPr>
            <w:tcW w:w="1703" w:type="dxa"/>
            <w:gridSpan w:val="2"/>
          </w:tcPr>
          <w:p w14:paraId="25CAD87E" w14:textId="0A3CD13E" w:rsidR="7412E771" w:rsidRPr="00A72B6A" w:rsidRDefault="7412E771" w:rsidP="7412E771">
            <w:pPr>
              <w:jc w:val="center"/>
            </w:pPr>
            <w:r w:rsidRPr="00A72B6A">
              <w:rPr>
                <w:lang w:val="en-US"/>
              </w:rPr>
              <w:t>598</w:t>
            </w:r>
            <w:r w:rsidR="005C144E" w:rsidRPr="00A72B6A">
              <w:rPr>
                <w:lang w:val="en-US"/>
              </w:rPr>
              <w:t>.</w:t>
            </w:r>
            <w:r w:rsidRPr="00A72B6A">
              <w:rPr>
                <w:lang w:val="en-US"/>
              </w:rPr>
              <w:t>261</w:t>
            </w:r>
          </w:p>
        </w:tc>
        <w:tc>
          <w:tcPr>
            <w:tcW w:w="2409" w:type="dxa"/>
          </w:tcPr>
          <w:p w14:paraId="7EB20507" w14:textId="6309AD97" w:rsidR="7412E771" w:rsidRPr="00A72B6A" w:rsidRDefault="7412E771" w:rsidP="7412E771">
            <w:pPr>
              <w:jc w:val="center"/>
              <w:rPr>
                <w:lang w:val="en-US"/>
              </w:rPr>
            </w:pPr>
            <w:r w:rsidRPr="00A72B6A">
              <w:rPr>
                <w:lang w:val="en-US"/>
              </w:rPr>
              <w:t>88.137</w:t>
            </w:r>
          </w:p>
        </w:tc>
        <w:tc>
          <w:tcPr>
            <w:tcW w:w="1417" w:type="dxa"/>
          </w:tcPr>
          <w:p w14:paraId="57BCA942" w14:textId="4078183C" w:rsidR="7412E771" w:rsidRPr="00A72B6A" w:rsidRDefault="7412E771" w:rsidP="7412E771">
            <w:pPr>
              <w:jc w:val="center"/>
              <w:rPr>
                <w:lang w:val="en-US"/>
              </w:rPr>
            </w:pPr>
            <w:r w:rsidRPr="00A72B6A">
              <w:rPr>
                <w:lang w:val="en-US"/>
              </w:rPr>
              <w:t>0.996</w:t>
            </w:r>
          </w:p>
        </w:tc>
      </w:tr>
      <w:tr w:rsidR="7412E771" w:rsidRPr="00A72B6A" w14:paraId="4A6ABF94" w14:textId="77777777" w:rsidTr="7412E771">
        <w:trPr>
          <w:trHeight w:val="300"/>
        </w:trPr>
        <w:tc>
          <w:tcPr>
            <w:tcW w:w="510" w:type="dxa"/>
          </w:tcPr>
          <w:p w14:paraId="5797AE49" w14:textId="77777777" w:rsidR="7412E771" w:rsidRPr="00A72B6A" w:rsidRDefault="7412E771" w:rsidP="7412E771">
            <w:pPr>
              <w:rPr>
                <w:lang w:val="en-US"/>
              </w:rPr>
            </w:pPr>
            <w:r w:rsidRPr="00A72B6A">
              <w:rPr>
                <w:lang w:val="en-US"/>
              </w:rPr>
              <w:t>3</w:t>
            </w:r>
          </w:p>
        </w:tc>
        <w:tc>
          <w:tcPr>
            <w:tcW w:w="2324" w:type="dxa"/>
          </w:tcPr>
          <w:p w14:paraId="400D01AA" w14:textId="6CDCCAC9" w:rsidR="7412E771" w:rsidRPr="00A72B6A" w:rsidRDefault="7412E771" w:rsidP="7412E771">
            <w:pPr>
              <w:jc w:val="center"/>
            </w:pPr>
            <w:r w:rsidRPr="00A72B6A">
              <w:rPr>
                <w:lang w:val="en-US"/>
              </w:rPr>
              <w:t>4.849</w:t>
            </w:r>
          </w:p>
        </w:tc>
        <w:tc>
          <w:tcPr>
            <w:tcW w:w="1703" w:type="dxa"/>
            <w:gridSpan w:val="2"/>
          </w:tcPr>
          <w:p w14:paraId="7CB6C98D" w14:textId="77523257" w:rsidR="7412E771" w:rsidRPr="00A72B6A" w:rsidRDefault="7412E771" w:rsidP="7412E771">
            <w:pPr>
              <w:jc w:val="center"/>
            </w:pPr>
            <w:r w:rsidRPr="00A72B6A">
              <w:rPr>
                <w:lang w:val="en-US"/>
              </w:rPr>
              <w:t>600.000</w:t>
            </w:r>
          </w:p>
        </w:tc>
        <w:tc>
          <w:tcPr>
            <w:tcW w:w="2409" w:type="dxa"/>
          </w:tcPr>
          <w:p w14:paraId="02F8C91A" w14:textId="55CDF2E0" w:rsidR="7412E771" w:rsidRPr="00A72B6A" w:rsidRDefault="7412E771" w:rsidP="7412E771">
            <w:pPr>
              <w:jc w:val="center"/>
              <w:rPr>
                <w:lang w:val="en-US"/>
              </w:rPr>
            </w:pPr>
            <w:r w:rsidRPr="00A72B6A">
              <w:rPr>
                <w:lang w:val="en-US"/>
              </w:rPr>
              <w:t>83.658</w:t>
            </w:r>
          </w:p>
        </w:tc>
        <w:tc>
          <w:tcPr>
            <w:tcW w:w="1417" w:type="dxa"/>
          </w:tcPr>
          <w:p w14:paraId="253638E3" w14:textId="44822DEF" w:rsidR="7412E771" w:rsidRPr="00A72B6A" w:rsidRDefault="7412E771" w:rsidP="7412E771">
            <w:pPr>
              <w:jc w:val="center"/>
              <w:rPr>
                <w:lang w:val="en-US"/>
              </w:rPr>
            </w:pPr>
            <w:r w:rsidRPr="00A72B6A">
              <w:rPr>
                <w:lang w:val="en-US"/>
              </w:rPr>
              <w:t>0.980</w:t>
            </w:r>
          </w:p>
        </w:tc>
      </w:tr>
      <w:tr w:rsidR="7412E771" w:rsidRPr="00A72B6A" w14:paraId="1918295C" w14:textId="77777777" w:rsidTr="7412E771">
        <w:trPr>
          <w:trHeight w:val="300"/>
        </w:trPr>
        <w:tc>
          <w:tcPr>
            <w:tcW w:w="510" w:type="dxa"/>
          </w:tcPr>
          <w:p w14:paraId="19352302" w14:textId="77777777" w:rsidR="7412E771" w:rsidRPr="00A72B6A" w:rsidRDefault="7412E771" w:rsidP="7412E771">
            <w:pPr>
              <w:rPr>
                <w:lang w:val="en-US"/>
              </w:rPr>
            </w:pPr>
            <w:r w:rsidRPr="00A72B6A">
              <w:rPr>
                <w:lang w:val="en-US"/>
              </w:rPr>
              <w:t>4</w:t>
            </w:r>
          </w:p>
        </w:tc>
        <w:tc>
          <w:tcPr>
            <w:tcW w:w="2324" w:type="dxa"/>
          </w:tcPr>
          <w:p w14:paraId="523EE7BD" w14:textId="347F27C3" w:rsidR="7412E771" w:rsidRPr="00A72B6A" w:rsidRDefault="7412E771" w:rsidP="7412E771">
            <w:pPr>
              <w:jc w:val="center"/>
            </w:pPr>
            <w:r w:rsidRPr="00A72B6A">
              <w:rPr>
                <w:lang w:val="en-US"/>
              </w:rPr>
              <w:t>5.000</w:t>
            </w:r>
          </w:p>
        </w:tc>
        <w:tc>
          <w:tcPr>
            <w:tcW w:w="1703" w:type="dxa"/>
            <w:gridSpan w:val="2"/>
          </w:tcPr>
          <w:p w14:paraId="2D201B7F" w14:textId="37C928DB" w:rsidR="7412E771" w:rsidRPr="00A72B6A" w:rsidRDefault="7412E771" w:rsidP="7412E771">
            <w:pPr>
              <w:jc w:val="center"/>
              <w:rPr>
                <w:lang w:val="en-US"/>
              </w:rPr>
            </w:pPr>
            <w:r w:rsidRPr="00A72B6A">
              <w:rPr>
                <w:lang w:val="en-US"/>
              </w:rPr>
              <w:t>586.388</w:t>
            </w:r>
          </w:p>
        </w:tc>
        <w:tc>
          <w:tcPr>
            <w:tcW w:w="2409" w:type="dxa"/>
          </w:tcPr>
          <w:p w14:paraId="4499B7FD" w14:textId="3978DDF9" w:rsidR="7412E771" w:rsidRPr="00A72B6A" w:rsidRDefault="7412E771" w:rsidP="7412E771">
            <w:pPr>
              <w:jc w:val="center"/>
              <w:rPr>
                <w:lang w:val="en-US"/>
              </w:rPr>
            </w:pPr>
            <w:r w:rsidRPr="00A72B6A">
              <w:rPr>
                <w:lang w:val="en-US"/>
              </w:rPr>
              <w:t>89.462</w:t>
            </w:r>
          </w:p>
        </w:tc>
        <w:tc>
          <w:tcPr>
            <w:tcW w:w="1417" w:type="dxa"/>
          </w:tcPr>
          <w:p w14:paraId="1C562EDC" w14:textId="16790139" w:rsidR="7412E771" w:rsidRPr="00A72B6A" w:rsidRDefault="7412E771" w:rsidP="7412E771">
            <w:pPr>
              <w:jc w:val="center"/>
              <w:rPr>
                <w:lang w:val="en-US"/>
              </w:rPr>
            </w:pPr>
            <w:r w:rsidRPr="00A72B6A">
              <w:rPr>
                <w:lang w:val="en-US"/>
              </w:rPr>
              <w:t>0.971</w:t>
            </w:r>
          </w:p>
        </w:tc>
      </w:tr>
      <w:tr w:rsidR="7412E771" w:rsidRPr="00A72B6A" w14:paraId="28507D25" w14:textId="77777777" w:rsidTr="7412E771">
        <w:trPr>
          <w:trHeight w:val="300"/>
        </w:trPr>
        <w:tc>
          <w:tcPr>
            <w:tcW w:w="510" w:type="dxa"/>
            <w:tcBorders>
              <w:bottom w:val="single" w:sz="12" w:space="0" w:color="000000" w:themeColor="text1"/>
            </w:tcBorders>
          </w:tcPr>
          <w:p w14:paraId="78F2E1E6" w14:textId="77777777" w:rsidR="7412E771" w:rsidRPr="00A72B6A" w:rsidRDefault="7412E771" w:rsidP="7412E771">
            <w:pPr>
              <w:rPr>
                <w:lang w:val="en-US"/>
              </w:rPr>
            </w:pPr>
            <w:r w:rsidRPr="00A72B6A">
              <w:rPr>
                <w:lang w:val="en-US"/>
              </w:rPr>
              <w:t>5</w:t>
            </w:r>
          </w:p>
        </w:tc>
        <w:tc>
          <w:tcPr>
            <w:tcW w:w="2324" w:type="dxa"/>
            <w:tcBorders>
              <w:bottom w:val="single" w:sz="12" w:space="0" w:color="000000" w:themeColor="text1"/>
            </w:tcBorders>
          </w:tcPr>
          <w:p w14:paraId="336CC112" w14:textId="3EA6E917" w:rsidR="7412E771" w:rsidRPr="00A72B6A" w:rsidRDefault="7412E771" w:rsidP="7412E771">
            <w:pPr>
              <w:jc w:val="center"/>
            </w:pPr>
            <w:r w:rsidRPr="00A72B6A">
              <w:rPr>
                <w:lang w:val="en-US"/>
              </w:rPr>
              <w:t>4.702</w:t>
            </w:r>
          </w:p>
        </w:tc>
        <w:tc>
          <w:tcPr>
            <w:tcW w:w="1703" w:type="dxa"/>
            <w:gridSpan w:val="2"/>
            <w:tcBorders>
              <w:bottom w:val="single" w:sz="12" w:space="0" w:color="000000" w:themeColor="text1"/>
            </w:tcBorders>
          </w:tcPr>
          <w:p w14:paraId="2E640C7E" w14:textId="6E968D77" w:rsidR="7412E771" w:rsidRPr="00A72B6A" w:rsidRDefault="7412E771" w:rsidP="7412E771">
            <w:pPr>
              <w:jc w:val="center"/>
              <w:rPr>
                <w:lang w:val="en-US"/>
              </w:rPr>
            </w:pPr>
            <w:r w:rsidRPr="00A72B6A">
              <w:rPr>
                <w:lang w:val="en-US"/>
              </w:rPr>
              <w:t>600.000</w:t>
            </w:r>
          </w:p>
        </w:tc>
        <w:tc>
          <w:tcPr>
            <w:tcW w:w="2409" w:type="dxa"/>
            <w:tcBorders>
              <w:bottom w:val="single" w:sz="12" w:space="0" w:color="000000" w:themeColor="text1"/>
            </w:tcBorders>
          </w:tcPr>
          <w:p w14:paraId="2027CBE0" w14:textId="5203E5F4" w:rsidR="7412E771" w:rsidRPr="00A72B6A" w:rsidRDefault="7412E771" w:rsidP="7412E771">
            <w:pPr>
              <w:jc w:val="center"/>
              <w:rPr>
                <w:lang w:val="en-US"/>
              </w:rPr>
            </w:pPr>
            <w:r w:rsidRPr="00A72B6A">
              <w:rPr>
                <w:lang w:val="en-US"/>
              </w:rPr>
              <w:t>79.630</w:t>
            </w:r>
          </w:p>
        </w:tc>
        <w:tc>
          <w:tcPr>
            <w:tcW w:w="1417" w:type="dxa"/>
            <w:tcBorders>
              <w:bottom w:val="single" w:sz="12" w:space="0" w:color="000000" w:themeColor="text1"/>
            </w:tcBorders>
          </w:tcPr>
          <w:p w14:paraId="0CB31010" w14:textId="7E6891E9" w:rsidR="7412E771" w:rsidRPr="00A72B6A" w:rsidRDefault="7412E771" w:rsidP="7412E771">
            <w:pPr>
              <w:jc w:val="center"/>
              <w:rPr>
                <w:lang w:val="en-US"/>
              </w:rPr>
            </w:pPr>
            <w:r w:rsidRPr="00A72B6A">
              <w:rPr>
                <w:lang w:val="en-US"/>
              </w:rPr>
              <w:t>0.962</w:t>
            </w:r>
          </w:p>
        </w:tc>
      </w:tr>
    </w:tbl>
    <w:p w14:paraId="5CE039D0" w14:textId="3E75852A" w:rsidR="7412E771" w:rsidRPr="00A72B6A" w:rsidRDefault="7412E771" w:rsidP="006B23B3">
      <w:pPr>
        <w:pStyle w:val="Footnotes"/>
        <w:rPr>
          <w:b/>
          <w:bCs/>
          <w:lang w:val="en-US"/>
        </w:rPr>
      </w:pPr>
      <w:r w:rsidRPr="00A72B6A">
        <w:rPr>
          <w:lang w:val="en-US"/>
        </w:rPr>
        <w:t xml:space="preserve">*Optimum condition </w:t>
      </w:r>
    </w:p>
    <w:p w14:paraId="035482C8" w14:textId="3B74F16A" w:rsidR="00367690" w:rsidRPr="00A72B6A" w:rsidRDefault="00537648" w:rsidP="00537648">
      <w:pPr>
        <w:pStyle w:val="Heading2"/>
        <w:rPr>
          <w:lang w:val="en-US"/>
        </w:rPr>
      </w:pPr>
      <w:r w:rsidRPr="00A72B6A">
        <w:rPr>
          <w:lang w:val="en-US"/>
        </w:rPr>
        <w:lastRenderedPageBreak/>
        <w:t>Evaluation of biodiesel properties</w:t>
      </w:r>
    </w:p>
    <w:p w14:paraId="0B92941F" w14:textId="21D5875D" w:rsidR="00537648" w:rsidRPr="00A72B6A" w:rsidRDefault="00537648" w:rsidP="00537648">
      <w:pPr>
        <w:pStyle w:val="Heading3"/>
        <w:rPr>
          <w:lang w:val="en-US"/>
        </w:rPr>
      </w:pPr>
      <w:r w:rsidRPr="00A72B6A">
        <w:rPr>
          <w:lang w:val="en-US"/>
        </w:rPr>
        <w:t>Methyl ester content</w:t>
      </w:r>
    </w:p>
    <w:p w14:paraId="308C3F56" w14:textId="35689FAD" w:rsidR="00455A16" w:rsidRPr="00A72B6A" w:rsidRDefault="00537648" w:rsidP="00537648">
      <w:pPr>
        <w:rPr>
          <w:lang w:val="en-US"/>
        </w:rPr>
      </w:pPr>
      <w:r w:rsidRPr="00A72B6A">
        <w:rPr>
          <w:lang w:val="en-US"/>
        </w:rPr>
        <w:t>To find out how well the transesterification process takes place, a test of methyl ester content using Gas Chromatography (GC) was carried out. Methyl ester compounds present in biodiesel produced in the transesterification process using heterogeneous catalysts and microwaves before purification amounted to 87.24%, and the remaining glycerol was 0.24%. In this study, the washing process was exclusively carried out using phosphoric acid and hot water with the primary objective of eliminating reaction residues such as excess alcohol, glycerol, and soap remaining in the biodiesel</w:t>
      </w:r>
      <w:r w:rsidR="00731B4F" w:rsidRPr="00A72B6A">
        <w:rPr>
          <w:lang w:val="en-US"/>
        </w:rPr>
        <w:t xml:space="preserve"> </w:t>
      </w:r>
      <w:sdt>
        <w:sdtPr>
          <w:rPr>
            <w:color w:val="000000"/>
            <w:lang w:val="en-US"/>
          </w:rPr>
          <w:tag w:val="MENDELEY_CITATION_v3_eyJjaXRhdGlvbklEIjoiTUVOREVMRVlfQ0lUQVRJT05fNTlhN2QxZDAtYTJhMC00ZGU2LThhMTctYjUzMjNhZWMzZjFjIiwicHJvcGVydGllcyI6eyJub3RlSW5kZXgiOjB9LCJpc0VkaXRlZCI6ZmFsc2UsIm1hbnVhbE92ZXJyaWRlIjp7ImlzTWFudWFsbHlPdmVycmlkZGVuIjpmYWxzZSwiY2l0ZXByb2NUZXh0IjoiWzMwXSIsIm1hbnVhbE92ZXJyaWRlVGV4dCI6IiJ9LCJjaXRhdGlvbkl0ZW1zIjpbeyJpZCI6ImZhMGNlZWZjLTgxNmUtMzIzNC04YTU3LTAxZTc0ZDgwMWMwZSIsIml0ZW1EYXRhIjp7InR5cGUiOiJhcnRpY2xlLWpvdXJuYWwiLCJpZCI6ImZhMGNlZWZjLTgxNmUtMzIzNC04YTU3LTAxZTc0ZDgwMWMwZSIsInRpdGxlIjoiRGV2ZWxvcG1lbnQgb2YgYmlvZGllc2VsOiBDdXJyZW50IHNjZW5hcmlvIiwiYXV0aG9yIjpbeyJmYW1pbHkiOiJTaGFybWEiLCJnaXZlbiI6IlkuQy4iLCJwYXJzZS1uYW1lcyI6ZmFsc2UsImRyb3BwaW5nLXBhcnRpY2xlIjoiIiwibm9uLWRyb3BwaW5nLXBhcnRpY2xlIjoiIn0seyJmYW1pbHkiOiJTaW5naCIsImdpdmVuIjoiQi4iLCJwYXJzZS1uYW1lcyI6ZmFsc2UsImRyb3BwaW5nLXBhcnRpY2xlIjoiIiwibm9uLWRyb3BwaW5nLXBhcnRpY2xlIjoiIn1dLCJjb250YWluZXItdGl0bGUiOiJSZW5ld2FibGUgYW5kIFN1c3RhaW5hYmxlIEVuZXJneSBSZXZpZXdzIiwiRE9JIjoiMTAuMTAxNi9qLnJzZXIuMjAwOC4wOC4wMDkiLCJJU1NOIjoiMTM2NDAzMjEiLCJpc3N1ZWQiOnsiZGF0ZS1wYXJ0cyI6W1syMDA5LDhdXX0sInBhZ2UiOiIxNjQ2LTE2NTEiLCJpc3N1ZSI6IjYtNyIsInZvbHVtZSI6IjEzIiwiY29udGFpbmVyLXRpdGxlLXNob3J0IjoiIn0sImlzVGVtcG9yYXJ5IjpmYWxzZSwic3VwcHJlc3MtYXV0aG9yIjpmYWxzZSwiY29tcG9zaXRlIjpmYWxzZSwiYXV0aG9yLW9ubHkiOmZhbHNlfV19"/>
          <w:id w:val="27224892"/>
          <w:placeholder>
            <w:docPart w:val="3C5F1EEE466EE3488043F0FC11036D8C"/>
          </w:placeholder>
        </w:sdtPr>
        <w:sdtEndPr/>
        <w:sdtContent>
          <w:r w:rsidR="00132A82" w:rsidRPr="00A72B6A">
            <w:rPr>
              <w:color w:val="000000"/>
              <w:lang w:val="en-US"/>
            </w:rPr>
            <w:t>[30]</w:t>
          </w:r>
        </w:sdtContent>
      </w:sdt>
      <w:r w:rsidR="00731B4F" w:rsidRPr="00A72B6A">
        <w:rPr>
          <w:lang w:val="en-US"/>
        </w:rPr>
        <w:t xml:space="preserve">. </w:t>
      </w:r>
      <w:r w:rsidR="00455A16" w:rsidRPr="00A72B6A">
        <w:rPr>
          <w:lang w:val="en-AU" w:eastAsia="en-AU"/>
        </w:rPr>
        <w:t xml:space="preserve">The efficacy of the post-reaction purification is evidenced by the rise in measured methyl ester content, which increased from 84.83% prior to washing to 93.38% subsequent to the washing and drying procedures (Table </w:t>
      </w:r>
      <w:r w:rsidR="008A546C" w:rsidRPr="00A72B6A">
        <w:rPr>
          <w:lang w:val="en-AU" w:eastAsia="en-AU"/>
        </w:rPr>
        <w:t>8</w:t>
      </w:r>
      <w:r w:rsidR="00455A16" w:rsidRPr="00A72B6A">
        <w:rPr>
          <w:lang w:val="en-AU" w:eastAsia="en-AU"/>
        </w:rPr>
        <w:t>). This improvement does not signify an increase in catalytic or reaction efficiency</w:t>
      </w:r>
      <w:r w:rsidR="00731B4F" w:rsidRPr="00A72B6A">
        <w:rPr>
          <w:lang w:val="en-AU" w:eastAsia="en-AU"/>
        </w:rPr>
        <w:t>.</w:t>
      </w:r>
      <w:r w:rsidR="00455A16" w:rsidRPr="00A72B6A">
        <w:rPr>
          <w:lang w:val="en-AU" w:eastAsia="en-AU"/>
        </w:rPr>
        <w:t xml:space="preserve"> </w:t>
      </w:r>
      <w:r w:rsidR="00731B4F" w:rsidRPr="00A72B6A">
        <w:rPr>
          <w:lang w:val="en-AU" w:eastAsia="en-AU"/>
        </w:rPr>
        <w:t>I</w:t>
      </w:r>
      <w:r w:rsidR="00455A16" w:rsidRPr="00A72B6A">
        <w:rPr>
          <w:lang w:val="en-AU" w:eastAsia="en-AU"/>
        </w:rPr>
        <w:t>t is merely a consequence of the elimination of impurities and residual components. The evaporation phase subsequent to washing is crucial for diminishing moisture content in the final product, thus elevating the relative concentration of methyl ester in the examined sample.</w:t>
      </w:r>
    </w:p>
    <w:p w14:paraId="5222043D" w14:textId="055A2B6F" w:rsidR="00537648" w:rsidRPr="00A72B6A" w:rsidRDefault="00537648" w:rsidP="00537648">
      <w:pPr>
        <w:pStyle w:val="Tabletitle"/>
        <w:rPr>
          <w:lang w:val="en-US"/>
        </w:rPr>
      </w:pPr>
      <w:r w:rsidRPr="00A72B6A">
        <w:rPr>
          <w:bCs/>
          <w:lang w:val="en-US"/>
        </w:rPr>
        <w:t xml:space="preserve">Table </w:t>
      </w:r>
      <w:r w:rsidR="008A546C" w:rsidRPr="00A72B6A">
        <w:rPr>
          <w:bCs/>
          <w:lang w:val="en-US"/>
        </w:rPr>
        <w:t>8</w:t>
      </w:r>
      <w:r w:rsidRPr="00A72B6A">
        <w:rPr>
          <w:bCs/>
          <w:lang w:val="en-US"/>
        </w:rPr>
        <w:t>.</w:t>
      </w:r>
      <w:r w:rsidRPr="00A72B6A">
        <w:rPr>
          <w:lang w:val="en-US"/>
        </w:rPr>
        <w:t xml:space="preserve"> Summary of studies using </w:t>
      </w:r>
      <w:proofErr w:type="spellStart"/>
      <w:r w:rsidRPr="00A72B6A">
        <w:rPr>
          <w:lang w:val="en-US"/>
        </w:rPr>
        <w:t>CaO</w:t>
      </w:r>
      <w:proofErr w:type="spellEnd"/>
      <w:r w:rsidRPr="00A72B6A">
        <w:rPr>
          <w:lang w:val="en-US"/>
        </w:rPr>
        <w:t>, TiO</w:t>
      </w:r>
      <w:r w:rsidRPr="00A72B6A">
        <w:rPr>
          <w:vertAlign w:val="subscript"/>
          <w:lang w:val="en-US"/>
        </w:rPr>
        <w:t>2</w:t>
      </w:r>
      <w:r w:rsidRPr="00A72B6A">
        <w:rPr>
          <w:lang w:val="en-US"/>
        </w:rPr>
        <w:t>, CaO-TiO</w:t>
      </w:r>
      <w:r w:rsidRPr="00A72B6A">
        <w:rPr>
          <w:vertAlign w:val="subscript"/>
          <w:lang w:val="en-US"/>
        </w:rPr>
        <w:t xml:space="preserve">2 </w:t>
      </w:r>
      <w:proofErr w:type="spellStart"/>
      <w:r w:rsidRPr="00A72B6A">
        <w:rPr>
          <w:lang w:val="en-US"/>
        </w:rPr>
        <w:t>nanocatalysts</w:t>
      </w:r>
      <w:proofErr w:type="spellEnd"/>
      <w:r w:rsidRPr="00A72B6A">
        <w:rPr>
          <w:lang w:val="en-US"/>
        </w:rPr>
        <w:t xml:space="preserve"> in biodiesel transesterification reaction</w:t>
      </w:r>
    </w:p>
    <w:tbl>
      <w:tblPr>
        <w:tblW w:w="9072" w:type="dxa"/>
        <w:tblLayout w:type="fixed"/>
        <w:tblLook w:val="01E0" w:firstRow="1" w:lastRow="1" w:firstColumn="1" w:lastColumn="1" w:noHBand="0" w:noVBand="0"/>
      </w:tblPr>
      <w:tblGrid>
        <w:gridCol w:w="510"/>
        <w:gridCol w:w="1333"/>
        <w:gridCol w:w="1843"/>
        <w:gridCol w:w="992"/>
        <w:gridCol w:w="1276"/>
        <w:gridCol w:w="1276"/>
        <w:gridCol w:w="1134"/>
        <w:gridCol w:w="708"/>
      </w:tblGrid>
      <w:tr w:rsidR="00537648" w:rsidRPr="00A72B6A" w14:paraId="66EE6A1E" w14:textId="77777777" w:rsidTr="00C26230">
        <w:tc>
          <w:tcPr>
            <w:tcW w:w="510" w:type="dxa"/>
            <w:tcBorders>
              <w:top w:val="single" w:sz="4" w:space="0" w:color="auto"/>
              <w:bottom w:val="single" w:sz="4" w:space="0" w:color="000000"/>
            </w:tcBorders>
          </w:tcPr>
          <w:p w14:paraId="7E0977EA" w14:textId="77777777" w:rsidR="00537648" w:rsidRPr="00A72B6A" w:rsidRDefault="00537648" w:rsidP="00F67438">
            <w:pPr>
              <w:pStyle w:val="TableHead"/>
              <w:spacing w:line="360" w:lineRule="auto"/>
              <w:rPr>
                <w:rFonts w:ascii="Times New Roman" w:hAnsi="Times New Roman"/>
                <w:lang w:val="en-US"/>
              </w:rPr>
            </w:pPr>
            <w:r w:rsidRPr="00A72B6A">
              <w:rPr>
                <w:rFonts w:ascii="Times New Roman" w:hAnsi="Times New Roman"/>
                <w:lang w:val="en-US"/>
              </w:rPr>
              <w:t>No</w:t>
            </w:r>
          </w:p>
        </w:tc>
        <w:tc>
          <w:tcPr>
            <w:tcW w:w="1333" w:type="dxa"/>
            <w:tcBorders>
              <w:top w:val="single" w:sz="4" w:space="0" w:color="auto"/>
              <w:bottom w:val="single" w:sz="4" w:space="0" w:color="000000"/>
            </w:tcBorders>
          </w:tcPr>
          <w:p w14:paraId="4C4A5174" w14:textId="77777777" w:rsidR="00537648" w:rsidRPr="00A72B6A" w:rsidRDefault="00537648" w:rsidP="00F67438">
            <w:pPr>
              <w:pStyle w:val="TableHead"/>
              <w:spacing w:line="360" w:lineRule="auto"/>
              <w:jc w:val="left"/>
              <w:rPr>
                <w:rFonts w:ascii="Times New Roman" w:hAnsi="Times New Roman"/>
                <w:lang w:val="en-US"/>
              </w:rPr>
            </w:pPr>
            <w:r w:rsidRPr="00A72B6A">
              <w:rPr>
                <w:rFonts w:ascii="Times New Roman" w:hAnsi="Times New Roman"/>
                <w:lang w:val="en-US"/>
              </w:rPr>
              <w:t>Oil</w:t>
            </w:r>
          </w:p>
        </w:tc>
        <w:tc>
          <w:tcPr>
            <w:tcW w:w="1843" w:type="dxa"/>
            <w:tcBorders>
              <w:top w:val="single" w:sz="4" w:space="0" w:color="auto"/>
              <w:bottom w:val="single" w:sz="4" w:space="0" w:color="000000"/>
            </w:tcBorders>
          </w:tcPr>
          <w:p w14:paraId="5A23BC4F" w14:textId="77777777" w:rsidR="00537648" w:rsidRPr="00A72B6A" w:rsidRDefault="00537648" w:rsidP="00F67438">
            <w:pPr>
              <w:pStyle w:val="TableHead"/>
              <w:spacing w:line="360" w:lineRule="auto"/>
              <w:jc w:val="left"/>
              <w:rPr>
                <w:rFonts w:ascii="Times New Roman" w:hAnsi="Times New Roman"/>
                <w:lang w:val="en-US"/>
              </w:rPr>
            </w:pPr>
            <w:r w:rsidRPr="00A72B6A">
              <w:rPr>
                <w:rFonts w:ascii="Times New Roman" w:hAnsi="Times New Roman"/>
                <w:lang w:val="en-US"/>
              </w:rPr>
              <w:t>Catalyst</w:t>
            </w:r>
          </w:p>
        </w:tc>
        <w:tc>
          <w:tcPr>
            <w:tcW w:w="992" w:type="dxa"/>
            <w:tcBorders>
              <w:top w:val="single" w:sz="4" w:space="0" w:color="auto"/>
              <w:bottom w:val="single" w:sz="4" w:space="0" w:color="000000"/>
            </w:tcBorders>
          </w:tcPr>
          <w:p w14:paraId="27FC157E" w14:textId="77777777" w:rsidR="00537648" w:rsidRPr="00A72B6A" w:rsidRDefault="00537648" w:rsidP="00F67438">
            <w:pPr>
              <w:pStyle w:val="TableHead"/>
              <w:spacing w:line="360" w:lineRule="auto"/>
              <w:jc w:val="left"/>
              <w:rPr>
                <w:rFonts w:ascii="Times New Roman" w:hAnsi="Times New Roman"/>
                <w:lang w:val="en-US"/>
              </w:rPr>
            </w:pPr>
            <w:r w:rsidRPr="00A72B6A">
              <w:rPr>
                <w:rFonts w:ascii="Times New Roman" w:hAnsi="Times New Roman"/>
                <w:lang w:val="en-US"/>
              </w:rPr>
              <w:t>Methanol to oil ratio</w:t>
            </w:r>
          </w:p>
        </w:tc>
        <w:tc>
          <w:tcPr>
            <w:tcW w:w="1276" w:type="dxa"/>
            <w:tcBorders>
              <w:top w:val="single" w:sz="4" w:space="0" w:color="auto"/>
              <w:bottom w:val="single" w:sz="4" w:space="0" w:color="000000"/>
            </w:tcBorders>
          </w:tcPr>
          <w:p w14:paraId="0CD140BE" w14:textId="77777777" w:rsidR="00537648" w:rsidRPr="00A72B6A" w:rsidRDefault="00537648" w:rsidP="00F67438">
            <w:pPr>
              <w:pStyle w:val="TableHead"/>
              <w:spacing w:line="360" w:lineRule="auto"/>
              <w:jc w:val="left"/>
              <w:rPr>
                <w:rFonts w:ascii="Times New Roman" w:hAnsi="Times New Roman"/>
                <w:lang w:val="en-US"/>
              </w:rPr>
            </w:pPr>
            <w:r w:rsidRPr="00A72B6A">
              <w:rPr>
                <w:rFonts w:ascii="Times New Roman" w:hAnsi="Times New Roman"/>
                <w:lang w:val="en-US"/>
              </w:rPr>
              <w:t>Reactor</w:t>
            </w:r>
          </w:p>
        </w:tc>
        <w:tc>
          <w:tcPr>
            <w:tcW w:w="1276" w:type="dxa"/>
            <w:tcBorders>
              <w:top w:val="single" w:sz="4" w:space="0" w:color="auto"/>
              <w:bottom w:val="single" w:sz="4" w:space="0" w:color="000000"/>
            </w:tcBorders>
          </w:tcPr>
          <w:p w14:paraId="52AD74D1" w14:textId="77777777" w:rsidR="00537648" w:rsidRPr="00A72B6A" w:rsidRDefault="00537648" w:rsidP="00F67438">
            <w:pPr>
              <w:pStyle w:val="TableHead"/>
              <w:spacing w:line="360" w:lineRule="auto"/>
              <w:jc w:val="left"/>
              <w:rPr>
                <w:rFonts w:ascii="Times New Roman" w:hAnsi="Times New Roman"/>
                <w:lang w:val="en-US"/>
              </w:rPr>
            </w:pPr>
            <w:r w:rsidRPr="00A72B6A">
              <w:rPr>
                <w:rFonts w:ascii="Times New Roman" w:hAnsi="Times New Roman"/>
                <w:lang w:val="en-US"/>
              </w:rPr>
              <w:t>Reaction time</w:t>
            </w:r>
          </w:p>
          <w:p w14:paraId="63674DD1" w14:textId="77777777" w:rsidR="00537648" w:rsidRPr="00A72B6A" w:rsidRDefault="00537648" w:rsidP="00F67438">
            <w:pPr>
              <w:pStyle w:val="TableHead"/>
              <w:spacing w:line="360" w:lineRule="auto"/>
              <w:jc w:val="left"/>
              <w:rPr>
                <w:rFonts w:ascii="Times New Roman" w:hAnsi="Times New Roman"/>
                <w:lang w:val="en-US"/>
              </w:rPr>
            </w:pPr>
            <w:r w:rsidRPr="00A72B6A">
              <w:rPr>
                <w:rFonts w:ascii="Times New Roman" w:hAnsi="Times New Roman"/>
                <w:lang w:val="en-US"/>
              </w:rPr>
              <w:t>(minutes)</w:t>
            </w:r>
          </w:p>
        </w:tc>
        <w:tc>
          <w:tcPr>
            <w:tcW w:w="1134" w:type="dxa"/>
            <w:tcBorders>
              <w:top w:val="single" w:sz="4" w:space="0" w:color="auto"/>
              <w:bottom w:val="single" w:sz="4" w:space="0" w:color="000000"/>
            </w:tcBorders>
          </w:tcPr>
          <w:p w14:paraId="0D21273E" w14:textId="77777777" w:rsidR="00537648" w:rsidRPr="00A72B6A" w:rsidRDefault="00537648" w:rsidP="00F67438">
            <w:pPr>
              <w:pStyle w:val="TableHead"/>
              <w:spacing w:line="360" w:lineRule="auto"/>
              <w:jc w:val="left"/>
              <w:rPr>
                <w:rFonts w:ascii="Times New Roman" w:hAnsi="Times New Roman"/>
                <w:lang w:val="en-US"/>
              </w:rPr>
            </w:pPr>
            <w:r w:rsidRPr="00A72B6A">
              <w:rPr>
                <w:rFonts w:ascii="Times New Roman" w:hAnsi="Times New Roman"/>
                <w:lang w:val="en-US"/>
              </w:rPr>
              <w:t>Methyl ester</w:t>
            </w:r>
          </w:p>
          <w:p w14:paraId="4BEB209B" w14:textId="77777777" w:rsidR="00537648" w:rsidRPr="00A72B6A" w:rsidRDefault="00537648" w:rsidP="00F67438">
            <w:pPr>
              <w:pStyle w:val="TableHead"/>
              <w:spacing w:line="360" w:lineRule="auto"/>
              <w:jc w:val="left"/>
              <w:rPr>
                <w:rFonts w:ascii="Times New Roman" w:hAnsi="Times New Roman"/>
                <w:lang w:val="en-US"/>
              </w:rPr>
            </w:pPr>
            <w:r w:rsidRPr="00A72B6A">
              <w:rPr>
                <w:rFonts w:ascii="Times New Roman" w:hAnsi="Times New Roman"/>
                <w:lang w:val="en-US"/>
              </w:rPr>
              <w:t>(%)</w:t>
            </w:r>
          </w:p>
        </w:tc>
        <w:tc>
          <w:tcPr>
            <w:tcW w:w="708" w:type="dxa"/>
            <w:tcBorders>
              <w:top w:val="single" w:sz="4" w:space="0" w:color="auto"/>
              <w:bottom w:val="single" w:sz="4" w:space="0" w:color="000000"/>
            </w:tcBorders>
          </w:tcPr>
          <w:p w14:paraId="164EC529" w14:textId="77777777" w:rsidR="00537648" w:rsidRPr="00A72B6A" w:rsidRDefault="00537648" w:rsidP="00F67438">
            <w:pPr>
              <w:pStyle w:val="TableHead"/>
              <w:spacing w:line="360" w:lineRule="auto"/>
              <w:jc w:val="left"/>
              <w:rPr>
                <w:rFonts w:ascii="Times New Roman" w:hAnsi="Times New Roman"/>
                <w:lang w:val="en-US"/>
              </w:rPr>
            </w:pPr>
            <w:r w:rsidRPr="00A72B6A">
              <w:rPr>
                <w:rFonts w:ascii="Times New Roman" w:hAnsi="Times New Roman"/>
                <w:lang w:val="en-US"/>
              </w:rPr>
              <w:t>Ref</w:t>
            </w:r>
          </w:p>
        </w:tc>
      </w:tr>
      <w:tr w:rsidR="00537648" w:rsidRPr="00A72B6A" w14:paraId="2BCFB2A2" w14:textId="77777777" w:rsidTr="00C26230">
        <w:tc>
          <w:tcPr>
            <w:tcW w:w="510" w:type="dxa"/>
            <w:tcBorders>
              <w:top w:val="single" w:sz="4" w:space="0" w:color="000000"/>
            </w:tcBorders>
          </w:tcPr>
          <w:p w14:paraId="6369F1E3" w14:textId="77777777" w:rsidR="00537648" w:rsidRPr="00A72B6A" w:rsidRDefault="00537648" w:rsidP="00F67438">
            <w:pPr>
              <w:pStyle w:val="TableBody"/>
              <w:spacing w:line="360" w:lineRule="auto"/>
              <w:rPr>
                <w:rFonts w:ascii="Times New Roman" w:hAnsi="Times New Roman"/>
                <w:lang w:val="en-US"/>
              </w:rPr>
            </w:pPr>
            <w:r w:rsidRPr="00A72B6A">
              <w:rPr>
                <w:rFonts w:ascii="Times New Roman" w:hAnsi="Times New Roman"/>
                <w:lang w:val="en-US"/>
              </w:rPr>
              <w:t>1</w:t>
            </w:r>
          </w:p>
        </w:tc>
        <w:tc>
          <w:tcPr>
            <w:tcW w:w="1333" w:type="dxa"/>
            <w:tcBorders>
              <w:top w:val="single" w:sz="4" w:space="0" w:color="000000"/>
            </w:tcBorders>
            <w:vAlign w:val="center"/>
          </w:tcPr>
          <w:p w14:paraId="72718E5E" w14:textId="77777777" w:rsidR="00537648" w:rsidRPr="00A72B6A" w:rsidRDefault="00537648" w:rsidP="00F67438">
            <w:pPr>
              <w:pStyle w:val="TableBody"/>
              <w:spacing w:line="360" w:lineRule="auto"/>
              <w:jc w:val="left"/>
              <w:rPr>
                <w:rFonts w:ascii="Times New Roman" w:hAnsi="Times New Roman"/>
                <w:szCs w:val="16"/>
                <w:lang w:val="en-US"/>
              </w:rPr>
            </w:pPr>
            <w:r w:rsidRPr="00A72B6A">
              <w:rPr>
                <w:rFonts w:ascii="Times New Roman" w:hAnsi="Times New Roman"/>
                <w:szCs w:val="16"/>
                <w:lang w:val="en-US"/>
              </w:rPr>
              <w:t>Cotton oil</w:t>
            </w:r>
          </w:p>
        </w:tc>
        <w:tc>
          <w:tcPr>
            <w:tcW w:w="1843" w:type="dxa"/>
            <w:tcBorders>
              <w:top w:val="single" w:sz="4" w:space="0" w:color="000000"/>
            </w:tcBorders>
            <w:vAlign w:val="center"/>
          </w:tcPr>
          <w:p w14:paraId="096FA47D" w14:textId="52A6E0CB" w:rsidR="00537648" w:rsidRPr="00A72B6A" w:rsidRDefault="00537648" w:rsidP="00F67438">
            <w:pPr>
              <w:pStyle w:val="RSCT03TableBody"/>
              <w:spacing w:line="360" w:lineRule="auto"/>
              <w:jc w:val="left"/>
              <w:rPr>
                <w:rFonts w:ascii="Times New Roman" w:hAnsi="Times New Roman"/>
                <w:vertAlign w:val="subscript"/>
                <w:lang w:val="en-US"/>
              </w:rPr>
            </w:pPr>
            <w:r w:rsidRPr="00A72B6A">
              <w:rPr>
                <w:rFonts w:ascii="Times New Roman" w:hAnsi="Times New Roman"/>
                <w:lang w:val="en-US"/>
              </w:rPr>
              <w:t>CaO-TiO</w:t>
            </w:r>
            <w:r w:rsidRPr="00A72B6A">
              <w:rPr>
                <w:rFonts w:ascii="Times New Roman" w:hAnsi="Times New Roman"/>
                <w:vertAlign w:val="subscript"/>
                <w:lang w:val="en-US"/>
              </w:rPr>
              <w:t xml:space="preserve">2 </w:t>
            </w:r>
            <w:r w:rsidRPr="00A72B6A">
              <w:rPr>
                <w:rFonts w:ascii="Times New Roman" w:hAnsi="Times New Roman"/>
                <w:lang w:val="en-US"/>
              </w:rPr>
              <w:t>(10</w:t>
            </w:r>
            <w:r w:rsidR="00A71CF4" w:rsidRPr="00A72B6A">
              <w:rPr>
                <w:rFonts w:ascii="Times New Roman" w:hAnsi="Times New Roman"/>
                <w:lang w:val="en-US"/>
              </w:rPr>
              <w:t xml:space="preserve"> </w:t>
            </w:r>
            <w:proofErr w:type="spellStart"/>
            <w:r w:rsidR="00A71CF4" w:rsidRPr="00A72B6A">
              <w:rPr>
                <w:rFonts w:ascii="Times New Roman" w:hAnsi="Times New Roman"/>
                <w:lang w:val="en-US"/>
              </w:rPr>
              <w:t>wt</w:t>
            </w:r>
            <w:proofErr w:type="spellEnd"/>
            <w:r w:rsidRPr="00A72B6A">
              <w:rPr>
                <w:rFonts w:ascii="Times New Roman" w:hAnsi="Times New Roman"/>
                <w:lang w:val="en-US"/>
              </w:rPr>
              <w:t>%)</w:t>
            </w:r>
          </w:p>
        </w:tc>
        <w:tc>
          <w:tcPr>
            <w:tcW w:w="992" w:type="dxa"/>
            <w:tcBorders>
              <w:top w:val="single" w:sz="4" w:space="0" w:color="000000"/>
            </w:tcBorders>
            <w:vAlign w:val="center"/>
          </w:tcPr>
          <w:p w14:paraId="1B05F819" w14:textId="77777777" w:rsidR="00537648" w:rsidRPr="00A72B6A" w:rsidRDefault="00537648" w:rsidP="00F67438">
            <w:pPr>
              <w:pStyle w:val="RSCT03TableBody"/>
              <w:spacing w:line="360" w:lineRule="auto"/>
              <w:jc w:val="left"/>
              <w:rPr>
                <w:rFonts w:ascii="Times New Roman" w:hAnsi="Times New Roman"/>
                <w:lang w:val="en-US"/>
              </w:rPr>
            </w:pPr>
            <w:r w:rsidRPr="00A72B6A">
              <w:rPr>
                <w:rFonts w:ascii="Times New Roman" w:hAnsi="Times New Roman"/>
                <w:lang w:val="en-US"/>
              </w:rPr>
              <w:t>20:1 (mol)</w:t>
            </w:r>
          </w:p>
        </w:tc>
        <w:tc>
          <w:tcPr>
            <w:tcW w:w="1276" w:type="dxa"/>
            <w:tcBorders>
              <w:top w:val="single" w:sz="4" w:space="0" w:color="000000"/>
            </w:tcBorders>
            <w:vAlign w:val="center"/>
          </w:tcPr>
          <w:p w14:paraId="4F0BA2C2" w14:textId="77777777" w:rsidR="00537648" w:rsidRPr="00A72B6A" w:rsidRDefault="00537648" w:rsidP="00F67438">
            <w:pPr>
              <w:pStyle w:val="RSCT03TableBody"/>
              <w:spacing w:line="360" w:lineRule="auto"/>
              <w:jc w:val="left"/>
              <w:rPr>
                <w:rFonts w:ascii="Times New Roman" w:hAnsi="Times New Roman"/>
                <w:lang w:val="en-US"/>
              </w:rPr>
            </w:pPr>
            <w:r w:rsidRPr="00A72B6A">
              <w:rPr>
                <w:rFonts w:ascii="Times New Roman" w:hAnsi="Times New Roman"/>
                <w:lang w:val="en-US"/>
              </w:rPr>
              <w:t>Reflux system (conventional)</w:t>
            </w:r>
          </w:p>
        </w:tc>
        <w:tc>
          <w:tcPr>
            <w:tcW w:w="1276" w:type="dxa"/>
            <w:tcBorders>
              <w:top w:val="single" w:sz="4" w:space="0" w:color="000000"/>
            </w:tcBorders>
            <w:vAlign w:val="center"/>
          </w:tcPr>
          <w:p w14:paraId="0C6FD7DA" w14:textId="77777777" w:rsidR="00537648" w:rsidRPr="00A72B6A" w:rsidRDefault="00537648" w:rsidP="00F67438">
            <w:pPr>
              <w:pStyle w:val="RSCT03TableBody"/>
              <w:spacing w:line="360" w:lineRule="auto"/>
              <w:jc w:val="left"/>
              <w:rPr>
                <w:rFonts w:ascii="Times New Roman" w:hAnsi="Times New Roman"/>
                <w:lang w:val="en-US"/>
              </w:rPr>
            </w:pPr>
            <w:r w:rsidRPr="00A72B6A">
              <w:rPr>
                <w:rFonts w:ascii="Times New Roman" w:hAnsi="Times New Roman"/>
                <w:lang w:val="en-US"/>
              </w:rPr>
              <w:t>300</w:t>
            </w:r>
          </w:p>
        </w:tc>
        <w:tc>
          <w:tcPr>
            <w:tcW w:w="1134" w:type="dxa"/>
            <w:tcBorders>
              <w:top w:val="single" w:sz="4" w:space="0" w:color="000000"/>
            </w:tcBorders>
            <w:vAlign w:val="center"/>
          </w:tcPr>
          <w:p w14:paraId="39B884D6" w14:textId="77777777" w:rsidR="00537648" w:rsidRPr="00A72B6A" w:rsidRDefault="00537648" w:rsidP="00F67438">
            <w:pPr>
              <w:pStyle w:val="RSCT03TableBody"/>
              <w:spacing w:line="360" w:lineRule="auto"/>
              <w:jc w:val="left"/>
              <w:rPr>
                <w:rFonts w:ascii="Times New Roman" w:hAnsi="Times New Roman"/>
                <w:lang w:val="en-US"/>
              </w:rPr>
            </w:pPr>
            <w:r w:rsidRPr="00A72B6A">
              <w:rPr>
                <w:rFonts w:ascii="Times New Roman" w:hAnsi="Times New Roman"/>
                <w:lang w:val="en-US"/>
              </w:rPr>
              <w:t>92.2</w:t>
            </w:r>
          </w:p>
        </w:tc>
        <w:tc>
          <w:tcPr>
            <w:tcW w:w="708" w:type="dxa"/>
            <w:tcBorders>
              <w:top w:val="single" w:sz="4" w:space="0" w:color="000000"/>
            </w:tcBorders>
            <w:vAlign w:val="center"/>
          </w:tcPr>
          <w:sdt>
            <w:sdtPr>
              <w:rPr>
                <w:rFonts w:ascii="Times New Roman" w:hAnsi="Times New Roman"/>
                <w:color w:val="000000"/>
                <w:lang w:val="en-US"/>
              </w:rPr>
              <w:tag w:val="MENDELEY_CITATION_v3_eyJjaXRhdGlvbklEIjoiTUVOREVMRVlfQ0lUQVRJT05fZWQzOTM2MjAtYjdmMS00YTI3LWE4NzktMWI0NjJhZmFhOGIxIiwicHJvcGVydGllcyI6eyJub3RlSW5kZXgiOjB9LCJpc0VkaXRlZCI6ZmFsc2UsIm1hbnVhbE92ZXJyaWRlIjp7ImlzTWFudWFsbHlPdmVycmlkZGVuIjpmYWxzZSwiY2l0ZXByb2NUZXh0IjoiWzMxXSIsIm1hbnVhbE92ZXJyaWRlVGV4dCI6IiJ9LCJjaXRhdGlvbkl0ZW1zIjpbeyJpZCI6ImFiY2UzNjc2LTMzNzMtM2IzOS1iMTMxLWY5MTNlZjEyY2M2YSIsIml0ZW1EYXRhIjp7InR5cGUiOiJhcnRpY2xlLWpvdXJuYWwiLCJpZCI6ImFiY2UzNjc2LTMzNzMtM2IzOS1iMTMxLWY5MTNlZjEyY2M2YSIsInRpdGxlIjoiQ2FP4oCTVGlPMiBiaW1ldGFsbGljIG1peGVkIG94aWRlIGFwcGxpZWQgdG8gdGhlIHByb2R1Y3Rpb24gb2YgYmlvZGllc2VsIGZyb20gY290dG9uIG9pbCAoR29zc3lwaXVtIGhpc3V0dW0pOiBtb25pdG9yaW5nIG9mIHRoZSBwcm9jZWR1cmUgYnkgVEdBIiwiYXV0aG9yIjpbeyJmYW1pbHkiOiJPbGl2ZWlyYSIsImdpdmVuIjoiVGF0aWFuZSBQb3RpZ3VhcmEiLCJwYXJzZS1uYW1lcyI6ZmFsc2UsImRyb3BwaW5nLXBhcnRpY2xlIjoiIiwibm9uLWRyb3BwaW5nLXBhcnRpY2xlIjoiIn0seyJmYW1pbHkiOiJTYW50b3MiLCJnaXZlbiI6Ik1hcmlhIEZlcm5hbmRhIFZpY2VudGUiLCJwYXJzZS1uYW1lcyI6ZmFsc2UsImRyb3BwaW5nLXBhcnRpY2xlIjoiZG9zIiwibm9uLWRyb3BwaW5nLXBhcnRpY2xlIjoiIn0seyJmYW1pbHkiOiJCYXRpc3RhIiwiZ2l2ZW4iOiJBbHl4YW5kcmEgQ2FybGEgZGUgTWVkZWlyb3MiLCJwYXJzZS1uYW1lcyI6ZmFsc2UsImRyb3BwaW5nLXBhcnRpY2xlIjoiIiwibm9uLWRyb3BwaW5nLXBhcnRpY2xlIjoiIn0seyJmYW1pbHkiOiJBcmHDumpvIiwiZ2l2ZW4iOiJBcnV6emEgTWFiZWwgZGUgTW9yYWlzIiwicGFyc2UtbmFtZXMiOmZhbHNlLCJkcm9wcGluZy1wYXJ0aWNsZSI6IiIsIm5vbi1kcm9wcGluZy1wYXJ0aWNsZSI6IiJ9LHsiZmFtaWx5IjoiQ29uY2Vpw6fDo28iLCJnaXZlbiI6Ik1hcnRhIE1hcmlhIiwicGFyc2UtbmFtZXMiOmZhbHNlLCJkcm9wcGluZy1wYXJ0aWNsZSI6ImRhIiwibm9uLWRyb3BwaW5nLXBhcnRpY2xlIjoiIn0seyJmYW1pbHkiOiJGZXJuYW5kZXMiLCJnaXZlbiI6IlZhbHRlciBKb3PDqSIsInBhcnNlLW5hbWVzIjpmYWxzZSwiZHJvcHBpbmctcGFydGljbGUiOiIiLCJub24tZHJvcHBpbmctcGFydGljbGUiOiIifSx7ImZhbWlseSI6IkdvbmRpbSIsImdpdmVuIjoiQW1hbmRhIER1YXJ0ZSIsInBhcnNlLW5hbWVzIjpmYWxzZSwiZHJvcHBpbmctcGFydGljbGUiOiIiLCJub24tZHJvcHBpbmctcGFydGljbGUiOiIifV0sImNvbnRhaW5lci10aXRsZSI6IkpvdXJuYWwgb2YgVGhlcm1hbCBBbmFseXNpcyBhbmQgQ2Fsb3JpbWV0cnkiLCJET0kiOiIxMC4xMDA3L3MxMDk3My0wMjEtMTA2MjQtNiIsIklTU04iOiIxMzg4LTYxNTAiLCJpc3N1ZWQiOnsiZGF0ZS1wYXJ0cyI6W1syMDIxLDEyLDZdXX0sInBhZ2UiOiIyNjY3LTI2NzkiLCJpc3N1ZSI6IjYiLCJ2b2x1bWUiOiIxNDYiLCJjb250YWluZXItdGl0bGUtc2hvcnQiOiJKLiBUaGVybS4gQW5hbC4gQ2Fsb3JpbS4ifSwiaXNUZW1wb3JhcnkiOmZhbHNlLCJzdXBwcmVzcy1hdXRob3IiOmZhbHNlLCJjb21wb3NpdGUiOmZhbHNlLCJhdXRob3Itb25seSI6ZmFsc2V9XX0="/>
              <w:id w:val="-264074991"/>
              <w:placeholder>
                <w:docPart w:val="18EE6D6F7F43E048858D74C484AF3FEB"/>
              </w:placeholder>
            </w:sdtPr>
            <w:sdtEndPr/>
            <w:sdtContent>
              <w:p w14:paraId="76CCD9E2" w14:textId="0328CCA9" w:rsidR="00537648" w:rsidRPr="00A72B6A" w:rsidRDefault="00132A82" w:rsidP="00F67438">
                <w:pPr>
                  <w:pStyle w:val="RSCT03TableBody"/>
                  <w:spacing w:line="360" w:lineRule="auto"/>
                  <w:jc w:val="left"/>
                  <w:rPr>
                    <w:rFonts w:ascii="Times New Roman" w:hAnsi="Times New Roman"/>
                    <w:lang w:val="en-US"/>
                  </w:rPr>
                </w:pPr>
                <w:r w:rsidRPr="00A72B6A">
                  <w:rPr>
                    <w:rFonts w:ascii="Times New Roman" w:hAnsi="Times New Roman"/>
                    <w:color w:val="000000"/>
                    <w:lang w:val="en-US"/>
                  </w:rPr>
                  <w:t>[31]</w:t>
                </w:r>
              </w:p>
            </w:sdtContent>
          </w:sdt>
        </w:tc>
      </w:tr>
      <w:tr w:rsidR="00537648" w:rsidRPr="00A72B6A" w14:paraId="1631EA3D" w14:textId="77777777" w:rsidTr="00C26230">
        <w:tc>
          <w:tcPr>
            <w:tcW w:w="510" w:type="dxa"/>
          </w:tcPr>
          <w:p w14:paraId="5A04AA52" w14:textId="77777777" w:rsidR="00537648" w:rsidRPr="00A72B6A" w:rsidRDefault="00537648" w:rsidP="00F67438">
            <w:pPr>
              <w:pStyle w:val="TableBody"/>
              <w:spacing w:line="360" w:lineRule="auto"/>
              <w:rPr>
                <w:rFonts w:ascii="Times New Roman" w:hAnsi="Times New Roman"/>
                <w:lang w:val="en-US"/>
              </w:rPr>
            </w:pPr>
            <w:r w:rsidRPr="00A72B6A">
              <w:rPr>
                <w:rFonts w:ascii="Times New Roman" w:hAnsi="Times New Roman"/>
                <w:lang w:val="en-US"/>
              </w:rPr>
              <w:t>2</w:t>
            </w:r>
          </w:p>
        </w:tc>
        <w:tc>
          <w:tcPr>
            <w:tcW w:w="1333" w:type="dxa"/>
            <w:vAlign w:val="center"/>
          </w:tcPr>
          <w:p w14:paraId="0006F1D8" w14:textId="77777777" w:rsidR="00537648" w:rsidRPr="00A72B6A" w:rsidRDefault="00537648" w:rsidP="00F67438">
            <w:pPr>
              <w:pStyle w:val="TableBody"/>
              <w:spacing w:line="360" w:lineRule="auto"/>
              <w:jc w:val="left"/>
              <w:rPr>
                <w:rFonts w:ascii="Times New Roman" w:hAnsi="Times New Roman"/>
                <w:szCs w:val="16"/>
                <w:lang w:val="en-US"/>
              </w:rPr>
            </w:pPr>
            <w:r w:rsidRPr="00A72B6A">
              <w:rPr>
                <w:rFonts w:ascii="Times New Roman" w:hAnsi="Times New Roman"/>
                <w:szCs w:val="16"/>
                <w:lang w:val="en-US"/>
              </w:rPr>
              <w:t>Palm Oil</w:t>
            </w:r>
          </w:p>
        </w:tc>
        <w:tc>
          <w:tcPr>
            <w:tcW w:w="1843" w:type="dxa"/>
            <w:vAlign w:val="center"/>
          </w:tcPr>
          <w:p w14:paraId="2578AE15" w14:textId="18F78E68" w:rsidR="00537648" w:rsidRPr="00A72B6A" w:rsidRDefault="00537648" w:rsidP="00F67438">
            <w:pPr>
              <w:pStyle w:val="RSCT03TableBody"/>
              <w:spacing w:line="360" w:lineRule="auto"/>
              <w:jc w:val="left"/>
              <w:rPr>
                <w:rFonts w:ascii="Times New Roman" w:hAnsi="Times New Roman"/>
                <w:lang w:val="en-US"/>
              </w:rPr>
            </w:pPr>
            <w:proofErr w:type="spellStart"/>
            <w:r w:rsidRPr="00A72B6A">
              <w:rPr>
                <w:rFonts w:ascii="Times New Roman" w:hAnsi="Times New Roman"/>
                <w:lang w:val="en-US"/>
              </w:rPr>
              <w:t>CaO</w:t>
            </w:r>
            <w:proofErr w:type="spellEnd"/>
            <w:r w:rsidRPr="00A72B6A">
              <w:rPr>
                <w:rFonts w:ascii="Times New Roman" w:hAnsi="Times New Roman"/>
                <w:lang w:val="en-US"/>
              </w:rPr>
              <w:t xml:space="preserve"> (5</w:t>
            </w:r>
            <w:r w:rsidR="00A71CF4" w:rsidRPr="00A72B6A">
              <w:rPr>
                <w:rFonts w:ascii="Times New Roman" w:hAnsi="Times New Roman"/>
                <w:lang w:val="en-US"/>
              </w:rPr>
              <w:t xml:space="preserve"> </w:t>
            </w:r>
            <w:proofErr w:type="spellStart"/>
            <w:r w:rsidR="00A71CF4" w:rsidRPr="00A72B6A">
              <w:rPr>
                <w:rFonts w:ascii="Times New Roman" w:hAnsi="Times New Roman"/>
                <w:lang w:val="en-US"/>
              </w:rPr>
              <w:t>wt</w:t>
            </w:r>
            <w:proofErr w:type="spellEnd"/>
            <w:r w:rsidR="00A71CF4" w:rsidRPr="00A72B6A">
              <w:rPr>
                <w:rFonts w:ascii="Times New Roman" w:hAnsi="Times New Roman"/>
                <w:lang w:val="en-US"/>
              </w:rPr>
              <w:t>%</w:t>
            </w:r>
            <w:r w:rsidRPr="00A72B6A">
              <w:rPr>
                <w:rFonts w:ascii="Times New Roman" w:hAnsi="Times New Roman"/>
                <w:lang w:val="en-US"/>
              </w:rPr>
              <w:t>)</w:t>
            </w:r>
          </w:p>
        </w:tc>
        <w:tc>
          <w:tcPr>
            <w:tcW w:w="992" w:type="dxa"/>
            <w:vAlign w:val="center"/>
          </w:tcPr>
          <w:p w14:paraId="21BB2177" w14:textId="77777777" w:rsidR="00537648" w:rsidRPr="00A72B6A" w:rsidRDefault="00537648" w:rsidP="00F67438">
            <w:pPr>
              <w:pStyle w:val="RSCT03TableBody"/>
              <w:spacing w:line="360" w:lineRule="auto"/>
              <w:jc w:val="left"/>
              <w:rPr>
                <w:rFonts w:ascii="Times New Roman" w:hAnsi="Times New Roman"/>
                <w:lang w:val="en-US"/>
              </w:rPr>
            </w:pPr>
            <w:r w:rsidRPr="00A72B6A">
              <w:rPr>
                <w:rFonts w:ascii="Times New Roman" w:hAnsi="Times New Roman"/>
                <w:lang w:val="en-US"/>
              </w:rPr>
              <w:t>15:1 (mol)</w:t>
            </w:r>
          </w:p>
        </w:tc>
        <w:tc>
          <w:tcPr>
            <w:tcW w:w="1276" w:type="dxa"/>
            <w:vAlign w:val="center"/>
          </w:tcPr>
          <w:p w14:paraId="22FF9E6F" w14:textId="77777777" w:rsidR="00537648" w:rsidRPr="00A72B6A" w:rsidRDefault="00537648" w:rsidP="00F67438">
            <w:pPr>
              <w:pStyle w:val="RSCT03TableBody"/>
              <w:spacing w:line="360" w:lineRule="auto"/>
              <w:jc w:val="left"/>
              <w:rPr>
                <w:rFonts w:ascii="Times New Roman" w:hAnsi="Times New Roman"/>
                <w:lang w:val="en-US"/>
              </w:rPr>
            </w:pPr>
            <w:r w:rsidRPr="00A72B6A">
              <w:rPr>
                <w:rFonts w:ascii="Times New Roman" w:hAnsi="Times New Roman"/>
                <w:lang w:val="en-US"/>
              </w:rPr>
              <w:t>Reflux system (conventional)</w:t>
            </w:r>
          </w:p>
        </w:tc>
        <w:tc>
          <w:tcPr>
            <w:tcW w:w="1276" w:type="dxa"/>
            <w:vAlign w:val="center"/>
          </w:tcPr>
          <w:p w14:paraId="436DD7C0" w14:textId="77777777" w:rsidR="00537648" w:rsidRPr="00A72B6A" w:rsidRDefault="00537648" w:rsidP="00F67438">
            <w:pPr>
              <w:pStyle w:val="RSCT03TableBody"/>
              <w:spacing w:line="360" w:lineRule="auto"/>
              <w:jc w:val="left"/>
              <w:rPr>
                <w:rFonts w:ascii="Times New Roman" w:hAnsi="Times New Roman"/>
                <w:lang w:val="en-US"/>
              </w:rPr>
            </w:pPr>
            <w:r w:rsidRPr="00A72B6A">
              <w:rPr>
                <w:rFonts w:ascii="Times New Roman" w:hAnsi="Times New Roman"/>
                <w:lang w:val="en-US"/>
              </w:rPr>
              <w:t>360</w:t>
            </w:r>
          </w:p>
        </w:tc>
        <w:tc>
          <w:tcPr>
            <w:tcW w:w="1134" w:type="dxa"/>
            <w:vAlign w:val="center"/>
          </w:tcPr>
          <w:p w14:paraId="67FAA8E7" w14:textId="77777777" w:rsidR="00537648" w:rsidRPr="00A72B6A" w:rsidRDefault="00537648" w:rsidP="00F67438">
            <w:pPr>
              <w:pStyle w:val="RSCT03TableBody"/>
              <w:spacing w:line="360" w:lineRule="auto"/>
              <w:jc w:val="left"/>
              <w:rPr>
                <w:rFonts w:ascii="Times New Roman" w:hAnsi="Times New Roman"/>
                <w:lang w:val="en-US"/>
              </w:rPr>
            </w:pPr>
            <w:r w:rsidRPr="00A72B6A">
              <w:rPr>
                <w:rFonts w:ascii="Times New Roman" w:hAnsi="Times New Roman"/>
                <w:lang w:val="en-US"/>
              </w:rPr>
              <w:t>97</w:t>
            </w:r>
          </w:p>
        </w:tc>
        <w:tc>
          <w:tcPr>
            <w:tcW w:w="708" w:type="dxa"/>
            <w:vAlign w:val="center"/>
          </w:tcPr>
          <w:sdt>
            <w:sdtPr>
              <w:rPr>
                <w:rFonts w:ascii="Times New Roman" w:hAnsi="Times New Roman"/>
                <w:color w:val="000000"/>
                <w:lang w:val="en-US"/>
              </w:rPr>
              <w:tag w:val="MENDELEY_CITATION_v3_eyJjaXRhdGlvbklEIjoiTUVOREVMRVlfQ0lUQVRJT05fZmU5NWU1ZDktZDlkNi00MzlkLTg5OGUtNDU1OTk0MThhY2UyIiwicHJvcGVydGllcyI6eyJub3RlSW5kZXgiOjB9LCJpc0VkaXRlZCI6ZmFsc2UsIm1hbnVhbE92ZXJyaWRlIjp7ImlzTWFudWFsbHlPdmVycmlkZGVuIjpmYWxzZSwiY2l0ZXByb2NUZXh0IjoiWzMyXSIsIm1hbnVhbE92ZXJyaWRlVGV4dCI6IiJ9LCJjaXRhdGlvbkl0ZW1zIjpbeyJpZCI6ImU5MDYyYjUwLWRkZDgtM2M4Zi1iMzVmLTYzZDJmNDViMzhhMCIsIml0ZW1EYXRhIjp7InR5cGUiOiJhcnRpY2xlLWpvdXJuYWwiLCJpZCI6ImU5MDYyYjUwLWRkZDgtM2M4Zi1iMzVmLTYzZDJmNDViMzhhMCIsInRpdGxlIjoiVHJhbnNlc3RlcmlmaWNhdGlvbiBhY3Rpdml0eSBhbmQgY2hhcmFjdGVyaXphdGlvbiBvZiBuYXR1cmFsIENhTyBkZXJpdmVkIGZyb20gd2FzdGUgdmVudXMgY2xhbSAoIFRhcGVzIGJlbGNoZXJpIFMuKSBtYXRlcmlhbCBmb3IgZW5oYW5jZW1lbnQgb2YgYmlvZGllc2VsIHByb2R1Y3Rpb24iLCJhdXRob3IiOlt7ImZhbWlseSI6IlN5YXp3YW5pIiwiZ2l2ZW4iOiJPLk4uIiwicGFyc2UtbmFtZXMiOmZhbHNlLCJkcm9wcGluZy1wYXJ0aWNsZSI6IiIsIm5vbi1kcm9wcGluZy1wYXJ0aWNsZSI6IiJ9LHsiZmFtaWx5IjoiVGVvIiwiZ2l2ZW4iOiJTaW93IEh3YSIsInBhcnNlLW5hbWVzIjpmYWxzZSwiZHJvcHBpbmctcGFydGljbGUiOiIiLCJub24tZHJvcHBpbmctcGFydGljbGUiOiIifSx7ImZhbWlseSI6IklzbGFtIiwiZ2l2ZW4iOiJBbWludWwiLCJwYXJzZS1uYW1lcyI6ZmFsc2UsImRyb3BwaW5nLXBhcnRpY2xlIjoiIiwibm9uLWRyb3BwaW5nLXBhcnRpY2xlIjoiIn0seyJmYW1pbHkiOiJUYXVmaXEtWWFwIiwiZ2l2ZW4iOiJZdW4gSGluIiwicGFyc2UtbmFtZXMiOmZhbHNlLCJkcm9wcGluZy1wYXJ0aWNsZSI6IiIsIm5vbi1kcm9wcGluZy1wYXJ0aWNsZSI6IiJ9XSwiY29udGFpbmVyLXRpdGxlIjoiUHJvY2VzcyBTYWZldHkgYW5kIEVudmlyb25tZW50YWwgUHJvdGVjdGlvbiIsIkRPSSI6IjEwLjEwMTYvai5wc2VwLjIwMTYuMTEuMDExIiwiSVNTTiI6IjA5NTc1ODIwIiwiaXNzdWVkIjp7ImRhdGUtcGFydHMiOltbMjAxNywxXV19LCJwYWdlIjoiMzAzLTMxNSIsInZvbHVtZSI6IjEwNSIsImNvbnRhaW5lci10aXRsZS1zaG9ydCI6IiJ9LCJpc1RlbXBvcmFyeSI6ZmFsc2UsInN1cHByZXNzLWF1dGhvciI6ZmFsc2UsImNvbXBvc2l0ZSI6ZmFsc2UsImF1dGhvci1vbmx5IjpmYWxzZX1dfQ=="/>
              <w:id w:val="-1408531420"/>
              <w:placeholder>
                <w:docPart w:val="B99E8291258B67449AE9D15A91B4AC53"/>
              </w:placeholder>
            </w:sdtPr>
            <w:sdtEndPr/>
            <w:sdtContent>
              <w:p w14:paraId="162EA30D" w14:textId="20D4235D" w:rsidR="00537648" w:rsidRPr="00A72B6A" w:rsidRDefault="00132A82" w:rsidP="00F67438">
                <w:pPr>
                  <w:pStyle w:val="RSCT03TableBody"/>
                  <w:spacing w:line="360" w:lineRule="auto"/>
                  <w:jc w:val="left"/>
                  <w:rPr>
                    <w:rFonts w:ascii="Times New Roman" w:hAnsi="Times New Roman"/>
                    <w:lang w:val="en-US"/>
                  </w:rPr>
                </w:pPr>
                <w:r w:rsidRPr="00A72B6A">
                  <w:rPr>
                    <w:rFonts w:ascii="Times New Roman" w:hAnsi="Times New Roman"/>
                    <w:color w:val="000000"/>
                    <w:lang w:val="en-US"/>
                  </w:rPr>
                  <w:t>[32]</w:t>
                </w:r>
              </w:p>
            </w:sdtContent>
          </w:sdt>
        </w:tc>
      </w:tr>
      <w:tr w:rsidR="00537648" w:rsidRPr="00A72B6A" w14:paraId="3C3CECD3" w14:textId="77777777" w:rsidTr="00C26230">
        <w:tc>
          <w:tcPr>
            <w:tcW w:w="510" w:type="dxa"/>
          </w:tcPr>
          <w:p w14:paraId="13F3E8B3" w14:textId="77777777" w:rsidR="00537648" w:rsidRPr="00A72B6A" w:rsidRDefault="00537648" w:rsidP="00F67438">
            <w:pPr>
              <w:pStyle w:val="TableBody"/>
              <w:spacing w:line="360" w:lineRule="auto"/>
              <w:rPr>
                <w:rFonts w:ascii="Times New Roman" w:hAnsi="Times New Roman"/>
                <w:lang w:val="en-US"/>
              </w:rPr>
            </w:pPr>
            <w:r w:rsidRPr="00A72B6A">
              <w:rPr>
                <w:rFonts w:ascii="Times New Roman" w:hAnsi="Times New Roman"/>
                <w:lang w:val="en-US"/>
              </w:rPr>
              <w:t>3</w:t>
            </w:r>
          </w:p>
        </w:tc>
        <w:tc>
          <w:tcPr>
            <w:tcW w:w="1333" w:type="dxa"/>
            <w:vAlign w:val="center"/>
          </w:tcPr>
          <w:p w14:paraId="0F32D9E5" w14:textId="77777777" w:rsidR="00537648" w:rsidRPr="00A72B6A" w:rsidRDefault="00537648" w:rsidP="00F67438">
            <w:pPr>
              <w:pStyle w:val="TableBody"/>
              <w:spacing w:line="360" w:lineRule="auto"/>
              <w:jc w:val="left"/>
              <w:rPr>
                <w:rFonts w:ascii="Times New Roman" w:hAnsi="Times New Roman"/>
                <w:szCs w:val="16"/>
                <w:lang w:val="en-US"/>
              </w:rPr>
            </w:pPr>
            <w:r w:rsidRPr="00A72B6A">
              <w:rPr>
                <w:rFonts w:ascii="Times New Roman" w:hAnsi="Times New Roman"/>
                <w:szCs w:val="16"/>
                <w:lang w:val="en-US"/>
              </w:rPr>
              <w:t>Olive oil waste</w:t>
            </w:r>
          </w:p>
        </w:tc>
        <w:tc>
          <w:tcPr>
            <w:tcW w:w="1843" w:type="dxa"/>
            <w:vAlign w:val="center"/>
          </w:tcPr>
          <w:p w14:paraId="2CDDE8E1" w14:textId="4EAF4D05" w:rsidR="00537648" w:rsidRPr="00A72B6A" w:rsidRDefault="00537648" w:rsidP="00F67438">
            <w:pPr>
              <w:pStyle w:val="RSCT03TableBody"/>
              <w:spacing w:line="360" w:lineRule="auto"/>
              <w:jc w:val="left"/>
              <w:rPr>
                <w:rFonts w:ascii="Times New Roman" w:hAnsi="Times New Roman"/>
                <w:vertAlign w:val="subscript"/>
                <w:lang w:val="en-US"/>
              </w:rPr>
            </w:pPr>
            <w:r w:rsidRPr="00A72B6A">
              <w:rPr>
                <w:rFonts w:ascii="Times New Roman" w:hAnsi="Times New Roman"/>
                <w:lang w:val="en-US"/>
              </w:rPr>
              <w:t>TiO</w:t>
            </w:r>
            <w:r w:rsidRPr="00A72B6A">
              <w:rPr>
                <w:rFonts w:ascii="Times New Roman" w:hAnsi="Times New Roman"/>
                <w:vertAlign w:val="subscript"/>
                <w:lang w:val="en-US"/>
              </w:rPr>
              <w:t xml:space="preserve">2 </w:t>
            </w:r>
            <w:r w:rsidRPr="00A72B6A">
              <w:rPr>
                <w:rFonts w:ascii="Times New Roman" w:hAnsi="Times New Roman"/>
                <w:lang w:val="en-US"/>
              </w:rPr>
              <w:t>(5</w:t>
            </w:r>
            <w:r w:rsidR="00A71CF4" w:rsidRPr="00A72B6A">
              <w:rPr>
                <w:rFonts w:ascii="Times New Roman" w:hAnsi="Times New Roman"/>
                <w:lang w:val="en-US"/>
              </w:rPr>
              <w:t xml:space="preserve"> </w:t>
            </w:r>
            <w:proofErr w:type="spellStart"/>
            <w:r w:rsidR="00A71CF4" w:rsidRPr="00A72B6A">
              <w:rPr>
                <w:rFonts w:ascii="Times New Roman" w:hAnsi="Times New Roman"/>
                <w:lang w:val="en-US"/>
              </w:rPr>
              <w:t>wt</w:t>
            </w:r>
            <w:proofErr w:type="spellEnd"/>
            <w:r w:rsidR="00A71CF4" w:rsidRPr="00A72B6A">
              <w:rPr>
                <w:rFonts w:ascii="Times New Roman" w:hAnsi="Times New Roman"/>
                <w:lang w:val="en-US"/>
              </w:rPr>
              <w:t>%</w:t>
            </w:r>
            <w:r w:rsidRPr="00A72B6A">
              <w:rPr>
                <w:rFonts w:ascii="Times New Roman" w:hAnsi="Times New Roman"/>
                <w:lang w:val="en-US"/>
              </w:rPr>
              <w:t>)</w:t>
            </w:r>
          </w:p>
        </w:tc>
        <w:tc>
          <w:tcPr>
            <w:tcW w:w="992" w:type="dxa"/>
            <w:vAlign w:val="center"/>
          </w:tcPr>
          <w:p w14:paraId="583BCC8A" w14:textId="77777777" w:rsidR="00537648" w:rsidRPr="00A72B6A" w:rsidRDefault="00537648" w:rsidP="00F67438">
            <w:pPr>
              <w:pStyle w:val="RSCT03TableBody"/>
              <w:spacing w:line="360" w:lineRule="auto"/>
              <w:jc w:val="left"/>
              <w:rPr>
                <w:rFonts w:ascii="Times New Roman" w:hAnsi="Times New Roman"/>
                <w:lang w:val="en-US"/>
              </w:rPr>
            </w:pPr>
            <w:r w:rsidRPr="00A72B6A">
              <w:rPr>
                <w:rFonts w:ascii="Times New Roman" w:hAnsi="Times New Roman"/>
                <w:lang w:val="en-US"/>
              </w:rPr>
              <w:t>4:1 (v/v)</w:t>
            </w:r>
          </w:p>
        </w:tc>
        <w:tc>
          <w:tcPr>
            <w:tcW w:w="1276" w:type="dxa"/>
            <w:vAlign w:val="center"/>
          </w:tcPr>
          <w:p w14:paraId="0922AAF2" w14:textId="77777777" w:rsidR="00537648" w:rsidRPr="00A72B6A" w:rsidRDefault="00537648" w:rsidP="00F67438">
            <w:pPr>
              <w:pStyle w:val="RSCT03TableBody"/>
              <w:spacing w:line="360" w:lineRule="auto"/>
              <w:jc w:val="left"/>
              <w:rPr>
                <w:rFonts w:ascii="Times New Roman" w:hAnsi="Times New Roman"/>
                <w:lang w:val="en-US"/>
              </w:rPr>
            </w:pPr>
            <w:r w:rsidRPr="00A72B6A">
              <w:rPr>
                <w:rFonts w:ascii="Times New Roman" w:hAnsi="Times New Roman"/>
                <w:lang w:val="en-US"/>
              </w:rPr>
              <w:t>Reflux system (conventional)</w:t>
            </w:r>
          </w:p>
        </w:tc>
        <w:tc>
          <w:tcPr>
            <w:tcW w:w="1276" w:type="dxa"/>
            <w:vAlign w:val="center"/>
          </w:tcPr>
          <w:p w14:paraId="1204AD1B" w14:textId="77777777" w:rsidR="00537648" w:rsidRPr="00A72B6A" w:rsidRDefault="00537648" w:rsidP="00F67438">
            <w:pPr>
              <w:pStyle w:val="RSCT03TableBody"/>
              <w:spacing w:line="360" w:lineRule="auto"/>
              <w:jc w:val="left"/>
              <w:rPr>
                <w:rFonts w:ascii="Times New Roman" w:hAnsi="Times New Roman"/>
                <w:lang w:val="en-US"/>
              </w:rPr>
            </w:pPr>
            <w:r w:rsidRPr="00A72B6A">
              <w:rPr>
                <w:rFonts w:ascii="Times New Roman" w:hAnsi="Times New Roman"/>
                <w:lang w:val="en-US"/>
              </w:rPr>
              <w:t>120</w:t>
            </w:r>
          </w:p>
        </w:tc>
        <w:tc>
          <w:tcPr>
            <w:tcW w:w="1134" w:type="dxa"/>
            <w:vAlign w:val="center"/>
          </w:tcPr>
          <w:p w14:paraId="58719835" w14:textId="77777777" w:rsidR="00537648" w:rsidRPr="00A72B6A" w:rsidRDefault="00537648" w:rsidP="00F67438">
            <w:pPr>
              <w:pStyle w:val="RSCT03TableBody"/>
              <w:spacing w:line="360" w:lineRule="auto"/>
              <w:jc w:val="left"/>
              <w:rPr>
                <w:rFonts w:ascii="Times New Roman" w:hAnsi="Times New Roman"/>
                <w:lang w:val="en-US"/>
              </w:rPr>
            </w:pPr>
            <w:r w:rsidRPr="00A72B6A">
              <w:rPr>
                <w:rFonts w:ascii="Times New Roman" w:hAnsi="Times New Roman"/>
                <w:lang w:val="en-US"/>
              </w:rPr>
              <w:t>91.2</w:t>
            </w:r>
          </w:p>
        </w:tc>
        <w:tc>
          <w:tcPr>
            <w:tcW w:w="708" w:type="dxa"/>
            <w:vAlign w:val="center"/>
          </w:tcPr>
          <w:sdt>
            <w:sdtPr>
              <w:rPr>
                <w:rFonts w:ascii="Times New Roman" w:hAnsi="Times New Roman"/>
                <w:color w:val="000000"/>
                <w:lang w:val="en-US"/>
              </w:rPr>
              <w:tag w:val="MENDELEY_CITATION_v3_eyJjaXRhdGlvbklEIjoiTUVOREVMRVlfQ0lUQVRJT05fZTM4YjNlZmUtY2I2OS00MzIyLTkxNDEtMDYwMTNkMDJlMGVmIiwicHJvcGVydGllcyI6eyJub3RlSW5kZXgiOjB9LCJpc0VkaXRlZCI6ZmFsc2UsIm1hbnVhbE92ZXJyaWRlIjp7ImlzTWFudWFsbHlPdmVycmlkZGVuIjpmYWxzZSwiY2l0ZXByb2NUZXh0IjoiWzMzXSIsIm1hbnVhbE92ZXJyaWRlVGV4dCI6IiJ9LCJjaXRhdGlvbkl0ZW1zIjpbeyJpZCI6IjQ3NmRlZmZhLTE4ODYtMzYxOS05YjY4LTBmZmMwNTNhNWRjOCIsIml0ZW1EYXRhIjp7InR5cGUiOiJhcnRpY2xlLWpvdXJuYWwiLCJpZCI6IjQ3NmRlZmZhLTE4ODYtMzYxOS05YjY4LTBmZmMwNTNhNWRjOCIsInRpdGxlIjoiQXBwbGljYXRpb24gb2YgVGlPIDxzdWI+Mjwvc3ViPiBuYW5vcGFydGljbGVzIGZvciBlY28tZnJpZW5kbHkgYmlvZGllc2VsIHByb2R1Y3Rpb24gZnJvbSB3YXN0ZSBvbGl2ZSBvaWwiLCJhdXRob3IiOlt7ImZhbWlseSI6Ik1paGFua2hhaCIsImdpdmVuIjoiVGFyYW5laCIsInBhcnNlLW5hbWVzIjpmYWxzZSwiZHJvcHBpbmctcGFydGljbGUiOiIiLCJub24tZHJvcHBpbmctcGFydGljbGUiOiIifSx7ImZhbWlseSI6IkRlbG5hdmF6IiwiZ2l2ZW4iOiJNb2hhbW1hZCIsInBhcnNlLW5hbWVzIjpmYWxzZSwiZHJvcHBpbmctcGFydGljbGUiOiIiLCJub24tZHJvcHBpbmctcGFydGljbGUiOiIifSx7ImZhbWlseSI6IktoYWxpZ2giLCJnaXZlbiI6Ik5hZGVyIEdoYWZmYXJpIiwicGFyc2UtbmFtZXMiOmZhbHNlLCJkcm9wcGluZy1wYXJ0aWNsZSI6IiIsIm5vbi1kcm9wcGluZy1wYXJ0aWNsZSI6IiJ9XSwiY29udGFpbmVyLXRpdGxlIjoiSW50ZXJuYXRpb25hbCBKb3VybmFsIG9mIEdyZWVuIEVuZXJneSIsIkRPSSI6IjEwLjEwODAvMTU0MzUwNzUuMjAxOC4xNDIzOTc1IiwiSVNTTiI6IjE1NDMtNTA3NSIsImlzc3VlZCI6eyJkYXRlLXBhcnRzIjpbWzIwMTgsMSwyNl1dfSwicGFnZSI6IjY5LTc1IiwiaXNzdWUiOiIyIiwidm9sdW1lIjoiMTUiLCJjb250YWluZXItdGl0bGUtc2hvcnQiOiJJbnQuIEouIEdyZWVuIEVuZXJneSJ9LCJpc1RlbXBvcmFyeSI6ZmFsc2UsInN1cHByZXNzLWF1dGhvciI6ZmFsc2UsImNvbXBvc2l0ZSI6ZmFsc2UsImF1dGhvci1vbmx5IjpmYWxzZX1dfQ=="/>
              <w:id w:val="-1135868349"/>
              <w:placeholder>
                <w:docPart w:val="19E66231867C3344995E541E93DB312D"/>
              </w:placeholder>
            </w:sdtPr>
            <w:sdtEndPr/>
            <w:sdtContent>
              <w:p w14:paraId="41A3994D" w14:textId="0A13208A" w:rsidR="00537648" w:rsidRPr="00A72B6A" w:rsidRDefault="00132A82" w:rsidP="00F67438">
                <w:pPr>
                  <w:pStyle w:val="RSCT03TableBody"/>
                  <w:spacing w:line="360" w:lineRule="auto"/>
                  <w:jc w:val="left"/>
                  <w:rPr>
                    <w:rFonts w:ascii="Times New Roman" w:hAnsi="Times New Roman"/>
                    <w:lang w:val="en-US"/>
                  </w:rPr>
                </w:pPr>
                <w:r w:rsidRPr="00A72B6A">
                  <w:rPr>
                    <w:rFonts w:ascii="Times New Roman" w:hAnsi="Times New Roman"/>
                    <w:color w:val="000000"/>
                    <w:lang w:val="en-US"/>
                  </w:rPr>
                  <w:t>[33]</w:t>
                </w:r>
              </w:p>
            </w:sdtContent>
          </w:sdt>
        </w:tc>
      </w:tr>
      <w:tr w:rsidR="00537648" w:rsidRPr="00A72B6A" w14:paraId="7F2F862B" w14:textId="77777777" w:rsidTr="00C26230">
        <w:tc>
          <w:tcPr>
            <w:tcW w:w="510" w:type="dxa"/>
          </w:tcPr>
          <w:p w14:paraId="085629EE" w14:textId="77777777" w:rsidR="00537648" w:rsidRPr="00A72B6A" w:rsidRDefault="00537648" w:rsidP="00F67438">
            <w:pPr>
              <w:pStyle w:val="TableBody"/>
              <w:spacing w:line="360" w:lineRule="auto"/>
              <w:rPr>
                <w:rFonts w:ascii="Times New Roman" w:hAnsi="Times New Roman"/>
                <w:lang w:val="en-US"/>
              </w:rPr>
            </w:pPr>
            <w:r w:rsidRPr="00A72B6A">
              <w:rPr>
                <w:rFonts w:ascii="Times New Roman" w:hAnsi="Times New Roman"/>
                <w:lang w:val="en-US"/>
              </w:rPr>
              <w:t>4</w:t>
            </w:r>
          </w:p>
        </w:tc>
        <w:tc>
          <w:tcPr>
            <w:tcW w:w="1333" w:type="dxa"/>
            <w:vAlign w:val="center"/>
          </w:tcPr>
          <w:p w14:paraId="6C9349AE" w14:textId="77777777" w:rsidR="00537648" w:rsidRPr="00A72B6A" w:rsidRDefault="00537648" w:rsidP="00F67438">
            <w:pPr>
              <w:pStyle w:val="TableBody"/>
              <w:spacing w:line="360" w:lineRule="auto"/>
              <w:jc w:val="left"/>
              <w:rPr>
                <w:rFonts w:ascii="Times New Roman" w:hAnsi="Times New Roman"/>
                <w:szCs w:val="16"/>
                <w:lang w:val="en-US"/>
              </w:rPr>
            </w:pPr>
            <w:r w:rsidRPr="00A72B6A">
              <w:rPr>
                <w:rFonts w:ascii="Times New Roman" w:hAnsi="Times New Roman"/>
                <w:szCs w:val="16"/>
                <w:lang w:val="en-US"/>
              </w:rPr>
              <w:t>Soybean oil</w:t>
            </w:r>
          </w:p>
        </w:tc>
        <w:tc>
          <w:tcPr>
            <w:tcW w:w="1843" w:type="dxa"/>
            <w:vAlign w:val="center"/>
          </w:tcPr>
          <w:p w14:paraId="697E7738" w14:textId="2884079F" w:rsidR="00537648" w:rsidRPr="00A72B6A" w:rsidRDefault="00537648" w:rsidP="00F67438">
            <w:pPr>
              <w:pStyle w:val="TableBody"/>
              <w:spacing w:line="360" w:lineRule="auto"/>
              <w:jc w:val="left"/>
              <w:rPr>
                <w:rFonts w:ascii="Times New Roman" w:hAnsi="Times New Roman"/>
                <w:szCs w:val="16"/>
                <w:lang w:val="en-US"/>
              </w:rPr>
            </w:pPr>
            <w:proofErr w:type="spellStart"/>
            <w:r w:rsidRPr="00A72B6A">
              <w:rPr>
                <w:rFonts w:ascii="Times New Roman" w:hAnsi="Times New Roman"/>
                <w:szCs w:val="16"/>
                <w:lang w:val="en-US"/>
              </w:rPr>
              <w:t>CaO</w:t>
            </w:r>
            <w:proofErr w:type="spellEnd"/>
            <w:r w:rsidRPr="00A72B6A">
              <w:rPr>
                <w:rFonts w:ascii="Times New Roman" w:hAnsi="Times New Roman"/>
                <w:szCs w:val="16"/>
                <w:lang w:val="en-US"/>
              </w:rPr>
              <w:t>/CAC-60 (2</w:t>
            </w:r>
            <w:r w:rsidR="00A71CF4" w:rsidRPr="00A72B6A">
              <w:rPr>
                <w:rFonts w:ascii="Times New Roman" w:hAnsi="Times New Roman"/>
                <w:lang w:val="en-US"/>
              </w:rPr>
              <w:t xml:space="preserve"> </w:t>
            </w:r>
            <w:proofErr w:type="spellStart"/>
            <w:r w:rsidR="00A71CF4" w:rsidRPr="00A72B6A">
              <w:rPr>
                <w:rFonts w:ascii="Times New Roman" w:hAnsi="Times New Roman"/>
                <w:lang w:val="en-US"/>
              </w:rPr>
              <w:t>wt</w:t>
            </w:r>
            <w:proofErr w:type="spellEnd"/>
            <w:r w:rsidR="00A71CF4" w:rsidRPr="00A72B6A">
              <w:rPr>
                <w:rFonts w:ascii="Times New Roman" w:hAnsi="Times New Roman"/>
                <w:lang w:val="en-US"/>
              </w:rPr>
              <w:t>%</w:t>
            </w:r>
            <w:r w:rsidRPr="00A72B6A">
              <w:rPr>
                <w:rFonts w:ascii="Times New Roman" w:hAnsi="Times New Roman"/>
                <w:szCs w:val="16"/>
                <w:lang w:val="en-US"/>
              </w:rPr>
              <w:t>)</w:t>
            </w:r>
          </w:p>
        </w:tc>
        <w:tc>
          <w:tcPr>
            <w:tcW w:w="992" w:type="dxa"/>
            <w:vAlign w:val="center"/>
          </w:tcPr>
          <w:p w14:paraId="33B08579" w14:textId="77777777" w:rsidR="00537648" w:rsidRPr="00A72B6A" w:rsidRDefault="00537648" w:rsidP="00F67438">
            <w:pPr>
              <w:pStyle w:val="TableBody"/>
              <w:spacing w:line="360" w:lineRule="auto"/>
              <w:jc w:val="left"/>
              <w:rPr>
                <w:rFonts w:ascii="Times New Roman" w:hAnsi="Times New Roman"/>
                <w:szCs w:val="16"/>
                <w:lang w:val="en-US"/>
              </w:rPr>
            </w:pPr>
            <w:r w:rsidRPr="00A72B6A">
              <w:rPr>
                <w:rFonts w:ascii="Times New Roman" w:hAnsi="Times New Roman"/>
                <w:szCs w:val="16"/>
                <w:lang w:val="en-US"/>
              </w:rPr>
              <w:t>9:1 (mol)</w:t>
            </w:r>
          </w:p>
        </w:tc>
        <w:tc>
          <w:tcPr>
            <w:tcW w:w="1276" w:type="dxa"/>
            <w:vAlign w:val="center"/>
          </w:tcPr>
          <w:p w14:paraId="15FD3C8A" w14:textId="77777777" w:rsidR="00537648" w:rsidRPr="00A72B6A" w:rsidRDefault="00537648" w:rsidP="00F67438">
            <w:pPr>
              <w:pStyle w:val="TableBody"/>
              <w:spacing w:line="360" w:lineRule="auto"/>
              <w:jc w:val="left"/>
              <w:rPr>
                <w:rFonts w:ascii="Times New Roman" w:hAnsi="Times New Roman"/>
                <w:szCs w:val="16"/>
                <w:lang w:val="en-US"/>
              </w:rPr>
            </w:pPr>
            <w:r w:rsidRPr="00A72B6A">
              <w:rPr>
                <w:rFonts w:ascii="Times New Roman" w:hAnsi="Times New Roman"/>
                <w:szCs w:val="16"/>
                <w:lang w:val="en-US"/>
              </w:rPr>
              <w:t>Reflux system (conventional)</w:t>
            </w:r>
          </w:p>
        </w:tc>
        <w:tc>
          <w:tcPr>
            <w:tcW w:w="1276" w:type="dxa"/>
            <w:vAlign w:val="center"/>
          </w:tcPr>
          <w:p w14:paraId="2F083BD9" w14:textId="77777777" w:rsidR="00537648" w:rsidRPr="00A72B6A" w:rsidRDefault="00537648" w:rsidP="00F67438">
            <w:pPr>
              <w:pStyle w:val="TableBody"/>
              <w:spacing w:line="360" w:lineRule="auto"/>
              <w:jc w:val="left"/>
              <w:rPr>
                <w:rFonts w:ascii="Times New Roman" w:hAnsi="Times New Roman"/>
                <w:szCs w:val="16"/>
                <w:lang w:val="en-US"/>
              </w:rPr>
            </w:pPr>
            <w:r w:rsidRPr="00A72B6A">
              <w:rPr>
                <w:rFonts w:ascii="Times New Roman" w:hAnsi="Times New Roman"/>
                <w:szCs w:val="16"/>
                <w:lang w:val="en-US"/>
              </w:rPr>
              <w:t>180</w:t>
            </w:r>
          </w:p>
        </w:tc>
        <w:tc>
          <w:tcPr>
            <w:tcW w:w="1134" w:type="dxa"/>
            <w:vAlign w:val="center"/>
          </w:tcPr>
          <w:p w14:paraId="69ECB2C5" w14:textId="77777777" w:rsidR="00537648" w:rsidRPr="00A72B6A" w:rsidRDefault="00537648" w:rsidP="00F67438">
            <w:pPr>
              <w:pStyle w:val="TableBody"/>
              <w:spacing w:line="360" w:lineRule="auto"/>
              <w:jc w:val="left"/>
              <w:rPr>
                <w:rFonts w:ascii="Times New Roman" w:hAnsi="Times New Roman"/>
                <w:szCs w:val="16"/>
                <w:lang w:val="en-US"/>
              </w:rPr>
            </w:pPr>
            <w:r w:rsidRPr="00A72B6A">
              <w:rPr>
                <w:rFonts w:ascii="Times New Roman" w:hAnsi="Times New Roman"/>
                <w:szCs w:val="16"/>
                <w:lang w:val="en-US"/>
              </w:rPr>
              <w:t>96.4</w:t>
            </w:r>
          </w:p>
        </w:tc>
        <w:tc>
          <w:tcPr>
            <w:tcW w:w="708" w:type="dxa"/>
            <w:vAlign w:val="center"/>
          </w:tcPr>
          <w:p w14:paraId="38931F96" w14:textId="397DB0A1" w:rsidR="00537648" w:rsidRPr="00A72B6A" w:rsidRDefault="00A459F3" w:rsidP="00F67438">
            <w:pPr>
              <w:pStyle w:val="TableBody"/>
              <w:spacing w:line="360" w:lineRule="auto"/>
              <w:jc w:val="left"/>
              <w:rPr>
                <w:rFonts w:ascii="Times New Roman" w:hAnsi="Times New Roman"/>
                <w:szCs w:val="16"/>
                <w:lang w:val="en-US"/>
              </w:rPr>
            </w:pPr>
            <w:sdt>
              <w:sdtPr>
                <w:rPr>
                  <w:rFonts w:ascii="Times New Roman" w:hAnsi="Times New Roman"/>
                  <w:color w:val="000000"/>
                  <w:szCs w:val="16"/>
                  <w:lang w:val="en-US"/>
                </w:rPr>
                <w:tag w:val="MENDELEY_CITATION_v3_eyJjaXRhdGlvbklEIjoiTUVOREVMRVlfQ0lUQVRJT05fYzViMzE3ZmItZjczYy00NTYxLWJmMWQtNjk1YjEwY2NiNmMyIiwicHJvcGVydGllcyI6eyJub3RlSW5kZXgiOjB9LCJpc0VkaXRlZCI6ZmFsc2UsIm1hbnVhbE92ZXJyaWRlIjp7ImlzTWFudWFsbHlPdmVycmlkZGVuIjpmYWxzZSwiY2l0ZXByb2NUZXh0IjoiWzM0XSIsIm1hbnVhbE92ZXJyaWRlVGV4dCI6IiJ9LCJjaXRhdGlvbkl0ZW1zIjpbeyJpZCI6ImUwZDkzOTc5LWM0NzgtMzJiMi04MGMxLWMxNjAyZDcyNWMyMyIsIml0ZW1EYXRhIjp7InR5cGUiOiJhcnRpY2xlLWpvdXJuYWwiLCJpZCI6ImUwZDkzOTc5LWM0NzgtMzJiMi04MGMxLWMxNjAyZDcyNWMyMyIsInRpdGxlIjoiQ29udHJvbGxhYmxlIHByZXBhcmF0aW9uIG9mIGJpb21hc3MgZGVyaXZlZCBtZXNvcG9yb3VzIGFjdGl2YXRlZCBjYXJib24gc3VwcG9ydGVkIG5hbm8tQ2FPIGNhdGFseXN0cyBmb3IgYmlvZGllc2VsIHByb2R1Y3Rpb24iLCJhdXRob3IiOlt7ImZhbWlseSI6IlN1biIsImdpdmVuIjoiSGFvIiwicGFyc2UtbmFtZXMiOmZhbHNlLCJkcm9wcGluZy1wYXJ0aWNsZSI6IiIsIm5vbi1kcm9wcGluZy1wYXJ0aWNsZSI6IiJ9LHsiZmFtaWx5IjoiTWEiLCJnaXZlbiI6Ik1pbmd6aGUiLCJwYXJzZS1uYW1lcyI6ZmFsc2UsImRyb3BwaW5nLXBhcnRpY2xlIjoiIiwibm9uLWRyb3BwaW5nLXBhcnRpY2xlIjoiIn0seyJmYW1pbHkiOiJGYW4iLCJnaXZlbiI6Ik1lbmdtZW5nIiwicGFyc2UtbmFtZXMiOmZhbHNlLCJkcm9wcGluZy1wYXJ0aWNsZSI6IiIsIm5vbi1kcm9wcGluZy1wYXJ0aWNsZSI6IiJ9LHsiZmFtaWx5IjoiU3VuIiwiZ2l2ZW4iOiJLYW5nIiwicGFyc2UtbmFtZXMiOmZhbHNlLCJkcm9wcGluZy1wYXJ0aWNsZSI6IiIsIm5vbi1kcm9wcGluZy1wYXJ0aWNsZSI6IiJ9LHsiZmFtaWx5IjoiWHUiLCJnaXZlbiI6IldlaSIsInBhcnNlLW5hbWVzIjpmYWxzZSwiZHJvcHBpbmctcGFydGljbGUiOiIiLCJub24tZHJvcHBpbmctcGFydGljbGUiOiIifSx7ImZhbWlseSI6IldhbmciLCJnaXZlbiI6Ikt1aSIsInBhcnNlLW5hbWVzIjpmYWxzZSwiZHJvcHBpbmctcGFydGljbGUiOiIiLCJub24tZHJvcHBpbmctcGFydGljbGUiOiIifSx7ImZhbWlseSI6IkxpIiwiZ2l2ZW4iOiJCYW9qdW4iLCJwYXJzZS1uYW1lcyI6ZmFsc2UsImRyb3BwaW5nLXBhcnRpY2xlIjoiIiwibm9uLWRyb3BwaW5nLXBhcnRpY2xlIjoiIn0seyJmYW1pbHkiOiJKaWFuZyIsImdpdmVuIjoiSmlhbmNodW4iLCJwYXJzZS1uYW1lcyI6ZmFsc2UsImRyb3BwaW5nLXBhcnRpY2xlIjoiIiwibm9uLWRyb3BwaW5nLXBhcnRpY2xlIjoiIn1dLCJjb250YWluZXItdGl0bGUiOiJFbmVyZ3kiLCJET0kiOiIxMC4xMDE2L2ouZW5lcmd5LjIwMjIuMTI1MzY5IiwiSVNTTiI6IjAzNjA1NDQyIiwiaXNzdWVkIjp7ImRhdGUtcGFydHMiOltbMjAyMiwxMl1dfSwicGFnZSI6IjEyNTM2OSIsInZvbHVtZSI6IjI2MSIsImNvbnRhaW5lci10aXRsZS1zaG9ydCI6IiJ9LCJpc1RlbXBvcmFyeSI6ZmFsc2UsInN1cHByZXNzLWF1dGhvciI6ZmFsc2UsImNvbXBvc2l0ZSI6ZmFsc2UsImF1dGhvci1vbmx5IjpmYWxzZX1dfQ=="/>
                <w:id w:val="-1788723093"/>
                <w:placeholder>
                  <w:docPart w:val="B7FD0E5BCAD74A4E8A426C3BC04D33E4"/>
                </w:placeholder>
              </w:sdtPr>
              <w:sdtEndPr/>
              <w:sdtContent>
                <w:r w:rsidR="00132A82" w:rsidRPr="00A72B6A">
                  <w:rPr>
                    <w:rFonts w:ascii="Times New Roman" w:hAnsi="Times New Roman"/>
                    <w:color w:val="000000"/>
                    <w:szCs w:val="16"/>
                    <w:lang w:val="en-US"/>
                  </w:rPr>
                  <w:t>[34]</w:t>
                </w:r>
              </w:sdtContent>
            </w:sdt>
          </w:p>
        </w:tc>
      </w:tr>
      <w:tr w:rsidR="00537648" w:rsidRPr="00A72B6A" w14:paraId="2F0E753C" w14:textId="77777777" w:rsidTr="00C26230">
        <w:tc>
          <w:tcPr>
            <w:tcW w:w="510" w:type="dxa"/>
          </w:tcPr>
          <w:p w14:paraId="5D3B272A" w14:textId="77777777" w:rsidR="00537648" w:rsidRPr="00A72B6A" w:rsidRDefault="00537648" w:rsidP="00F67438">
            <w:pPr>
              <w:pStyle w:val="TableBody"/>
              <w:spacing w:line="360" w:lineRule="auto"/>
              <w:rPr>
                <w:rFonts w:ascii="Times New Roman" w:hAnsi="Times New Roman"/>
                <w:lang w:val="en-US"/>
              </w:rPr>
            </w:pPr>
            <w:r w:rsidRPr="00A72B6A">
              <w:rPr>
                <w:rFonts w:ascii="Times New Roman" w:hAnsi="Times New Roman"/>
                <w:lang w:val="en-US"/>
              </w:rPr>
              <w:t>5</w:t>
            </w:r>
          </w:p>
        </w:tc>
        <w:tc>
          <w:tcPr>
            <w:tcW w:w="1333" w:type="dxa"/>
            <w:vAlign w:val="center"/>
          </w:tcPr>
          <w:p w14:paraId="415A66BA" w14:textId="77777777" w:rsidR="00537648" w:rsidRPr="00A72B6A" w:rsidRDefault="00537648" w:rsidP="00F67438">
            <w:pPr>
              <w:pStyle w:val="TableBody"/>
              <w:spacing w:line="360" w:lineRule="auto"/>
              <w:jc w:val="left"/>
              <w:rPr>
                <w:rFonts w:ascii="Times New Roman" w:hAnsi="Times New Roman"/>
                <w:szCs w:val="16"/>
                <w:lang w:val="en-US"/>
              </w:rPr>
            </w:pPr>
            <w:r w:rsidRPr="00A72B6A">
              <w:rPr>
                <w:rFonts w:ascii="Times New Roman" w:hAnsi="Times New Roman"/>
                <w:szCs w:val="16"/>
                <w:lang w:val="en-US"/>
              </w:rPr>
              <w:t>Rice bran oil</w:t>
            </w:r>
          </w:p>
        </w:tc>
        <w:tc>
          <w:tcPr>
            <w:tcW w:w="1843" w:type="dxa"/>
            <w:vAlign w:val="center"/>
          </w:tcPr>
          <w:p w14:paraId="4423B9B3" w14:textId="0F24DB06" w:rsidR="00537648" w:rsidRPr="00A72B6A" w:rsidRDefault="00537648" w:rsidP="00F67438">
            <w:pPr>
              <w:pStyle w:val="TableBody"/>
              <w:spacing w:line="360" w:lineRule="auto"/>
              <w:jc w:val="left"/>
              <w:rPr>
                <w:rFonts w:ascii="Times New Roman" w:hAnsi="Times New Roman"/>
                <w:szCs w:val="16"/>
                <w:lang w:val="en-US"/>
              </w:rPr>
            </w:pPr>
            <w:proofErr w:type="spellStart"/>
            <w:r w:rsidRPr="00A72B6A">
              <w:rPr>
                <w:rFonts w:ascii="Times New Roman" w:hAnsi="Times New Roman"/>
                <w:szCs w:val="16"/>
                <w:lang w:val="en-US"/>
              </w:rPr>
              <w:t>CaO</w:t>
            </w:r>
            <w:proofErr w:type="spellEnd"/>
            <w:r w:rsidRPr="00A72B6A">
              <w:rPr>
                <w:rFonts w:ascii="Times New Roman" w:hAnsi="Times New Roman"/>
                <w:szCs w:val="16"/>
                <w:lang w:val="en-US"/>
              </w:rPr>
              <w:t xml:space="preserve"> (1</w:t>
            </w:r>
            <w:r w:rsidR="00A71CF4" w:rsidRPr="00A72B6A">
              <w:rPr>
                <w:rFonts w:ascii="Times New Roman" w:hAnsi="Times New Roman"/>
                <w:lang w:val="en-US"/>
              </w:rPr>
              <w:t xml:space="preserve"> </w:t>
            </w:r>
            <w:proofErr w:type="spellStart"/>
            <w:r w:rsidR="00A71CF4" w:rsidRPr="00A72B6A">
              <w:rPr>
                <w:rFonts w:ascii="Times New Roman" w:hAnsi="Times New Roman"/>
                <w:lang w:val="en-US"/>
              </w:rPr>
              <w:t>wt</w:t>
            </w:r>
            <w:proofErr w:type="spellEnd"/>
            <w:r w:rsidR="00A71CF4" w:rsidRPr="00A72B6A">
              <w:rPr>
                <w:rFonts w:ascii="Times New Roman" w:hAnsi="Times New Roman"/>
                <w:lang w:val="en-US"/>
              </w:rPr>
              <w:t>%</w:t>
            </w:r>
            <w:r w:rsidRPr="00A72B6A">
              <w:rPr>
                <w:rFonts w:ascii="Times New Roman" w:hAnsi="Times New Roman"/>
                <w:szCs w:val="16"/>
                <w:lang w:val="en-US"/>
              </w:rPr>
              <w:t>)</w:t>
            </w:r>
          </w:p>
        </w:tc>
        <w:tc>
          <w:tcPr>
            <w:tcW w:w="992" w:type="dxa"/>
            <w:vAlign w:val="center"/>
          </w:tcPr>
          <w:p w14:paraId="2997D07C" w14:textId="77777777" w:rsidR="00537648" w:rsidRPr="00A72B6A" w:rsidRDefault="00537648" w:rsidP="00F67438">
            <w:pPr>
              <w:pStyle w:val="TableBody"/>
              <w:spacing w:line="360" w:lineRule="auto"/>
              <w:jc w:val="left"/>
              <w:rPr>
                <w:rFonts w:ascii="Times New Roman" w:hAnsi="Times New Roman"/>
                <w:szCs w:val="16"/>
                <w:lang w:val="en-US"/>
              </w:rPr>
            </w:pPr>
            <w:r w:rsidRPr="00A72B6A">
              <w:rPr>
                <w:rFonts w:ascii="Times New Roman" w:hAnsi="Times New Roman"/>
                <w:szCs w:val="16"/>
                <w:lang w:val="en-US"/>
              </w:rPr>
              <w:t>6:1 (mol)</w:t>
            </w:r>
          </w:p>
        </w:tc>
        <w:tc>
          <w:tcPr>
            <w:tcW w:w="1276" w:type="dxa"/>
            <w:vAlign w:val="center"/>
          </w:tcPr>
          <w:p w14:paraId="4025F153" w14:textId="77777777" w:rsidR="00537648" w:rsidRPr="00A72B6A" w:rsidRDefault="00537648" w:rsidP="00F67438">
            <w:pPr>
              <w:pStyle w:val="TableBody"/>
              <w:spacing w:line="360" w:lineRule="auto"/>
              <w:jc w:val="left"/>
              <w:rPr>
                <w:rFonts w:ascii="Times New Roman" w:hAnsi="Times New Roman"/>
                <w:szCs w:val="16"/>
                <w:lang w:val="en-US"/>
              </w:rPr>
            </w:pPr>
            <w:r w:rsidRPr="00A72B6A">
              <w:rPr>
                <w:rFonts w:ascii="Times New Roman" w:hAnsi="Times New Roman"/>
                <w:szCs w:val="16"/>
                <w:lang w:val="en-US"/>
              </w:rPr>
              <w:t>Reflux system (conventional)</w:t>
            </w:r>
          </w:p>
        </w:tc>
        <w:tc>
          <w:tcPr>
            <w:tcW w:w="1276" w:type="dxa"/>
            <w:vAlign w:val="center"/>
          </w:tcPr>
          <w:p w14:paraId="0AA7D38C" w14:textId="77777777" w:rsidR="00537648" w:rsidRPr="00A72B6A" w:rsidRDefault="00537648" w:rsidP="00F67438">
            <w:pPr>
              <w:pStyle w:val="TableBody"/>
              <w:spacing w:line="360" w:lineRule="auto"/>
              <w:jc w:val="left"/>
              <w:rPr>
                <w:rFonts w:ascii="Times New Roman" w:hAnsi="Times New Roman"/>
                <w:szCs w:val="16"/>
                <w:lang w:val="en-US"/>
              </w:rPr>
            </w:pPr>
            <w:r w:rsidRPr="00A72B6A">
              <w:rPr>
                <w:rFonts w:ascii="Times New Roman" w:hAnsi="Times New Roman"/>
                <w:szCs w:val="16"/>
                <w:lang w:val="en-US"/>
              </w:rPr>
              <w:t>90</w:t>
            </w:r>
          </w:p>
        </w:tc>
        <w:tc>
          <w:tcPr>
            <w:tcW w:w="1134" w:type="dxa"/>
            <w:vAlign w:val="center"/>
          </w:tcPr>
          <w:p w14:paraId="636B65E4" w14:textId="77777777" w:rsidR="00537648" w:rsidRPr="00A72B6A" w:rsidRDefault="00537648" w:rsidP="00F67438">
            <w:pPr>
              <w:pStyle w:val="TableBody"/>
              <w:spacing w:line="360" w:lineRule="auto"/>
              <w:jc w:val="left"/>
              <w:rPr>
                <w:rFonts w:ascii="Times New Roman" w:hAnsi="Times New Roman"/>
                <w:szCs w:val="16"/>
                <w:lang w:val="en-US"/>
              </w:rPr>
            </w:pPr>
            <w:r w:rsidRPr="00A72B6A">
              <w:rPr>
                <w:rFonts w:ascii="Times New Roman" w:hAnsi="Times New Roman"/>
                <w:szCs w:val="16"/>
                <w:lang w:val="en-US"/>
              </w:rPr>
              <w:t>99.3</w:t>
            </w:r>
          </w:p>
        </w:tc>
        <w:tc>
          <w:tcPr>
            <w:tcW w:w="708" w:type="dxa"/>
            <w:vAlign w:val="center"/>
          </w:tcPr>
          <w:p w14:paraId="2A30D956" w14:textId="5BDF4B2D" w:rsidR="00537648" w:rsidRPr="00A72B6A" w:rsidRDefault="00A459F3" w:rsidP="00F67438">
            <w:pPr>
              <w:pStyle w:val="TableBody"/>
              <w:spacing w:line="360" w:lineRule="auto"/>
              <w:jc w:val="left"/>
              <w:rPr>
                <w:rFonts w:ascii="Times New Roman" w:hAnsi="Times New Roman"/>
                <w:szCs w:val="16"/>
                <w:lang w:val="en-US"/>
              </w:rPr>
            </w:pPr>
            <w:sdt>
              <w:sdtPr>
                <w:rPr>
                  <w:rFonts w:ascii="Times New Roman" w:hAnsi="Times New Roman"/>
                  <w:color w:val="000000"/>
                  <w:szCs w:val="16"/>
                  <w:lang w:val="en-US"/>
                </w:rPr>
                <w:tag w:val="MENDELEY_CITATION_v3_eyJjaXRhdGlvbklEIjoiTUVOREVMRVlfQ0lUQVRJT05fODY4MWVhZjAtOGE0MS00OWMyLWI0MDgtMzQzNDY0NDI3YjAxIiwicHJvcGVydGllcyI6eyJub3RlSW5kZXgiOjB9LCJpc0VkaXRlZCI6ZmFsc2UsIm1hbnVhbE92ZXJyaWRlIjp7ImlzTWFudWFsbHlPdmVycmlkZGVuIjpmYWxzZSwiY2l0ZXByb2NUZXh0IjoiWzM1XSIsIm1hbnVhbE92ZXJyaWRlVGV4dCI6IiJ9LCJjaXRhdGlvbkl0ZW1zIjpbeyJpZCI6IjNjMmIzMGE5LWFlM2MtMzFhYS05MzlhLWU0ZDI4MDI4ODBjNyIsIml0ZW1EYXRhIjp7InR5cGUiOiJhcnRpY2xlLWpvdXJuYWwiLCJpZCI6IjNjMmIzMGE5LWFlM2MtMzFhYS05MzlhLWU0ZDI4MDI4ODBjNyIsInRpdGxlIjoiSGlnaCBDb252ZXJzaW9uIG9mIENhTy1DYXRhbHl6ZWQgVHJhbnNlc3RlcmlmaWNhdGlvbiBvZiBWZWdldGFibGUgT2lscyB3aXRoIEV0aGFub2wiLCJhdXRob3IiOlt7ImZhbWlseSI6IlVucnVlYW4iLCJnaXZlbiI6IlBhbGF3YXQiLCJwYXJzZS1uYW1lcyI6ZmFsc2UsImRyb3BwaW5nLXBhcnRpY2xlIjoiIiwibm9uLWRyb3BwaW5nLXBhcnRpY2xlIjoiIn0seyJmYW1pbHkiOiJOb211cmEiLCJnaXZlbiI6IktvdG9oaXJvIiwicGFyc2UtbmFtZXMiOmZhbHNlLCJkcm9wcGluZy1wYXJ0aWNsZSI6IiIsIm5vbi1kcm9wcGluZy1wYXJ0aWNsZSI6IiJ9LHsiZmFtaWx5IjoiS2l0aXlhbmFuIiwiZ2l2ZW4iOiJCb29ueWFyYWNoIiwicGFyc2UtbmFtZXMiOmZhbHNlLCJkcm9wcGluZy1wYXJ0aWNsZSI6IiIsIm5vbi1kcm9wcGluZy1wYXJ0aWNsZSI6IiJ9XSwiY29udGFpbmVyLXRpdGxlIjoiSm91cm5hbCBvZiBPbGVvIFNjaWVuY2UiLCJET0kiOiIxMC41NjUwL2pvcy5lc3MyMTM3NCIsIklTU04iOiIxMzQ1LTg5NTciLCJpc3N1ZWQiOnsiZGF0ZS1wYXJ0cyI6W1syMDIyXV19LCJwYWdlIjoiZXNzMjEzNzQiLCJpc3N1ZSI6IjciLCJ2b2x1bWUiOiI3MSIsImNvbnRhaW5lci10aXRsZS1zaG9ydCI6IkouIE9sZW8gU2NpLiJ9LCJpc1RlbXBvcmFyeSI6ZmFsc2UsInN1cHByZXNzLWF1dGhvciI6ZmFsc2UsImNvbXBvc2l0ZSI6ZmFsc2UsImF1dGhvci1vbmx5IjpmYWxzZX1dfQ=="/>
                <w:id w:val="-1404214327"/>
                <w:placeholder>
                  <w:docPart w:val="995C364FAC1E4F4DB0E2E95089A27F0F"/>
                </w:placeholder>
              </w:sdtPr>
              <w:sdtEndPr/>
              <w:sdtContent>
                <w:r w:rsidR="00132A82" w:rsidRPr="00A72B6A">
                  <w:rPr>
                    <w:rFonts w:ascii="Times New Roman" w:hAnsi="Times New Roman"/>
                    <w:color w:val="000000"/>
                    <w:szCs w:val="16"/>
                    <w:lang w:val="en-US"/>
                  </w:rPr>
                  <w:t>[35]</w:t>
                </w:r>
              </w:sdtContent>
            </w:sdt>
          </w:p>
        </w:tc>
      </w:tr>
      <w:tr w:rsidR="00537648" w:rsidRPr="00A72B6A" w14:paraId="65109DE5" w14:textId="77777777" w:rsidTr="00C26230">
        <w:tc>
          <w:tcPr>
            <w:tcW w:w="510" w:type="dxa"/>
          </w:tcPr>
          <w:p w14:paraId="58B45317" w14:textId="77777777" w:rsidR="00537648" w:rsidRPr="00A72B6A" w:rsidRDefault="00537648" w:rsidP="00F67438">
            <w:pPr>
              <w:pStyle w:val="TableBody"/>
              <w:spacing w:line="360" w:lineRule="auto"/>
              <w:rPr>
                <w:rFonts w:ascii="Times New Roman" w:hAnsi="Times New Roman"/>
                <w:lang w:val="en-US"/>
              </w:rPr>
            </w:pPr>
            <w:r w:rsidRPr="00A72B6A">
              <w:rPr>
                <w:rFonts w:ascii="Times New Roman" w:hAnsi="Times New Roman"/>
                <w:lang w:val="en-US"/>
              </w:rPr>
              <w:lastRenderedPageBreak/>
              <w:t>6</w:t>
            </w:r>
          </w:p>
        </w:tc>
        <w:tc>
          <w:tcPr>
            <w:tcW w:w="1333" w:type="dxa"/>
            <w:vAlign w:val="center"/>
          </w:tcPr>
          <w:p w14:paraId="18E48076" w14:textId="77777777" w:rsidR="00537648" w:rsidRPr="00A72B6A" w:rsidRDefault="00537648" w:rsidP="00F67438">
            <w:pPr>
              <w:pStyle w:val="TableBody"/>
              <w:spacing w:line="360" w:lineRule="auto"/>
              <w:jc w:val="left"/>
              <w:rPr>
                <w:rFonts w:ascii="Times New Roman" w:hAnsi="Times New Roman"/>
                <w:szCs w:val="16"/>
                <w:lang w:val="en-US"/>
              </w:rPr>
            </w:pPr>
            <w:r w:rsidRPr="00A72B6A">
              <w:rPr>
                <w:rFonts w:ascii="Times New Roman" w:hAnsi="Times New Roman"/>
                <w:szCs w:val="16"/>
                <w:lang w:val="en-US"/>
              </w:rPr>
              <w:t>Palm oil</w:t>
            </w:r>
          </w:p>
        </w:tc>
        <w:tc>
          <w:tcPr>
            <w:tcW w:w="1843" w:type="dxa"/>
            <w:vAlign w:val="center"/>
          </w:tcPr>
          <w:p w14:paraId="1120DFF3" w14:textId="1A60D36C" w:rsidR="00537648" w:rsidRPr="00A72B6A" w:rsidRDefault="00537648" w:rsidP="00F67438">
            <w:pPr>
              <w:pStyle w:val="TableBody"/>
              <w:spacing w:line="360" w:lineRule="auto"/>
              <w:jc w:val="left"/>
              <w:rPr>
                <w:rFonts w:ascii="Times New Roman" w:hAnsi="Times New Roman"/>
                <w:szCs w:val="16"/>
                <w:lang w:val="en-US"/>
              </w:rPr>
            </w:pPr>
            <w:proofErr w:type="spellStart"/>
            <w:r w:rsidRPr="00A72B6A">
              <w:rPr>
                <w:rFonts w:ascii="Times New Roman" w:hAnsi="Times New Roman"/>
                <w:szCs w:val="16"/>
                <w:lang w:val="en-US"/>
              </w:rPr>
              <w:t>CaO</w:t>
            </w:r>
            <w:proofErr w:type="spellEnd"/>
            <w:r w:rsidRPr="00A72B6A">
              <w:rPr>
                <w:rFonts w:ascii="Times New Roman" w:hAnsi="Times New Roman"/>
                <w:szCs w:val="16"/>
                <w:lang w:val="en-US"/>
              </w:rPr>
              <w:t xml:space="preserve"> (1</w:t>
            </w:r>
            <w:r w:rsidR="00A71CF4" w:rsidRPr="00A72B6A">
              <w:rPr>
                <w:rFonts w:ascii="Times New Roman" w:hAnsi="Times New Roman"/>
                <w:lang w:val="en-US"/>
              </w:rPr>
              <w:t xml:space="preserve"> </w:t>
            </w:r>
            <w:proofErr w:type="spellStart"/>
            <w:r w:rsidR="00A71CF4" w:rsidRPr="00A72B6A">
              <w:rPr>
                <w:rFonts w:ascii="Times New Roman" w:hAnsi="Times New Roman"/>
                <w:lang w:val="en-US"/>
              </w:rPr>
              <w:t>wt</w:t>
            </w:r>
            <w:proofErr w:type="spellEnd"/>
            <w:r w:rsidR="00A71CF4" w:rsidRPr="00A72B6A">
              <w:rPr>
                <w:rFonts w:ascii="Times New Roman" w:hAnsi="Times New Roman"/>
                <w:lang w:val="en-US"/>
              </w:rPr>
              <w:t>%</w:t>
            </w:r>
            <w:r w:rsidRPr="00A72B6A">
              <w:rPr>
                <w:rFonts w:ascii="Times New Roman" w:hAnsi="Times New Roman"/>
                <w:szCs w:val="16"/>
                <w:lang w:val="en-US"/>
              </w:rPr>
              <w:t>)</w:t>
            </w:r>
          </w:p>
        </w:tc>
        <w:tc>
          <w:tcPr>
            <w:tcW w:w="992" w:type="dxa"/>
            <w:vAlign w:val="center"/>
          </w:tcPr>
          <w:p w14:paraId="353C1FC8" w14:textId="77777777" w:rsidR="00537648" w:rsidRPr="00A72B6A" w:rsidRDefault="00537648" w:rsidP="00F67438">
            <w:pPr>
              <w:pStyle w:val="TableBody"/>
              <w:spacing w:line="360" w:lineRule="auto"/>
              <w:jc w:val="left"/>
              <w:rPr>
                <w:rFonts w:ascii="Times New Roman" w:hAnsi="Times New Roman"/>
                <w:szCs w:val="16"/>
                <w:lang w:val="en-US"/>
              </w:rPr>
            </w:pPr>
            <w:r w:rsidRPr="00A72B6A">
              <w:rPr>
                <w:rFonts w:ascii="Times New Roman" w:hAnsi="Times New Roman"/>
                <w:szCs w:val="16"/>
                <w:lang w:val="en-US"/>
              </w:rPr>
              <w:t>6:1 (mol)</w:t>
            </w:r>
          </w:p>
        </w:tc>
        <w:tc>
          <w:tcPr>
            <w:tcW w:w="1276" w:type="dxa"/>
            <w:vAlign w:val="center"/>
          </w:tcPr>
          <w:p w14:paraId="5E9BFF77" w14:textId="77777777" w:rsidR="00537648" w:rsidRPr="00A72B6A" w:rsidRDefault="00537648" w:rsidP="00F67438">
            <w:pPr>
              <w:pStyle w:val="TableBody"/>
              <w:spacing w:line="360" w:lineRule="auto"/>
              <w:jc w:val="left"/>
              <w:rPr>
                <w:rFonts w:ascii="Times New Roman" w:hAnsi="Times New Roman"/>
                <w:szCs w:val="16"/>
                <w:lang w:val="en-US"/>
              </w:rPr>
            </w:pPr>
            <w:r w:rsidRPr="00A72B6A">
              <w:rPr>
                <w:rFonts w:ascii="Times New Roman" w:hAnsi="Times New Roman"/>
                <w:szCs w:val="16"/>
                <w:lang w:val="en-US"/>
              </w:rPr>
              <w:t>Reflux system (conventional)</w:t>
            </w:r>
          </w:p>
        </w:tc>
        <w:tc>
          <w:tcPr>
            <w:tcW w:w="1276" w:type="dxa"/>
            <w:vAlign w:val="center"/>
          </w:tcPr>
          <w:p w14:paraId="21A460D5" w14:textId="77777777" w:rsidR="00537648" w:rsidRPr="00A72B6A" w:rsidRDefault="00537648" w:rsidP="00F67438">
            <w:pPr>
              <w:pStyle w:val="TableBody"/>
              <w:spacing w:line="360" w:lineRule="auto"/>
              <w:jc w:val="left"/>
              <w:rPr>
                <w:rFonts w:ascii="Times New Roman" w:hAnsi="Times New Roman"/>
                <w:szCs w:val="16"/>
                <w:lang w:val="en-US"/>
              </w:rPr>
            </w:pPr>
            <w:r w:rsidRPr="00A72B6A">
              <w:rPr>
                <w:rFonts w:ascii="Times New Roman" w:hAnsi="Times New Roman"/>
                <w:szCs w:val="16"/>
                <w:lang w:val="en-US"/>
              </w:rPr>
              <w:t>120</w:t>
            </w:r>
          </w:p>
        </w:tc>
        <w:tc>
          <w:tcPr>
            <w:tcW w:w="1134" w:type="dxa"/>
            <w:vAlign w:val="center"/>
          </w:tcPr>
          <w:p w14:paraId="3A2394BC" w14:textId="77777777" w:rsidR="00537648" w:rsidRPr="00A72B6A" w:rsidRDefault="00537648" w:rsidP="00F67438">
            <w:pPr>
              <w:pStyle w:val="TableBody"/>
              <w:spacing w:line="360" w:lineRule="auto"/>
              <w:jc w:val="left"/>
              <w:rPr>
                <w:rFonts w:ascii="Times New Roman" w:hAnsi="Times New Roman"/>
                <w:szCs w:val="16"/>
                <w:lang w:val="en-US"/>
              </w:rPr>
            </w:pPr>
            <w:r w:rsidRPr="00A72B6A">
              <w:rPr>
                <w:rFonts w:ascii="Times New Roman" w:hAnsi="Times New Roman"/>
                <w:szCs w:val="16"/>
                <w:lang w:val="en-US"/>
              </w:rPr>
              <w:t>99.2</w:t>
            </w:r>
          </w:p>
        </w:tc>
        <w:tc>
          <w:tcPr>
            <w:tcW w:w="708" w:type="dxa"/>
            <w:vAlign w:val="center"/>
          </w:tcPr>
          <w:p w14:paraId="020DC379" w14:textId="497A4E10" w:rsidR="00537648" w:rsidRPr="00A72B6A" w:rsidRDefault="00A459F3" w:rsidP="00F67438">
            <w:pPr>
              <w:pStyle w:val="TableBody"/>
              <w:spacing w:line="360" w:lineRule="auto"/>
              <w:jc w:val="left"/>
              <w:rPr>
                <w:rFonts w:ascii="Times New Roman" w:hAnsi="Times New Roman"/>
                <w:szCs w:val="16"/>
                <w:lang w:val="en-US"/>
              </w:rPr>
            </w:pPr>
            <w:sdt>
              <w:sdtPr>
                <w:rPr>
                  <w:rFonts w:ascii="Times New Roman" w:hAnsi="Times New Roman"/>
                  <w:color w:val="000000"/>
                  <w:szCs w:val="16"/>
                  <w:lang w:val="en-US"/>
                </w:rPr>
                <w:tag w:val="MENDELEY_CITATION_v3_eyJjaXRhdGlvbklEIjoiTUVOREVMRVlfQ0lUQVRJT05fNjVmNzM2YWUtMjY2Ny00YTk0LTliYzQtZTg5NjI2OGNmNTQxIiwicHJvcGVydGllcyI6eyJub3RlSW5kZXgiOjB9LCJpc0VkaXRlZCI6ZmFsc2UsIm1hbnVhbE92ZXJyaWRlIjp7ImlzTWFudWFsbHlPdmVycmlkZGVuIjpmYWxzZSwiY2l0ZXByb2NUZXh0IjoiWzM1XSIsIm1hbnVhbE92ZXJyaWRlVGV4dCI6IiJ9LCJjaXRhdGlvbkl0ZW1zIjpbeyJpZCI6IjNjMmIzMGE5LWFlM2MtMzFhYS05MzlhLWU0ZDI4MDI4ODBjNyIsIml0ZW1EYXRhIjp7InR5cGUiOiJhcnRpY2xlLWpvdXJuYWwiLCJpZCI6IjNjMmIzMGE5LWFlM2MtMzFhYS05MzlhLWU0ZDI4MDI4ODBjNyIsInRpdGxlIjoiSGlnaCBDb252ZXJzaW9uIG9mIENhTy1DYXRhbHl6ZWQgVHJhbnNlc3RlcmlmaWNhdGlvbiBvZiBWZWdldGFibGUgT2lscyB3aXRoIEV0aGFub2wiLCJhdXRob3IiOlt7ImZhbWlseSI6IlVucnVlYW4iLCJnaXZlbiI6IlBhbGF3YXQiLCJwYXJzZS1uYW1lcyI6ZmFsc2UsImRyb3BwaW5nLXBhcnRpY2xlIjoiIiwibm9uLWRyb3BwaW5nLXBhcnRpY2xlIjoiIn0seyJmYW1pbHkiOiJOb211cmEiLCJnaXZlbiI6IktvdG9oaXJvIiwicGFyc2UtbmFtZXMiOmZhbHNlLCJkcm9wcGluZy1wYXJ0aWNsZSI6IiIsIm5vbi1kcm9wcGluZy1wYXJ0aWNsZSI6IiJ9LHsiZmFtaWx5IjoiS2l0aXlhbmFuIiwiZ2l2ZW4iOiJCb29ueWFyYWNoIiwicGFyc2UtbmFtZXMiOmZhbHNlLCJkcm9wcGluZy1wYXJ0aWNsZSI6IiIsIm5vbi1kcm9wcGluZy1wYXJ0aWNsZSI6IiJ9XSwiY29udGFpbmVyLXRpdGxlIjoiSm91cm5hbCBvZiBPbGVvIFNjaWVuY2UiLCJET0kiOiIxMC41NjUwL2pvcy5lc3MyMTM3NCIsIklTU04iOiIxMzQ1LTg5NTciLCJpc3N1ZWQiOnsiZGF0ZS1wYXJ0cyI6W1syMDIyXV19LCJwYWdlIjoiZXNzMjEzNzQiLCJpc3N1ZSI6IjciLCJ2b2x1bWUiOiI3MSIsImNvbnRhaW5lci10aXRsZS1zaG9ydCI6IkouIE9sZW8gU2NpLiJ9LCJpc1RlbXBvcmFyeSI6ZmFsc2UsInN1cHByZXNzLWF1dGhvciI6ZmFsc2UsImNvbXBvc2l0ZSI6ZmFsc2UsImF1dGhvci1vbmx5IjpmYWxzZX1dfQ=="/>
                <w:id w:val="1752999323"/>
                <w:placeholder>
                  <w:docPart w:val="1F9797EC8D8CE54FB1F5EB95CDE298DC"/>
                </w:placeholder>
              </w:sdtPr>
              <w:sdtEndPr/>
              <w:sdtContent>
                <w:r w:rsidR="00132A82" w:rsidRPr="00A72B6A">
                  <w:rPr>
                    <w:rFonts w:ascii="Times New Roman" w:hAnsi="Times New Roman"/>
                    <w:color w:val="000000"/>
                    <w:szCs w:val="16"/>
                    <w:lang w:val="en-US"/>
                  </w:rPr>
                  <w:t>[35]</w:t>
                </w:r>
              </w:sdtContent>
            </w:sdt>
          </w:p>
        </w:tc>
      </w:tr>
      <w:tr w:rsidR="00537648" w:rsidRPr="00A72B6A" w14:paraId="37E4DA0A" w14:textId="77777777" w:rsidTr="00C26230">
        <w:tc>
          <w:tcPr>
            <w:tcW w:w="510" w:type="dxa"/>
          </w:tcPr>
          <w:p w14:paraId="49864916" w14:textId="77777777" w:rsidR="00537648" w:rsidRPr="00A72B6A" w:rsidRDefault="00537648" w:rsidP="00F67438">
            <w:pPr>
              <w:pStyle w:val="TableBody"/>
              <w:spacing w:line="360" w:lineRule="auto"/>
              <w:rPr>
                <w:rFonts w:ascii="Times New Roman" w:hAnsi="Times New Roman"/>
                <w:lang w:val="en-US"/>
              </w:rPr>
            </w:pPr>
            <w:r w:rsidRPr="00A72B6A">
              <w:rPr>
                <w:rFonts w:ascii="Times New Roman" w:hAnsi="Times New Roman"/>
                <w:lang w:val="en-US"/>
              </w:rPr>
              <w:t>7</w:t>
            </w:r>
          </w:p>
        </w:tc>
        <w:tc>
          <w:tcPr>
            <w:tcW w:w="1333" w:type="dxa"/>
            <w:vAlign w:val="center"/>
          </w:tcPr>
          <w:p w14:paraId="3FAEBB3E" w14:textId="77777777" w:rsidR="00537648" w:rsidRPr="00A72B6A" w:rsidRDefault="00537648" w:rsidP="00F67438">
            <w:pPr>
              <w:pStyle w:val="TableBody"/>
              <w:spacing w:line="360" w:lineRule="auto"/>
              <w:jc w:val="left"/>
              <w:rPr>
                <w:rFonts w:ascii="Times New Roman" w:hAnsi="Times New Roman"/>
                <w:szCs w:val="16"/>
                <w:lang w:val="en-US"/>
              </w:rPr>
            </w:pPr>
            <w:r w:rsidRPr="00A72B6A">
              <w:rPr>
                <w:rFonts w:ascii="Times New Roman" w:hAnsi="Times New Roman"/>
                <w:szCs w:val="16"/>
                <w:lang w:val="en-US"/>
              </w:rPr>
              <w:t>Soybean oil</w:t>
            </w:r>
          </w:p>
        </w:tc>
        <w:tc>
          <w:tcPr>
            <w:tcW w:w="1843" w:type="dxa"/>
            <w:vAlign w:val="center"/>
          </w:tcPr>
          <w:p w14:paraId="2D5202BB" w14:textId="368226B6" w:rsidR="00537648" w:rsidRPr="00A72B6A" w:rsidRDefault="00537648" w:rsidP="00F67438">
            <w:pPr>
              <w:pStyle w:val="TableBody"/>
              <w:spacing w:line="360" w:lineRule="auto"/>
              <w:jc w:val="left"/>
              <w:rPr>
                <w:rFonts w:ascii="Times New Roman" w:hAnsi="Times New Roman"/>
                <w:szCs w:val="16"/>
                <w:lang w:val="en-US"/>
              </w:rPr>
            </w:pPr>
            <w:proofErr w:type="spellStart"/>
            <w:r w:rsidRPr="00A72B6A">
              <w:rPr>
                <w:rFonts w:ascii="Times New Roman" w:hAnsi="Times New Roman"/>
                <w:szCs w:val="16"/>
                <w:lang w:val="en-US"/>
              </w:rPr>
              <w:t>CaO</w:t>
            </w:r>
            <w:proofErr w:type="spellEnd"/>
            <w:r w:rsidRPr="00A72B6A">
              <w:rPr>
                <w:rFonts w:ascii="Times New Roman" w:hAnsi="Times New Roman"/>
                <w:szCs w:val="16"/>
                <w:lang w:val="en-US"/>
              </w:rPr>
              <w:t xml:space="preserve"> (1</w:t>
            </w:r>
            <w:r w:rsidR="00A71CF4" w:rsidRPr="00A72B6A">
              <w:rPr>
                <w:rFonts w:ascii="Times New Roman" w:hAnsi="Times New Roman"/>
                <w:lang w:val="en-US"/>
              </w:rPr>
              <w:t xml:space="preserve"> </w:t>
            </w:r>
            <w:proofErr w:type="spellStart"/>
            <w:r w:rsidR="00A71CF4" w:rsidRPr="00A72B6A">
              <w:rPr>
                <w:rFonts w:ascii="Times New Roman" w:hAnsi="Times New Roman"/>
                <w:lang w:val="en-US"/>
              </w:rPr>
              <w:t>wt</w:t>
            </w:r>
            <w:proofErr w:type="spellEnd"/>
            <w:r w:rsidR="00A71CF4" w:rsidRPr="00A72B6A">
              <w:rPr>
                <w:rFonts w:ascii="Times New Roman" w:hAnsi="Times New Roman"/>
                <w:lang w:val="en-US"/>
              </w:rPr>
              <w:t>%</w:t>
            </w:r>
            <w:r w:rsidRPr="00A72B6A">
              <w:rPr>
                <w:rFonts w:ascii="Times New Roman" w:hAnsi="Times New Roman"/>
                <w:szCs w:val="16"/>
                <w:lang w:val="en-US"/>
              </w:rPr>
              <w:t>)</w:t>
            </w:r>
          </w:p>
        </w:tc>
        <w:tc>
          <w:tcPr>
            <w:tcW w:w="992" w:type="dxa"/>
            <w:vAlign w:val="center"/>
          </w:tcPr>
          <w:p w14:paraId="3E3F852B" w14:textId="77777777" w:rsidR="00537648" w:rsidRPr="00A72B6A" w:rsidRDefault="00537648" w:rsidP="00F67438">
            <w:pPr>
              <w:pStyle w:val="TableBody"/>
              <w:spacing w:line="360" w:lineRule="auto"/>
              <w:jc w:val="left"/>
              <w:rPr>
                <w:rFonts w:ascii="Times New Roman" w:hAnsi="Times New Roman"/>
                <w:szCs w:val="16"/>
                <w:lang w:val="en-US"/>
              </w:rPr>
            </w:pPr>
            <w:r w:rsidRPr="00A72B6A">
              <w:rPr>
                <w:rFonts w:ascii="Times New Roman" w:hAnsi="Times New Roman"/>
                <w:szCs w:val="16"/>
                <w:lang w:val="en-US"/>
              </w:rPr>
              <w:t>6:1 (mol)</w:t>
            </w:r>
          </w:p>
        </w:tc>
        <w:tc>
          <w:tcPr>
            <w:tcW w:w="1276" w:type="dxa"/>
            <w:vAlign w:val="center"/>
          </w:tcPr>
          <w:p w14:paraId="25E4962B" w14:textId="77777777" w:rsidR="00537648" w:rsidRPr="00A72B6A" w:rsidRDefault="00537648" w:rsidP="00F67438">
            <w:pPr>
              <w:pStyle w:val="TableBody"/>
              <w:spacing w:line="360" w:lineRule="auto"/>
              <w:jc w:val="left"/>
              <w:rPr>
                <w:rFonts w:ascii="Times New Roman" w:hAnsi="Times New Roman"/>
                <w:szCs w:val="16"/>
                <w:lang w:val="en-US"/>
              </w:rPr>
            </w:pPr>
            <w:r w:rsidRPr="00A72B6A">
              <w:rPr>
                <w:rFonts w:ascii="Times New Roman" w:hAnsi="Times New Roman"/>
                <w:szCs w:val="16"/>
                <w:lang w:val="en-US"/>
              </w:rPr>
              <w:t>Reflux system (conventional)</w:t>
            </w:r>
          </w:p>
        </w:tc>
        <w:tc>
          <w:tcPr>
            <w:tcW w:w="1276" w:type="dxa"/>
            <w:vAlign w:val="center"/>
          </w:tcPr>
          <w:p w14:paraId="4D61B767" w14:textId="77777777" w:rsidR="00537648" w:rsidRPr="00A72B6A" w:rsidRDefault="00537648" w:rsidP="00F67438">
            <w:pPr>
              <w:pStyle w:val="TableBody"/>
              <w:spacing w:line="360" w:lineRule="auto"/>
              <w:jc w:val="left"/>
              <w:rPr>
                <w:rFonts w:ascii="Times New Roman" w:hAnsi="Times New Roman"/>
                <w:szCs w:val="16"/>
                <w:lang w:val="en-US"/>
              </w:rPr>
            </w:pPr>
            <w:r w:rsidRPr="00A72B6A">
              <w:rPr>
                <w:rFonts w:ascii="Times New Roman" w:hAnsi="Times New Roman"/>
                <w:szCs w:val="16"/>
                <w:lang w:val="en-US"/>
              </w:rPr>
              <w:t>180</w:t>
            </w:r>
          </w:p>
        </w:tc>
        <w:tc>
          <w:tcPr>
            <w:tcW w:w="1134" w:type="dxa"/>
            <w:vAlign w:val="center"/>
          </w:tcPr>
          <w:p w14:paraId="38C5C4B5" w14:textId="77777777" w:rsidR="00537648" w:rsidRPr="00A72B6A" w:rsidRDefault="00537648" w:rsidP="00F67438">
            <w:pPr>
              <w:pStyle w:val="TableBody"/>
              <w:spacing w:line="360" w:lineRule="auto"/>
              <w:jc w:val="left"/>
              <w:rPr>
                <w:rFonts w:ascii="Times New Roman" w:hAnsi="Times New Roman"/>
                <w:szCs w:val="16"/>
                <w:lang w:val="en-US"/>
              </w:rPr>
            </w:pPr>
            <w:r w:rsidRPr="00A72B6A">
              <w:rPr>
                <w:rFonts w:ascii="Times New Roman" w:hAnsi="Times New Roman"/>
                <w:szCs w:val="16"/>
                <w:lang w:val="en-US"/>
              </w:rPr>
              <w:t>99</w:t>
            </w:r>
          </w:p>
        </w:tc>
        <w:tc>
          <w:tcPr>
            <w:tcW w:w="708" w:type="dxa"/>
            <w:vAlign w:val="center"/>
          </w:tcPr>
          <w:p w14:paraId="161828E0" w14:textId="79513197" w:rsidR="00537648" w:rsidRPr="00A72B6A" w:rsidRDefault="00A459F3" w:rsidP="00F67438">
            <w:pPr>
              <w:pStyle w:val="TableBody"/>
              <w:spacing w:line="360" w:lineRule="auto"/>
              <w:jc w:val="left"/>
              <w:rPr>
                <w:rFonts w:ascii="Times New Roman" w:hAnsi="Times New Roman"/>
                <w:szCs w:val="16"/>
                <w:lang w:val="en-US"/>
              </w:rPr>
            </w:pPr>
            <w:sdt>
              <w:sdtPr>
                <w:rPr>
                  <w:rFonts w:ascii="Times New Roman" w:hAnsi="Times New Roman"/>
                  <w:color w:val="000000"/>
                  <w:szCs w:val="16"/>
                  <w:lang w:val="en-US"/>
                </w:rPr>
                <w:tag w:val="MENDELEY_CITATION_v3_eyJjaXRhdGlvbklEIjoiTUVOREVMRVlfQ0lUQVRJT05fODA1NGY0ZDYtODVjOS00MjJjLTgzYzMtM2ViNzY2Mzc5MGZkIiwicHJvcGVydGllcyI6eyJub3RlSW5kZXgiOjB9LCJpc0VkaXRlZCI6ZmFsc2UsIm1hbnVhbE92ZXJyaWRlIjp7ImlzTWFudWFsbHlPdmVycmlkZGVuIjpmYWxzZSwiY2l0ZXByb2NUZXh0IjoiWzM1XSIsIm1hbnVhbE92ZXJyaWRlVGV4dCI6IiJ9LCJjaXRhdGlvbkl0ZW1zIjpbeyJpZCI6IjNjMmIzMGE5LWFlM2MtMzFhYS05MzlhLWU0ZDI4MDI4ODBjNyIsIml0ZW1EYXRhIjp7InR5cGUiOiJhcnRpY2xlLWpvdXJuYWwiLCJpZCI6IjNjMmIzMGE5LWFlM2MtMzFhYS05MzlhLWU0ZDI4MDI4ODBjNyIsInRpdGxlIjoiSGlnaCBDb252ZXJzaW9uIG9mIENhTy1DYXRhbHl6ZWQgVHJhbnNlc3RlcmlmaWNhdGlvbiBvZiBWZWdldGFibGUgT2lscyB3aXRoIEV0aGFub2wiLCJhdXRob3IiOlt7ImZhbWlseSI6IlVucnVlYW4iLCJnaXZlbiI6IlBhbGF3YXQiLCJwYXJzZS1uYW1lcyI6ZmFsc2UsImRyb3BwaW5nLXBhcnRpY2xlIjoiIiwibm9uLWRyb3BwaW5nLXBhcnRpY2xlIjoiIn0seyJmYW1pbHkiOiJOb211cmEiLCJnaXZlbiI6IktvdG9oaXJvIiwicGFyc2UtbmFtZXMiOmZhbHNlLCJkcm9wcGluZy1wYXJ0aWNsZSI6IiIsIm5vbi1kcm9wcGluZy1wYXJ0aWNsZSI6IiJ9LHsiZmFtaWx5IjoiS2l0aXlhbmFuIiwiZ2l2ZW4iOiJCb29ueWFyYWNoIiwicGFyc2UtbmFtZXMiOmZhbHNlLCJkcm9wcGluZy1wYXJ0aWNsZSI6IiIsIm5vbi1kcm9wcGluZy1wYXJ0aWNsZSI6IiJ9XSwiY29udGFpbmVyLXRpdGxlIjoiSm91cm5hbCBvZiBPbGVvIFNjaWVuY2UiLCJET0kiOiIxMC41NjUwL2pvcy5lc3MyMTM3NCIsIklTU04iOiIxMzQ1LTg5NTciLCJpc3N1ZWQiOnsiZGF0ZS1wYXJ0cyI6W1syMDIyXV19LCJwYWdlIjoiZXNzMjEzNzQiLCJpc3N1ZSI6IjciLCJ2b2x1bWUiOiI3MSIsImNvbnRhaW5lci10aXRsZS1zaG9ydCI6IkouIE9sZW8gU2NpLiJ9LCJpc1RlbXBvcmFyeSI6ZmFsc2UsInN1cHByZXNzLWF1dGhvciI6ZmFsc2UsImNvbXBvc2l0ZSI6ZmFsc2UsImF1dGhvci1vbmx5IjpmYWxzZX1dfQ=="/>
                <w:id w:val="-1892794072"/>
                <w:placeholder>
                  <w:docPart w:val="9FC653D15E9CEB44B98F888959394E9E"/>
                </w:placeholder>
              </w:sdtPr>
              <w:sdtEndPr/>
              <w:sdtContent>
                <w:r w:rsidR="00132A82" w:rsidRPr="00A72B6A">
                  <w:rPr>
                    <w:rFonts w:ascii="Times New Roman" w:hAnsi="Times New Roman"/>
                    <w:color w:val="000000"/>
                    <w:szCs w:val="16"/>
                    <w:lang w:val="en-US"/>
                  </w:rPr>
                  <w:t>[35]</w:t>
                </w:r>
              </w:sdtContent>
            </w:sdt>
          </w:p>
        </w:tc>
      </w:tr>
      <w:tr w:rsidR="00537648" w:rsidRPr="00A72B6A" w14:paraId="68F68D0B" w14:textId="77777777" w:rsidTr="00C26230">
        <w:tc>
          <w:tcPr>
            <w:tcW w:w="510" w:type="dxa"/>
          </w:tcPr>
          <w:p w14:paraId="618D821B" w14:textId="77777777" w:rsidR="00537648" w:rsidRPr="00A72B6A" w:rsidRDefault="00537648" w:rsidP="00F67438">
            <w:pPr>
              <w:pStyle w:val="TableBody"/>
              <w:spacing w:line="360" w:lineRule="auto"/>
              <w:rPr>
                <w:rFonts w:ascii="Times New Roman" w:hAnsi="Times New Roman"/>
                <w:lang w:val="en-US"/>
              </w:rPr>
            </w:pPr>
            <w:r w:rsidRPr="00A72B6A">
              <w:rPr>
                <w:rFonts w:ascii="Times New Roman" w:hAnsi="Times New Roman"/>
                <w:lang w:val="en-US"/>
              </w:rPr>
              <w:t>8</w:t>
            </w:r>
          </w:p>
        </w:tc>
        <w:tc>
          <w:tcPr>
            <w:tcW w:w="1333" w:type="dxa"/>
            <w:vAlign w:val="center"/>
          </w:tcPr>
          <w:p w14:paraId="0CC522CC" w14:textId="77777777" w:rsidR="00537648" w:rsidRPr="00A72B6A" w:rsidRDefault="00537648" w:rsidP="00F67438">
            <w:pPr>
              <w:pStyle w:val="TableBody"/>
              <w:spacing w:line="360" w:lineRule="auto"/>
              <w:jc w:val="left"/>
              <w:rPr>
                <w:rFonts w:ascii="Times New Roman" w:hAnsi="Times New Roman"/>
                <w:szCs w:val="16"/>
                <w:lang w:val="en-US"/>
              </w:rPr>
            </w:pPr>
            <w:r w:rsidRPr="00A72B6A">
              <w:rPr>
                <w:rFonts w:ascii="Times New Roman" w:hAnsi="Times New Roman"/>
                <w:i/>
                <w:iCs/>
                <w:szCs w:val="16"/>
                <w:lang w:val="en-US"/>
              </w:rPr>
              <w:t>Catharanthus roseus</w:t>
            </w:r>
            <w:r w:rsidRPr="00A72B6A">
              <w:rPr>
                <w:rFonts w:ascii="Times New Roman" w:hAnsi="Times New Roman"/>
                <w:szCs w:val="16"/>
                <w:lang w:val="en-US"/>
              </w:rPr>
              <w:t xml:space="preserve"> seed oil</w:t>
            </w:r>
          </w:p>
        </w:tc>
        <w:tc>
          <w:tcPr>
            <w:tcW w:w="1843" w:type="dxa"/>
            <w:vAlign w:val="center"/>
          </w:tcPr>
          <w:p w14:paraId="01D4AF8D" w14:textId="2ACEB1DE" w:rsidR="00537648" w:rsidRPr="00A72B6A" w:rsidRDefault="00537648" w:rsidP="00F67438">
            <w:pPr>
              <w:pStyle w:val="TableBody"/>
              <w:spacing w:line="360" w:lineRule="auto"/>
              <w:jc w:val="left"/>
              <w:rPr>
                <w:rFonts w:ascii="Times New Roman" w:hAnsi="Times New Roman"/>
                <w:szCs w:val="16"/>
                <w:lang w:val="en-US"/>
              </w:rPr>
            </w:pPr>
            <w:proofErr w:type="spellStart"/>
            <w:r w:rsidRPr="00A72B6A">
              <w:rPr>
                <w:rFonts w:ascii="Times New Roman" w:hAnsi="Times New Roman"/>
                <w:szCs w:val="16"/>
                <w:lang w:val="en-US"/>
              </w:rPr>
              <w:t>CaO</w:t>
            </w:r>
            <w:proofErr w:type="spellEnd"/>
            <w:r w:rsidRPr="00A72B6A">
              <w:rPr>
                <w:rFonts w:ascii="Times New Roman" w:hAnsi="Times New Roman"/>
                <w:szCs w:val="16"/>
                <w:lang w:val="en-US"/>
              </w:rPr>
              <w:t xml:space="preserve"> (4</w:t>
            </w:r>
            <w:r w:rsidR="00A71CF4" w:rsidRPr="00A72B6A">
              <w:rPr>
                <w:rFonts w:ascii="Times New Roman" w:hAnsi="Times New Roman"/>
                <w:lang w:val="en-US"/>
              </w:rPr>
              <w:t xml:space="preserve"> </w:t>
            </w:r>
            <w:proofErr w:type="spellStart"/>
            <w:r w:rsidR="00A71CF4" w:rsidRPr="00A72B6A">
              <w:rPr>
                <w:rFonts w:ascii="Times New Roman" w:hAnsi="Times New Roman"/>
                <w:lang w:val="en-US"/>
              </w:rPr>
              <w:t>wt</w:t>
            </w:r>
            <w:proofErr w:type="spellEnd"/>
            <w:r w:rsidR="00A71CF4" w:rsidRPr="00A72B6A">
              <w:rPr>
                <w:rFonts w:ascii="Times New Roman" w:hAnsi="Times New Roman"/>
                <w:lang w:val="en-US"/>
              </w:rPr>
              <w:t>%</w:t>
            </w:r>
            <w:r w:rsidRPr="00A72B6A">
              <w:rPr>
                <w:rFonts w:ascii="Times New Roman" w:hAnsi="Times New Roman"/>
                <w:szCs w:val="16"/>
                <w:lang w:val="en-US"/>
              </w:rPr>
              <w:t>)</w:t>
            </w:r>
          </w:p>
        </w:tc>
        <w:tc>
          <w:tcPr>
            <w:tcW w:w="992" w:type="dxa"/>
            <w:vAlign w:val="center"/>
          </w:tcPr>
          <w:p w14:paraId="575F539E" w14:textId="77777777" w:rsidR="00537648" w:rsidRPr="00A72B6A" w:rsidRDefault="00537648" w:rsidP="00F67438">
            <w:pPr>
              <w:pStyle w:val="TableBody"/>
              <w:spacing w:line="360" w:lineRule="auto"/>
              <w:jc w:val="left"/>
              <w:rPr>
                <w:rFonts w:ascii="Times New Roman" w:hAnsi="Times New Roman"/>
                <w:szCs w:val="16"/>
                <w:lang w:val="en-US"/>
              </w:rPr>
            </w:pPr>
            <w:r w:rsidRPr="00A72B6A">
              <w:rPr>
                <w:rFonts w:ascii="Times New Roman" w:hAnsi="Times New Roman"/>
                <w:szCs w:val="16"/>
                <w:lang w:val="en-US"/>
              </w:rPr>
              <w:t>15:1 (mol)</w:t>
            </w:r>
          </w:p>
        </w:tc>
        <w:tc>
          <w:tcPr>
            <w:tcW w:w="1276" w:type="dxa"/>
            <w:vAlign w:val="center"/>
          </w:tcPr>
          <w:p w14:paraId="7F17B25B" w14:textId="77777777" w:rsidR="00537648" w:rsidRPr="00A72B6A" w:rsidRDefault="00537648" w:rsidP="00F67438">
            <w:pPr>
              <w:pStyle w:val="TableBody"/>
              <w:spacing w:line="360" w:lineRule="auto"/>
              <w:jc w:val="left"/>
              <w:rPr>
                <w:rFonts w:ascii="Times New Roman" w:hAnsi="Times New Roman"/>
                <w:szCs w:val="16"/>
                <w:lang w:val="en-US"/>
              </w:rPr>
            </w:pPr>
            <w:r w:rsidRPr="00A72B6A">
              <w:rPr>
                <w:rFonts w:ascii="Times New Roman" w:hAnsi="Times New Roman"/>
                <w:szCs w:val="16"/>
                <w:lang w:val="en-US"/>
              </w:rPr>
              <w:t>Reflux system (conventional)</w:t>
            </w:r>
          </w:p>
        </w:tc>
        <w:tc>
          <w:tcPr>
            <w:tcW w:w="1276" w:type="dxa"/>
            <w:vAlign w:val="center"/>
          </w:tcPr>
          <w:p w14:paraId="4B225BB9" w14:textId="77777777" w:rsidR="00537648" w:rsidRPr="00A72B6A" w:rsidRDefault="00537648" w:rsidP="00F67438">
            <w:pPr>
              <w:pStyle w:val="TableBody"/>
              <w:spacing w:line="360" w:lineRule="auto"/>
              <w:jc w:val="left"/>
              <w:rPr>
                <w:rFonts w:ascii="Times New Roman" w:hAnsi="Times New Roman"/>
                <w:szCs w:val="16"/>
                <w:lang w:val="en-US"/>
              </w:rPr>
            </w:pPr>
            <w:r w:rsidRPr="00A72B6A">
              <w:rPr>
                <w:rFonts w:ascii="Times New Roman" w:hAnsi="Times New Roman"/>
                <w:szCs w:val="16"/>
                <w:lang w:val="en-US"/>
              </w:rPr>
              <w:t>76</w:t>
            </w:r>
          </w:p>
        </w:tc>
        <w:tc>
          <w:tcPr>
            <w:tcW w:w="1134" w:type="dxa"/>
            <w:vAlign w:val="center"/>
          </w:tcPr>
          <w:p w14:paraId="00259C0E" w14:textId="77777777" w:rsidR="00537648" w:rsidRPr="00A72B6A" w:rsidRDefault="00537648" w:rsidP="00F67438">
            <w:pPr>
              <w:pStyle w:val="TableBody"/>
              <w:spacing w:line="360" w:lineRule="auto"/>
              <w:jc w:val="left"/>
              <w:rPr>
                <w:rFonts w:ascii="Times New Roman" w:hAnsi="Times New Roman"/>
                <w:szCs w:val="16"/>
                <w:lang w:val="en-US"/>
              </w:rPr>
            </w:pPr>
            <w:r w:rsidRPr="00A72B6A">
              <w:rPr>
                <w:rFonts w:ascii="Times New Roman" w:hAnsi="Times New Roman"/>
                <w:szCs w:val="16"/>
                <w:lang w:val="en-US"/>
              </w:rPr>
              <w:t>91.83</w:t>
            </w:r>
          </w:p>
        </w:tc>
        <w:tc>
          <w:tcPr>
            <w:tcW w:w="708" w:type="dxa"/>
            <w:vAlign w:val="center"/>
          </w:tcPr>
          <w:p w14:paraId="3DE08261" w14:textId="15BEF535" w:rsidR="00537648" w:rsidRPr="00A72B6A" w:rsidRDefault="00A459F3" w:rsidP="00F67438">
            <w:pPr>
              <w:pStyle w:val="TableBody"/>
              <w:spacing w:line="360" w:lineRule="auto"/>
              <w:jc w:val="left"/>
              <w:rPr>
                <w:rFonts w:ascii="Times New Roman" w:hAnsi="Times New Roman"/>
                <w:szCs w:val="16"/>
                <w:lang w:val="en-US"/>
              </w:rPr>
            </w:pPr>
            <w:sdt>
              <w:sdtPr>
                <w:rPr>
                  <w:rFonts w:ascii="Times New Roman" w:hAnsi="Times New Roman"/>
                  <w:color w:val="000000"/>
                  <w:szCs w:val="16"/>
                  <w:lang w:val="en-US"/>
                </w:rPr>
                <w:tag w:val="MENDELEY_CITATION_v3_eyJjaXRhdGlvbklEIjoiTUVOREVMRVlfQ0lUQVRJT05fOWNkNzE5YWYtNDE5Ny00MjJlLWJlYzktZTdhOWU2ZDkwOWE4IiwicHJvcGVydGllcyI6eyJub3RlSW5kZXgiOjB9LCJpc0VkaXRlZCI6ZmFsc2UsIm1hbnVhbE92ZXJyaWRlIjp7ImlzTWFudWFsbHlPdmVycmlkZGVuIjpmYWxzZSwiY2l0ZXByb2NUZXh0IjoiWzM2XSIsIm1hbnVhbE92ZXJyaWRlVGV4dCI6IiJ9LCJjaXRhdGlvbkl0ZW1zIjpbeyJpZCI6ImEwMTFkMzc2LTgyMzQtM2UyYi1iMGRiLTAzN2EzMGM3NjM0MCIsIml0ZW1EYXRhIjp7InR5cGUiOiJhcnRpY2xlLWpvdXJuYWwiLCJpZCI6ImEwMTFkMzc2LTgyMzQtM2UyYi1iMGRiLTAzN2EzMGM3NjM0MCIsInRpdGxlIjoiU3ludGhlc2lzIGFuZCBjaGFyYWN0ZXJpemF0aW9uIG9mIGJhcml1bSBkb3BlZCBDYU8gaGV0ZXJvZ2VuZW91cyBuYW5vY2F0YWx5c3QgZm9yIHRoZSBwcm9kdWN0aW9uIG9mIGJpb2RpZXNlbCBmcm9tIENhdGhhcmFudGh1cyByb3NldXMgc2VlZHM6IEtpbmV0aWNzLCBvcHRpbWl6YXRpb24gYW5kIHBlcmZvcm1hbmNlIGV2YWx1YXRpb24iLCJhdXRob3IiOlt7ImZhbWlseSI6IkthcnRoaWtleWFuIiwiZ2l2ZW4iOiJNIiwicGFyc2UtbmFtZXMiOmZhbHNlLCJkcm9wcGluZy1wYXJ0aWNsZSI6IiIsIm5vbi1kcm9wcGluZy1wYXJ0aWNsZSI6IiJ9LHsiZmFtaWx5IjoiU3VuZGFyYXJhbWFuIiwiZ2l2ZW4iOiJTYXRoaXNoIiwicGFyc2UtbmFtZXMiOmZhbHNlLCJkcm9wcGluZy1wYXJ0aWNsZSI6IiIsIm5vbi1kcm9wcGluZy1wYXJ0aWNsZSI6IiJ9LHsiZmFtaWx5IjoiS3VtYXIiLCJnaXZlbiI6IkouIEFyYXZpbmQiLCJwYXJzZS1uYW1lcyI6ZmFsc2UsImRyb3BwaW5nLXBhcnRpY2xlIjoiIiwibm9uLWRyb3BwaW5nLXBhcnRpY2xlIjoiIn0seyJmYW1pbHkiOiJEZWl2YXNpZ2FtYW5pIiwiZ2l2ZW4iOiJQcmFidSIsInBhcnNlLW5hbWVzIjpmYWxzZSwiZHJvcHBpbmctcGFydGljbGUiOiIiLCJub24tZHJvcHBpbmctcGFydGljbGUiOiIifSx7ImZhbWlseSI6IlJhamFzaW1tYW4iLCJnaXZlbiI6Ik0uIiwicGFyc2UtbmFtZXMiOmZhbHNlLCJkcm9wcGluZy1wYXJ0aWNsZSI6IiIsIm5vbi1kcm9wcGluZy1wYXJ0aWNsZSI6IiJ9XSwiY29udGFpbmVyLXRpdGxlIjoiRW52aXJvbm1lbnRhbCBSZXNlYXJjaCIsIkRPSSI6IjEwLjEwMTYvai5lbnZyZXMuMjAyMy4xMTUzMzYiLCJJU1NOIjoiMDAxMzkzNTEiLCJpc3N1ZWQiOnsiZGF0ZS1wYXJ0cyI6W1syMDIzLDRdXX0sInBhZ2UiOiIxMTUzMzYiLCJ2b2x1bWUiOiIyMjIiLCJjb250YWluZXItdGl0bGUtc2hvcnQiOiJFbnZpcm9uLiBSZXMuIn0sImlzVGVtcG9yYXJ5IjpmYWxzZSwic3VwcHJlc3MtYXV0aG9yIjpmYWxzZSwiY29tcG9zaXRlIjpmYWxzZSwiYXV0aG9yLW9ubHkiOmZhbHNlfV19"/>
                <w:id w:val="-19476630"/>
                <w:placeholder>
                  <w:docPart w:val="86C698EF79C46340989567BD4BB12182"/>
                </w:placeholder>
              </w:sdtPr>
              <w:sdtEndPr/>
              <w:sdtContent>
                <w:r w:rsidR="00132A82" w:rsidRPr="00A72B6A">
                  <w:rPr>
                    <w:rFonts w:ascii="Times New Roman" w:hAnsi="Times New Roman"/>
                    <w:color w:val="000000"/>
                    <w:szCs w:val="16"/>
                    <w:lang w:val="en-US"/>
                  </w:rPr>
                  <w:t>[36]</w:t>
                </w:r>
              </w:sdtContent>
            </w:sdt>
          </w:p>
        </w:tc>
      </w:tr>
      <w:tr w:rsidR="00537648" w:rsidRPr="00A72B6A" w14:paraId="18DEBCC8" w14:textId="77777777" w:rsidTr="00C26230">
        <w:tc>
          <w:tcPr>
            <w:tcW w:w="510" w:type="dxa"/>
          </w:tcPr>
          <w:p w14:paraId="558DC400" w14:textId="77777777" w:rsidR="00537648" w:rsidRPr="00A72B6A" w:rsidRDefault="00537648" w:rsidP="00F67438">
            <w:pPr>
              <w:pStyle w:val="TableBody"/>
              <w:spacing w:line="360" w:lineRule="auto"/>
              <w:rPr>
                <w:rFonts w:ascii="Times New Roman" w:hAnsi="Times New Roman"/>
                <w:lang w:val="en-US"/>
              </w:rPr>
            </w:pPr>
            <w:r w:rsidRPr="00A72B6A">
              <w:rPr>
                <w:rFonts w:ascii="Times New Roman" w:hAnsi="Times New Roman"/>
                <w:lang w:val="en-US"/>
              </w:rPr>
              <w:t>9</w:t>
            </w:r>
          </w:p>
        </w:tc>
        <w:tc>
          <w:tcPr>
            <w:tcW w:w="1333" w:type="dxa"/>
            <w:vAlign w:val="center"/>
          </w:tcPr>
          <w:p w14:paraId="3AA50825" w14:textId="6B66130F" w:rsidR="00537648" w:rsidRPr="00A72B6A" w:rsidRDefault="00537648" w:rsidP="00F67438">
            <w:pPr>
              <w:pStyle w:val="TableBody"/>
              <w:spacing w:line="360" w:lineRule="auto"/>
              <w:jc w:val="left"/>
              <w:rPr>
                <w:rFonts w:ascii="Times New Roman" w:hAnsi="Times New Roman"/>
                <w:szCs w:val="16"/>
                <w:lang w:val="en-US"/>
              </w:rPr>
            </w:pPr>
            <w:r w:rsidRPr="00A72B6A">
              <w:rPr>
                <w:rFonts w:ascii="Times New Roman" w:hAnsi="Times New Roman"/>
                <w:szCs w:val="16"/>
                <w:lang w:val="en-US"/>
              </w:rPr>
              <w:t>Canola oi</w:t>
            </w:r>
            <w:r w:rsidR="00B25DA2" w:rsidRPr="00A72B6A">
              <w:rPr>
                <w:rFonts w:ascii="Times New Roman" w:hAnsi="Times New Roman"/>
                <w:szCs w:val="16"/>
                <w:lang w:val="en-US"/>
              </w:rPr>
              <w:t>l</w:t>
            </w:r>
          </w:p>
        </w:tc>
        <w:tc>
          <w:tcPr>
            <w:tcW w:w="1843" w:type="dxa"/>
            <w:vAlign w:val="center"/>
          </w:tcPr>
          <w:p w14:paraId="68364C9B" w14:textId="78439F29" w:rsidR="00537648" w:rsidRPr="00A72B6A" w:rsidRDefault="00537648" w:rsidP="00F67438">
            <w:pPr>
              <w:pStyle w:val="TableBody"/>
              <w:spacing w:line="360" w:lineRule="auto"/>
              <w:jc w:val="left"/>
              <w:rPr>
                <w:rFonts w:ascii="Times New Roman" w:hAnsi="Times New Roman"/>
                <w:szCs w:val="16"/>
                <w:lang w:val="en-US"/>
              </w:rPr>
            </w:pPr>
            <w:r w:rsidRPr="00A72B6A">
              <w:rPr>
                <w:rFonts w:ascii="Times New Roman" w:hAnsi="Times New Roman"/>
                <w:szCs w:val="16"/>
                <w:lang w:val="en-US"/>
              </w:rPr>
              <w:t>CaO-TiO</w:t>
            </w:r>
            <w:r w:rsidRPr="00A72B6A">
              <w:rPr>
                <w:rFonts w:ascii="Times New Roman" w:hAnsi="Times New Roman"/>
                <w:szCs w:val="16"/>
                <w:vertAlign w:val="subscript"/>
                <w:lang w:val="en-US"/>
              </w:rPr>
              <w:t xml:space="preserve">2 </w:t>
            </w:r>
            <w:r w:rsidRPr="00A72B6A">
              <w:rPr>
                <w:rFonts w:ascii="Times New Roman" w:hAnsi="Times New Roman"/>
                <w:szCs w:val="16"/>
                <w:lang w:val="en-US"/>
              </w:rPr>
              <w:t>(1.5</w:t>
            </w:r>
            <w:r w:rsidR="00A71CF4" w:rsidRPr="00A72B6A">
              <w:rPr>
                <w:rFonts w:ascii="Times New Roman" w:hAnsi="Times New Roman"/>
                <w:lang w:val="en-US"/>
              </w:rPr>
              <w:t xml:space="preserve"> </w:t>
            </w:r>
            <w:proofErr w:type="spellStart"/>
            <w:r w:rsidR="00A71CF4" w:rsidRPr="00A72B6A">
              <w:rPr>
                <w:rFonts w:ascii="Times New Roman" w:hAnsi="Times New Roman"/>
                <w:lang w:val="en-US"/>
              </w:rPr>
              <w:t>wt</w:t>
            </w:r>
            <w:proofErr w:type="spellEnd"/>
            <w:r w:rsidR="00A71CF4" w:rsidRPr="00A72B6A">
              <w:rPr>
                <w:rFonts w:ascii="Times New Roman" w:hAnsi="Times New Roman"/>
                <w:lang w:val="en-US"/>
              </w:rPr>
              <w:t>%</w:t>
            </w:r>
            <w:r w:rsidRPr="00A72B6A">
              <w:rPr>
                <w:rFonts w:ascii="Times New Roman" w:hAnsi="Times New Roman"/>
                <w:szCs w:val="16"/>
                <w:lang w:val="en-US"/>
              </w:rPr>
              <w:t>)</w:t>
            </w:r>
          </w:p>
        </w:tc>
        <w:tc>
          <w:tcPr>
            <w:tcW w:w="992" w:type="dxa"/>
            <w:vAlign w:val="center"/>
          </w:tcPr>
          <w:p w14:paraId="0625B5FF" w14:textId="77777777" w:rsidR="00537648" w:rsidRPr="00A72B6A" w:rsidRDefault="00537648" w:rsidP="00F67438">
            <w:pPr>
              <w:pStyle w:val="TableBody"/>
              <w:spacing w:line="360" w:lineRule="auto"/>
              <w:jc w:val="left"/>
              <w:rPr>
                <w:rFonts w:ascii="Times New Roman" w:hAnsi="Times New Roman"/>
                <w:szCs w:val="16"/>
                <w:lang w:val="en-US"/>
              </w:rPr>
            </w:pPr>
            <w:r w:rsidRPr="00A72B6A">
              <w:rPr>
                <w:rFonts w:ascii="Times New Roman" w:hAnsi="Times New Roman"/>
                <w:szCs w:val="16"/>
                <w:lang w:val="en-US"/>
              </w:rPr>
              <w:t>16:1 (mol)</w:t>
            </w:r>
          </w:p>
        </w:tc>
        <w:tc>
          <w:tcPr>
            <w:tcW w:w="1276" w:type="dxa"/>
            <w:vAlign w:val="center"/>
          </w:tcPr>
          <w:p w14:paraId="6FC3A963" w14:textId="77777777" w:rsidR="00537648" w:rsidRPr="00A72B6A" w:rsidRDefault="00537648" w:rsidP="00F67438">
            <w:pPr>
              <w:pStyle w:val="TableBody"/>
              <w:spacing w:line="360" w:lineRule="auto"/>
              <w:jc w:val="left"/>
              <w:rPr>
                <w:rFonts w:ascii="Times New Roman" w:hAnsi="Times New Roman"/>
                <w:szCs w:val="16"/>
                <w:lang w:val="en-US"/>
              </w:rPr>
            </w:pPr>
            <w:r w:rsidRPr="00A72B6A">
              <w:rPr>
                <w:rFonts w:ascii="Times New Roman" w:hAnsi="Times New Roman"/>
                <w:szCs w:val="16"/>
                <w:lang w:val="en-US"/>
              </w:rPr>
              <w:t>Reflux system (conventional)</w:t>
            </w:r>
          </w:p>
        </w:tc>
        <w:tc>
          <w:tcPr>
            <w:tcW w:w="1276" w:type="dxa"/>
            <w:vAlign w:val="center"/>
          </w:tcPr>
          <w:p w14:paraId="40462C2F" w14:textId="77777777" w:rsidR="00537648" w:rsidRPr="00A72B6A" w:rsidRDefault="00537648" w:rsidP="00F67438">
            <w:pPr>
              <w:pStyle w:val="TableBody"/>
              <w:spacing w:line="360" w:lineRule="auto"/>
              <w:jc w:val="left"/>
              <w:rPr>
                <w:rFonts w:ascii="Times New Roman" w:hAnsi="Times New Roman"/>
                <w:szCs w:val="16"/>
                <w:lang w:val="en-US"/>
              </w:rPr>
            </w:pPr>
            <w:r w:rsidRPr="00A72B6A">
              <w:rPr>
                <w:rFonts w:ascii="Times New Roman" w:hAnsi="Times New Roman"/>
                <w:szCs w:val="16"/>
                <w:lang w:val="en-US"/>
              </w:rPr>
              <w:t>90</w:t>
            </w:r>
          </w:p>
        </w:tc>
        <w:tc>
          <w:tcPr>
            <w:tcW w:w="1134" w:type="dxa"/>
            <w:vAlign w:val="center"/>
          </w:tcPr>
          <w:p w14:paraId="5F19CC3B" w14:textId="77777777" w:rsidR="00537648" w:rsidRPr="00A72B6A" w:rsidRDefault="00537648" w:rsidP="00F67438">
            <w:pPr>
              <w:pStyle w:val="TableBody"/>
              <w:spacing w:line="360" w:lineRule="auto"/>
              <w:jc w:val="left"/>
              <w:rPr>
                <w:rFonts w:ascii="Times New Roman" w:hAnsi="Times New Roman"/>
                <w:szCs w:val="16"/>
                <w:lang w:val="en-US"/>
              </w:rPr>
            </w:pPr>
            <w:r w:rsidRPr="00A72B6A">
              <w:rPr>
                <w:rFonts w:ascii="Times New Roman" w:hAnsi="Times New Roman"/>
                <w:szCs w:val="16"/>
                <w:lang w:val="en-US"/>
              </w:rPr>
              <w:t>96.9</w:t>
            </w:r>
          </w:p>
        </w:tc>
        <w:tc>
          <w:tcPr>
            <w:tcW w:w="708" w:type="dxa"/>
            <w:vAlign w:val="center"/>
          </w:tcPr>
          <w:p w14:paraId="7BBCE65F" w14:textId="42432783" w:rsidR="00537648" w:rsidRPr="00A72B6A" w:rsidRDefault="00A459F3" w:rsidP="00F67438">
            <w:pPr>
              <w:pStyle w:val="TableBody"/>
              <w:spacing w:line="360" w:lineRule="auto"/>
              <w:jc w:val="left"/>
              <w:rPr>
                <w:rFonts w:ascii="Times New Roman" w:hAnsi="Times New Roman"/>
                <w:szCs w:val="16"/>
                <w:lang w:val="en-US"/>
              </w:rPr>
            </w:pPr>
            <w:sdt>
              <w:sdtPr>
                <w:rPr>
                  <w:rFonts w:ascii="Times New Roman" w:hAnsi="Times New Roman"/>
                  <w:color w:val="000000"/>
                  <w:szCs w:val="16"/>
                  <w:lang w:val="en-US"/>
                </w:rPr>
                <w:tag w:val="MENDELEY_CITATION_v3_eyJjaXRhdGlvbklEIjoiTUVOREVMRVlfQ0lUQVRJT05fNDg1MDZlZTQtNjRmNS00MTNiLTllMDAtOWU4OTdjNTU0MGJmIiwicHJvcGVydGllcyI6eyJub3RlSW5kZXgiOjB9LCJpc0VkaXRlZCI6ZmFsc2UsIm1hbnVhbE92ZXJyaWRlIjp7ImlzTWFudWFsbHlPdmVycmlkZGVuIjpmYWxzZSwiY2l0ZXByb2NUZXh0IjoiWzM3XSIsIm1hbnVhbE92ZXJyaWRlVGV4dCI6IiJ9LCJjaXRhdGlvbkl0ZW1zIjpbeyJpZCI6ImQwZTY3OTk1LWM0MmYtMzkwYi04YTk0LTFjZGY2NGUyNWExZCIsIml0ZW1EYXRhIjp7InR5cGUiOiJhcnRpY2xlLWpvdXJuYWwiLCJpZCI6ImQwZTY3OTk1LWM0MmYtMzkwYi04YTk0LTFjZGY2NGUyNWExZCIsInRpdGxlIjoiQmlvZGllc2VsIHByb2R1Y3Rpb24gZnJvbSBjYW5vbGEgb2lsIHVzaW5nIFRpTzItQ2FPIGFzIGEgaGV0ZXJvZ2Vub3VzIGNhdGFseXN0IiwiYXV0aG9yIjpbeyJmYW1pbHkiOiJBYmR1bGthcmVlbSIsImdpdmVuIjoiQWxpIE5hc3IiLCJwYXJzZS1uYW1lcyI6ZmFsc2UsImRyb3BwaW5nLXBhcnRpY2xlIjoiIiwibm9uLWRyb3BwaW5nLXBhcnRpY2xlIjoiIn0seyJmYW1pbHkiOiJOYXNpciIsImdpdmVuIjoiTnVydWwgRml0cmlhaCIsInBhcnNlLW5hbWVzIjpmYWxzZSwiZHJvcHBpbmctcGFydGljbGUiOiIiLCJub24tZHJvcHBpbmctcGFydGljbGUiOiIifV0sImNvbnRhaW5lci10aXRsZSI6IkpvdXJuYWwgb2YgQWR2YW5jZWQgUmVzZWFyY2ggaW4gRmx1aWQgTWVjaGFuaWNzIGFuZCBUaGVybWFsIFNjaWVuY2VzIiwiRE9JIjoiMTAuMzc5MzQvYXJmbXRzLjkzLjIuMTI1MTM3IiwiSVNTTiI6IjIyODk3ODc5IiwiaXNzdWVkIjp7ImRhdGUtcGFydHMiOltbMjAyMiw0LDldXX0sInBhZ2UiOiIxMjUtMTM3IiwiYWJzdHJhY3QiOiI8cD5CaW9kaWVzZWwgaXMgb25lIG9mIHRoZSByZW5ld2FibGUgZW5lcmd5IHNvdXJjZXMgdGhhdCBpcyBhbiBhbHRlcm5hdGl2ZSB0byBmb3NzaWwgZGllc2VsIHRoYXQgaXMgbm9uLXRveGljIGFuZCBwcm9kdWNlcyBsZXNzIENPIGVtaXNzaW9ucy4gVHJhbnNlc3RlcmlmaWNhdGlvbiBwcm9jZXNzIGlzIGEgY29udmVudGlvbmFsIG1lY2hhbmlzbSB0byBwcm9kdWNlIGJpb2RpZXNlbCBmcm9tIHZlZ2V0YWJsZSBvaWwgd2l0aCBhIGhvbW9nZW5lb3VzIG9yIGhldGVyb2dlbm91cyBjYXRhbHlzdC4gSG93ZXZlciwgaGV0ZXJvZ2Vub3VzIGNhdGFseXN0cyBhcmUgY29uc2lkZXJlZCBhcyBtb3JlIGVmZmljaWVudCB0aGFuIGhvbW9nZW5vdXMgY2F0YWx5c3RzLiBSZWNlbnRseSwgVGlPMi9DYU8gaGFzIGJlZW4gdXNlZCBhcyBhIGNvbXBvdW5kIGhldGVyb2dlbm91cyBjYXRhbHlzdCB0byBwcm9kdWNlIGJpb2RpZXNlbCBwcm9kdWNlIGZyb20gcGFsbSBvaWwsIHdhc3RlIGNvb2tpbmcgb2lscyBhbmQgYWxnYWUuIEluIHRoaXMgcmVzZWFyY2gsIGJpb2RpZXNlbCB3YXMgbWFudWZhY3R1cmVkIHVzaW5nIGNhbm9sYSBvaWwgYXMgYSBmZWVkc3RvY2sgYW5kIHRpdGFuaXVtIGRpb3hpZGUgLyBjYWxjaXVtIG94aWRlIChUaU8yL0NhTykgYXMgYSBjYXRhbHlzdC4gVGhlIGFpbSBvZiB0aGlzIHN0dWR5IGlzIHRvIHByZXBhcmUgdGhlIGNhdGFseXN0LCBpbnZlc3RpZ2F0ZSB0aGUgdHJhbnNlc3RlcmlmaWNhdGlvbiBwcm9jZXNzIGFuZCBtZWFzdXJlIHRoZSBjaGVtaWNhbCBhbmQgcGh5c2ljYWwgYmlvZGllc2VsIHByb3BlcnRpZXMuIENhdGFseXN0IHByZXBhcmF0aW9uIHJlcXVpcmVkIGZvdXIgc3RhZ2VzOiBkcnkgbWl4aW5nLCB3ZXQgbWl4aW5nLCB3YXRlciBzZXBhcmF0aW9uIGFuZCBjYXRhbHlzdCBhY3RpdmF0aW9uIHdoZXJlIHRoZXJlIHdlcmUgdHdvIHRlbXBlcmF0dXJlIHBoYXNlcyAoMjAwIMKwQyBhbmQgNjAwIMKwQykuIENhdGFseXN0IG1peGVkIHdpdGggbWV0aGFub2wgYnkgMToxNiByYXRpbyBoYWQgZGlmZmVyZW50IG1peGluZyB0aW1lIHBoYXNlcyAoMzAgbWludXRlcywgNjAgbWludXRlcywgYW5kIDkwIG1pbnV0ZXMpLiBUaGUgVHJhbnNlc3RlcmlmaWNhdGlvbiBwcm9jZXNzIHdhcyBieSBibGVuZGluZyB0aGUgY2F0YWx5c3QtbWV0aGFub2wgbWl4dHVyZSB3aXRoIGNhbm9sYSBvaWwgdW5kZXIgMyBwaGFzZXMgKDQgaG91cnMsIDUgaG91cnMsIGFuZCA2IGhvdXJzKS4gVGhlIGNhdGFseXN0IGNoYXJhY3Rlcml6YXRpb24gd2FzIGJ5IGFuYWx5c2lzIG9mIFgtcmF5IERpZmZyYWN0aW9uIChYUkQpLCBTY2FubmluZyBFbGVjdHJvbiBNaWNyb3Njb3B5IChTRU0pLCB0ZW1wZXJhdHVyZSBhY3RpdmF0aW9uIGVmZmVjdHMgYW5kIGFjdGl2YXRpb24gdGltZSBlZmZlY3RzLiBUaGUgdHJhbnNlc3RlcmlmaWNhdGlvbiBwcm9jZXNzIGFuYWx5c2lzIHNob3dlZCB0aGF0IHRoZSBvcHRpbWl6YXRpb24gY29uZGl0aW9ucyB0byBwcm9kdWNlIGJpb2RpZXNlbCBhcmUgNjAwIMKwQyBhY3RpdmF0aW9uIGNhdGFseXN0IHRlbXBlcmF0dXJlLCA5MCBtaW51dGVzIG9mIGNhdGFseXN0LW1ldGhhbm9sIG1peGluZywgMS41JSB3dC4gY2F0YWx5c3QgY29uY2VudHJhdGlvbiBhbmQgNSBob3VycyBvZiB0cmFuc2VzdGVyaWZpY2F0aW9uIHRpbWUuIFRoZSBiaW9kaWVzZWwgeWllbGQgd2FzIDk2LjklLiBNb3Jlb3ZlciwgbmV3IHBhcmFtZXRlcnMgd2VyZSBhcHBsaWVkIGZvciB0aGlzIHJlc2VhcmNoICh0aW1lIGFuZCB0ZW1wZXJhdHVyZSBvZiBhY3RpdmF0aW9uIGNhdGFseXN0LCBjYXRhbHlzdC1tZXRoYW5vbCBtaXhpbmcgcGFyYW1ldGVycyBhbmQgdHJhbnNlc3RlcmlmaWNhdGlvbiBwcm9jZXNzIGNvbmRpdGlvbnMpLiBCaW9kaWVzZWwgcHJvcGVydGllcyAoa2luZW1hdGljIHZpc2Nvc2l0eSwgZmxhc2ggcG9pbnQgYW5kIHdhdGVyIGNvbnRlbnQpIHdlcmUgbWVhc3VyZWQgYWNjb3JkaW5nIHRvIEFTVE0gRDY3NTEgc3RhbmRhcmRzIGFuZCBzaW1pbGFyaXR5IHdhcyA5OCUuIFRoZXJlZm9yZSwgYmlvZGllc2VsIGNhbiBiZSBwcm9kdWNlZCBmcm9tIGNhbm9sYSBvaWwgYW5kIFRpTzIvQ2FPLCBidXQgdGhpcyBzdGlsbCBuZWVkcyBtb3JlIHN0dWRpZXMgb24gc2V2ZXJhbCB0b3BpY3Mgc3VjaCBhcyB0aGUgYmxlbmRpbmcgb2YgY2Fub2xhIHdpdGggbXVsdGkgZmVlZHN0b2NrcywgdGhlIGV0aGFub2wgaW1wYWN0IGFuZCBjYXRhbHlzdCBwb2lzb25pbmcgaW4gdGhlIGNhc2Ugb2YgdXNpbmcgVGlPMi1DYU8gYXMgYSBjYXRhbHlzdC48L3A+IiwiaXNzdWUiOiIyIiwidm9sdW1lIjoiOTMiLCJjb250YWluZXItdGl0bGUtc2hvcnQiOiIifSwiaXNUZW1wb3JhcnkiOmZhbHNlLCJzdXBwcmVzcy1hdXRob3IiOmZhbHNlLCJjb21wb3NpdGUiOmZhbHNlLCJhdXRob3Itb25seSI6ZmFsc2V9XX0="/>
                <w:id w:val="2110156291"/>
                <w:placeholder>
                  <w:docPart w:val="3E7F49C49C06484FA4A5AF0C7CC40CB3"/>
                </w:placeholder>
              </w:sdtPr>
              <w:sdtEndPr/>
              <w:sdtContent>
                <w:r w:rsidR="00132A82" w:rsidRPr="00A72B6A">
                  <w:rPr>
                    <w:rFonts w:ascii="Times New Roman" w:hAnsi="Times New Roman"/>
                    <w:color w:val="000000"/>
                    <w:szCs w:val="16"/>
                    <w:lang w:val="en-US"/>
                  </w:rPr>
                  <w:t>[37]</w:t>
                </w:r>
              </w:sdtContent>
            </w:sdt>
          </w:p>
        </w:tc>
      </w:tr>
      <w:tr w:rsidR="00980A42" w:rsidRPr="00A72B6A" w14:paraId="0E75837C" w14:textId="77777777" w:rsidTr="00C26230">
        <w:tc>
          <w:tcPr>
            <w:tcW w:w="510" w:type="dxa"/>
          </w:tcPr>
          <w:p w14:paraId="1B1AD725" w14:textId="766023CE" w:rsidR="00980A42" w:rsidRPr="00A72B6A" w:rsidRDefault="00980A42" w:rsidP="00F67438">
            <w:pPr>
              <w:pStyle w:val="TableBody"/>
              <w:spacing w:line="360" w:lineRule="auto"/>
              <w:rPr>
                <w:rFonts w:ascii="Times New Roman" w:hAnsi="Times New Roman"/>
                <w:lang w:val="en-US"/>
              </w:rPr>
            </w:pPr>
            <w:r w:rsidRPr="00A72B6A">
              <w:rPr>
                <w:rFonts w:ascii="Times New Roman" w:hAnsi="Times New Roman"/>
                <w:lang w:val="en-US"/>
              </w:rPr>
              <w:t>10</w:t>
            </w:r>
          </w:p>
        </w:tc>
        <w:tc>
          <w:tcPr>
            <w:tcW w:w="1333" w:type="dxa"/>
            <w:vAlign w:val="center"/>
          </w:tcPr>
          <w:p w14:paraId="6FBC6621" w14:textId="452DADA1" w:rsidR="00980A42" w:rsidRPr="00A72B6A" w:rsidRDefault="00C34DBA" w:rsidP="00F67438">
            <w:pPr>
              <w:pStyle w:val="TableBody"/>
              <w:spacing w:line="360" w:lineRule="auto"/>
              <w:jc w:val="left"/>
              <w:rPr>
                <w:rFonts w:ascii="Times New Roman" w:hAnsi="Times New Roman"/>
                <w:szCs w:val="16"/>
                <w:lang w:val="en-US"/>
              </w:rPr>
            </w:pPr>
            <w:r w:rsidRPr="00A72B6A">
              <w:rPr>
                <w:rFonts w:ascii="Times New Roman" w:hAnsi="Times New Roman"/>
                <w:szCs w:val="16"/>
                <w:lang w:val="en-US"/>
              </w:rPr>
              <w:t>Soybean oil</w:t>
            </w:r>
          </w:p>
        </w:tc>
        <w:tc>
          <w:tcPr>
            <w:tcW w:w="1843" w:type="dxa"/>
            <w:vAlign w:val="center"/>
          </w:tcPr>
          <w:p w14:paraId="29A6E8F7" w14:textId="2ADD2444" w:rsidR="00980A42" w:rsidRPr="00A72B6A" w:rsidRDefault="004C5EBB" w:rsidP="00F67438">
            <w:pPr>
              <w:pStyle w:val="TableBody"/>
              <w:spacing w:line="360" w:lineRule="auto"/>
              <w:jc w:val="left"/>
              <w:rPr>
                <w:rFonts w:ascii="Times New Roman" w:hAnsi="Times New Roman"/>
                <w:szCs w:val="16"/>
                <w:lang w:val="en-US"/>
              </w:rPr>
            </w:pPr>
            <w:r w:rsidRPr="00A72B6A">
              <w:rPr>
                <w:rFonts w:ascii="Times New Roman" w:hAnsi="Times New Roman"/>
                <w:szCs w:val="16"/>
                <w:lang w:val="en-US"/>
              </w:rPr>
              <w:t>Nano-CaO-TiO</w:t>
            </w:r>
            <w:r w:rsidRPr="00A72B6A">
              <w:rPr>
                <w:rFonts w:ascii="Times New Roman" w:hAnsi="Times New Roman"/>
                <w:szCs w:val="16"/>
                <w:vertAlign w:val="subscript"/>
                <w:lang w:val="en-US"/>
              </w:rPr>
              <w:t>2</w:t>
            </w:r>
            <w:r w:rsidRPr="00A72B6A">
              <w:rPr>
                <w:rFonts w:ascii="Times New Roman" w:hAnsi="Times New Roman"/>
                <w:szCs w:val="16"/>
                <w:lang w:val="en-US"/>
              </w:rPr>
              <w:t xml:space="preserve"> (</w:t>
            </w:r>
            <w:r w:rsidR="00583144" w:rsidRPr="00A72B6A">
              <w:rPr>
                <w:rFonts w:ascii="Times New Roman" w:hAnsi="Times New Roman"/>
                <w:szCs w:val="16"/>
                <w:lang w:val="en-US"/>
              </w:rPr>
              <w:t xml:space="preserve">6.16 </w:t>
            </w:r>
            <w:proofErr w:type="spellStart"/>
            <w:r w:rsidR="00583144" w:rsidRPr="00A72B6A">
              <w:rPr>
                <w:rFonts w:ascii="Times New Roman" w:hAnsi="Times New Roman"/>
                <w:szCs w:val="16"/>
                <w:lang w:val="en-US"/>
              </w:rPr>
              <w:t>wt</w:t>
            </w:r>
            <w:proofErr w:type="spellEnd"/>
            <w:r w:rsidR="00583144" w:rsidRPr="00A72B6A">
              <w:rPr>
                <w:rFonts w:ascii="Times New Roman" w:hAnsi="Times New Roman"/>
                <w:szCs w:val="16"/>
                <w:lang w:val="en-US"/>
              </w:rPr>
              <w:t>%)</w:t>
            </w:r>
          </w:p>
        </w:tc>
        <w:tc>
          <w:tcPr>
            <w:tcW w:w="992" w:type="dxa"/>
            <w:vAlign w:val="center"/>
          </w:tcPr>
          <w:p w14:paraId="034411A5" w14:textId="15577E46" w:rsidR="00980A42" w:rsidRPr="00A72B6A" w:rsidRDefault="000F0C5F" w:rsidP="00F67438">
            <w:pPr>
              <w:pStyle w:val="TableBody"/>
              <w:spacing w:line="360" w:lineRule="auto"/>
              <w:jc w:val="left"/>
              <w:rPr>
                <w:rFonts w:ascii="Times New Roman" w:hAnsi="Times New Roman"/>
                <w:szCs w:val="16"/>
                <w:lang w:val="en-US"/>
              </w:rPr>
            </w:pPr>
            <w:r w:rsidRPr="00A72B6A">
              <w:rPr>
                <w:rFonts w:ascii="Times New Roman" w:hAnsi="Times New Roman"/>
                <w:szCs w:val="16"/>
                <w:lang w:val="en-US"/>
              </w:rPr>
              <w:t>11.45:1</w:t>
            </w:r>
          </w:p>
        </w:tc>
        <w:tc>
          <w:tcPr>
            <w:tcW w:w="1276" w:type="dxa"/>
            <w:vAlign w:val="center"/>
          </w:tcPr>
          <w:p w14:paraId="6565861C" w14:textId="3AD067B5" w:rsidR="00980A42" w:rsidRPr="00A72B6A" w:rsidRDefault="000F0C5F" w:rsidP="00F67438">
            <w:pPr>
              <w:pStyle w:val="TableBody"/>
              <w:spacing w:line="360" w:lineRule="auto"/>
              <w:jc w:val="left"/>
              <w:rPr>
                <w:rFonts w:ascii="Times New Roman" w:hAnsi="Times New Roman"/>
                <w:szCs w:val="16"/>
                <w:lang w:val="en-US"/>
              </w:rPr>
            </w:pPr>
            <w:r w:rsidRPr="00A72B6A">
              <w:rPr>
                <w:rFonts w:ascii="Times New Roman" w:hAnsi="Times New Roman"/>
                <w:szCs w:val="16"/>
                <w:lang w:val="en-US"/>
              </w:rPr>
              <w:t>Reflux system (conventional)</w:t>
            </w:r>
          </w:p>
        </w:tc>
        <w:tc>
          <w:tcPr>
            <w:tcW w:w="1276" w:type="dxa"/>
            <w:vAlign w:val="center"/>
          </w:tcPr>
          <w:p w14:paraId="02D6CF99" w14:textId="7A0D3917" w:rsidR="00980A42" w:rsidRPr="00A72B6A" w:rsidRDefault="00DC3702" w:rsidP="00F67438">
            <w:pPr>
              <w:pStyle w:val="TableBody"/>
              <w:spacing w:line="360" w:lineRule="auto"/>
              <w:jc w:val="left"/>
              <w:rPr>
                <w:rFonts w:ascii="Times New Roman" w:hAnsi="Times New Roman"/>
                <w:szCs w:val="16"/>
                <w:lang w:val="en-US"/>
              </w:rPr>
            </w:pPr>
            <w:r w:rsidRPr="00A72B6A">
              <w:rPr>
                <w:rFonts w:ascii="Times New Roman" w:hAnsi="Times New Roman"/>
                <w:szCs w:val="16"/>
                <w:lang w:val="en-US"/>
              </w:rPr>
              <w:t>148</w:t>
            </w:r>
          </w:p>
        </w:tc>
        <w:tc>
          <w:tcPr>
            <w:tcW w:w="1134" w:type="dxa"/>
            <w:vAlign w:val="center"/>
          </w:tcPr>
          <w:p w14:paraId="05E6C886" w14:textId="6DAC56DA" w:rsidR="00980A42" w:rsidRPr="00A72B6A" w:rsidRDefault="001A37A0" w:rsidP="00F67438">
            <w:pPr>
              <w:pStyle w:val="TableBody"/>
              <w:spacing w:line="360" w:lineRule="auto"/>
              <w:jc w:val="left"/>
              <w:rPr>
                <w:rFonts w:ascii="Times New Roman" w:hAnsi="Times New Roman"/>
                <w:szCs w:val="16"/>
                <w:lang w:val="en-US"/>
              </w:rPr>
            </w:pPr>
            <w:r w:rsidRPr="00A72B6A">
              <w:rPr>
                <w:rFonts w:ascii="Times New Roman" w:hAnsi="Times New Roman"/>
                <w:szCs w:val="16"/>
                <w:lang w:val="en-US"/>
              </w:rPr>
              <w:t>93.73</w:t>
            </w:r>
          </w:p>
        </w:tc>
        <w:sdt>
          <w:sdtPr>
            <w:rPr>
              <w:rFonts w:ascii="Times New Roman" w:hAnsi="Times New Roman"/>
              <w:color w:val="000000"/>
              <w:szCs w:val="16"/>
              <w:lang w:val="en-US"/>
            </w:rPr>
            <w:tag w:val="MENDELEY_CITATION_v3_eyJjaXRhdGlvbklEIjoiTUVOREVMRVlfQ0lUQVRJT05fMTg0NmMwZTAtMDY3Ny00MzkzLWFkMGYtMjhhMjI2MjUzM2U2IiwicHJvcGVydGllcyI6eyJub3RlSW5kZXgiOjB9LCJpc0VkaXRlZCI6ZmFsc2UsIm1hbnVhbE92ZXJyaWRlIjp7ImlzTWFudWFsbHlPdmVycmlkZGVuIjpmYWxzZSwiY2l0ZXByb2NUZXh0IjoiWzEzXSIsIm1hbnVhbE92ZXJyaWRlVGV4dCI6IiJ9LCJjaXRhdGlvbkl0ZW1zIjpbeyJpZCI6IjhlMDY5ODZmLTk5NjQtM2Y1Mi1hN2UyLTM4NzBlNmFkYTQ0NyIsIml0ZW1EYXRhIjp7InR5cGUiOiJhcnRpY2xlLWpvdXJuYWwiLCJpZCI6IjhlMDY5ODZmLTk5NjQtM2Y1Mi1hN2UyLTM4NzBlNmFkYTQ0NyIsInRpdGxlIjoiVW5sb2NraW5nIHRoZSBlZmZpY2FjeSBvZiBlZ2dzaGVsbC1kZXJpdmVkIENhT0BUaU8yIG5hbm9jYXRhbHlzdCBmb3IgaW50ZW5zaWZpZWQgZ3JlZW4gYmlvZGllc2VsIHByb2R1Y3Rpb24iLCJhdXRob3IiOlt7ImZhbWlseSI6IkFobWFkIEtoYW4iLCJnaXZlbiI6IlJhc2hpZCBJbXJhbiIsInBhcnNlLW5hbWVzIjpmYWxzZSwiZHJvcHBpbmctcGFydGljbGUiOiIiLCJub24tZHJvcHBpbmctcGFydGljbGUiOiIifSx7ImZhbWlseSI6Ikdob3NoIiwiZ2l2ZW4iOiJOYWJhbml0YSIsInBhcnNlLW5hbWVzIjpmYWxzZSwiZHJvcHBpbmctcGFydGljbGUiOiIiLCJub24tZHJvcHBpbmctcGFydGljbGUiOiIifSx7ImZhbWlseSI6IktoYW4iLCJnaXZlbiI6IkFiZHVsIFJhenphcSIsInBhcnNlLW5hbWVzIjpmYWxzZSwiZHJvcHBpbmctcGFydGljbGUiOiIiLCJub24tZHJvcHBpbmctcGFydGljbGUiOiIifSx7ImZhbWlseSI6IlJhaG1hbiIsImdpdmVuIjoiV2FzaSBVciIsInBhcnNlLW5hbWVzIjpmYWxzZSwiZHJvcHBpbmctcGFydGljbGUiOiIiLCJub24tZHJvcHBpbmctcGFydGljbGUiOiIifSx7ImZhbWlseSI6Ikthcm1ha2FyIiwiZ2l2ZW4iOiJCaXNoZXN3YXIiLCJwYXJzZS1uYW1lcyI6ZmFsc2UsImRyb3BwaW5nLXBhcnRpY2xlIjoiIiwibm9uLWRyb3BwaW5nLXBhcnRpY2xlIjoiIn0seyJmYW1pbHkiOiJSb2todW0iLCJnaXZlbiI6IlNhbXVlbCBMYWx0aGF6dWFsYSIsInBhcnNlLW5hbWVzIjpmYWxzZSwiZHJvcHBpbmctcGFydGljbGUiOiIiLCJub24tZHJvcHBpbmctcGFydGljbGUiOiIifSx7ImZhbWlseSI6IkhhbGRlciIsImdpdmVuIjoiR29waW5hdGgiLCJwYXJzZS1uYW1lcyI6ZmFsc2UsImRyb3BwaW5nLXBhcnRpY2xlIjoiIiwibm9uLWRyb3BwaW5nLXBhcnRpY2xlIjoiIn1dLCJjb250YWluZXItdGl0bGUiOiJKb3VybmFsIG9mIEluZHVzdHJpYWwgYW5kIEVuZ2luZWVyaW5nIENoZW1pc3RyeSIsIkRPSSI6Imh0dHBzOi8vZG9pLm9yZy8xMC4xMDE2L2ouamllYy4yMDI1LjA1LjA1NiIsIklTU04iOiIxMjI2LTA4NlgiLCJVUkwiOiJodHRwczovL3d3dy5zY2llbmNlZGlyZWN0LmNvbS9zY2llbmNlL2FydGljbGUvcGlpL1MxMjI2MDg2WDI1MDAzNzlYIiwiaXNzdWVkIjp7ImRhdGUtcGFydHMiOltbMjAyNl1dfSwicGFnZSI6IjM1NS0zNjkiLCJhYnN0cmFjdCI6IlRoaXMgaW52ZXN0aWdhdGlvbiBkZWx2ZWQgZGVlcGVyIGludG8gdGhlIHV0aWxpemF0aW9uIG9mIHRpdGFuaXVtIG94aWRlIGluIGZ1c2lvbiB3aXRoIHN1c3RhaW5hYmxlIGNhbGNpdW0gb3hpZGUgZXh0cmFjdGVkIGZyb20gZWdnc2hlbGxzIChUaU8yQEVDYU8pLCB1bnZlaWxpbmcgaXRzIHRyYW5zZm9ybWF0aXZlIHBvdGVudGlhbCBhcyBhbiBhZHZhbmNlZCBjYXRhbHlzdCBzeW50aGVzaXplZCB0aHJvdWdoIHdldC1pbXByZWduYXRpb24gYW5kIGNhbGNpbmF0aW9uIG1ldGhvZCB0b3dhcmRzIHRyYW5zZXN0ZXJpZmljYXRpb24gb2Ygd2FzdGUgc295YmVhbiBvaWwgKFdTTykgb2lsIHRvIHByb2R1Y2UgYmlvZGllc2VsLiBUaGUgVGlPMkBFQ2FPIG5hbm9jYXRhbHlzdCB3YXMgY2hhcmFjdGVyaXplZCB1c2luZyBkaWZmZXJlbnQgYW5hbHlzZXMuIFRoZSBleHBlcmltZW50YWwgZnJhbWV3b3JrIHdhcyBhcmNoaXRlY3RlZCBlbXBsb3lpbmcgUmVzcG9uc2UgU3VyZmFjZSBNZXRob2RvbG9neSAoUlNNKSB0aHJvdWdoIGEgcXVhZHJpdmFyaWF0ZSBDZW50cmFsIENvbXBvc2l0ZSBEZXNpZ24gKENDRCkgdG8gb3B0aW1pemUgYmlvZGllc2VsIHN5bnRoZXNpcyBieSBzeXN0ZW1hdGljYWxseSBtb2R1bGF0aW5nIGNhdGFseXN0LCBtb2xhciBwcm9wb3J0aW9uIG9mIGFsY29ob2wgdG8gb2lsLCByZWFjdGlvbiBkdXJhdGlvbiwgYW5kIHRlbXBlcmF0dXJlLiBUaGUgbWF4aW11bSB5aWVsZCBvZiA5My43M8KgJSBmb3IgV1NPIHRvIGJpb2RpZXNlbCAoV1NPQkQpIHdhcyBhY2NvbXBsaXNoZWQgd2l0aCBhIG1vbGFyIHJhdGlvIG9mIDExLjQ1OjEsIDYuMTbCoHd0JSBjYXRhbHlzdCwgYW5kIGEgcmVhY3Rpb24gdGltZSBvZiAyLjI4wqBoIGF0IGEgY29uc3RhbnQgdGVtcGVyYXR1cmUgb2YgNjEuODLCoMKwQy4gVGlPMkBFQ2FPIG5hbm9jYXRhbHlzdCBleGhpYml0ZWQgZ29vZCBjYXRhbHl0aWMgc3RhYmlsaXR5LCBtYWludGFpbmluZyBhIDY5LjU0wqAlIHlpZWxkIGFmdGVyIHNpeCBjeWNsZXMuIFRoZSBraW5ldGljIHN0dWR5IHNob3dlZCB0aGF0IFdTT0JEIHByb2R1Y3Rpb24gZm9sbG93ZWQgYSBwc2V1ZG8gMXN0IG9yZGVyIHJlYWN0aW9uIHdpdGggYW4gYWN0aXZhdGlvbiBlbmVyZ3kgKEVhKSBvZiA2My44N8Kga0ovbW9sLiBUaGlzIHN0dWR5IGFsc28gZXZhbHVhdGVkIHRoZSBUT0Ygb2YgdGhlIHN5bnRoZXNpemVkIGNhdGFseXN0IGFuZCBjb25kdWN0ZWQgYSBjb3N0IGFuYWx5c2lzIGZvciBib3RoIHRoZSBjYXRhbHlzdCBhbmQgYmlvZGllc2VsLiBUaGUgY29tcG9zaXRpb24gb2YgV1NPQkQgd2FzIGFuYWx5emVkIHVzaW5nIE5NUiwgRlRJUiBhbmQgR0PigJNNUy4gQWRkaXRpb25hbGx5LCB0aGUgcHJlcGFyZWQgV1NPQkQgbWV0IHRoZSBiaW9kaWVzZWwgc3RhbmRhcmRzIGFzIHNwZWNpZmllZCBieSBBU1RNLiIsInZvbHVtZSI6IjE1MyIsImNvbnRhaW5lci10aXRsZS1zaG9ydCI6IiJ9LCJpc1RlbXBvcmFyeSI6ZmFsc2V9XX0="/>
            <w:id w:val="1341359166"/>
            <w:placeholder>
              <w:docPart w:val="3ED8DF39EDA84A4BBF98BAB984D9161C"/>
            </w:placeholder>
          </w:sdtPr>
          <w:sdtEndPr/>
          <w:sdtContent>
            <w:tc>
              <w:tcPr>
                <w:tcW w:w="708" w:type="dxa"/>
                <w:vAlign w:val="center"/>
              </w:tcPr>
              <w:p w14:paraId="01A7690B" w14:textId="79BB7559" w:rsidR="00980A42" w:rsidRPr="00A72B6A" w:rsidRDefault="00C00998" w:rsidP="00F67438">
                <w:pPr>
                  <w:pStyle w:val="TableBody"/>
                  <w:spacing w:line="360" w:lineRule="auto"/>
                  <w:jc w:val="left"/>
                  <w:rPr>
                    <w:rFonts w:ascii="Times New Roman" w:hAnsi="Times New Roman"/>
                    <w:color w:val="000000"/>
                    <w:szCs w:val="16"/>
                    <w:lang w:val="en-US"/>
                  </w:rPr>
                </w:pPr>
                <w:r w:rsidRPr="00A72B6A">
                  <w:rPr>
                    <w:rFonts w:ascii="Times New Roman" w:hAnsi="Times New Roman"/>
                    <w:color w:val="000000"/>
                    <w:szCs w:val="16"/>
                    <w:lang w:val="en-US"/>
                  </w:rPr>
                  <w:t>[13]</w:t>
                </w:r>
              </w:p>
            </w:tc>
          </w:sdtContent>
        </w:sdt>
      </w:tr>
      <w:tr w:rsidR="00FA45C8" w:rsidRPr="00A72B6A" w14:paraId="0046A2CA" w14:textId="77777777" w:rsidTr="00C26230">
        <w:tc>
          <w:tcPr>
            <w:tcW w:w="510" w:type="dxa"/>
          </w:tcPr>
          <w:p w14:paraId="36E024B9" w14:textId="2D50F113" w:rsidR="00FA45C8" w:rsidRPr="00A72B6A" w:rsidRDefault="00FA45C8" w:rsidP="00F67438">
            <w:pPr>
              <w:pStyle w:val="TableBody"/>
              <w:spacing w:line="360" w:lineRule="auto"/>
              <w:rPr>
                <w:rFonts w:ascii="Times New Roman" w:hAnsi="Times New Roman"/>
                <w:lang w:val="en-US"/>
              </w:rPr>
            </w:pPr>
            <w:r w:rsidRPr="00A72B6A">
              <w:rPr>
                <w:rFonts w:ascii="Times New Roman" w:hAnsi="Times New Roman"/>
                <w:lang w:val="en-US"/>
              </w:rPr>
              <w:t>1</w:t>
            </w:r>
            <w:r w:rsidR="00C34DBA" w:rsidRPr="00A72B6A">
              <w:rPr>
                <w:rFonts w:ascii="Times New Roman" w:hAnsi="Times New Roman"/>
                <w:lang w:val="en-US"/>
              </w:rPr>
              <w:t>1</w:t>
            </w:r>
          </w:p>
        </w:tc>
        <w:tc>
          <w:tcPr>
            <w:tcW w:w="1333" w:type="dxa"/>
            <w:vAlign w:val="center"/>
          </w:tcPr>
          <w:p w14:paraId="4FEDACBD" w14:textId="4210AC8B" w:rsidR="00FA45C8" w:rsidRPr="00A72B6A" w:rsidRDefault="00E053E7" w:rsidP="00F67438">
            <w:pPr>
              <w:pStyle w:val="TableBody"/>
              <w:spacing w:line="360" w:lineRule="auto"/>
              <w:jc w:val="left"/>
              <w:rPr>
                <w:rFonts w:ascii="Times New Roman" w:hAnsi="Times New Roman"/>
                <w:szCs w:val="16"/>
                <w:lang w:val="en-US"/>
              </w:rPr>
            </w:pPr>
            <w:r w:rsidRPr="00A72B6A">
              <w:rPr>
                <w:rFonts w:ascii="Times New Roman" w:hAnsi="Times New Roman"/>
                <w:szCs w:val="16"/>
                <w:lang w:val="en-US"/>
              </w:rPr>
              <w:t>Palm olein oil</w:t>
            </w:r>
          </w:p>
        </w:tc>
        <w:tc>
          <w:tcPr>
            <w:tcW w:w="1843" w:type="dxa"/>
            <w:vAlign w:val="center"/>
          </w:tcPr>
          <w:p w14:paraId="6C08BF33" w14:textId="569339EC" w:rsidR="00FA45C8" w:rsidRPr="00A72B6A" w:rsidRDefault="00E053E7" w:rsidP="00F67438">
            <w:pPr>
              <w:pStyle w:val="RSCT03TableBody"/>
              <w:spacing w:line="360" w:lineRule="auto"/>
              <w:jc w:val="left"/>
              <w:rPr>
                <w:rFonts w:ascii="Times New Roman" w:hAnsi="Times New Roman"/>
                <w:lang w:val="en-US"/>
              </w:rPr>
            </w:pPr>
            <w:proofErr w:type="spellStart"/>
            <w:r w:rsidRPr="00A72B6A">
              <w:rPr>
                <w:rFonts w:ascii="Times New Roman" w:hAnsi="Times New Roman"/>
                <w:lang w:val="en-US"/>
              </w:rPr>
              <w:t>CaO</w:t>
            </w:r>
            <w:proofErr w:type="spellEnd"/>
            <w:r w:rsidR="0047164A" w:rsidRPr="00A72B6A">
              <w:rPr>
                <w:rFonts w:ascii="Times New Roman" w:hAnsi="Times New Roman"/>
                <w:lang w:val="en-US"/>
              </w:rPr>
              <w:t xml:space="preserve"> (15</w:t>
            </w:r>
            <w:r w:rsidR="00070068" w:rsidRPr="00A72B6A">
              <w:rPr>
                <w:rFonts w:ascii="Times New Roman" w:hAnsi="Times New Roman"/>
                <w:lang w:val="en-US"/>
              </w:rPr>
              <w:t xml:space="preserve"> </w:t>
            </w:r>
            <w:proofErr w:type="spellStart"/>
            <w:r w:rsidR="00070068" w:rsidRPr="00A72B6A">
              <w:rPr>
                <w:rFonts w:ascii="Times New Roman" w:hAnsi="Times New Roman"/>
                <w:lang w:val="en-US"/>
              </w:rPr>
              <w:t>wt</w:t>
            </w:r>
            <w:proofErr w:type="spellEnd"/>
            <w:r w:rsidR="00070068" w:rsidRPr="00A72B6A">
              <w:rPr>
                <w:rFonts w:ascii="Times New Roman" w:hAnsi="Times New Roman"/>
                <w:lang w:val="en-US"/>
              </w:rPr>
              <w:t>%)</w:t>
            </w:r>
          </w:p>
        </w:tc>
        <w:tc>
          <w:tcPr>
            <w:tcW w:w="992" w:type="dxa"/>
            <w:vAlign w:val="center"/>
          </w:tcPr>
          <w:p w14:paraId="269C00FD" w14:textId="6797CA8C" w:rsidR="00FA45C8" w:rsidRPr="00A72B6A" w:rsidRDefault="00E053E7" w:rsidP="00F67438">
            <w:pPr>
              <w:pStyle w:val="RSCT03TableBody"/>
              <w:spacing w:line="360" w:lineRule="auto"/>
              <w:jc w:val="left"/>
              <w:rPr>
                <w:rFonts w:ascii="Times New Roman" w:hAnsi="Times New Roman"/>
                <w:lang w:val="en-US"/>
              </w:rPr>
            </w:pPr>
            <w:r w:rsidRPr="00A72B6A">
              <w:rPr>
                <w:rFonts w:ascii="Times New Roman" w:hAnsi="Times New Roman"/>
                <w:lang w:val="en-US"/>
              </w:rPr>
              <w:t>18:1</w:t>
            </w:r>
          </w:p>
        </w:tc>
        <w:tc>
          <w:tcPr>
            <w:tcW w:w="1276" w:type="dxa"/>
            <w:vAlign w:val="center"/>
          </w:tcPr>
          <w:p w14:paraId="49DEAE52" w14:textId="0082A233" w:rsidR="00FA45C8" w:rsidRPr="00A72B6A" w:rsidRDefault="00E053E7" w:rsidP="00F67438">
            <w:pPr>
              <w:pStyle w:val="RSCT03TableBody"/>
              <w:spacing w:line="360" w:lineRule="auto"/>
              <w:jc w:val="left"/>
              <w:rPr>
                <w:rFonts w:ascii="Times New Roman" w:hAnsi="Times New Roman"/>
                <w:lang w:val="en-US"/>
              </w:rPr>
            </w:pPr>
            <w:r w:rsidRPr="00A72B6A">
              <w:rPr>
                <w:rFonts w:ascii="Times New Roman" w:hAnsi="Times New Roman"/>
                <w:lang w:val="en-US"/>
              </w:rPr>
              <w:t>Microwave (900 W)</w:t>
            </w:r>
          </w:p>
        </w:tc>
        <w:tc>
          <w:tcPr>
            <w:tcW w:w="1276" w:type="dxa"/>
            <w:vAlign w:val="center"/>
          </w:tcPr>
          <w:p w14:paraId="7ED25368" w14:textId="2776B07E" w:rsidR="00FA45C8" w:rsidRPr="00A72B6A" w:rsidRDefault="000429BC" w:rsidP="00F67438">
            <w:pPr>
              <w:pStyle w:val="RSCT03TableBody"/>
              <w:spacing w:line="360" w:lineRule="auto"/>
              <w:jc w:val="left"/>
              <w:rPr>
                <w:rFonts w:ascii="Times New Roman" w:hAnsi="Times New Roman"/>
                <w:lang w:val="en-US"/>
              </w:rPr>
            </w:pPr>
            <w:r w:rsidRPr="00A72B6A">
              <w:rPr>
                <w:rFonts w:ascii="Times New Roman" w:hAnsi="Times New Roman"/>
                <w:lang w:val="en-US"/>
              </w:rPr>
              <w:t xml:space="preserve">4 </w:t>
            </w:r>
          </w:p>
        </w:tc>
        <w:tc>
          <w:tcPr>
            <w:tcW w:w="1134" w:type="dxa"/>
            <w:vAlign w:val="center"/>
          </w:tcPr>
          <w:p w14:paraId="65D6B1E4" w14:textId="0F74FAC8" w:rsidR="00FA45C8" w:rsidRPr="00A72B6A" w:rsidRDefault="00A8793C" w:rsidP="00F67438">
            <w:pPr>
              <w:pStyle w:val="RSCT03TableBody"/>
              <w:spacing w:line="360" w:lineRule="auto"/>
              <w:jc w:val="left"/>
              <w:rPr>
                <w:rFonts w:ascii="Times New Roman" w:hAnsi="Times New Roman"/>
                <w:lang w:val="en-US"/>
              </w:rPr>
            </w:pPr>
            <w:r w:rsidRPr="00A72B6A">
              <w:rPr>
                <w:rFonts w:ascii="Times New Roman" w:hAnsi="Times New Roman"/>
                <w:lang w:val="en-US"/>
              </w:rPr>
              <w:t>97.6</w:t>
            </w:r>
          </w:p>
        </w:tc>
        <w:sdt>
          <w:sdtPr>
            <w:rPr>
              <w:rFonts w:ascii="Times New Roman" w:hAnsi="Times New Roman"/>
              <w:color w:val="000000"/>
              <w:lang w:val="en-US"/>
            </w:rPr>
            <w:tag w:val="MENDELEY_CITATION_v3_eyJjaXRhdGlvbklEIjoiTUVOREVMRVlfQ0lUQVRJT05fZWYwOTUyYTEtMGFlNi00Mzg4LTg4ZTYtYTIzY2I3MDhiZmZmIiwicHJvcGVydGllcyI6eyJub3RlSW5kZXgiOjB9LCJpc0VkaXRlZCI6ZmFsc2UsIm1hbnVhbE92ZXJyaWRlIjp7ImlzTWFudWFsbHlPdmVycmlkZGVuIjpmYWxzZSwiY2l0ZXByb2NUZXh0IjoiWzE2XSIsIm1hbnVhbE92ZXJyaWRlVGV4dCI6IiJ9LCJjaXRhdGlvbkl0ZW1zIjpbeyJpZCI6IjYyYWRlZTZmLTBmMzctMzI5Zi05ODUzLTUzN2E1Y2VjYTQxNSIsIml0ZW1EYXRhIjp7InR5cGUiOiJhcnRpY2xlLWpvdXJuYWwiLCJpZCI6IjYyYWRlZTZmLTBmMzctMzI5Zi05ODUzLTUzN2E1Y2VjYTQxNSIsInRpdGxlIjoiSW5kdXN0cmlhbCBlZ2dzaGVsbCB3YXN0ZXMgYXMgdGhlIGhldGVyb2dlbmVvdXMgY2F0YWx5c3RzIGZvciBtaWNyb3dhdmUtYXNzaXN0ZWQgYmlvZGllc2VsIHByb2R1Y3Rpb24iLCJhdXRob3IiOlt7ImZhbWlseSI6IktoZW10aG9uZyIsImdpdmVuIjoiUCIsInBhcnNlLW5hbWVzIjpmYWxzZSwiZHJvcHBpbmctcGFydGljbGUiOiIiLCJub24tZHJvcHBpbmctcGFydGljbGUiOiIifSx7ImZhbWlseSI6Ikx1YWR0aG9uZyIsImdpdmVuIjoiQyIsInBhcnNlLW5hbWVzIjpmYWxzZSwiZHJvcHBpbmctcGFydGljbGUiOiIiLCJub24tZHJvcHBpbmctcGFydGljbGUiOiIifSx7ImZhbWlseSI6Ik51YWxwYWVuZyIsImdpdmVuIjoiVyIsInBhcnNlLW5hbWVzIjpmYWxzZSwiZHJvcHBpbmctcGFydGljbGUiOiIiLCJub24tZHJvcHBpbmctcGFydGljbGUiOiIifSx7ImZhbWlseSI6IkNoYW5nc3V3YW4iLCJnaXZlbiI6IlAiLCJwYXJzZS1uYW1lcyI6ZmFsc2UsImRyb3BwaW5nLXBhcnRpY2xlIjoiIiwibm9uLWRyb3BwaW5nLXBhcnRpY2xlIjoiIn0seyJmYW1pbHkiOiJUb25ncHJlbSIsImdpdmVuIjoiUCIsInBhcnNlLW5hbWVzIjpmYWxzZSwiZHJvcHBpbmctcGFydGljbGUiOiIiLCJub24tZHJvcHBpbmctcGFydGljbGUiOiIifSx7ImZhbWlseSI6IlZpcml5YS1lbXBpa3VsIiwiZ2l2ZW4iOiJOIiwicGFyc2UtbmFtZXMiOmZhbHNlLCJkcm9wcGluZy1wYXJ0aWNsZSI6IiIsIm5vbi1kcm9wcGluZy1wYXJ0aWNsZSI6IiJ9LHsiZmFtaWx5IjoiRmF1bmduYXdha2lqIiwiZ2l2ZW4iOiJLIiwicGFyc2UtbmFtZXMiOmZhbHNlLCJkcm9wcGluZy1wYXJ0aWNsZSI6IiIsIm5vbi1kcm9wcGluZy1wYXJ0aWNsZSI6IiJ9XSwiY29udGFpbmVyLXRpdGxlIjoiQ2F0YWx5c2lzIFRvZGF5IiwiY29udGFpbmVyLXRpdGxlLXNob3J0IjoiQ2F0YWwuIFRvZGF5IiwiRE9JIjoiaHR0cHM6Ly9kb2kub3JnLzEwLjEwMTYvai5jYXR0b2QuMjAxMS4xMi4wMjQiLCJJU1NOIjoiMDkyMC01ODYxIiwiVVJMIjoiaHR0cHM6Ly93d3cuc2NpZW5jZWRpcmVjdC5jb20vc2NpZW5jZS9hcnRpY2xlL3BpaS9TMDkyMDU4NjExMTAwODY1MCIsImlzc3VlZCI6eyJkYXRlLXBhcnRzIjpbWzIwMTJdXX0sInBhZ2UiOiIxMTItMTE2IiwiYWJzdHJhY3QiOiJBY3RpdmUgYmlvZGllc2VsIHByb2R1Y3Rpb24gY2F0YWx5c3RzIHdlcmUgZGVyaXZlZCBmcm9tIHdhc3RlIGVnZ3NoZWxscyBieSBzaW1wbGUgY2FsY2luYXRpb24gaW4gYWlyLiBUaGUgcGh5c2ljb2NoZW1pY2FsIHByb3BlcnRpZXMgb2YgdGhlIGFjdGl2YXRlZCBjYXRhbHlzdHMgd2VyZSBjaGFyYWN0ZXJpemVkIGJ5IFhSRCwgTjIgc29ycHRpb24sIENPMi1UUEQsIFRHQeKAk0RURywgWFJGLCBhbmQgU0VNLCB3aGlsZSB0aGUgY2F0YWx5dGljIGFjdGl2aXR5IHdhcyB0ZXN0ZWQgaW4gcHJvZHVjaW5nIGJpb2RpZXNlbCB2aWEgdHJhbnNlc3RlcmlmaWNhdGlvbiBvbiBwYWxtIG9pbCB3aXRoIG1ldGhhbm9sIHVuZGVyIG1pY3Jvd2F2ZSBjb25kaXRpb25zLiBUaGUgZWZmZWN0IG9mIG1pY3Jvd2F2ZSBwb3dlciwgcmVhY3Rpb24gdGltZSwgbWV0aGFub2wtdG8tb2lsIHJhdGlvLCBhbmQgY2F0YWx5c3QgbG9hZGluZyB3YXMgaW52ZXN0aWdhdGVkLiBUaGUgZXhwZXJpbWVudGFsIHJlc3VsdHMgcmV2ZWFsZWQgdGhhdCB0aGUgY2F0YWx5c3RzIGV4aGliaXRlZCBhIGhpZ2ggY29udGVudCBvZiBDYU8gKDk5LjJ3dCUpIHdpdGggYSBoaWdoIGRlbnNpdHkgb2Ygc3Ryb25nIGJhc2Ugc2l0ZXMuIFRoZSBjYXRhbHl0aWMgdGVzdGluZyBkZW1vbnN0cmF0ZWQgYSByZW1hcmthYmxlIGVuaGFuY2VtZW50IGZvciBiaW9kaWVzZWwgcHJvZHVjdGlvbiB1c2luZyBtaWNyb3dhdmVzIGNvbXBhcmVkIHRvIGNvbnZlbnRpb25hbCBoZWF0aW5nLiBUaGUgbWF4aW11bSB5aWVsZCBvZiBmYXR0eSBhY2lkIG1ldGh5bCBlc3RlcnMgcmVhY2hlZCA5Ni43JSB1bmRlciB0aGUgb3B0aW1hbCBjb25kaXRpb24gb2YgcmVhY3Rpb24gdGltZSBvZiA0bWluIHdpdGggOTAwVyBtaWNyb3dhdmUgcG93ZXIsIG1ldGhhbm9sLXRvLW9pbCByYXRpbyBvZiAxODoxLCBhbmQgY2F0YWx5c3QgbG9hZGluZyBvZiAxNSUuIFRoZSByZXN1bHRzIGluZGljYXRlZCB0aGF0IHRoZSBDYU8gY2F0YWx5c3RzIGRlcml2ZWQgZnJvbSBlZ2dzaGVsbHMgc2hvd2VkIGdvb2QgcmV1c2FiaWxpdHkgYW5kIGhhZCBoaWdoIHBvdGVudGlhbCB0byBiZSB1c2VkIGFzIGJpb2RpZXNlbCBwcm9kdWN0aW9uIGNhdGFseXN0cyB1bmRlciBtaWNyb3dhdmUtYXNzaXN0ZWQgdHJhbnNlc3RlcmlmaWNhdGlvbiBvZiBwYWxtIG9pbC4iLCJpc3N1ZSI6IjEiLCJ2b2x1bWUiOiIxOTAifSwiaXNUZW1wb3JhcnkiOmZhbHNlfV19"/>
            <w:id w:val="370039553"/>
            <w:placeholder>
              <w:docPart w:val="08EB12A16FBD9A4493B5A4C0EBBBCABC"/>
            </w:placeholder>
          </w:sdtPr>
          <w:sdtEndPr/>
          <w:sdtContent>
            <w:tc>
              <w:tcPr>
                <w:tcW w:w="708" w:type="dxa"/>
                <w:vAlign w:val="center"/>
              </w:tcPr>
              <w:p w14:paraId="7873746E" w14:textId="2979D9B4" w:rsidR="00FA45C8" w:rsidRPr="00A72B6A" w:rsidRDefault="00C00998" w:rsidP="00F67438">
                <w:pPr>
                  <w:pStyle w:val="RSCT03TableBody"/>
                  <w:spacing w:line="360" w:lineRule="auto"/>
                  <w:jc w:val="left"/>
                  <w:rPr>
                    <w:rFonts w:ascii="Times New Roman" w:hAnsi="Times New Roman"/>
                    <w:color w:val="000000"/>
                    <w:lang w:val="en-US"/>
                  </w:rPr>
                </w:pPr>
                <w:r w:rsidRPr="00A72B6A">
                  <w:rPr>
                    <w:rFonts w:ascii="Times New Roman" w:hAnsi="Times New Roman"/>
                    <w:color w:val="000000"/>
                    <w:lang w:val="en-US"/>
                  </w:rPr>
                  <w:t>[16]</w:t>
                </w:r>
              </w:p>
            </w:tc>
          </w:sdtContent>
        </w:sdt>
      </w:tr>
      <w:tr w:rsidR="00537648" w:rsidRPr="00A72B6A" w14:paraId="240B4D68" w14:textId="77777777" w:rsidTr="00C26230">
        <w:tc>
          <w:tcPr>
            <w:tcW w:w="510" w:type="dxa"/>
          </w:tcPr>
          <w:p w14:paraId="33FCF848" w14:textId="6A41A801" w:rsidR="00537648" w:rsidRPr="00A72B6A" w:rsidRDefault="00537648" w:rsidP="00F67438">
            <w:pPr>
              <w:pStyle w:val="TableBody"/>
              <w:spacing w:line="360" w:lineRule="auto"/>
              <w:rPr>
                <w:rFonts w:ascii="Times New Roman" w:hAnsi="Times New Roman"/>
                <w:lang w:val="en-US"/>
              </w:rPr>
            </w:pPr>
            <w:r w:rsidRPr="00A72B6A">
              <w:rPr>
                <w:rFonts w:ascii="Times New Roman" w:hAnsi="Times New Roman"/>
                <w:lang w:val="en-US"/>
              </w:rPr>
              <w:t>1</w:t>
            </w:r>
            <w:r w:rsidR="00C34DBA" w:rsidRPr="00A72B6A">
              <w:rPr>
                <w:rFonts w:ascii="Times New Roman" w:hAnsi="Times New Roman"/>
                <w:lang w:val="en-US"/>
              </w:rPr>
              <w:t>2</w:t>
            </w:r>
          </w:p>
        </w:tc>
        <w:tc>
          <w:tcPr>
            <w:tcW w:w="1333" w:type="dxa"/>
            <w:vAlign w:val="center"/>
          </w:tcPr>
          <w:p w14:paraId="0ACDC1C5" w14:textId="58192CCE" w:rsidR="00537648" w:rsidRPr="00A72B6A" w:rsidRDefault="00FC29E0" w:rsidP="00F67438">
            <w:pPr>
              <w:pStyle w:val="TableBody"/>
              <w:spacing w:line="360" w:lineRule="auto"/>
              <w:jc w:val="left"/>
              <w:rPr>
                <w:rFonts w:ascii="Times New Roman" w:hAnsi="Times New Roman"/>
                <w:szCs w:val="16"/>
                <w:lang w:val="en-US"/>
              </w:rPr>
            </w:pPr>
            <w:proofErr w:type="spellStart"/>
            <w:r w:rsidRPr="00A72B6A">
              <w:rPr>
                <w:rFonts w:ascii="Times New Roman" w:hAnsi="Times New Roman"/>
                <w:szCs w:val="16"/>
                <w:lang w:val="en-US"/>
              </w:rPr>
              <w:t>Pongamia</w:t>
            </w:r>
            <w:proofErr w:type="spellEnd"/>
            <w:r w:rsidR="00B25DA2" w:rsidRPr="00A72B6A">
              <w:rPr>
                <w:rFonts w:ascii="Times New Roman" w:hAnsi="Times New Roman"/>
                <w:szCs w:val="16"/>
                <w:lang w:val="en-US"/>
              </w:rPr>
              <w:t xml:space="preserve"> oil</w:t>
            </w:r>
          </w:p>
        </w:tc>
        <w:tc>
          <w:tcPr>
            <w:tcW w:w="1843" w:type="dxa"/>
            <w:vAlign w:val="center"/>
          </w:tcPr>
          <w:p w14:paraId="128F4D5B" w14:textId="48FC2CFA" w:rsidR="00537648" w:rsidRPr="00A72B6A" w:rsidRDefault="001C7E10" w:rsidP="00F67438">
            <w:pPr>
              <w:pStyle w:val="RSCT03TableBody"/>
              <w:spacing w:line="360" w:lineRule="auto"/>
              <w:jc w:val="left"/>
              <w:rPr>
                <w:rFonts w:ascii="Times New Roman" w:hAnsi="Times New Roman"/>
                <w:lang w:val="en-US"/>
              </w:rPr>
            </w:pPr>
            <w:proofErr w:type="spellStart"/>
            <w:r w:rsidRPr="00A72B6A">
              <w:rPr>
                <w:rFonts w:ascii="Times New Roman" w:hAnsi="Times New Roman"/>
                <w:lang w:val="en-US"/>
              </w:rPr>
              <w:t>CaO-ZnO</w:t>
            </w:r>
            <w:proofErr w:type="spellEnd"/>
            <w:r w:rsidR="00236B7D" w:rsidRPr="00A72B6A">
              <w:rPr>
                <w:rFonts w:ascii="Times New Roman" w:hAnsi="Times New Roman"/>
                <w:lang w:val="en-US"/>
              </w:rPr>
              <w:t xml:space="preserve"> (3</w:t>
            </w:r>
            <w:r w:rsidR="00A71CF4" w:rsidRPr="00A72B6A">
              <w:rPr>
                <w:rFonts w:ascii="Times New Roman" w:hAnsi="Times New Roman"/>
                <w:lang w:val="en-US"/>
              </w:rPr>
              <w:t xml:space="preserve"> </w:t>
            </w:r>
            <w:proofErr w:type="spellStart"/>
            <w:r w:rsidR="00A71CF4" w:rsidRPr="00A72B6A">
              <w:rPr>
                <w:rFonts w:ascii="Times New Roman" w:hAnsi="Times New Roman"/>
                <w:lang w:val="en-US"/>
              </w:rPr>
              <w:t>wt</w:t>
            </w:r>
            <w:proofErr w:type="spellEnd"/>
            <w:r w:rsidR="00A71CF4" w:rsidRPr="00A72B6A">
              <w:rPr>
                <w:rFonts w:ascii="Times New Roman" w:hAnsi="Times New Roman"/>
                <w:lang w:val="en-US"/>
              </w:rPr>
              <w:t>%</w:t>
            </w:r>
            <w:r w:rsidR="00236B7D" w:rsidRPr="00A72B6A">
              <w:rPr>
                <w:rFonts w:ascii="Times New Roman" w:hAnsi="Times New Roman"/>
                <w:lang w:val="en-US"/>
              </w:rPr>
              <w:t>)</w:t>
            </w:r>
          </w:p>
        </w:tc>
        <w:tc>
          <w:tcPr>
            <w:tcW w:w="992" w:type="dxa"/>
            <w:vAlign w:val="center"/>
          </w:tcPr>
          <w:p w14:paraId="1E9744AC" w14:textId="7787297E" w:rsidR="00537648" w:rsidRPr="00A72B6A" w:rsidRDefault="00EC4FB8" w:rsidP="00F67438">
            <w:pPr>
              <w:pStyle w:val="RSCT03TableBody"/>
              <w:spacing w:line="360" w:lineRule="auto"/>
              <w:jc w:val="left"/>
              <w:rPr>
                <w:rFonts w:ascii="Times New Roman" w:hAnsi="Times New Roman"/>
                <w:lang w:val="en-US"/>
              </w:rPr>
            </w:pPr>
            <w:r w:rsidRPr="00A72B6A">
              <w:rPr>
                <w:rFonts w:ascii="Times New Roman" w:hAnsi="Times New Roman"/>
                <w:lang w:val="en-US"/>
              </w:rPr>
              <w:t>10:1 (mol)</w:t>
            </w:r>
          </w:p>
        </w:tc>
        <w:tc>
          <w:tcPr>
            <w:tcW w:w="1276" w:type="dxa"/>
            <w:vAlign w:val="center"/>
          </w:tcPr>
          <w:p w14:paraId="2C323F32" w14:textId="20509695" w:rsidR="00537648" w:rsidRPr="00A72B6A" w:rsidRDefault="00EC4FB8" w:rsidP="00F67438">
            <w:pPr>
              <w:pStyle w:val="RSCT03TableBody"/>
              <w:spacing w:line="360" w:lineRule="auto"/>
              <w:jc w:val="left"/>
              <w:rPr>
                <w:rFonts w:ascii="Times New Roman" w:hAnsi="Times New Roman"/>
                <w:lang w:val="en-US"/>
              </w:rPr>
            </w:pPr>
            <w:r w:rsidRPr="00A72B6A">
              <w:rPr>
                <w:rFonts w:ascii="Times New Roman" w:hAnsi="Times New Roman"/>
                <w:lang w:val="en-US"/>
              </w:rPr>
              <w:t>Microwave</w:t>
            </w:r>
            <w:r w:rsidR="007D5421" w:rsidRPr="00A72B6A">
              <w:rPr>
                <w:rFonts w:ascii="Times New Roman" w:hAnsi="Times New Roman"/>
                <w:lang w:val="en-US"/>
              </w:rPr>
              <w:t xml:space="preserve"> (700 W)</w:t>
            </w:r>
          </w:p>
        </w:tc>
        <w:tc>
          <w:tcPr>
            <w:tcW w:w="1276" w:type="dxa"/>
            <w:vAlign w:val="center"/>
          </w:tcPr>
          <w:p w14:paraId="1EAF2A4C" w14:textId="60BC820E" w:rsidR="00537648" w:rsidRPr="00A72B6A" w:rsidRDefault="00EC4FB8" w:rsidP="00F67438">
            <w:pPr>
              <w:pStyle w:val="RSCT03TableBody"/>
              <w:spacing w:line="360" w:lineRule="auto"/>
              <w:jc w:val="left"/>
              <w:rPr>
                <w:rFonts w:ascii="Times New Roman" w:hAnsi="Times New Roman"/>
                <w:lang w:val="en-US"/>
              </w:rPr>
            </w:pPr>
            <w:r w:rsidRPr="00A72B6A">
              <w:rPr>
                <w:rFonts w:ascii="Times New Roman" w:hAnsi="Times New Roman"/>
                <w:lang w:val="en-US"/>
              </w:rPr>
              <w:t>6</w:t>
            </w:r>
          </w:p>
        </w:tc>
        <w:tc>
          <w:tcPr>
            <w:tcW w:w="1134" w:type="dxa"/>
            <w:vAlign w:val="center"/>
          </w:tcPr>
          <w:p w14:paraId="40F663E0" w14:textId="6B75BF51" w:rsidR="00537648" w:rsidRPr="00A72B6A" w:rsidRDefault="00FC29E0" w:rsidP="00F67438">
            <w:pPr>
              <w:pStyle w:val="RSCT03TableBody"/>
              <w:spacing w:line="360" w:lineRule="auto"/>
              <w:jc w:val="left"/>
              <w:rPr>
                <w:rFonts w:ascii="Times New Roman" w:hAnsi="Times New Roman"/>
                <w:lang w:val="en-US"/>
              </w:rPr>
            </w:pPr>
            <w:r w:rsidRPr="00A72B6A">
              <w:rPr>
                <w:rFonts w:ascii="Times New Roman" w:hAnsi="Times New Roman"/>
                <w:lang w:val="en-US"/>
              </w:rPr>
              <w:t>97.8</w:t>
            </w:r>
          </w:p>
        </w:tc>
        <w:sdt>
          <w:sdtPr>
            <w:rPr>
              <w:rFonts w:ascii="Times New Roman" w:hAnsi="Times New Roman"/>
              <w:color w:val="000000"/>
              <w:lang w:val="en-US"/>
            </w:rPr>
            <w:tag w:val="MENDELEY_CITATION_v3_eyJjaXRhdGlvbklEIjoiTUVOREVMRVlfQ0lUQVRJT05fYjUzMGJiZGItNjY0ZS00YTkzLWEwNWYtOWVhMjc3MDFlZTEzIiwicHJvcGVydGllcyI6eyJub3RlSW5kZXgiOjB9LCJpc0VkaXRlZCI6ZmFsc2UsIm1hbnVhbE92ZXJyaWRlIjp7ImlzTWFudWFsbHlPdmVycmlkZGVuIjpmYWxzZSwiY2l0ZXByb2NUZXh0IjoiWzM4XSIsIm1hbnVhbE92ZXJyaWRlVGV4dCI6IiJ9LCJjaXRhdGlvbkl0ZW1zIjpbeyJpZCI6IjBlMTcxMDg2LTVmNGMtMzNlZC04YWY4LTkyY2RhZjljNDYwMCIsIml0ZW1EYXRhIjp7InR5cGUiOiJhcnRpY2xlLWpvdXJuYWwiLCJpZCI6IjBlMTcxMDg2LTVmNGMtMzNlZC04YWY4LTkyY2RhZjljNDYwMCIsInRpdGxlIjoiTWljcm93YXZlIGVuaGFuY2VkIGFsY29ob2x5c2lzIG9mIG5vbi1lZGlibGUgKGFsZ2FsLCBqYXRyb3BoYSBhbmQgcG9uZ2FtaWEpIG9pbHMgdXNpbmcgY2hlbWljYWxseSBhY3RpdmF0ZWQgZWdnIHNoZWxsIGRlcml2ZWQgQ2FPIGFzIGhldGVyb2dlbmVvdXMgY2F0YWx5c3QiLCJhdXRob3IiOlt7ImZhbWlseSI6Ikpvc2hpIiwiZ2l2ZW4iOiJHaXJkaGFyIiwicGFyc2UtbmFtZXMiOmZhbHNlLCJkcm9wcGluZy1wYXJ0aWNsZSI6IiIsIm5vbi1kcm9wcGluZy1wYXJ0aWNsZSI6IiJ9LHsiZmFtaWx5IjoiUmF3YXQiLCJnaXZlbiI6IkRldmVuZHJhIFMiLCJwYXJzZS1uYW1lcyI6ZmFsc2UsImRyb3BwaW5nLXBhcnRpY2xlIjoiIiwibm9uLWRyb3BwaW5nLXBhcnRpY2xlIjoiIn0seyJmYW1pbHkiOiJTaGFybWEiLCJnaXZlbiI6IkFtaXQgS3VtYXIiLCJwYXJzZS1uYW1lcyI6ZmFsc2UsImRyb3BwaW5nLXBhcnRpY2xlIjoiIiwibm9uLWRyb3BwaW5nLXBhcnRpY2xlIjoiIn0seyJmYW1pbHkiOiJQYW5kZXkiLCJnaXZlbiI6IkppdGVuZHJhIEsiLCJwYXJzZS1uYW1lcyI6ZmFsc2UsImRyb3BwaW5nLXBhcnRpY2xlIjoiIiwibm9uLWRyb3BwaW5nLXBhcnRpY2xlIjoiIn1dLCJjb250YWluZXItdGl0bGUiOiJCaW9yZXNvdXJjZSBUZWNobm9sb2d5IiwiY29udGFpbmVyLXRpdGxlLXNob3J0IjoiQmlvcmVzb3VyLiBUZWNobm9sLiIsIkRPSSI6Imh0dHBzOi8vZG9pLm9yZy8xMC4xMDE2L2ouYmlvcnRlY2guMjAxNi4wOC4wMTEiLCJJU1NOIjoiMDk2MC04NTI0IiwiVVJMIjoiaHR0cHM6Ly93d3cuc2NpZW5jZWRpcmVjdC5jb20vc2NpZW5jZS9hcnRpY2xlL3BpaS9TMDk2MDg1MjQxNjMxMTMyNCIsImlzc3VlZCI6eyJkYXRlLXBhcnRzIjpbWzIwMTZdXX0sInBhZ2UiOiI0ODctNDkyIiwiYWJzdHJhY3QiOiJNaWNyb3dhdmUgZW5oYW5jZWQgZmFzdCBhbmQgZWZmaWNpZW50IGFsY29ob2x5c2lzIChtZXRoYW5vbHlzaXMgYW5kIGV0aGFub2x5c2lzKSBvZiBub24tZWRpYmxlIG9pbHMgKGFsZ2FsLCBqYXRyb3BoYSBhbmQgcG9uZ2FtaWEpIGlzIGFjaGlldmVkIHVzaW5nIGNoZW1pY2FsbHkgYWN0aXZhdGVkIHdhc3RlIGVnZyBzaGVsbCBkZXJpdmVkIENhTyAoaS5lLiBDYU8oY2VzcCkpIGFzIGhldGVyb2dlbmVvdXMgY2F0YWx5c3QuIENhTyhjZXNwKSB3YXMgZXh0cmFjdGVkIGZyb20gd2FzdGUgY2hpY2tlbiBlZ2cgc2hlbGwgYW5kIGZ1cnRoZXIgYWN0aXZhdGVkIGNoZW1pY2FsbHkgYnkgc3VwcG9ydGluZyB0cmFuc2l0aW9uIG1ldGFsIG94aWRlLiBUaGUgbWF4aW11bSBjb252ZXJzaW9uIHdhcyBhY2hpZXZlZCB1c2luZyAzd3QlIGNhdGFseXN0cyB1bmRlciA3MDBXIG1pY3Jvd2F2ZSBpcnJhZGlhdGlvbiBhbmQgMTA6MSBhbGNvaG9sL29pbCByYXRpbyBpbiA2bWluLiBBbGNvaG9seXNpcyB1c2luZyBabk8gYWN0aXZhdGVkIENhTyhjZXNwKSBjYXRhbHlzdCBoYXMgc2hvd24gaGlnaGVyIHJlYWN0aW9uIHlpZWxkcyBpbiBjb21wYXJpc29uIHRvIG90aGVyIG1vZGlmaWVkIGNhdGFseXN0cy4gTWV0aGFub2x5c2lzIGhhcyBzaG93biBiZXR0ZXIgYmlvZGllc2VsIGNvbnZlcnNpb24gaW4gY29tcGFyaXNvbiB0byBldGhhbm9seXNpcy4gVGhlIGNhdGFseXN0IGhhcyBzaG93biBsb25nZXIgbGlmZXRpbWUgYW5kIHN1c3RhaW5lZCBhY3Rpdml0eSBhZnRlciBiZWluZyB1c2VkIGZvciBmb3VyIGN5Y2xlcy4gRHVlIHRvIG1vcmUgc2F0dXJhdGVkIGZhdHR5IGFjaWQgY29udGVudDsgYWxnYWwgYmlvZGllc2VsIGhhcyBzaG93biBpbXByb3ZlZCBmdWVsIHByb3BlcnRpZXMgaW4gY29tcGFyaXNvbiB0byBvdGhlciBiaW9kaWVzZWxzLiIsInZvbHVtZSI6IjIxOSJ9LCJpc1RlbXBvcmFyeSI6ZmFsc2V9XX0="/>
            <w:id w:val="116572929"/>
            <w:placeholder>
              <w:docPart w:val="08EB12A16FBD9A4493B5A4C0EBBBCABC"/>
            </w:placeholder>
          </w:sdtPr>
          <w:sdtEndPr/>
          <w:sdtContent>
            <w:tc>
              <w:tcPr>
                <w:tcW w:w="708" w:type="dxa"/>
                <w:vAlign w:val="center"/>
              </w:tcPr>
              <w:p w14:paraId="4762600A" w14:textId="48CAAEDF" w:rsidR="00537648" w:rsidRPr="00A72B6A" w:rsidRDefault="00132A82" w:rsidP="00F67438">
                <w:pPr>
                  <w:pStyle w:val="RSCT03TableBody"/>
                  <w:spacing w:line="360" w:lineRule="auto"/>
                  <w:jc w:val="left"/>
                  <w:rPr>
                    <w:rFonts w:ascii="Times New Roman" w:hAnsi="Times New Roman"/>
                    <w:lang w:val="en-US"/>
                  </w:rPr>
                </w:pPr>
                <w:r w:rsidRPr="00A72B6A">
                  <w:rPr>
                    <w:rFonts w:ascii="Times New Roman" w:hAnsi="Times New Roman"/>
                    <w:color w:val="000000"/>
                    <w:lang w:val="en-US"/>
                  </w:rPr>
                  <w:t>[38]</w:t>
                </w:r>
              </w:p>
            </w:tc>
          </w:sdtContent>
        </w:sdt>
      </w:tr>
      <w:tr w:rsidR="007773BD" w:rsidRPr="00A72B6A" w14:paraId="572BDBED" w14:textId="77777777" w:rsidTr="00C26230">
        <w:tc>
          <w:tcPr>
            <w:tcW w:w="510" w:type="dxa"/>
          </w:tcPr>
          <w:p w14:paraId="1E57536B" w14:textId="1CE3B33C" w:rsidR="007773BD" w:rsidRPr="00A72B6A" w:rsidRDefault="007773BD" w:rsidP="00F67438">
            <w:pPr>
              <w:pStyle w:val="TableBody"/>
              <w:spacing w:line="360" w:lineRule="auto"/>
              <w:rPr>
                <w:rFonts w:ascii="Times New Roman" w:hAnsi="Times New Roman"/>
                <w:lang w:val="en-US"/>
              </w:rPr>
            </w:pPr>
            <w:r w:rsidRPr="00A72B6A">
              <w:rPr>
                <w:rFonts w:ascii="Times New Roman" w:hAnsi="Times New Roman"/>
                <w:lang w:val="en-US"/>
              </w:rPr>
              <w:t>1</w:t>
            </w:r>
            <w:r w:rsidR="00C34DBA" w:rsidRPr="00A72B6A">
              <w:rPr>
                <w:rFonts w:ascii="Times New Roman" w:hAnsi="Times New Roman"/>
                <w:lang w:val="en-US"/>
              </w:rPr>
              <w:t>3</w:t>
            </w:r>
          </w:p>
        </w:tc>
        <w:tc>
          <w:tcPr>
            <w:tcW w:w="1333" w:type="dxa"/>
            <w:vAlign w:val="center"/>
          </w:tcPr>
          <w:p w14:paraId="1727EF30" w14:textId="0D8BDD94" w:rsidR="007773BD" w:rsidRPr="00A72B6A" w:rsidRDefault="00633CD9" w:rsidP="00F67438">
            <w:pPr>
              <w:pStyle w:val="TableBody"/>
              <w:spacing w:line="360" w:lineRule="auto"/>
              <w:jc w:val="left"/>
              <w:rPr>
                <w:rFonts w:ascii="Times New Roman" w:hAnsi="Times New Roman"/>
                <w:szCs w:val="16"/>
                <w:lang w:val="en-US"/>
              </w:rPr>
            </w:pPr>
            <w:r w:rsidRPr="00A72B6A">
              <w:rPr>
                <w:rFonts w:ascii="Times New Roman" w:hAnsi="Times New Roman"/>
                <w:szCs w:val="16"/>
                <w:lang w:val="en-US"/>
              </w:rPr>
              <w:t>Sunflower oil</w:t>
            </w:r>
          </w:p>
        </w:tc>
        <w:tc>
          <w:tcPr>
            <w:tcW w:w="1843" w:type="dxa"/>
            <w:vAlign w:val="center"/>
          </w:tcPr>
          <w:p w14:paraId="720FCA91" w14:textId="5B3D90FC" w:rsidR="007773BD" w:rsidRPr="00A72B6A" w:rsidRDefault="00AC30EE" w:rsidP="00F67438">
            <w:pPr>
              <w:pStyle w:val="RSCT03TableBody"/>
              <w:spacing w:line="360" w:lineRule="auto"/>
              <w:jc w:val="left"/>
              <w:rPr>
                <w:rFonts w:ascii="Times New Roman" w:hAnsi="Times New Roman"/>
                <w:lang w:val="en-US"/>
              </w:rPr>
            </w:pPr>
            <w:r w:rsidRPr="00A72B6A">
              <w:rPr>
                <w:rFonts w:ascii="Times New Roman" w:hAnsi="Times New Roman"/>
                <w:lang w:val="en-US"/>
              </w:rPr>
              <w:t>CaO-Al</w:t>
            </w:r>
            <w:r w:rsidRPr="00A72B6A">
              <w:rPr>
                <w:rFonts w:ascii="Times New Roman" w:hAnsi="Times New Roman"/>
                <w:vertAlign w:val="subscript"/>
                <w:lang w:val="en-US"/>
              </w:rPr>
              <w:t>2</w:t>
            </w:r>
            <w:r w:rsidRPr="00A72B6A">
              <w:rPr>
                <w:rFonts w:ascii="Times New Roman" w:hAnsi="Times New Roman"/>
                <w:lang w:val="en-US"/>
              </w:rPr>
              <w:t>O</w:t>
            </w:r>
            <w:r w:rsidRPr="00A72B6A">
              <w:rPr>
                <w:rFonts w:ascii="Times New Roman" w:hAnsi="Times New Roman"/>
                <w:vertAlign w:val="subscript"/>
                <w:lang w:val="en-US"/>
              </w:rPr>
              <w:t>3</w:t>
            </w:r>
            <w:r w:rsidRPr="00A72B6A">
              <w:rPr>
                <w:rFonts w:ascii="Times New Roman" w:hAnsi="Times New Roman"/>
                <w:lang w:val="en-US"/>
              </w:rPr>
              <w:t xml:space="preserve"> (10 </w:t>
            </w:r>
            <w:proofErr w:type="spellStart"/>
            <w:r w:rsidRPr="00A72B6A">
              <w:rPr>
                <w:rFonts w:ascii="Times New Roman" w:hAnsi="Times New Roman"/>
                <w:lang w:val="en-US"/>
              </w:rPr>
              <w:t>wt</w:t>
            </w:r>
            <w:proofErr w:type="spellEnd"/>
            <w:r w:rsidRPr="00A72B6A">
              <w:rPr>
                <w:rFonts w:ascii="Times New Roman" w:hAnsi="Times New Roman"/>
                <w:lang w:val="en-US"/>
              </w:rPr>
              <w:t>%)</w:t>
            </w:r>
          </w:p>
        </w:tc>
        <w:tc>
          <w:tcPr>
            <w:tcW w:w="992" w:type="dxa"/>
            <w:vAlign w:val="center"/>
          </w:tcPr>
          <w:p w14:paraId="62DB1D7A" w14:textId="7C05C5C9" w:rsidR="007773BD" w:rsidRPr="00A72B6A" w:rsidRDefault="00212120" w:rsidP="00F67438">
            <w:pPr>
              <w:pStyle w:val="RSCT03TableBody"/>
              <w:spacing w:line="360" w:lineRule="auto"/>
              <w:jc w:val="left"/>
              <w:rPr>
                <w:rFonts w:ascii="Times New Roman" w:hAnsi="Times New Roman"/>
                <w:lang w:val="en-US"/>
              </w:rPr>
            </w:pPr>
            <w:r w:rsidRPr="00A72B6A">
              <w:rPr>
                <w:rFonts w:ascii="Times New Roman" w:hAnsi="Times New Roman"/>
                <w:lang w:val="en-US"/>
              </w:rPr>
              <w:t>16:1 (mol)</w:t>
            </w:r>
          </w:p>
        </w:tc>
        <w:tc>
          <w:tcPr>
            <w:tcW w:w="1276" w:type="dxa"/>
            <w:vAlign w:val="center"/>
          </w:tcPr>
          <w:p w14:paraId="0B06B474" w14:textId="619EBA15" w:rsidR="007773BD" w:rsidRPr="00A72B6A" w:rsidRDefault="00212120" w:rsidP="00F67438">
            <w:pPr>
              <w:pStyle w:val="RSCT03TableBody"/>
              <w:spacing w:line="360" w:lineRule="auto"/>
              <w:jc w:val="left"/>
              <w:rPr>
                <w:rFonts w:ascii="Times New Roman" w:hAnsi="Times New Roman"/>
                <w:lang w:val="en-US"/>
              </w:rPr>
            </w:pPr>
            <w:r w:rsidRPr="00A72B6A">
              <w:rPr>
                <w:rFonts w:ascii="Times New Roman" w:hAnsi="Times New Roman"/>
                <w:lang w:val="en-US"/>
              </w:rPr>
              <w:t>Microwave (800 W)</w:t>
            </w:r>
          </w:p>
        </w:tc>
        <w:tc>
          <w:tcPr>
            <w:tcW w:w="1276" w:type="dxa"/>
            <w:vAlign w:val="center"/>
          </w:tcPr>
          <w:p w14:paraId="1B458588" w14:textId="12F177BB" w:rsidR="007773BD" w:rsidRPr="00A72B6A" w:rsidRDefault="00797B7B" w:rsidP="00F67438">
            <w:pPr>
              <w:pStyle w:val="RSCT03TableBody"/>
              <w:spacing w:line="360" w:lineRule="auto"/>
              <w:jc w:val="left"/>
              <w:rPr>
                <w:rFonts w:ascii="Times New Roman" w:hAnsi="Times New Roman"/>
                <w:lang w:val="en-US"/>
              </w:rPr>
            </w:pPr>
            <w:r w:rsidRPr="00A72B6A">
              <w:rPr>
                <w:rFonts w:ascii="Times New Roman" w:hAnsi="Times New Roman"/>
                <w:lang w:val="en-US"/>
              </w:rPr>
              <w:t>120</w:t>
            </w:r>
          </w:p>
        </w:tc>
        <w:tc>
          <w:tcPr>
            <w:tcW w:w="1134" w:type="dxa"/>
            <w:vAlign w:val="center"/>
          </w:tcPr>
          <w:p w14:paraId="55207F82" w14:textId="3B946EE8" w:rsidR="007773BD" w:rsidRPr="00A72B6A" w:rsidRDefault="00797B7B" w:rsidP="00F67438">
            <w:pPr>
              <w:pStyle w:val="RSCT03TableBody"/>
              <w:spacing w:line="360" w:lineRule="auto"/>
              <w:jc w:val="left"/>
              <w:rPr>
                <w:rFonts w:ascii="Times New Roman" w:hAnsi="Times New Roman"/>
                <w:lang w:val="en-US"/>
              </w:rPr>
            </w:pPr>
            <w:r w:rsidRPr="00A72B6A">
              <w:rPr>
                <w:rFonts w:ascii="Times New Roman" w:hAnsi="Times New Roman"/>
                <w:lang w:val="en-US"/>
              </w:rPr>
              <w:t>46.2</w:t>
            </w:r>
          </w:p>
        </w:tc>
        <w:sdt>
          <w:sdtPr>
            <w:rPr>
              <w:rFonts w:ascii="Times New Roman" w:hAnsi="Times New Roman"/>
              <w:color w:val="000000"/>
              <w:lang w:val="en-US"/>
            </w:rPr>
            <w:tag w:val="MENDELEY_CITATION_v3_eyJjaXRhdGlvbklEIjoiTUVOREVMRVlfQ0lUQVRJT05fODFiNDYzOTctYWI5Ni00ZWM2LWFlY2MtNmJjOTU4YTIwNjU2IiwicHJvcGVydGllcyI6eyJub3RlSW5kZXgiOjB9LCJpc0VkaXRlZCI6ZmFsc2UsIm1hbnVhbE92ZXJyaWRlIjp7ImlzTWFudWFsbHlPdmVycmlkZGVuIjpmYWxzZSwiY2l0ZXByb2NUZXh0IjoiWzE3XSIsIm1hbnVhbE92ZXJyaWRlVGV4dCI6IiJ9LCJjaXRhdGlvbkl0ZW1zIjpbeyJpZCI6ImIyOTMwYzJjLWRjNWMtMzI2ZS05MDc1LWU5MDc1ZmE5NWNkNyIsIml0ZW1EYXRhIjp7InR5cGUiOiJhcnRpY2xlLWpvdXJuYWwiLCJpZCI6ImIyOTMwYzJjLWRjNWMtMzI2ZS05MDc1LWU5MDc1ZmE5NWNkNyIsInRpdGxlIjoiVXNlIG9mIGhldGVyb2dlbmVvdXMgY2F0YWx5c3RzIGluIG1ldGh5bGljIGJpb2RpZXNlbCBwcm9kdWN0aW9uIGluZHVjZWQgYnkgbWljcm93YXZlIGlycmFkaWF0aW9uIiwiYXV0aG9yIjpbeyJmYW1pbHkiOiJEYWxsJ09nbGlvIiwiZ2l2ZW4iOiJFdmFuZHJvIEwuIiwicGFyc2UtbmFtZXMiOmZhbHNlLCJkcm9wcGluZy1wYXJ0aWNsZSI6IiIsIm5vbi1kcm9wcGluZy1wYXJ0aWNsZSI6IiJ9LHsiZmFtaWx5IjoiU291c2EiLCJnaXZlbiI6IlBhdWxvIFQuIiwicGFyc2UtbmFtZXMiOmZhbHNlLCJkcm9wcGluZy1wYXJ0aWNsZSI6IiIsIm5vbi1kcm9wcGluZy1wYXJ0aWNsZSI6IkRlIn0seyJmYW1pbHkiOiJKZXN1cyBPbGl2ZWlyYSIsImdpdmVuIjoiUGVkcm8gVGlhZ28iLCJwYXJzZS1uYW1lcyI6ZmFsc2UsImRyb3BwaW5nLXBhcnRpY2xlIjoiIiwibm9uLWRyb3BwaW5nLXBhcnRpY2xlIjoiRGUifSx7ImZhbWlseSI6IlZhc2NvbmNlbG9zIiwiZ2l2ZW4iOiJMZW9uYXJkbyBHb21lcyIsInBhcnNlLW5hbWVzIjpmYWxzZSwiZHJvcHBpbmctcGFydGljbGUiOiIiLCJub24tZHJvcHBpbmctcGFydGljbGUiOiJEZSJ9LHsiZmFtaWx5IjoiUGFyaXpvdHRvIiwiZ2l2ZW4iOiJDYXJsb3MgQWRyaWFubyIsInBhcnNlLW5hbWVzIjpmYWxzZSwiZHJvcHBpbmctcGFydGljbGUiOiIiLCJub24tZHJvcHBpbmctcGFydGljbGUiOiIifSx7ImZhbWlseSI6Ikt1aG5lbiIsImdpdmVuIjoiQ2FybG9zIEFsYmVydG8iLCJwYXJzZS1uYW1lcyI6ZmFsc2UsImRyb3BwaW5nLXBhcnRpY2xlIjoiIiwibm9uLWRyb3BwaW5nLXBhcnRpY2xlIjoiIn1dLCJjb250YWluZXItdGl0bGUiOiJRdWltaWNhIE5vdmEiLCJjb250YWluZXItdGl0bGUtc2hvcnQiOiJRdWltLiBOb3ZhIiwiRE9JIjoiMTAuNTkzNS8wMTAwLTQwNDIuMjAxNDAwODEiLCJJU1NOIjoiMTY3ODcwNjQiLCJpc3N1ZWQiOnsiZGF0ZS1wYXJ0cyI6W1syMDE0XV19LCJwYWdlIjoiNDExLTQxNyIsImFic3RyYWN0IjoiVGhlIGVmZmVjdCBvZiBkaWZmZXJlbnQgaGV0ZXJvZ2VuZW91cyBjYXRhbHlzdHMgb24gdGhlIG1pY3Jvd2F2ZS1hc3Npc3RlZCB0cmFuc2VzdGVyaWZpY2F0aW9uIG9mIHN1bmZsb3dlciBvaWwgZm9yIHRoZSBwcm9kdWN0aW9uIG9mIG1ldGh5bGljIGJpb2RpZXNlbCBpbiBhIG1vbm9tb2RlIG1pY3Jvd2F2ZSByZWFjdG9yIGlzIGRlc2NyaWJlZC4gVGhlIGV4cGVyaW1lbnRzIHdlcmUgY2FycmllZCBvdXQgYXQgNzDCsEMgd2l0aCBhIDE2OjEgbWV0aGFub2xzdW5mbG93ZXIgb2lsIG1vbGFyIHJhdGlvIGFuZCBkaWZmZXJlbnQgaGV0ZXJvZ2VuZW91cyBiYXNpYyBhbmQgYWNpZGljIGNhdGFseXN0cy4gVGhlIHJlc3VsdHMgc2hvd2VkIHRoYXQgdGhlIG1pY3Jvd2F2ZS1oZWF0ZWQgcmVhY3Rpb25zIG9jY3VyIHVwIHRvIGZvdXIgdGltZXMgZmFzdGVyIHRoYW4gdGhvc2UgY2FycmllZCBvdXQgd2l0aCBjb252ZW50aW9uYWwgaGVhdGluZy4gVGhlIHJlYWN0aW9ucyB3ZXJlIHBlcmZvcm1lZCB3aXRoIDI0IGNhdGFseXN0czsgcHVyZSBjYWxjaXVtIG94aWRlIChDYU8pIGFuZCBwb3Rhc3NpdW0gY2FyYm9uYXRlLCBlaXRoZXIgcHVyZSBvciBzdXBwb3J0ZWQgYnkgYWx1bWluYSAoSzJDTzMvQWwyTzMpLCB3ZXJlIHRoZSBtb3N0IGVmZmljaWVudCBjYXRhbHlzdHMuIiwicHVibGlzaGVyIjoiU29jaWVkYWRlIEJyYXNpbGVpcmEgZGUgUXVpbWljYSIsImlzc3VlIjoiMyIsInZvbHVtZSI6IjM3In0sImlzVGVtcG9yYXJ5IjpmYWxzZX1dfQ=="/>
            <w:id w:val="553510445"/>
            <w:placeholder>
              <w:docPart w:val="08EB12A16FBD9A4493B5A4C0EBBBCABC"/>
            </w:placeholder>
          </w:sdtPr>
          <w:sdtEndPr/>
          <w:sdtContent>
            <w:tc>
              <w:tcPr>
                <w:tcW w:w="708" w:type="dxa"/>
                <w:vAlign w:val="center"/>
              </w:tcPr>
              <w:p w14:paraId="5AC8748B" w14:textId="4A641C2E" w:rsidR="007773BD" w:rsidRPr="00A72B6A" w:rsidRDefault="00C00998" w:rsidP="00F67438">
                <w:pPr>
                  <w:pStyle w:val="RSCT03TableBody"/>
                  <w:spacing w:line="360" w:lineRule="auto"/>
                  <w:jc w:val="left"/>
                  <w:rPr>
                    <w:rFonts w:ascii="Times New Roman" w:hAnsi="Times New Roman"/>
                    <w:color w:val="000000"/>
                    <w:lang w:val="en-US"/>
                  </w:rPr>
                </w:pPr>
                <w:r w:rsidRPr="00A72B6A">
                  <w:rPr>
                    <w:rFonts w:ascii="Times New Roman" w:hAnsi="Times New Roman"/>
                    <w:color w:val="000000"/>
                    <w:lang w:val="en-US"/>
                  </w:rPr>
                  <w:t>[17]</w:t>
                </w:r>
              </w:p>
            </w:tc>
          </w:sdtContent>
        </w:sdt>
      </w:tr>
      <w:tr w:rsidR="00CA368B" w:rsidRPr="00A72B6A" w14:paraId="4D32CA4A" w14:textId="77777777" w:rsidTr="00C26230">
        <w:tc>
          <w:tcPr>
            <w:tcW w:w="510" w:type="dxa"/>
          </w:tcPr>
          <w:p w14:paraId="44907ACF" w14:textId="0496FFCA" w:rsidR="00CA368B" w:rsidRPr="00A72B6A" w:rsidRDefault="00CA368B" w:rsidP="00F67438">
            <w:pPr>
              <w:pStyle w:val="TableBody"/>
              <w:spacing w:line="360" w:lineRule="auto"/>
              <w:rPr>
                <w:rFonts w:ascii="Times New Roman" w:hAnsi="Times New Roman"/>
                <w:lang w:val="en-US"/>
              </w:rPr>
            </w:pPr>
            <w:r w:rsidRPr="00A72B6A">
              <w:rPr>
                <w:rFonts w:ascii="Times New Roman" w:hAnsi="Times New Roman"/>
                <w:lang w:val="en-US"/>
              </w:rPr>
              <w:t>1</w:t>
            </w:r>
            <w:r w:rsidR="00C34DBA" w:rsidRPr="00A72B6A">
              <w:rPr>
                <w:rFonts w:ascii="Times New Roman" w:hAnsi="Times New Roman"/>
                <w:lang w:val="en-US"/>
              </w:rPr>
              <w:t>4</w:t>
            </w:r>
          </w:p>
        </w:tc>
        <w:tc>
          <w:tcPr>
            <w:tcW w:w="1333" w:type="dxa"/>
            <w:vAlign w:val="center"/>
          </w:tcPr>
          <w:p w14:paraId="75C43B9A" w14:textId="3AFCB371" w:rsidR="00CA368B" w:rsidRPr="00A72B6A" w:rsidRDefault="005E10A8" w:rsidP="00F67438">
            <w:pPr>
              <w:pStyle w:val="TableBody"/>
              <w:spacing w:line="360" w:lineRule="auto"/>
              <w:jc w:val="left"/>
              <w:rPr>
                <w:rFonts w:ascii="Times New Roman" w:hAnsi="Times New Roman"/>
                <w:szCs w:val="16"/>
                <w:lang w:val="en-US"/>
              </w:rPr>
            </w:pPr>
            <w:r w:rsidRPr="00A72B6A">
              <w:rPr>
                <w:rFonts w:ascii="Times New Roman" w:hAnsi="Times New Roman"/>
                <w:szCs w:val="16"/>
                <w:lang w:val="en-US"/>
              </w:rPr>
              <w:t>Sunflower oil</w:t>
            </w:r>
          </w:p>
        </w:tc>
        <w:tc>
          <w:tcPr>
            <w:tcW w:w="1843" w:type="dxa"/>
            <w:vAlign w:val="center"/>
          </w:tcPr>
          <w:p w14:paraId="042F6C13" w14:textId="2B3D5EF5" w:rsidR="00CA368B" w:rsidRPr="00A72B6A" w:rsidRDefault="00B300DA" w:rsidP="00F67438">
            <w:pPr>
              <w:pStyle w:val="RSCT03TableBody"/>
              <w:spacing w:line="360" w:lineRule="auto"/>
              <w:jc w:val="left"/>
              <w:rPr>
                <w:rFonts w:ascii="Times New Roman" w:hAnsi="Times New Roman"/>
                <w:lang w:val="en-US"/>
              </w:rPr>
            </w:pPr>
            <w:r w:rsidRPr="00A72B6A">
              <w:rPr>
                <w:rFonts w:ascii="Times New Roman" w:hAnsi="Times New Roman"/>
                <w:lang w:val="en-US"/>
              </w:rPr>
              <w:t>CaO-MnO</w:t>
            </w:r>
            <w:r w:rsidRPr="00A72B6A">
              <w:rPr>
                <w:rFonts w:ascii="Times New Roman" w:hAnsi="Times New Roman"/>
                <w:vertAlign w:val="subscript"/>
                <w:lang w:val="en-US"/>
              </w:rPr>
              <w:t>2</w:t>
            </w:r>
            <w:r w:rsidRPr="00A72B6A">
              <w:rPr>
                <w:rFonts w:ascii="Times New Roman" w:hAnsi="Times New Roman"/>
                <w:lang w:val="en-US"/>
              </w:rPr>
              <w:t xml:space="preserve"> (</w:t>
            </w:r>
            <w:r w:rsidR="00FD4FBC" w:rsidRPr="00A72B6A">
              <w:rPr>
                <w:rFonts w:ascii="Times New Roman" w:hAnsi="Times New Roman"/>
                <w:lang w:val="en-US"/>
              </w:rPr>
              <w:t>10</w:t>
            </w:r>
            <w:r w:rsidRPr="00A72B6A">
              <w:rPr>
                <w:rFonts w:ascii="Times New Roman" w:hAnsi="Times New Roman"/>
                <w:lang w:val="en-US"/>
              </w:rPr>
              <w:t xml:space="preserve"> </w:t>
            </w:r>
            <w:proofErr w:type="spellStart"/>
            <w:r w:rsidRPr="00A72B6A">
              <w:rPr>
                <w:rFonts w:ascii="Times New Roman" w:hAnsi="Times New Roman"/>
                <w:lang w:val="en-US"/>
              </w:rPr>
              <w:t>wt</w:t>
            </w:r>
            <w:proofErr w:type="spellEnd"/>
            <w:r w:rsidRPr="00A72B6A">
              <w:rPr>
                <w:rFonts w:ascii="Times New Roman" w:hAnsi="Times New Roman"/>
                <w:lang w:val="en-US"/>
              </w:rPr>
              <w:t>%)</w:t>
            </w:r>
          </w:p>
        </w:tc>
        <w:tc>
          <w:tcPr>
            <w:tcW w:w="992" w:type="dxa"/>
            <w:vAlign w:val="center"/>
          </w:tcPr>
          <w:p w14:paraId="2A51C263" w14:textId="328B0C24" w:rsidR="00CA368B" w:rsidRPr="00A72B6A" w:rsidRDefault="00B300DA" w:rsidP="00F67438">
            <w:pPr>
              <w:pStyle w:val="RSCT03TableBody"/>
              <w:spacing w:line="360" w:lineRule="auto"/>
              <w:jc w:val="left"/>
              <w:rPr>
                <w:rFonts w:ascii="Times New Roman" w:hAnsi="Times New Roman"/>
                <w:lang w:val="en-US"/>
              </w:rPr>
            </w:pPr>
            <w:r w:rsidRPr="00A72B6A">
              <w:rPr>
                <w:rFonts w:ascii="Times New Roman" w:hAnsi="Times New Roman"/>
                <w:lang w:val="en-US"/>
              </w:rPr>
              <w:t>1</w:t>
            </w:r>
            <w:r w:rsidR="0048165F" w:rsidRPr="00A72B6A">
              <w:rPr>
                <w:rFonts w:ascii="Times New Roman" w:hAnsi="Times New Roman"/>
                <w:lang w:val="en-US"/>
              </w:rPr>
              <w:t>6</w:t>
            </w:r>
            <w:r w:rsidRPr="00A72B6A">
              <w:rPr>
                <w:rFonts w:ascii="Times New Roman" w:hAnsi="Times New Roman"/>
                <w:lang w:val="en-US"/>
              </w:rPr>
              <w:t>:1 (mol)</w:t>
            </w:r>
          </w:p>
        </w:tc>
        <w:tc>
          <w:tcPr>
            <w:tcW w:w="1276" w:type="dxa"/>
            <w:vAlign w:val="center"/>
          </w:tcPr>
          <w:p w14:paraId="1D9B0D42" w14:textId="5ABCB848" w:rsidR="00CA368B" w:rsidRPr="00A72B6A" w:rsidRDefault="00B300DA" w:rsidP="00F67438">
            <w:pPr>
              <w:pStyle w:val="RSCT03TableBody"/>
              <w:spacing w:line="360" w:lineRule="auto"/>
              <w:jc w:val="left"/>
              <w:rPr>
                <w:rFonts w:ascii="Times New Roman" w:hAnsi="Times New Roman"/>
                <w:lang w:val="en-US"/>
              </w:rPr>
            </w:pPr>
            <w:r w:rsidRPr="00A72B6A">
              <w:rPr>
                <w:rFonts w:ascii="Times New Roman" w:hAnsi="Times New Roman"/>
                <w:lang w:val="en-US"/>
              </w:rPr>
              <w:t>Microwave</w:t>
            </w:r>
            <w:r w:rsidR="007D5421" w:rsidRPr="00A72B6A">
              <w:rPr>
                <w:rFonts w:ascii="Times New Roman" w:hAnsi="Times New Roman"/>
                <w:lang w:val="en-US"/>
              </w:rPr>
              <w:t xml:space="preserve"> (</w:t>
            </w:r>
            <w:r w:rsidR="00264707" w:rsidRPr="00A72B6A">
              <w:rPr>
                <w:rFonts w:ascii="Times New Roman" w:hAnsi="Times New Roman"/>
                <w:lang w:val="en-US"/>
              </w:rPr>
              <w:t>8</w:t>
            </w:r>
            <w:r w:rsidR="007D5421" w:rsidRPr="00A72B6A">
              <w:rPr>
                <w:rFonts w:ascii="Times New Roman" w:hAnsi="Times New Roman"/>
                <w:lang w:val="en-US"/>
              </w:rPr>
              <w:t>00 W)</w:t>
            </w:r>
          </w:p>
        </w:tc>
        <w:tc>
          <w:tcPr>
            <w:tcW w:w="1276" w:type="dxa"/>
            <w:vAlign w:val="center"/>
          </w:tcPr>
          <w:p w14:paraId="605866C7" w14:textId="4E0A74AB" w:rsidR="00CA368B" w:rsidRPr="00A72B6A" w:rsidRDefault="00264707" w:rsidP="00F67438">
            <w:pPr>
              <w:pStyle w:val="RSCT03TableBody"/>
              <w:spacing w:line="360" w:lineRule="auto"/>
              <w:jc w:val="left"/>
              <w:rPr>
                <w:rFonts w:ascii="Times New Roman" w:hAnsi="Times New Roman"/>
                <w:lang w:val="en-US"/>
              </w:rPr>
            </w:pPr>
            <w:r w:rsidRPr="00A72B6A">
              <w:rPr>
                <w:rFonts w:ascii="Times New Roman" w:hAnsi="Times New Roman"/>
                <w:lang w:val="en-US"/>
              </w:rPr>
              <w:t>120</w:t>
            </w:r>
          </w:p>
        </w:tc>
        <w:tc>
          <w:tcPr>
            <w:tcW w:w="1134" w:type="dxa"/>
            <w:vAlign w:val="center"/>
          </w:tcPr>
          <w:p w14:paraId="3A6BDD46" w14:textId="2E095637" w:rsidR="00CA368B" w:rsidRPr="00A72B6A" w:rsidRDefault="00264707" w:rsidP="00F67438">
            <w:pPr>
              <w:pStyle w:val="RSCT03TableBody"/>
              <w:spacing w:line="360" w:lineRule="auto"/>
              <w:jc w:val="left"/>
              <w:rPr>
                <w:rFonts w:ascii="Times New Roman" w:hAnsi="Times New Roman"/>
                <w:lang w:val="en-US"/>
              </w:rPr>
            </w:pPr>
            <w:r w:rsidRPr="00A72B6A">
              <w:rPr>
                <w:rFonts w:ascii="Times New Roman" w:hAnsi="Times New Roman"/>
                <w:lang w:val="en-US"/>
              </w:rPr>
              <w:t>49.2</w:t>
            </w:r>
          </w:p>
        </w:tc>
        <w:sdt>
          <w:sdtPr>
            <w:rPr>
              <w:rFonts w:ascii="Times New Roman" w:hAnsi="Times New Roman"/>
              <w:color w:val="000000"/>
              <w:lang w:val="en-US"/>
            </w:rPr>
            <w:tag w:val="MENDELEY_CITATION_v3_eyJjaXRhdGlvbklEIjoiTUVOREVMRVlfQ0lUQVRJT05fODA4YmUwNmUtNjJiYi00NThmLWFmNjktYjk1ZWRjZDM0MWQyIiwicHJvcGVydGllcyI6eyJub3RlSW5kZXgiOjB9LCJpc0VkaXRlZCI6ZmFsc2UsIm1hbnVhbE92ZXJyaWRlIjp7ImlzTWFudWFsbHlPdmVycmlkZGVuIjpmYWxzZSwiY2l0ZXByb2NUZXh0IjoiWzE3XSIsIm1hbnVhbE92ZXJyaWRlVGV4dCI6IiJ9LCJjaXRhdGlvbkl0ZW1zIjpbeyJpZCI6ImIyOTMwYzJjLWRjNWMtMzI2ZS05MDc1LWU5MDc1ZmE5NWNkNyIsIml0ZW1EYXRhIjp7InR5cGUiOiJhcnRpY2xlLWpvdXJuYWwiLCJpZCI6ImIyOTMwYzJjLWRjNWMtMzI2ZS05MDc1LWU5MDc1ZmE5NWNkNyIsInRpdGxlIjoiVXNlIG9mIGhldGVyb2dlbmVvdXMgY2F0YWx5c3RzIGluIG1ldGh5bGljIGJpb2RpZXNlbCBwcm9kdWN0aW9uIGluZHVjZWQgYnkgbWljcm93YXZlIGlycmFkaWF0aW9uIiwiYXV0aG9yIjpbeyJmYW1pbHkiOiJEYWxsJ09nbGlvIiwiZ2l2ZW4iOiJFdmFuZHJvIEwuIiwicGFyc2UtbmFtZXMiOmZhbHNlLCJkcm9wcGluZy1wYXJ0aWNsZSI6IiIsIm5vbi1kcm9wcGluZy1wYXJ0aWNsZSI6IiJ9LHsiZmFtaWx5IjoiU291c2EiLCJnaXZlbiI6IlBhdWxvIFQuIiwicGFyc2UtbmFtZXMiOmZhbHNlLCJkcm9wcGluZy1wYXJ0aWNsZSI6IiIsIm5vbi1kcm9wcGluZy1wYXJ0aWNsZSI6IkRlIn0seyJmYW1pbHkiOiJKZXN1cyBPbGl2ZWlyYSIsImdpdmVuIjoiUGVkcm8gVGlhZ28iLCJwYXJzZS1uYW1lcyI6ZmFsc2UsImRyb3BwaW5nLXBhcnRpY2xlIjoiIiwibm9uLWRyb3BwaW5nLXBhcnRpY2xlIjoiRGUifSx7ImZhbWlseSI6IlZhc2NvbmNlbG9zIiwiZ2l2ZW4iOiJMZW9uYXJkbyBHb21lcyIsInBhcnNlLW5hbWVzIjpmYWxzZSwiZHJvcHBpbmctcGFydGljbGUiOiIiLCJub24tZHJvcHBpbmctcGFydGljbGUiOiJEZSJ9LHsiZmFtaWx5IjoiUGFyaXpvdHRvIiwiZ2l2ZW4iOiJDYXJsb3MgQWRyaWFubyIsInBhcnNlLW5hbWVzIjpmYWxzZSwiZHJvcHBpbmctcGFydGljbGUiOiIiLCJub24tZHJvcHBpbmctcGFydGljbGUiOiIifSx7ImZhbWlseSI6Ikt1aG5lbiIsImdpdmVuIjoiQ2FybG9zIEFsYmVydG8iLCJwYXJzZS1uYW1lcyI6ZmFsc2UsImRyb3BwaW5nLXBhcnRpY2xlIjoiIiwibm9uLWRyb3BwaW5nLXBhcnRpY2xlIjoiIn1dLCJjb250YWluZXItdGl0bGUiOiJRdWltaWNhIE5vdmEiLCJjb250YWluZXItdGl0bGUtc2hvcnQiOiJRdWltLiBOb3ZhIiwiRE9JIjoiMTAuNTkzNS8wMTAwLTQwNDIuMjAxNDAwODEiLCJJU1NOIjoiMTY3ODcwNjQiLCJpc3N1ZWQiOnsiZGF0ZS1wYXJ0cyI6W1syMDE0XV19LCJwYWdlIjoiNDExLTQxNyIsImFic3RyYWN0IjoiVGhlIGVmZmVjdCBvZiBkaWZmZXJlbnQgaGV0ZXJvZ2VuZW91cyBjYXRhbHlzdHMgb24gdGhlIG1pY3Jvd2F2ZS1hc3Npc3RlZCB0cmFuc2VzdGVyaWZpY2F0aW9uIG9mIHN1bmZsb3dlciBvaWwgZm9yIHRoZSBwcm9kdWN0aW9uIG9mIG1ldGh5bGljIGJpb2RpZXNlbCBpbiBhIG1vbm9tb2RlIG1pY3Jvd2F2ZSByZWFjdG9yIGlzIGRlc2NyaWJlZC4gVGhlIGV4cGVyaW1lbnRzIHdlcmUgY2FycmllZCBvdXQgYXQgNzDCsEMgd2l0aCBhIDE2OjEgbWV0aGFub2xzdW5mbG93ZXIgb2lsIG1vbGFyIHJhdGlvIGFuZCBkaWZmZXJlbnQgaGV0ZXJvZ2VuZW91cyBiYXNpYyBhbmQgYWNpZGljIGNhdGFseXN0cy4gVGhlIHJlc3VsdHMgc2hvd2VkIHRoYXQgdGhlIG1pY3Jvd2F2ZS1oZWF0ZWQgcmVhY3Rpb25zIG9jY3VyIHVwIHRvIGZvdXIgdGltZXMgZmFzdGVyIHRoYW4gdGhvc2UgY2FycmllZCBvdXQgd2l0aCBjb252ZW50aW9uYWwgaGVhdGluZy4gVGhlIHJlYWN0aW9ucyB3ZXJlIHBlcmZvcm1lZCB3aXRoIDI0IGNhdGFseXN0czsgcHVyZSBjYWxjaXVtIG94aWRlIChDYU8pIGFuZCBwb3Rhc3NpdW0gY2FyYm9uYXRlLCBlaXRoZXIgcHVyZSBvciBzdXBwb3J0ZWQgYnkgYWx1bWluYSAoSzJDTzMvQWwyTzMpLCB3ZXJlIHRoZSBtb3N0IGVmZmljaWVudCBjYXRhbHlzdHMuIiwicHVibGlzaGVyIjoiU29jaWVkYWRlIEJyYXNpbGVpcmEgZGUgUXVpbWljYSIsImlzc3VlIjoiMyIsInZvbHVtZSI6IjM3In0sImlzVGVtcG9yYXJ5IjpmYWxzZX1dfQ=="/>
            <w:id w:val="-1964115295"/>
            <w:placeholder>
              <w:docPart w:val="08EB12A16FBD9A4493B5A4C0EBBBCABC"/>
            </w:placeholder>
          </w:sdtPr>
          <w:sdtEndPr/>
          <w:sdtContent>
            <w:tc>
              <w:tcPr>
                <w:tcW w:w="708" w:type="dxa"/>
                <w:vAlign w:val="center"/>
              </w:tcPr>
              <w:p w14:paraId="57149F5E" w14:textId="2E1BB433" w:rsidR="00CA368B" w:rsidRPr="00A72B6A" w:rsidRDefault="00C00998" w:rsidP="00F67438">
                <w:pPr>
                  <w:pStyle w:val="RSCT03TableBody"/>
                  <w:spacing w:line="360" w:lineRule="auto"/>
                  <w:jc w:val="left"/>
                  <w:rPr>
                    <w:rFonts w:ascii="Times New Roman" w:hAnsi="Times New Roman"/>
                    <w:color w:val="000000"/>
                    <w:lang w:val="en-US"/>
                  </w:rPr>
                </w:pPr>
                <w:r w:rsidRPr="00A72B6A">
                  <w:rPr>
                    <w:rFonts w:ascii="Times New Roman" w:hAnsi="Times New Roman"/>
                    <w:color w:val="000000"/>
                    <w:lang w:val="en-US"/>
                  </w:rPr>
                  <w:t>[17]</w:t>
                </w:r>
              </w:p>
            </w:tc>
          </w:sdtContent>
        </w:sdt>
      </w:tr>
      <w:tr w:rsidR="00C26230" w:rsidRPr="00A72B6A" w14:paraId="1147D3DA" w14:textId="77777777" w:rsidTr="00C26230">
        <w:tc>
          <w:tcPr>
            <w:tcW w:w="510" w:type="dxa"/>
            <w:tcBorders>
              <w:bottom w:val="single" w:sz="4" w:space="0" w:color="auto"/>
            </w:tcBorders>
          </w:tcPr>
          <w:p w14:paraId="5CB1B978" w14:textId="3253C29C" w:rsidR="00C26230" w:rsidRPr="00A72B6A" w:rsidRDefault="00C26230" w:rsidP="00C26230">
            <w:pPr>
              <w:pStyle w:val="TableBody"/>
              <w:spacing w:line="360" w:lineRule="auto"/>
              <w:rPr>
                <w:rFonts w:ascii="Times New Roman" w:hAnsi="Times New Roman"/>
                <w:lang w:val="en-US"/>
              </w:rPr>
            </w:pPr>
            <w:r w:rsidRPr="00A72B6A">
              <w:rPr>
                <w:rFonts w:ascii="Times New Roman" w:hAnsi="Times New Roman"/>
                <w:lang w:val="en-US"/>
              </w:rPr>
              <w:t>1</w:t>
            </w:r>
            <w:r w:rsidR="00C34DBA" w:rsidRPr="00A72B6A">
              <w:rPr>
                <w:rFonts w:ascii="Times New Roman" w:hAnsi="Times New Roman"/>
                <w:lang w:val="en-US"/>
              </w:rPr>
              <w:t>5</w:t>
            </w:r>
          </w:p>
        </w:tc>
        <w:tc>
          <w:tcPr>
            <w:tcW w:w="1333" w:type="dxa"/>
            <w:tcBorders>
              <w:bottom w:val="single" w:sz="4" w:space="0" w:color="auto"/>
            </w:tcBorders>
            <w:vAlign w:val="center"/>
          </w:tcPr>
          <w:p w14:paraId="29251899" w14:textId="04CB83CF" w:rsidR="00C26230" w:rsidRPr="00A72B6A" w:rsidRDefault="00C26230" w:rsidP="00C26230">
            <w:pPr>
              <w:pStyle w:val="TableBody"/>
              <w:spacing w:line="360" w:lineRule="auto"/>
              <w:jc w:val="left"/>
              <w:rPr>
                <w:rFonts w:ascii="Times New Roman" w:hAnsi="Times New Roman"/>
                <w:szCs w:val="16"/>
                <w:lang w:val="en-US"/>
              </w:rPr>
            </w:pPr>
            <w:r w:rsidRPr="00A72B6A">
              <w:rPr>
                <w:rFonts w:ascii="Times New Roman" w:hAnsi="Times New Roman"/>
                <w:szCs w:val="16"/>
                <w:lang w:val="en-US"/>
              </w:rPr>
              <w:t>Palm oil</w:t>
            </w:r>
          </w:p>
        </w:tc>
        <w:tc>
          <w:tcPr>
            <w:tcW w:w="1843" w:type="dxa"/>
            <w:tcBorders>
              <w:bottom w:val="single" w:sz="4" w:space="0" w:color="auto"/>
            </w:tcBorders>
            <w:vAlign w:val="center"/>
          </w:tcPr>
          <w:p w14:paraId="0F2D5D8F" w14:textId="39D09C37" w:rsidR="00C26230" w:rsidRPr="00A72B6A" w:rsidRDefault="00C26230" w:rsidP="00C26230">
            <w:pPr>
              <w:pStyle w:val="RSCT03TableBody"/>
              <w:spacing w:line="360" w:lineRule="auto"/>
              <w:jc w:val="left"/>
              <w:rPr>
                <w:rFonts w:ascii="Times New Roman" w:hAnsi="Times New Roman"/>
                <w:lang w:val="en-US"/>
              </w:rPr>
            </w:pPr>
            <w:r w:rsidRPr="00A72B6A">
              <w:rPr>
                <w:rFonts w:ascii="Times New Roman" w:hAnsi="Times New Roman"/>
                <w:lang w:val="en-US"/>
              </w:rPr>
              <w:t>Nano-CaO-TiO</w:t>
            </w:r>
            <w:r w:rsidRPr="00A72B6A">
              <w:rPr>
                <w:rFonts w:ascii="Times New Roman" w:hAnsi="Times New Roman"/>
                <w:vertAlign w:val="subscript"/>
                <w:lang w:val="en-US"/>
              </w:rPr>
              <w:t xml:space="preserve">2 </w:t>
            </w:r>
            <w:r w:rsidRPr="00A72B6A">
              <w:rPr>
                <w:rFonts w:ascii="Times New Roman" w:hAnsi="Times New Roman"/>
                <w:lang w:val="en-US"/>
              </w:rPr>
              <w:t>(5</w:t>
            </w:r>
            <w:r w:rsidR="00A71CF4" w:rsidRPr="00A72B6A">
              <w:rPr>
                <w:rFonts w:ascii="Times New Roman" w:hAnsi="Times New Roman"/>
                <w:lang w:val="en-US"/>
              </w:rPr>
              <w:t xml:space="preserve"> </w:t>
            </w:r>
            <w:proofErr w:type="spellStart"/>
            <w:r w:rsidR="00A71CF4" w:rsidRPr="00A72B6A">
              <w:rPr>
                <w:rFonts w:ascii="Times New Roman" w:hAnsi="Times New Roman"/>
                <w:lang w:val="en-US"/>
              </w:rPr>
              <w:t>wt</w:t>
            </w:r>
            <w:proofErr w:type="spellEnd"/>
            <w:r w:rsidR="00A71CF4" w:rsidRPr="00A72B6A">
              <w:rPr>
                <w:rFonts w:ascii="Times New Roman" w:hAnsi="Times New Roman"/>
                <w:lang w:val="en-US"/>
              </w:rPr>
              <w:t>%</w:t>
            </w:r>
            <w:r w:rsidRPr="00A72B6A">
              <w:rPr>
                <w:rFonts w:ascii="Times New Roman" w:hAnsi="Times New Roman"/>
                <w:lang w:val="en-US"/>
              </w:rPr>
              <w:t>)</w:t>
            </w:r>
          </w:p>
        </w:tc>
        <w:tc>
          <w:tcPr>
            <w:tcW w:w="992" w:type="dxa"/>
            <w:tcBorders>
              <w:bottom w:val="single" w:sz="4" w:space="0" w:color="auto"/>
            </w:tcBorders>
            <w:vAlign w:val="center"/>
          </w:tcPr>
          <w:p w14:paraId="5A6ADE5C" w14:textId="37AB7397" w:rsidR="00C26230" w:rsidRPr="00A72B6A" w:rsidRDefault="00C26230" w:rsidP="00C26230">
            <w:pPr>
              <w:pStyle w:val="RSCT03TableBody"/>
              <w:spacing w:line="360" w:lineRule="auto"/>
              <w:jc w:val="left"/>
              <w:rPr>
                <w:rFonts w:ascii="Times New Roman" w:hAnsi="Times New Roman"/>
                <w:lang w:val="en-US"/>
              </w:rPr>
            </w:pPr>
            <w:r w:rsidRPr="00A72B6A">
              <w:rPr>
                <w:rFonts w:ascii="Times New Roman" w:hAnsi="Times New Roman"/>
                <w:lang w:val="en-US"/>
              </w:rPr>
              <w:t>16.6:1 (mol)</w:t>
            </w:r>
          </w:p>
        </w:tc>
        <w:tc>
          <w:tcPr>
            <w:tcW w:w="1276" w:type="dxa"/>
            <w:tcBorders>
              <w:bottom w:val="single" w:sz="4" w:space="0" w:color="auto"/>
            </w:tcBorders>
            <w:vAlign w:val="center"/>
          </w:tcPr>
          <w:p w14:paraId="50E15E17" w14:textId="370626B1" w:rsidR="00C26230" w:rsidRPr="00A72B6A" w:rsidRDefault="00C26230" w:rsidP="00C26230">
            <w:pPr>
              <w:pStyle w:val="RSCT03TableBody"/>
              <w:spacing w:line="360" w:lineRule="auto"/>
              <w:jc w:val="left"/>
              <w:rPr>
                <w:rFonts w:ascii="Times New Roman" w:hAnsi="Times New Roman"/>
                <w:lang w:val="en-US"/>
              </w:rPr>
            </w:pPr>
            <w:r w:rsidRPr="00A72B6A">
              <w:rPr>
                <w:rFonts w:ascii="Times New Roman" w:hAnsi="Times New Roman"/>
                <w:lang w:val="en-US"/>
              </w:rPr>
              <w:t>Microwave</w:t>
            </w:r>
            <w:r w:rsidR="007D5421" w:rsidRPr="00A72B6A">
              <w:rPr>
                <w:rFonts w:ascii="Times New Roman" w:hAnsi="Times New Roman"/>
                <w:lang w:val="en-US"/>
              </w:rPr>
              <w:t xml:space="preserve"> </w:t>
            </w:r>
            <w:r w:rsidR="00EF03FF" w:rsidRPr="00A72B6A">
              <w:rPr>
                <w:rFonts w:ascii="Times New Roman" w:hAnsi="Times New Roman"/>
                <w:lang w:val="en-US"/>
              </w:rPr>
              <w:t>(600</w:t>
            </w:r>
            <w:r w:rsidR="000E5C68" w:rsidRPr="00A72B6A">
              <w:rPr>
                <w:rFonts w:ascii="Times New Roman" w:hAnsi="Times New Roman"/>
                <w:lang w:val="en-US"/>
              </w:rPr>
              <w:t xml:space="preserve"> W)</w:t>
            </w:r>
          </w:p>
        </w:tc>
        <w:tc>
          <w:tcPr>
            <w:tcW w:w="1276" w:type="dxa"/>
            <w:tcBorders>
              <w:bottom w:val="single" w:sz="4" w:space="0" w:color="auto"/>
            </w:tcBorders>
            <w:vAlign w:val="center"/>
          </w:tcPr>
          <w:p w14:paraId="70E37D0E" w14:textId="4FFBEEBC" w:rsidR="00C26230" w:rsidRPr="00A72B6A" w:rsidRDefault="00C26230" w:rsidP="00C26230">
            <w:pPr>
              <w:pStyle w:val="RSCT03TableBody"/>
              <w:spacing w:line="360" w:lineRule="auto"/>
              <w:jc w:val="left"/>
              <w:rPr>
                <w:rFonts w:ascii="Times New Roman" w:hAnsi="Times New Roman"/>
                <w:lang w:val="en-US"/>
              </w:rPr>
            </w:pPr>
            <w:r w:rsidRPr="00A72B6A">
              <w:rPr>
                <w:rFonts w:ascii="Times New Roman" w:hAnsi="Times New Roman"/>
                <w:lang w:val="en-US"/>
              </w:rPr>
              <w:t>34</w:t>
            </w:r>
          </w:p>
        </w:tc>
        <w:tc>
          <w:tcPr>
            <w:tcW w:w="1134" w:type="dxa"/>
            <w:tcBorders>
              <w:bottom w:val="single" w:sz="4" w:space="0" w:color="auto"/>
            </w:tcBorders>
            <w:vAlign w:val="center"/>
          </w:tcPr>
          <w:p w14:paraId="62418715" w14:textId="0F028009" w:rsidR="00C26230" w:rsidRPr="00A72B6A" w:rsidRDefault="00C26230" w:rsidP="00C26230">
            <w:pPr>
              <w:pStyle w:val="RSCT03TableBody"/>
              <w:spacing w:line="360" w:lineRule="auto"/>
              <w:jc w:val="left"/>
              <w:rPr>
                <w:rFonts w:ascii="Times New Roman" w:hAnsi="Times New Roman"/>
                <w:lang w:val="en-US"/>
              </w:rPr>
            </w:pPr>
            <w:r w:rsidRPr="00A72B6A">
              <w:rPr>
                <w:rFonts w:ascii="Times New Roman" w:hAnsi="Times New Roman"/>
                <w:lang w:val="en-US"/>
              </w:rPr>
              <w:t>93.38</w:t>
            </w:r>
          </w:p>
        </w:tc>
        <w:tc>
          <w:tcPr>
            <w:tcW w:w="708" w:type="dxa"/>
            <w:tcBorders>
              <w:bottom w:val="single" w:sz="4" w:space="0" w:color="auto"/>
            </w:tcBorders>
            <w:vAlign w:val="center"/>
          </w:tcPr>
          <w:p w14:paraId="06E81A5B" w14:textId="6DF695A9" w:rsidR="00C26230" w:rsidRPr="00A72B6A" w:rsidRDefault="00C26230" w:rsidP="00C26230">
            <w:pPr>
              <w:pStyle w:val="RSCT03TableBody"/>
              <w:spacing w:line="360" w:lineRule="auto"/>
              <w:jc w:val="left"/>
              <w:rPr>
                <w:rFonts w:ascii="Times New Roman" w:hAnsi="Times New Roman"/>
                <w:lang w:val="en-US"/>
              </w:rPr>
            </w:pPr>
            <w:r w:rsidRPr="00A72B6A">
              <w:rPr>
                <w:rFonts w:ascii="Times New Roman" w:hAnsi="Times New Roman"/>
                <w:lang w:val="en-US"/>
              </w:rPr>
              <w:t>*This work</w:t>
            </w:r>
          </w:p>
        </w:tc>
      </w:tr>
    </w:tbl>
    <w:p w14:paraId="60A5463A" w14:textId="77777777" w:rsidR="00537648" w:rsidRPr="00A72B6A" w:rsidRDefault="00537648" w:rsidP="00537648">
      <w:pPr>
        <w:pStyle w:val="Legend"/>
        <w:spacing w:line="360" w:lineRule="auto"/>
      </w:pPr>
    </w:p>
    <w:p w14:paraId="3F8408CB" w14:textId="533451D6" w:rsidR="00537648" w:rsidRPr="00A72B6A" w:rsidRDefault="00537648" w:rsidP="00052083">
      <w:pPr>
        <w:rPr>
          <w:lang w:val="en-US"/>
        </w:rPr>
      </w:pPr>
      <w:r w:rsidRPr="00A72B6A">
        <w:rPr>
          <w:lang w:val="en-US"/>
        </w:rPr>
        <w:t>Compared to research conducted by Setiawan et al. (2017), the levels of methyl palmitate produced by this study tend to be greater, whereas got the results of methyl palmitate of 31.31%</w:t>
      </w:r>
      <w:r w:rsidR="00473E6F" w:rsidRPr="00A72B6A">
        <w:rPr>
          <w:lang w:val="en-US"/>
        </w:rPr>
        <w:t xml:space="preserve"> </w:t>
      </w:r>
      <w:sdt>
        <w:sdtPr>
          <w:rPr>
            <w:color w:val="000000"/>
            <w:lang w:val="en-US"/>
          </w:rPr>
          <w:tag w:val="MENDELEY_CITATION_v3_eyJjaXRhdGlvbklEIjoiTUVOREVMRVlfQ0lUQVRJT05fZjBlNjIyOTktMTY2My00NTJlLWFkZGItNzUzN2E2ZjUxMWIwIiwicHJvcGVydGllcyI6eyJub3RlSW5kZXgiOjB9LCJpc0VkaXRlZCI6ZmFsc2UsIm1hbnVhbE92ZXJyaWRlIjp7ImlzTWFudWFsbHlPdmVycmlkZGVuIjpmYWxzZSwiY2l0ZXByb2NUZXh0IjoiWzM5XSIsIm1hbnVhbE92ZXJyaWRlVGV4dCI6IiJ9LCJjaXRhdGlvbkl0ZW1zIjpbeyJpZCI6IjJiN2ZjOGQ5LTUzODItMzI2MS05ZmQ3LTU4MjA4YzY0OTUxMyIsIml0ZW1EYXRhIjp7InR5cGUiOiJwYXBlci1jb25mZXJlbmNlIiwiaWQiOiIyYjdmYzhkOS01MzgyLTMyNjEtOWZkNy01ODIwOGM2NDk1MTMiLCJ0aXRsZSI6IkFuYWxpc2lzIEtvcm9zaSBMb2dhbSBUZW1iYWdhIGRhbiBBbHVtaW5pdW0gcGFkYSBCaW9kaWVzZWwgeWFuZyBEaXNpbnRlc2lzIGRhcmkgTWlueWFrIEdvcmVuZyBCZWthcyIsImF1dGhvciI6W3siZmFtaWx5IjoiU2V0aWF3YW4iLCJnaXZlbiI6IkEiLCJwYXJzZS1uYW1lcyI6ZmFsc2UsImRyb3BwaW5nLXBhcnRpY2xlIjoiIiwibm9uLWRyb3BwaW5nLXBhcnRpY2xlIjoiIn0seyJmYW1pbHkiOiJOb3ZpdHJpZSIsImdpdmVuIjoiTi4gQSIsInBhcnNlLW5hbWVzIjpmYWxzZSwiZHJvcHBpbmctcGFydGljbGUiOiIiLCJub24tZHJvcHBpbmctcGFydGljbGUiOiIifSx7ImZhbWlseSI6IkFzaGFyaSIsImdpdmVuIjoiTC4iLCJwYXJzZS1uYW1lcyI6ZmFsc2UsImRyb3BwaW5nLXBhcnRpY2xlIjoiIiwibm9uLWRyb3BwaW5nLXBhcnRpY2xlIjoiIn1dLCJpc3N1ZWQiOnsiZGF0ZS1wYXJ0cyI6W1syMDE3XV19LCJwYWdlIjoiMTQ5LTE1NCIsInB1Ymxpc2hlciI6IlNlbWluYXIgTWFzdGVyIDIwMTcgUFBOUyIsImNvbnRhaW5lci10aXRsZS1zaG9ydCI6IiJ9LCJpc1RlbXBvcmFyeSI6ZmFsc2UsInN1cHByZXNzLWF1dGhvciI6ZmFsc2UsImNvbXBvc2l0ZSI6ZmFsc2UsImF1dGhvci1vbmx5IjpmYWxzZX1dfQ=="/>
          <w:id w:val="-513229491"/>
          <w:placeholder>
            <w:docPart w:val="4E5F6E34223A3F4EADE60590C7237B56"/>
          </w:placeholder>
        </w:sdtPr>
        <w:sdtEndPr/>
        <w:sdtContent>
          <w:r w:rsidR="00132A82" w:rsidRPr="00A72B6A">
            <w:rPr>
              <w:color w:val="000000"/>
              <w:lang w:val="en-US"/>
            </w:rPr>
            <w:t>[39]</w:t>
          </w:r>
        </w:sdtContent>
      </w:sdt>
      <w:r w:rsidR="00473E6F" w:rsidRPr="00A72B6A">
        <w:rPr>
          <w:lang w:val="en-US"/>
        </w:rPr>
        <w:t xml:space="preserve">. </w:t>
      </w:r>
      <w:r w:rsidRPr="00A72B6A">
        <w:rPr>
          <w:lang w:val="en-US"/>
        </w:rPr>
        <w:t xml:space="preserve">In addition, the FAME content was also tested using GC on the leached biodiesel. The FAME content produced in the refined biodiesel was 93.38%. The 93.38% methyl ester compound produced is dominated by methyl oleate, which is 43.47% and the smallest content of 3.47% is a methyl stearate compound. </w:t>
      </w:r>
    </w:p>
    <w:p w14:paraId="385DB1A3" w14:textId="7B3480AF" w:rsidR="00537648" w:rsidRPr="00A72B6A" w:rsidRDefault="00537648" w:rsidP="007123E8">
      <w:pPr>
        <w:pStyle w:val="Newparagraph"/>
        <w:ind w:firstLine="284"/>
        <w:rPr>
          <w:lang w:val="en-US"/>
        </w:rPr>
      </w:pPr>
      <w:r w:rsidRPr="00A72B6A">
        <w:rPr>
          <w:lang w:val="en-US"/>
        </w:rPr>
        <w:t xml:space="preserve">In addition to testing methyl ester levels, biodiesel samples were analyzed for monoglycerides, diglycerides, triglycerides, free glycerol, and total glycerol, as shown in Table </w:t>
      </w:r>
      <w:r w:rsidR="007123E8" w:rsidRPr="00A72B6A">
        <w:rPr>
          <w:lang w:val="en-US"/>
        </w:rPr>
        <w:t>9</w:t>
      </w:r>
      <w:r w:rsidRPr="00A72B6A">
        <w:rPr>
          <w:lang w:val="en-US"/>
        </w:rPr>
        <w:t>. Determining the glycerol content is crucial because high levels of glycerol in fuel can damage diesel engines; glycerol's hydroxyl (OH) groups can cause metal corrosion. Testing these compounds helps assess how much glycerol is produced as a byproduct during biodiesel production.</w:t>
      </w:r>
    </w:p>
    <w:p w14:paraId="5744A115" w14:textId="77777777" w:rsidR="00B90532" w:rsidRPr="00A72B6A" w:rsidRDefault="00B90532" w:rsidP="007123E8">
      <w:pPr>
        <w:pStyle w:val="Newparagraph"/>
        <w:ind w:firstLine="284"/>
        <w:rPr>
          <w:lang w:val="en-US"/>
        </w:rPr>
      </w:pPr>
    </w:p>
    <w:p w14:paraId="7D748B22" w14:textId="46FB173F" w:rsidR="00537648" w:rsidRPr="00A72B6A" w:rsidRDefault="00537648" w:rsidP="00052083">
      <w:pPr>
        <w:pStyle w:val="Tabletitle"/>
        <w:rPr>
          <w:lang w:val="en-US"/>
        </w:rPr>
      </w:pPr>
      <w:r w:rsidRPr="00A72B6A">
        <w:rPr>
          <w:bCs/>
          <w:lang w:val="en-US"/>
        </w:rPr>
        <w:lastRenderedPageBreak/>
        <w:t xml:space="preserve">Table </w:t>
      </w:r>
      <w:r w:rsidR="007123E8" w:rsidRPr="00A72B6A">
        <w:rPr>
          <w:bCs/>
          <w:lang w:val="en-US"/>
        </w:rPr>
        <w:t>9</w:t>
      </w:r>
      <w:r w:rsidRPr="00A72B6A">
        <w:rPr>
          <w:bCs/>
          <w:lang w:val="en-US"/>
        </w:rPr>
        <w:t>.</w:t>
      </w:r>
      <w:r w:rsidRPr="00A72B6A">
        <w:rPr>
          <w:lang w:val="en-US"/>
        </w:rPr>
        <w:t xml:space="preserve"> Analysis of methyl ester content from palm oil biodiesel</w:t>
      </w:r>
    </w:p>
    <w:tbl>
      <w:tblPr>
        <w:tblW w:w="8789" w:type="dxa"/>
        <w:tblLayout w:type="fixed"/>
        <w:tblLook w:val="04A0" w:firstRow="1" w:lastRow="0" w:firstColumn="1" w:lastColumn="0" w:noHBand="0" w:noVBand="1"/>
      </w:tblPr>
      <w:tblGrid>
        <w:gridCol w:w="2127"/>
        <w:gridCol w:w="2126"/>
        <w:gridCol w:w="2835"/>
        <w:gridCol w:w="1701"/>
      </w:tblGrid>
      <w:tr w:rsidR="00537648" w:rsidRPr="00A72B6A" w14:paraId="2657FCFB" w14:textId="77777777" w:rsidTr="00052083">
        <w:trPr>
          <w:trHeight w:val="300"/>
        </w:trPr>
        <w:tc>
          <w:tcPr>
            <w:tcW w:w="2127" w:type="dxa"/>
            <w:vMerge w:val="restart"/>
            <w:tcBorders>
              <w:top w:val="single" w:sz="8" w:space="0" w:color="000000" w:themeColor="text1"/>
              <w:left w:val="nil"/>
              <w:bottom w:val="single" w:sz="8" w:space="0" w:color="000000" w:themeColor="text1"/>
              <w:right w:val="nil"/>
            </w:tcBorders>
            <w:tcMar>
              <w:top w:w="0" w:type="dxa"/>
              <w:left w:w="105" w:type="dxa"/>
              <w:bottom w:w="0" w:type="dxa"/>
              <w:right w:w="105" w:type="dxa"/>
            </w:tcMar>
            <w:vAlign w:val="center"/>
          </w:tcPr>
          <w:p w14:paraId="7B0A9E25" w14:textId="77777777" w:rsidR="00537648" w:rsidRPr="00A72B6A" w:rsidRDefault="00537648" w:rsidP="00052083">
            <w:pPr>
              <w:rPr>
                <w:color w:val="000000" w:themeColor="text1"/>
                <w:lang w:val="en-US"/>
              </w:rPr>
            </w:pPr>
            <w:r w:rsidRPr="00A72B6A">
              <w:rPr>
                <w:lang w:val="en-US"/>
              </w:rPr>
              <w:t>Compound</w:t>
            </w:r>
          </w:p>
        </w:tc>
        <w:tc>
          <w:tcPr>
            <w:tcW w:w="4961" w:type="dxa"/>
            <w:gridSpan w:val="2"/>
            <w:tcBorders>
              <w:top w:val="single" w:sz="8" w:space="0" w:color="000000" w:themeColor="text1"/>
              <w:left w:val="nil"/>
              <w:bottom w:val="single" w:sz="8" w:space="0" w:color="000000" w:themeColor="text1"/>
              <w:right w:val="nil"/>
            </w:tcBorders>
            <w:shd w:val="clear" w:color="auto" w:fill="FFFFFF" w:themeFill="background1"/>
            <w:tcMar>
              <w:top w:w="0" w:type="dxa"/>
              <w:left w:w="105" w:type="dxa"/>
              <w:bottom w:w="0" w:type="dxa"/>
              <w:right w:w="105" w:type="dxa"/>
            </w:tcMar>
            <w:vAlign w:val="center"/>
          </w:tcPr>
          <w:p w14:paraId="6161E8F3" w14:textId="77777777" w:rsidR="00537648" w:rsidRPr="00A72B6A" w:rsidRDefault="00537648" w:rsidP="00052083">
            <w:pPr>
              <w:jc w:val="center"/>
              <w:rPr>
                <w:color w:val="000000" w:themeColor="text1"/>
                <w:lang w:val="en-US"/>
              </w:rPr>
            </w:pPr>
            <w:r w:rsidRPr="00A72B6A">
              <w:rPr>
                <w:lang w:val="en-US"/>
              </w:rPr>
              <w:t>Result (% w/w)</w:t>
            </w:r>
          </w:p>
        </w:tc>
        <w:tc>
          <w:tcPr>
            <w:tcW w:w="1701" w:type="dxa"/>
            <w:vMerge w:val="restart"/>
            <w:tcBorders>
              <w:top w:val="single" w:sz="8" w:space="0" w:color="000000" w:themeColor="text1"/>
              <w:left w:val="nil"/>
              <w:bottom w:val="single" w:sz="8" w:space="0" w:color="000000" w:themeColor="text1"/>
              <w:right w:val="nil"/>
            </w:tcBorders>
            <w:shd w:val="clear" w:color="auto" w:fill="FFFFFF" w:themeFill="background1"/>
            <w:tcMar>
              <w:top w:w="0" w:type="dxa"/>
              <w:left w:w="105" w:type="dxa"/>
              <w:bottom w:w="0" w:type="dxa"/>
              <w:right w:w="105" w:type="dxa"/>
            </w:tcMar>
            <w:vAlign w:val="center"/>
          </w:tcPr>
          <w:p w14:paraId="0432A7B2" w14:textId="77777777" w:rsidR="00537648" w:rsidRPr="00A72B6A" w:rsidRDefault="00537648" w:rsidP="00052083">
            <w:pPr>
              <w:rPr>
                <w:color w:val="000000" w:themeColor="text1"/>
                <w:lang w:val="en-US"/>
              </w:rPr>
            </w:pPr>
            <w:r w:rsidRPr="00A72B6A">
              <w:rPr>
                <w:lang w:val="en-US"/>
              </w:rPr>
              <w:t>Method</w:t>
            </w:r>
          </w:p>
        </w:tc>
      </w:tr>
      <w:tr w:rsidR="00537648" w:rsidRPr="00A72B6A" w14:paraId="48055004" w14:textId="77777777" w:rsidTr="00052083">
        <w:trPr>
          <w:trHeight w:val="330"/>
        </w:trPr>
        <w:tc>
          <w:tcPr>
            <w:tcW w:w="2127" w:type="dxa"/>
            <w:vMerge/>
            <w:tcBorders>
              <w:top w:val="single" w:sz="8" w:space="0" w:color="000000" w:themeColor="text1"/>
              <w:left w:val="nil"/>
              <w:bottom w:val="single" w:sz="8" w:space="0" w:color="000000" w:themeColor="text1"/>
              <w:right w:val="nil"/>
            </w:tcBorders>
            <w:vAlign w:val="center"/>
          </w:tcPr>
          <w:p w14:paraId="1890EE32" w14:textId="77777777" w:rsidR="00537648" w:rsidRPr="00A72B6A" w:rsidRDefault="00537648" w:rsidP="00052083">
            <w:pPr>
              <w:rPr>
                <w:color w:val="000000" w:themeColor="text1"/>
                <w:lang w:val="en-US"/>
              </w:rPr>
            </w:pPr>
          </w:p>
        </w:tc>
        <w:tc>
          <w:tcPr>
            <w:tcW w:w="2126" w:type="dxa"/>
            <w:tcBorders>
              <w:top w:val="single" w:sz="8" w:space="0" w:color="000000" w:themeColor="text1"/>
              <w:left w:val="nil"/>
              <w:bottom w:val="single" w:sz="8" w:space="0" w:color="000000" w:themeColor="text1"/>
              <w:right w:val="nil"/>
            </w:tcBorders>
            <w:shd w:val="clear" w:color="auto" w:fill="FFFFFF" w:themeFill="background1"/>
            <w:tcMar>
              <w:top w:w="0" w:type="dxa"/>
              <w:left w:w="105" w:type="dxa"/>
              <w:bottom w:w="0" w:type="dxa"/>
              <w:right w:w="105" w:type="dxa"/>
            </w:tcMar>
            <w:vAlign w:val="center"/>
          </w:tcPr>
          <w:p w14:paraId="0B0EB2CF" w14:textId="77777777" w:rsidR="00537648" w:rsidRPr="00A72B6A" w:rsidRDefault="00537648" w:rsidP="00052083">
            <w:pPr>
              <w:jc w:val="center"/>
              <w:rPr>
                <w:color w:val="000000" w:themeColor="text1"/>
                <w:lang w:val="en-US"/>
              </w:rPr>
            </w:pPr>
            <w:r w:rsidRPr="00A72B6A">
              <w:rPr>
                <w:lang w:val="en-US"/>
              </w:rPr>
              <w:t>Pre-washing</w:t>
            </w:r>
          </w:p>
        </w:tc>
        <w:tc>
          <w:tcPr>
            <w:tcW w:w="2835" w:type="dxa"/>
            <w:tcBorders>
              <w:top w:val="single" w:sz="8" w:space="0" w:color="000000" w:themeColor="text1"/>
              <w:left w:val="nil"/>
              <w:bottom w:val="single" w:sz="8" w:space="0" w:color="000000" w:themeColor="text1"/>
              <w:right w:val="nil"/>
            </w:tcBorders>
            <w:shd w:val="clear" w:color="auto" w:fill="FFFFFF" w:themeFill="background1"/>
            <w:tcMar>
              <w:top w:w="0" w:type="dxa"/>
              <w:left w:w="105" w:type="dxa"/>
              <w:bottom w:w="0" w:type="dxa"/>
              <w:right w:w="105" w:type="dxa"/>
            </w:tcMar>
            <w:vAlign w:val="center"/>
          </w:tcPr>
          <w:p w14:paraId="4DEE5CFB" w14:textId="77777777" w:rsidR="00537648" w:rsidRPr="00A72B6A" w:rsidRDefault="00537648" w:rsidP="00052083">
            <w:pPr>
              <w:jc w:val="center"/>
              <w:rPr>
                <w:color w:val="000000" w:themeColor="text1"/>
                <w:lang w:val="en-US"/>
              </w:rPr>
            </w:pPr>
            <w:r w:rsidRPr="00A72B6A">
              <w:rPr>
                <w:lang w:val="en-US"/>
              </w:rPr>
              <w:t>Post-washing</w:t>
            </w:r>
          </w:p>
        </w:tc>
        <w:tc>
          <w:tcPr>
            <w:tcW w:w="1701" w:type="dxa"/>
            <w:vMerge/>
            <w:tcBorders>
              <w:top w:val="single" w:sz="8" w:space="0" w:color="000000" w:themeColor="text1"/>
              <w:left w:val="nil"/>
              <w:bottom w:val="single" w:sz="8" w:space="0" w:color="000000" w:themeColor="text1"/>
              <w:right w:val="nil"/>
            </w:tcBorders>
            <w:vAlign w:val="center"/>
          </w:tcPr>
          <w:p w14:paraId="4C71E259" w14:textId="77777777" w:rsidR="00537648" w:rsidRPr="00A72B6A" w:rsidRDefault="00537648" w:rsidP="00052083">
            <w:pPr>
              <w:rPr>
                <w:color w:val="000000" w:themeColor="text1"/>
                <w:lang w:val="en-US"/>
              </w:rPr>
            </w:pPr>
          </w:p>
        </w:tc>
      </w:tr>
      <w:tr w:rsidR="00537648" w:rsidRPr="00A72B6A" w14:paraId="11CA5272" w14:textId="77777777" w:rsidTr="00052083">
        <w:trPr>
          <w:trHeight w:val="315"/>
        </w:trPr>
        <w:tc>
          <w:tcPr>
            <w:tcW w:w="2127" w:type="dxa"/>
            <w:tcBorders>
              <w:top w:val="single" w:sz="8" w:space="0" w:color="000000" w:themeColor="text1"/>
              <w:left w:val="nil"/>
              <w:bottom w:val="nil"/>
              <w:right w:val="nil"/>
            </w:tcBorders>
            <w:tcMar>
              <w:top w:w="0" w:type="dxa"/>
              <w:left w:w="105" w:type="dxa"/>
              <w:bottom w:w="0" w:type="dxa"/>
              <w:right w:w="105" w:type="dxa"/>
            </w:tcMar>
            <w:vAlign w:val="bottom"/>
          </w:tcPr>
          <w:p w14:paraId="0EDB8192" w14:textId="77777777" w:rsidR="00537648" w:rsidRPr="00A72B6A" w:rsidRDefault="00537648" w:rsidP="00052083">
            <w:pPr>
              <w:rPr>
                <w:color w:val="000000" w:themeColor="text1"/>
                <w:lang w:val="en-US"/>
              </w:rPr>
            </w:pPr>
            <w:r w:rsidRPr="00A72B6A">
              <w:rPr>
                <w:lang w:val="en-US"/>
              </w:rPr>
              <w:t>Methyl Ester</w:t>
            </w:r>
          </w:p>
        </w:tc>
        <w:tc>
          <w:tcPr>
            <w:tcW w:w="2126" w:type="dxa"/>
            <w:tcBorders>
              <w:top w:val="single" w:sz="8" w:space="0" w:color="000000" w:themeColor="text1"/>
              <w:left w:val="nil"/>
              <w:bottom w:val="nil"/>
              <w:right w:val="nil"/>
            </w:tcBorders>
            <w:tcMar>
              <w:top w:w="0" w:type="dxa"/>
              <w:left w:w="105" w:type="dxa"/>
              <w:bottom w:w="0" w:type="dxa"/>
              <w:right w:w="105" w:type="dxa"/>
            </w:tcMar>
            <w:vAlign w:val="center"/>
          </w:tcPr>
          <w:p w14:paraId="160688E5" w14:textId="77777777" w:rsidR="00537648" w:rsidRPr="00A72B6A" w:rsidRDefault="00537648" w:rsidP="00052083">
            <w:pPr>
              <w:jc w:val="center"/>
              <w:rPr>
                <w:color w:val="000000" w:themeColor="text1"/>
                <w:lang w:val="en-US"/>
              </w:rPr>
            </w:pPr>
            <w:r w:rsidRPr="00A72B6A">
              <w:rPr>
                <w:lang w:val="en-US"/>
              </w:rPr>
              <w:t>84.83</w:t>
            </w:r>
          </w:p>
        </w:tc>
        <w:tc>
          <w:tcPr>
            <w:tcW w:w="2835" w:type="dxa"/>
            <w:tcBorders>
              <w:top w:val="single" w:sz="8" w:space="0" w:color="000000" w:themeColor="text1"/>
              <w:left w:val="nil"/>
              <w:bottom w:val="nil"/>
              <w:right w:val="nil"/>
            </w:tcBorders>
            <w:tcMar>
              <w:top w:w="0" w:type="dxa"/>
              <w:left w:w="105" w:type="dxa"/>
              <w:bottom w:w="0" w:type="dxa"/>
              <w:right w:w="105" w:type="dxa"/>
            </w:tcMar>
            <w:vAlign w:val="center"/>
          </w:tcPr>
          <w:p w14:paraId="13BE7E47" w14:textId="77777777" w:rsidR="00537648" w:rsidRPr="00A72B6A" w:rsidRDefault="00537648" w:rsidP="00052083">
            <w:pPr>
              <w:jc w:val="center"/>
              <w:rPr>
                <w:color w:val="000000" w:themeColor="text1"/>
                <w:lang w:val="en-US"/>
              </w:rPr>
            </w:pPr>
            <w:r w:rsidRPr="00A72B6A">
              <w:rPr>
                <w:lang w:val="en-US"/>
              </w:rPr>
              <w:t>93.38</w:t>
            </w:r>
          </w:p>
        </w:tc>
        <w:tc>
          <w:tcPr>
            <w:tcW w:w="1701" w:type="dxa"/>
            <w:vMerge w:val="restart"/>
            <w:tcBorders>
              <w:top w:val="single" w:sz="8" w:space="0" w:color="000000" w:themeColor="text1"/>
              <w:left w:val="nil"/>
              <w:bottom w:val="single" w:sz="8" w:space="0" w:color="000000" w:themeColor="text1"/>
              <w:right w:val="nil"/>
            </w:tcBorders>
            <w:tcMar>
              <w:top w:w="0" w:type="dxa"/>
              <w:left w:w="105" w:type="dxa"/>
              <w:bottom w:w="0" w:type="dxa"/>
              <w:right w:w="105" w:type="dxa"/>
            </w:tcMar>
            <w:vAlign w:val="center"/>
          </w:tcPr>
          <w:p w14:paraId="0DFF2F68" w14:textId="77777777" w:rsidR="00537648" w:rsidRPr="00A72B6A" w:rsidRDefault="00537648" w:rsidP="00052083">
            <w:pPr>
              <w:rPr>
                <w:color w:val="000000" w:themeColor="text1"/>
                <w:lang w:val="en-US"/>
              </w:rPr>
            </w:pPr>
            <w:r w:rsidRPr="00A72B6A">
              <w:rPr>
                <w:lang w:val="en-US"/>
              </w:rPr>
              <w:t>EN 14103</w:t>
            </w:r>
          </w:p>
        </w:tc>
      </w:tr>
      <w:tr w:rsidR="00537648" w:rsidRPr="00A72B6A" w14:paraId="5BFB995C" w14:textId="77777777" w:rsidTr="00052083">
        <w:trPr>
          <w:trHeight w:val="315"/>
        </w:trPr>
        <w:tc>
          <w:tcPr>
            <w:tcW w:w="2127" w:type="dxa"/>
            <w:tcBorders>
              <w:top w:val="nil"/>
              <w:left w:val="nil"/>
              <w:bottom w:val="nil"/>
              <w:right w:val="nil"/>
            </w:tcBorders>
            <w:tcMar>
              <w:top w:w="0" w:type="dxa"/>
              <w:left w:w="105" w:type="dxa"/>
              <w:bottom w:w="0" w:type="dxa"/>
              <w:right w:w="105" w:type="dxa"/>
            </w:tcMar>
            <w:vAlign w:val="bottom"/>
          </w:tcPr>
          <w:p w14:paraId="19C99298" w14:textId="77777777" w:rsidR="00537648" w:rsidRPr="00A72B6A" w:rsidRDefault="00537648" w:rsidP="00052083">
            <w:pPr>
              <w:rPr>
                <w:color w:val="000000" w:themeColor="text1"/>
                <w:lang w:val="en-US"/>
              </w:rPr>
            </w:pPr>
            <w:r w:rsidRPr="00A72B6A">
              <w:rPr>
                <w:lang w:val="en-US"/>
              </w:rPr>
              <w:t>Methyl Palmitate</w:t>
            </w:r>
          </w:p>
        </w:tc>
        <w:tc>
          <w:tcPr>
            <w:tcW w:w="2126" w:type="dxa"/>
            <w:tcBorders>
              <w:top w:val="nil"/>
              <w:left w:val="nil"/>
              <w:bottom w:val="nil"/>
              <w:right w:val="nil"/>
            </w:tcBorders>
            <w:tcMar>
              <w:top w:w="0" w:type="dxa"/>
              <w:left w:w="105" w:type="dxa"/>
              <w:bottom w:w="0" w:type="dxa"/>
              <w:right w:w="105" w:type="dxa"/>
            </w:tcMar>
            <w:vAlign w:val="center"/>
          </w:tcPr>
          <w:p w14:paraId="65098704" w14:textId="77777777" w:rsidR="00537648" w:rsidRPr="00A72B6A" w:rsidRDefault="00537648" w:rsidP="00052083">
            <w:pPr>
              <w:jc w:val="center"/>
              <w:rPr>
                <w:color w:val="000000" w:themeColor="text1"/>
                <w:lang w:val="en-US"/>
              </w:rPr>
            </w:pPr>
            <w:r w:rsidRPr="00A72B6A">
              <w:rPr>
                <w:lang w:val="en-US"/>
              </w:rPr>
              <w:t>31.44</w:t>
            </w:r>
          </w:p>
        </w:tc>
        <w:tc>
          <w:tcPr>
            <w:tcW w:w="2835" w:type="dxa"/>
            <w:tcBorders>
              <w:top w:val="nil"/>
              <w:left w:val="nil"/>
              <w:bottom w:val="nil"/>
              <w:right w:val="nil"/>
            </w:tcBorders>
            <w:tcMar>
              <w:top w:w="0" w:type="dxa"/>
              <w:left w:w="105" w:type="dxa"/>
              <w:bottom w:w="0" w:type="dxa"/>
              <w:right w:w="105" w:type="dxa"/>
            </w:tcMar>
            <w:vAlign w:val="center"/>
          </w:tcPr>
          <w:p w14:paraId="398D8E54" w14:textId="77777777" w:rsidR="00537648" w:rsidRPr="00A72B6A" w:rsidRDefault="00537648" w:rsidP="00052083">
            <w:pPr>
              <w:jc w:val="center"/>
              <w:rPr>
                <w:color w:val="000000" w:themeColor="text1"/>
                <w:lang w:val="en-US"/>
              </w:rPr>
            </w:pPr>
            <w:r w:rsidRPr="00A72B6A">
              <w:rPr>
                <w:lang w:val="en-US"/>
              </w:rPr>
              <w:t>34.46</w:t>
            </w:r>
          </w:p>
        </w:tc>
        <w:tc>
          <w:tcPr>
            <w:tcW w:w="1701" w:type="dxa"/>
            <w:vMerge/>
            <w:tcBorders>
              <w:top w:val="single" w:sz="8" w:space="0" w:color="000000" w:themeColor="text1"/>
              <w:left w:val="nil"/>
              <w:bottom w:val="single" w:sz="8" w:space="0" w:color="000000" w:themeColor="text1"/>
              <w:right w:val="nil"/>
            </w:tcBorders>
            <w:vAlign w:val="center"/>
          </w:tcPr>
          <w:p w14:paraId="0699F93F" w14:textId="77777777" w:rsidR="00537648" w:rsidRPr="00A72B6A" w:rsidRDefault="00537648" w:rsidP="00052083">
            <w:pPr>
              <w:rPr>
                <w:color w:val="000000" w:themeColor="text1"/>
                <w:lang w:val="en-US"/>
              </w:rPr>
            </w:pPr>
          </w:p>
        </w:tc>
      </w:tr>
      <w:tr w:rsidR="00537648" w:rsidRPr="00A72B6A" w14:paraId="241F3C2E" w14:textId="77777777" w:rsidTr="00052083">
        <w:trPr>
          <w:trHeight w:val="315"/>
        </w:trPr>
        <w:tc>
          <w:tcPr>
            <w:tcW w:w="2127" w:type="dxa"/>
            <w:tcBorders>
              <w:top w:val="nil"/>
              <w:left w:val="nil"/>
              <w:bottom w:val="nil"/>
              <w:right w:val="nil"/>
            </w:tcBorders>
            <w:tcMar>
              <w:top w:w="0" w:type="dxa"/>
              <w:left w:w="105" w:type="dxa"/>
              <w:bottom w:w="0" w:type="dxa"/>
              <w:right w:w="105" w:type="dxa"/>
            </w:tcMar>
            <w:vAlign w:val="bottom"/>
          </w:tcPr>
          <w:p w14:paraId="5E375675" w14:textId="77777777" w:rsidR="00537648" w:rsidRPr="00A72B6A" w:rsidRDefault="00537648" w:rsidP="00052083">
            <w:pPr>
              <w:rPr>
                <w:color w:val="000000" w:themeColor="text1"/>
                <w:lang w:val="en-US"/>
              </w:rPr>
            </w:pPr>
            <w:r w:rsidRPr="00A72B6A">
              <w:rPr>
                <w:lang w:val="en-US"/>
              </w:rPr>
              <w:t>Methyl Stearate</w:t>
            </w:r>
          </w:p>
        </w:tc>
        <w:tc>
          <w:tcPr>
            <w:tcW w:w="2126" w:type="dxa"/>
            <w:tcBorders>
              <w:top w:val="nil"/>
              <w:left w:val="nil"/>
              <w:bottom w:val="nil"/>
              <w:right w:val="nil"/>
            </w:tcBorders>
            <w:tcMar>
              <w:top w:w="0" w:type="dxa"/>
              <w:left w:w="105" w:type="dxa"/>
              <w:bottom w:w="0" w:type="dxa"/>
              <w:right w:w="105" w:type="dxa"/>
            </w:tcMar>
            <w:vAlign w:val="center"/>
          </w:tcPr>
          <w:p w14:paraId="0BFC9FE6" w14:textId="77777777" w:rsidR="00537648" w:rsidRPr="00A72B6A" w:rsidRDefault="00537648" w:rsidP="00052083">
            <w:pPr>
              <w:jc w:val="center"/>
              <w:rPr>
                <w:color w:val="000000" w:themeColor="text1"/>
                <w:lang w:val="en-US"/>
              </w:rPr>
            </w:pPr>
            <w:r w:rsidRPr="00A72B6A">
              <w:rPr>
                <w:lang w:val="en-US"/>
              </w:rPr>
              <w:t>3.22</w:t>
            </w:r>
          </w:p>
        </w:tc>
        <w:tc>
          <w:tcPr>
            <w:tcW w:w="2835" w:type="dxa"/>
            <w:tcBorders>
              <w:top w:val="nil"/>
              <w:left w:val="nil"/>
              <w:bottom w:val="nil"/>
              <w:right w:val="nil"/>
            </w:tcBorders>
            <w:tcMar>
              <w:top w:w="0" w:type="dxa"/>
              <w:left w:w="105" w:type="dxa"/>
              <w:bottom w:w="0" w:type="dxa"/>
              <w:right w:w="105" w:type="dxa"/>
            </w:tcMar>
            <w:vAlign w:val="center"/>
          </w:tcPr>
          <w:p w14:paraId="758EE26A" w14:textId="77777777" w:rsidR="00537648" w:rsidRPr="00A72B6A" w:rsidRDefault="00537648" w:rsidP="00052083">
            <w:pPr>
              <w:jc w:val="center"/>
              <w:rPr>
                <w:color w:val="000000" w:themeColor="text1"/>
                <w:lang w:val="en-US"/>
              </w:rPr>
            </w:pPr>
            <w:r w:rsidRPr="00A72B6A">
              <w:rPr>
                <w:lang w:val="en-US"/>
              </w:rPr>
              <w:t>3.47</w:t>
            </w:r>
          </w:p>
        </w:tc>
        <w:tc>
          <w:tcPr>
            <w:tcW w:w="1701" w:type="dxa"/>
            <w:vMerge/>
            <w:tcBorders>
              <w:top w:val="single" w:sz="8" w:space="0" w:color="000000" w:themeColor="text1"/>
              <w:left w:val="nil"/>
              <w:bottom w:val="single" w:sz="8" w:space="0" w:color="000000" w:themeColor="text1"/>
              <w:right w:val="nil"/>
            </w:tcBorders>
            <w:vAlign w:val="center"/>
          </w:tcPr>
          <w:p w14:paraId="0590EEA1" w14:textId="77777777" w:rsidR="00537648" w:rsidRPr="00A72B6A" w:rsidRDefault="00537648" w:rsidP="00052083">
            <w:pPr>
              <w:rPr>
                <w:color w:val="000000" w:themeColor="text1"/>
                <w:lang w:val="en-US"/>
              </w:rPr>
            </w:pPr>
          </w:p>
        </w:tc>
      </w:tr>
      <w:tr w:rsidR="00537648" w:rsidRPr="00A72B6A" w14:paraId="3C06BBE3" w14:textId="77777777" w:rsidTr="00052083">
        <w:trPr>
          <w:trHeight w:val="315"/>
        </w:trPr>
        <w:tc>
          <w:tcPr>
            <w:tcW w:w="2127" w:type="dxa"/>
            <w:tcBorders>
              <w:top w:val="nil"/>
              <w:left w:val="nil"/>
              <w:bottom w:val="nil"/>
              <w:right w:val="nil"/>
            </w:tcBorders>
            <w:tcMar>
              <w:top w:w="0" w:type="dxa"/>
              <w:left w:w="105" w:type="dxa"/>
              <w:bottom w:w="0" w:type="dxa"/>
              <w:right w:w="105" w:type="dxa"/>
            </w:tcMar>
            <w:vAlign w:val="bottom"/>
          </w:tcPr>
          <w:p w14:paraId="5D547232" w14:textId="77777777" w:rsidR="00537648" w:rsidRPr="00A72B6A" w:rsidRDefault="00537648" w:rsidP="00052083">
            <w:pPr>
              <w:rPr>
                <w:color w:val="000000" w:themeColor="text1"/>
                <w:lang w:val="en-US"/>
              </w:rPr>
            </w:pPr>
            <w:r w:rsidRPr="00A72B6A">
              <w:rPr>
                <w:lang w:val="en-US"/>
              </w:rPr>
              <w:t>Methyl Oleate</w:t>
            </w:r>
          </w:p>
        </w:tc>
        <w:tc>
          <w:tcPr>
            <w:tcW w:w="2126" w:type="dxa"/>
            <w:tcBorders>
              <w:top w:val="nil"/>
              <w:left w:val="nil"/>
              <w:bottom w:val="nil"/>
              <w:right w:val="nil"/>
            </w:tcBorders>
            <w:tcMar>
              <w:top w:w="0" w:type="dxa"/>
              <w:left w:w="105" w:type="dxa"/>
              <w:bottom w:w="0" w:type="dxa"/>
              <w:right w:w="105" w:type="dxa"/>
            </w:tcMar>
            <w:vAlign w:val="center"/>
          </w:tcPr>
          <w:p w14:paraId="0BADDEEE" w14:textId="77777777" w:rsidR="00537648" w:rsidRPr="00A72B6A" w:rsidRDefault="00537648" w:rsidP="00052083">
            <w:pPr>
              <w:jc w:val="center"/>
              <w:rPr>
                <w:color w:val="000000" w:themeColor="text1"/>
                <w:lang w:val="en-US"/>
              </w:rPr>
            </w:pPr>
            <w:r w:rsidRPr="00A72B6A">
              <w:rPr>
                <w:lang w:val="en-US"/>
              </w:rPr>
              <w:t>39.33</w:t>
            </w:r>
          </w:p>
        </w:tc>
        <w:tc>
          <w:tcPr>
            <w:tcW w:w="2835" w:type="dxa"/>
            <w:tcBorders>
              <w:top w:val="nil"/>
              <w:left w:val="nil"/>
              <w:bottom w:val="nil"/>
              <w:right w:val="nil"/>
            </w:tcBorders>
            <w:tcMar>
              <w:top w:w="0" w:type="dxa"/>
              <w:left w:w="105" w:type="dxa"/>
              <w:bottom w:w="0" w:type="dxa"/>
              <w:right w:w="105" w:type="dxa"/>
            </w:tcMar>
            <w:vAlign w:val="center"/>
          </w:tcPr>
          <w:p w14:paraId="284E001E" w14:textId="77777777" w:rsidR="00537648" w:rsidRPr="00A72B6A" w:rsidRDefault="00537648" w:rsidP="00052083">
            <w:pPr>
              <w:jc w:val="center"/>
              <w:rPr>
                <w:color w:val="000000" w:themeColor="text1"/>
                <w:lang w:val="en-US"/>
              </w:rPr>
            </w:pPr>
            <w:r w:rsidRPr="00A72B6A">
              <w:rPr>
                <w:lang w:val="en-US"/>
              </w:rPr>
              <w:t>43.47</w:t>
            </w:r>
          </w:p>
        </w:tc>
        <w:tc>
          <w:tcPr>
            <w:tcW w:w="1701" w:type="dxa"/>
            <w:vMerge/>
            <w:tcBorders>
              <w:top w:val="single" w:sz="8" w:space="0" w:color="000000" w:themeColor="text1"/>
              <w:left w:val="nil"/>
              <w:bottom w:val="single" w:sz="8" w:space="0" w:color="000000" w:themeColor="text1"/>
              <w:right w:val="nil"/>
            </w:tcBorders>
            <w:vAlign w:val="center"/>
          </w:tcPr>
          <w:p w14:paraId="53674674" w14:textId="77777777" w:rsidR="00537648" w:rsidRPr="00A72B6A" w:rsidRDefault="00537648" w:rsidP="00052083">
            <w:pPr>
              <w:rPr>
                <w:color w:val="000000" w:themeColor="text1"/>
                <w:lang w:val="en-US"/>
              </w:rPr>
            </w:pPr>
          </w:p>
        </w:tc>
      </w:tr>
      <w:tr w:rsidR="00537648" w:rsidRPr="00A72B6A" w14:paraId="2F6E1D04" w14:textId="77777777" w:rsidTr="00052083">
        <w:trPr>
          <w:trHeight w:val="315"/>
        </w:trPr>
        <w:tc>
          <w:tcPr>
            <w:tcW w:w="2127" w:type="dxa"/>
            <w:tcBorders>
              <w:top w:val="nil"/>
              <w:left w:val="nil"/>
              <w:bottom w:val="nil"/>
              <w:right w:val="nil"/>
            </w:tcBorders>
            <w:tcMar>
              <w:top w:w="0" w:type="dxa"/>
              <w:left w:w="105" w:type="dxa"/>
              <w:bottom w:w="0" w:type="dxa"/>
              <w:right w:w="105" w:type="dxa"/>
            </w:tcMar>
            <w:vAlign w:val="bottom"/>
          </w:tcPr>
          <w:p w14:paraId="6962D4F2" w14:textId="77777777" w:rsidR="00537648" w:rsidRPr="00A72B6A" w:rsidRDefault="00537648" w:rsidP="00052083">
            <w:pPr>
              <w:rPr>
                <w:color w:val="000000" w:themeColor="text1"/>
                <w:lang w:val="en-US"/>
              </w:rPr>
            </w:pPr>
            <w:r w:rsidRPr="00A72B6A">
              <w:rPr>
                <w:lang w:val="en-US"/>
              </w:rPr>
              <w:t>Methyl Linoleate</w:t>
            </w:r>
          </w:p>
        </w:tc>
        <w:tc>
          <w:tcPr>
            <w:tcW w:w="2126" w:type="dxa"/>
            <w:tcBorders>
              <w:top w:val="nil"/>
              <w:left w:val="nil"/>
              <w:bottom w:val="nil"/>
              <w:right w:val="nil"/>
            </w:tcBorders>
            <w:tcMar>
              <w:top w:w="0" w:type="dxa"/>
              <w:left w:w="105" w:type="dxa"/>
              <w:bottom w:w="0" w:type="dxa"/>
              <w:right w:w="105" w:type="dxa"/>
            </w:tcMar>
            <w:vAlign w:val="center"/>
          </w:tcPr>
          <w:p w14:paraId="0F902DD2" w14:textId="77777777" w:rsidR="00537648" w:rsidRPr="00A72B6A" w:rsidRDefault="00537648" w:rsidP="00052083">
            <w:pPr>
              <w:jc w:val="center"/>
              <w:rPr>
                <w:color w:val="000000" w:themeColor="text1"/>
                <w:lang w:val="en-US"/>
              </w:rPr>
            </w:pPr>
            <w:r w:rsidRPr="00A72B6A">
              <w:rPr>
                <w:lang w:val="en-US"/>
              </w:rPr>
              <w:t>10.20</w:t>
            </w:r>
          </w:p>
        </w:tc>
        <w:tc>
          <w:tcPr>
            <w:tcW w:w="2835" w:type="dxa"/>
            <w:tcBorders>
              <w:top w:val="nil"/>
              <w:left w:val="nil"/>
              <w:bottom w:val="nil"/>
              <w:right w:val="nil"/>
            </w:tcBorders>
            <w:tcMar>
              <w:top w:w="0" w:type="dxa"/>
              <w:left w:w="105" w:type="dxa"/>
              <w:bottom w:w="0" w:type="dxa"/>
              <w:right w:w="105" w:type="dxa"/>
            </w:tcMar>
            <w:vAlign w:val="center"/>
          </w:tcPr>
          <w:p w14:paraId="293A85F7" w14:textId="77777777" w:rsidR="00537648" w:rsidRPr="00A72B6A" w:rsidRDefault="00537648" w:rsidP="00052083">
            <w:pPr>
              <w:jc w:val="center"/>
              <w:rPr>
                <w:color w:val="000000" w:themeColor="text1"/>
                <w:lang w:val="en-US"/>
              </w:rPr>
            </w:pPr>
            <w:r w:rsidRPr="00A72B6A">
              <w:rPr>
                <w:lang w:val="en-US"/>
              </w:rPr>
              <w:t>11.13</w:t>
            </w:r>
          </w:p>
        </w:tc>
        <w:tc>
          <w:tcPr>
            <w:tcW w:w="1701" w:type="dxa"/>
            <w:vMerge/>
            <w:tcBorders>
              <w:top w:val="single" w:sz="8" w:space="0" w:color="000000" w:themeColor="text1"/>
              <w:left w:val="nil"/>
              <w:bottom w:val="single" w:sz="8" w:space="0" w:color="000000" w:themeColor="text1"/>
              <w:right w:val="nil"/>
            </w:tcBorders>
            <w:vAlign w:val="center"/>
          </w:tcPr>
          <w:p w14:paraId="453222CE" w14:textId="77777777" w:rsidR="00537648" w:rsidRPr="00A72B6A" w:rsidRDefault="00537648" w:rsidP="00052083">
            <w:pPr>
              <w:rPr>
                <w:color w:val="000000" w:themeColor="text1"/>
                <w:lang w:val="en-US"/>
              </w:rPr>
            </w:pPr>
          </w:p>
        </w:tc>
      </w:tr>
      <w:tr w:rsidR="00537648" w:rsidRPr="00A72B6A" w14:paraId="41B05C41" w14:textId="77777777" w:rsidTr="00052083">
        <w:trPr>
          <w:trHeight w:val="315"/>
        </w:trPr>
        <w:tc>
          <w:tcPr>
            <w:tcW w:w="2127" w:type="dxa"/>
            <w:tcBorders>
              <w:top w:val="nil"/>
              <w:left w:val="nil"/>
              <w:bottom w:val="nil"/>
              <w:right w:val="nil"/>
            </w:tcBorders>
            <w:tcMar>
              <w:top w:w="0" w:type="dxa"/>
              <w:left w:w="105" w:type="dxa"/>
              <w:bottom w:w="0" w:type="dxa"/>
              <w:right w:w="105" w:type="dxa"/>
            </w:tcMar>
            <w:vAlign w:val="bottom"/>
          </w:tcPr>
          <w:p w14:paraId="2E5BF6AD" w14:textId="77777777" w:rsidR="00537648" w:rsidRPr="00A72B6A" w:rsidRDefault="00537648" w:rsidP="00052083">
            <w:pPr>
              <w:rPr>
                <w:color w:val="000000" w:themeColor="text1"/>
                <w:lang w:val="en-US"/>
              </w:rPr>
            </w:pPr>
            <w:r w:rsidRPr="00A72B6A">
              <w:rPr>
                <w:lang w:val="en-US"/>
              </w:rPr>
              <w:t xml:space="preserve">Methyl </w:t>
            </w:r>
            <w:proofErr w:type="spellStart"/>
            <w:r w:rsidRPr="00A72B6A">
              <w:rPr>
                <w:lang w:val="en-US"/>
              </w:rPr>
              <w:t>Miristate</w:t>
            </w:r>
            <w:proofErr w:type="spellEnd"/>
          </w:p>
        </w:tc>
        <w:tc>
          <w:tcPr>
            <w:tcW w:w="2126" w:type="dxa"/>
            <w:tcBorders>
              <w:top w:val="nil"/>
              <w:left w:val="nil"/>
              <w:bottom w:val="nil"/>
              <w:right w:val="nil"/>
            </w:tcBorders>
            <w:tcMar>
              <w:top w:w="0" w:type="dxa"/>
              <w:left w:w="105" w:type="dxa"/>
              <w:bottom w:w="0" w:type="dxa"/>
              <w:right w:w="105" w:type="dxa"/>
            </w:tcMar>
            <w:vAlign w:val="center"/>
          </w:tcPr>
          <w:p w14:paraId="1913049F" w14:textId="77777777" w:rsidR="00537648" w:rsidRPr="00A72B6A" w:rsidRDefault="00537648" w:rsidP="00052083">
            <w:pPr>
              <w:jc w:val="center"/>
              <w:rPr>
                <w:color w:val="000000" w:themeColor="text1"/>
                <w:lang w:val="en-US"/>
              </w:rPr>
            </w:pPr>
            <w:r w:rsidRPr="00A72B6A">
              <w:rPr>
                <w:lang w:val="en-US"/>
              </w:rPr>
              <w:t>0.64</w:t>
            </w:r>
          </w:p>
        </w:tc>
        <w:tc>
          <w:tcPr>
            <w:tcW w:w="2835" w:type="dxa"/>
            <w:tcBorders>
              <w:top w:val="nil"/>
              <w:left w:val="nil"/>
              <w:bottom w:val="nil"/>
              <w:right w:val="nil"/>
            </w:tcBorders>
            <w:tcMar>
              <w:top w:w="0" w:type="dxa"/>
              <w:left w:w="105" w:type="dxa"/>
              <w:bottom w:w="0" w:type="dxa"/>
              <w:right w:w="105" w:type="dxa"/>
            </w:tcMar>
            <w:vAlign w:val="center"/>
          </w:tcPr>
          <w:p w14:paraId="09A4FCF7" w14:textId="77777777" w:rsidR="00537648" w:rsidRPr="00A72B6A" w:rsidRDefault="00537648" w:rsidP="00052083">
            <w:pPr>
              <w:jc w:val="center"/>
              <w:rPr>
                <w:color w:val="000000" w:themeColor="text1"/>
                <w:lang w:val="en-US"/>
              </w:rPr>
            </w:pPr>
            <w:r w:rsidRPr="00A72B6A">
              <w:rPr>
                <w:lang w:val="en-US"/>
              </w:rPr>
              <w:t>0.74</w:t>
            </w:r>
          </w:p>
        </w:tc>
        <w:tc>
          <w:tcPr>
            <w:tcW w:w="1701" w:type="dxa"/>
            <w:vMerge/>
            <w:tcBorders>
              <w:top w:val="single" w:sz="8" w:space="0" w:color="000000" w:themeColor="text1"/>
              <w:left w:val="nil"/>
              <w:bottom w:val="single" w:sz="8" w:space="0" w:color="000000" w:themeColor="text1"/>
              <w:right w:val="nil"/>
            </w:tcBorders>
            <w:vAlign w:val="center"/>
          </w:tcPr>
          <w:p w14:paraId="198941DC" w14:textId="77777777" w:rsidR="00537648" w:rsidRPr="00A72B6A" w:rsidRDefault="00537648" w:rsidP="00052083">
            <w:pPr>
              <w:rPr>
                <w:color w:val="000000" w:themeColor="text1"/>
                <w:lang w:val="en-US"/>
              </w:rPr>
            </w:pPr>
          </w:p>
        </w:tc>
      </w:tr>
      <w:tr w:rsidR="00537648" w:rsidRPr="00A72B6A" w14:paraId="2FE925A4" w14:textId="77777777" w:rsidTr="00052083">
        <w:trPr>
          <w:trHeight w:val="315"/>
        </w:trPr>
        <w:tc>
          <w:tcPr>
            <w:tcW w:w="2127" w:type="dxa"/>
            <w:tcBorders>
              <w:top w:val="nil"/>
              <w:left w:val="nil"/>
              <w:bottom w:val="single" w:sz="8" w:space="0" w:color="000000" w:themeColor="text1"/>
              <w:right w:val="nil"/>
            </w:tcBorders>
            <w:tcMar>
              <w:top w:w="0" w:type="dxa"/>
              <w:left w:w="105" w:type="dxa"/>
              <w:bottom w:w="0" w:type="dxa"/>
              <w:right w:w="105" w:type="dxa"/>
            </w:tcMar>
            <w:vAlign w:val="bottom"/>
          </w:tcPr>
          <w:p w14:paraId="25D00075" w14:textId="77777777" w:rsidR="00537648" w:rsidRPr="00A72B6A" w:rsidRDefault="00537648" w:rsidP="00052083">
            <w:pPr>
              <w:rPr>
                <w:color w:val="000000" w:themeColor="text1"/>
                <w:lang w:val="en-US"/>
              </w:rPr>
            </w:pPr>
            <w:r w:rsidRPr="00A72B6A">
              <w:rPr>
                <w:lang w:val="en-US"/>
              </w:rPr>
              <w:t xml:space="preserve">Methyl </w:t>
            </w:r>
            <w:proofErr w:type="spellStart"/>
            <w:r w:rsidRPr="00A72B6A">
              <w:rPr>
                <w:lang w:val="en-US"/>
              </w:rPr>
              <w:t>Palmioleate</w:t>
            </w:r>
            <w:proofErr w:type="spellEnd"/>
          </w:p>
        </w:tc>
        <w:tc>
          <w:tcPr>
            <w:tcW w:w="2126" w:type="dxa"/>
            <w:tcBorders>
              <w:top w:val="nil"/>
              <w:left w:val="nil"/>
              <w:bottom w:val="single" w:sz="8" w:space="0" w:color="000000" w:themeColor="text1"/>
              <w:right w:val="nil"/>
            </w:tcBorders>
            <w:tcMar>
              <w:top w:w="0" w:type="dxa"/>
              <w:left w:w="105" w:type="dxa"/>
              <w:bottom w:w="0" w:type="dxa"/>
              <w:right w:w="105" w:type="dxa"/>
            </w:tcMar>
            <w:vAlign w:val="center"/>
          </w:tcPr>
          <w:p w14:paraId="37AE4FFD" w14:textId="77777777" w:rsidR="00537648" w:rsidRPr="00A72B6A" w:rsidRDefault="00537648" w:rsidP="00052083">
            <w:pPr>
              <w:jc w:val="center"/>
              <w:rPr>
                <w:color w:val="000000" w:themeColor="text1"/>
                <w:lang w:val="en-US"/>
              </w:rPr>
            </w:pPr>
            <w:r w:rsidRPr="00A72B6A">
              <w:rPr>
                <w:lang w:val="en-US"/>
              </w:rPr>
              <w:t>-</w:t>
            </w:r>
          </w:p>
        </w:tc>
        <w:tc>
          <w:tcPr>
            <w:tcW w:w="2835" w:type="dxa"/>
            <w:tcBorders>
              <w:top w:val="nil"/>
              <w:left w:val="nil"/>
              <w:bottom w:val="single" w:sz="8" w:space="0" w:color="000000" w:themeColor="text1"/>
              <w:right w:val="nil"/>
            </w:tcBorders>
            <w:tcMar>
              <w:top w:w="0" w:type="dxa"/>
              <w:left w:w="105" w:type="dxa"/>
              <w:bottom w:w="0" w:type="dxa"/>
              <w:right w:w="105" w:type="dxa"/>
            </w:tcMar>
            <w:vAlign w:val="center"/>
          </w:tcPr>
          <w:p w14:paraId="353F5B54" w14:textId="77777777" w:rsidR="00537648" w:rsidRPr="00A72B6A" w:rsidRDefault="00537648" w:rsidP="00052083">
            <w:pPr>
              <w:jc w:val="center"/>
              <w:rPr>
                <w:color w:val="000000" w:themeColor="text1"/>
                <w:lang w:val="en-US"/>
              </w:rPr>
            </w:pPr>
            <w:r w:rsidRPr="00A72B6A">
              <w:rPr>
                <w:lang w:val="en-US"/>
              </w:rPr>
              <w:t>0.11</w:t>
            </w:r>
          </w:p>
        </w:tc>
        <w:tc>
          <w:tcPr>
            <w:tcW w:w="1701" w:type="dxa"/>
            <w:vMerge/>
            <w:tcBorders>
              <w:top w:val="single" w:sz="8" w:space="0" w:color="000000" w:themeColor="text1"/>
              <w:left w:val="nil"/>
              <w:bottom w:val="single" w:sz="8" w:space="0" w:color="000000" w:themeColor="text1"/>
              <w:right w:val="nil"/>
            </w:tcBorders>
            <w:vAlign w:val="center"/>
          </w:tcPr>
          <w:p w14:paraId="5A9F64C1" w14:textId="77777777" w:rsidR="00537648" w:rsidRPr="00A72B6A" w:rsidRDefault="00537648" w:rsidP="00052083">
            <w:pPr>
              <w:rPr>
                <w:color w:val="000000" w:themeColor="text1"/>
                <w:lang w:val="en-US"/>
              </w:rPr>
            </w:pPr>
          </w:p>
        </w:tc>
      </w:tr>
      <w:tr w:rsidR="00537648" w:rsidRPr="00A72B6A" w14:paraId="1D60F14D" w14:textId="77777777" w:rsidTr="00052083">
        <w:trPr>
          <w:trHeight w:val="315"/>
        </w:trPr>
        <w:tc>
          <w:tcPr>
            <w:tcW w:w="2127" w:type="dxa"/>
            <w:tcBorders>
              <w:top w:val="single" w:sz="8" w:space="0" w:color="000000" w:themeColor="text1"/>
              <w:left w:val="nil"/>
              <w:bottom w:val="nil"/>
              <w:right w:val="nil"/>
            </w:tcBorders>
            <w:tcMar>
              <w:top w:w="0" w:type="dxa"/>
              <w:left w:w="105" w:type="dxa"/>
              <w:bottom w:w="0" w:type="dxa"/>
              <w:right w:w="105" w:type="dxa"/>
            </w:tcMar>
            <w:vAlign w:val="bottom"/>
          </w:tcPr>
          <w:p w14:paraId="1E55E324" w14:textId="77777777" w:rsidR="00537648" w:rsidRPr="00A72B6A" w:rsidRDefault="00537648" w:rsidP="00052083">
            <w:pPr>
              <w:rPr>
                <w:color w:val="000000" w:themeColor="text1"/>
                <w:lang w:val="en-US"/>
              </w:rPr>
            </w:pPr>
            <w:r w:rsidRPr="00A72B6A">
              <w:rPr>
                <w:lang w:val="en-US"/>
              </w:rPr>
              <w:t>Monoglycerides</w:t>
            </w:r>
          </w:p>
        </w:tc>
        <w:tc>
          <w:tcPr>
            <w:tcW w:w="2126" w:type="dxa"/>
            <w:tcBorders>
              <w:top w:val="single" w:sz="8" w:space="0" w:color="000000" w:themeColor="text1"/>
              <w:left w:val="nil"/>
              <w:bottom w:val="nil"/>
              <w:right w:val="nil"/>
            </w:tcBorders>
            <w:tcMar>
              <w:top w:w="0" w:type="dxa"/>
              <w:left w:w="105" w:type="dxa"/>
              <w:bottom w:w="0" w:type="dxa"/>
              <w:right w:w="105" w:type="dxa"/>
            </w:tcMar>
            <w:vAlign w:val="center"/>
          </w:tcPr>
          <w:p w14:paraId="5FF79865" w14:textId="77777777" w:rsidR="00537648" w:rsidRPr="00A72B6A" w:rsidRDefault="00537648" w:rsidP="00052083">
            <w:pPr>
              <w:jc w:val="center"/>
              <w:rPr>
                <w:color w:val="000000" w:themeColor="text1"/>
                <w:lang w:val="en-US"/>
              </w:rPr>
            </w:pPr>
            <w:r w:rsidRPr="00A72B6A">
              <w:rPr>
                <w:lang w:val="en-US"/>
              </w:rPr>
              <w:t>0.727</w:t>
            </w:r>
          </w:p>
        </w:tc>
        <w:tc>
          <w:tcPr>
            <w:tcW w:w="2835" w:type="dxa"/>
            <w:tcBorders>
              <w:top w:val="single" w:sz="8" w:space="0" w:color="000000" w:themeColor="text1"/>
              <w:left w:val="nil"/>
              <w:bottom w:val="nil"/>
              <w:right w:val="nil"/>
            </w:tcBorders>
            <w:tcMar>
              <w:top w:w="0" w:type="dxa"/>
              <w:left w:w="105" w:type="dxa"/>
              <w:bottom w:w="0" w:type="dxa"/>
              <w:right w:w="105" w:type="dxa"/>
            </w:tcMar>
            <w:vAlign w:val="center"/>
          </w:tcPr>
          <w:p w14:paraId="389E3D00" w14:textId="77777777" w:rsidR="00537648" w:rsidRPr="00A72B6A" w:rsidRDefault="00537648" w:rsidP="00052083">
            <w:pPr>
              <w:jc w:val="center"/>
              <w:rPr>
                <w:color w:val="000000" w:themeColor="text1"/>
                <w:lang w:val="en-US"/>
              </w:rPr>
            </w:pPr>
            <w:r w:rsidRPr="00A72B6A">
              <w:rPr>
                <w:lang w:val="en-US"/>
              </w:rPr>
              <w:t>0.196</w:t>
            </w:r>
          </w:p>
        </w:tc>
        <w:tc>
          <w:tcPr>
            <w:tcW w:w="1701" w:type="dxa"/>
            <w:vMerge w:val="restart"/>
            <w:tcBorders>
              <w:top w:val="single" w:sz="8" w:space="0" w:color="000000" w:themeColor="text1"/>
              <w:left w:val="nil"/>
              <w:bottom w:val="single" w:sz="8" w:space="0" w:color="000000" w:themeColor="text1"/>
              <w:right w:val="nil"/>
            </w:tcBorders>
            <w:tcMar>
              <w:top w:w="0" w:type="dxa"/>
              <w:left w:w="105" w:type="dxa"/>
              <w:bottom w:w="0" w:type="dxa"/>
              <w:right w:w="105" w:type="dxa"/>
            </w:tcMar>
            <w:vAlign w:val="center"/>
          </w:tcPr>
          <w:p w14:paraId="2996E877" w14:textId="77777777" w:rsidR="00537648" w:rsidRPr="00A72B6A" w:rsidRDefault="00537648" w:rsidP="00052083">
            <w:pPr>
              <w:rPr>
                <w:color w:val="000000" w:themeColor="text1"/>
                <w:lang w:val="en-US"/>
              </w:rPr>
            </w:pPr>
            <w:r w:rsidRPr="00A72B6A">
              <w:rPr>
                <w:lang w:val="en-US"/>
              </w:rPr>
              <w:t>ASTM D 6584</w:t>
            </w:r>
          </w:p>
        </w:tc>
      </w:tr>
      <w:tr w:rsidR="00537648" w:rsidRPr="00A72B6A" w14:paraId="7F0BDFDF" w14:textId="77777777" w:rsidTr="00052083">
        <w:trPr>
          <w:trHeight w:val="315"/>
        </w:trPr>
        <w:tc>
          <w:tcPr>
            <w:tcW w:w="2127" w:type="dxa"/>
            <w:tcBorders>
              <w:top w:val="nil"/>
              <w:left w:val="nil"/>
              <w:bottom w:val="nil"/>
              <w:right w:val="nil"/>
            </w:tcBorders>
            <w:tcMar>
              <w:top w:w="0" w:type="dxa"/>
              <w:left w:w="105" w:type="dxa"/>
              <w:bottom w:w="0" w:type="dxa"/>
              <w:right w:w="105" w:type="dxa"/>
            </w:tcMar>
            <w:vAlign w:val="bottom"/>
          </w:tcPr>
          <w:p w14:paraId="2B15E92C" w14:textId="77777777" w:rsidR="00537648" w:rsidRPr="00A72B6A" w:rsidRDefault="00537648" w:rsidP="00052083">
            <w:pPr>
              <w:rPr>
                <w:color w:val="000000" w:themeColor="text1"/>
                <w:lang w:val="en-US"/>
              </w:rPr>
            </w:pPr>
            <w:proofErr w:type="spellStart"/>
            <w:r w:rsidRPr="00A72B6A">
              <w:rPr>
                <w:lang w:val="en-US"/>
              </w:rPr>
              <w:t>Monopalmitin</w:t>
            </w:r>
            <w:proofErr w:type="spellEnd"/>
          </w:p>
        </w:tc>
        <w:tc>
          <w:tcPr>
            <w:tcW w:w="2126" w:type="dxa"/>
            <w:tcBorders>
              <w:top w:val="nil"/>
              <w:left w:val="nil"/>
              <w:bottom w:val="nil"/>
              <w:right w:val="nil"/>
            </w:tcBorders>
            <w:tcMar>
              <w:top w:w="0" w:type="dxa"/>
              <w:left w:w="105" w:type="dxa"/>
              <w:bottom w:w="0" w:type="dxa"/>
              <w:right w:w="105" w:type="dxa"/>
            </w:tcMar>
            <w:vAlign w:val="center"/>
          </w:tcPr>
          <w:p w14:paraId="029EFA6E" w14:textId="77777777" w:rsidR="00537648" w:rsidRPr="00A72B6A" w:rsidRDefault="00537648" w:rsidP="00052083">
            <w:pPr>
              <w:jc w:val="center"/>
              <w:rPr>
                <w:color w:val="000000" w:themeColor="text1"/>
                <w:lang w:val="en-US"/>
              </w:rPr>
            </w:pPr>
            <w:r w:rsidRPr="00A72B6A">
              <w:rPr>
                <w:lang w:val="en-US"/>
              </w:rPr>
              <w:t>0.456</w:t>
            </w:r>
          </w:p>
        </w:tc>
        <w:tc>
          <w:tcPr>
            <w:tcW w:w="2835" w:type="dxa"/>
            <w:tcBorders>
              <w:top w:val="nil"/>
              <w:left w:val="nil"/>
              <w:bottom w:val="nil"/>
              <w:right w:val="nil"/>
            </w:tcBorders>
            <w:tcMar>
              <w:top w:w="0" w:type="dxa"/>
              <w:left w:w="105" w:type="dxa"/>
              <w:bottom w:w="0" w:type="dxa"/>
              <w:right w:w="105" w:type="dxa"/>
            </w:tcMar>
            <w:vAlign w:val="center"/>
          </w:tcPr>
          <w:p w14:paraId="27F9FF57" w14:textId="77777777" w:rsidR="00537648" w:rsidRPr="00A72B6A" w:rsidRDefault="00537648" w:rsidP="00052083">
            <w:pPr>
              <w:jc w:val="center"/>
              <w:rPr>
                <w:color w:val="000000" w:themeColor="text1"/>
                <w:lang w:val="en-US"/>
              </w:rPr>
            </w:pPr>
            <w:r w:rsidRPr="00A72B6A">
              <w:rPr>
                <w:lang w:val="en-US"/>
              </w:rPr>
              <w:t>0.067</w:t>
            </w:r>
          </w:p>
        </w:tc>
        <w:tc>
          <w:tcPr>
            <w:tcW w:w="1701" w:type="dxa"/>
            <w:vMerge/>
            <w:tcBorders>
              <w:top w:val="single" w:sz="8" w:space="0" w:color="000000" w:themeColor="text1"/>
              <w:left w:val="nil"/>
              <w:bottom w:val="single" w:sz="8" w:space="0" w:color="000000" w:themeColor="text1"/>
              <w:right w:val="nil"/>
            </w:tcBorders>
            <w:vAlign w:val="center"/>
          </w:tcPr>
          <w:p w14:paraId="3CC57AFC" w14:textId="77777777" w:rsidR="00537648" w:rsidRPr="00A72B6A" w:rsidRDefault="00537648" w:rsidP="00052083">
            <w:pPr>
              <w:rPr>
                <w:color w:val="000000" w:themeColor="text1"/>
                <w:lang w:val="en-US"/>
              </w:rPr>
            </w:pPr>
          </w:p>
        </w:tc>
      </w:tr>
      <w:tr w:rsidR="00537648" w:rsidRPr="00A72B6A" w14:paraId="101B7E4E" w14:textId="77777777" w:rsidTr="00052083">
        <w:trPr>
          <w:trHeight w:val="315"/>
        </w:trPr>
        <w:tc>
          <w:tcPr>
            <w:tcW w:w="2127" w:type="dxa"/>
            <w:tcBorders>
              <w:top w:val="nil"/>
              <w:left w:val="nil"/>
              <w:bottom w:val="nil"/>
              <w:right w:val="nil"/>
            </w:tcBorders>
            <w:tcMar>
              <w:top w:w="0" w:type="dxa"/>
              <w:left w:w="105" w:type="dxa"/>
              <w:bottom w:w="0" w:type="dxa"/>
              <w:right w:w="105" w:type="dxa"/>
            </w:tcMar>
            <w:vAlign w:val="bottom"/>
          </w:tcPr>
          <w:p w14:paraId="05987569" w14:textId="77777777" w:rsidR="00537648" w:rsidRPr="00A72B6A" w:rsidRDefault="00537648" w:rsidP="00052083">
            <w:pPr>
              <w:rPr>
                <w:color w:val="000000" w:themeColor="text1"/>
                <w:lang w:val="en-US"/>
              </w:rPr>
            </w:pPr>
            <w:r w:rsidRPr="00A72B6A">
              <w:rPr>
                <w:lang w:val="en-US"/>
              </w:rPr>
              <w:t>Monoolein</w:t>
            </w:r>
          </w:p>
        </w:tc>
        <w:tc>
          <w:tcPr>
            <w:tcW w:w="2126" w:type="dxa"/>
            <w:tcBorders>
              <w:top w:val="nil"/>
              <w:left w:val="nil"/>
              <w:bottom w:val="nil"/>
              <w:right w:val="nil"/>
            </w:tcBorders>
            <w:tcMar>
              <w:top w:w="0" w:type="dxa"/>
              <w:left w:w="105" w:type="dxa"/>
              <w:bottom w:w="0" w:type="dxa"/>
              <w:right w:w="105" w:type="dxa"/>
            </w:tcMar>
            <w:vAlign w:val="center"/>
          </w:tcPr>
          <w:p w14:paraId="44DCF950" w14:textId="77777777" w:rsidR="00537648" w:rsidRPr="00A72B6A" w:rsidRDefault="00537648" w:rsidP="00052083">
            <w:pPr>
              <w:jc w:val="center"/>
              <w:rPr>
                <w:color w:val="000000" w:themeColor="text1"/>
                <w:lang w:val="en-US"/>
              </w:rPr>
            </w:pPr>
            <w:r w:rsidRPr="00A72B6A">
              <w:rPr>
                <w:lang w:val="en-US"/>
              </w:rPr>
              <w:t>0.117</w:t>
            </w:r>
          </w:p>
        </w:tc>
        <w:tc>
          <w:tcPr>
            <w:tcW w:w="2835" w:type="dxa"/>
            <w:tcBorders>
              <w:top w:val="nil"/>
              <w:left w:val="nil"/>
              <w:bottom w:val="nil"/>
              <w:right w:val="nil"/>
            </w:tcBorders>
            <w:tcMar>
              <w:top w:w="0" w:type="dxa"/>
              <w:left w:w="105" w:type="dxa"/>
              <w:bottom w:w="0" w:type="dxa"/>
              <w:right w:w="105" w:type="dxa"/>
            </w:tcMar>
            <w:vAlign w:val="center"/>
          </w:tcPr>
          <w:p w14:paraId="6C55466E" w14:textId="77777777" w:rsidR="00537648" w:rsidRPr="00A72B6A" w:rsidRDefault="00537648" w:rsidP="00052083">
            <w:pPr>
              <w:jc w:val="center"/>
              <w:rPr>
                <w:color w:val="000000" w:themeColor="text1"/>
                <w:lang w:val="en-US"/>
              </w:rPr>
            </w:pPr>
            <w:r w:rsidRPr="00A72B6A">
              <w:rPr>
                <w:lang w:val="en-US"/>
              </w:rPr>
              <w:t>0.083</w:t>
            </w:r>
          </w:p>
        </w:tc>
        <w:tc>
          <w:tcPr>
            <w:tcW w:w="1701" w:type="dxa"/>
            <w:vMerge/>
            <w:tcBorders>
              <w:top w:val="single" w:sz="8" w:space="0" w:color="000000" w:themeColor="text1"/>
              <w:left w:val="nil"/>
              <w:bottom w:val="single" w:sz="8" w:space="0" w:color="000000" w:themeColor="text1"/>
              <w:right w:val="nil"/>
            </w:tcBorders>
            <w:vAlign w:val="center"/>
          </w:tcPr>
          <w:p w14:paraId="1E7BD808" w14:textId="77777777" w:rsidR="00537648" w:rsidRPr="00A72B6A" w:rsidRDefault="00537648" w:rsidP="00052083">
            <w:pPr>
              <w:rPr>
                <w:color w:val="000000" w:themeColor="text1"/>
                <w:lang w:val="en-US"/>
              </w:rPr>
            </w:pPr>
          </w:p>
        </w:tc>
      </w:tr>
      <w:tr w:rsidR="00537648" w:rsidRPr="00A72B6A" w14:paraId="62C9A3E0" w14:textId="77777777" w:rsidTr="00052083">
        <w:trPr>
          <w:trHeight w:val="315"/>
        </w:trPr>
        <w:tc>
          <w:tcPr>
            <w:tcW w:w="2127" w:type="dxa"/>
            <w:tcBorders>
              <w:top w:val="nil"/>
              <w:left w:val="nil"/>
              <w:bottom w:val="nil"/>
              <w:right w:val="nil"/>
            </w:tcBorders>
            <w:tcMar>
              <w:top w:w="0" w:type="dxa"/>
              <w:left w:w="105" w:type="dxa"/>
              <w:bottom w:w="0" w:type="dxa"/>
              <w:right w:w="105" w:type="dxa"/>
            </w:tcMar>
            <w:vAlign w:val="bottom"/>
          </w:tcPr>
          <w:p w14:paraId="09C9302F" w14:textId="77777777" w:rsidR="00537648" w:rsidRPr="00A72B6A" w:rsidRDefault="00537648" w:rsidP="00052083">
            <w:pPr>
              <w:rPr>
                <w:color w:val="000000" w:themeColor="text1"/>
                <w:lang w:val="en-US"/>
              </w:rPr>
            </w:pPr>
            <w:proofErr w:type="spellStart"/>
            <w:r w:rsidRPr="00A72B6A">
              <w:rPr>
                <w:lang w:val="en-US"/>
              </w:rPr>
              <w:t>Monostearin</w:t>
            </w:r>
            <w:proofErr w:type="spellEnd"/>
          </w:p>
        </w:tc>
        <w:tc>
          <w:tcPr>
            <w:tcW w:w="2126" w:type="dxa"/>
            <w:tcBorders>
              <w:top w:val="nil"/>
              <w:left w:val="nil"/>
              <w:bottom w:val="nil"/>
              <w:right w:val="nil"/>
            </w:tcBorders>
            <w:tcMar>
              <w:top w:w="0" w:type="dxa"/>
              <w:left w:w="105" w:type="dxa"/>
              <w:bottom w:w="0" w:type="dxa"/>
              <w:right w:w="105" w:type="dxa"/>
            </w:tcMar>
            <w:vAlign w:val="center"/>
          </w:tcPr>
          <w:p w14:paraId="064A373F" w14:textId="77777777" w:rsidR="00537648" w:rsidRPr="00A72B6A" w:rsidRDefault="00537648" w:rsidP="00052083">
            <w:pPr>
              <w:jc w:val="center"/>
              <w:rPr>
                <w:color w:val="000000" w:themeColor="text1"/>
                <w:lang w:val="en-US"/>
              </w:rPr>
            </w:pPr>
            <w:r w:rsidRPr="00A72B6A">
              <w:rPr>
                <w:lang w:val="en-US"/>
              </w:rPr>
              <w:t>0.154</w:t>
            </w:r>
          </w:p>
        </w:tc>
        <w:tc>
          <w:tcPr>
            <w:tcW w:w="2835" w:type="dxa"/>
            <w:tcBorders>
              <w:top w:val="nil"/>
              <w:left w:val="nil"/>
              <w:bottom w:val="nil"/>
              <w:right w:val="nil"/>
            </w:tcBorders>
            <w:tcMar>
              <w:top w:w="0" w:type="dxa"/>
              <w:left w:w="105" w:type="dxa"/>
              <w:bottom w:w="0" w:type="dxa"/>
              <w:right w:w="105" w:type="dxa"/>
            </w:tcMar>
            <w:vAlign w:val="center"/>
          </w:tcPr>
          <w:p w14:paraId="683619E4" w14:textId="77777777" w:rsidR="00537648" w:rsidRPr="00A72B6A" w:rsidRDefault="00537648" w:rsidP="00052083">
            <w:pPr>
              <w:jc w:val="center"/>
              <w:rPr>
                <w:color w:val="000000" w:themeColor="text1"/>
                <w:lang w:val="en-US"/>
              </w:rPr>
            </w:pPr>
            <w:r w:rsidRPr="00A72B6A">
              <w:rPr>
                <w:lang w:val="en-US"/>
              </w:rPr>
              <w:t>0.046</w:t>
            </w:r>
          </w:p>
        </w:tc>
        <w:tc>
          <w:tcPr>
            <w:tcW w:w="1701" w:type="dxa"/>
            <w:vMerge/>
            <w:tcBorders>
              <w:top w:val="single" w:sz="8" w:space="0" w:color="000000" w:themeColor="text1"/>
              <w:left w:val="nil"/>
              <w:bottom w:val="single" w:sz="8" w:space="0" w:color="000000" w:themeColor="text1"/>
              <w:right w:val="nil"/>
            </w:tcBorders>
            <w:vAlign w:val="center"/>
          </w:tcPr>
          <w:p w14:paraId="7E8C2DE5" w14:textId="77777777" w:rsidR="00537648" w:rsidRPr="00A72B6A" w:rsidRDefault="00537648" w:rsidP="00052083">
            <w:pPr>
              <w:rPr>
                <w:color w:val="000000" w:themeColor="text1"/>
                <w:lang w:val="en-US"/>
              </w:rPr>
            </w:pPr>
          </w:p>
        </w:tc>
      </w:tr>
      <w:tr w:rsidR="00537648" w:rsidRPr="00A72B6A" w14:paraId="22A2F76E" w14:textId="77777777" w:rsidTr="00052083">
        <w:trPr>
          <w:trHeight w:val="315"/>
        </w:trPr>
        <w:tc>
          <w:tcPr>
            <w:tcW w:w="2127" w:type="dxa"/>
            <w:tcBorders>
              <w:top w:val="nil"/>
              <w:left w:val="nil"/>
              <w:bottom w:val="nil"/>
              <w:right w:val="nil"/>
            </w:tcBorders>
            <w:tcMar>
              <w:top w:w="0" w:type="dxa"/>
              <w:left w:w="105" w:type="dxa"/>
              <w:bottom w:w="0" w:type="dxa"/>
              <w:right w:w="105" w:type="dxa"/>
            </w:tcMar>
            <w:vAlign w:val="bottom"/>
          </w:tcPr>
          <w:p w14:paraId="6CA0A19D" w14:textId="77777777" w:rsidR="00537648" w:rsidRPr="00A72B6A" w:rsidRDefault="00537648" w:rsidP="00052083">
            <w:pPr>
              <w:rPr>
                <w:color w:val="000000" w:themeColor="text1"/>
                <w:lang w:val="en-US"/>
              </w:rPr>
            </w:pPr>
            <w:r w:rsidRPr="00A72B6A">
              <w:rPr>
                <w:lang w:val="en-US"/>
              </w:rPr>
              <w:t>Diglycerides</w:t>
            </w:r>
          </w:p>
        </w:tc>
        <w:tc>
          <w:tcPr>
            <w:tcW w:w="2126" w:type="dxa"/>
            <w:tcBorders>
              <w:top w:val="nil"/>
              <w:left w:val="nil"/>
              <w:bottom w:val="nil"/>
              <w:right w:val="nil"/>
            </w:tcBorders>
            <w:tcMar>
              <w:top w:w="0" w:type="dxa"/>
              <w:left w:w="105" w:type="dxa"/>
              <w:bottom w:w="0" w:type="dxa"/>
              <w:right w:w="105" w:type="dxa"/>
            </w:tcMar>
            <w:vAlign w:val="center"/>
          </w:tcPr>
          <w:p w14:paraId="6964EAAF" w14:textId="77777777" w:rsidR="00537648" w:rsidRPr="00A72B6A" w:rsidRDefault="00537648" w:rsidP="00052083">
            <w:pPr>
              <w:jc w:val="center"/>
              <w:rPr>
                <w:color w:val="000000" w:themeColor="text1"/>
                <w:lang w:val="en-US"/>
              </w:rPr>
            </w:pPr>
            <w:r w:rsidRPr="00A72B6A">
              <w:rPr>
                <w:lang w:val="en-US"/>
              </w:rPr>
              <w:t>0.051</w:t>
            </w:r>
          </w:p>
        </w:tc>
        <w:tc>
          <w:tcPr>
            <w:tcW w:w="2835" w:type="dxa"/>
            <w:tcBorders>
              <w:top w:val="nil"/>
              <w:left w:val="nil"/>
              <w:bottom w:val="nil"/>
              <w:right w:val="nil"/>
            </w:tcBorders>
            <w:tcMar>
              <w:top w:w="0" w:type="dxa"/>
              <w:left w:w="105" w:type="dxa"/>
              <w:bottom w:w="0" w:type="dxa"/>
              <w:right w:w="105" w:type="dxa"/>
            </w:tcMar>
            <w:vAlign w:val="center"/>
          </w:tcPr>
          <w:p w14:paraId="5F8C3615" w14:textId="77777777" w:rsidR="00537648" w:rsidRPr="00A72B6A" w:rsidRDefault="00537648" w:rsidP="00052083">
            <w:pPr>
              <w:jc w:val="center"/>
              <w:rPr>
                <w:color w:val="000000" w:themeColor="text1"/>
                <w:lang w:val="en-US"/>
              </w:rPr>
            </w:pPr>
            <w:r w:rsidRPr="00A72B6A">
              <w:rPr>
                <w:lang w:val="en-US"/>
              </w:rPr>
              <w:t>0.11</w:t>
            </w:r>
          </w:p>
        </w:tc>
        <w:tc>
          <w:tcPr>
            <w:tcW w:w="1701" w:type="dxa"/>
            <w:vMerge/>
            <w:tcBorders>
              <w:top w:val="single" w:sz="8" w:space="0" w:color="000000" w:themeColor="text1"/>
              <w:left w:val="nil"/>
              <w:bottom w:val="single" w:sz="8" w:space="0" w:color="000000" w:themeColor="text1"/>
              <w:right w:val="nil"/>
            </w:tcBorders>
            <w:vAlign w:val="center"/>
          </w:tcPr>
          <w:p w14:paraId="21039CCC" w14:textId="77777777" w:rsidR="00537648" w:rsidRPr="00A72B6A" w:rsidRDefault="00537648" w:rsidP="00052083">
            <w:pPr>
              <w:rPr>
                <w:color w:val="000000" w:themeColor="text1"/>
                <w:lang w:val="en-US"/>
              </w:rPr>
            </w:pPr>
          </w:p>
        </w:tc>
      </w:tr>
      <w:tr w:rsidR="00537648" w:rsidRPr="00A72B6A" w14:paraId="70BC27A5" w14:textId="77777777" w:rsidTr="00052083">
        <w:trPr>
          <w:trHeight w:val="315"/>
        </w:trPr>
        <w:tc>
          <w:tcPr>
            <w:tcW w:w="2127" w:type="dxa"/>
            <w:tcBorders>
              <w:top w:val="nil"/>
              <w:left w:val="nil"/>
              <w:bottom w:val="nil"/>
              <w:right w:val="nil"/>
            </w:tcBorders>
            <w:tcMar>
              <w:top w:w="0" w:type="dxa"/>
              <w:left w:w="105" w:type="dxa"/>
              <w:bottom w:w="0" w:type="dxa"/>
              <w:right w:w="105" w:type="dxa"/>
            </w:tcMar>
            <w:vAlign w:val="bottom"/>
          </w:tcPr>
          <w:p w14:paraId="60FB0F13" w14:textId="77777777" w:rsidR="00537648" w:rsidRPr="00A72B6A" w:rsidRDefault="00537648" w:rsidP="00052083">
            <w:pPr>
              <w:rPr>
                <w:color w:val="000000" w:themeColor="text1"/>
                <w:lang w:val="en-US"/>
              </w:rPr>
            </w:pPr>
            <w:r w:rsidRPr="00A72B6A">
              <w:rPr>
                <w:lang w:val="en-US"/>
              </w:rPr>
              <w:t>Triglycerides</w:t>
            </w:r>
          </w:p>
        </w:tc>
        <w:tc>
          <w:tcPr>
            <w:tcW w:w="2126" w:type="dxa"/>
            <w:tcBorders>
              <w:top w:val="nil"/>
              <w:left w:val="nil"/>
              <w:bottom w:val="nil"/>
              <w:right w:val="nil"/>
            </w:tcBorders>
            <w:tcMar>
              <w:top w:w="0" w:type="dxa"/>
              <w:left w:w="105" w:type="dxa"/>
              <w:bottom w:w="0" w:type="dxa"/>
              <w:right w:w="105" w:type="dxa"/>
            </w:tcMar>
            <w:vAlign w:val="center"/>
          </w:tcPr>
          <w:p w14:paraId="1A7E3D1F" w14:textId="77777777" w:rsidR="00537648" w:rsidRPr="00A72B6A" w:rsidRDefault="00537648" w:rsidP="00052083">
            <w:pPr>
              <w:jc w:val="center"/>
              <w:rPr>
                <w:color w:val="000000" w:themeColor="text1"/>
                <w:lang w:val="en-US"/>
              </w:rPr>
            </w:pPr>
            <w:r w:rsidRPr="00A72B6A">
              <w:rPr>
                <w:lang w:val="en-US"/>
              </w:rPr>
              <w:t>0.006</w:t>
            </w:r>
          </w:p>
        </w:tc>
        <w:tc>
          <w:tcPr>
            <w:tcW w:w="2835" w:type="dxa"/>
            <w:tcBorders>
              <w:top w:val="nil"/>
              <w:left w:val="nil"/>
              <w:bottom w:val="nil"/>
              <w:right w:val="nil"/>
            </w:tcBorders>
            <w:tcMar>
              <w:top w:w="0" w:type="dxa"/>
              <w:left w:w="105" w:type="dxa"/>
              <w:bottom w:w="0" w:type="dxa"/>
              <w:right w:w="105" w:type="dxa"/>
            </w:tcMar>
            <w:vAlign w:val="center"/>
          </w:tcPr>
          <w:p w14:paraId="77FB9358" w14:textId="77777777" w:rsidR="00537648" w:rsidRPr="00A72B6A" w:rsidRDefault="00537648" w:rsidP="00052083">
            <w:pPr>
              <w:jc w:val="center"/>
              <w:rPr>
                <w:color w:val="000000" w:themeColor="text1"/>
                <w:lang w:val="en-US"/>
              </w:rPr>
            </w:pPr>
            <w:r w:rsidRPr="00A72B6A">
              <w:rPr>
                <w:lang w:val="en-US"/>
              </w:rPr>
              <w:t>0.018</w:t>
            </w:r>
          </w:p>
        </w:tc>
        <w:tc>
          <w:tcPr>
            <w:tcW w:w="1701" w:type="dxa"/>
            <w:vMerge/>
            <w:tcBorders>
              <w:top w:val="single" w:sz="8" w:space="0" w:color="000000" w:themeColor="text1"/>
              <w:left w:val="nil"/>
              <w:bottom w:val="single" w:sz="8" w:space="0" w:color="000000" w:themeColor="text1"/>
              <w:right w:val="nil"/>
            </w:tcBorders>
            <w:vAlign w:val="center"/>
          </w:tcPr>
          <w:p w14:paraId="095082F2" w14:textId="77777777" w:rsidR="00537648" w:rsidRPr="00A72B6A" w:rsidRDefault="00537648" w:rsidP="00052083">
            <w:pPr>
              <w:rPr>
                <w:color w:val="000000" w:themeColor="text1"/>
                <w:lang w:val="en-US"/>
              </w:rPr>
            </w:pPr>
          </w:p>
        </w:tc>
      </w:tr>
      <w:tr w:rsidR="00537648" w:rsidRPr="00A72B6A" w14:paraId="102B8EA4" w14:textId="77777777" w:rsidTr="00052083">
        <w:trPr>
          <w:trHeight w:val="315"/>
        </w:trPr>
        <w:tc>
          <w:tcPr>
            <w:tcW w:w="2127" w:type="dxa"/>
            <w:tcBorders>
              <w:top w:val="nil"/>
              <w:left w:val="nil"/>
              <w:bottom w:val="nil"/>
              <w:right w:val="nil"/>
            </w:tcBorders>
            <w:tcMar>
              <w:top w:w="0" w:type="dxa"/>
              <w:left w:w="105" w:type="dxa"/>
              <w:bottom w:w="0" w:type="dxa"/>
              <w:right w:w="105" w:type="dxa"/>
            </w:tcMar>
            <w:vAlign w:val="bottom"/>
          </w:tcPr>
          <w:p w14:paraId="7D49EBCF" w14:textId="77777777" w:rsidR="00537648" w:rsidRPr="00A72B6A" w:rsidRDefault="00537648" w:rsidP="00052083">
            <w:pPr>
              <w:rPr>
                <w:color w:val="000000" w:themeColor="text1"/>
                <w:lang w:val="en-US"/>
              </w:rPr>
            </w:pPr>
            <w:r w:rsidRPr="00A72B6A">
              <w:rPr>
                <w:lang w:val="en-US"/>
              </w:rPr>
              <w:t>Free glycerol</w:t>
            </w:r>
          </w:p>
        </w:tc>
        <w:tc>
          <w:tcPr>
            <w:tcW w:w="2126" w:type="dxa"/>
            <w:tcBorders>
              <w:top w:val="nil"/>
              <w:left w:val="nil"/>
              <w:bottom w:val="nil"/>
              <w:right w:val="nil"/>
            </w:tcBorders>
            <w:tcMar>
              <w:top w:w="0" w:type="dxa"/>
              <w:left w:w="105" w:type="dxa"/>
              <w:bottom w:w="0" w:type="dxa"/>
              <w:right w:w="105" w:type="dxa"/>
            </w:tcMar>
            <w:vAlign w:val="center"/>
          </w:tcPr>
          <w:p w14:paraId="17E8629B" w14:textId="77777777" w:rsidR="00537648" w:rsidRPr="00A72B6A" w:rsidRDefault="00537648" w:rsidP="00052083">
            <w:pPr>
              <w:jc w:val="center"/>
              <w:rPr>
                <w:color w:val="000000" w:themeColor="text1"/>
                <w:lang w:val="en-US"/>
              </w:rPr>
            </w:pPr>
            <w:r w:rsidRPr="00A72B6A">
              <w:rPr>
                <w:lang w:val="en-US"/>
              </w:rPr>
              <w:t>0.007</w:t>
            </w:r>
          </w:p>
        </w:tc>
        <w:tc>
          <w:tcPr>
            <w:tcW w:w="2835" w:type="dxa"/>
            <w:tcBorders>
              <w:top w:val="nil"/>
              <w:left w:val="nil"/>
              <w:bottom w:val="nil"/>
              <w:right w:val="nil"/>
            </w:tcBorders>
            <w:tcMar>
              <w:top w:w="0" w:type="dxa"/>
              <w:left w:w="105" w:type="dxa"/>
              <w:bottom w:w="0" w:type="dxa"/>
              <w:right w:w="105" w:type="dxa"/>
            </w:tcMar>
            <w:vAlign w:val="center"/>
          </w:tcPr>
          <w:p w14:paraId="491B9845" w14:textId="77777777" w:rsidR="00537648" w:rsidRPr="00A72B6A" w:rsidRDefault="00537648" w:rsidP="00052083">
            <w:pPr>
              <w:jc w:val="center"/>
              <w:rPr>
                <w:color w:val="000000" w:themeColor="text1"/>
                <w:lang w:val="en-US"/>
              </w:rPr>
            </w:pPr>
            <w:r w:rsidRPr="00A72B6A">
              <w:rPr>
                <w:lang w:val="en-US"/>
              </w:rPr>
              <w:t>0.007</w:t>
            </w:r>
          </w:p>
        </w:tc>
        <w:tc>
          <w:tcPr>
            <w:tcW w:w="1701" w:type="dxa"/>
            <w:vMerge/>
            <w:tcBorders>
              <w:top w:val="single" w:sz="8" w:space="0" w:color="000000" w:themeColor="text1"/>
              <w:left w:val="nil"/>
              <w:bottom w:val="single" w:sz="8" w:space="0" w:color="000000" w:themeColor="text1"/>
              <w:right w:val="nil"/>
            </w:tcBorders>
            <w:vAlign w:val="center"/>
          </w:tcPr>
          <w:p w14:paraId="42AD5F3D" w14:textId="77777777" w:rsidR="00537648" w:rsidRPr="00A72B6A" w:rsidRDefault="00537648" w:rsidP="00052083">
            <w:pPr>
              <w:rPr>
                <w:color w:val="000000" w:themeColor="text1"/>
                <w:lang w:val="en-US"/>
              </w:rPr>
            </w:pPr>
          </w:p>
        </w:tc>
      </w:tr>
      <w:tr w:rsidR="00537648" w:rsidRPr="00A72B6A" w14:paraId="5D585CDE" w14:textId="77777777" w:rsidTr="00052083">
        <w:trPr>
          <w:trHeight w:val="315"/>
        </w:trPr>
        <w:tc>
          <w:tcPr>
            <w:tcW w:w="2127" w:type="dxa"/>
            <w:tcBorders>
              <w:top w:val="nil"/>
              <w:left w:val="nil"/>
              <w:bottom w:val="single" w:sz="8" w:space="0" w:color="000000" w:themeColor="text1"/>
              <w:right w:val="nil"/>
            </w:tcBorders>
            <w:tcMar>
              <w:top w:w="0" w:type="dxa"/>
              <w:left w:w="105" w:type="dxa"/>
              <w:bottom w:w="0" w:type="dxa"/>
              <w:right w:w="105" w:type="dxa"/>
            </w:tcMar>
            <w:vAlign w:val="bottom"/>
          </w:tcPr>
          <w:p w14:paraId="720BD722" w14:textId="77777777" w:rsidR="00537648" w:rsidRPr="00A72B6A" w:rsidRDefault="00537648" w:rsidP="00052083">
            <w:pPr>
              <w:rPr>
                <w:color w:val="000000" w:themeColor="text1"/>
                <w:lang w:val="en-US"/>
              </w:rPr>
            </w:pPr>
            <w:r w:rsidRPr="00A72B6A">
              <w:rPr>
                <w:lang w:val="en-US"/>
              </w:rPr>
              <w:t>Total glycerol</w:t>
            </w:r>
          </w:p>
        </w:tc>
        <w:tc>
          <w:tcPr>
            <w:tcW w:w="2126" w:type="dxa"/>
            <w:tcBorders>
              <w:top w:val="nil"/>
              <w:left w:val="nil"/>
              <w:bottom w:val="single" w:sz="8" w:space="0" w:color="000000" w:themeColor="text1"/>
              <w:right w:val="nil"/>
            </w:tcBorders>
            <w:tcMar>
              <w:top w:w="0" w:type="dxa"/>
              <w:left w:w="105" w:type="dxa"/>
              <w:bottom w:w="0" w:type="dxa"/>
              <w:right w:w="105" w:type="dxa"/>
            </w:tcMar>
            <w:vAlign w:val="center"/>
          </w:tcPr>
          <w:p w14:paraId="4B491DF9" w14:textId="77777777" w:rsidR="00537648" w:rsidRPr="00A72B6A" w:rsidRDefault="00537648" w:rsidP="00052083">
            <w:pPr>
              <w:jc w:val="center"/>
              <w:rPr>
                <w:color w:val="000000" w:themeColor="text1"/>
                <w:lang w:val="en-US"/>
              </w:rPr>
            </w:pPr>
            <w:r w:rsidRPr="00A72B6A">
              <w:rPr>
                <w:lang w:val="en-US"/>
              </w:rPr>
              <w:t>0.204</w:t>
            </w:r>
          </w:p>
        </w:tc>
        <w:tc>
          <w:tcPr>
            <w:tcW w:w="2835" w:type="dxa"/>
            <w:tcBorders>
              <w:top w:val="nil"/>
              <w:left w:val="nil"/>
              <w:bottom w:val="single" w:sz="8" w:space="0" w:color="000000" w:themeColor="text1"/>
              <w:right w:val="nil"/>
            </w:tcBorders>
            <w:tcMar>
              <w:top w:w="0" w:type="dxa"/>
              <w:left w:w="105" w:type="dxa"/>
              <w:bottom w:w="0" w:type="dxa"/>
              <w:right w:w="105" w:type="dxa"/>
            </w:tcMar>
            <w:vAlign w:val="center"/>
          </w:tcPr>
          <w:p w14:paraId="4F0FC594" w14:textId="77777777" w:rsidR="00537648" w:rsidRPr="00A72B6A" w:rsidRDefault="00537648" w:rsidP="00052083">
            <w:pPr>
              <w:jc w:val="center"/>
              <w:rPr>
                <w:color w:val="000000" w:themeColor="text1"/>
                <w:lang w:val="en-US"/>
              </w:rPr>
            </w:pPr>
            <w:r w:rsidRPr="00A72B6A">
              <w:rPr>
                <w:lang w:val="en-US"/>
              </w:rPr>
              <w:t>0.047</w:t>
            </w:r>
          </w:p>
        </w:tc>
        <w:tc>
          <w:tcPr>
            <w:tcW w:w="1701" w:type="dxa"/>
            <w:vMerge/>
            <w:tcBorders>
              <w:top w:val="single" w:sz="8" w:space="0" w:color="000000" w:themeColor="text1"/>
              <w:left w:val="nil"/>
              <w:bottom w:val="single" w:sz="8" w:space="0" w:color="000000" w:themeColor="text1"/>
              <w:right w:val="nil"/>
            </w:tcBorders>
            <w:vAlign w:val="center"/>
          </w:tcPr>
          <w:p w14:paraId="2B1B9CBA" w14:textId="77777777" w:rsidR="00537648" w:rsidRPr="00A72B6A" w:rsidRDefault="00537648" w:rsidP="00052083">
            <w:pPr>
              <w:rPr>
                <w:color w:val="000000" w:themeColor="text1"/>
                <w:lang w:val="en-US"/>
              </w:rPr>
            </w:pPr>
          </w:p>
        </w:tc>
      </w:tr>
    </w:tbl>
    <w:p w14:paraId="21EF8D90" w14:textId="77777777" w:rsidR="00537648" w:rsidRPr="00A72B6A" w:rsidRDefault="00537648" w:rsidP="00537648">
      <w:pPr>
        <w:pStyle w:val="MainText"/>
        <w:spacing w:line="360" w:lineRule="auto"/>
      </w:pPr>
    </w:p>
    <w:p w14:paraId="45971A5C" w14:textId="77777777" w:rsidR="007123E8" w:rsidRPr="00A72B6A" w:rsidRDefault="00537648" w:rsidP="007123E8">
      <w:pPr>
        <w:ind w:firstLine="284"/>
        <w:rPr>
          <w:lang w:val="en-US"/>
        </w:rPr>
      </w:pPr>
      <w:r w:rsidRPr="00A72B6A">
        <w:rPr>
          <w:lang w:val="en-US"/>
        </w:rPr>
        <w:t xml:space="preserve">Both pre-washed and post-washed biodiesel samples were tested. In the washed samples, the levels of monoolein, </w:t>
      </w:r>
      <w:proofErr w:type="spellStart"/>
      <w:r w:rsidRPr="00A72B6A">
        <w:rPr>
          <w:lang w:val="en-US"/>
        </w:rPr>
        <w:t>monostearin</w:t>
      </w:r>
      <w:proofErr w:type="spellEnd"/>
      <w:r w:rsidRPr="00A72B6A">
        <w:rPr>
          <w:lang w:val="en-US"/>
        </w:rPr>
        <w:t xml:space="preserve">, and </w:t>
      </w:r>
      <w:proofErr w:type="spellStart"/>
      <w:r w:rsidRPr="00A72B6A">
        <w:rPr>
          <w:lang w:val="en-US"/>
        </w:rPr>
        <w:t>monopalmitin</w:t>
      </w:r>
      <w:proofErr w:type="spellEnd"/>
      <w:r w:rsidRPr="00A72B6A">
        <w:rPr>
          <w:lang w:val="en-US"/>
        </w:rPr>
        <w:t xml:space="preserve"> were found to be 0.083%, 0.051%, and 0.066%, respectively. Diglyceride and triglyceride contents were 0.235% and 0.142%. These results indicate a decrease in the levels of monoglycerides, diglycerides, and triglycerides after washing. The total glycerol content also decreased from 0.256% to 0.109%, while free glycerol remained constant at 0.007%. This </w:t>
      </w:r>
      <w:r w:rsidRPr="00A72B6A">
        <w:rPr>
          <w:lang w:val="en-US"/>
        </w:rPr>
        <w:lastRenderedPageBreak/>
        <w:t>reduction demonstrates that washing effectively removes glycerol impurities from biodiesel.</w:t>
      </w:r>
    </w:p>
    <w:p w14:paraId="2C4C7082" w14:textId="0B513627" w:rsidR="00537648" w:rsidRPr="00A72B6A" w:rsidRDefault="00537648" w:rsidP="007123E8">
      <w:pPr>
        <w:ind w:firstLine="284"/>
        <w:rPr>
          <w:lang w:val="en-US"/>
        </w:rPr>
      </w:pPr>
      <w:r w:rsidRPr="00A72B6A">
        <w:rPr>
          <w:lang w:val="en-US"/>
        </w:rPr>
        <w:t>The chromatogram showed a peak at a retention time of 4.5 minutes, indicating the presence of methanol in the sample. The residual methanol is due to the absence of washing after the transesterification process, leaving methanol from the reaction. This highlights the importance of washing biodiesel to remove residual methanol and reduce glycerol impurities, thereby improving fuel quality and preventing potential engine damage.</w:t>
      </w:r>
    </w:p>
    <w:p w14:paraId="0B84E79F" w14:textId="16DB5C3D" w:rsidR="00537648" w:rsidRPr="00A72B6A" w:rsidRDefault="00537648" w:rsidP="00052083">
      <w:pPr>
        <w:pStyle w:val="Heading3"/>
        <w:rPr>
          <w:b/>
          <w:lang w:val="en-US"/>
        </w:rPr>
      </w:pPr>
      <w:r w:rsidRPr="00A72B6A">
        <w:rPr>
          <w:lang w:val="en-US"/>
        </w:rPr>
        <w:t>Biodiesel quality analysis</w:t>
      </w:r>
    </w:p>
    <w:p w14:paraId="68998530" w14:textId="38D90A76" w:rsidR="00537648" w:rsidRPr="00A72B6A" w:rsidRDefault="00537648" w:rsidP="008D56F3">
      <w:pPr>
        <w:rPr>
          <w:lang w:val="en-US"/>
        </w:rPr>
      </w:pPr>
      <w:r w:rsidRPr="00A72B6A">
        <w:rPr>
          <w:lang w:val="en-US"/>
        </w:rPr>
        <w:t xml:space="preserve">Key characteristics that determined biodiesel quality included flash point, cloud point, moisture content, viscosity, density, saponification number, acid number, and iodine number as shown in Table </w:t>
      </w:r>
      <w:r w:rsidR="007123E8" w:rsidRPr="00A72B6A">
        <w:rPr>
          <w:lang w:val="en-US"/>
        </w:rPr>
        <w:t>10</w:t>
      </w:r>
      <w:r w:rsidRPr="00A72B6A">
        <w:rPr>
          <w:lang w:val="en-US"/>
        </w:rPr>
        <w:t>. The biodiesel used in this test was optimized under reaction conditions of a methanol-to-oil molar ratio of 16.6:1, a catalyst dosage of 5%, microwave power of 600 W, and a reaction time of 30 minutes.</w:t>
      </w:r>
    </w:p>
    <w:p w14:paraId="64977D3E" w14:textId="539C0A00" w:rsidR="00537648" w:rsidRPr="00A72B6A" w:rsidRDefault="00537648" w:rsidP="00052083">
      <w:pPr>
        <w:pStyle w:val="Tabletitle"/>
        <w:rPr>
          <w:lang w:val="en-US"/>
        </w:rPr>
      </w:pPr>
      <w:r w:rsidRPr="00A72B6A">
        <w:rPr>
          <w:lang w:val="en-US"/>
        </w:rPr>
        <w:t xml:space="preserve">Table </w:t>
      </w:r>
      <w:r w:rsidR="007123E8" w:rsidRPr="00A72B6A">
        <w:rPr>
          <w:lang w:val="en-US"/>
        </w:rPr>
        <w:t>10</w:t>
      </w:r>
      <w:r w:rsidRPr="00A72B6A">
        <w:rPr>
          <w:lang w:val="en-US"/>
        </w:rPr>
        <w:t>. Biodiesel quality test results</w:t>
      </w:r>
    </w:p>
    <w:tbl>
      <w:tblPr>
        <w:tblW w:w="8505" w:type="dxa"/>
        <w:tblLayout w:type="fixed"/>
        <w:tblLook w:val="04A0" w:firstRow="1" w:lastRow="0" w:firstColumn="1" w:lastColumn="0" w:noHBand="0" w:noVBand="1"/>
      </w:tblPr>
      <w:tblGrid>
        <w:gridCol w:w="567"/>
        <w:gridCol w:w="1985"/>
        <w:gridCol w:w="1276"/>
        <w:gridCol w:w="1701"/>
        <w:gridCol w:w="1275"/>
        <w:gridCol w:w="1701"/>
      </w:tblGrid>
      <w:tr w:rsidR="00537648" w:rsidRPr="00A72B6A" w14:paraId="5545DE65" w14:textId="77777777" w:rsidTr="00052083">
        <w:trPr>
          <w:trHeight w:val="300"/>
        </w:trPr>
        <w:tc>
          <w:tcPr>
            <w:tcW w:w="567" w:type="dxa"/>
            <w:tcBorders>
              <w:top w:val="single" w:sz="4" w:space="0" w:color="auto"/>
              <w:left w:val="nil"/>
              <w:bottom w:val="single" w:sz="4" w:space="0" w:color="auto"/>
              <w:right w:val="nil"/>
            </w:tcBorders>
            <w:vAlign w:val="center"/>
          </w:tcPr>
          <w:p w14:paraId="22ACA890" w14:textId="77777777" w:rsidR="00537648" w:rsidRPr="00A72B6A" w:rsidRDefault="00537648" w:rsidP="00052083">
            <w:pPr>
              <w:rPr>
                <w:lang w:val="en-US"/>
              </w:rPr>
            </w:pPr>
            <w:r w:rsidRPr="00A72B6A">
              <w:rPr>
                <w:lang w:val="en-US"/>
              </w:rPr>
              <w:t>No</w:t>
            </w:r>
          </w:p>
        </w:tc>
        <w:tc>
          <w:tcPr>
            <w:tcW w:w="1985" w:type="dxa"/>
            <w:tcBorders>
              <w:top w:val="single" w:sz="4" w:space="0" w:color="auto"/>
              <w:left w:val="nil"/>
              <w:bottom w:val="single" w:sz="4" w:space="0" w:color="auto"/>
              <w:right w:val="nil"/>
            </w:tcBorders>
            <w:vAlign w:val="center"/>
          </w:tcPr>
          <w:p w14:paraId="54CB6B83" w14:textId="77777777" w:rsidR="00537648" w:rsidRPr="00A72B6A" w:rsidRDefault="00537648" w:rsidP="00052083">
            <w:pPr>
              <w:rPr>
                <w:lang w:val="en-US"/>
              </w:rPr>
            </w:pPr>
            <w:r w:rsidRPr="00A72B6A">
              <w:rPr>
                <w:lang w:val="en-US"/>
              </w:rPr>
              <w:t>Parameters</w:t>
            </w:r>
          </w:p>
        </w:tc>
        <w:tc>
          <w:tcPr>
            <w:tcW w:w="1276" w:type="dxa"/>
            <w:tcBorders>
              <w:top w:val="single" w:sz="4" w:space="0" w:color="auto"/>
              <w:left w:val="nil"/>
              <w:bottom w:val="single" w:sz="4" w:space="0" w:color="auto"/>
              <w:right w:val="nil"/>
            </w:tcBorders>
            <w:vAlign w:val="center"/>
          </w:tcPr>
          <w:p w14:paraId="1AE85A35" w14:textId="77777777" w:rsidR="00537648" w:rsidRPr="00A72B6A" w:rsidRDefault="00537648" w:rsidP="00052083">
            <w:pPr>
              <w:rPr>
                <w:lang w:val="en-US"/>
              </w:rPr>
            </w:pPr>
            <w:r w:rsidRPr="00A72B6A">
              <w:rPr>
                <w:lang w:val="en-US"/>
              </w:rPr>
              <w:t>Unit</w:t>
            </w:r>
          </w:p>
        </w:tc>
        <w:tc>
          <w:tcPr>
            <w:tcW w:w="1701" w:type="dxa"/>
            <w:tcBorders>
              <w:top w:val="single" w:sz="4" w:space="0" w:color="auto"/>
              <w:left w:val="nil"/>
              <w:bottom w:val="single" w:sz="4" w:space="0" w:color="auto"/>
              <w:right w:val="nil"/>
            </w:tcBorders>
            <w:vAlign w:val="center"/>
          </w:tcPr>
          <w:p w14:paraId="5ED96005" w14:textId="77777777" w:rsidR="00537648" w:rsidRPr="00A72B6A" w:rsidRDefault="00537648" w:rsidP="00052083">
            <w:pPr>
              <w:rPr>
                <w:lang w:val="en-US"/>
              </w:rPr>
            </w:pPr>
            <w:r w:rsidRPr="00A72B6A">
              <w:rPr>
                <w:lang w:val="en-US"/>
              </w:rPr>
              <w:t>Test Result</w:t>
            </w:r>
          </w:p>
        </w:tc>
        <w:tc>
          <w:tcPr>
            <w:tcW w:w="1275" w:type="dxa"/>
            <w:tcBorders>
              <w:top w:val="single" w:sz="4" w:space="0" w:color="auto"/>
              <w:left w:val="nil"/>
              <w:bottom w:val="single" w:sz="4" w:space="0" w:color="auto"/>
              <w:right w:val="nil"/>
            </w:tcBorders>
            <w:vAlign w:val="center"/>
          </w:tcPr>
          <w:p w14:paraId="54458591" w14:textId="03D51CDA" w:rsidR="00537648" w:rsidRPr="00A72B6A" w:rsidRDefault="00537648" w:rsidP="00052083">
            <w:pPr>
              <w:rPr>
                <w:color w:val="000000"/>
                <w:vertAlign w:val="superscript"/>
                <w:lang w:val="en-US"/>
              </w:rPr>
            </w:pPr>
            <w:r w:rsidRPr="00A72B6A">
              <w:rPr>
                <w:lang w:val="en-US"/>
              </w:rPr>
              <w:t>Quality Limits</w:t>
            </w:r>
            <w:r w:rsidRPr="00A72B6A">
              <w:rPr>
                <w:color w:val="000000"/>
                <w:vertAlign w:val="superscript"/>
                <w:lang w:val="en-US"/>
              </w:rPr>
              <w:t xml:space="preserve"> </w:t>
            </w:r>
            <w:sdt>
              <w:sdtPr>
                <w:rPr>
                  <w:color w:val="000000"/>
                  <w:lang w:val="en-US"/>
                </w:rPr>
                <w:tag w:val="MENDELEY_CITATION_v3_eyJjaXRhdGlvbklEIjoiTUVOREVMRVlfQ0lUQVRJT05fZGIyNTc3YTUtN2QyMi00MjYxLTljZTgtZjU4NzA4YmY4NDViIiwicHJvcGVydGllcyI6eyJub3RlSW5kZXgiOjB9LCJpc0VkaXRlZCI6ZmFsc2UsIm1hbnVhbE92ZXJyaWRlIjp7ImlzTWFudWFsbHlPdmVycmlkZGVuIjpmYWxzZSwiY2l0ZXByb2NUZXh0IjoiWzQwXSIsIm1hbnVhbE92ZXJyaWRlVGV4dCI6IiJ9LCJjaXRhdGlvbkl0ZW1zIjpbeyJpZCI6IjUwMDViMzBmLTM4ODAtM2RhYS04MDk3LTJjZmE4ODE1MDFiZSIsIml0ZW1EYXRhIjp7InR5cGUiOiJhcnRpY2xlIiwiaWQiOiI1MDA1YjMwZi0zODgwLTNkYWEtODA5Ny0yY2ZhODgxNTAxYmUiLCJ0aXRsZSI6IlN0YW5kYXIgZGFuIG11dHUgKHNwZXNpZmlrYXNpKSBiYWhhbiBiYWthciBuYWJhdGkgamVuaXMgYmlvZGllc2VsIHNlYmFnYWkgYmFoYW4gYmFrYXIgbGFpbiB5YW5nIGRpcGFzYXJrYW4gZGkgZGFsYW0gbmVnZXJpIiwiYXV0aG9yIjpbeyJmYW1pbHkiOiJFU0RNIiwiZ2l2ZW4iOiIiLCJwYXJzZS1uYW1lcyI6ZmFsc2UsImRyb3BwaW5nLXBhcnRpY2xlIjoiIiwibm9uLWRyb3BwaW5nLXBhcnRpY2xlIjoiIn1dLCJjb250YWluZXItdGl0bGUiOiJLZW1lbnRlcmlhbiBFbmVyZ2kgZGFuIFN1bWJlciBEYXlhIE1pbmVyYWwgUmVwdWJsaWsgSW5kb25lc2lhIiwiaXNzdWVkIjp7ImRhdGUtcGFydHMiOltbMjAyMl1dfSwiY29udGFpbmVyLXRpdGxlLXNob3J0IjoiIn0sImlzVGVtcG9yYXJ5IjpmYWxzZSwic3VwcHJlc3MtYXV0aG9yIjpmYWxzZSwiY29tcG9zaXRlIjpmYWxzZSwiYXV0aG9yLW9ubHkiOmZhbHNlfV19"/>
                <w:id w:val="1913112781"/>
                <w:placeholder>
                  <w:docPart w:val="2B3E6919E5CB5E4D8BF063038644BDCE"/>
                </w:placeholder>
              </w:sdtPr>
              <w:sdtEndPr/>
              <w:sdtContent>
                <w:r w:rsidR="00132A82" w:rsidRPr="00A72B6A">
                  <w:rPr>
                    <w:color w:val="000000"/>
                    <w:lang w:val="en-US"/>
                  </w:rPr>
                  <w:t>[40]</w:t>
                </w:r>
              </w:sdtContent>
            </w:sdt>
          </w:p>
        </w:tc>
        <w:tc>
          <w:tcPr>
            <w:tcW w:w="1701" w:type="dxa"/>
            <w:tcBorders>
              <w:top w:val="single" w:sz="4" w:space="0" w:color="auto"/>
              <w:left w:val="nil"/>
              <w:bottom w:val="single" w:sz="4" w:space="0" w:color="auto"/>
              <w:right w:val="nil"/>
            </w:tcBorders>
            <w:vAlign w:val="center"/>
          </w:tcPr>
          <w:p w14:paraId="0A21FF25" w14:textId="77777777" w:rsidR="00537648" w:rsidRPr="00A72B6A" w:rsidRDefault="00537648" w:rsidP="00052083">
            <w:pPr>
              <w:rPr>
                <w:lang w:val="en-US"/>
              </w:rPr>
            </w:pPr>
            <w:r w:rsidRPr="00A72B6A">
              <w:rPr>
                <w:lang w:val="en-US"/>
              </w:rPr>
              <w:t>Methods</w:t>
            </w:r>
          </w:p>
        </w:tc>
      </w:tr>
      <w:tr w:rsidR="00537648" w:rsidRPr="00A72B6A" w14:paraId="47442A09" w14:textId="77777777" w:rsidTr="00052083">
        <w:trPr>
          <w:trHeight w:val="300"/>
        </w:trPr>
        <w:tc>
          <w:tcPr>
            <w:tcW w:w="567" w:type="dxa"/>
            <w:tcBorders>
              <w:top w:val="single" w:sz="4" w:space="0" w:color="auto"/>
              <w:left w:val="nil"/>
              <w:bottom w:val="nil"/>
              <w:right w:val="nil"/>
            </w:tcBorders>
            <w:vAlign w:val="center"/>
          </w:tcPr>
          <w:p w14:paraId="7471AC1E" w14:textId="77777777" w:rsidR="00537648" w:rsidRPr="00A72B6A" w:rsidRDefault="00537648" w:rsidP="00052083">
            <w:pPr>
              <w:rPr>
                <w:lang w:val="en-US"/>
              </w:rPr>
            </w:pPr>
            <w:r w:rsidRPr="00A72B6A">
              <w:rPr>
                <w:lang w:val="en-US"/>
              </w:rPr>
              <w:t>1</w:t>
            </w:r>
          </w:p>
        </w:tc>
        <w:tc>
          <w:tcPr>
            <w:tcW w:w="1985" w:type="dxa"/>
            <w:tcBorders>
              <w:top w:val="single" w:sz="4" w:space="0" w:color="auto"/>
              <w:left w:val="nil"/>
              <w:bottom w:val="nil"/>
              <w:right w:val="nil"/>
            </w:tcBorders>
            <w:vAlign w:val="center"/>
          </w:tcPr>
          <w:p w14:paraId="47E4FC86" w14:textId="77777777" w:rsidR="00537648" w:rsidRPr="00A72B6A" w:rsidRDefault="00537648" w:rsidP="00052083">
            <w:pPr>
              <w:rPr>
                <w:lang w:val="en-US"/>
              </w:rPr>
            </w:pPr>
            <w:r w:rsidRPr="00A72B6A">
              <w:rPr>
                <w:lang w:val="en-US"/>
              </w:rPr>
              <w:t>Water content</w:t>
            </w:r>
          </w:p>
        </w:tc>
        <w:tc>
          <w:tcPr>
            <w:tcW w:w="1276" w:type="dxa"/>
            <w:tcBorders>
              <w:top w:val="single" w:sz="4" w:space="0" w:color="auto"/>
              <w:left w:val="nil"/>
              <w:bottom w:val="nil"/>
              <w:right w:val="nil"/>
            </w:tcBorders>
            <w:vAlign w:val="center"/>
          </w:tcPr>
          <w:p w14:paraId="36B883D0" w14:textId="77777777" w:rsidR="00537648" w:rsidRPr="00A72B6A" w:rsidRDefault="00537648" w:rsidP="00052083">
            <w:pPr>
              <w:rPr>
                <w:lang w:val="en-US"/>
              </w:rPr>
            </w:pPr>
            <w:r w:rsidRPr="00A72B6A">
              <w:rPr>
                <w:lang w:val="en-US"/>
              </w:rPr>
              <w:t>ppm</w:t>
            </w:r>
          </w:p>
        </w:tc>
        <w:tc>
          <w:tcPr>
            <w:tcW w:w="1701" w:type="dxa"/>
            <w:tcBorders>
              <w:top w:val="single" w:sz="4" w:space="0" w:color="auto"/>
              <w:left w:val="nil"/>
              <w:bottom w:val="nil"/>
              <w:right w:val="nil"/>
            </w:tcBorders>
            <w:vAlign w:val="center"/>
          </w:tcPr>
          <w:p w14:paraId="5FA581F3" w14:textId="77777777" w:rsidR="00537648" w:rsidRPr="00A72B6A" w:rsidRDefault="00537648" w:rsidP="00052083">
            <w:pPr>
              <w:rPr>
                <w:lang w:val="en-US"/>
              </w:rPr>
            </w:pPr>
            <w:r w:rsidRPr="00A72B6A">
              <w:rPr>
                <w:lang w:val="en-US"/>
              </w:rPr>
              <w:t>230 ± 8.51</w:t>
            </w:r>
          </w:p>
        </w:tc>
        <w:tc>
          <w:tcPr>
            <w:tcW w:w="1275" w:type="dxa"/>
            <w:tcBorders>
              <w:top w:val="single" w:sz="4" w:space="0" w:color="auto"/>
              <w:left w:val="nil"/>
              <w:bottom w:val="nil"/>
              <w:right w:val="nil"/>
            </w:tcBorders>
            <w:vAlign w:val="center"/>
          </w:tcPr>
          <w:p w14:paraId="6B773ABD" w14:textId="77777777" w:rsidR="00537648" w:rsidRPr="00A72B6A" w:rsidRDefault="00537648" w:rsidP="00052083">
            <w:pPr>
              <w:rPr>
                <w:lang w:val="en-US"/>
              </w:rPr>
            </w:pPr>
            <w:r w:rsidRPr="00A72B6A">
              <w:rPr>
                <w:lang w:val="en-US"/>
              </w:rPr>
              <w:t>Max 340</w:t>
            </w:r>
          </w:p>
        </w:tc>
        <w:tc>
          <w:tcPr>
            <w:tcW w:w="1701" w:type="dxa"/>
            <w:tcBorders>
              <w:top w:val="single" w:sz="4" w:space="0" w:color="auto"/>
              <w:left w:val="nil"/>
              <w:bottom w:val="nil"/>
              <w:right w:val="nil"/>
            </w:tcBorders>
          </w:tcPr>
          <w:p w14:paraId="58156157" w14:textId="77777777" w:rsidR="00537648" w:rsidRPr="00A72B6A" w:rsidRDefault="00537648" w:rsidP="00052083">
            <w:pPr>
              <w:rPr>
                <w:lang w:val="en-US"/>
              </w:rPr>
            </w:pPr>
            <w:r w:rsidRPr="00A72B6A">
              <w:rPr>
                <w:lang w:val="en-US"/>
              </w:rPr>
              <w:t>ASTM D6304</w:t>
            </w:r>
          </w:p>
        </w:tc>
      </w:tr>
      <w:tr w:rsidR="00537648" w:rsidRPr="00A72B6A" w14:paraId="3B663AA8" w14:textId="77777777" w:rsidTr="00052083">
        <w:trPr>
          <w:trHeight w:val="300"/>
        </w:trPr>
        <w:tc>
          <w:tcPr>
            <w:tcW w:w="567" w:type="dxa"/>
            <w:tcBorders>
              <w:top w:val="nil"/>
              <w:left w:val="nil"/>
              <w:bottom w:val="nil"/>
              <w:right w:val="nil"/>
            </w:tcBorders>
            <w:vAlign w:val="center"/>
          </w:tcPr>
          <w:p w14:paraId="1D0D7689" w14:textId="77777777" w:rsidR="00537648" w:rsidRPr="00A72B6A" w:rsidRDefault="00537648" w:rsidP="00052083">
            <w:pPr>
              <w:rPr>
                <w:lang w:val="en-US"/>
              </w:rPr>
            </w:pPr>
            <w:r w:rsidRPr="00A72B6A">
              <w:rPr>
                <w:lang w:val="en-US"/>
              </w:rPr>
              <w:t>2</w:t>
            </w:r>
          </w:p>
        </w:tc>
        <w:tc>
          <w:tcPr>
            <w:tcW w:w="1985" w:type="dxa"/>
            <w:tcBorders>
              <w:top w:val="nil"/>
              <w:left w:val="nil"/>
              <w:bottom w:val="nil"/>
              <w:right w:val="nil"/>
            </w:tcBorders>
            <w:vAlign w:val="center"/>
          </w:tcPr>
          <w:p w14:paraId="28892263" w14:textId="77777777" w:rsidR="00537648" w:rsidRPr="00A72B6A" w:rsidRDefault="00537648" w:rsidP="00052083">
            <w:pPr>
              <w:rPr>
                <w:lang w:val="en-US"/>
              </w:rPr>
            </w:pPr>
            <w:r w:rsidRPr="00A72B6A">
              <w:rPr>
                <w:lang w:val="en-US"/>
              </w:rPr>
              <w:t>Flash point</w:t>
            </w:r>
          </w:p>
        </w:tc>
        <w:tc>
          <w:tcPr>
            <w:tcW w:w="1276" w:type="dxa"/>
            <w:tcBorders>
              <w:top w:val="nil"/>
              <w:left w:val="nil"/>
              <w:bottom w:val="nil"/>
              <w:right w:val="nil"/>
            </w:tcBorders>
            <w:vAlign w:val="center"/>
          </w:tcPr>
          <w:p w14:paraId="2FF907C8" w14:textId="77777777" w:rsidR="00537648" w:rsidRPr="00A72B6A" w:rsidRDefault="00537648" w:rsidP="00052083">
            <w:pPr>
              <w:rPr>
                <w:lang w:val="en-US"/>
              </w:rPr>
            </w:pPr>
            <w:r w:rsidRPr="00A72B6A">
              <w:rPr>
                <w:lang w:val="en-US"/>
              </w:rPr>
              <w:t>°C</w:t>
            </w:r>
          </w:p>
        </w:tc>
        <w:tc>
          <w:tcPr>
            <w:tcW w:w="1701" w:type="dxa"/>
            <w:tcBorders>
              <w:top w:val="nil"/>
              <w:left w:val="nil"/>
              <w:bottom w:val="nil"/>
              <w:right w:val="nil"/>
            </w:tcBorders>
            <w:vAlign w:val="center"/>
          </w:tcPr>
          <w:p w14:paraId="7FAC58FF" w14:textId="77777777" w:rsidR="00537648" w:rsidRPr="00A72B6A" w:rsidRDefault="00537648" w:rsidP="00052083">
            <w:pPr>
              <w:rPr>
                <w:lang w:val="en-US"/>
              </w:rPr>
            </w:pPr>
            <w:r w:rsidRPr="00A72B6A">
              <w:rPr>
                <w:lang w:val="en-US"/>
              </w:rPr>
              <w:t>170 ± 3.40</w:t>
            </w:r>
          </w:p>
        </w:tc>
        <w:tc>
          <w:tcPr>
            <w:tcW w:w="1275" w:type="dxa"/>
            <w:tcBorders>
              <w:top w:val="nil"/>
              <w:left w:val="nil"/>
              <w:bottom w:val="nil"/>
              <w:right w:val="nil"/>
            </w:tcBorders>
            <w:vAlign w:val="center"/>
          </w:tcPr>
          <w:p w14:paraId="11DF2A92" w14:textId="77777777" w:rsidR="00537648" w:rsidRPr="00A72B6A" w:rsidRDefault="00537648" w:rsidP="00052083">
            <w:pPr>
              <w:rPr>
                <w:lang w:val="en-US"/>
              </w:rPr>
            </w:pPr>
            <w:r w:rsidRPr="00A72B6A">
              <w:rPr>
                <w:lang w:val="en-US"/>
              </w:rPr>
              <w:t>Min 130</w:t>
            </w:r>
          </w:p>
        </w:tc>
        <w:tc>
          <w:tcPr>
            <w:tcW w:w="1701" w:type="dxa"/>
            <w:tcBorders>
              <w:top w:val="nil"/>
              <w:left w:val="nil"/>
              <w:bottom w:val="nil"/>
              <w:right w:val="nil"/>
            </w:tcBorders>
          </w:tcPr>
          <w:p w14:paraId="3970E74D" w14:textId="77777777" w:rsidR="00537648" w:rsidRPr="00A72B6A" w:rsidRDefault="00537648" w:rsidP="00052083">
            <w:pPr>
              <w:rPr>
                <w:lang w:val="en-US"/>
              </w:rPr>
            </w:pPr>
            <w:r w:rsidRPr="00A72B6A">
              <w:rPr>
                <w:lang w:val="en-US"/>
              </w:rPr>
              <w:t>ASTM D93</w:t>
            </w:r>
          </w:p>
        </w:tc>
      </w:tr>
      <w:tr w:rsidR="00537648" w:rsidRPr="00A72B6A" w14:paraId="277A705C" w14:textId="77777777" w:rsidTr="00052083">
        <w:trPr>
          <w:trHeight w:val="300"/>
        </w:trPr>
        <w:tc>
          <w:tcPr>
            <w:tcW w:w="567" w:type="dxa"/>
            <w:tcBorders>
              <w:top w:val="nil"/>
              <w:left w:val="nil"/>
              <w:bottom w:val="nil"/>
              <w:right w:val="nil"/>
            </w:tcBorders>
            <w:vAlign w:val="center"/>
          </w:tcPr>
          <w:p w14:paraId="5BE51606" w14:textId="77777777" w:rsidR="00537648" w:rsidRPr="00A72B6A" w:rsidRDefault="00537648" w:rsidP="00052083">
            <w:pPr>
              <w:rPr>
                <w:lang w:val="en-US"/>
              </w:rPr>
            </w:pPr>
            <w:r w:rsidRPr="00A72B6A">
              <w:rPr>
                <w:lang w:val="en-US"/>
              </w:rPr>
              <w:t>3</w:t>
            </w:r>
          </w:p>
        </w:tc>
        <w:tc>
          <w:tcPr>
            <w:tcW w:w="1985" w:type="dxa"/>
            <w:tcBorders>
              <w:top w:val="nil"/>
              <w:left w:val="nil"/>
              <w:bottom w:val="nil"/>
              <w:right w:val="nil"/>
            </w:tcBorders>
            <w:vAlign w:val="center"/>
          </w:tcPr>
          <w:p w14:paraId="7E8AB998" w14:textId="77777777" w:rsidR="00537648" w:rsidRPr="00A72B6A" w:rsidRDefault="00537648" w:rsidP="00052083">
            <w:pPr>
              <w:rPr>
                <w:lang w:val="en-US"/>
              </w:rPr>
            </w:pPr>
            <w:r w:rsidRPr="00A72B6A">
              <w:rPr>
                <w:lang w:val="en-US"/>
              </w:rPr>
              <w:t>Cloud point</w:t>
            </w:r>
          </w:p>
        </w:tc>
        <w:tc>
          <w:tcPr>
            <w:tcW w:w="1276" w:type="dxa"/>
            <w:tcBorders>
              <w:top w:val="nil"/>
              <w:left w:val="nil"/>
              <w:bottom w:val="nil"/>
              <w:right w:val="nil"/>
            </w:tcBorders>
            <w:vAlign w:val="center"/>
          </w:tcPr>
          <w:p w14:paraId="2AFEFF1F" w14:textId="77777777" w:rsidR="00537648" w:rsidRPr="00A72B6A" w:rsidRDefault="00537648" w:rsidP="00052083">
            <w:pPr>
              <w:rPr>
                <w:lang w:val="en-US"/>
              </w:rPr>
            </w:pPr>
            <w:r w:rsidRPr="00A72B6A">
              <w:rPr>
                <w:lang w:val="en-US"/>
              </w:rPr>
              <w:t>°C</w:t>
            </w:r>
          </w:p>
        </w:tc>
        <w:tc>
          <w:tcPr>
            <w:tcW w:w="1701" w:type="dxa"/>
            <w:tcBorders>
              <w:top w:val="nil"/>
              <w:left w:val="nil"/>
              <w:bottom w:val="nil"/>
              <w:right w:val="nil"/>
            </w:tcBorders>
            <w:vAlign w:val="center"/>
          </w:tcPr>
          <w:p w14:paraId="138E0854" w14:textId="77777777" w:rsidR="00537648" w:rsidRPr="00A72B6A" w:rsidRDefault="00537648" w:rsidP="00052083">
            <w:pPr>
              <w:rPr>
                <w:lang w:val="en-US"/>
              </w:rPr>
            </w:pPr>
            <w:r w:rsidRPr="00A72B6A">
              <w:rPr>
                <w:lang w:val="en-US"/>
              </w:rPr>
              <w:t>13.5 ± 0.68</w:t>
            </w:r>
          </w:p>
        </w:tc>
        <w:tc>
          <w:tcPr>
            <w:tcW w:w="1275" w:type="dxa"/>
            <w:tcBorders>
              <w:top w:val="nil"/>
              <w:left w:val="nil"/>
              <w:bottom w:val="nil"/>
              <w:right w:val="nil"/>
            </w:tcBorders>
            <w:vAlign w:val="center"/>
          </w:tcPr>
          <w:p w14:paraId="4AE23D9B" w14:textId="77777777" w:rsidR="00537648" w:rsidRPr="00A72B6A" w:rsidRDefault="00537648" w:rsidP="00052083">
            <w:pPr>
              <w:rPr>
                <w:lang w:val="en-US"/>
              </w:rPr>
            </w:pPr>
            <w:r w:rsidRPr="00A72B6A">
              <w:rPr>
                <w:lang w:val="en-US"/>
              </w:rPr>
              <w:t>Max 18</w:t>
            </w:r>
          </w:p>
        </w:tc>
        <w:tc>
          <w:tcPr>
            <w:tcW w:w="1701" w:type="dxa"/>
            <w:tcBorders>
              <w:top w:val="nil"/>
              <w:left w:val="nil"/>
              <w:bottom w:val="nil"/>
              <w:right w:val="nil"/>
            </w:tcBorders>
          </w:tcPr>
          <w:p w14:paraId="64623AE6" w14:textId="77777777" w:rsidR="00537648" w:rsidRPr="00A72B6A" w:rsidRDefault="00537648" w:rsidP="00052083">
            <w:pPr>
              <w:rPr>
                <w:lang w:val="en-US"/>
              </w:rPr>
            </w:pPr>
            <w:r w:rsidRPr="00A72B6A">
              <w:rPr>
                <w:lang w:val="en-US"/>
              </w:rPr>
              <w:t>ASTM D5773</w:t>
            </w:r>
          </w:p>
        </w:tc>
      </w:tr>
      <w:tr w:rsidR="00537648" w:rsidRPr="00A72B6A" w14:paraId="74BE5B89" w14:textId="77777777" w:rsidTr="00052083">
        <w:trPr>
          <w:trHeight w:val="300"/>
        </w:trPr>
        <w:tc>
          <w:tcPr>
            <w:tcW w:w="567" w:type="dxa"/>
            <w:tcBorders>
              <w:top w:val="nil"/>
              <w:left w:val="nil"/>
              <w:bottom w:val="nil"/>
              <w:right w:val="nil"/>
            </w:tcBorders>
            <w:vAlign w:val="center"/>
          </w:tcPr>
          <w:p w14:paraId="1F3534FE" w14:textId="77777777" w:rsidR="00537648" w:rsidRPr="00A72B6A" w:rsidRDefault="00537648" w:rsidP="00052083">
            <w:pPr>
              <w:rPr>
                <w:lang w:val="en-US"/>
              </w:rPr>
            </w:pPr>
            <w:r w:rsidRPr="00A72B6A">
              <w:rPr>
                <w:lang w:val="en-US"/>
              </w:rPr>
              <w:t>4</w:t>
            </w:r>
          </w:p>
        </w:tc>
        <w:tc>
          <w:tcPr>
            <w:tcW w:w="1985" w:type="dxa"/>
            <w:tcBorders>
              <w:top w:val="nil"/>
              <w:left w:val="nil"/>
              <w:bottom w:val="nil"/>
              <w:right w:val="nil"/>
            </w:tcBorders>
            <w:vAlign w:val="center"/>
          </w:tcPr>
          <w:p w14:paraId="573EB742" w14:textId="77777777" w:rsidR="00537648" w:rsidRPr="00A72B6A" w:rsidRDefault="00537648" w:rsidP="00052083">
            <w:pPr>
              <w:rPr>
                <w:lang w:val="en-US"/>
              </w:rPr>
            </w:pPr>
            <w:r w:rsidRPr="00A72B6A">
              <w:rPr>
                <w:lang w:val="en-US"/>
              </w:rPr>
              <w:t>Density (40 °C)</w:t>
            </w:r>
          </w:p>
        </w:tc>
        <w:tc>
          <w:tcPr>
            <w:tcW w:w="1276" w:type="dxa"/>
            <w:tcBorders>
              <w:top w:val="nil"/>
              <w:left w:val="nil"/>
              <w:bottom w:val="nil"/>
              <w:right w:val="nil"/>
            </w:tcBorders>
            <w:vAlign w:val="center"/>
          </w:tcPr>
          <w:p w14:paraId="1C0947A7" w14:textId="77777777" w:rsidR="00537648" w:rsidRPr="00A72B6A" w:rsidRDefault="00537648" w:rsidP="00052083">
            <w:pPr>
              <w:rPr>
                <w:vertAlign w:val="superscript"/>
                <w:lang w:val="en-US"/>
              </w:rPr>
            </w:pPr>
            <w:r w:rsidRPr="00A72B6A">
              <w:rPr>
                <w:lang w:val="en-US"/>
              </w:rPr>
              <w:t>Kg m</w:t>
            </w:r>
            <w:r w:rsidRPr="00A72B6A">
              <w:rPr>
                <w:vertAlign w:val="superscript"/>
                <w:lang w:val="en-US"/>
              </w:rPr>
              <w:t>-3</w:t>
            </w:r>
          </w:p>
        </w:tc>
        <w:tc>
          <w:tcPr>
            <w:tcW w:w="1701" w:type="dxa"/>
            <w:tcBorders>
              <w:top w:val="nil"/>
              <w:left w:val="nil"/>
              <w:bottom w:val="nil"/>
              <w:right w:val="nil"/>
            </w:tcBorders>
            <w:vAlign w:val="center"/>
          </w:tcPr>
          <w:p w14:paraId="2B0EA1FE" w14:textId="77777777" w:rsidR="00537648" w:rsidRPr="00A72B6A" w:rsidRDefault="00537648" w:rsidP="00052083">
            <w:pPr>
              <w:rPr>
                <w:lang w:val="en-US"/>
              </w:rPr>
            </w:pPr>
            <w:r w:rsidRPr="00A72B6A">
              <w:rPr>
                <w:lang w:val="en-US"/>
              </w:rPr>
              <w:t>856.40 ± 0.09</w:t>
            </w:r>
          </w:p>
        </w:tc>
        <w:tc>
          <w:tcPr>
            <w:tcW w:w="1275" w:type="dxa"/>
            <w:tcBorders>
              <w:top w:val="nil"/>
              <w:left w:val="nil"/>
              <w:bottom w:val="nil"/>
              <w:right w:val="nil"/>
            </w:tcBorders>
            <w:vAlign w:val="center"/>
          </w:tcPr>
          <w:p w14:paraId="6B695C52" w14:textId="77777777" w:rsidR="00537648" w:rsidRPr="00A72B6A" w:rsidRDefault="00537648" w:rsidP="00052083">
            <w:pPr>
              <w:rPr>
                <w:lang w:val="en-US"/>
              </w:rPr>
            </w:pPr>
            <w:r w:rsidRPr="00A72B6A">
              <w:rPr>
                <w:lang w:val="en-US"/>
              </w:rPr>
              <w:t>850-890</w:t>
            </w:r>
          </w:p>
        </w:tc>
        <w:tc>
          <w:tcPr>
            <w:tcW w:w="1701" w:type="dxa"/>
            <w:tcBorders>
              <w:top w:val="nil"/>
              <w:left w:val="nil"/>
              <w:bottom w:val="nil"/>
              <w:right w:val="nil"/>
            </w:tcBorders>
          </w:tcPr>
          <w:p w14:paraId="4407A7D4" w14:textId="77777777" w:rsidR="00537648" w:rsidRPr="00A72B6A" w:rsidRDefault="00537648" w:rsidP="00052083">
            <w:pPr>
              <w:rPr>
                <w:lang w:val="en-US"/>
              </w:rPr>
            </w:pPr>
            <w:r w:rsidRPr="00A72B6A">
              <w:rPr>
                <w:lang w:val="en-US"/>
              </w:rPr>
              <w:t>ASTM D4052</w:t>
            </w:r>
          </w:p>
        </w:tc>
      </w:tr>
      <w:tr w:rsidR="00537648" w:rsidRPr="00A72B6A" w14:paraId="585D2AED" w14:textId="77777777" w:rsidTr="00052083">
        <w:trPr>
          <w:trHeight w:val="300"/>
        </w:trPr>
        <w:tc>
          <w:tcPr>
            <w:tcW w:w="567" w:type="dxa"/>
            <w:tcBorders>
              <w:top w:val="nil"/>
              <w:left w:val="nil"/>
              <w:bottom w:val="nil"/>
              <w:right w:val="nil"/>
            </w:tcBorders>
            <w:vAlign w:val="center"/>
          </w:tcPr>
          <w:p w14:paraId="45CA89B6" w14:textId="77777777" w:rsidR="00537648" w:rsidRPr="00A72B6A" w:rsidRDefault="00537648" w:rsidP="00052083">
            <w:pPr>
              <w:rPr>
                <w:lang w:val="en-US"/>
              </w:rPr>
            </w:pPr>
            <w:r w:rsidRPr="00A72B6A">
              <w:rPr>
                <w:lang w:val="en-US"/>
              </w:rPr>
              <w:t>5</w:t>
            </w:r>
          </w:p>
        </w:tc>
        <w:tc>
          <w:tcPr>
            <w:tcW w:w="1985" w:type="dxa"/>
            <w:tcBorders>
              <w:top w:val="nil"/>
              <w:left w:val="nil"/>
              <w:bottom w:val="nil"/>
              <w:right w:val="nil"/>
            </w:tcBorders>
            <w:vAlign w:val="center"/>
          </w:tcPr>
          <w:p w14:paraId="0611D72C" w14:textId="77777777" w:rsidR="00537648" w:rsidRPr="00A72B6A" w:rsidRDefault="00537648" w:rsidP="00052083">
            <w:pPr>
              <w:rPr>
                <w:lang w:val="en-US"/>
              </w:rPr>
            </w:pPr>
            <w:r w:rsidRPr="00A72B6A">
              <w:rPr>
                <w:lang w:val="en-US"/>
              </w:rPr>
              <w:t>Kinematic viscosity (40°C)</w:t>
            </w:r>
          </w:p>
        </w:tc>
        <w:tc>
          <w:tcPr>
            <w:tcW w:w="1276" w:type="dxa"/>
            <w:tcBorders>
              <w:top w:val="nil"/>
              <w:left w:val="nil"/>
              <w:bottom w:val="nil"/>
              <w:right w:val="nil"/>
            </w:tcBorders>
            <w:vAlign w:val="center"/>
          </w:tcPr>
          <w:p w14:paraId="75787478" w14:textId="77777777" w:rsidR="00537648" w:rsidRPr="00A72B6A" w:rsidRDefault="00537648" w:rsidP="00052083">
            <w:pPr>
              <w:rPr>
                <w:lang w:val="en-US"/>
              </w:rPr>
            </w:pPr>
            <w:proofErr w:type="spellStart"/>
            <w:r w:rsidRPr="00A72B6A">
              <w:rPr>
                <w:lang w:val="en-US"/>
              </w:rPr>
              <w:t>cSt</w:t>
            </w:r>
            <w:proofErr w:type="spellEnd"/>
          </w:p>
        </w:tc>
        <w:tc>
          <w:tcPr>
            <w:tcW w:w="1701" w:type="dxa"/>
            <w:tcBorders>
              <w:top w:val="nil"/>
              <w:left w:val="nil"/>
              <w:bottom w:val="nil"/>
              <w:right w:val="nil"/>
            </w:tcBorders>
            <w:vAlign w:val="center"/>
          </w:tcPr>
          <w:p w14:paraId="2919165B" w14:textId="77777777" w:rsidR="00537648" w:rsidRPr="00A72B6A" w:rsidRDefault="00537648" w:rsidP="00052083">
            <w:pPr>
              <w:rPr>
                <w:lang w:val="en-US"/>
              </w:rPr>
            </w:pPr>
            <w:r w:rsidRPr="00A72B6A">
              <w:rPr>
                <w:lang w:val="en-US"/>
              </w:rPr>
              <w:t>4.50 ± 0.07</w:t>
            </w:r>
          </w:p>
        </w:tc>
        <w:tc>
          <w:tcPr>
            <w:tcW w:w="1275" w:type="dxa"/>
            <w:tcBorders>
              <w:top w:val="nil"/>
              <w:left w:val="nil"/>
              <w:bottom w:val="nil"/>
              <w:right w:val="nil"/>
            </w:tcBorders>
            <w:vAlign w:val="center"/>
          </w:tcPr>
          <w:p w14:paraId="427B7727" w14:textId="77777777" w:rsidR="00537648" w:rsidRPr="00A72B6A" w:rsidRDefault="00537648" w:rsidP="00052083">
            <w:pPr>
              <w:rPr>
                <w:lang w:val="en-US"/>
              </w:rPr>
            </w:pPr>
            <w:r w:rsidRPr="00A72B6A">
              <w:rPr>
                <w:lang w:val="en-US"/>
              </w:rPr>
              <w:t>2.3-6.0</w:t>
            </w:r>
          </w:p>
        </w:tc>
        <w:tc>
          <w:tcPr>
            <w:tcW w:w="1701" w:type="dxa"/>
            <w:tcBorders>
              <w:top w:val="nil"/>
              <w:left w:val="nil"/>
              <w:bottom w:val="nil"/>
              <w:right w:val="nil"/>
            </w:tcBorders>
          </w:tcPr>
          <w:p w14:paraId="1596E1B2" w14:textId="77777777" w:rsidR="00537648" w:rsidRPr="00A72B6A" w:rsidRDefault="00537648" w:rsidP="00052083">
            <w:pPr>
              <w:rPr>
                <w:lang w:val="en-US"/>
              </w:rPr>
            </w:pPr>
            <w:r w:rsidRPr="00A72B6A">
              <w:rPr>
                <w:lang w:val="en-US"/>
              </w:rPr>
              <w:t>ASTM D445</w:t>
            </w:r>
          </w:p>
        </w:tc>
      </w:tr>
      <w:tr w:rsidR="00537648" w:rsidRPr="00A72B6A" w14:paraId="1ED5F736" w14:textId="77777777" w:rsidTr="00052083">
        <w:trPr>
          <w:trHeight w:val="300"/>
        </w:trPr>
        <w:tc>
          <w:tcPr>
            <w:tcW w:w="567" w:type="dxa"/>
            <w:tcBorders>
              <w:top w:val="nil"/>
              <w:left w:val="nil"/>
              <w:bottom w:val="nil"/>
              <w:right w:val="nil"/>
            </w:tcBorders>
            <w:vAlign w:val="center"/>
          </w:tcPr>
          <w:p w14:paraId="0944A7F5" w14:textId="77777777" w:rsidR="00537648" w:rsidRPr="00A72B6A" w:rsidRDefault="00537648" w:rsidP="00052083">
            <w:pPr>
              <w:rPr>
                <w:lang w:val="en-US"/>
              </w:rPr>
            </w:pPr>
            <w:r w:rsidRPr="00A72B6A">
              <w:rPr>
                <w:lang w:val="en-US"/>
              </w:rPr>
              <w:lastRenderedPageBreak/>
              <w:t>6</w:t>
            </w:r>
          </w:p>
        </w:tc>
        <w:tc>
          <w:tcPr>
            <w:tcW w:w="1985" w:type="dxa"/>
            <w:tcBorders>
              <w:top w:val="nil"/>
              <w:left w:val="nil"/>
              <w:bottom w:val="nil"/>
              <w:right w:val="nil"/>
            </w:tcBorders>
            <w:vAlign w:val="center"/>
          </w:tcPr>
          <w:p w14:paraId="29EC1E06" w14:textId="77777777" w:rsidR="00537648" w:rsidRPr="00A72B6A" w:rsidRDefault="00537648" w:rsidP="00052083">
            <w:pPr>
              <w:rPr>
                <w:lang w:val="en-US"/>
              </w:rPr>
            </w:pPr>
            <w:r w:rsidRPr="00A72B6A">
              <w:rPr>
                <w:lang w:val="en-US"/>
              </w:rPr>
              <w:t>Acidity</w:t>
            </w:r>
          </w:p>
        </w:tc>
        <w:tc>
          <w:tcPr>
            <w:tcW w:w="1276" w:type="dxa"/>
            <w:tcBorders>
              <w:top w:val="nil"/>
              <w:left w:val="nil"/>
              <w:bottom w:val="nil"/>
              <w:right w:val="nil"/>
            </w:tcBorders>
            <w:vAlign w:val="center"/>
          </w:tcPr>
          <w:p w14:paraId="6248929C" w14:textId="77777777" w:rsidR="00537648" w:rsidRPr="00A72B6A" w:rsidRDefault="00537648" w:rsidP="00052083">
            <w:pPr>
              <w:rPr>
                <w:lang w:val="en-US"/>
              </w:rPr>
            </w:pPr>
            <w:r w:rsidRPr="00A72B6A">
              <w:rPr>
                <w:lang w:val="en-US"/>
              </w:rPr>
              <w:t>mg-KOH g</w:t>
            </w:r>
            <w:r w:rsidRPr="00A72B6A">
              <w:rPr>
                <w:vertAlign w:val="superscript"/>
                <w:lang w:val="en-US"/>
              </w:rPr>
              <w:t>-1</w:t>
            </w:r>
          </w:p>
        </w:tc>
        <w:tc>
          <w:tcPr>
            <w:tcW w:w="1701" w:type="dxa"/>
            <w:tcBorders>
              <w:top w:val="nil"/>
              <w:left w:val="nil"/>
              <w:bottom w:val="nil"/>
              <w:right w:val="nil"/>
            </w:tcBorders>
            <w:vAlign w:val="center"/>
          </w:tcPr>
          <w:p w14:paraId="152D60FD" w14:textId="77777777" w:rsidR="00537648" w:rsidRPr="00A72B6A" w:rsidRDefault="00537648" w:rsidP="00052083">
            <w:pPr>
              <w:rPr>
                <w:lang w:val="en-US"/>
              </w:rPr>
            </w:pPr>
            <w:r w:rsidRPr="00A72B6A">
              <w:rPr>
                <w:lang w:val="en-US"/>
              </w:rPr>
              <w:t>0.22 ± 0.02</w:t>
            </w:r>
          </w:p>
        </w:tc>
        <w:tc>
          <w:tcPr>
            <w:tcW w:w="1275" w:type="dxa"/>
            <w:tcBorders>
              <w:top w:val="nil"/>
              <w:left w:val="nil"/>
              <w:bottom w:val="nil"/>
              <w:right w:val="nil"/>
            </w:tcBorders>
            <w:vAlign w:val="center"/>
          </w:tcPr>
          <w:p w14:paraId="08EE761F" w14:textId="77777777" w:rsidR="00537648" w:rsidRPr="00A72B6A" w:rsidRDefault="00537648" w:rsidP="00052083">
            <w:pPr>
              <w:rPr>
                <w:lang w:val="en-US"/>
              </w:rPr>
            </w:pPr>
            <w:r w:rsidRPr="00A72B6A">
              <w:rPr>
                <w:lang w:val="en-US"/>
              </w:rPr>
              <w:t>Max 0.4</w:t>
            </w:r>
          </w:p>
        </w:tc>
        <w:tc>
          <w:tcPr>
            <w:tcW w:w="1701" w:type="dxa"/>
            <w:tcBorders>
              <w:top w:val="nil"/>
              <w:left w:val="nil"/>
              <w:bottom w:val="nil"/>
              <w:right w:val="nil"/>
            </w:tcBorders>
          </w:tcPr>
          <w:p w14:paraId="3F363D2F" w14:textId="77777777" w:rsidR="00537648" w:rsidRPr="00A72B6A" w:rsidRDefault="00537648" w:rsidP="00052083">
            <w:pPr>
              <w:rPr>
                <w:lang w:val="en-US"/>
              </w:rPr>
            </w:pPr>
            <w:r w:rsidRPr="00A72B6A">
              <w:rPr>
                <w:lang w:val="en-US"/>
              </w:rPr>
              <w:t>ASTM D664</w:t>
            </w:r>
          </w:p>
        </w:tc>
      </w:tr>
      <w:tr w:rsidR="00537648" w:rsidRPr="00A72B6A" w14:paraId="45ADD856" w14:textId="77777777" w:rsidTr="00052083">
        <w:trPr>
          <w:trHeight w:val="300"/>
        </w:trPr>
        <w:tc>
          <w:tcPr>
            <w:tcW w:w="567" w:type="dxa"/>
            <w:tcBorders>
              <w:top w:val="nil"/>
              <w:left w:val="nil"/>
              <w:right w:val="nil"/>
            </w:tcBorders>
            <w:vAlign w:val="center"/>
          </w:tcPr>
          <w:p w14:paraId="1179A2DE" w14:textId="77777777" w:rsidR="00537648" w:rsidRPr="00A72B6A" w:rsidRDefault="00537648" w:rsidP="00052083">
            <w:pPr>
              <w:rPr>
                <w:lang w:val="en-US"/>
              </w:rPr>
            </w:pPr>
            <w:r w:rsidRPr="00A72B6A">
              <w:rPr>
                <w:lang w:val="en-US"/>
              </w:rPr>
              <w:t>7</w:t>
            </w:r>
          </w:p>
        </w:tc>
        <w:tc>
          <w:tcPr>
            <w:tcW w:w="1985" w:type="dxa"/>
            <w:tcBorders>
              <w:top w:val="nil"/>
              <w:left w:val="nil"/>
              <w:right w:val="nil"/>
            </w:tcBorders>
            <w:vAlign w:val="center"/>
          </w:tcPr>
          <w:p w14:paraId="0269E6BC" w14:textId="77777777" w:rsidR="00537648" w:rsidRPr="00A72B6A" w:rsidRDefault="00537648" w:rsidP="00052083">
            <w:pPr>
              <w:rPr>
                <w:lang w:val="en-US"/>
              </w:rPr>
            </w:pPr>
            <w:r w:rsidRPr="00A72B6A">
              <w:rPr>
                <w:lang w:val="en-US"/>
              </w:rPr>
              <w:t>Saponification number</w:t>
            </w:r>
          </w:p>
        </w:tc>
        <w:tc>
          <w:tcPr>
            <w:tcW w:w="1276" w:type="dxa"/>
            <w:tcBorders>
              <w:top w:val="nil"/>
              <w:left w:val="nil"/>
              <w:right w:val="nil"/>
            </w:tcBorders>
            <w:vAlign w:val="center"/>
          </w:tcPr>
          <w:p w14:paraId="33C563BC" w14:textId="77777777" w:rsidR="00537648" w:rsidRPr="00A72B6A" w:rsidRDefault="00537648" w:rsidP="00052083">
            <w:pPr>
              <w:rPr>
                <w:lang w:val="en-US"/>
              </w:rPr>
            </w:pPr>
            <w:r w:rsidRPr="00A72B6A">
              <w:rPr>
                <w:lang w:val="en-US"/>
              </w:rPr>
              <w:t>mg-KOH g</w:t>
            </w:r>
            <w:r w:rsidRPr="00A72B6A">
              <w:rPr>
                <w:vertAlign w:val="superscript"/>
                <w:lang w:val="en-US"/>
              </w:rPr>
              <w:t>-1</w:t>
            </w:r>
          </w:p>
        </w:tc>
        <w:tc>
          <w:tcPr>
            <w:tcW w:w="1701" w:type="dxa"/>
            <w:tcBorders>
              <w:top w:val="nil"/>
              <w:left w:val="nil"/>
              <w:right w:val="nil"/>
            </w:tcBorders>
            <w:vAlign w:val="center"/>
          </w:tcPr>
          <w:p w14:paraId="368FE7EF" w14:textId="77777777" w:rsidR="00537648" w:rsidRPr="00A72B6A" w:rsidRDefault="00537648" w:rsidP="00052083">
            <w:pPr>
              <w:rPr>
                <w:lang w:val="en-US"/>
              </w:rPr>
            </w:pPr>
            <w:r w:rsidRPr="00A72B6A">
              <w:rPr>
                <w:lang w:val="en-US"/>
              </w:rPr>
              <w:t>198.10 ± 14.26</w:t>
            </w:r>
          </w:p>
        </w:tc>
        <w:tc>
          <w:tcPr>
            <w:tcW w:w="1275" w:type="dxa"/>
            <w:tcBorders>
              <w:top w:val="nil"/>
              <w:left w:val="nil"/>
              <w:right w:val="nil"/>
            </w:tcBorders>
            <w:vAlign w:val="center"/>
          </w:tcPr>
          <w:p w14:paraId="49C194FD" w14:textId="77777777" w:rsidR="00537648" w:rsidRPr="00A72B6A" w:rsidRDefault="00537648" w:rsidP="00052083">
            <w:pPr>
              <w:rPr>
                <w:lang w:val="en-US"/>
              </w:rPr>
            </w:pPr>
            <w:r w:rsidRPr="00A72B6A">
              <w:rPr>
                <w:lang w:val="en-US"/>
              </w:rPr>
              <w:t>-</w:t>
            </w:r>
          </w:p>
        </w:tc>
        <w:tc>
          <w:tcPr>
            <w:tcW w:w="1701" w:type="dxa"/>
            <w:tcBorders>
              <w:top w:val="nil"/>
              <w:left w:val="nil"/>
              <w:right w:val="nil"/>
            </w:tcBorders>
          </w:tcPr>
          <w:p w14:paraId="227D8D99" w14:textId="77777777" w:rsidR="00537648" w:rsidRPr="00A72B6A" w:rsidRDefault="00537648" w:rsidP="00052083">
            <w:pPr>
              <w:rPr>
                <w:lang w:val="en-US"/>
              </w:rPr>
            </w:pPr>
            <w:r w:rsidRPr="00A72B6A">
              <w:rPr>
                <w:lang w:val="en-US"/>
              </w:rPr>
              <w:t>SNI 7182:2015</w:t>
            </w:r>
          </w:p>
        </w:tc>
      </w:tr>
      <w:tr w:rsidR="00537648" w:rsidRPr="00A72B6A" w14:paraId="6AE1789B" w14:textId="77777777" w:rsidTr="00052083">
        <w:trPr>
          <w:trHeight w:val="300"/>
        </w:trPr>
        <w:tc>
          <w:tcPr>
            <w:tcW w:w="567" w:type="dxa"/>
            <w:tcBorders>
              <w:top w:val="nil"/>
              <w:left w:val="nil"/>
              <w:bottom w:val="single" w:sz="4" w:space="0" w:color="auto"/>
              <w:right w:val="nil"/>
            </w:tcBorders>
            <w:vAlign w:val="center"/>
          </w:tcPr>
          <w:p w14:paraId="39512619" w14:textId="77777777" w:rsidR="00537648" w:rsidRPr="00A72B6A" w:rsidRDefault="00537648" w:rsidP="00052083">
            <w:pPr>
              <w:rPr>
                <w:lang w:val="en-US"/>
              </w:rPr>
            </w:pPr>
            <w:r w:rsidRPr="00A72B6A">
              <w:rPr>
                <w:lang w:val="en-US"/>
              </w:rPr>
              <w:t>8</w:t>
            </w:r>
          </w:p>
        </w:tc>
        <w:tc>
          <w:tcPr>
            <w:tcW w:w="1985" w:type="dxa"/>
            <w:tcBorders>
              <w:top w:val="nil"/>
              <w:left w:val="nil"/>
              <w:bottom w:val="single" w:sz="4" w:space="0" w:color="auto"/>
              <w:right w:val="nil"/>
            </w:tcBorders>
            <w:vAlign w:val="center"/>
          </w:tcPr>
          <w:p w14:paraId="792F522A" w14:textId="77777777" w:rsidR="00537648" w:rsidRPr="00A72B6A" w:rsidRDefault="00537648" w:rsidP="00052083">
            <w:pPr>
              <w:rPr>
                <w:lang w:val="en-US"/>
              </w:rPr>
            </w:pPr>
            <w:r w:rsidRPr="00A72B6A">
              <w:rPr>
                <w:lang w:val="en-US"/>
              </w:rPr>
              <w:t>Iodine number</w:t>
            </w:r>
          </w:p>
        </w:tc>
        <w:tc>
          <w:tcPr>
            <w:tcW w:w="1276" w:type="dxa"/>
            <w:tcBorders>
              <w:top w:val="nil"/>
              <w:left w:val="nil"/>
              <w:bottom w:val="single" w:sz="4" w:space="0" w:color="auto"/>
              <w:right w:val="nil"/>
            </w:tcBorders>
            <w:vAlign w:val="center"/>
          </w:tcPr>
          <w:p w14:paraId="2770013B" w14:textId="77777777" w:rsidR="00537648" w:rsidRPr="00A72B6A" w:rsidRDefault="00537648" w:rsidP="00052083">
            <w:pPr>
              <w:rPr>
                <w:lang w:val="en-US"/>
              </w:rPr>
            </w:pPr>
            <w:r w:rsidRPr="00A72B6A">
              <w:rPr>
                <w:lang w:val="en-US"/>
              </w:rPr>
              <w:t>g-I</w:t>
            </w:r>
            <w:r w:rsidRPr="00A72B6A">
              <w:rPr>
                <w:vertAlign w:val="subscript"/>
                <w:lang w:val="en-US"/>
              </w:rPr>
              <w:t>2</w:t>
            </w:r>
            <w:r w:rsidRPr="00A72B6A">
              <w:rPr>
                <w:lang w:val="en-US"/>
              </w:rPr>
              <w:t xml:space="preserve"> per 100g</w:t>
            </w:r>
          </w:p>
        </w:tc>
        <w:tc>
          <w:tcPr>
            <w:tcW w:w="1701" w:type="dxa"/>
            <w:tcBorders>
              <w:top w:val="nil"/>
              <w:left w:val="nil"/>
              <w:bottom w:val="single" w:sz="4" w:space="0" w:color="auto"/>
              <w:right w:val="nil"/>
            </w:tcBorders>
            <w:vAlign w:val="center"/>
          </w:tcPr>
          <w:p w14:paraId="0EEC0489" w14:textId="77777777" w:rsidR="00537648" w:rsidRPr="00A72B6A" w:rsidRDefault="00537648" w:rsidP="00052083">
            <w:pPr>
              <w:rPr>
                <w:lang w:val="en-US"/>
              </w:rPr>
            </w:pPr>
            <w:r w:rsidRPr="00A72B6A">
              <w:rPr>
                <w:lang w:val="en-US"/>
              </w:rPr>
              <w:t>52.83 ± 2.27</w:t>
            </w:r>
          </w:p>
        </w:tc>
        <w:tc>
          <w:tcPr>
            <w:tcW w:w="1275" w:type="dxa"/>
            <w:tcBorders>
              <w:top w:val="nil"/>
              <w:left w:val="nil"/>
              <w:bottom w:val="single" w:sz="4" w:space="0" w:color="auto"/>
              <w:right w:val="nil"/>
            </w:tcBorders>
            <w:vAlign w:val="center"/>
          </w:tcPr>
          <w:p w14:paraId="0F76B5EB" w14:textId="77777777" w:rsidR="00537648" w:rsidRPr="00A72B6A" w:rsidRDefault="00537648" w:rsidP="00052083">
            <w:pPr>
              <w:rPr>
                <w:lang w:val="en-US"/>
              </w:rPr>
            </w:pPr>
            <w:r w:rsidRPr="00A72B6A">
              <w:rPr>
                <w:lang w:val="en-US"/>
              </w:rPr>
              <w:t>Max 115</w:t>
            </w:r>
          </w:p>
        </w:tc>
        <w:tc>
          <w:tcPr>
            <w:tcW w:w="1701" w:type="dxa"/>
            <w:tcBorders>
              <w:top w:val="nil"/>
              <w:left w:val="nil"/>
              <w:bottom w:val="single" w:sz="4" w:space="0" w:color="auto"/>
              <w:right w:val="nil"/>
            </w:tcBorders>
          </w:tcPr>
          <w:p w14:paraId="582DAA0C" w14:textId="77777777" w:rsidR="00537648" w:rsidRPr="00A72B6A" w:rsidRDefault="00537648" w:rsidP="00052083">
            <w:pPr>
              <w:rPr>
                <w:lang w:val="en-US"/>
              </w:rPr>
            </w:pPr>
            <w:r w:rsidRPr="00A72B6A">
              <w:rPr>
                <w:lang w:val="en-US"/>
              </w:rPr>
              <w:t>AOCS Cd 1-25</w:t>
            </w:r>
          </w:p>
        </w:tc>
      </w:tr>
    </w:tbl>
    <w:p w14:paraId="66DCC1E0" w14:textId="77777777" w:rsidR="00537648" w:rsidRPr="00A72B6A" w:rsidRDefault="00537648" w:rsidP="00537648">
      <w:pPr>
        <w:pStyle w:val="Legend"/>
        <w:spacing w:line="360" w:lineRule="auto"/>
      </w:pPr>
    </w:p>
    <w:p w14:paraId="100D03C2" w14:textId="77777777" w:rsidR="00E70662" w:rsidRPr="00A72B6A" w:rsidRDefault="00537648" w:rsidP="00E70662">
      <w:pPr>
        <w:ind w:firstLine="284"/>
        <w:rPr>
          <w:lang w:val="en-US"/>
        </w:rPr>
      </w:pPr>
      <w:r w:rsidRPr="00A72B6A">
        <w:rPr>
          <w:lang w:val="en-US"/>
        </w:rPr>
        <w:t>Kinematic viscosity was measured at 4.502 </w:t>
      </w:r>
      <w:proofErr w:type="spellStart"/>
      <w:r w:rsidRPr="00A72B6A">
        <w:rPr>
          <w:lang w:val="en-US"/>
        </w:rPr>
        <w:t>cSt</w:t>
      </w:r>
      <w:proofErr w:type="spellEnd"/>
      <w:r w:rsidRPr="00A72B6A">
        <w:rPr>
          <w:lang w:val="en-US"/>
        </w:rPr>
        <w:t xml:space="preserve"> (ASTM D445), falling within acceptable limits to ensure efficient fuel injection and combustion without residue buildup</w:t>
      </w:r>
      <w:r w:rsidR="00473E6F" w:rsidRPr="00A72B6A">
        <w:rPr>
          <w:lang w:val="en-US"/>
        </w:rPr>
        <w:t xml:space="preserve"> </w:t>
      </w:r>
      <w:sdt>
        <w:sdtPr>
          <w:rPr>
            <w:color w:val="000000"/>
            <w:lang w:val="en-US"/>
          </w:rPr>
          <w:tag w:val="MENDELEY_CITATION_v3_eyJjaXRhdGlvbklEIjoiTUVOREVMRVlfQ0lUQVRJT05fNjE2ZDUzMzItZmJkYS00NDQ0LTgzYzItZmJhZDUzOTNlYTcwIiwicHJvcGVydGllcyI6eyJub3RlSW5kZXgiOjB9LCJpc0VkaXRlZCI6ZmFsc2UsIm1hbnVhbE92ZXJyaWRlIjp7ImlzTWFudWFsbHlPdmVycmlkZGVuIjpmYWxzZSwiY2l0ZXByb2NUZXh0IjoiWzQxXSIsIm1hbnVhbE92ZXJyaWRlVGV4dCI6IiJ9LCJjaXRhdGlvbkl0ZW1zIjpbeyJpZCI6IjIyYjhmZmEyLTY4MmUtMzI5My04MGU1LTlhZjUwZDhkMzJmZiIsIml0ZW1EYXRhIjp7InR5cGUiOiJhcnRpY2xlLWpvdXJuYWwiLCJpZCI6IjIyYjhmZmEyLTY4MmUtMzI5My04MGU1LTlhZjUwZDhkMzJmZiIsInRpdGxlIjoiUmV2aWV3IG9mIGJpb2RpZXNlbCBjb21wb3NpdGlvbiwgcHJvcGVydGllcywgYW5kIHNwZWNpZmljYXRpb25zIiwiYXV0aG9yIjpbeyJmYW1pbHkiOiJIb2VrbWFuIiwiZ2l2ZW4iOiJTLiBLZW50IiwicGFyc2UtbmFtZXMiOmZhbHNlLCJkcm9wcGluZy1wYXJ0aWNsZSI6IiIsIm5vbi1kcm9wcGluZy1wYXJ0aWNsZSI6IiJ9LHsiZmFtaWx5IjoiQnJvY2giLCJnaXZlbiI6IkFtYmVyIiwicGFyc2UtbmFtZXMiOmZhbHNlLCJkcm9wcGluZy1wYXJ0aWNsZSI6IiIsIm5vbi1kcm9wcGluZy1wYXJ0aWNsZSI6IiJ9LHsiZmFtaWx5IjoiUm9iYmlucyIsImdpdmVuIjoiQ3VydGlzIiwicGFyc2UtbmFtZXMiOmZhbHNlLCJkcm9wcGluZy1wYXJ0aWNsZSI6IiIsIm5vbi1kcm9wcGluZy1wYXJ0aWNsZSI6IiJ9LHsiZmFtaWx5IjoiQ2VuaWNlcm9zIiwiZ2l2ZW4iOiJFcmljIiwicGFyc2UtbmFtZXMiOmZhbHNlLCJkcm9wcGluZy1wYXJ0aWNsZSI6IiIsIm5vbi1kcm9wcGluZy1wYXJ0aWNsZSI6IiJ9LHsiZmFtaWx5IjoiTmF0YXJhamFuIiwiZ2l2ZW4iOiJNYW5pIiwicGFyc2UtbmFtZXMiOmZhbHNlLCJkcm9wcGluZy1wYXJ0aWNsZSI6IiIsIm5vbi1kcm9wcGluZy1wYXJ0aWNsZSI6IiJ9XSwiY29udGFpbmVyLXRpdGxlIjoiUmVuZXdhYmxlIGFuZCBTdXN0YWluYWJsZSBFbmVyZ3kgUmV2aWV3cyIsIkRPSSI6IjEwLjEwMTYvai5yc2VyLjIwMTEuMDcuMTQzIiwiSVNTTiI6IjEzNjQwMzIxIiwiaXNzdWVkIjp7ImRhdGUtcGFydHMiOltbMjAxMiwxXV19LCJwYWdlIjoiMTQzLTE2OSIsImlzc3VlIjoiMSIsInZvbHVtZSI6IjE2IiwiY29udGFpbmVyLXRpdGxlLXNob3J0IjoiIn0sImlzVGVtcG9yYXJ5IjpmYWxzZSwic3VwcHJlc3MtYXV0aG9yIjpmYWxzZSwiY29tcG9zaXRlIjpmYWxzZSwiYXV0aG9yLW9ubHkiOmZhbHNlfV19"/>
          <w:id w:val="-436440462"/>
          <w:placeholder>
            <w:docPart w:val="69FED4C8D4895A43B095A0715EE79816"/>
          </w:placeholder>
        </w:sdtPr>
        <w:sdtEndPr/>
        <w:sdtContent>
          <w:r w:rsidR="00132A82" w:rsidRPr="00A72B6A">
            <w:rPr>
              <w:color w:val="000000"/>
              <w:lang w:val="en-US"/>
            </w:rPr>
            <w:t>[41]</w:t>
          </w:r>
        </w:sdtContent>
      </w:sdt>
      <w:r w:rsidR="00473E6F" w:rsidRPr="00A72B6A">
        <w:rPr>
          <w:lang w:val="en-US"/>
        </w:rPr>
        <w:t xml:space="preserve">. </w:t>
      </w:r>
      <w:r w:rsidRPr="00A72B6A">
        <w:rPr>
          <w:lang w:val="en-US"/>
        </w:rPr>
        <w:t>The acid number was determined to be 0.22 mg KOH g</w:t>
      </w:r>
      <w:r w:rsidRPr="00A72B6A">
        <w:rPr>
          <w:vertAlign w:val="superscript"/>
          <w:lang w:val="en-US"/>
        </w:rPr>
        <w:t>-1</w:t>
      </w:r>
      <w:r w:rsidRPr="00A72B6A">
        <w:rPr>
          <w:lang w:val="en-US"/>
        </w:rPr>
        <w:t xml:space="preserve"> (ASTM D664), indicating low free fatty acid content, which reduces the risk of corrosion and engine wear. A high saponification number of 198.10 mg KOH g</w:t>
      </w:r>
      <w:r w:rsidRPr="00A72B6A">
        <w:rPr>
          <w:vertAlign w:val="superscript"/>
          <w:lang w:val="en-US"/>
        </w:rPr>
        <w:t>-1</w:t>
      </w:r>
      <w:r w:rsidRPr="00A72B6A">
        <w:rPr>
          <w:lang w:val="en-US"/>
        </w:rPr>
        <w:t xml:space="preserve"> (SNI 7182:2015) reflects a high concentration of methyl esters, signifying good fuel quality. The iodine number measured at 52.83 g I₂ per 100 g (AOCS Cd 1-25) is well below the maximum allowable value, indicating good oxidative stability and a lower likelihood of forming deposits during storage.</w:t>
      </w:r>
    </w:p>
    <w:p w14:paraId="1E5098E0" w14:textId="290DC360" w:rsidR="00537648" w:rsidRPr="00A72B6A" w:rsidRDefault="00537648" w:rsidP="00E70662">
      <w:pPr>
        <w:ind w:firstLine="284"/>
        <w:rPr>
          <w:b/>
          <w:lang w:val="en-US"/>
        </w:rPr>
      </w:pPr>
      <w:r w:rsidRPr="00A72B6A">
        <w:rPr>
          <w:lang w:val="en-US"/>
        </w:rPr>
        <w:t>Overall, all measured parameters meet the required quality standards, confirming that the biodiesel produced is of high quality and suitable for use in diesel engines without causing operational issues. These results demonstrated that the optimized production process yields biodiesel with desirable properties, ensuring efficient engine performance and compliance with industry specifications.</w:t>
      </w:r>
    </w:p>
    <w:p w14:paraId="2BB15CA4" w14:textId="3F882D1A" w:rsidR="0004074F" w:rsidRPr="00A72B6A" w:rsidRDefault="0004074F" w:rsidP="0004074F">
      <w:pPr>
        <w:pStyle w:val="Heading2"/>
        <w:rPr>
          <w:lang w:val="en-US"/>
        </w:rPr>
      </w:pPr>
      <w:r w:rsidRPr="00A72B6A">
        <w:rPr>
          <w:lang w:val="en-US"/>
        </w:rPr>
        <w:t>Proposed mechanism of CaO-TiO</w:t>
      </w:r>
      <w:r w:rsidRPr="00A72B6A">
        <w:rPr>
          <w:vertAlign w:val="subscript"/>
          <w:lang w:val="en-US"/>
        </w:rPr>
        <w:t>2</w:t>
      </w:r>
      <w:r w:rsidRPr="00A72B6A">
        <w:rPr>
          <w:lang w:val="en-US"/>
        </w:rPr>
        <w:t xml:space="preserve"> </w:t>
      </w:r>
      <w:proofErr w:type="spellStart"/>
      <w:r w:rsidRPr="00A72B6A">
        <w:rPr>
          <w:lang w:val="en-US"/>
        </w:rPr>
        <w:t>nanocatalysts</w:t>
      </w:r>
      <w:proofErr w:type="spellEnd"/>
      <w:r w:rsidRPr="00A72B6A">
        <w:rPr>
          <w:lang w:val="en-US"/>
        </w:rPr>
        <w:t xml:space="preserve"> in transesterification process</w:t>
      </w:r>
    </w:p>
    <w:p w14:paraId="5854D4AA" w14:textId="77777777" w:rsidR="0004074F" w:rsidRPr="00A72B6A" w:rsidRDefault="0004074F" w:rsidP="0004074F">
      <w:pPr>
        <w:rPr>
          <w:b/>
          <w:lang w:val="en-US"/>
        </w:rPr>
      </w:pPr>
      <w:r w:rsidRPr="00A72B6A">
        <w:rPr>
          <w:lang w:val="en-US"/>
        </w:rPr>
        <w:t xml:space="preserve">The use of catalysts in transesterification reactions aims to increase the reaction rate and thus reduce the reaction time. In this study, </w:t>
      </w:r>
      <w:proofErr w:type="spellStart"/>
      <w:r w:rsidRPr="00A72B6A">
        <w:rPr>
          <w:lang w:val="en-US"/>
        </w:rPr>
        <w:t>CaO-TiO</w:t>
      </w:r>
      <w:proofErr w:type="spellEnd"/>
      <w:r w:rsidRPr="00A72B6A">
        <w:rPr>
          <w:lang w:val="en-US"/>
        </w:rPr>
        <w:t xml:space="preserve">₂ nanoparticles were employed as heterogeneous catalysts to produce biodiesel from palm oil. These catalysts proved </w:t>
      </w:r>
      <w:r w:rsidRPr="00A72B6A">
        <w:rPr>
          <w:lang w:val="en-US"/>
        </w:rPr>
        <w:lastRenderedPageBreak/>
        <w:t>effective, achieving a methyl ester content of 93.38% under the synthesis conditions of a 16.6:1 methanol-to-oil mole ratio, a reaction time of 30 minutes, a catalyst dose of 5%, and a microwave power of 600 W.</w:t>
      </w:r>
    </w:p>
    <w:p w14:paraId="496F6A7A" w14:textId="77777777" w:rsidR="0004074F" w:rsidRPr="00A72B6A" w:rsidRDefault="0004074F" w:rsidP="0004074F">
      <w:pPr>
        <w:pStyle w:val="Newparagraph"/>
        <w:rPr>
          <w:lang w:val="en-US"/>
        </w:rPr>
      </w:pPr>
      <w:r w:rsidRPr="00A72B6A">
        <w:rPr>
          <w:lang w:val="en-US"/>
        </w:rPr>
        <w:t xml:space="preserve">As shown in Figure 4, a scheme illustrates the simultaneous esterification and transesterification reactions in biodiesel production using the </w:t>
      </w:r>
      <w:proofErr w:type="spellStart"/>
      <w:r w:rsidRPr="00A72B6A">
        <w:rPr>
          <w:lang w:val="en-US"/>
        </w:rPr>
        <w:t>CaO-TiO</w:t>
      </w:r>
      <w:proofErr w:type="spellEnd"/>
      <w:r w:rsidRPr="00A72B6A">
        <w:rPr>
          <w:lang w:val="en-US"/>
        </w:rPr>
        <w:t>₂ catalyst. This reaction is termed simultaneous because it can carry out esterification and transesterification concurrently, due to the presence of two different active sites on the catalyst (acidic and basic). The transesterification reaction involves triglycerides (RCOOR'), methanol (CH₃OH), and a catalyst with a Lewis base active site, namely CaO. Initially, CaO reacts with methanol to form methoxide ions, which then perform a nucleophilic attack on the triglycerides. The desorption process produces ester products (biodiesel) with glycerol as a byproduct.</w:t>
      </w:r>
    </w:p>
    <w:p w14:paraId="76C9B6FA" w14:textId="0DC459E4" w:rsidR="0004074F" w:rsidRPr="00A72B6A" w:rsidRDefault="0004074F" w:rsidP="0004074F">
      <w:pPr>
        <w:pStyle w:val="Newparagraph"/>
        <w:rPr>
          <w:color w:val="000000"/>
          <w:lang w:val="en-US"/>
        </w:rPr>
      </w:pPr>
      <w:r w:rsidRPr="00A72B6A">
        <w:rPr>
          <w:lang w:val="en-US"/>
        </w:rPr>
        <w:t xml:space="preserve">The esterification reaction involves the reaction between free fatty acids (RCOOH), alcohol (CH₃OH), and a catalyst with a Lewis acid active site, namely </w:t>
      </w:r>
      <w:proofErr w:type="spellStart"/>
      <w:r w:rsidRPr="00A72B6A">
        <w:rPr>
          <w:lang w:val="en-US"/>
        </w:rPr>
        <w:t>TiO</w:t>
      </w:r>
      <w:proofErr w:type="spellEnd"/>
      <w:r w:rsidRPr="00A72B6A">
        <w:rPr>
          <w:lang w:val="en-US"/>
        </w:rPr>
        <w:t>₂. The interaction of the carbonyl oxygen of the free fatty acid with the acidic site of the catalyst activates the carbonyl group. Nucleophilic attack by the alcohol on the activated carbonyl produces a tetrahedral intermediate. During the esterification reaction, this tetrahedral intermediate eliminates water, forming one mole of ester (RCOOCH₃)</w:t>
      </w:r>
      <w:r w:rsidR="00473E6F" w:rsidRPr="00A72B6A">
        <w:rPr>
          <w:lang w:val="en-US"/>
        </w:rPr>
        <w:t xml:space="preserve"> </w:t>
      </w:r>
      <w:sdt>
        <w:sdtPr>
          <w:rPr>
            <w:color w:val="000000"/>
            <w:lang w:val="en-US"/>
          </w:rPr>
          <w:tag w:val="MENDELEY_CITATION_v3_eyJjaXRhdGlvbklEIjoiTUVOREVMRVlfQ0lUQVRJT05fZjdjNGZkOTMtNmIwYi00NmFlLWJhOWUtNWIxYTFkMmQ0MjMxIiwicHJvcGVydGllcyI6eyJub3RlSW5kZXgiOjB9LCJpc0VkaXRlZCI6ZmFsc2UsIm1hbnVhbE92ZXJyaWRlIjp7ImlzTWFudWFsbHlPdmVycmlkZGVuIjpmYWxzZSwiY2l0ZXByb2NUZXh0IjoiWzEyLDQyLDQzXSIsIm1hbnVhbE92ZXJyaWRlVGV4dCI6IiJ9LCJjaXRhdGlvbkl0ZW1zIjpbeyJpZCI6IjEzOGRmNjBmLWVjODQtMzcyYS1hYTVmLWVkNGQzODRiZWE3YyIsIml0ZW1EYXRhIjp7InR5cGUiOiJhcnRpY2xlLWpvdXJuYWwiLCJpZCI6IjEzOGRmNjBmLWVjODQtMzcyYS1hYTVmLWVkNGQzODRiZWE3YyIsInRpdGxlIjoiU29saWQgYWNpZCBjYXRhbHl6ZWQgYmlvZGllc2VsIHByb2R1Y3Rpb24gYnkgc2ltdWx0YW5lb3VzIGVzdGVyaWZpY2F0aW9uIGFuZCB0cmFuc2VzdGVyaWZpY2F0aW9uIiwiYXV0aG9yIjpbeyJmYW1pbHkiOiJLdWxrYXJuaSIsImdpdmVuIjoiTWFuZ2VzaCBHLiIsInBhcnNlLW5hbWVzIjpmYWxzZSwiZHJvcHBpbmctcGFydGljbGUiOiIiLCJub24tZHJvcHBpbmctcGFydGljbGUiOiIifSx7ImZhbWlseSI6IkdvcGluYXRoIiwiZ2l2ZW4iOiJSYWplc2giLCJwYXJzZS1uYW1lcyI6ZmFsc2UsImRyb3BwaW5nLXBhcnRpY2xlIjoiIiwibm9uLWRyb3BwaW5nLXBhcnRpY2xlIjoiIn0seyJmYW1pbHkiOiJNZWhlciIsImdpdmVuIjoiTGVraGEgQ2hhcmFuIiwicGFyc2UtbmFtZXMiOmZhbHNlLCJkcm9wcGluZy1wYXJ0aWNsZSI6IiIsIm5vbi1kcm9wcGluZy1wYXJ0aWNsZSI6IiJ9LHsiZmFtaWx5IjoiRGFsYWkiLCJnaXZlbiI6IkFqYXkgS3VtYXIiLCJwYXJzZS1uYW1lcyI6ZmFsc2UsImRyb3BwaW5nLXBhcnRpY2xlIjoiIiwibm9uLWRyb3BwaW5nLXBhcnRpY2xlIjoiIn1dLCJjb250YWluZXItdGl0bGUiOiJHcmVlbiBDaGVtaXN0cnkiLCJET0kiOiIxMC4xMDM5L2I2MDU3MTNmIiwiSVNTTiI6IjE0NjMtOTI2MiIsImlzc3VlZCI6eyJkYXRlLXBhcnRzIjpbWzIwMDZdXX0sInBhZ2UiOiIxMDU2IiwiaXNzdWUiOiIxMiIsInZvbHVtZSI6IjgiLCJjb250YWluZXItdGl0bGUtc2hvcnQiOiIifSwiaXNUZW1wb3JhcnkiOmZhbHNlLCJzdXBwcmVzcy1hdXRob3IiOmZhbHNlLCJjb21wb3NpdGUiOmZhbHNlLCJhdXRob3Itb25seSI6ZmFsc2V9LHsiaWQiOiIzODg1MDhmNy0zZDdiLTM4NmYtYjUwNi0wMDM1Nzc3MmU4NGUiLCJpdGVtRGF0YSI6eyJ0eXBlIjoiYXJ0aWNsZS1qb3VybmFsIiwiaWQiOiIzODg1MDhmNy0zZDdiLTM4NmYtYjUwNi0wMDM1Nzc3MmU4NGUiLCJ0aXRsZSI6IlByb2R1Y3Rpb24gb2Ygbm9uLWZvb2QgZmVlZHN0b2NrIGJhc2VkIGJpb2RpZXNlbCB1c2luZyBhY2lkLWJhc2UgYmlmdW5jdGlvbmFsIGhldGVyb2dlbmVvdXMgY2F0YWx5c3RzOiBBIHJldmlldyIsImF1dGhvciI6W3siZmFtaWx5IjoiTXVseWF0dW4iLCJnaXZlbiI6Ik0iLCJwYXJzZS1uYW1lcyI6ZmFsc2UsImRyb3BwaW5nLXBhcnRpY2xlIjoiIiwibm9uLWRyb3BwaW5nLXBhcnRpY2xlIjoiIn0seyJmYW1pbHkiOiJQcmFtZXN3YXJpIiwiZ2l2ZW4iOiJKIiwicGFyc2UtbmFtZXMiOmZhbHNlLCJkcm9wcGluZy1wYXJ0aWNsZSI6IiIsIm5vbi1kcm9wcGluZy1wYXJ0aWNsZSI6IiJ9LHsiZmFtaWx5IjoiSXN0YWRpIiwiZ2l2ZW4iOiJJIiwicGFyc2UtbmFtZXMiOmZhbHNlLCJkcm9wcGluZy1wYXJ0aWNsZSI6IiIsIm5vbi1kcm9wcGluZy1wYXJ0aWNsZSI6IiJ9LHsiZmFtaWx5IjoiV2lkYXlhdCIsImdpdmVuIjoiVyIsInBhcnNlLW5hbWVzIjpmYWxzZSwiZHJvcHBpbmctcGFydGljbGUiOiIiLCJub24tZHJvcHBpbmctcGFydGljbGUiOiIifV0sImNvbnRhaW5lci10aXRsZSI6IkZ1ZWwiLCJET0kiOiIxMC4xMDE2L2ouZnVlbC4yMDIxLjEyMjc0OSIsImlzc3VlZCI6eyJkYXRlLXBhcnRzIjpbWzIwMjIsMTFdXX0sInBhZ2UiOiIyMDIxIiwidm9sdW1lIjoiMzE0IiwiY29udGFpbmVyLXRpdGxlLXNob3J0IjoiIn0sImlzVGVtcG9yYXJ5IjpmYWxzZX0seyJpZCI6IjI2NGUwMDE2LTk0ZGYtM2JmMC04OTJkLWFmY2E1MjVkOWQxZCIsIml0ZW1EYXRhIjp7InR5cGUiOiJhcnRpY2xlLWpvdXJuYWwiLCJpZCI6IjI2NGUwMDE2LTk0ZGYtM2JmMC04OTJkLWFmY2E1MjVkOWQxZCIsInRpdGxlIjoiU2ltdWx0YW5lb3VzIENvbnZlcnNpb24gb2YgVHJpZ2x5Y2VyaWRlL0ZyZWUgRmF0dHkgQWNpZCBNaXh0dXJlcyBpbnRvIEJpb2RpZXNlbCBVc2luZyBTdWxmYXRlZCBaaXJjb25pYSIsImF1dGhvciI6W3siZmFtaWx5IjoiUmF0dGFuYXBocmEiLCJnaXZlbiI6IkR1c3NhZGVlIiwicGFyc2UtbmFtZXMiOmZhbHNlLCJkcm9wcGluZy1wYXJ0aWNsZSI6IiIsIm5vbi1kcm9wcGluZy1wYXJ0aWNsZSI6IiJ9LHsiZmFtaWx5IjoiSGFydmV5IiwiZ2l2ZW4iOiJBZGFtIiwicGFyc2UtbmFtZXMiOmZhbHNlLCJkcm9wcGluZy1wYXJ0aWNsZSI6IiIsIm5vbi1kcm9wcGluZy1wYXJ0aWNsZSI6IiJ9LHsiZmFtaWx5IjoiU3Jpbm9waGFrdW4iLCJnaXZlbiI6IlBlbmppdCIsInBhcnNlLW5hbWVzIjpmYWxzZSwiZHJvcHBpbmctcGFydGljbGUiOiIiLCJub24tZHJvcHBpbmctcGFydGljbGUiOiIifV0sImNvbnRhaW5lci10aXRsZSI6IlRvcGljcyBpbiBDYXRhbHlzaXMiLCJET0kiOiIxMC4xMDA3L3MxMTI0NC0wMTAtOTQ2My0yIiwiSVNTTiI6IjEwMjItNTUyOCIsImlzc3VlZCI6eyJkYXRlLXBhcnRzIjpbWzIwMTAsNywyNV1dfSwicGFnZSI6Ijc3My03ODIiLCJpc3N1ZSI6IjExLTEyIiwidm9sdW1lIjoiNTMiLCJjb250YWluZXItdGl0bGUtc2hvcnQiOiJUb3AuIENhdGFsLiJ9LCJpc1RlbXBvcmFyeSI6ZmFsc2V9XX0="/>
          <w:id w:val="186725044"/>
          <w:placeholder>
            <w:docPart w:val="A3123AAD04454849BE9F29ADBF898C6B"/>
          </w:placeholder>
        </w:sdtPr>
        <w:sdtEndPr/>
        <w:sdtContent>
          <w:r w:rsidR="00132A82" w:rsidRPr="00A72B6A">
            <w:rPr>
              <w:color w:val="000000"/>
              <w:lang w:val="en-US"/>
            </w:rPr>
            <w:t>[12,42,43]</w:t>
          </w:r>
        </w:sdtContent>
      </w:sdt>
      <w:r w:rsidR="00473E6F" w:rsidRPr="00A72B6A">
        <w:rPr>
          <w:bCs/>
          <w:color w:val="000000"/>
          <w:lang w:val="en-US"/>
        </w:rPr>
        <w:t>.</w:t>
      </w:r>
    </w:p>
    <w:p w14:paraId="5254B9AA" w14:textId="77777777" w:rsidR="0004074F" w:rsidRPr="00A72B6A" w:rsidRDefault="0004074F" w:rsidP="0004074F">
      <w:pPr>
        <w:pStyle w:val="Head1"/>
        <w:jc w:val="center"/>
        <w:rPr>
          <w:b w:val="0"/>
          <w:bCs/>
        </w:rPr>
      </w:pPr>
      <w:r w:rsidRPr="00A72B6A">
        <w:rPr>
          <w:noProof/>
        </w:rPr>
        <w:lastRenderedPageBreak/>
        <w:drawing>
          <wp:inline distT="0" distB="0" distL="0" distR="0" wp14:anchorId="65C90D42" wp14:editId="09D864C4">
            <wp:extent cx="4986105" cy="3444610"/>
            <wp:effectExtent l="0" t="0" r="5080" b="0"/>
            <wp:docPr id="741648522" name="Gambar 1893590823" descr="A diagram of a rea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1648522" name="Gambar 1893590823" descr="A diagram of a reaction&#10;&#10;Description automatically generated"/>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5109902" cy="3530134"/>
                    </a:xfrm>
                    <a:prstGeom prst="rect">
                      <a:avLst/>
                    </a:prstGeom>
                  </pic:spPr>
                </pic:pic>
              </a:graphicData>
            </a:graphic>
          </wp:inline>
        </w:drawing>
      </w:r>
    </w:p>
    <w:p w14:paraId="17638574" w14:textId="6CFE8C0F" w:rsidR="0004074F" w:rsidRPr="00A72B6A" w:rsidRDefault="0004074F" w:rsidP="0004074F">
      <w:pPr>
        <w:pStyle w:val="Figurecaption"/>
        <w:rPr>
          <w:lang w:val="en-US"/>
        </w:rPr>
      </w:pPr>
      <w:r w:rsidRPr="00A72B6A">
        <w:rPr>
          <w:bCs/>
          <w:lang w:val="en-US"/>
        </w:rPr>
        <w:t>Figure 4.</w:t>
      </w:r>
      <w:r w:rsidRPr="00A72B6A">
        <w:rPr>
          <w:b/>
          <w:lang w:val="en-US"/>
        </w:rPr>
        <w:t xml:space="preserve"> </w:t>
      </w:r>
      <w:r w:rsidRPr="00A72B6A">
        <w:rPr>
          <w:lang w:val="en-US"/>
        </w:rPr>
        <w:t>Schematic of simultaneous esterification-transesterification reaction using CaO-TiO</w:t>
      </w:r>
      <w:r w:rsidRPr="00A72B6A">
        <w:rPr>
          <w:vertAlign w:val="subscript"/>
          <w:lang w:val="en-US"/>
        </w:rPr>
        <w:t>2</w:t>
      </w:r>
      <w:r w:rsidRPr="00A72B6A">
        <w:rPr>
          <w:lang w:val="en-US"/>
        </w:rPr>
        <w:t xml:space="preserve"> </w:t>
      </w:r>
      <w:proofErr w:type="spellStart"/>
      <w:r w:rsidRPr="00A72B6A">
        <w:rPr>
          <w:lang w:val="en-US"/>
        </w:rPr>
        <w:t>nanocatalyst</w:t>
      </w:r>
      <w:proofErr w:type="spellEnd"/>
      <w:r w:rsidRPr="00A72B6A">
        <w:rPr>
          <w:lang w:val="en-US"/>
        </w:rPr>
        <w:t>. Reproduced with permission</w:t>
      </w:r>
      <w:r w:rsidR="00473E6F" w:rsidRPr="00A72B6A">
        <w:rPr>
          <w:lang w:val="en-US"/>
        </w:rPr>
        <w:t xml:space="preserve"> </w:t>
      </w:r>
      <w:sdt>
        <w:sdtPr>
          <w:rPr>
            <w:color w:val="000000"/>
            <w:lang w:val="en-US"/>
          </w:rPr>
          <w:tag w:val="MENDELEY_CITATION_v3_eyJjaXRhdGlvbklEIjoiTUVOREVMRVlfQ0lUQVRJT05fZDczYzhhZmEtY2ZmYi00MWQwLWEyMzctODRjNTM0MjQxYWEwIiwicHJvcGVydGllcyI6eyJub3RlSW5kZXgiOjB9LCJpc0VkaXRlZCI6ZmFsc2UsIm1hbnVhbE92ZXJyaWRlIjp7ImlzTWFudWFsbHlPdmVycmlkZGVuIjpmYWxzZSwiY2l0ZXByb2NUZXh0IjoiWzEyXSIsIm1hbnVhbE92ZXJyaWRlVGV4dCI6IiJ9LCJjaXRhdGlvbkl0ZW1zIjpbeyJpZCI6IjM4ODUwOGY3LTNkN2ItMzg2Zi1iNTA2LTAwMzU3NzcyZTg0ZSIsIml0ZW1EYXRhIjp7InR5cGUiOiJhcnRpY2xlLWpvdXJuYWwiLCJpZCI6IjM4ODUwOGY3LTNkN2ItMzg2Zi1iNTA2LTAwMzU3NzcyZTg0ZSIsInRpdGxlIjoiUHJvZHVjdGlvbiBvZiBub24tZm9vZCBmZWVkc3RvY2sgYmFzZWQgYmlvZGllc2VsIHVzaW5nIGFjaWQtYmFzZSBiaWZ1bmN0aW9uYWwgaGV0ZXJvZ2VuZW91cyBjYXRhbHlzdHM6IEEgcmV2aWV3IiwiYXV0aG9yIjpbeyJmYW1pbHkiOiJNdWx5YXR1biIsImdpdmVuIjoiTSIsInBhcnNlLW5hbWVzIjpmYWxzZSwiZHJvcHBpbmctcGFydGljbGUiOiIiLCJub24tZHJvcHBpbmctcGFydGljbGUiOiIifSx7ImZhbWlseSI6IlByYW1lc3dhcmkiLCJnaXZlbiI6IkoiLCJwYXJzZS1uYW1lcyI6ZmFsc2UsImRyb3BwaW5nLXBhcnRpY2xlIjoiIiwibm9uLWRyb3BwaW5nLXBhcnRpY2xlIjoiIn0seyJmYW1pbHkiOiJJc3RhZGkiLCJnaXZlbiI6IkkiLCJwYXJzZS1uYW1lcyI6ZmFsc2UsImRyb3BwaW5nLXBhcnRpY2xlIjoiIiwibm9uLWRyb3BwaW5nLXBhcnRpY2xlIjoiIn0seyJmYW1pbHkiOiJXaWRheWF0IiwiZ2l2ZW4iOiJXIiwicGFyc2UtbmFtZXMiOmZhbHNlLCJkcm9wcGluZy1wYXJ0aWNsZSI6IiIsIm5vbi1kcm9wcGluZy1wYXJ0aWNsZSI6IiJ9XSwiY29udGFpbmVyLXRpdGxlIjoiRnVlbCIsIkRPSSI6IjEwLjEwMTYvai5mdWVsLjIwMjEuMTIyNzQ5IiwiaXNzdWVkIjp7ImRhdGUtcGFydHMiOltbMjAyMiwxMV1dfSwicGFnZSI6IjIwMjEiLCJ2b2x1bWUiOiIzMTQiLCJjb250YWluZXItdGl0bGUtc2hvcnQiOiIifSwiaXNUZW1wb3JhcnkiOmZhbHNlLCJzdXBwcmVzcy1hdXRob3IiOmZhbHNlLCJjb21wb3NpdGUiOmZhbHNlLCJhdXRob3Itb25seSI6ZmFsc2V9XX0="/>
          <w:id w:val="1658801342"/>
          <w:placeholder>
            <w:docPart w:val="EF0ABE9ADC70434DB0463EC70E337497"/>
          </w:placeholder>
        </w:sdtPr>
        <w:sdtEndPr/>
        <w:sdtContent>
          <w:r w:rsidR="00C00998" w:rsidRPr="00A72B6A">
            <w:rPr>
              <w:color w:val="000000"/>
              <w:lang w:val="en-US"/>
            </w:rPr>
            <w:t>[12]</w:t>
          </w:r>
        </w:sdtContent>
      </w:sdt>
      <w:r w:rsidR="00473E6F" w:rsidRPr="00A72B6A">
        <w:rPr>
          <w:lang w:val="en-US"/>
        </w:rPr>
        <w:t xml:space="preserve">. </w:t>
      </w:r>
      <w:r w:rsidRPr="00A72B6A">
        <w:rPr>
          <w:lang w:val="en-US"/>
        </w:rPr>
        <w:t>Copyright 2022, Elsevier.</w:t>
      </w:r>
    </w:p>
    <w:p w14:paraId="60036CAF" w14:textId="77777777" w:rsidR="0004074F" w:rsidRPr="00A72B6A" w:rsidRDefault="0004074F" w:rsidP="0004074F">
      <w:pPr>
        <w:pStyle w:val="Head1"/>
        <w:jc w:val="center"/>
        <w:rPr>
          <w:b w:val="0"/>
          <w:bCs/>
        </w:rPr>
      </w:pPr>
    </w:p>
    <w:p w14:paraId="1268CAC3" w14:textId="5F7B9199" w:rsidR="00AD30A7" w:rsidRPr="00A72B6A" w:rsidRDefault="0004074F" w:rsidP="008C79CB">
      <w:pPr>
        <w:pStyle w:val="Newparagraph"/>
        <w:rPr>
          <w:b/>
          <w:lang w:val="en-US"/>
        </w:rPr>
      </w:pPr>
      <w:r w:rsidRPr="00A72B6A">
        <w:rPr>
          <w:lang w:val="en-US"/>
        </w:rPr>
        <w:t xml:space="preserve">Table </w:t>
      </w:r>
      <w:r w:rsidR="00C3244D" w:rsidRPr="00A72B6A">
        <w:rPr>
          <w:lang w:val="en-US"/>
        </w:rPr>
        <w:t>8</w:t>
      </w:r>
      <w:r w:rsidRPr="00A72B6A">
        <w:rPr>
          <w:lang w:val="en-US"/>
        </w:rPr>
        <w:t xml:space="preserve"> summarizes several studies that have used </w:t>
      </w:r>
      <w:proofErr w:type="spellStart"/>
      <w:r w:rsidRPr="00A72B6A">
        <w:rPr>
          <w:lang w:val="en-US"/>
        </w:rPr>
        <w:t>CaO</w:t>
      </w:r>
      <w:proofErr w:type="spellEnd"/>
      <w:r w:rsidRPr="00A72B6A">
        <w:rPr>
          <w:lang w:val="en-US"/>
        </w:rPr>
        <w:t xml:space="preserve">, </w:t>
      </w:r>
      <w:proofErr w:type="spellStart"/>
      <w:r w:rsidRPr="00A72B6A">
        <w:rPr>
          <w:lang w:val="en-US"/>
        </w:rPr>
        <w:t>TiO</w:t>
      </w:r>
      <w:proofErr w:type="spellEnd"/>
      <w:r w:rsidRPr="00A72B6A">
        <w:rPr>
          <w:lang w:val="en-US"/>
        </w:rPr>
        <w:t xml:space="preserve">₂, and </w:t>
      </w:r>
      <w:proofErr w:type="spellStart"/>
      <w:r w:rsidRPr="00A72B6A">
        <w:rPr>
          <w:lang w:val="en-US"/>
        </w:rPr>
        <w:t>CaO-TiO</w:t>
      </w:r>
      <w:proofErr w:type="spellEnd"/>
      <w:r w:rsidRPr="00A72B6A">
        <w:rPr>
          <w:lang w:val="en-US"/>
        </w:rPr>
        <w:t xml:space="preserve">₂ catalysts in biodiesel production, demonstrating that these catalysts can achieve high methyl ester content. In our study, the optimal dosage of the nano </w:t>
      </w:r>
      <w:proofErr w:type="spellStart"/>
      <w:r w:rsidRPr="00A72B6A">
        <w:rPr>
          <w:lang w:val="en-US"/>
        </w:rPr>
        <w:t>CaO-TiO</w:t>
      </w:r>
      <w:proofErr w:type="spellEnd"/>
      <w:r w:rsidRPr="00A72B6A">
        <w:rPr>
          <w:lang w:val="en-US"/>
        </w:rPr>
        <w:t xml:space="preserve">₂ heterogeneous catalyst was found to be 5%, resulting in a biodiesel yield of 93.38%. This increased yield is attributed to the </w:t>
      </w:r>
      <w:r w:rsidR="008C79CB" w:rsidRPr="00A72B6A">
        <w:rPr>
          <w:lang w:val="en-US"/>
        </w:rPr>
        <w:t xml:space="preserve">nature </w:t>
      </w:r>
      <w:r w:rsidR="00DE3EDB" w:rsidRPr="00A72B6A">
        <w:rPr>
          <w:lang w:val="en-US"/>
        </w:rPr>
        <w:t>characte</w:t>
      </w:r>
      <w:r w:rsidR="007A29ED" w:rsidRPr="00A72B6A">
        <w:rPr>
          <w:lang w:val="en-US"/>
        </w:rPr>
        <w:t>ristic of</w:t>
      </w:r>
      <w:r w:rsidR="00AD30A7" w:rsidRPr="00A72B6A">
        <w:rPr>
          <w:lang w:val="en-US"/>
        </w:rPr>
        <w:t xml:space="preserve"> </w:t>
      </w:r>
      <w:proofErr w:type="spellStart"/>
      <w:r w:rsidR="00AD30A7" w:rsidRPr="00A72B6A">
        <w:rPr>
          <w:lang w:val="en-US"/>
        </w:rPr>
        <w:t>CaO</w:t>
      </w:r>
      <w:proofErr w:type="spellEnd"/>
      <w:r w:rsidR="00AD30A7" w:rsidRPr="00A72B6A">
        <w:rPr>
          <w:lang w:val="en-US"/>
        </w:rPr>
        <w:t>–</w:t>
      </w:r>
      <w:proofErr w:type="spellStart"/>
      <w:r w:rsidR="00AD30A7" w:rsidRPr="00A72B6A">
        <w:rPr>
          <w:lang w:val="en-US"/>
        </w:rPr>
        <w:t>TiO</w:t>
      </w:r>
      <w:proofErr w:type="spellEnd"/>
      <w:r w:rsidR="00AD30A7" w:rsidRPr="00A72B6A">
        <w:rPr>
          <w:lang w:val="en-US"/>
        </w:rPr>
        <w:t xml:space="preserve">₂ catalyst </w:t>
      </w:r>
      <w:r w:rsidR="007A29ED" w:rsidRPr="00A72B6A">
        <w:rPr>
          <w:lang w:val="en-US"/>
        </w:rPr>
        <w:t xml:space="preserve">that </w:t>
      </w:r>
      <w:r w:rsidR="00AD30A7" w:rsidRPr="00A72B6A">
        <w:rPr>
          <w:lang w:val="en-US"/>
        </w:rPr>
        <w:t xml:space="preserve">demonstrates </w:t>
      </w:r>
      <w:proofErr w:type="gramStart"/>
      <w:r w:rsidR="00AD30A7" w:rsidRPr="00A72B6A">
        <w:rPr>
          <w:lang w:val="en-US"/>
        </w:rPr>
        <w:t>Lewis</w:t>
      </w:r>
      <w:proofErr w:type="gramEnd"/>
      <w:r w:rsidR="00AD30A7" w:rsidRPr="00A72B6A">
        <w:rPr>
          <w:lang w:val="en-US"/>
        </w:rPr>
        <w:t xml:space="preserve"> acid–base bifunctionality, with basic sites from CaO promoting methoxide production and Lewis acidic Ti sites aiding in the activation of triglyceride molecules. This collaborative contact improves the transesterification process.</w:t>
      </w:r>
      <w:r w:rsidR="00BB1FEA" w:rsidRPr="00A72B6A">
        <w:rPr>
          <w:lang w:val="en-US"/>
        </w:rPr>
        <w:t xml:space="preserve"> Moreover, t</w:t>
      </w:r>
      <w:r w:rsidR="00AD30A7" w:rsidRPr="00A72B6A">
        <w:rPr>
          <w:lang w:val="en-US"/>
        </w:rPr>
        <w:t>he nanoscale distribution of catalyst components enhances the surface area and accessibility of active sites, hence augmenting catalytic activity under microwave irradiation.</w:t>
      </w:r>
    </w:p>
    <w:p w14:paraId="6AA89A52" w14:textId="555D5C54" w:rsidR="0004074F" w:rsidRPr="00A72B6A" w:rsidRDefault="0004074F" w:rsidP="0004074F">
      <w:pPr>
        <w:pStyle w:val="Heading1"/>
        <w:rPr>
          <w:lang w:val="en-US"/>
        </w:rPr>
      </w:pPr>
      <w:r w:rsidRPr="00A72B6A">
        <w:rPr>
          <w:lang w:val="en-US"/>
        </w:rPr>
        <w:lastRenderedPageBreak/>
        <w:t>Conclusion</w:t>
      </w:r>
    </w:p>
    <w:p w14:paraId="2AD4775C" w14:textId="5576FFA4" w:rsidR="0004074F" w:rsidRPr="00A72B6A" w:rsidRDefault="0004074F" w:rsidP="00A95558">
      <w:pPr>
        <w:rPr>
          <w:b/>
          <w:lang w:val="en-US"/>
        </w:rPr>
      </w:pPr>
      <w:r w:rsidRPr="00A72B6A">
        <w:rPr>
          <w:lang w:val="en-US"/>
        </w:rPr>
        <w:t>Advancing biofuel production is pivotal for achieving energy sustainability by 2025. This study pioneers a microwave-assisted transesterification process using CaO-TiO</w:t>
      </w:r>
      <w:r w:rsidRPr="00A72B6A">
        <w:rPr>
          <w:vertAlign w:val="subscript"/>
          <w:lang w:val="en-US"/>
        </w:rPr>
        <w:t>2</w:t>
      </w:r>
      <w:r w:rsidRPr="00A72B6A">
        <w:rPr>
          <w:lang w:val="en-US"/>
        </w:rPr>
        <w:t xml:space="preserve"> </w:t>
      </w:r>
      <w:proofErr w:type="spellStart"/>
      <w:r w:rsidRPr="00A72B6A">
        <w:rPr>
          <w:lang w:val="en-US"/>
        </w:rPr>
        <w:t>nanocatalysts</w:t>
      </w:r>
      <w:proofErr w:type="spellEnd"/>
      <w:r w:rsidRPr="00A72B6A">
        <w:rPr>
          <w:lang w:val="en-US"/>
        </w:rPr>
        <w:t xml:space="preserve">, designed to maximize biodiesel yield while minimizing environmental impact. By harnessing enhanced thermal effects, the method produces 93.38% methyl ester under optimized conditions, ensuring high-quality biodiesel that meets stringent standards. The use of </w:t>
      </w:r>
      <w:r w:rsidR="00CF39FA" w:rsidRPr="00A72B6A">
        <w:rPr>
          <w:lang w:val="en-US"/>
        </w:rPr>
        <w:t>CaO-TiO</w:t>
      </w:r>
      <w:r w:rsidR="00CF39FA" w:rsidRPr="00A72B6A">
        <w:rPr>
          <w:vertAlign w:val="subscript"/>
          <w:lang w:val="en-US"/>
        </w:rPr>
        <w:t>2</w:t>
      </w:r>
      <w:r w:rsidRPr="00A72B6A">
        <w:rPr>
          <w:lang w:val="en-US"/>
        </w:rPr>
        <w:t xml:space="preserve"> nanoparticle catalysts has been proven effective in synthesizing palm oil-based biodiesel. These catalysts, with particle sizes ranging from 20 to 30 nm, significantly influenced the transesterification process. By analyzing four key variables—the molar ratio of methanol to oil, reaction time, catalyst dosage, and microwave power—we determined the optimal conditions for maximum methyl ester yield. The highest methyl ester content, reaching 93.38% after purification, was achieved at a methanol-to-oil molar ratio of 16.6:1, a reaction time of 34 minutes, microwave power at 600 watts, and a catalyst dosage of 5% by mass of oil. The quality of the produced biodiesel complies with the relevant standards, confirming the effectiveness of the nano </w:t>
      </w:r>
      <w:proofErr w:type="spellStart"/>
      <w:r w:rsidRPr="00A72B6A">
        <w:rPr>
          <w:lang w:val="en-US"/>
        </w:rPr>
        <w:t>CaO-TiO</w:t>
      </w:r>
      <w:proofErr w:type="spellEnd"/>
      <w:r w:rsidRPr="00A72B6A">
        <w:rPr>
          <w:lang w:val="en-US"/>
        </w:rPr>
        <w:t>₂ catalyst in biodiesel synthesis.</w:t>
      </w:r>
      <w:r w:rsidR="00E4284B" w:rsidRPr="00A72B6A">
        <w:rPr>
          <w:lang w:val="en-US"/>
        </w:rPr>
        <w:t xml:space="preserve"> </w:t>
      </w:r>
    </w:p>
    <w:p w14:paraId="365CD9E6" w14:textId="77777777" w:rsidR="002B1CC3" w:rsidRPr="00A72B6A" w:rsidRDefault="00CF39FA" w:rsidP="0004074F">
      <w:pPr>
        <w:pStyle w:val="Newparagraph"/>
        <w:rPr>
          <w:lang w:val="en-US"/>
        </w:rPr>
      </w:pPr>
      <w:r w:rsidRPr="00A72B6A">
        <w:rPr>
          <w:lang w:val="en-US"/>
        </w:rPr>
        <w:t>Nonetheless, certain limitations of the current investigation must be recognized. This study did not thoroughly examine the reusability and long-term stability of the CaO-TiO</w:t>
      </w:r>
      <w:r w:rsidRPr="00A72B6A">
        <w:rPr>
          <w:vertAlign w:val="subscript"/>
          <w:lang w:val="en-US"/>
        </w:rPr>
        <w:t>2</w:t>
      </w:r>
      <w:r w:rsidRPr="00A72B6A">
        <w:rPr>
          <w:lang w:val="en-US"/>
        </w:rPr>
        <w:t xml:space="preserve"> catalyst, and catalyst deactivation throughout successive reaction cycles may impact process sustainability. Moreover, while microwave-assisted transesterification significantly decreases reaction time, challenges persist concerning the scalability of microwave systems for large-scale biodiesel production, owing to possible constraints in heat distribution and energy efficiency at industrial scales.</w:t>
      </w:r>
    </w:p>
    <w:p w14:paraId="2744B484" w14:textId="4C140050" w:rsidR="00CF39FA" w:rsidRPr="00A72B6A" w:rsidRDefault="00CF39FA" w:rsidP="0004074F">
      <w:pPr>
        <w:pStyle w:val="Newparagraph"/>
        <w:rPr>
          <w:lang w:val="en-US"/>
        </w:rPr>
      </w:pPr>
      <w:r w:rsidRPr="00A72B6A">
        <w:rPr>
          <w:lang w:val="en-US"/>
        </w:rPr>
        <w:t xml:space="preserve">Subsequent research should concentrate on assessing the catalyst's regeneration capacity and longevity throughout numerous reaction cycles to determine its practical utility. Moreover, studies on catalyst structural integrity, leaching characteristics, and </w:t>
      </w:r>
      <w:r w:rsidRPr="00A72B6A">
        <w:rPr>
          <w:lang w:val="en-US"/>
        </w:rPr>
        <w:lastRenderedPageBreak/>
        <w:t>efficacy in continuous-flow or pilot-scale microwave reactors would yield critical insights into the scalability of this method. These investigations would enhance catalyst durability and optimize microwave-assisted biodiesel production for more sustainable and commercially feasible uses.</w:t>
      </w:r>
    </w:p>
    <w:p w14:paraId="4B3E9D51" w14:textId="77777777" w:rsidR="0085108D" w:rsidRPr="00A72B6A" w:rsidRDefault="0085108D" w:rsidP="0085108D">
      <w:pPr>
        <w:pStyle w:val="Heading1"/>
      </w:pPr>
      <w:r w:rsidRPr="00A72B6A">
        <w:t>Acknowledgement</w:t>
      </w:r>
    </w:p>
    <w:p w14:paraId="3C25FD0D" w14:textId="12D5301D" w:rsidR="0085108D" w:rsidRPr="00A72B6A" w:rsidRDefault="009D5713" w:rsidP="0085108D">
      <w:pPr>
        <w:pStyle w:val="Acknowledgements"/>
      </w:pPr>
      <w:r>
        <w:t xml:space="preserve">Funding support </w:t>
      </w:r>
      <w:r w:rsidR="009B705C">
        <w:t xml:space="preserve">from the Academic Leadership Grant </w:t>
      </w:r>
      <w:r w:rsidR="008B6A6B">
        <w:t xml:space="preserve">and </w:t>
      </w:r>
      <w:proofErr w:type="spellStart"/>
      <w:r w:rsidR="008B6A6B">
        <w:t>Riset</w:t>
      </w:r>
      <w:proofErr w:type="spellEnd"/>
      <w:r w:rsidR="008B6A6B">
        <w:t xml:space="preserve"> </w:t>
      </w:r>
      <w:proofErr w:type="spellStart"/>
      <w:r w:rsidR="008B6A6B">
        <w:t>Percepatan</w:t>
      </w:r>
      <w:proofErr w:type="spellEnd"/>
      <w:r w:rsidR="008B6A6B">
        <w:t xml:space="preserve"> </w:t>
      </w:r>
      <w:proofErr w:type="spellStart"/>
      <w:r w:rsidR="008B6A6B">
        <w:t>Lektor</w:t>
      </w:r>
      <w:proofErr w:type="spellEnd"/>
      <w:r w:rsidR="008B6A6B">
        <w:t xml:space="preserve"> </w:t>
      </w:r>
      <w:proofErr w:type="spellStart"/>
      <w:r w:rsidR="008B6A6B">
        <w:t>Kepala</w:t>
      </w:r>
      <w:proofErr w:type="spellEnd"/>
      <w:r w:rsidR="008B6A6B">
        <w:t xml:space="preserve"> is</w:t>
      </w:r>
      <w:r w:rsidR="00D02480">
        <w:t xml:space="preserve"> </w:t>
      </w:r>
      <w:r w:rsidR="008B6A6B">
        <w:t>gratefull</w:t>
      </w:r>
      <w:r w:rsidR="00D02480">
        <w:t>y</w:t>
      </w:r>
      <w:r w:rsidR="008B6A6B">
        <w:t xml:space="preserve"> acknowledge</w:t>
      </w:r>
      <w:r w:rsidR="00D02480">
        <w:t xml:space="preserve">. </w:t>
      </w:r>
      <w:r w:rsidR="006C51E4">
        <w:t>Details of grant number is provided on the funding section.</w:t>
      </w:r>
    </w:p>
    <w:p w14:paraId="1869A049" w14:textId="77777777" w:rsidR="0085108D" w:rsidRPr="00A72B6A" w:rsidRDefault="0085108D" w:rsidP="0085108D">
      <w:pPr>
        <w:pStyle w:val="Heading1"/>
      </w:pPr>
      <w:r w:rsidRPr="00A72B6A">
        <w:t>Author contributions</w:t>
      </w:r>
    </w:p>
    <w:p w14:paraId="2736CBB7" w14:textId="77777777" w:rsidR="0085108D" w:rsidRPr="00A72B6A" w:rsidRDefault="0085108D" w:rsidP="0085108D">
      <w:pPr>
        <w:rPr>
          <w:lang w:val="en-US"/>
        </w:rPr>
      </w:pPr>
      <w:r w:rsidRPr="00A72B6A">
        <w:rPr>
          <w:b/>
          <w:bCs/>
          <w:lang w:val="en-US"/>
        </w:rPr>
        <w:t xml:space="preserve">Allyn </w:t>
      </w:r>
      <w:proofErr w:type="spellStart"/>
      <w:r w:rsidRPr="00A72B6A">
        <w:rPr>
          <w:b/>
          <w:bCs/>
          <w:lang w:val="en-US"/>
        </w:rPr>
        <w:t>Pramudya</w:t>
      </w:r>
      <w:proofErr w:type="spellEnd"/>
      <w:r w:rsidRPr="00A72B6A">
        <w:rPr>
          <w:b/>
          <w:bCs/>
          <w:lang w:val="en-US"/>
        </w:rPr>
        <w:t xml:space="preserve"> </w:t>
      </w:r>
      <w:proofErr w:type="spellStart"/>
      <w:r w:rsidRPr="00A72B6A">
        <w:rPr>
          <w:b/>
          <w:bCs/>
          <w:lang w:val="en-US"/>
        </w:rPr>
        <w:t>Sulaeman</w:t>
      </w:r>
      <w:proofErr w:type="spellEnd"/>
      <w:r w:rsidRPr="00A72B6A">
        <w:rPr>
          <w:b/>
          <w:bCs/>
          <w:lang w:val="en-US"/>
        </w:rPr>
        <w:t xml:space="preserve">: </w:t>
      </w:r>
      <w:r w:rsidRPr="00A72B6A">
        <w:rPr>
          <w:lang w:val="en-US"/>
        </w:rPr>
        <w:t xml:space="preserve">Writing – review &amp; editing, Conceptualization, Supervision, Project Administration. </w:t>
      </w:r>
      <w:proofErr w:type="spellStart"/>
      <w:r w:rsidRPr="00A72B6A">
        <w:rPr>
          <w:b/>
          <w:bCs/>
          <w:lang w:val="en-US"/>
        </w:rPr>
        <w:t>Dea</w:t>
      </w:r>
      <w:proofErr w:type="spellEnd"/>
      <w:r w:rsidRPr="00A72B6A">
        <w:rPr>
          <w:b/>
          <w:bCs/>
          <w:lang w:val="en-US"/>
        </w:rPr>
        <w:t xml:space="preserve"> </w:t>
      </w:r>
      <w:proofErr w:type="spellStart"/>
      <w:r w:rsidRPr="00A72B6A">
        <w:rPr>
          <w:b/>
          <w:bCs/>
          <w:lang w:val="en-US"/>
        </w:rPr>
        <w:t>Fauziah</w:t>
      </w:r>
      <w:proofErr w:type="spellEnd"/>
      <w:r w:rsidRPr="00A72B6A">
        <w:rPr>
          <w:b/>
          <w:bCs/>
          <w:lang w:val="en-US"/>
        </w:rPr>
        <w:t xml:space="preserve"> </w:t>
      </w:r>
      <w:proofErr w:type="spellStart"/>
      <w:r w:rsidRPr="00A72B6A">
        <w:rPr>
          <w:b/>
          <w:bCs/>
          <w:lang w:val="en-US"/>
        </w:rPr>
        <w:t>Fitri</w:t>
      </w:r>
      <w:proofErr w:type="spellEnd"/>
      <w:r w:rsidRPr="00A72B6A">
        <w:rPr>
          <w:b/>
          <w:bCs/>
          <w:lang w:val="en-US"/>
        </w:rPr>
        <w:t xml:space="preserve">: </w:t>
      </w:r>
      <w:r w:rsidRPr="00A72B6A">
        <w:rPr>
          <w:lang w:val="en-US"/>
        </w:rPr>
        <w:t xml:space="preserve">Writing – original draft, Methodology, Investigation, Formal analysis, Data curation. </w:t>
      </w:r>
      <w:proofErr w:type="spellStart"/>
      <w:r w:rsidRPr="00A72B6A">
        <w:rPr>
          <w:b/>
          <w:bCs/>
          <w:lang w:val="en-US"/>
        </w:rPr>
        <w:t>Zahratun</w:t>
      </w:r>
      <w:proofErr w:type="spellEnd"/>
      <w:r w:rsidRPr="00A72B6A">
        <w:rPr>
          <w:b/>
          <w:bCs/>
          <w:lang w:val="en-US"/>
        </w:rPr>
        <w:t xml:space="preserve"> </w:t>
      </w:r>
      <w:proofErr w:type="spellStart"/>
      <w:r w:rsidRPr="00A72B6A">
        <w:rPr>
          <w:b/>
          <w:bCs/>
          <w:lang w:val="en-US"/>
        </w:rPr>
        <w:t>Nissa</w:t>
      </w:r>
      <w:proofErr w:type="spellEnd"/>
      <w:r w:rsidRPr="00A72B6A">
        <w:rPr>
          <w:b/>
          <w:bCs/>
          <w:lang w:val="en-US"/>
        </w:rPr>
        <w:t xml:space="preserve"> </w:t>
      </w:r>
      <w:proofErr w:type="spellStart"/>
      <w:r w:rsidRPr="00A72B6A">
        <w:rPr>
          <w:b/>
          <w:bCs/>
          <w:lang w:val="en-US"/>
        </w:rPr>
        <w:t>Sa’adah</w:t>
      </w:r>
      <w:proofErr w:type="spellEnd"/>
      <w:r w:rsidRPr="00A72B6A">
        <w:rPr>
          <w:b/>
          <w:bCs/>
          <w:lang w:val="en-US"/>
        </w:rPr>
        <w:t xml:space="preserve">: </w:t>
      </w:r>
      <w:r w:rsidRPr="00A72B6A">
        <w:rPr>
          <w:lang w:val="en-US"/>
        </w:rPr>
        <w:t xml:space="preserve">Writing – original draft, Methodology, Investigation, Formal analysis, Data curation. </w:t>
      </w:r>
      <w:r w:rsidRPr="00A72B6A">
        <w:rPr>
          <w:b/>
          <w:bCs/>
          <w:lang w:val="en-US"/>
        </w:rPr>
        <w:t xml:space="preserve">Rifky Adhia Pratama: </w:t>
      </w:r>
      <w:r w:rsidRPr="00A72B6A">
        <w:rPr>
          <w:lang w:val="en-US"/>
        </w:rPr>
        <w:t xml:space="preserve">Writing – review &amp; editing, Data visualization. </w:t>
      </w:r>
      <w:r w:rsidRPr="00A72B6A">
        <w:rPr>
          <w:b/>
          <w:bCs/>
          <w:lang w:val="en-US"/>
        </w:rPr>
        <w:t xml:space="preserve">Uji </w:t>
      </w:r>
      <w:proofErr w:type="spellStart"/>
      <w:r w:rsidRPr="00A72B6A">
        <w:rPr>
          <w:b/>
          <w:bCs/>
          <w:lang w:val="en-US"/>
        </w:rPr>
        <w:t>Pratomo</w:t>
      </w:r>
      <w:proofErr w:type="spellEnd"/>
      <w:r w:rsidRPr="00A72B6A">
        <w:rPr>
          <w:b/>
          <w:bCs/>
          <w:lang w:val="en-US"/>
        </w:rPr>
        <w:t xml:space="preserve">: </w:t>
      </w:r>
      <w:r w:rsidRPr="00A72B6A">
        <w:rPr>
          <w:lang w:val="en-US"/>
        </w:rPr>
        <w:t xml:space="preserve">Writing – review &amp; editing, Project Administration, Funding acquisition. </w:t>
      </w:r>
      <w:r w:rsidRPr="00A72B6A">
        <w:rPr>
          <w:b/>
          <w:bCs/>
          <w:lang w:val="en-US"/>
        </w:rPr>
        <w:t xml:space="preserve">Nur </w:t>
      </w:r>
      <w:proofErr w:type="spellStart"/>
      <w:r w:rsidRPr="00A72B6A">
        <w:rPr>
          <w:b/>
          <w:bCs/>
          <w:lang w:val="en-US"/>
        </w:rPr>
        <w:t>Allif</w:t>
      </w:r>
      <w:proofErr w:type="spellEnd"/>
      <w:r w:rsidRPr="00A72B6A">
        <w:rPr>
          <w:b/>
          <w:bCs/>
          <w:lang w:val="en-US"/>
        </w:rPr>
        <w:t xml:space="preserve"> </w:t>
      </w:r>
      <w:proofErr w:type="spellStart"/>
      <w:r w:rsidRPr="00A72B6A">
        <w:rPr>
          <w:b/>
          <w:bCs/>
          <w:lang w:val="en-US"/>
        </w:rPr>
        <w:t>Fathurrahman</w:t>
      </w:r>
      <w:proofErr w:type="spellEnd"/>
      <w:r w:rsidRPr="00A72B6A">
        <w:rPr>
          <w:b/>
          <w:bCs/>
          <w:lang w:val="en-US"/>
        </w:rPr>
        <w:t xml:space="preserve">: </w:t>
      </w:r>
      <w:r w:rsidRPr="00A72B6A">
        <w:rPr>
          <w:lang w:val="en-US"/>
        </w:rPr>
        <w:t xml:space="preserve">Writing – review &amp; editing, Conceptualization, Supervision, Validation. </w:t>
      </w:r>
      <w:r w:rsidRPr="00A72B6A">
        <w:rPr>
          <w:b/>
          <w:bCs/>
          <w:lang w:val="en-US"/>
        </w:rPr>
        <w:t xml:space="preserve">Avtar S. Matharu: </w:t>
      </w:r>
      <w:r w:rsidRPr="00A72B6A">
        <w:rPr>
          <w:lang w:val="en-US"/>
        </w:rPr>
        <w:t xml:space="preserve">Writing – review &amp; editing. </w:t>
      </w:r>
      <w:r w:rsidRPr="00A72B6A">
        <w:rPr>
          <w:b/>
          <w:bCs/>
          <w:lang w:val="en-US"/>
        </w:rPr>
        <w:t xml:space="preserve">Tati </w:t>
      </w:r>
      <w:proofErr w:type="spellStart"/>
      <w:r w:rsidRPr="00A72B6A">
        <w:rPr>
          <w:b/>
          <w:bCs/>
          <w:lang w:val="en-US"/>
        </w:rPr>
        <w:t>Herlina</w:t>
      </w:r>
      <w:proofErr w:type="spellEnd"/>
      <w:r w:rsidRPr="00A72B6A">
        <w:rPr>
          <w:b/>
          <w:bCs/>
          <w:lang w:val="en-US"/>
        </w:rPr>
        <w:t xml:space="preserve">: </w:t>
      </w:r>
      <w:r w:rsidRPr="00A72B6A">
        <w:rPr>
          <w:lang w:val="en-US"/>
        </w:rPr>
        <w:t xml:space="preserve">Writing – review &amp; editing, Project Administration, Funding acquisition. </w:t>
      </w:r>
      <w:r w:rsidRPr="00A72B6A">
        <w:rPr>
          <w:b/>
          <w:bCs/>
          <w:lang w:val="en-US"/>
        </w:rPr>
        <w:t xml:space="preserve">Nova </w:t>
      </w:r>
      <w:proofErr w:type="spellStart"/>
      <w:r w:rsidRPr="00A72B6A">
        <w:rPr>
          <w:b/>
          <w:bCs/>
          <w:lang w:val="en-US"/>
        </w:rPr>
        <w:t>Rachmadona</w:t>
      </w:r>
      <w:proofErr w:type="spellEnd"/>
      <w:r w:rsidRPr="00A72B6A">
        <w:rPr>
          <w:b/>
          <w:bCs/>
          <w:lang w:val="en-US"/>
        </w:rPr>
        <w:t xml:space="preserve">: </w:t>
      </w:r>
      <w:r w:rsidRPr="00A72B6A">
        <w:rPr>
          <w:lang w:val="en-US"/>
        </w:rPr>
        <w:t>Writing – review &amp; editing, Conceptualization, Supervision, Project Administration.</w:t>
      </w:r>
    </w:p>
    <w:p w14:paraId="7C31F1FC" w14:textId="77777777" w:rsidR="0085108D" w:rsidRPr="00A72B6A" w:rsidRDefault="0085108D" w:rsidP="0085108D">
      <w:pPr>
        <w:pStyle w:val="Heading1"/>
        <w:rPr>
          <w:lang w:val="en-US"/>
        </w:rPr>
      </w:pPr>
      <w:r w:rsidRPr="00A72B6A">
        <w:rPr>
          <w:lang w:val="en-US"/>
        </w:rPr>
        <w:t>Declaration of generative AI and AI-assisted technologies in the writing process</w:t>
      </w:r>
    </w:p>
    <w:p w14:paraId="231D4DD4" w14:textId="6014A8B9" w:rsidR="0085108D" w:rsidRPr="00A72B6A" w:rsidRDefault="003A0A56" w:rsidP="0085108D">
      <w:pPr>
        <w:rPr>
          <w:lang w:val="en-US"/>
        </w:rPr>
      </w:pPr>
      <w:r w:rsidRPr="00A72B6A">
        <w:t>During the preparation and revision of this manuscript, the authors used LLM model to assist with language editing and grammar improvement. The tool was used solely for language refinement and did not contribute to the scientific content, analysis, or interpretation of the results. The authors reviewed and verified all outputs and take full responsibility for the content of this manuscript.</w:t>
      </w:r>
    </w:p>
    <w:p w14:paraId="363F8C77" w14:textId="77777777" w:rsidR="0085108D" w:rsidRPr="00A72B6A" w:rsidRDefault="0085108D" w:rsidP="0085108D">
      <w:pPr>
        <w:pStyle w:val="Heading1"/>
        <w:rPr>
          <w:lang w:val="en-US"/>
        </w:rPr>
      </w:pPr>
      <w:r w:rsidRPr="00A72B6A">
        <w:rPr>
          <w:lang w:val="en-US"/>
        </w:rPr>
        <w:lastRenderedPageBreak/>
        <w:t>Disclosure statement</w:t>
      </w:r>
    </w:p>
    <w:p w14:paraId="054F38B1" w14:textId="68F347D3" w:rsidR="0085108D" w:rsidRDefault="0085108D" w:rsidP="0085108D">
      <w:pPr>
        <w:rPr>
          <w:lang w:val="en-US"/>
        </w:rPr>
      </w:pPr>
      <w:r w:rsidRPr="00A72B6A">
        <w:rPr>
          <w:lang w:val="en-US"/>
        </w:rPr>
        <w:t>No potential conflict of interest was reported by the author(s).</w:t>
      </w:r>
    </w:p>
    <w:p w14:paraId="52C492A5" w14:textId="0E6DDC2F" w:rsidR="00E11553" w:rsidRDefault="00E11553" w:rsidP="00A459F3">
      <w:pPr>
        <w:spacing w:before="360" w:after="60" w:line="360" w:lineRule="auto"/>
        <w:rPr>
          <w:b/>
          <w:bCs/>
          <w:lang w:val="en-US"/>
        </w:rPr>
      </w:pPr>
      <w:r>
        <w:rPr>
          <w:b/>
          <w:bCs/>
          <w:lang w:val="en-US"/>
        </w:rPr>
        <w:t>Funding</w:t>
      </w:r>
    </w:p>
    <w:p w14:paraId="607A3E0A" w14:textId="6FE9E709" w:rsidR="00300066" w:rsidRPr="00300066" w:rsidRDefault="00300066" w:rsidP="0085108D">
      <w:pPr>
        <w:rPr>
          <w:lang w:val="en-US"/>
        </w:rPr>
      </w:pPr>
      <w:r>
        <w:t>This research was funded by</w:t>
      </w:r>
      <w:r w:rsidRPr="00A72B6A">
        <w:t xml:space="preserve"> Academic Leadership Grant (ALG) </w:t>
      </w:r>
      <w:r>
        <w:t>grant of</w:t>
      </w:r>
      <w:r w:rsidRPr="00A72B6A">
        <w:t xml:space="preserve"> Tati </w:t>
      </w:r>
      <w:proofErr w:type="spellStart"/>
      <w:r w:rsidRPr="00A72B6A">
        <w:t>Herlina</w:t>
      </w:r>
      <w:proofErr w:type="spellEnd"/>
      <w:r w:rsidRPr="00A72B6A">
        <w:t xml:space="preserve"> with the grant number 1608/UN6.3.1/PT.002024 and </w:t>
      </w:r>
      <w:proofErr w:type="spellStart"/>
      <w:r w:rsidRPr="00A72B6A">
        <w:t>Riset</w:t>
      </w:r>
      <w:proofErr w:type="spellEnd"/>
      <w:r w:rsidRPr="00A72B6A">
        <w:t xml:space="preserve"> </w:t>
      </w:r>
      <w:proofErr w:type="spellStart"/>
      <w:r w:rsidRPr="00A72B6A">
        <w:t>Percepatan</w:t>
      </w:r>
      <w:proofErr w:type="spellEnd"/>
      <w:r w:rsidRPr="00A72B6A">
        <w:t xml:space="preserve"> </w:t>
      </w:r>
      <w:proofErr w:type="spellStart"/>
      <w:r w:rsidRPr="00A72B6A">
        <w:t>Lektor</w:t>
      </w:r>
      <w:proofErr w:type="spellEnd"/>
      <w:r w:rsidRPr="00A72B6A">
        <w:t xml:space="preserve"> </w:t>
      </w:r>
      <w:proofErr w:type="spellStart"/>
      <w:r w:rsidRPr="00A72B6A">
        <w:t>Kepala</w:t>
      </w:r>
      <w:proofErr w:type="spellEnd"/>
      <w:r w:rsidRPr="00A72B6A">
        <w:t xml:space="preserve"> (RPLK) </w:t>
      </w:r>
      <w:r w:rsidR="00A459F3">
        <w:t>of</w:t>
      </w:r>
      <w:r w:rsidRPr="00A72B6A">
        <w:t xml:space="preserve"> Uji </w:t>
      </w:r>
      <w:proofErr w:type="spellStart"/>
      <w:r w:rsidRPr="00A72B6A">
        <w:t>Pratomo</w:t>
      </w:r>
      <w:proofErr w:type="spellEnd"/>
      <w:r w:rsidRPr="00A72B6A">
        <w:t xml:space="preserve"> with the grant number 1488/UN6.3.1/PT.00/2024 from Universitas </w:t>
      </w:r>
      <w:proofErr w:type="spellStart"/>
      <w:r w:rsidRPr="00A72B6A">
        <w:t>Padjadjaran</w:t>
      </w:r>
      <w:proofErr w:type="spellEnd"/>
      <w:r w:rsidRPr="00A72B6A">
        <w:t>.</w:t>
      </w:r>
    </w:p>
    <w:p w14:paraId="3A1C6F5E" w14:textId="5535A030" w:rsidR="00103084" w:rsidRPr="00A72B6A" w:rsidRDefault="00103084" w:rsidP="00103084">
      <w:pPr>
        <w:pStyle w:val="Heading1"/>
        <w:rPr>
          <w:lang w:val="en-US"/>
        </w:rPr>
      </w:pPr>
      <w:r w:rsidRPr="00A72B6A">
        <w:rPr>
          <w:lang w:val="en-US"/>
        </w:rPr>
        <w:t>References</w:t>
      </w:r>
    </w:p>
    <w:sdt>
      <w:sdtPr>
        <w:rPr>
          <w:color w:val="000000"/>
          <w:lang w:val="en-US"/>
        </w:rPr>
        <w:tag w:val="MENDELEY_BIBLIOGRAPHY"/>
        <w:id w:val="1094825980"/>
        <w:placeholder>
          <w:docPart w:val="D448F966D568DA4691672413E4212ED7"/>
        </w:placeholder>
      </w:sdtPr>
      <w:sdtEndPr>
        <w:rPr>
          <w:color w:val="000000" w:themeColor="text1"/>
        </w:rPr>
      </w:sdtEndPr>
      <w:sdtContent>
        <w:p w14:paraId="34743381" w14:textId="77777777" w:rsidR="00132A82" w:rsidRPr="00A72B6A" w:rsidRDefault="00132A82" w:rsidP="00955865">
          <w:pPr>
            <w:autoSpaceDE w:val="0"/>
            <w:autoSpaceDN w:val="0"/>
            <w:ind w:left="-567" w:hanging="640"/>
            <w:divId w:val="1422143217"/>
            <w:rPr>
              <w:color w:val="000000"/>
              <w:lang w:val="en-US"/>
            </w:rPr>
          </w:pPr>
          <w:r w:rsidRPr="00A72B6A">
            <w:rPr>
              <w:color w:val="000000"/>
              <w:lang w:val="en-US"/>
            </w:rPr>
            <w:t>[1]</w:t>
          </w:r>
          <w:r w:rsidRPr="00A72B6A">
            <w:rPr>
              <w:color w:val="000000"/>
              <w:lang w:val="en-US"/>
            </w:rPr>
            <w:tab/>
            <w:t xml:space="preserve">B. </w:t>
          </w:r>
          <w:proofErr w:type="spellStart"/>
          <w:r w:rsidRPr="00A72B6A">
            <w:rPr>
              <w:color w:val="000000"/>
              <w:lang w:val="en-US"/>
            </w:rPr>
            <w:t>Changmai</w:t>
          </w:r>
          <w:proofErr w:type="spellEnd"/>
          <w:r w:rsidRPr="00A72B6A">
            <w:rPr>
              <w:color w:val="000000"/>
              <w:lang w:val="en-US"/>
            </w:rPr>
            <w:t xml:space="preserve">, C. </w:t>
          </w:r>
          <w:proofErr w:type="spellStart"/>
          <w:r w:rsidRPr="00A72B6A">
            <w:rPr>
              <w:color w:val="000000"/>
              <w:lang w:val="en-US"/>
            </w:rPr>
            <w:t>Vanlalveni</w:t>
          </w:r>
          <w:proofErr w:type="spellEnd"/>
          <w:r w:rsidRPr="00A72B6A">
            <w:rPr>
              <w:color w:val="000000"/>
              <w:lang w:val="en-US"/>
            </w:rPr>
            <w:t xml:space="preserve">, A.P. Ingle, R. Bhagat, S.L. </w:t>
          </w:r>
          <w:proofErr w:type="spellStart"/>
          <w:r w:rsidRPr="00A72B6A">
            <w:rPr>
              <w:color w:val="000000"/>
              <w:lang w:val="en-US"/>
            </w:rPr>
            <w:t>Rokhum</w:t>
          </w:r>
          <w:proofErr w:type="spellEnd"/>
          <w:r w:rsidRPr="00A72B6A">
            <w:rPr>
              <w:color w:val="000000"/>
              <w:lang w:val="en-US"/>
            </w:rPr>
            <w:t>, Widely used catalysts in biodiesel production: a review, RSC Adv. 10 (2020) 41625–41679. https://doi.org/10.1039/D0RA07931F.</w:t>
          </w:r>
        </w:p>
        <w:p w14:paraId="68E8B6F9" w14:textId="77777777" w:rsidR="00132A82" w:rsidRPr="00A72B6A" w:rsidRDefault="00132A82" w:rsidP="00955865">
          <w:pPr>
            <w:autoSpaceDE w:val="0"/>
            <w:autoSpaceDN w:val="0"/>
            <w:ind w:left="-567" w:hanging="640"/>
            <w:divId w:val="1353460544"/>
            <w:rPr>
              <w:color w:val="000000"/>
              <w:lang w:val="en-US"/>
            </w:rPr>
          </w:pPr>
          <w:r w:rsidRPr="00A72B6A">
            <w:rPr>
              <w:color w:val="000000"/>
              <w:lang w:val="en-US"/>
            </w:rPr>
            <w:t>[2]</w:t>
          </w:r>
          <w:r w:rsidRPr="00A72B6A">
            <w:rPr>
              <w:color w:val="000000"/>
              <w:lang w:val="en-US"/>
            </w:rPr>
            <w:tab/>
            <w:t>H. Ritchie, P. Rosado, M. Roser, Energy Production and Consumption, 2020. https://ourworldindata.org/energy-production-consumption (accessed July 9, 2024).</w:t>
          </w:r>
        </w:p>
        <w:p w14:paraId="42C069DD" w14:textId="77777777" w:rsidR="00132A82" w:rsidRPr="00A72B6A" w:rsidRDefault="00132A82" w:rsidP="00955865">
          <w:pPr>
            <w:autoSpaceDE w:val="0"/>
            <w:autoSpaceDN w:val="0"/>
            <w:ind w:left="-567" w:hanging="640"/>
            <w:divId w:val="670526839"/>
            <w:rPr>
              <w:color w:val="000000"/>
              <w:lang w:val="en-US"/>
            </w:rPr>
          </w:pPr>
          <w:r w:rsidRPr="00A72B6A">
            <w:rPr>
              <w:color w:val="000000"/>
              <w:lang w:val="en-US"/>
            </w:rPr>
            <w:t>[3]</w:t>
          </w:r>
          <w:r w:rsidRPr="00A72B6A">
            <w:rPr>
              <w:color w:val="000000"/>
              <w:lang w:val="en-US"/>
            </w:rPr>
            <w:tab/>
            <w:t xml:space="preserve">P.A. Østergaard, N. </w:t>
          </w:r>
          <w:proofErr w:type="spellStart"/>
          <w:r w:rsidRPr="00A72B6A">
            <w:rPr>
              <w:color w:val="000000"/>
              <w:lang w:val="en-US"/>
            </w:rPr>
            <w:t>Duic</w:t>
          </w:r>
          <w:proofErr w:type="spellEnd"/>
          <w:r w:rsidRPr="00A72B6A">
            <w:rPr>
              <w:color w:val="000000"/>
              <w:lang w:val="en-US"/>
            </w:rPr>
            <w:t xml:space="preserve">, Y. </w:t>
          </w:r>
          <w:proofErr w:type="spellStart"/>
          <w:r w:rsidRPr="00A72B6A">
            <w:rPr>
              <w:color w:val="000000"/>
              <w:lang w:val="en-US"/>
            </w:rPr>
            <w:t>Noorollahi</w:t>
          </w:r>
          <w:proofErr w:type="spellEnd"/>
          <w:r w:rsidRPr="00A72B6A">
            <w:rPr>
              <w:color w:val="000000"/>
              <w:lang w:val="en-US"/>
            </w:rPr>
            <w:t xml:space="preserve">, H. </w:t>
          </w:r>
          <w:proofErr w:type="spellStart"/>
          <w:r w:rsidRPr="00A72B6A">
            <w:rPr>
              <w:color w:val="000000"/>
              <w:lang w:val="en-US"/>
            </w:rPr>
            <w:t>Mikulcic</w:t>
          </w:r>
          <w:proofErr w:type="spellEnd"/>
          <w:r w:rsidRPr="00A72B6A">
            <w:rPr>
              <w:color w:val="000000"/>
              <w:lang w:val="en-US"/>
            </w:rPr>
            <w:t>, S. Kalogirou, Sustainable development using renewable energy technology, Renew. Energy 146 (2020) 2430–2437. https://doi.org/10.1016/j.renene.2019.08.094.</w:t>
          </w:r>
        </w:p>
        <w:p w14:paraId="6AAA2357" w14:textId="77777777" w:rsidR="00132A82" w:rsidRPr="00A72B6A" w:rsidRDefault="00132A82" w:rsidP="00955865">
          <w:pPr>
            <w:autoSpaceDE w:val="0"/>
            <w:autoSpaceDN w:val="0"/>
            <w:ind w:left="-567" w:hanging="640"/>
            <w:divId w:val="743725540"/>
            <w:rPr>
              <w:color w:val="000000"/>
              <w:lang w:val="en-US"/>
            </w:rPr>
          </w:pPr>
          <w:r w:rsidRPr="00A72B6A">
            <w:rPr>
              <w:color w:val="000000"/>
              <w:lang w:val="en-US"/>
            </w:rPr>
            <w:t>[4]</w:t>
          </w:r>
          <w:r w:rsidRPr="00A72B6A">
            <w:rPr>
              <w:color w:val="000000"/>
              <w:lang w:val="en-US"/>
            </w:rPr>
            <w:tab/>
            <w:t xml:space="preserve">Q. Hassan, P. Viktor, T. J. Al-Musawi, B. Mahmood Ali, S. </w:t>
          </w:r>
          <w:proofErr w:type="spellStart"/>
          <w:r w:rsidRPr="00A72B6A">
            <w:rPr>
              <w:color w:val="000000"/>
              <w:lang w:val="en-US"/>
            </w:rPr>
            <w:t>Algburi</w:t>
          </w:r>
          <w:proofErr w:type="spellEnd"/>
          <w:r w:rsidRPr="00A72B6A">
            <w:rPr>
              <w:color w:val="000000"/>
              <w:lang w:val="en-US"/>
            </w:rPr>
            <w:t xml:space="preserve">, H.M. </w:t>
          </w:r>
          <w:proofErr w:type="spellStart"/>
          <w:r w:rsidRPr="00A72B6A">
            <w:rPr>
              <w:color w:val="000000"/>
              <w:lang w:val="en-US"/>
            </w:rPr>
            <w:t>Alzoubi</w:t>
          </w:r>
          <w:proofErr w:type="spellEnd"/>
          <w:r w:rsidRPr="00A72B6A">
            <w:rPr>
              <w:color w:val="000000"/>
              <w:lang w:val="en-US"/>
            </w:rPr>
            <w:t xml:space="preserve">, A. </w:t>
          </w:r>
          <w:proofErr w:type="spellStart"/>
          <w:r w:rsidRPr="00A72B6A">
            <w:rPr>
              <w:color w:val="000000"/>
              <w:lang w:val="en-US"/>
            </w:rPr>
            <w:t>Khudhair</w:t>
          </w:r>
          <w:proofErr w:type="spellEnd"/>
          <w:r w:rsidRPr="00A72B6A">
            <w:rPr>
              <w:color w:val="000000"/>
              <w:lang w:val="en-US"/>
            </w:rPr>
            <w:t xml:space="preserve"> Al-</w:t>
          </w:r>
          <w:proofErr w:type="spellStart"/>
          <w:r w:rsidRPr="00A72B6A">
            <w:rPr>
              <w:color w:val="000000"/>
              <w:lang w:val="en-US"/>
            </w:rPr>
            <w:t>Jiboory</w:t>
          </w:r>
          <w:proofErr w:type="spellEnd"/>
          <w:r w:rsidRPr="00A72B6A">
            <w:rPr>
              <w:color w:val="000000"/>
              <w:lang w:val="en-US"/>
            </w:rPr>
            <w:t xml:space="preserve">, A. Zuhair Sameen, H.M. Salman, M. </w:t>
          </w:r>
          <w:proofErr w:type="spellStart"/>
          <w:r w:rsidRPr="00A72B6A">
            <w:rPr>
              <w:color w:val="000000"/>
              <w:lang w:val="en-US"/>
            </w:rPr>
            <w:t>Jaszczur</w:t>
          </w:r>
          <w:proofErr w:type="spellEnd"/>
          <w:r w:rsidRPr="00A72B6A">
            <w:rPr>
              <w:color w:val="000000"/>
              <w:lang w:val="en-US"/>
            </w:rPr>
            <w:t>, The renewable energy role in the global energy transition, Renewable Energy Focus (2024) 100545. https://doi.org/10.1016/j.ref.2024.100545.</w:t>
          </w:r>
        </w:p>
        <w:p w14:paraId="1C1ABB91" w14:textId="77777777" w:rsidR="00132A82" w:rsidRPr="00A72B6A" w:rsidRDefault="00132A82" w:rsidP="00955865">
          <w:pPr>
            <w:autoSpaceDE w:val="0"/>
            <w:autoSpaceDN w:val="0"/>
            <w:ind w:left="-567" w:hanging="640"/>
            <w:divId w:val="863052781"/>
            <w:rPr>
              <w:color w:val="000000"/>
              <w:lang w:val="en-US"/>
            </w:rPr>
          </w:pPr>
          <w:r w:rsidRPr="00A72B6A">
            <w:rPr>
              <w:color w:val="000000"/>
              <w:lang w:val="en-US"/>
            </w:rPr>
            <w:t>[5]</w:t>
          </w:r>
          <w:r w:rsidRPr="00A72B6A">
            <w:rPr>
              <w:color w:val="000000"/>
              <w:lang w:val="en-US"/>
            </w:rPr>
            <w:tab/>
          </w:r>
          <w:proofErr w:type="gramStart"/>
          <w:r w:rsidRPr="00A72B6A">
            <w:rPr>
              <w:color w:val="000000"/>
              <w:lang w:val="en-US"/>
            </w:rPr>
            <w:t>C.E..</w:t>
          </w:r>
          <w:proofErr w:type="gramEnd"/>
          <w:r w:rsidRPr="00A72B6A">
            <w:rPr>
              <w:color w:val="000000"/>
              <w:lang w:val="en-US"/>
            </w:rPr>
            <w:t xml:space="preserve"> Eckert, </w:t>
          </w:r>
          <w:proofErr w:type="gramStart"/>
          <w:r w:rsidRPr="00A72B6A">
            <w:rPr>
              <w:color w:val="000000"/>
              <w:lang w:val="en-US"/>
            </w:rPr>
            <w:t>C.T..</w:t>
          </w:r>
          <w:proofErr w:type="gramEnd"/>
          <w:r w:rsidRPr="00A72B6A">
            <w:rPr>
              <w:color w:val="000000"/>
              <w:lang w:val="en-US"/>
            </w:rPr>
            <w:t xml:space="preserve"> Trinh, Biotechnologies for Biofuel Production and Optimization, Elsevier, 2016.</w:t>
          </w:r>
        </w:p>
        <w:p w14:paraId="489A5FEC" w14:textId="77777777" w:rsidR="00132A82" w:rsidRPr="00A72B6A" w:rsidRDefault="00132A82" w:rsidP="00955865">
          <w:pPr>
            <w:autoSpaceDE w:val="0"/>
            <w:autoSpaceDN w:val="0"/>
            <w:ind w:left="-567" w:hanging="640"/>
            <w:divId w:val="2057073530"/>
            <w:rPr>
              <w:color w:val="000000"/>
              <w:lang w:val="en-US"/>
            </w:rPr>
          </w:pPr>
          <w:r w:rsidRPr="00A72B6A">
            <w:rPr>
              <w:color w:val="000000"/>
              <w:lang w:val="en-US"/>
            </w:rPr>
            <w:lastRenderedPageBreak/>
            <w:t>[6]</w:t>
          </w:r>
          <w:r w:rsidRPr="00A72B6A">
            <w:rPr>
              <w:color w:val="000000"/>
              <w:lang w:val="en-US"/>
            </w:rPr>
            <w:tab/>
            <w:t>V.G. Gude, P. Patil, S. Deng, Microwave energy potential for large scale biodiesel production, in: World Renewable Energy Forum, WREF 2012, Including World Renewable Energy Congress XII and Colorado Renewable Energy Society (CRES) Annual Conference, 2012: pp. 751–759.</w:t>
          </w:r>
        </w:p>
        <w:p w14:paraId="655ECE0E" w14:textId="77777777" w:rsidR="00132A82" w:rsidRPr="00A72B6A" w:rsidRDefault="00132A82" w:rsidP="00955865">
          <w:pPr>
            <w:autoSpaceDE w:val="0"/>
            <w:autoSpaceDN w:val="0"/>
            <w:ind w:left="-567" w:hanging="640"/>
            <w:divId w:val="1050574552"/>
            <w:rPr>
              <w:color w:val="000000"/>
              <w:lang w:val="en-US"/>
            </w:rPr>
          </w:pPr>
          <w:r w:rsidRPr="00A72B6A">
            <w:rPr>
              <w:color w:val="000000"/>
              <w:lang w:val="en-US"/>
            </w:rPr>
            <w:t>[7]</w:t>
          </w:r>
          <w:r w:rsidRPr="00A72B6A">
            <w:rPr>
              <w:color w:val="000000"/>
              <w:lang w:val="en-US"/>
            </w:rPr>
            <w:tab/>
            <w:t xml:space="preserve">A.S. </w:t>
          </w:r>
          <w:proofErr w:type="spellStart"/>
          <w:r w:rsidRPr="00A72B6A">
            <w:rPr>
              <w:color w:val="000000"/>
              <w:lang w:val="en-US"/>
            </w:rPr>
            <w:t>Silitonga</w:t>
          </w:r>
          <w:proofErr w:type="spellEnd"/>
          <w:r w:rsidRPr="00A72B6A">
            <w:rPr>
              <w:color w:val="000000"/>
              <w:lang w:val="en-US"/>
            </w:rPr>
            <w:t xml:space="preserve">, A.H. Shamsuddin, T.M.I. Mahlia, J. Milano, F. Kusumo, J. </w:t>
          </w:r>
          <w:proofErr w:type="spellStart"/>
          <w:r w:rsidRPr="00A72B6A">
            <w:rPr>
              <w:color w:val="000000"/>
              <w:lang w:val="en-US"/>
            </w:rPr>
            <w:t>Siswantoro</w:t>
          </w:r>
          <w:proofErr w:type="spellEnd"/>
          <w:r w:rsidRPr="00A72B6A">
            <w:rPr>
              <w:color w:val="000000"/>
              <w:lang w:val="en-US"/>
            </w:rPr>
            <w:t xml:space="preserve">, S. Dharma, A.H. </w:t>
          </w:r>
          <w:proofErr w:type="spellStart"/>
          <w:r w:rsidRPr="00A72B6A">
            <w:rPr>
              <w:color w:val="000000"/>
              <w:lang w:val="en-US"/>
            </w:rPr>
            <w:t>Sebayang</w:t>
          </w:r>
          <w:proofErr w:type="spellEnd"/>
          <w:r w:rsidRPr="00A72B6A">
            <w:rPr>
              <w:color w:val="000000"/>
              <w:lang w:val="en-US"/>
            </w:rPr>
            <w:t xml:space="preserve">, H.H. </w:t>
          </w:r>
          <w:proofErr w:type="spellStart"/>
          <w:r w:rsidRPr="00A72B6A">
            <w:rPr>
              <w:color w:val="000000"/>
              <w:lang w:val="en-US"/>
            </w:rPr>
            <w:t>Masjuki</w:t>
          </w:r>
          <w:proofErr w:type="spellEnd"/>
          <w:r w:rsidRPr="00A72B6A">
            <w:rPr>
              <w:color w:val="000000"/>
              <w:lang w:val="en-US"/>
            </w:rPr>
            <w:t>, H.C. Ong, Biodiesel synthesis from Ceiba pentandra oil by microwave irradiation-assisted transesterification: ELM modeling and optimization, Renew. Energy 146 (2020) 1278–1291. https://doi.org/10.1016/j.renene.2019.07.065.</w:t>
          </w:r>
        </w:p>
        <w:p w14:paraId="0113C974" w14:textId="77777777" w:rsidR="00132A82" w:rsidRPr="00A72B6A" w:rsidRDefault="00132A82" w:rsidP="00955865">
          <w:pPr>
            <w:autoSpaceDE w:val="0"/>
            <w:autoSpaceDN w:val="0"/>
            <w:ind w:left="-567" w:hanging="640"/>
            <w:divId w:val="1435393480"/>
            <w:rPr>
              <w:color w:val="000000"/>
              <w:lang w:val="en-US"/>
            </w:rPr>
          </w:pPr>
          <w:r w:rsidRPr="00A72B6A">
            <w:rPr>
              <w:color w:val="000000"/>
              <w:lang w:val="en-US"/>
            </w:rPr>
            <w:t>[8]</w:t>
          </w:r>
          <w:r w:rsidRPr="00A72B6A">
            <w:rPr>
              <w:color w:val="000000"/>
              <w:lang w:val="en-US"/>
            </w:rPr>
            <w:tab/>
            <w:t xml:space="preserve">M.R. Shamsuddin, W.N.A.W. </w:t>
          </w:r>
          <w:proofErr w:type="spellStart"/>
          <w:r w:rsidRPr="00A72B6A">
            <w:rPr>
              <w:color w:val="000000"/>
              <w:lang w:val="en-US"/>
            </w:rPr>
            <w:t>Khalit</w:t>
          </w:r>
          <w:proofErr w:type="spellEnd"/>
          <w:r w:rsidRPr="00A72B6A">
            <w:rPr>
              <w:color w:val="000000"/>
              <w:lang w:val="en-US"/>
            </w:rPr>
            <w:t xml:space="preserve">, S. Mahmud, M.S.- Gamal, T.I.A. </w:t>
          </w:r>
          <w:proofErr w:type="spellStart"/>
          <w:r w:rsidRPr="00A72B6A">
            <w:rPr>
              <w:color w:val="000000"/>
              <w:lang w:val="en-US"/>
            </w:rPr>
            <w:t>Ujai</w:t>
          </w:r>
          <w:proofErr w:type="spellEnd"/>
          <w:r w:rsidRPr="00A72B6A">
            <w:rPr>
              <w:color w:val="000000"/>
              <w:lang w:val="en-US"/>
            </w:rPr>
            <w:t xml:space="preserve">, A.H. </w:t>
          </w:r>
          <w:proofErr w:type="spellStart"/>
          <w:r w:rsidRPr="00A72B6A">
            <w:rPr>
              <w:color w:val="000000"/>
              <w:lang w:val="en-US"/>
            </w:rPr>
            <w:t>Lahuri</w:t>
          </w:r>
          <w:proofErr w:type="spellEnd"/>
          <w:r w:rsidRPr="00A72B6A">
            <w:rPr>
              <w:color w:val="000000"/>
              <w:lang w:val="en-US"/>
            </w:rPr>
            <w:t xml:space="preserve">, T.S. </w:t>
          </w:r>
          <w:proofErr w:type="spellStart"/>
          <w:r w:rsidRPr="00A72B6A">
            <w:rPr>
              <w:color w:val="000000"/>
              <w:lang w:val="en-US"/>
            </w:rPr>
            <w:t>Marliza</w:t>
          </w:r>
          <w:proofErr w:type="spellEnd"/>
          <w:r w:rsidRPr="00A72B6A">
            <w:rPr>
              <w:color w:val="000000"/>
              <w:lang w:val="en-US"/>
            </w:rPr>
            <w:t xml:space="preserve">, Biodiesel, Green Diesel and </w:t>
          </w:r>
          <w:proofErr w:type="spellStart"/>
          <w:r w:rsidRPr="00A72B6A">
            <w:rPr>
              <w:color w:val="000000"/>
              <w:lang w:val="en-US"/>
            </w:rPr>
            <w:t>Petrodiesel</w:t>
          </w:r>
          <w:proofErr w:type="spellEnd"/>
          <w:r w:rsidRPr="00A72B6A">
            <w:rPr>
              <w:color w:val="000000"/>
              <w:lang w:val="en-US"/>
            </w:rPr>
            <w:t xml:space="preserve">: A Comparison, in: Green Diesel: An Alternative to Biodiesel and </w:t>
          </w:r>
          <w:proofErr w:type="spellStart"/>
          <w:r w:rsidRPr="00A72B6A">
            <w:rPr>
              <w:color w:val="000000"/>
              <w:lang w:val="en-US"/>
            </w:rPr>
            <w:t>Petrodiesel</w:t>
          </w:r>
          <w:proofErr w:type="spellEnd"/>
          <w:r w:rsidRPr="00A72B6A">
            <w:rPr>
              <w:color w:val="000000"/>
              <w:lang w:val="en-US"/>
            </w:rPr>
            <w:t>, Springer, 2022: pp. 41–223.</w:t>
          </w:r>
        </w:p>
        <w:p w14:paraId="6F241CDD" w14:textId="77777777" w:rsidR="00132A82" w:rsidRPr="00A72B6A" w:rsidRDefault="00132A82" w:rsidP="00955865">
          <w:pPr>
            <w:autoSpaceDE w:val="0"/>
            <w:autoSpaceDN w:val="0"/>
            <w:ind w:left="-567" w:hanging="640"/>
            <w:divId w:val="1783380706"/>
            <w:rPr>
              <w:color w:val="000000"/>
              <w:lang w:val="en-US"/>
            </w:rPr>
          </w:pPr>
          <w:r w:rsidRPr="00A72B6A">
            <w:rPr>
              <w:color w:val="000000"/>
              <w:lang w:val="en-US"/>
            </w:rPr>
            <w:t>[9]</w:t>
          </w:r>
          <w:r w:rsidRPr="00A72B6A">
            <w:rPr>
              <w:color w:val="000000"/>
              <w:lang w:val="en-US"/>
            </w:rPr>
            <w:tab/>
            <w:t>B. Thangaraj, P.R. Solomon, B. Muniyandi, S. Ranganathan, L. Lin, Catalysis in biodiesel production—a review, Clean Energy 3 (2019) 2–23. https://doi.org/10.1093/ce/zky020.</w:t>
          </w:r>
        </w:p>
        <w:p w14:paraId="57742D31" w14:textId="77777777" w:rsidR="00132A82" w:rsidRPr="00A72B6A" w:rsidRDefault="00132A82" w:rsidP="00955865">
          <w:pPr>
            <w:autoSpaceDE w:val="0"/>
            <w:autoSpaceDN w:val="0"/>
            <w:ind w:left="-567" w:hanging="640"/>
            <w:divId w:val="1752120355"/>
            <w:rPr>
              <w:color w:val="000000"/>
              <w:lang w:val="en-US"/>
            </w:rPr>
          </w:pPr>
          <w:r w:rsidRPr="00A72B6A">
            <w:rPr>
              <w:color w:val="000000"/>
              <w:lang w:val="en-US"/>
            </w:rPr>
            <w:t>[10]</w:t>
          </w:r>
          <w:r w:rsidRPr="00A72B6A">
            <w:rPr>
              <w:color w:val="000000"/>
              <w:lang w:val="en-US"/>
            </w:rPr>
            <w:tab/>
            <w:t>S. Mahmudah, M.L. Ibrahim, I. Saiman, Y.H. Taufiq-Yap, Synthesis and characterization of Fe 2 O 3 /</w:t>
          </w:r>
          <w:proofErr w:type="spellStart"/>
          <w:r w:rsidRPr="00A72B6A">
            <w:rPr>
              <w:color w:val="000000"/>
              <w:lang w:val="en-US"/>
            </w:rPr>
            <w:t>CaO</w:t>
          </w:r>
          <w:proofErr w:type="spellEnd"/>
          <w:r w:rsidRPr="00A72B6A">
            <w:rPr>
              <w:color w:val="000000"/>
              <w:lang w:val="en-US"/>
            </w:rPr>
            <w:t xml:space="preserve"> derived from </w:t>
          </w:r>
          <w:proofErr w:type="spellStart"/>
          <w:r w:rsidRPr="00A72B6A">
            <w:rPr>
              <w:color w:val="000000"/>
              <w:lang w:val="en-US"/>
            </w:rPr>
            <w:t>Anadara</w:t>
          </w:r>
          <w:proofErr w:type="spellEnd"/>
          <w:r w:rsidRPr="00A72B6A">
            <w:rPr>
              <w:color w:val="000000"/>
              <w:lang w:val="en-US"/>
            </w:rPr>
            <w:t xml:space="preserve"> </w:t>
          </w:r>
          <w:proofErr w:type="spellStart"/>
          <w:r w:rsidRPr="00A72B6A">
            <w:rPr>
              <w:color w:val="000000"/>
              <w:lang w:val="en-US"/>
            </w:rPr>
            <w:t>Granosa</w:t>
          </w:r>
          <w:proofErr w:type="spellEnd"/>
          <w:r w:rsidRPr="00A72B6A">
            <w:rPr>
              <w:color w:val="000000"/>
              <w:lang w:val="en-US"/>
            </w:rPr>
            <w:t xml:space="preserve"> for methyl ester production, Energy Convers. Manag. 126 (2016) 124–131. https://doi.org/10.1016/j.enconman.2016.07.072.</w:t>
          </w:r>
        </w:p>
        <w:p w14:paraId="1EF68D31" w14:textId="77777777" w:rsidR="00132A82" w:rsidRPr="00A72B6A" w:rsidRDefault="00132A82" w:rsidP="00955865">
          <w:pPr>
            <w:autoSpaceDE w:val="0"/>
            <w:autoSpaceDN w:val="0"/>
            <w:ind w:left="-567" w:hanging="640"/>
            <w:divId w:val="1997370636"/>
            <w:rPr>
              <w:color w:val="000000"/>
              <w:lang w:val="en-US"/>
            </w:rPr>
          </w:pPr>
          <w:r w:rsidRPr="00A72B6A">
            <w:rPr>
              <w:color w:val="000000"/>
              <w:lang w:val="en-US"/>
            </w:rPr>
            <w:t>[11]</w:t>
          </w:r>
          <w:r w:rsidRPr="00A72B6A">
            <w:rPr>
              <w:color w:val="000000"/>
              <w:lang w:val="en-US"/>
            </w:rPr>
            <w:tab/>
            <w:t xml:space="preserve">J. Gardy, A. </w:t>
          </w:r>
          <w:proofErr w:type="spellStart"/>
          <w:r w:rsidRPr="00A72B6A">
            <w:rPr>
              <w:color w:val="000000"/>
              <w:lang w:val="en-US"/>
            </w:rPr>
            <w:t>Osatiashtiani</w:t>
          </w:r>
          <w:proofErr w:type="spellEnd"/>
          <w:r w:rsidRPr="00A72B6A">
            <w:rPr>
              <w:color w:val="000000"/>
              <w:lang w:val="en-US"/>
            </w:rPr>
            <w:t xml:space="preserve">, O. Céspedes, A. Hassanpour, X. Lai, A. Lee, K. Wilson, M. Rehan, A magnetically separable SO4/Fe-Al-TiO2 solid acid catalyst for biodiesel production from waste cooking oil, Appl. </w:t>
          </w:r>
          <w:proofErr w:type="spellStart"/>
          <w:r w:rsidRPr="00A72B6A">
            <w:rPr>
              <w:color w:val="000000"/>
              <w:lang w:val="en-US"/>
            </w:rPr>
            <w:t>Catal</w:t>
          </w:r>
          <w:proofErr w:type="spellEnd"/>
          <w:r w:rsidRPr="00A72B6A">
            <w:rPr>
              <w:color w:val="000000"/>
              <w:lang w:val="en-US"/>
            </w:rPr>
            <w:t>. B 234 (2018) 268–278. https://doi.org/10.1016/j.apcatb.2018.04.046.</w:t>
          </w:r>
        </w:p>
        <w:p w14:paraId="739342DA" w14:textId="77777777" w:rsidR="00132A82" w:rsidRPr="00A72B6A" w:rsidRDefault="00132A82" w:rsidP="00955865">
          <w:pPr>
            <w:autoSpaceDE w:val="0"/>
            <w:autoSpaceDN w:val="0"/>
            <w:ind w:left="-567" w:hanging="640"/>
            <w:divId w:val="510678231"/>
            <w:rPr>
              <w:color w:val="000000"/>
              <w:lang w:val="en-US"/>
            </w:rPr>
          </w:pPr>
          <w:r w:rsidRPr="00A72B6A">
            <w:rPr>
              <w:color w:val="000000"/>
              <w:lang w:val="en-US"/>
            </w:rPr>
            <w:lastRenderedPageBreak/>
            <w:t>[12]</w:t>
          </w:r>
          <w:r w:rsidRPr="00A72B6A">
            <w:rPr>
              <w:color w:val="000000"/>
              <w:lang w:val="en-US"/>
            </w:rPr>
            <w:tab/>
            <w:t xml:space="preserve">M. </w:t>
          </w:r>
          <w:proofErr w:type="spellStart"/>
          <w:r w:rsidRPr="00A72B6A">
            <w:rPr>
              <w:color w:val="000000"/>
              <w:lang w:val="en-US"/>
            </w:rPr>
            <w:t>Mulyatun</w:t>
          </w:r>
          <w:proofErr w:type="spellEnd"/>
          <w:r w:rsidRPr="00A72B6A">
            <w:rPr>
              <w:color w:val="000000"/>
              <w:lang w:val="en-US"/>
            </w:rPr>
            <w:t xml:space="preserve">, J. </w:t>
          </w:r>
          <w:proofErr w:type="spellStart"/>
          <w:r w:rsidRPr="00A72B6A">
            <w:rPr>
              <w:color w:val="000000"/>
              <w:lang w:val="en-US"/>
            </w:rPr>
            <w:t>Prameswari</w:t>
          </w:r>
          <w:proofErr w:type="spellEnd"/>
          <w:r w:rsidRPr="00A72B6A">
            <w:rPr>
              <w:color w:val="000000"/>
              <w:lang w:val="en-US"/>
            </w:rPr>
            <w:t xml:space="preserve">, I. </w:t>
          </w:r>
          <w:proofErr w:type="spellStart"/>
          <w:r w:rsidRPr="00A72B6A">
            <w:rPr>
              <w:color w:val="000000"/>
              <w:lang w:val="en-US"/>
            </w:rPr>
            <w:t>Istadi</w:t>
          </w:r>
          <w:proofErr w:type="spellEnd"/>
          <w:r w:rsidRPr="00A72B6A">
            <w:rPr>
              <w:color w:val="000000"/>
              <w:lang w:val="en-US"/>
            </w:rPr>
            <w:t xml:space="preserve">, W. </w:t>
          </w:r>
          <w:proofErr w:type="spellStart"/>
          <w:r w:rsidRPr="00A72B6A">
            <w:rPr>
              <w:color w:val="000000"/>
              <w:lang w:val="en-US"/>
            </w:rPr>
            <w:t>Widayat</w:t>
          </w:r>
          <w:proofErr w:type="spellEnd"/>
          <w:r w:rsidRPr="00A72B6A">
            <w:rPr>
              <w:color w:val="000000"/>
              <w:lang w:val="en-US"/>
            </w:rPr>
            <w:t xml:space="preserve">, Production of non-food </w:t>
          </w:r>
          <w:proofErr w:type="gramStart"/>
          <w:r w:rsidRPr="00A72B6A">
            <w:rPr>
              <w:color w:val="000000"/>
              <w:lang w:val="en-US"/>
            </w:rPr>
            <w:t>feedstock based</w:t>
          </w:r>
          <w:proofErr w:type="gramEnd"/>
          <w:r w:rsidRPr="00A72B6A">
            <w:rPr>
              <w:color w:val="000000"/>
              <w:lang w:val="en-US"/>
            </w:rPr>
            <w:t xml:space="preserve"> biodiesel using acid-base bifunctional heterogeneous catalysts: A review, Fuel 314 (2022) 2021. https://doi.org/10.1016/j.fuel.2021.122749.</w:t>
          </w:r>
        </w:p>
        <w:p w14:paraId="73788BEB" w14:textId="77777777" w:rsidR="00132A82" w:rsidRPr="00A72B6A" w:rsidRDefault="00132A82" w:rsidP="00955865">
          <w:pPr>
            <w:autoSpaceDE w:val="0"/>
            <w:autoSpaceDN w:val="0"/>
            <w:ind w:left="-567" w:hanging="640"/>
            <w:divId w:val="47803019"/>
            <w:rPr>
              <w:color w:val="000000"/>
              <w:lang w:val="en-US"/>
            </w:rPr>
          </w:pPr>
          <w:r w:rsidRPr="00A72B6A">
            <w:rPr>
              <w:color w:val="000000"/>
              <w:lang w:val="en-US"/>
            </w:rPr>
            <w:t>[13]</w:t>
          </w:r>
          <w:r w:rsidRPr="00A72B6A">
            <w:rPr>
              <w:color w:val="000000"/>
              <w:lang w:val="en-US"/>
            </w:rPr>
            <w:tab/>
            <w:t xml:space="preserve">R.I. Ahmad Khan, N. Ghosh, A.R. Khan, W.U. Rahman, B. </w:t>
          </w:r>
          <w:proofErr w:type="spellStart"/>
          <w:r w:rsidRPr="00A72B6A">
            <w:rPr>
              <w:color w:val="000000"/>
              <w:lang w:val="en-US"/>
            </w:rPr>
            <w:t>Karmakar</w:t>
          </w:r>
          <w:proofErr w:type="spellEnd"/>
          <w:r w:rsidRPr="00A72B6A">
            <w:rPr>
              <w:color w:val="000000"/>
              <w:lang w:val="en-US"/>
            </w:rPr>
            <w:t xml:space="preserve">, S.L. </w:t>
          </w:r>
          <w:proofErr w:type="spellStart"/>
          <w:r w:rsidRPr="00A72B6A">
            <w:rPr>
              <w:color w:val="000000"/>
              <w:lang w:val="en-US"/>
            </w:rPr>
            <w:t>Rokhum</w:t>
          </w:r>
          <w:proofErr w:type="spellEnd"/>
          <w:r w:rsidRPr="00A72B6A">
            <w:rPr>
              <w:color w:val="000000"/>
              <w:lang w:val="en-US"/>
            </w:rPr>
            <w:t xml:space="preserve">, G. Halder, Unlocking the efficacy of eggshell-derived CaO@TiO2 </w:t>
          </w:r>
          <w:proofErr w:type="spellStart"/>
          <w:r w:rsidRPr="00A72B6A">
            <w:rPr>
              <w:color w:val="000000"/>
              <w:lang w:val="en-US"/>
            </w:rPr>
            <w:t>nanocatalyst</w:t>
          </w:r>
          <w:proofErr w:type="spellEnd"/>
          <w:r w:rsidRPr="00A72B6A">
            <w:rPr>
              <w:color w:val="000000"/>
              <w:lang w:val="en-US"/>
            </w:rPr>
            <w:t xml:space="preserve"> for intensified green biodiesel production, Journal of Industrial and Engineering Chemistry 153 (2026) 355–369. https://doi.org/https://doi.org/10.1016/j.jiec.2025.05.056.</w:t>
          </w:r>
        </w:p>
        <w:p w14:paraId="729CB7C5" w14:textId="77777777" w:rsidR="00132A82" w:rsidRPr="00A72B6A" w:rsidRDefault="00132A82" w:rsidP="00955865">
          <w:pPr>
            <w:autoSpaceDE w:val="0"/>
            <w:autoSpaceDN w:val="0"/>
            <w:ind w:left="-567" w:hanging="640"/>
            <w:divId w:val="350228688"/>
            <w:rPr>
              <w:color w:val="000000"/>
              <w:lang w:val="en-US"/>
            </w:rPr>
          </w:pPr>
          <w:r w:rsidRPr="00A72B6A">
            <w:rPr>
              <w:color w:val="000000"/>
              <w:lang w:val="en-US"/>
            </w:rPr>
            <w:t>[14]</w:t>
          </w:r>
          <w:r w:rsidRPr="00A72B6A">
            <w:rPr>
              <w:color w:val="000000"/>
              <w:lang w:val="en-US"/>
            </w:rPr>
            <w:tab/>
            <w:t xml:space="preserve">C. </w:t>
          </w:r>
          <w:proofErr w:type="spellStart"/>
          <w:r w:rsidRPr="00A72B6A">
            <w:rPr>
              <w:color w:val="000000"/>
              <w:lang w:val="en-US"/>
            </w:rPr>
            <w:t>Lv</w:t>
          </w:r>
          <w:proofErr w:type="spellEnd"/>
          <w:r w:rsidRPr="00A72B6A">
            <w:rPr>
              <w:color w:val="000000"/>
              <w:lang w:val="en-US"/>
            </w:rPr>
            <w:t>, Y. Liu, G. Li, T. Yang, H. Zhao, X. Chen, Numeral simulation of solution mixing effect and product preparation effect in the process of preparing cerium oxide by microwave heating, Case Studies in Thermal Engineering 60 (2024) 104741. https://doi.org/10.1016/j.csite.2024.104741.</w:t>
          </w:r>
        </w:p>
        <w:p w14:paraId="0142F516" w14:textId="77777777" w:rsidR="00132A82" w:rsidRPr="00A72B6A" w:rsidRDefault="00132A82" w:rsidP="00955865">
          <w:pPr>
            <w:autoSpaceDE w:val="0"/>
            <w:autoSpaceDN w:val="0"/>
            <w:ind w:left="-567" w:hanging="640"/>
            <w:divId w:val="2112241417"/>
            <w:rPr>
              <w:color w:val="000000"/>
              <w:lang w:val="en-US"/>
            </w:rPr>
          </w:pPr>
          <w:r w:rsidRPr="00A72B6A">
            <w:rPr>
              <w:color w:val="000000"/>
              <w:lang w:val="en-US"/>
            </w:rPr>
            <w:t>[15]</w:t>
          </w:r>
          <w:r w:rsidRPr="00A72B6A">
            <w:rPr>
              <w:color w:val="000000"/>
              <w:lang w:val="en-US"/>
            </w:rPr>
            <w:tab/>
            <w:t xml:space="preserve">P.P. Das, M. Sharma, M.K. Purkait, Recent progress on electrocoagulation process for wastewater treatment: A review, Sep. </w:t>
          </w:r>
          <w:proofErr w:type="spellStart"/>
          <w:r w:rsidRPr="00A72B6A">
            <w:rPr>
              <w:color w:val="000000"/>
              <w:lang w:val="en-US"/>
            </w:rPr>
            <w:t>Purif</w:t>
          </w:r>
          <w:proofErr w:type="spellEnd"/>
          <w:r w:rsidRPr="00A72B6A">
            <w:rPr>
              <w:color w:val="000000"/>
              <w:lang w:val="en-US"/>
            </w:rPr>
            <w:t>. Technol. 292 (2022). https://doi.org/10.1016/j.seppur.2022.121058.</w:t>
          </w:r>
        </w:p>
        <w:p w14:paraId="00C0EB7E" w14:textId="77777777" w:rsidR="00132A82" w:rsidRPr="00A72B6A" w:rsidRDefault="00132A82" w:rsidP="00955865">
          <w:pPr>
            <w:autoSpaceDE w:val="0"/>
            <w:autoSpaceDN w:val="0"/>
            <w:ind w:left="-567" w:hanging="640"/>
            <w:divId w:val="303122818"/>
            <w:rPr>
              <w:color w:val="000000"/>
              <w:lang w:val="en-US"/>
            </w:rPr>
          </w:pPr>
          <w:r w:rsidRPr="00A72B6A">
            <w:rPr>
              <w:color w:val="000000"/>
              <w:lang w:val="en-US"/>
            </w:rPr>
            <w:t>[16]</w:t>
          </w:r>
          <w:r w:rsidRPr="00A72B6A">
            <w:rPr>
              <w:color w:val="000000"/>
              <w:lang w:val="en-US"/>
            </w:rPr>
            <w:tab/>
            <w:t xml:space="preserve">P. Khemthong, C. </w:t>
          </w:r>
          <w:proofErr w:type="spellStart"/>
          <w:r w:rsidRPr="00A72B6A">
            <w:rPr>
              <w:color w:val="000000"/>
              <w:lang w:val="en-US"/>
            </w:rPr>
            <w:t>Luadthong</w:t>
          </w:r>
          <w:proofErr w:type="spellEnd"/>
          <w:r w:rsidRPr="00A72B6A">
            <w:rPr>
              <w:color w:val="000000"/>
              <w:lang w:val="en-US"/>
            </w:rPr>
            <w:t xml:space="preserve">, W. </w:t>
          </w:r>
          <w:proofErr w:type="spellStart"/>
          <w:r w:rsidRPr="00A72B6A">
            <w:rPr>
              <w:color w:val="000000"/>
              <w:lang w:val="en-US"/>
            </w:rPr>
            <w:t>Nualpaeng</w:t>
          </w:r>
          <w:proofErr w:type="spellEnd"/>
          <w:r w:rsidRPr="00A72B6A">
            <w:rPr>
              <w:color w:val="000000"/>
              <w:lang w:val="en-US"/>
            </w:rPr>
            <w:t xml:space="preserve">, P. </w:t>
          </w:r>
          <w:proofErr w:type="spellStart"/>
          <w:r w:rsidRPr="00A72B6A">
            <w:rPr>
              <w:color w:val="000000"/>
              <w:lang w:val="en-US"/>
            </w:rPr>
            <w:t>Changsuwan</w:t>
          </w:r>
          <w:proofErr w:type="spellEnd"/>
          <w:r w:rsidRPr="00A72B6A">
            <w:rPr>
              <w:color w:val="000000"/>
              <w:lang w:val="en-US"/>
            </w:rPr>
            <w:t xml:space="preserve">, P. </w:t>
          </w:r>
          <w:proofErr w:type="spellStart"/>
          <w:r w:rsidRPr="00A72B6A">
            <w:rPr>
              <w:color w:val="000000"/>
              <w:lang w:val="en-US"/>
            </w:rPr>
            <w:t>Tongprem</w:t>
          </w:r>
          <w:proofErr w:type="spellEnd"/>
          <w:r w:rsidRPr="00A72B6A">
            <w:rPr>
              <w:color w:val="000000"/>
              <w:lang w:val="en-US"/>
            </w:rPr>
            <w:t xml:space="preserve">, N. </w:t>
          </w:r>
          <w:proofErr w:type="spellStart"/>
          <w:r w:rsidRPr="00A72B6A">
            <w:rPr>
              <w:color w:val="000000"/>
              <w:lang w:val="en-US"/>
            </w:rPr>
            <w:t>Viriya-empikul</w:t>
          </w:r>
          <w:proofErr w:type="spellEnd"/>
          <w:r w:rsidRPr="00A72B6A">
            <w:rPr>
              <w:color w:val="000000"/>
              <w:lang w:val="en-US"/>
            </w:rPr>
            <w:t xml:space="preserve">, K. </w:t>
          </w:r>
          <w:proofErr w:type="spellStart"/>
          <w:r w:rsidRPr="00A72B6A">
            <w:rPr>
              <w:color w:val="000000"/>
              <w:lang w:val="en-US"/>
            </w:rPr>
            <w:t>Faungnawakij</w:t>
          </w:r>
          <w:proofErr w:type="spellEnd"/>
          <w:r w:rsidRPr="00A72B6A">
            <w:rPr>
              <w:color w:val="000000"/>
              <w:lang w:val="en-US"/>
            </w:rPr>
            <w:t xml:space="preserve">, Industrial eggshell wastes as the heterogeneous catalysts for microwave-assisted biodiesel production, </w:t>
          </w:r>
          <w:proofErr w:type="spellStart"/>
          <w:r w:rsidRPr="00A72B6A">
            <w:rPr>
              <w:color w:val="000000"/>
              <w:lang w:val="en-US"/>
            </w:rPr>
            <w:t>Catal</w:t>
          </w:r>
          <w:proofErr w:type="spellEnd"/>
          <w:r w:rsidRPr="00A72B6A">
            <w:rPr>
              <w:color w:val="000000"/>
              <w:lang w:val="en-US"/>
            </w:rPr>
            <w:t>. Today 190 (2012) 112–116. https://doi.org/https://doi.org/10.1016/j.cattod.2011.12.024.</w:t>
          </w:r>
        </w:p>
        <w:p w14:paraId="0416F17B" w14:textId="77777777" w:rsidR="00132A82" w:rsidRPr="00A72B6A" w:rsidRDefault="00132A82" w:rsidP="00955865">
          <w:pPr>
            <w:autoSpaceDE w:val="0"/>
            <w:autoSpaceDN w:val="0"/>
            <w:ind w:left="-567" w:hanging="640"/>
            <w:divId w:val="530533524"/>
            <w:rPr>
              <w:color w:val="000000"/>
              <w:lang w:val="en-US"/>
            </w:rPr>
          </w:pPr>
          <w:r w:rsidRPr="00A72B6A">
            <w:rPr>
              <w:color w:val="000000"/>
              <w:lang w:val="en-US"/>
            </w:rPr>
            <w:t>[17]</w:t>
          </w:r>
          <w:r w:rsidRPr="00A72B6A">
            <w:rPr>
              <w:color w:val="000000"/>
              <w:lang w:val="en-US"/>
            </w:rPr>
            <w:tab/>
            <w:t xml:space="preserve">E.L. </w:t>
          </w:r>
          <w:proofErr w:type="spellStart"/>
          <w:r w:rsidRPr="00A72B6A">
            <w:rPr>
              <w:color w:val="000000"/>
              <w:lang w:val="en-US"/>
            </w:rPr>
            <w:t>Dall’Oglio</w:t>
          </w:r>
          <w:proofErr w:type="spellEnd"/>
          <w:r w:rsidRPr="00A72B6A">
            <w:rPr>
              <w:color w:val="000000"/>
              <w:lang w:val="en-US"/>
            </w:rPr>
            <w:t xml:space="preserve">, P.T. De Sousa, P.T. De Jesus Oliveira, L.G. De Vasconcelos, C.A. </w:t>
          </w:r>
          <w:proofErr w:type="spellStart"/>
          <w:r w:rsidRPr="00A72B6A">
            <w:rPr>
              <w:color w:val="000000"/>
              <w:lang w:val="en-US"/>
            </w:rPr>
            <w:t>Parizotto</w:t>
          </w:r>
          <w:proofErr w:type="spellEnd"/>
          <w:r w:rsidRPr="00A72B6A">
            <w:rPr>
              <w:color w:val="000000"/>
              <w:lang w:val="en-US"/>
            </w:rPr>
            <w:t xml:space="preserve">, C.A. </w:t>
          </w:r>
          <w:proofErr w:type="spellStart"/>
          <w:r w:rsidRPr="00A72B6A">
            <w:rPr>
              <w:color w:val="000000"/>
              <w:lang w:val="en-US"/>
            </w:rPr>
            <w:t>Kuhnen</w:t>
          </w:r>
          <w:proofErr w:type="spellEnd"/>
          <w:r w:rsidRPr="00A72B6A">
            <w:rPr>
              <w:color w:val="000000"/>
              <w:lang w:val="en-US"/>
            </w:rPr>
            <w:t xml:space="preserve">, Use of heterogeneous catalysts in </w:t>
          </w:r>
          <w:proofErr w:type="spellStart"/>
          <w:r w:rsidRPr="00A72B6A">
            <w:rPr>
              <w:color w:val="000000"/>
              <w:lang w:val="en-US"/>
            </w:rPr>
            <w:t>methylic</w:t>
          </w:r>
          <w:proofErr w:type="spellEnd"/>
          <w:r w:rsidRPr="00A72B6A">
            <w:rPr>
              <w:color w:val="000000"/>
              <w:lang w:val="en-US"/>
            </w:rPr>
            <w:t xml:space="preserve"> biodiesel production induced by microwave irradiation, Quim. Nova 37 (2014) 411–417. https://doi.org/10.5935/0100-4042.20140081.</w:t>
          </w:r>
        </w:p>
        <w:p w14:paraId="7F3ABD34" w14:textId="77777777" w:rsidR="00132A82" w:rsidRPr="00A72B6A" w:rsidRDefault="00132A82" w:rsidP="00955865">
          <w:pPr>
            <w:autoSpaceDE w:val="0"/>
            <w:autoSpaceDN w:val="0"/>
            <w:ind w:left="-567" w:hanging="640"/>
            <w:divId w:val="236332534"/>
            <w:rPr>
              <w:color w:val="000000"/>
              <w:lang w:val="en-US"/>
            </w:rPr>
          </w:pPr>
          <w:r w:rsidRPr="00A72B6A">
            <w:rPr>
              <w:color w:val="000000"/>
              <w:lang w:val="en-US"/>
            </w:rPr>
            <w:lastRenderedPageBreak/>
            <w:t>[18]</w:t>
          </w:r>
          <w:r w:rsidRPr="00A72B6A">
            <w:rPr>
              <w:color w:val="000000"/>
              <w:lang w:val="en-US"/>
            </w:rPr>
            <w:tab/>
            <w:t xml:space="preserve">R.I. Ahmad Khan, N. Ghosh, S. Ahmad, K. Varshney, M. Nasir, G. Halder, Deciphering the application efficacy of titanium dioxide mediated calcareous </w:t>
          </w:r>
          <w:proofErr w:type="spellStart"/>
          <w:r w:rsidRPr="00A72B6A">
            <w:rPr>
              <w:color w:val="000000"/>
              <w:lang w:val="en-US"/>
            </w:rPr>
            <w:t>nanocatalyst</w:t>
          </w:r>
          <w:proofErr w:type="spellEnd"/>
          <w:r w:rsidRPr="00A72B6A">
            <w:rPr>
              <w:color w:val="000000"/>
              <w:lang w:val="en-US"/>
            </w:rPr>
            <w:t xml:space="preserve"> towards biodiesel production, Materials Today Sustainability 27 (2024) 100911. https://doi.org/https://doi.org/10.1016/j.mtsust.2024.100911.</w:t>
          </w:r>
        </w:p>
        <w:p w14:paraId="0B796A54" w14:textId="77777777" w:rsidR="00132A82" w:rsidRPr="00A72B6A" w:rsidRDefault="00132A82" w:rsidP="00955865">
          <w:pPr>
            <w:autoSpaceDE w:val="0"/>
            <w:autoSpaceDN w:val="0"/>
            <w:ind w:left="-567" w:hanging="640"/>
            <w:divId w:val="1559824807"/>
            <w:rPr>
              <w:color w:val="000000"/>
              <w:lang w:val="en-US"/>
            </w:rPr>
          </w:pPr>
          <w:r w:rsidRPr="00A72B6A">
            <w:rPr>
              <w:color w:val="000000"/>
              <w:lang w:val="en-US"/>
            </w:rPr>
            <w:t>[19]</w:t>
          </w:r>
          <w:r w:rsidRPr="00A72B6A">
            <w:rPr>
              <w:color w:val="000000"/>
              <w:lang w:val="en-US"/>
            </w:rPr>
            <w:tab/>
            <w:t xml:space="preserve">E.E. Khine, D. Koncz-Horvath, F. Kristaly, T. Ferenczi, G. Karacs, P. Baumli, G. </w:t>
          </w:r>
          <w:proofErr w:type="spellStart"/>
          <w:r w:rsidRPr="00A72B6A">
            <w:rPr>
              <w:color w:val="000000"/>
              <w:lang w:val="en-US"/>
            </w:rPr>
            <w:t>Kaptay</w:t>
          </w:r>
          <w:proofErr w:type="spellEnd"/>
          <w:r w:rsidRPr="00A72B6A">
            <w:rPr>
              <w:color w:val="000000"/>
              <w:lang w:val="en-US"/>
            </w:rPr>
            <w:t>, Synthesis and characterization of calcium oxide nanoparticles for CO2 capture, Journal of Nanoparticle Research 24 (2022). https://doi.org/10.1007/s11051-022-05518-z.</w:t>
          </w:r>
        </w:p>
        <w:p w14:paraId="4BF0CB64" w14:textId="77777777" w:rsidR="00132A82" w:rsidRPr="00A72B6A" w:rsidRDefault="00132A82" w:rsidP="00955865">
          <w:pPr>
            <w:autoSpaceDE w:val="0"/>
            <w:autoSpaceDN w:val="0"/>
            <w:ind w:left="-567" w:hanging="640"/>
            <w:divId w:val="1423913798"/>
            <w:rPr>
              <w:color w:val="000000"/>
              <w:lang w:val="en-US"/>
            </w:rPr>
          </w:pPr>
          <w:r w:rsidRPr="00A72B6A">
            <w:rPr>
              <w:color w:val="000000"/>
              <w:lang w:val="en-US"/>
            </w:rPr>
            <w:t>[20]</w:t>
          </w:r>
          <w:r w:rsidRPr="00A72B6A">
            <w:rPr>
              <w:color w:val="000000"/>
              <w:lang w:val="en-US"/>
            </w:rPr>
            <w:tab/>
            <w:t xml:space="preserve">W. Buraso, V. </w:t>
          </w:r>
          <w:proofErr w:type="spellStart"/>
          <w:r w:rsidRPr="00A72B6A">
            <w:rPr>
              <w:color w:val="000000"/>
              <w:lang w:val="en-US"/>
            </w:rPr>
            <w:t>Lachom</w:t>
          </w:r>
          <w:proofErr w:type="spellEnd"/>
          <w:r w:rsidRPr="00A72B6A">
            <w:rPr>
              <w:color w:val="000000"/>
              <w:lang w:val="en-US"/>
            </w:rPr>
            <w:t xml:space="preserve">, P. Siriya, P. </w:t>
          </w:r>
          <w:proofErr w:type="spellStart"/>
          <w:r w:rsidRPr="00A72B6A">
            <w:rPr>
              <w:color w:val="000000"/>
              <w:lang w:val="en-US"/>
            </w:rPr>
            <w:t>Laokul</w:t>
          </w:r>
          <w:proofErr w:type="spellEnd"/>
          <w:r w:rsidRPr="00A72B6A">
            <w:rPr>
              <w:color w:val="000000"/>
              <w:lang w:val="en-US"/>
            </w:rPr>
            <w:t>, Synthesis of TiO2 nanoparticles via a simple precipitation method and photocatalytic performance, Mater. Res. Express 5 (2018) 0–10. https://doi.org/10.1088/2053-1591/aadbf0.</w:t>
          </w:r>
        </w:p>
        <w:p w14:paraId="6FB7A1FA" w14:textId="77777777" w:rsidR="00132A82" w:rsidRPr="00A72B6A" w:rsidRDefault="00132A82" w:rsidP="00955865">
          <w:pPr>
            <w:autoSpaceDE w:val="0"/>
            <w:autoSpaceDN w:val="0"/>
            <w:ind w:left="-567" w:hanging="640"/>
            <w:divId w:val="963774085"/>
            <w:rPr>
              <w:color w:val="000000"/>
              <w:lang w:val="en-US"/>
            </w:rPr>
          </w:pPr>
          <w:r w:rsidRPr="00A72B6A">
            <w:rPr>
              <w:color w:val="000000"/>
              <w:lang w:val="en-US"/>
            </w:rPr>
            <w:t>[21]</w:t>
          </w:r>
          <w:r w:rsidRPr="00A72B6A">
            <w:rPr>
              <w:color w:val="000000"/>
              <w:lang w:val="en-US"/>
            </w:rPr>
            <w:tab/>
            <w:t>M. Mohamad, N. Ngadi, S.L. Wong, M. Jusoh, N.Y. Yahya, Prediction of biodiesel yield during transesterification process using response surface methodology, Fuel 190 (2017) 104–112. https://doi.org/10.1016/j.fuel.2016.10.123.</w:t>
          </w:r>
        </w:p>
        <w:p w14:paraId="72CDEE2D" w14:textId="77777777" w:rsidR="00132A82" w:rsidRPr="00A72B6A" w:rsidRDefault="00132A82" w:rsidP="00955865">
          <w:pPr>
            <w:autoSpaceDE w:val="0"/>
            <w:autoSpaceDN w:val="0"/>
            <w:ind w:left="-567" w:hanging="640"/>
            <w:divId w:val="1209537870"/>
            <w:rPr>
              <w:color w:val="000000"/>
              <w:lang w:val="en-US"/>
            </w:rPr>
          </w:pPr>
          <w:r w:rsidRPr="00A72B6A">
            <w:rPr>
              <w:color w:val="000000"/>
              <w:lang w:val="en-US"/>
            </w:rPr>
            <w:t>[22]</w:t>
          </w:r>
          <w:r w:rsidRPr="00A72B6A">
            <w:rPr>
              <w:color w:val="000000"/>
              <w:lang w:val="en-US"/>
            </w:rPr>
            <w:tab/>
            <w:t xml:space="preserve">K. Momma, F. Izumi, VESTA3 for three-dimensional visualization of crystal, volumetric and morphology data, J. Appl. </w:t>
          </w:r>
          <w:proofErr w:type="spellStart"/>
          <w:r w:rsidRPr="00A72B6A">
            <w:rPr>
              <w:color w:val="000000"/>
              <w:lang w:val="en-US"/>
            </w:rPr>
            <w:t>Crystallogr</w:t>
          </w:r>
          <w:proofErr w:type="spellEnd"/>
          <w:r w:rsidRPr="00A72B6A">
            <w:rPr>
              <w:color w:val="000000"/>
              <w:lang w:val="en-US"/>
            </w:rPr>
            <w:t>. 44 (2011) 1272–1276. https://doi.org/10.1107/S0021889811038970.</w:t>
          </w:r>
        </w:p>
        <w:p w14:paraId="61372603" w14:textId="77777777" w:rsidR="00132A82" w:rsidRPr="00A72B6A" w:rsidRDefault="00132A82" w:rsidP="00955865">
          <w:pPr>
            <w:autoSpaceDE w:val="0"/>
            <w:autoSpaceDN w:val="0"/>
            <w:ind w:left="-567" w:hanging="640"/>
            <w:divId w:val="1077241842"/>
            <w:rPr>
              <w:color w:val="000000"/>
              <w:lang w:val="en-US"/>
            </w:rPr>
          </w:pPr>
          <w:r w:rsidRPr="00A72B6A">
            <w:rPr>
              <w:color w:val="000000"/>
              <w:lang w:val="en-US"/>
            </w:rPr>
            <w:t>[23]</w:t>
          </w:r>
          <w:r w:rsidRPr="00A72B6A">
            <w:rPr>
              <w:color w:val="000000"/>
              <w:lang w:val="en-US"/>
            </w:rPr>
            <w:tab/>
            <w:t>A.L. Patterson, The Scherrer Formula for I-Ray Particle Size Determination, 1939.</w:t>
          </w:r>
        </w:p>
        <w:p w14:paraId="1BBA3010" w14:textId="77777777" w:rsidR="00132A82" w:rsidRPr="00A72B6A" w:rsidRDefault="00132A82" w:rsidP="00955865">
          <w:pPr>
            <w:autoSpaceDE w:val="0"/>
            <w:autoSpaceDN w:val="0"/>
            <w:ind w:left="-567" w:hanging="640"/>
            <w:divId w:val="1303344584"/>
            <w:rPr>
              <w:color w:val="000000"/>
              <w:lang w:val="en-US"/>
            </w:rPr>
          </w:pPr>
          <w:r w:rsidRPr="00A72B6A">
            <w:rPr>
              <w:color w:val="000000"/>
              <w:lang w:val="en-US"/>
            </w:rPr>
            <w:t>[24]</w:t>
          </w:r>
          <w:r w:rsidRPr="00A72B6A">
            <w:rPr>
              <w:color w:val="000000"/>
              <w:lang w:val="en-US"/>
            </w:rPr>
            <w:tab/>
            <w:t>M. Mohamad, N. Ngadi, S. Wong, N.Y. Yahya, I.M. Inuwa, N.S. Lani, Synthesis and Characterization of CaO-TiO2 for Transesterification of Vegetable Palm Oil, International Journal of Engineering 31 (2018) 1326–1333. https://doi.org/10.5829/ije.2018.31.08b.22.</w:t>
          </w:r>
        </w:p>
        <w:p w14:paraId="50D289AA" w14:textId="77777777" w:rsidR="00132A82" w:rsidRPr="00A72B6A" w:rsidRDefault="00132A82" w:rsidP="00955865">
          <w:pPr>
            <w:autoSpaceDE w:val="0"/>
            <w:autoSpaceDN w:val="0"/>
            <w:ind w:left="-567" w:hanging="640"/>
            <w:divId w:val="1575243578"/>
            <w:rPr>
              <w:color w:val="000000"/>
              <w:lang w:val="en-US"/>
            </w:rPr>
          </w:pPr>
          <w:r w:rsidRPr="00A72B6A">
            <w:rPr>
              <w:color w:val="000000"/>
              <w:lang w:val="en-US"/>
            </w:rPr>
            <w:lastRenderedPageBreak/>
            <w:t>[25]</w:t>
          </w:r>
          <w:r w:rsidRPr="00A72B6A">
            <w:rPr>
              <w:color w:val="000000"/>
              <w:lang w:val="en-US"/>
            </w:rPr>
            <w:tab/>
            <w:t xml:space="preserve">G. Pradhan, Y.C. Sharma, A greener and cheaper approach towards synthesis of glycerol carbonate from bio waste glycerol using </w:t>
          </w:r>
          <w:proofErr w:type="spellStart"/>
          <w:r w:rsidRPr="00A72B6A">
            <w:rPr>
              <w:color w:val="000000"/>
              <w:lang w:val="en-US"/>
            </w:rPr>
            <w:t>CaO</w:t>
          </w:r>
          <w:proofErr w:type="spellEnd"/>
          <w:r w:rsidRPr="00A72B6A">
            <w:rPr>
              <w:color w:val="000000"/>
              <w:lang w:val="en-US"/>
            </w:rPr>
            <w:t xml:space="preserve">–TiO2 </w:t>
          </w:r>
          <w:proofErr w:type="spellStart"/>
          <w:r w:rsidRPr="00A72B6A">
            <w:rPr>
              <w:color w:val="000000"/>
              <w:lang w:val="en-US"/>
            </w:rPr>
            <w:t>Nanocatalysts</w:t>
          </w:r>
          <w:proofErr w:type="spellEnd"/>
          <w:r w:rsidRPr="00A72B6A">
            <w:rPr>
              <w:color w:val="000000"/>
              <w:lang w:val="en-US"/>
            </w:rPr>
            <w:t>, J. Clean. Prod. 315 (2021) 127860. https://doi.org/10.1016/j.jclepro.2021.127860.</w:t>
          </w:r>
        </w:p>
        <w:p w14:paraId="37F80CE9" w14:textId="77777777" w:rsidR="00132A82" w:rsidRPr="00A72B6A" w:rsidRDefault="00132A82" w:rsidP="00955865">
          <w:pPr>
            <w:autoSpaceDE w:val="0"/>
            <w:autoSpaceDN w:val="0"/>
            <w:ind w:left="-567" w:hanging="640"/>
            <w:divId w:val="1620648542"/>
            <w:rPr>
              <w:color w:val="000000"/>
              <w:lang w:val="en-US"/>
            </w:rPr>
          </w:pPr>
          <w:r w:rsidRPr="00A72B6A">
            <w:rPr>
              <w:color w:val="000000"/>
              <w:lang w:val="en-US"/>
            </w:rPr>
            <w:t>[26]</w:t>
          </w:r>
          <w:r w:rsidRPr="00A72B6A">
            <w:rPr>
              <w:color w:val="000000"/>
              <w:lang w:val="en-US"/>
            </w:rPr>
            <w:tab/>
            <w:t>M.W. Mumtaz, A. Adnan, H. Mukhtar, U. Rashid, M. Danish, Biodiesel production through chemical and biochemical transesterification: Trends, technicalities, and future perspectives, in: Clean Energy for Sustainable Development: Comparisons and Contrasts of New Approaches, Elsevier Inc., 2017: pp. 465–485. https://doi.org/10.1016/B978-0-12-805423-9.00015-6.</w:t>
          </w:r>
        </w:p>
        <w:p w14:paraId="42140B6E" w14:textId="77777777" w:rsidR="00132A82" w:rsidRPr="00A72B6A" w:rsidRDefault="00132A82" w:rsidP="00955865">
          <w:pPr>
            <w:autoSpaceDE w:val="0"/>
            <w:autoSpaceDN w:val="0"/>
            <w:ind w:left="-567" w:hanging="640"/>
            <w:divId w:val="592394888"/>
            <w:rPr>
              <w:color w:val="000000"/>
              <w:lang w:val="en-US"/>
            </w:rPr>
          </w:pPr>
          <w:r w:rsidRPr="00A72B6A">
            <w:rPr>
              <w:color w:val="000000"/>
              <w:lang w:val="en-US"/>
            </w:rPr>
            <w:t>[27]</w:t>
          </w:r>
          <w:r w:rsidRPr="00A72B6A">
            <w:rPr>
              <w:color w:val="000000"/>
              <w:lang w:val="en-US"/>
            </w:rPr>
            <w:tab/>
            <w:t xml:space="preserve">O.S. </w:t>
          </w:r>
          <w:proofErr w:type="spellStart"/>
          <w:r w:rsidRPr="00A72B6A">
            <w:rPr>
              <w:color w:val="000000"/>
              <w:lang w:val="en-US"/>
            </w:rPr>
            <w:t>Okwundu</w:t>
          </w:r>
          <w:proofErr w:type="spellEnd"/>
          <w:r w:rsidRPr="00A72B6A">
            <w:rPr>
              <w:color w:val="000000"/>
              <w:lang w:val="en-US"/>
            </w:rPr>
            <w:t>, A.H. El-</w:t>
          </w:r>
          <w:proofErr w:type="spellStart"/>
          <w:r w:rsidRPr="00A72B6A">
            <w:rPr>
              <w:color w:val="000000"/>
              <w:lang w:val="en-US"/>
            </w:rPr>
            <w:t>Shazly</w:t>
          </w:r>
          <w:proofErr w:type="spellEnd"/>
          <w:r w:rsidRPr="00A72B6A">
            <w:rPr>
              <w:color w:val="000000"/>
              <w:lang w:val="en-US"/>
            </w:rPr>
            <w:t>, M. Elkady, Comparative effect of reaction time on biodiesel production from low free fatty acid beef tallow: a definition of product yield, SN Appl. Sci. 1 (2019) 140. https://doi.org/10.1007/s42452-018-0145-1.</w:t>
          </w:r>
        </w:p>
        <w:p w14:paraId="16074B10" w14:textId="77777777" w:rsidR="00132A82" w:rsidRPr="00A72B6A" w:rsidRDefault="00132A82" w:rsidP="00955865">
          <w:pPr>
            <w:autoSpaceDE w:val="0"/>
            <w:autoSpaceDN w:val="0"/>
            <w:ind w:left="-567" w:hanging="640"/>
            <w:divId w:val="1716655984"/>
            <w:rPr>
              <w:color w:val="000000"/>
              <w:lang w:val="en-US"/>
            </w:rPr>
          </w:pPr>
          <w:r w:rsidRPr="00A72B6A">
            <w:rPr>
              <w:color w:val="000000"/>
              <w:lang w:val="en-US"/>
            </w:rPr>
            <w:t>[28]</w:t>
          </w:r>
          <w:r w:rsidRPr="00A72B6A">
            <w:rPr>
              <w:color w:val="000000"/>
              <w:lang w:val="en-US"/>
            </w:rPr>
            <w:tab/>
            <w:t>N.K. Patel, S.N. Shah, Biodiesel from Plant Oils, in: Food, Energy, and Water, Elsevier, 2015: pp. 277–307. https://doi.org/10.1016/B978-0-12-800211-7.00011-9.</w:t>
          </w:r>
        </w:p>
        <w:p w14:paraId="30D75EF5" w14:textId="77777777" w:rsidR="00132A82" w:rsidRPr="00A72B6A" w:rsidRDefault="00132A82" w:rsidP="00955865">
          <w:pPr>
            <w:autoSpaceDE w:val="0"/>
            <w:autoSpaceDN w:val="0"/>
            <w:ind w:left="-567" w:hanging="640"/>
            <w:divId w:val="520553792"/>
            <w:rPr>
              <w:color w:val="000000"/>
              <w:lang w:val="en-US"/>
            </w:rPr>
          </w:pPr>
          <w:r w:rsidRPr="00A72B6A">
            <w:rPr>
              <w:color w:val="000000"/>
              <w:lang w:val="en-US"/>
            </w:rPr>
            <w:t>[29]</w:t>
          </w:r>
          <w:r w:rsidRPr="00A72B6A">
            <w:rPr>
              <w:color w:val="000000"/>
              <w:lang w:val="en-US"/>
            </w:rPr>
            <w:tab/>
            <w:t>N.F. Nasir, W.R.W. Daud, S.K. Kamarudin, Z. Yaakob, Methyl Esters Selectivity of Transesterification Reaction with Homogenous Alkaline Catalyst to Produce Biodiesel in Batch, Plug Flow, and Continuous Stirred Tank Reactors, International Journal of Chemical Engineering 2014 (2014) 1–13. https://doi.org/10.1155/2014/931264.</w:t>
          </w:r>
        </w:p>
        <w:p w14:paraId="5162B50B" w14:textId="77777777" w:rsidR="00132A82" w:rsidRPr="00A72B6A" w:rsidRDefault="00132A82" w:rsidP="00955865">
          <w:pPr>
            <w:autoSpaceDE w:val="0"/>
            <w:autoSpaceDN w:val="0"/>
            <w:ind w:left="-567" w:hanging="640"/>
            <w:divId w:val="285505323"/>
            <w:rPr>
              <w:color w:val="000000"/>
              <w:lang w:val="en-US"/>
            </w:rPr>
          </w:pPr>
          <w:r w:rsidRPr="00A72B6A">
            <w:rPr>
              <w:color w:val="000000"/>
              <w:lang w:val="en-US"/>
            </w:rPr>
            <w:t>[30]</w:t>
          </w:r>
          <w:r w:rsidRPr="00A72B6A">
            <w:rPr>
              <w:color w:val="000000"/>
              <w:lang w:val="en-US"/>
            </w:rPr>
            <w:tab/>
            <w:t>Y.C. Sharma, B. Singh, Development of biodiesel: Current scenario, Renewable and Sustainable Energy Reviews 13 (2009) 1646–1651. https://doi.org/10.1016/j.rser.2008.08.009.</w:t>
          </w:r>
        </w:p>
        <w:p w14:paraId="52C8513E" w14:textId="77777777" w:rsidR="00132A82" w:rsidRPr="00A72B6A" w:rsidRDefault="00132A82" w:rsidP="00955865">
          <w:pPr>
            <w:autoSpaceDE w:val="0"/>
            <w:autoSpaceDN w:val="0"/>
            <w:ind w:left="-567" w:hanging="640"/>
            <w:divId w:val="1828937616"/>
            <w:rPr>
              <w:color w:val="000000"/>
              <w:lang w:val="en-US"/>
            </w:rPr>
          </w:pPr>
          <w:r w:rsidRPr="00A72B6A">
            <w:rPr>
              <w:color w:val="000000"/>
              <w:lang w:val="en-US"/>
            </w:rPr>
            <w:t>[31]</w:t>
          </w:r>
          <w:r w:rsidRPr="00A72B6A">
            <w:rPr>
              <w:color w:val="000000"/>
              <w:lang w:val="en-US"/>
            </w:rPr>
            <w:tab/>
            <w:t xml:space="preserve">T.P. Oliveira, M.F.V. dos Santos, A.C. de M. Batista, A.M. de M. Araújo, M.M. da </w:t>
          </w:r>
          <w:proofErr w:type="spellStart"/>
          <w:r w:rsidRPr="00A72B6A">
            <w:rPr>
              <w:color w:val="000000"/>
              <w:lang w:val="en-US"/>
            </w:rPr>
            <w:t>Conceição</w:t>
          </w:r>
          <w:proofErr w:type="spellEnd"/>
          <w:r w:rsidRPr="00A72B6A">
            <w:rPr>
              <w:color w:val="000000"/>
              <w:lang w:val="en-US"/>
            </w:rPr>
            <w:t xml:space="preserve">, V.J. Fernandes, A.D. </w:t>
          </w:r>
          <w:proofErr w:type="spellStart"/>
          <w:r w:rsidRPr="00A72B6A">
            <w:rPr>
              <w:color w:val="000000"/>
              <w:lang w:val="en-US"/>
            </w:rPr>
            <w:t>Gondim</w:t>
          </w:r>
          <w:proofErr w:type="spellEnd"/>
          <w:r w:rsidRPr="00A72B6A">
            <w:rPr>
              <w:color w:val="000000"/>
              <w:lang w:val="en-US"/>
            </w:rPr>
            <w:t xml:space="preserve">, </w:t>
          </w:r>
          <w:proofErr w:type="spellStart"/>
          <w:r w:rsidRPr="00A72B6A">
            <w:rPr>
              <w:color w:val="000000"/>
              <w:lang w:val="en-US"/>
            </w:rPr>
            <w:t>CaO</w:t>
          </w:r>
          <w:proofErr w:type="spellEnd"/>
          <w:r w:rsidRPr="00A72B6A">
            <w:rPr>
              <w:color w:val="000000"/>
              <w:lang w:val="en-US"/>
            </w:rPr>
            <w:t xml:space="preserve">–TiO2 bimetallic mixed oxide </w:t>
          </w:r>
          <w:r w:rsidRPr="00A72B6A">
            <w:rPr>
              <w:color w:val="000000"/>
              <w:lang w:val="en-US"/>
            </w:rPr>
            <w:lastRenderedPageBreak/>
            <w:t xml:space="preserve">applied to the production of biodiesel from cotton oil (Gossypium </w:t>
          </w:r>
          <w:proofErr w:type="spellStart"/>
          <w:r w:rsidRPr="00A72B6A">
            <w:rPr>
              <w:color w:val="000000"/>
              <w:lang w:val="en-US"/>
            </w:rPr>
            <w:t>hisutum</w:t>
          </w:r>
          <w:proofErr w:type="spellEnd"/>
          <w:r w:rsidRPr="00A72B6A">
            <w:rPr>
              <w:color w:val="000000"/>
              <w:lang w:val="en-US"/>
            </w:rPr>
            <w:t xml:space="preserve">): monitoring of the procedure by TGA, J. Therm. Anal. </w:t>
          </w:r>
          <w:proofErr w:type="spellStart"/>
          <w:r w:rsidRPr="00A72B6A">
            <w:rPr>
              <w:color w:val="000000"/>
              <w:lang w:val="en-US"/>
            </w:rPr>
            <w:t>Calorim</w:t>
          </w:r>
          <w:proofErr w:type="spellEnd"/>
          <w:r w:rsidRPr="00A72B6A">
            <w:rPr>
              <w:color w:val="000000"/>
              <w:lang w:val="en-US"/>
            </w:rPr>
            <w:t>. 146 (2021) 2667–2679. https://doi.org/10.1007/s10973-021-10624-6.</w:t>
          </w:r>
        </w:p>
        <w:p w14:paraId="69E1A717" w14:textId="77777777" w:rsidR="00132A82" w:rsidRPr="00A72B6A" w:rsidRDefault="00132A82" w:rsidP="00955865">
          <w:pPr>
            <w:autoSpaceDE w:val="0"/>
            <w:autoSpaceDN w:val="0"/>
            <w:ind w:left="-567" w:hanging="640"/>
            <w:divId w:val="1430395470"/>
            <w:rPr>
              <w:color w:val="000000"/>
              <w:lang w:val="en-US"/>
            </w:rPr>
          </w:pPr>
          <w:r w:rsidRPr="00A72B6A">
            <w:rPr>
              <w:color w:val="000000"/>
              <w:lang w:val="en-US"/>
            </w:rPr>
            <w:t>[32]</w:t>
          </w:r>
          <w:r w:rsidRPr="00A72B6A">
            <w:rPr>
              <w:color w:val="000000"/>
              <w:lang w:val="en-US"/>
            </w:rPr>
            <w:tab/>
            <w:t xml:space="preserve">O.N. </w:t>
          </w:r>
          <w:proofErr w:type="spellStart"/>
          <w:r w:rsidRPr="00A72B6A">
            <w:rPr>
              <w:color w:val="000000"/>
              <w:lang w:val="en-US"/>
            </w:rPr>
            <w:t>Syazwani</w:t>
          </w:r>
          <w:proofErr w:type="spellEnd"/>
          <w:r w:rsidRPr="00A72B6A">
            <w:rPr>
              <w:color w:val="000000"/>
              <w:lang w:val="en-US"/>
            </w:rPr>
            <w:t xml:space="preserve">, S.H. Teo, A. Islam, Y.H. Taufiq-Yap, Transesterification activity and characterization of natural CaO derived from waste </w:t>
          </w:r>
          <w:proofErr w:type="spellStart"/>
          <w:r w:rsidRPr="00A72B6A">
            <w:rPr>
              <w:color w:val="000000"/>
              <w:lang w:val="en-US"/>
            </w:rPr>
            <w:t>venus</w:t>
          </w:r>
          <w:proofErr w:type="spellEnd"/>
          <w:r w:rsidRPr="00A72B6A">
            <w:rPr>
              <w:color w:val="000000"/>
              <w:lang w:val="en-US"/>
            </w:rPr>
            <w:t xml:space="preserve"> clam </w:t>
          </w:r>
          <w:proofErr w:type="gramStart"/>
          <w:r w:rsidRPr="00A72B6A">
            <w:rPr>
              <w:color w:val="000000"/>
              <w:lang w:val="en-US"/>
            </w:rPr>
            <w:t>( Tapes</w:t>
          </w:r>
          <w:proofErr w:type="gramEnd"/>
          <w:r w:rsidRPr="00A72B6A">
            <w:rPr>
              <w:color w:val="000000"/>
              <w:lang w:val="en-US"/>
            </w:rPr>
            <w:t xml:space="preserve"> </w:t>
          </w:r>
          <w:proofErr w:type="spellStart"/>
          <w:r w:rsidRPr="00A72B6A">
            <w:rPr>
              <w:color w:val="000000"/>
              <w:lang w:val="en-US"/>
            </w:rPr>
            <w:t>belcheri</w:t>
          </w:r>
          <w:proofErr w:type="spellEnd"/>
          <w:r w:rsidRPr="00A72B6A">
            <w:rPr>
              <w:color w:val="000000"/>
              <w:lang w:val="en-US"/>
            </w:rPr>
            <w:t xml:space="preserve"> S.) material for enhancement of biodiesel production, Process Safety and Environmental Protection 105 (2017) 303–315. https://doi.org/10.1016/j.psep.2016.11.011.</w:t>
          </w:r>
        </w:p>
        <w:p w14:paraId="10D408F5" w14:textId="77777777" w:rsidR="00132A82" w:rsidRPr="00A72B6A" w:rsidRDefault="00132A82" w:rsidP="00955865">
          <w:pPr>
            <w:autoSpaceDE w:val="0"/>
            <w:autoSpaceDN w:val="0"/>
            <w:ind w:left="-567" w:hanging="640"/>
            <w:divId w:val="734663048"/>
            <w:rPr>
              <w:color w:val="000000"/>
              <w:lang w:val="en-US"/>
            </w:rPr>
          </w:pPr>
          <w:r w:rsidRPr="00A72B6A">
            <w:rPr>
              <w:color w:val="000000"/>
              <w:lang w:val="en-US"/>
            </w:rPr>
            <w:t>[33]</w:t>
          </w:r>
          <w:r w:rsidRPr="00A72B6A">
            <w:rPr>
              <w:color w:val="000000"/>
              <w:lang w:val="en-US"/>
            </w:rPr>
            <w:tab/>
            <w:t xml:space="preserve">T. </w:t>
          </w:r>
          <w:proofErr w:type="spellStart"/>
          <w:r w:rsidRPr="00A72B6A">
            <w:rPr>
              <w:color w:val="000000"/>
              <w:lang w:val="en-US"/>
            </w:rPr>
            <w:t>Mihankhah</w:t>
          </w:r>
          <w:proofErr w:type="spellEnd"/>
          <w:r w:rsidRPr="00A72B6A">
            <w:rPr>
              <w:color w:val="000000"/>
              <w:lang w:val="en-US"/>
            </w:rPr>
            <w:t xml:space="preserve">, M. </w:t>
          </w:r>
          <w:proofErr w:type="spellStart"/>
          <w:r w:rsidRPr="00A72B6A">
            <w:rPr>
              <w:color w:val="000000"/>
              <w:lang w:val="en-US"/>
            </w:rPr>
            <w:t>Delnavaz</w:t>
          </w:r>
          <w:proofErr w:type="spellEnd"/>
          <w:r w:rsidRPr="00A72B6A">
            <w:rPr>
              <w:color w:val="000000"/>
              <w:lang w:val="en-US"/>
            </w:rPr>
            <w:t xml:space="preserve">, N.G. </w:t>
          </w:r>
          <w:proofErr w:type="spellStart"/>
          <w:r w:rsidRPr="00A72B6A">
            <w:rPr>
              <w:color w:val="000000"/>
              <w:lang w:val="en-US"/>
            </w:rPr>
            <w:t>Khaligh</w:t>
          </w:r>
          <w:proofErr w:type="spellEnd"/>
          <w:r w:rsidRPr="00A72B6A">
            <w:rPr>
              <w:color w:val="000000"/>
              <w:lang w:val="en-US"/>
            </w:rPr>
            <w:t xml:space="preserve">, Application of </w:t>
          </w:r>
          <w:proofErr w:type="spellStart"/>
          <w:r w:rsidRPr="00A72B6A">
            <w:rPr>
              <w:color w:val="000000"/>
              <w:lang w:val="en-US"/>
            </w:rPr>
            <w:t>TiO</w:t>
          </w:r>
          <w:proofErr w:type="spellEnd"/>
          <w:r w:rsidRPr="00A72B6A">
            <w:rPr>
              <w:color w:val="000000"/>
              <w:lang w:val="en-US"/>
            </w:rPr>
            <w:t xml:space="preserve"> </w:t>
          </w:r>
          <w:r w:rsidRPr="00A72B6A">
            <w:rPr>
              <w:color w:val="000000"/>
              <w:vertAlign w:val="subscript"/>
              <w:lang w:val="en-US"/>
            </w:rPr>
            <w:t>2</w:t>
          </w:r>
          <w:r w:rsidRPr="00A72B6A">
            <w:rPr>
              <w:color w:val="000000"/>
              <w:lang w:val="en-US"/>
            </w:rPr>
            <w:t xml:space="preserve"> nanoparticles for eco-friendly biodiesel production from waste olive oil, Int. J. Green Energy 15 (2018) 69–75. https://doi.org/10.1080/15435075.2018.1423975.</w:t>
          </w:r>
        </w:p>
        <w:p w14:paraId="31684C30" w14:textId="77777777" w:rsidR="00132A82" w:rsidRPr="00A72B6A" w:rsidRDefault="00132A82" w:rsidP="00955865">
          <w:pPr>
            <w:autoSpaceDE w:val="0"/>
            <w:autoSpaceDN w:val="0"/>
            <w:ind w:left="-567" w:hanging="640"/>
            <w:divId w:val="293830432"/>
            <w:rPr>
              <w:color w:val="000000"/>
              <w:lang w:val="en-US"/>
            </w:rPr>
          </w:pPr>
          <w:r w:rsidRPr="00A72B6A">
            <w:rPr>
              <w:color w:val="000000"/>
              <w:lang w:val="en-US"/>
            </w:rPr>
            <w:t>[34]</w:t>
          </w:r>
          <w:r w:rsidRPr="00A72B6A">
            <w:rPr>
              <w:color w:val="000000"/>
              <w:lang w:val="en-US"/>
            </w:rPr>
            <w:tab/>
            <w:t>H. Sun, M. Ma, M. Fan, K. Sun, W. Xu, K. Wang, B. Li, J. Jiang, Controllable preparation of biomass derived mesoporous activated carbon supported nano-CaO catalysts for biodiesel production, Energy 261 (2022) 125369. https://doi.org/10.1016/j.energy.2022.125369.</w:t>
          </w:r>
        </w:p>
        <w:p w14:paraId="093F9539" w14:textId="77777777" w:rsidR="00132A82" w:rsidRPr="00A72B6A" w:rsidRDefault="00132A82" w:rsidP="00955865">
          <w:pPr>
            <w:autoSpaceDE w:val="0"/>
            <w:autoSpaceDN w:val="0"/>
            <w:ind w:left="-567" w:hanging="640"/>
            <w:divId w:val="1384937920"/>
            <w:rPr>
              <w:color w:val="000000"/>
              <w:lang w:val="en-US"/>
            </w:rPr>
          </w:pPr>
          <w:r w:rsidRPr="00A72B6A">
            <w:rPr>
              <w:color w:val="000000"/>
              <w:lang w:val="en-US"/>
            </w:rPr>
            <w:t>[35]</w:t>
          </w:r>
          <w:r w:rsidRPr="00A72B6A">
            <w:rPr>
              <w:color w:val="000000"/>
              <w:lang w:val="en-US"/>
            </w:rPr>
            <w:tab/>
            <w:t xml:space="preserve">P. Unruean, K. Nomura, B. </w:t>
          </w:r>
          <w:proofErr w:type="spellStart"/>
          <w:r w:rsidRPr="00A72B6A">
            <w:rPr>
              <w:color w:val="000000"/>
              <w:lang w:val="en-US"/>
            </w:rPr>
            <w:t>Kitiyanan</w:t>
          </w:r>
          <w:proofErr w:type="spellEnd"/>
          <w:r w:rsidRPr="00A72B6A">
            <w:rPr>
              <w:color w:val="000000"/>
              <w:lang w:val="en-US"/>
            </w:rPr>
            <w:t>, High Conversion of CaO-Catalyzed Transesterification of Vegetable Oils with Ethanol, J. Oleo Sci. 71 (2022) ess21374. https://doi.org/10.5650/jos.ess21374.</w:t>
          </w:r>
        </w:p>
        <w:p w14:paraId="674C5FA1" w14:textId="77777777" w:rsidR="00132A82" w:rsidRPr="00A72B6A" w:rsidRDefault="00132A82" w:rsidP="00955865">
          <w:pPr>
            <w:autoSpaceDE w:val="0"/>
            <w:autoSpaceDN w:val="0"/>
            <w:ind w:left="-567" w:hanging="640"/>
            <w:divId w:val="1849324998"/>
            <w:rPr>
              <w:color w:val="000000"/>
              <w:lang w:val="en-US"/>
            </w:rPr>
          </w:pPr>
          <w:r w:rsidRPr="00A72B6A">
            <w:rPr>
              <w:color w:val="000000"/>
              <w:lang w:val="en-US"/>
            </w:rPr>
            <w:t>[36]</w:t>
          </w:r>
          <w:r w:rsidRPr="00A72B6A">
            <w:rPr>
              <w:color w:val="000000"/>
              <w:lang w:val="en-US"/>
            </w:rPr>
            <w:tab/>
            <w:t xml:space="preserve">M. Karthikeyan, S. Sundararaman, J.A. Kumar, P. </w:t>
          </w:r>
          <w:proofErr w:type="spellStart"/>
          <w:r w:rsidRPr="00A72B6A">
            <w:rPr>
              <w:color w:val="000000"/>
              <w:lang w:val="en-US"/>
            </w:rPr>
            <w:t>Deivasigamani</w:t>
          </w:r>
          <w:proofErr w:type="spellEnd"/>
          <w:r w:rsidRPr="00A72B6A">
            <w:rPr>
              <w:color w:val="000000"/>
              <w:lang w:val="en-US"/>
            </w:rPr>
            <w:t xml:space="preserve">, M. Rajasimman, Synthesis and characterization of barium doped </w:t>
          </w:r>
          <w:proofErr w:type="spellStart"/>
          <w:r w:rsidRPr="00A72B6A">
            <w:rPr>
              <w:color w:val="000000"/>
              <w:lang w:val="en-US"/>
            </w:rPr>
            <w:t>CaO</w:t>
          </w:r>
          <w:proofErr w:type="spellEnd"/>
          <w:r w:rsidRPr="00A72B6A">
            <w:rPr>
              <w:color w:val="000000"/>
              <w:lang w:val="en-US"/>
            </w:rPr>
            <w:t xml:space="preserve"> heterogeneous </w:t>
          </w:r>
          <w:proofErr w:type="spellStart"/>
          <w:r w:rsidRPr="00A72B6A">
            <w:rPr>
              <w:color w:val="000000"/>
              <w:lang w:val="en-US"/>
            </w:rPr>
            <w:t>nanocatalyst</w:t>
          </w:r>
          <w:proofErr w:type="spellEnd"/>
          <w:r w:rsidRPr="00A72B6A">
            <w:rPr>
              <w:color w:val="000000"/>
              <w:lang w:val="en-US"/>
            </w:rPr>
            <w:t xml:space="preserve"> for the production of biodiesel from Catharanthus roseus seeds: Kinetics, optimization and performance evaluation, Environ. Res. 222 (2023) 115336. https://doi.org/10.1016/j.envres.2023.115336.</w:t>
          </w:r>
        </w:p>
        <w:p w14:paraId="77FD9EF8" w14:textId="77777777" w:rsidR="00132A82" w:rsidRPr="00A72B6A" w:rsidRDefault="00132A82" w:rsidP="00955865">
          <w:pPr>
            <w:autoSpaceDE w:val="0"/>
            <w:autoSpaceDN w:val="0"/>
            <w:ind w:left="-567" w:hanging="640"/>
            <w:divId w:val="239948251"/>
            <w:rPr>
              <w:color w:val="000000"/>
              <w:lang w:val="en-US"/>
            </w:rPr>
          </w:pPr>
          <w:r w:rsidRPr="00A72B6A">
            <w:rPr>
              <w:color w:val="000000"/>
              <w:lang w:val="en-US"/>
            </w:rPr>
            <w:t>[37]</w:t>
          </w:r>
          <w:r w:rsidRPr="00A72B6A">
            <w:rPr>
              <w:color w:val="000000"/>
              <w:lang w:val="en-US"/>
            </w:rPr>
            <w:tab/>
            <w:t xml:space="preserve">A.N. Abdulkareem, N.F. Nasir, Biodiesel production from canola oil using TiO2-CaO as a heterogenous catalyst, Journal of Advanced Research in Fluid </w:t>
          </w:r>
          <w:r w:rsidRPr="00A72B6A">
            <w:rPr>
              <w:color w:val="000000"/>
              <w:lang w:val="en-US"/>
            </w:rPr>
            <w:lastRenderedPageBreak/>
            <w:t>Mechanics and Thermal Sciences 93 (2022) 125–137. https://doi.org/10.37934/arfmts.93.2.125137.</w:t>
          </w:r>
        </w:p>
        <w:p w14:paraId="57C8771E" w14:textId="77777777" w:rsidR="00132A82" w:rsidRPr="00A72B6A" w:rsidRDefault="00132A82" w:rsidP="00955865">
          <w:pPr>
            <w:autoSpaceDE w:val="0"/>
            <w:autoSpaceDN w:val="0"/>
            <w:ind w:left="-567" w:hanging="640"/>
            <w:divId w:val="592056991"/>
            <w:rPr>
              <w:color w:val="000000"/>
              <w:lang w:val="en-US"/>
            </w:rPr>
          </w:pPr>
          <w:r w:rsidRPr="00A72B6A">
            <w:rPr>
              <w:color w:val="000000"/>
              <w:lang w:val="en-US"/>
            </w:rPr>
            <w:t>[38]</w:t>
          </w:r>
          <w:r w:rsidRPr="00A72B6A">
            <w:rPr>
              <w:color w:val="000000"/>
              <w:lang w:val="en-US"/>
            </w:rPr>
            <w:tab/>
            <w:t xml:space="preserve">G. Joshi, D.S. Rawat, A.K. Sharma, J.K. Pandey, Microwave enhanced alcoholysis of non-edible (algal, jatropha and </w:t>
          </w:r>
          <w:proofErr w:type="spellStart"/>
          <w:r w:rsidRPr="00A72B6A">
            <w:rPr>
              <w:color w:val="000000"/>
              <w:lang w:val="en-US"/>
            </w:rPr>
            <w:t>pongamia</w:t>
          </w:r>
          <w:proofErr w:type="spellEnd"/>
          <w:r w:rsidRPr="00A72B6A">
            <w:rPr>
              <w:color w:val="000000"/>
              <w:lang w:val="en-US"/>
            </w:rPr>
            <w:t xml:space="preserve">) oils using chemically activated egg shell derived CaO as heterogeneous catalyst, </w:t>
          </w:r>
          <w:proofErr w:type="spellStart"/>
          <w:r w:rsidRPr="00A72B6A">
            <w:rPr>
              <w:color w:val="000000"/>
              <w:lang w:val="en-US"/>
            </w:rPr>
            <w:t>Bioresour</w:t>
          </w:r>
          <w:proofErr w:type="spellEnd"/>
          <w:r w:rsidRPr="00A72B6A">
            <w:rPr>
              <w:color w:val="000000"/>
              <w:lang w:val="en-US"/>
            </w:rPr>
            <w:t>. Technol. 219 (2016) 487–492. https://doi.org/https://doi.org/10.1016/j.biortech.2016.08.011.</w:t>
          </w:r>
        </w:p>
        <w:p w14:paraId="408EB0CF" w14:textId="77777777" w:rsidR="00132A82" w:rsidRPr="00A72B6A" w:rsidRDefault="00132A82" w:rsidP="00955865">
          <w:pPr>
            <w:autoSpaceDE w:val="0"/>
            <w:autoSpaceDN w:val="0"/>
            <w:ind w:left="-567" w:hanging="640"/>
            <w:divId w:val="839661888"/>
            <w:rPr>
              <w:color w:val="000000"/>
              <w:lang w:val="en-US"/>
            </w:rPr>
          </w:pPr>
          <w:r w:rsidRPr="00A72B6A">
            <w:rPr>
              <w:color w:val="000000"/>
              <w:lang w:val="en-US"/>
            </w:rPr>
            <w:t>[39]</w:t>
          </w:r>
          <w:r w:rsidRPr="00A72B6A">
            <w:rPr>
              <w:color w:val="000000"/>
              <w:lang w:val="en-US"/>
            </w:rPr>
            <w:tab/>
            <w:t xml:space="preserve">A. Setiawan, N.A. </w:t>
          </w:r>
          <w:proofErr w:type="spellStart"/>
          <w:r w:rsidRPr="00A72B6A">
            <w:rPr>
              <w:color w:val="000000"/>
              <w:lang w:val="en-US"/>
            </w:rPr>
            <w:t>Novitrie</w:t>
          </w:r>
          <w:proofErr w:type="spellEnd"/>
          <w:r w:rsidRPr="00A72B6A">
            <w:rPr>
              <w:color w:val="000000"/>
              <w:lang w:val="en-US"/>
            </w:rPr>
            <w:t xml:space="preserve">, L. </w:t>
          </w:r>
          <w:proofErr w:type="spellStart"/>
          <w:r w:rsidRPr="00A72B6A">
            <w:rPr>
              <w:color w:val="000000"/>
              <w:lang w:val="en-US"/>
            </w:rPr>
            <w:t>Ashari</w:t>
          </w:r>
          <w:proofErr w:type="spellEnd"/>
          <w:r w:rsidRPr="00A72B6A">
            <w:rPr>
              <w:color w:val="000000"/>
              <w:lang w:val="en-US"/>
            </w:rPr>
            <w:t xml:space="preserve">, </w:t>
          </w:r>
          <w:proofErr w:type="spellStart"/>
          <w:r w:rsidRPr="00A72B6A">
            <w:rPr>
              <w:color w:val="000000"/>
              <w:lang w:val="en-US"/>
            </w:rPr>
            <w:t>Analisis</w:t>
          </w:r>
          <w:proofErr w:type="spellEnd"/>
          <w:r w:rsidRPr="00A72B6A">
            <w:rPr>
              <w:color w:val="000000"/>
              <w:lang w:val="en-US"/>
            </w:rPr>
            <w:t xml:space="preserve"> </w:t>
          </w:r>
          <w:proofErr w:type="spellStart"/>
          <w:r w:rsidRPr="00A72B6A">
            <w:rPr>
              <w:color w:val="000000"/>
              <w:lang w:val="en-US"/>
            </w:rPr>
            <w:t>Korosi</w:t>
          </w:r>
          <w:proofErr w:type="spellEnd"/>
          <w:r w:rsidRPr="00A72B6A">
            <w:rPr>
              <w:color w:val="000000"/>
              <w:lang w:val="en-US"/>
            </w:rPr>
            <w:t xml:space="preserve"> </w:t>
          </w:r>
          <w:proofErr w:type="spellStart"/>
          <w:r w:rsidRPr="00A72B6A">
            <w:rPr>
              <w:color w:val="000000"/>
              <w:lang w:val="en-US"/>
            </w:rPr>
            <w:t>Logam</w:t>
          </w:r>
          <w:proofErr w:type="spellEnd"/>
          <w:r w:rsidRPr="00A72B6A">
            <w:rPr>
              <w:color w:val="000000"/>
              <w:lang w:val="en-US"/>
            </w:rPr>
            <w:t xml:space="preserve"> </w:t>
          </w:r>
          <w:proofErr w:type="spellStart"/>
          <w:r w:rsidRPr="00A72B6A">
            <w:rPr>
              <w:color w:val="000000"/>
              <w:lang w:val="en-US"/>
            </w:rPr>
            <w:t>Tembaga</w:t>
          </w:r>
          <w:proofErr w:type="spellEnd"/>
          <w:r w:rsidRPr="00A72B6A">
            <w:rPr>
              <w:color w:val="000000"/>
              <w:lang w:val="en-US"/>
            </w:rPr>
            <w:t xml:space="preserve"> dan </w:t>
          </w:r>
          <w:proofErr w:type="spellStart"/>
          <w:r w:rsidRPr="00A72B6A">
            <w:rPr>
              <w:color w:val="000000"/>
              <w:lang w:val="en-US"/>
            </w:rPr>
            <w:t>Aluminium</w:t>
          </w:r>
          <w:proofErr w:type="spellEnd"/>
          <w:r w:rsidRPr="00A72B6A">
            <w:rPr>
              <w:color w:val="000000"/>
              <w:lang w:val="en-US"/>
            </w:rPr>
            <w:t xml:space="preserve"> pada Biodiesel yang </w:t>
          </w:r>
          <w:proofErr w:type="spellStart"/>
          <w:r w:rsidRPr="00A72B6A">
            <w:rPr>
              <w:color w:val="000000"/>
              <w:lang w:val="en-US"/>
            </w:rPr>
            <w:t>Disintesis</w:t>
          </w:r>
          <w:proofErr w:type="spellEnd"/>
          <w:r w:rsidRPr="00A72B6A">
            <w:rPr>
              <w:color w:val="000000"/>
              <w:lang w:val="en-US"/>
            </w:rPr>
            <w:t xml:space="preserve"> </w:t>
          </w:r>
          <w:proofErr w:type="spellStart"/>
          <w:r w:rsidRPr="00A72B6A">
            <w:rPr>
              <w:color w:val="000000"/>
              <w:lang w:val="en-US"/>
            </w:rPr>
            <w:t>dari</w:t>
          </w:r>
          <w:proofErr w:type="spellEnd"/>
          <w:r w:rsidRPr="00A72B6A">
            <w:rPr>
              <w:color w:val="000000"/>
              <w:lang w:val="en-US"/>
            </w:rPr>
            <w:t xml:space="preserve"> </w:t>
          </w:r>
          <w:proofErr w:type="spellStart"/>
          <w:r w:rsidRPr="00A72B6A">
            <w:rPr>
              <w:color w:val="000000"/>
              <w:lang w:val="en-US"/>
            </w:rPr>
            <w:t>Minyak</w:t>
          </w:r>
          <w:proofErr w:type="spellEnd"/>
          <w:r w:rsidRPr="00A72B6A">
            <w:rPr>
              <w:color w:val="000000"/>
              <w:lang w:val="en-US"/>
            </w:rPr>
            <w:t xml:space="preserve"> Goreng Bekas, in: Seminar Master 2017 PPNS, 2017: pp. 149–154.</w:t>
          </w:r>
        </w:p>
        <w:p w14:paraId="3D21D927" w14:textId="77777777" w:rsidR="00132A82" w:rsidRPr="00A72B6A" w:rsidRDefault="00132A82" w:rsidP="00955865">
          <w:pPr>
            <w:autoSpaceDE w:val="0"/>
            <w:autoSpaceDN w:val="0"/>
            <w:ind w:left="-567" w:hanging="640"/>
            <w:divId w:val="758603527"/>
            <w:rPr>
              <w:color w:val="000000"/>
              <w:lang w:val="en-US"/>
            </w:rPr>
          </w:pPr>
          <w:r w:rsidRPr="00A72B6A">
            <w:rPr>
              <w:color w:val="000000"/>
              <w:lang w:val="en-US"/>
            </w:rPr>
            <w:t>[40]</w:t>
          </w:r>
          <w:r w:rsidRPr="00A72B6A">
            <w:rPr>
              <w:color w:val="000000"/>
              <w:lang w:val="en-US"/>
            </w:rPr>
            <w:tab/>
            <w:t xml:space="preserve">ESDM, </w:t>
          </w:r>
          <w:proofErr w:type="spellStart"/>
          <w:r w:rsidRPr="00A72B6A">
            <w:rPr>
              <w:color w:val="000000"/>
              <w:lang w:val="en-US"/>
            </w:rPr>
            <w:t>Standar</w:t>
          </w:r>
          <w:proofErr w:type="spellEnd"/>
          <w:r w:rsidRPr="00A72B6A">
            <w:rPr>
              <w:color w:val="000000"/>
              <w:lang w:val="en-US"/>
            </w:rPr>
            <w:t xml:space="preserve"> dan </w:t>
          </w:r>
          <w:proofErr w:type="spellStart"/>
          <w:r w:rsidRPr="00A72B6A">
            <w:rPr>
              <w:color w:val="000000"/>
              <w:lang w:val="en-US"/>
            </w:rPr>
            <w:t>mutu</w:t>
          </w:r>
          <w:proofErr w:type="spellEnd"/>
          <w:r w:rsidRPr="00A72B6A">
            <w:rPr>
              <w:color w:val="000000"/>
              <w:lang w:val="en-US"/>
            </w:rPr>
            <w:t xml:space="preserve"> (</w:t>
          </w:r>
          <w:proofErr w:type="spellStart"/>
          <w:r w:rsidRPr="00A72B6A">
            <w:rPr>
              <w:color w:val="000000"/>
              <w:lang w:val="en-US"/>
            </w:rPr>
            <w:t>spesifikasi</w:t>
          </w:r>
          <w:proofErr w:type="spellEnd"/>
          <w:r w:rsidRPr="00A72B6A">
            <w:rPr>
              <w:color w:val="000000"/>
              <w:lang w:val="en-US"/>
            </w:rPr>
            <w:t xml:space="preserve">) </w:t>
          </w:r>
          <w:proofErr w:type="spellStart"/>
          <w:r w:rsidRPr="00A72B6A">
            <w:rPr>
              <w:color w:val="000000"/>
              <w:lang w:val="en-US"/>
            </w:rPr>
            <w:t>bahan</w:t>
          </w:r>
          <w:proofErr w:type="spellEnd"/>
          <w:r w:rsidRPr="00A72B6A">
            <w:rPr>
              <w:color w:val="000000"/>
              <w:lang w:val="en-US"/>
            </w:rPr>
            <w:t xml:space="preserve"> </w:t>
          </w:r>
          <w:proofErr w:type="spellStart"/>
          <w:r w:rsidRPr="00A72B6A">
            <w:rPr>
              <w:color w:val="000000"/>
              <w:lang w:val="en-US"/>
            </w:rPr>
            <w:t>bakar</w:t>
          </w:r>
          <w:proofErr w:type="spellEnd"/>
          <w:r w:rsidRPr="00A72B6A">
            <w:rPr>
              <w:color w:val="000000"/>
              <w:lang w:val="en-US"/>
            </w:rPr>
            <w:t xml:space="preserve"> </w:t>
          </w:r>
          <w:proofErr w:type="spellStart"/>
          <w:r w:rsidRPr="00A72B6A">
            <w:rPr>
              <w:color w:val="000000"/>
              <w:lang w:val="en-US"/>
            </w:rPr>
            <w:t>nabati</w:t>
          </w:r>
          <w:proofErr w:type="spellEnd"/>
          <w:r w:rsidRPr="00A72B6A">
            <w:rPr>
              <w:color w:val="000000"/>
              <w:lang w:val="en-US"/>
            </w:rPr>
            <w:t xml:space="preserve"> </w:t>
          </w:r>
          <w:proofErr w:type="spellStart"/>
          <w:r w:rsidRPr="00A72B6A">
            <w:rPr>
              <w:color w:val="000000"/>
              <w:lang w:val="en-US"/>
            </w:rPr>
            <w:t>jenis</w:t>
          </w:r>
          <w:proofErr w:type="spellEnd"/>
          <w:r w:rsidRPr="00A72B6A">
            <w:rPr>
              <w:color w:val="000000"/>
              <w:lang w:val="en-US"/>
            </w:rPr>
            <w:t xml:space="preserve"> biodiesel </w:t>
          </w:r>
          <w:proofErr w:type="spellStart"/>
          <w:r w:rsidRPr="00A72B6A">
            <w:rPr>
              <w:color w:val="000000"/>
              <w:lang w:val="en-US"/>
            </w:rPr>
            <w:t>sebagai</w:t>
          </w:r>
          <w:proofErr w:type="spellEnd"/>
          <w:r w:rsidRPr="00A72B6A">
            <w:rPr>
              <w:color w:val="000000"/>
              <w:lang w:val="en-US"/>
            </w:rPr>
            <w:t xml:space="preserve"> </w:t>
          </w:r>
          <w:proofErr w:type="spellStart"/>
          <w:r w:rsidRPr="00A72B6A">
            <w:rPr>
              <w:color w:val="000000"/>
              <w:lang w:val="en-US"/>
            </w:rPr>
            <w:t>bahan</w:t>
          </w:r>
          <w:proofErr w:type="spellEnd"/>
          <w:r w:rsidRPr="00A72B6A">
            <w:rPr>
              <w:color w:val="000000"/>
              <w:lang w:val="en-US"/>
            </w:rPr>
            <w:t xml:space="preserve"> </w:t>
          </w:r>
          <w:proofErr w:type="spellStart"/>
          <w:r w:rsidRPr="00A72B6A">
            <w:rPr>
              <w:color w:val="000000"/>
              <w:lang w:val="en-US"/>
            </w:rPr>
            <w:t>bakar</w:t>
          </w:r>
          <w:proofErr w:type="spellEnd"/>
          <w:r w:rsidRPr="00A72B6A">
            <w:rPr>
              <w:color w:val="000000"/>
              <w:lang w:val="en-US"/>
            </w:rPr>
            <w:t xml:space="preserve"> lain yang </w:t>
          </w:r>
          <w:proofErr w:type="spellStart"/>
          <w:r w:rsidRPr="00A72B6A">
            <w:rPr>
              <w:color w:val="000000"/>
              <w:lang w:val="en-US"/>
            </w:rPr>
            <w:t>dipasarkan</w:t>
          </w:r>
          <w:proofErr w:type="spellEnd"/>
          <w:r w:rsidRPr="00A72B6A">
            <w:rPr>
              <w:color w:val="000000"/>
              <w:lang w:val="en-US"/>
            </w:rPr>
            <w:t xml:space="preserve"> di </w:t>
          </w:r>
          <w:proofErr w:type="spellStart"/>
          <w:r w:rsidRPr="00A72B6A">
            <w:rPr>
              <w:color w:val="000000"/>
              <w:lang w:val="en-US"/>
            </w:rPr>
            <w:t>dalam</w:t>
          </w:r>
          <w:proofErr w:type="spellEnd"/>
          <w:r w:rsidRPr="00A72B6A">
            <w:rPr>
              <w:color w:val="000000"/>
              <w:lang w:val="en-US"/>
            </w:rPr>
            <w:t xml:space="preserve"> negeri, Kementerian </w:t>
          </w:r>
          <w:proofErr w:type="spellStart"/>
          <w:r w:rsidRPr="00A72B6A">
            <w:rPr>
              <w:color w:val="000000"/>
              <w:lang w:val="en-US"/>
            </w:rPr>
            <w:t>Energi</w:t>
          </w:r>
          <w:proofErr w:type="spellEnd"/>
          <w:r w:rsidRPr="00A72B6A">
            <w:rPr>
              <w:color w:val="000000"/>
              <w:lang w:val="en-US"/>
            </w:rPr>
            <w:t xml:space="preserve"> Dan </w:t>
          </w:r>
          <w:proofErr w:type="spellStart"/>
          <w:r w:rsidRPr="00A72B6A">
            <w:rPr>
              <w:color w:val="000000"/>
              <w:lang w:val="en-US"/>
            </w:rPr>
            <w:t>Sumber</w:t>
          </w:r>
          <w:proofErr w:type="spellEnd"/>
          <w:r w:rsidRPr="00A72B6A">
            <w:rPr>
              <w:color w:val="000000"/>
              <w:lang w:val="en-US"/>
            </w:rPr>
            <w:t xml:space="preserve"> </w:t>
          </w:r>
          <w:proofErr w:type="spellStart"/>
          <w:r w:rsidRPr="00A72B6A">
            <w:rPr>
              <w:color w:val="000000"/>
              <w:lang w:val="en-US"/>
            </w:rPr>
            <w:t>Daya</w:t>
          </w:r>
          <w:proofErr w:type="spellEnd"/>
          <w:r w:rsidRPr="00A72B6A">
            <w:rPr>
              <w:color w:val="000000"/>
              <w:lang w:val="en-US"/>
            </w:rPr>
            <w:t xml:space="preserve"> Mineral </w:t>
          </w:r>
          <w:proofErr w:type="spellStart"/>
          <w:r w:rsidRPr="00A72B6A">
            <w:rPr>
              <w:color w:val="000000"/>
              <w:lang w:val="en-US"/>
            </w:rPr>
            <w:t>Republik</w:t>
          </w:r>
          <w:proofErr w:type="spellEnd"/>
          <w:r w:rsidRPr="00A72B6A">
            <w:rPr>
              <w:color w:val="000000"/>
              <w:lang w:val="en-US"/>
            </w:rPr>
            <w:t xml:space="preserve"> Indonesia (2022).</w:t>
          </w:r>
        </w:p>
        <w:p w14:paraId="569492D8" w14:textId="77777777" w:rsidR="00132A82" w:rsidRPr="00A72B6A" w:rsidRDefault="00132A82" w:rsidP="00955865">
          <w:pPr>
            <w:autoSpaceDE w:val="0"/>
            <w:autoSpaceDN w:val="0"/>
            <w:ind w:left="-567" w:hanging="640"/>
            <w:divId w:val="1668710215"/>
            <w:rPr>
              <w:color w:val="000000"/>
              <w:lang w:val="en-US"/>
            </w:rPr>
          </w:pPr>
          <w:r w:rsidRPr="00A72B6A">
            <w:rPr>
              <w:color w:val="000000"/>
              <w:lang w:val="en-US"/>
            </w:rPr>
            <w:t>[41]</w:t>
          </w:r>
          <w:r w:rsidRPr="00A72B6A">
            <w:rPr>
              <w:color w:val="000000"/>
              <w:lang w:val="en-US"/>
            </w:rPr>
            <w:tab/>
            <w:t>S.K. Hoekman, A. Broch, C. Robbins, E. Ceniceros, M. Natarajan, Review of biodiesel composition, properties, and specifications, Renewable and Sustainable Energy Reviews 16 (2012) 143–169. https://doi.org/10.1016/j.rser.2011.07.143.</w:t>
          </w:r>
        </w:p>
        <w:p w14:paraId="1CD254F8" w14:textId="77777777" w:rsidR="00132A82" w:rsidRPr="00A72B6A" w:rsidRDefault="00132A82" w:rsidP="00955865">
          <w:pPr>
            <w:autoSpaceDE w:val="0"/>
            <w:autoSpaceDN w:val="0"/>
            <w:ind w:left="-567" w:hanging="640"/>
            <w:divId w:val="1986199687"/>
            <w:rPr>
              <w:color w:val="000000"/>
              <w:lang w:val="en-US"/>
            </w:rPr>
          </w:pPr>
          <w:r w:rsidRPr="00A72B6A">
            <w:rPr>
              <w:color w:val="000000"/>
              <w:lang w:val="en-US"/>
            </w:rPr>
            <w:t>[42]</w:t>
          </w:r>
          <w:r w:rsidRPr="00A72B6A">
            <w:rPr>
              <w:color w:val="000000"/>
              <w:lang w:val="en-US"/>
            </w:rPr>
            <w:tab/>
            <w:t>M.G. Kulkarni, R. Gopinath, L.C. Meher, A.K. Dalai, Solid acid catalyzed biodiesel production by simultaneous esterification and transesterification, Green Chemistry 8 (2006) 1056. https://doi.org/10.1039/b605713f.</w:t>
          </w:r>
        </w:p>
        <w:p w14:paraId="4C12622B" w14:textId="77777777" w:rsidR="00132A82" w:rsidRPr="00A72B6A" w:rsidRDefault="00132A82" w:rsidP="00955865">
          <w:pPr>
            <w:autoSpaceDE w:val="0"/>
            <w:autoSpaceDN w:val="0"/>
            <w:ind w:left="-567" w:hanging="640"/>
            <w:divId w:val="1456749329"/>
            <w:rPr>
              <w:color w:val="000000"/>
              <w:lang w:val="en-US"/>
            </w:rPr>
          </w:pPr>
          <w:r w:rsidRPr="00A72B6A">
            <w:rPr>
              <w:color w:val="000000"/>
              <w:lang w:val="en-US"/>
            </w:rPr>
            <w:t>[43]</w:t>
          </w:r>
          <w:r w:rsidRPr="00A72B6A">
            <w:rPr>
              <w:color w:val="000000"/>
              <w:lang w:val="en-US"/>
            </w:rPr>
            <w:tab/>
            <w:t xml:space="preserve">D. </w:t>
          </w:r>
          <w:proofErr w:type="spellStart"/>
          <w:r w:rsidRPr="00A72B6A">
            <w:rPr>
              <w:color w:val="000000"/>
              <w:lang w:val="en-US"/>
            </w:rPr>
            <w:t>Rattanaphra</w:t>
          </w:r>
          <w:proofErr w:type="spellEnd"/>
          <w:r w:rsidRPr="00A72B6A">
            <w:rPr>
              <w:color w:val="000000"/>
              <w:lang w:val="en-US"/>
            </w:rPr>
            <w:t xml:space="preserve">, A. Harvey, P. </w:t>
          </w:r>
          <w:proofErr w:type="spellStart"/>
          <w:r w:rsidRPr="00A72B6A">
            <w:rPr>
              <w:color w:val="000000"/>
              <w:lang w:val="en-US"/>
            </w:rPr>
            <w:t>Srinophakun</w:t>
          </w:r>
          <w:proofErr w:type="spellEnd"/>
          <w:r w:rsidRPr="00A72B6A">
            <w:rPr>
              <w:color w:val="000000"/>
              <w:lang w:val="en-US"/>
            </w:rPr>
            <w:t xml:space="preserve">, Simultaneous Conversion of Triglyceride/Free Fatty Acid Mixtures into Biodiesel Using Sulfated Zirconia, Top. </w:t>
          </w:r>
          <w:proofErr w:type="spellStart"/>
          <w:r w:rsidRPr="00A72B6A">
            <w:rPr>
              <w:color w:val="000000"/>
              <w:lang w:val="en-US"/>
            </w:rPr>
            <w:t>Catal</w:t>
          </w:r>
          <w:proofErr w:type="spellEnd"/>
          <w:r w:rsidRPr="00A72B6A">
            <w:rPr>
              <w:color w:val="000000"/>
              <w:lang w:val="en-US"/>
            </w:rPr>
            <w:t>. 53 (2010) 773–782. https://doi.org/10.1007/s11244-010-9463-2.</w:t>
          </w:r>
        </w:p>
        <w:p w14:paraId="477C701B" w14:textId="0FCFDD2F" w:rsidR="00463FE6" w:rsidRPr="007E7E2B" w:rsidRDefault="00132A82" w:rsidP="00955865">
          <w:pPr>
            <w:pStyle w:val="References"/>
            <w:ind w:left="73" w:hanging="567"/>
            <w:divId w:val="243609789"/>
            <w:rPr>
              <w:lang w:val="en-US"/>
            </w:rPr>
          </w:pPr>
          <w:r w:rsidRPr="00A72B6A">
            <w:rPr>
              <w:color w:val="000000"/>
              <w:lang w:val="en-US"/>
            </w:rPr>
            <w:t> </w:t>
          </w:r>
        </w:p>
      </w:sdtContent>
    </w:sdt>
    <w:p w14:paraId="1641BF5D" w14:textId="77777777" w:rsidR="00F67093" w:rsidRDefault="00F67093" w:rsidP="001E46CC">
      <w:pPr>
        <w:spacing w:line="240" w:lineRule="auto"/>
        <w:rPr>
          <w:rFonts w:ascii="Arial" w:hAnsi="Arial" w:cs="Arial"/>
          <w:color w:val="222222"/>
          <w:sz w:val="22"/>
          <w:szCs w:val="22"/>
          <w:shd w:val="clear" w:color="auto" w:fill="FFFFFF"/>
          <w:lang w:val="en-US" w:eastAsia="id-ID"/>
        </w:rPr>
      </w:pPr>
    </w:p>
    <w:p w14:paraId="6F836862" w14:textId="77777777" w:rsidR="00F67093" w:rsidRDefault="00F67093" w:rsidP="001E46CC">
      <w:pPr>
        <w:spacing w:line="240" w:lineRule="auto"/>
        <w:rPr>
          <w:rFonts w:ascii="Arial" w:hAnsi="Arial" w:cs="Arial"/>
          <w:color w:val="222222"/>
          <w:sz w:val="22"/>
          <w:szCs w:val="22"/>
          <w:shd w:val="clear" w:color="auto" w:fill="FFFFFF"/>
          <w:lang w:val="en-US" w:eastAsia="id-ID"/>
        </w:rPr>
      </w:pPr>
    </w:p>
    <w:p w14:paraId="3A84E772" w14:textId="77777777" w:rsidR="00F67093" w:rsidRDefault="00F67093" w:rsidP="001E46CC">
      <w:pPr>
        <w:spacing w:line="240" w:lineRule="auto"/>
        <w:rPr>
          <w:rFonts w:ascii="Arial" w:hAnsi="Arial" w:cs="Arial"/>
          <w:color w:val="222222"/>
          <w:sz w:val="22"/>
          <w:szCs w:val="22"/>
          <w:shd w:val="clear" w:color="auto" w:fill="FFFFFF"/>
          <w:lang w:val="en-US" w:eastAsia="id-ID"/>
        </w:rPr>
      </w:pPr>
    </w:p>
    <w:p w14:paraId="4ECAF301" w14:textId="77777777" w:rsidR="00F67093" w:rsidRDefault="00F67093" w:rsidP="001E46CC">
      <w:pPr>
        <w:spacing w:line="240" w:lineRule="auto"/>
        <w:rPr>
          <w:rFonts w:ascii="Arial" w:hAnsi="Arial" w:cs="Arial"/>
          <w:color w:val="222222"/>
          <w:sz w:val="22"/>
          <w:szCs w:val="22"/>
          <w:shd w:val="clear" w:color="auto" w:fill="FFFFFF"/>
          <w:lang w:val="en-US" w:eastAsia="id-ID"/>
        </w:rPr>
      </w:pPr>
    </w:p>
    <w:p w14:paraId="5ADB5B17" w14:textId="77777777" w:rsidR="00F67093" w:rsidRDefault="00F67093" w:rsidP="001E46CC">
      <w:pPr>
        <w:spacing w:line="240" w:lineRule="auto"/>
        <w:rPr>
          <w:rFonts w:ascii="Arial" w:hAnsi="Arial" w:cs="Arial"/>
          <w:color w:val="222222"/>
          <w:sz w:val="22"/>
          <w:szCs w:val="22"/>
          <w:shd w:val="clear" w:color="auto" w:fill="FFFFFF"/>
          <w:lang w:val="en-US" w:eastAsia="id-ID"/>
        </w:rPr>
      </w:pPr>
    </w:p>
    <w:p w14:paraId="09E4F100" w14:textId="77777777" w:rsidR="00F67093" w:rsidRDefault="00F67093" w:rsidP="001E46CC">
      <w:pPr>
        <w:spacing w:line="240" w:lineRule="auto"/>
        <w:rPr>
          <w:rFonts w:ascii="Arial" w:hAnsi="Arial" w:cs="Arial"/>
          <w:color w:val="222222"/>
          <w:sz w:val="22"/>
          <w:szCs w:val="22"/>
          <w:shd w:val="clear" w:color="auto" w:fill="FFFFFF"/>
          <w:lang w:val="en-US" w:eastAsia="id-ID"/>
        </w:rPr>
      </w:pPr>
    </w:p>
    <w:p w14:paraId="6DD39945" w14:textId="77777777" w:rsidR="00F67093" w:rsidRDefault="00F67093" w:rsidP="001E46CC">
      <w:pPr>
        <w:spacing w:line="240" w:lineRule="auto"/>
        <w:rPr>
          <w:rFonts w:ascii="Arial" w:hAnsi="Arial" w:cs="Arial"/>
          <w:color w:val="222222"/>
          <w:sz w:val="22"/>
          <w:szCs w:val="22"/>
          <w:shd w:val="clear" w:color="auto" w:fill="FFFFFF"/>
          <w:lang w:val="en-US" w:eastAsia="id-ID"/>
        </w:rPr>
      </w:pPr>
    </w:p>
    <w:p w14:paraId="027D1170" w14:textId="77777777" w:rsidR="00F67093" w:rsidRDefault="00F67093" w:rsidP="001E46CC">
      <w:pPr>
        <w:spacing w:line="240" w:lineRule="auto"/>
        <w:rPr>
          <w:rFonts w:ascii="Arial" w:hAnsi="Arial" w:cs="Arial"/>
          <w:color w:val="222222"/>
          <w:sz w:val="22"/>
          <w:szCs w:val="22"/>
          <w:shd w:val="clear" w:color="auto" w:fill="FFFFFF"/>
          <w:lang w:val="en-US" w:eastAsia="id-ID"/>
        </w:rPr>
      </w:pPr>
    </w:p>
    <w:p w14:paraId="4CA03110" w14:textId="77777777" w:rsidR="00F67093" w:rsidRDefault="00F67093" w:rsidP="001E46CC">
      <w:pPr>
        <w:spacing w:line="240" w:lineRule="auto"/>
        <w:rPr>
          <w:rFonts w:ascii="Arial" w:hAnsi="Arial" w:cs="Arial"/>
          <w:color w:val="222222"/>
          <w:sz w:val="22"/>
          <w:szCs w:val="22"/>
          <w:shd w:val="clear" w:color="auto" w:fill="FFFFFF"/>
          <w:lang w:val="en-US" w:eastAsia="id-ID"/>
        </w:rPr>
      </w:pPr>
    </w:p>
    <w:p w14:paraId="30E329FF" w14:textId="77777777" w:rsidR="00F67093" w:rsidRDefault="00F67093" w:rsidP="001E46CC">
      <w:pPr>
        <w:spacing w:line="240" w:lineRule="auto"/>
        <w:rPr>
          <w:rFonts w:ascii="Arial" w:hAnsi="Arial" w:cs="Arial"/>
          <w:color w:val="222222"/>
          <w:sz w:val="22"/>
          <w:szCs w:val="22"/>
          <w:shd w:val="clear" w:color="auto" w:fill="FFFFFF"/>
          <w:lang w:val="en-US" w:eastAsia="id-ID"/>
        </w:rPr>
      </w:pPr>
    </w:p>
    <w:p w14:paraId="3C310315" w14:textId="77777777" w:rsidR="00F67093" w:rsidRDefault="00F67093" w:rsidP="001E46CC">
      <w:pPr>
        <w:spacing w:line="240" w:lineRule="auto"/>
        <w:rPr>
          <w:rFonts w:ascii="Arial" w:hAnsi="Arial" w:cs="Arial"/>
          <w:color w:val="222222"/>
          <w:sz w:val="22"/>
          <w:szCs w:val="22"/>
          <w:shd w:val="clear" w:color="auto" w:fill="FFFFFF"/>
          <w:lang w:val="en-US" w:eastAsia="id-ID"/>
        </w:rPr>
      </w:pPr>
    </w:p>
    <w:p w14:paraId="00243821" w14:textId="77777777" w:rsidR="00F67093" w:rsidRDefault="00F67093" w:rsidP="001E46CC">
      <w:pPr>
        <w:spacing w:line="240" w:lineRule="auto"/>
        <w:rPr>
          <w:rFonts w:ascii="Arial" w:hAnsi="Arial" w:cs="Arial"/>
          <w:color w:val="222222"/>
          <w:sz w:val="22"/>
          <w:szCs w:val="22"/>
          <w:shd w:val="clear" w:color="auto" w:fill="FFFFFF"/>
          <w:lang w:val="en-US" w:eastAsia="id-ID"/>
        </w:rPr>
      </w:pPr>
    </w:p>
    <w:p w14:paraId="12BBFBC0" w14:textId="77777777" w:rsidR="00FE4713" w:rsidRPr="007E7E2B" w:rsidRDefault="00FE4713" w:rsidP="0022396A">
      <w:pPr>
        <w:rPr>
          <w:lang w:val="en-US"/>
        </w:rPr>
      </w:pPr>
    </w:p>
    <w:sectPr w:rsidR="00FE4713" w:rsidRPr="007E7E2B" w:rsidSect="00074B81">
      <w:headerReference w:type="even" r:id="rId13"/>
      <w:headerReference w:type="default" r:id="rId14"/>
      <w:footerReference w:type="even" r:id="rId15"/>
      <w:footerReference w:type="default" r:id="rId16"/>
      <w:headerReference w:type="first" r:id="rId17"/>
      <w:footerReference w:type="first" r:id="rId18"/>
      <w:pgSz w:w="11901" w:h="16840" w:code="9"/>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B3A8F9" w14:textId="77777777" w:rsidR="00BC19B9" w:rsidRDefault="00BC19B9" w:rsidP="00AF2C92">
      <w:r>
        <w:separator/>
      </w:r>
    </w:p>
  </w:endnote>
  <w:endnote w:type="continuationSeparator" w:id="0">
    <w:p w14:paraId="59488EEE" w14:textId="77777777" w:rsidR="00BC19B9" w:rsidRDefault="00BC19B9" w:rsidP="00AF2C92">
      <w:r>
        <w:continuationSeparator/>
      </w:r>
    </w:p>
  </w:endnote>
  <w:endnote w:type="continuationNotice" w:id="1">
    <w:p w14:paraId="4C09AE8D" w14:textId="77777777" w:rsidR="00BC19B9" w:rsidRDefault="00BC19B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FD8D4" w14:textId="77777777" w:rsidR="002211DD" w:rsidRDefault="002211D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F6B52" w14:textId="77777777" w:rsidR="002211DD" w:rsidRDefault="002211D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18F0D" w14:textId="77777777" w:rsidR="002211DD" w:rsidRDefault="002211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2C799A" w14:textId="77777777" w:rsidR="00BC19B9" w:rsidRDefault="00BC19B9" w:rsidP="00AF2C92">
      <w:r>
        <w:separator/>
      </w:r>
    </w:p>
  </w:footnote>
  <w:footnote w:type="continuationSeparator" w:id="0">
    <w:p w14:paraId="18D4B6AA" w14:textId="77777777" w:rsidR="00BC19B9" w:rsidRDefault="00BC19B9" w:rsidP="00AF2C92">
      <w:r>
        <w:continuationSeparator/>
      </w:r>
    </w:p>
  </w:footnote>
  <w:footnote w:type="continuationNotice" w:id="1">
    <w:p w14:paraId="78F42C95" w14:textId="77777777" w:rsidR="00BC19B9" w:rsidRDefault="00BC19B9">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312C8" w14:textId="77777777" w:rsidR="002211DD" w:rsidRDefault="002211D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4562E4" w14:textId="77777777" w:rsidR="002211DD" w:rsidRDefault="002211D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F5611" w14:textId="77777777" w:rsidR="002211DD" w:rsidRDefault="002211DD">
    <w:pPr>
      <w:pStyle w:val="Header"/>
    </w:pPr>
  </w:p>
</w:hdr>
</file>

<file path=word/intelligence2.xml><?xml version="1.0" encoding="utf-8"?>
<int2:intelligence xmlns:int2="http://schemas.microsoft.com/office/intelligence/2020/intelligence" xmlns:oel="http://schemas.microsoft.com/office/2019/extlst">
  <int2:observations>
    <int2:textHash int2:hashCode="tLSt2i2wcD5VY0" int2:id="YPiIGn8E">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B0D4262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B1FECAF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7C74E2DA"/>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E8F228EA"/>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A274B1E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2442F12"/>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79147BC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594C1B5A"/>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34C6DA04"/>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C472E25E"/>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5DC819A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5CC0843"/>
    <w:multiLevelType w:val="multilevel"/>
    <w:tmpl w:val="9426EBB6"/>
    <w:lvl w:ilvl="0">
      <w:start w:val="1"/>
      <w:numFmt w:val="decimal"/>
      <w:lvlText w:val="(%1)"/>
      <w:lvlJc w:val="right"/>
      <w:pPr>
        <w:ind w:left="720" w:hanging="181"/>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0D0E765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F413159"/>
    <w:multiLevelType w:val="multilevel"/>
    <w:tmpl w:val="30C08770"/>
    <w:lvl w:ilvl="0">
      <w:start w:val="1"/>
      <w:numFmt w:val="decimal"/>
      <w:lvlText w:val="(%1)"/>
      <w:lvlJc w:val="right"/>
      <w:pPr>
        <w:ind w:left="720" w:hanging="15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FBD58E1"/>
    <w:multiLevelType w:val="multilevel"/>
    <w:tmpl w:val="1B88B87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7E8289F"/>
    <w:multiLevelType w:val="hybridMultilevel"/>
    <w:tmpl w:val="E976D66C"/>
    <w:lvl w:ilvl="0" w:tplc="0CDA7214">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2AE2585F"/>
    <w:multiLevelType w:val="multilevel"/>
    <w:tmpl w:val="EAEE5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DA72CD5"/>
    <w:multiLevelType w:val="multilevel"/>
    <w:tmpl w:val="21B0A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0E44D5F"/>
    <w:multiLevelType w:val="multilevel"/>
    <w:tmpl w:val="0DFA7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89B5003"/>
    <w:multiLevelType w:val="multilevel"/>
    <w:tmpl w:val="DD5255FA"/>
    <w:lvl w:ilvl="0">
      <w:start w:val="1"/>
      <w:numFmt w:val="decimal"/>
      <w:lvlText w:val="(%1)"/>
      <w:lvlJc w:val="left"/>
      <w:pPr>
        <w:ind w:left="720" w:hanging="454"/>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C5D0C07"/>
    <w:multiLevelType w:val="hybridMultilevel"/>
    <w:tmpl w:val="4CA02766"/>
    <w:lvl w:ilvl="0" w:tplc="79367BA0">
      <w:start w:val="1"/>
      <w:numFmt w:val="decimal"/>
      <w:pStyle w:val="Numberedlist"/>
      <w:lvlText w:val="(%1)"/>
      <w:lvlJc w:val="right"/>
      <w:pPr>
        <w:ind w:left="720" w:hanging="153"/>
      </w:pPr>
      <w:rPr>
        <w:rFonts w:hint="default"/>
      </w:rPr>
    </w:lvl>
    <w:lvl w:ilvl="1" w:tplc="FE3AC208">
      <w:start w:val="1"/>
      <w:numFmt w:val="lowerLetter"/>
      <w:lvlText w:val="(%2)"/>
      <w:lvlJc w:val="left"/>
      <w:pPr>
        <w:ind w:left="1440" w:hanging="360"/>
      </w:pPr>
      <w:rPr>
        <w:rFonts w:hint="default"/>
      </w:rPr>
    </w:lvl>
    <w:lvl w:ilvl="2" w:tplc="77E4D7DE">
      <w:start w:val="1"/>
      <w:numFmt w:val="lowerRoman"/>
      <w:lvlText w:val="(%3)"/>
      <w:lvlJc w:val="right"/>
      <w:pPr>
        <w:ind w:left="2160" w:hanging="18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D4A71FF"/>
    <w:multiLevelType w:val="hybridMultilevel"/>
    <w:tmpl w:val="CADCD1B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5838135E"/>
    <w:multiLevelType w:val="hybridMultilevel"/>
    <w:tmpl w:val="68EEE13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BD96BF8"/>
    <w:multiLevelType w:val="hybridMultilevel"/>
    <w:tmpl w:val="76D2C65A"/>
    <w:lvl w:ilvl="0" w:tplc="0456C424">
      <w:start w:val="1"/>
      <w:numFmt w:val="bullet"/>
      <w:pStyle w:val="Bulletedlis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DD751B3"/>
    <w:multiLevelType w:val="hybridMultilevel"/>
    <w:tmpl w:val="570828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3FA38AF"/>
    <w:multiLevelType w:val="hybridMultilevel"/>
    <w:tmpl w:val="C96A95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D9373AB"/>
    <w:multiLevelType w:val="multilevel"/>
    <w:tmpl w:val="B89CB32C"/>
    <w:lvl w:ilvl="0">
      <w:start w:val="1"/>
      <w:numFmt w:val="decimal"/>
      <w:lvlText w:val="(%1)"/>
      <w:lvlJc w:val="right"/>
      <w:pPr>
        <w:ind w:left="720" w:hanging="153"/>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6DD6063A"/>
    <w:multiLevelType w:val="multilevel"/>
    <w:tmpl w:val="35F2E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22"/>
  </w:num>
  <w:num w:numId="3">
    <w:abstractNumId w:val="1"/>
  </w:num>
  <w:num w:numId="4">
    <w:abstractNumId w:val="2"/>
  </w:num>
  <w:num w:numId="5">
    <w:abstractNumId w:val="3"/>
  </w:num>
  <w:num w:numId="6">
    <w:abstractNumId w:val="4"/>
  </w:num>
  <w:num w:numId="7">
    <w:abstractNumId w:val="9"/>
  </w:num>
  <w:num w:numId="8">
    <w:abstractNumId w:val="5"/>
  </w:num>
  <w:num w:numId="9">
    <w:abstractNumId w:val="7"/>
  </w:num>
  <w:num w:numId="10">
    <w:abstractNumId w:val="6"/>
  </w:num>
  <w:num w:numId="11">
    <w:abstractNumId w:val="10"/>
  </w:num>
  <w:num w:numId="12">
    <w:abstractNumId w:val="8"/>
  </w:num>
  <w:num w:numId="13">
    <w:abstractNumId w:val="20"/>
  </w:num>
  <w:num w:numId="14">
    <w:abstractNumId w:val="23"/>
  </w:num>
  <w:num w:numId="15">
    <w:abstractNumId w:val="14"/>
  </w:num>
  <w:num w:numId="16">
    <w:abstractNumId w:val="19"/>
  </w:num>
  <w:num w:numId="17">
    <w:abstractNumId w:val="11"/>
  </w:num>
  <w:num w:numId="18">
    <w:abstractNumId w:val="0"/>
  </w:num>
  <w:num w:numId="19">
    <w:abstractNumId w:val="12"/>
  </w:num>
  <w:num w:numId="20">
    <w:abstractNumId w:val="23"/>
  </w:num>
  <w:num w:numId="21">
    <w:abstractNumId w:val="23"/>
  </w:num>
  <w:num w:numId="22">
    <w:abstractNumId w:val="23"/>
  </w:num>
  <w:num w:numId="23">
    <w:abstractNumId w:val="23"/>
  </w:num>
  <w:num w:numId="24">
    <w:abstractNumId w:val="20"/>
  </w:num>
  <w:num w:numId="25">
    <w:abstractNumId w:val="21"/>
  </w:num>
  <w:num w:numId="26">
    <w:abstractNumId w:val="24"/>
  </w:num>
  <w:num w:numId="27">
    <w:abstractNumId w:val="25"/>
  </w:num>
  <w:num w:numId="28">
    <w:abstractNumId w:val="23"/>
  </w:num>
  <w:num w:numId="29">
    <w:abstractNumId w:val="13"/>
  </w:num>
  <w:num w:numId="30">
    <w:abstractNumId w:val="26"/>
  </w:num>
  <w:num w:numId="31">
    <w:abstractNumId w:val="17"/>
  </w:num>
  <w:num w:numId="32">
    <w:abstractNumId w:val="16"/>
  </w:num>
  <w:num w:numId="33">
    <w:abstractNumId w:val="27"/>
  </w:num>
  <w:num w:numId="3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6B61"/>
    <w:rsid w:val="000004B5"/>
    <w:rsid w:val="000011DC"/>
    <w:rsid w:val="00001899"/>
    <w:rsid w:val="00002458"/>
    <w:rsid w:val="000049AD"/>
    <w:rsid w:val="0000681B"/>
    <w:rsid w:val="00006B61"/>
    <w:rsid w:val="00010820"/>
    <w:rsid w:val="000133C0"/>
    <w:rsid w:val="00014C4E"/>
    <w:rsid w:val="00017107"/>
    <w:rsid w:val="000202E2"/>
    <w:rsid w:val="00022441"/>
    <w:rsid w:val="0002261E"/>
    <w:rsid w:val="00024839"/>
    <w:rsid w:val="00026871"/>
    <w:rsid w:val="0003072C"/>
    <w:rsid w:val="00036F11"/>
    <w:rsid w:val="000372F3"/>
    <w:rsid w:val="00037A98"/>
    <w:rsid w:val="0004074F"/>
    <w:rsid w:val="000408B5"/>
    <w:rsid w:val="000427FB"/>
    <w:rsid w:val="000429BC"/>
    <w:rsid w:val="00043D80"/>
    <w:rsid w:val="0004455E"/>
    <w:rsid w:val="00047CB5"/>
    <w:rsid w:val="00051FAA"/>
    <w:rsid w:val="00052083"/>
    <w:rsid w:val="00055280"/>
    <w:rsid w:val="000570A5"/>
    <w:rsid w:val="00057271"/>
    <w:rsid w:val="000572A9"/>
    <w:rsid w:val="00061325"/>
    <w:rsid w:val="00062395"/>
    <w:rsid w:val="00064DF2"/>
    <w:rsid w:val="000667C3"/>
    <w:rsid w:val="00066C92"/>
    <w:rsid w:val="00070068"/>
    <w:rsid w:val="000733AC"/>
    <w:rsid w:val="00074B81"/>
    <w:rsid w:val="00074D22"/>
    <w:rsid w:val="00075081"/>
    <w:rsid w:val="0007528A"/>
    <w:rsid w:val="00077377"/>
    <w:rsid w:val="000811AB"/>
    <w:rsid w:val="00083C5F"/>
    <w:rsid w:val="00084F7B"/>
    <w:rsid w:val="0008535A"/>
    <w:rsid w:val="0009172C"/>
    <w:rsid w:val="00091C55"/>
    <w:rsid w:val="000930EC"/>
    <w:rsid w:val="000945AF"/>
    <w:rsid w:val="00095E61"/>
    <w:rsid w:val="000966C1"/>
    <w:rsid w:val="000970AC"/>
    <w:rsid w:val="000A1167"/>
    <w:rsid w:val="000A2DDC"/>
    <w:rsid w:val="000A4428"/>
    <w:rsid w:val="000A5826"/>
    <w:rsid w:val="000A6D40"/>
    <w:rsid w:val="000A7BC3"/>
    <w:rsid w:val="000B1661"/>
    <w:rsid w:val="000B1F0B"/>
    <w:rsid w:val="000B2E88"/>
    <w:rsid w:val="000B4603"/>
    <w:rsid w:val="000C04F1"/>
    <w:rsid w:val="000C09BE"/>
    <w:rsid w:val="000C1380"/>
    <w:rsid w:val="000C4FF5"/>
    <w:rsid w:val="000C554F"/>
    <w:rsid w:val="000C73EC"/>
    <w:rsid w:val="000C7C78"/>
    <w:rsid w:val="000D0DC5"/>
    <w:rsid w:val="000D15FF"/>
    <w:rsid w:val="000D1ADE"/>
    <w:rsid w:val="000D28DF"/>
    <w:rsid w:val="000D3A2C"/>
    <w:rsid w:val="000D488B"/>
    <w:rsid w:val="000D68DF"/>
    <w:rsid w:val="000E0E1C"/>
    <w:rsid w:val="000E138D"/>
    <w:rsid w:val="000E187A"/>
    <w:rsid w:val="000E1F84"/>
    <w:rsid w:val="000E2D61"/>
    <w:rsid w:val="000E31A3"/>
    <w:rsid w:val="000E450E"/>
    <w:rsid w:val="000E5AB8"/>
    <w:rsid w:val="000E5C68"/>
    <w:rsid w:val="000E6259"/>
    <w:rsid w:val="000F0C5F"/>
    <w:rsid w:val="000F18A5"/>
    <w:rsid w:val="000F4677"/>
    <w:rsid w:val="000F4F85"/>
    <w:rsid w:val="000F5BE0"/>
    <w:rsid w:val="000F6EFE"/>
    <w:rsid w:val="000F7565"/>
    <w:rsid w:val="00100587"/>
    <w:rsid w:val="001012BD"/>
    <w:rsid w:val="0010284E"/>
    <w:rsid w:val="00102B60"/>
    <w:rsid w:val="00103084"/>
    <w:rsid w:val="00103122"/>
    <w:rsid w:val="0010336A"/>
    <w:rsid w:val="001050F1"/>
    <w:rsid w:val="00105AEA"/>
    <w:rsid w:val="00106DAF"/>
    <w:rsid w:val="001101AB"/>
    <w:rsid w:val="00110FA4"/>
    <w:rsid w:val="001139C8"/>
    <w:rsid w:val="00114ABE"/>
    <w:rsid w:val="00116023"/>
    <w:rsid w:val="00121E57"/>
    <w:rsid w:val="00122B68"/>
    <w:rsid w:val="001249F6"/>
    <w:rsid w:val="0012735C"/>
    <w:rsid w:val="001306B1"/>
    <w:rsid w:val="00132A82"/>
    <w:rsid w:val="0013413A"/>
    <w:rsid w:val="00134A51"/>
    <w:rsid w:val="00136CED"/>
    <w:rsid w:val="00136E3E"/>
    <w:rsid w:val="00140727"/>
    <w:rsid w:val="00142C6D"/>
    <w:rsid w:val="001546B5"/>
    <w:rsid w:val="00156BC3"/>
    <w:rsid w:val="00160628"/>
    <w:rsid w:val="00161344"/>
    <w:rsid w:val="00162195"/>
    <w:rsid w:val="0016296F"/>
    <w:rsid w:val="0016322A"/>
    <w:rsid w:val="001648EE"/>
    <w:rsid w:val="00165A21"/>
    <w:rsid w:val="00167B9B"/>
    <w:rsid w:val="001705CE"/>
    <w:rsid w:val="00171977"/>
    <w:rsid w:val="00171ACD"/>
    <w:rsid w:val="0017714B"/>
    <w:rsid w:val="001804DF"/>
    <w:rsid w:val="00181BDC"/>
    <w:rsid w:val="00181DB0"/>
    <w:rsid w:val="00181E9A"/>
    <w:rsid w:val="001829E3"/>
    <w:rsid w:val="00183AC2"/>
    <w:rsid w:val="001868C4"/>
    <w:rsid w:val="001924C0"/>
    <w:rsid w:val="00193108"/>
    <w:rsid w:val="00195376"/>
    <w:rsid w:val="00196489"/>
    <w:rsid w:val="0019731E"/>
    <w:rsid w:val="001A09FE"/>
    <w:rsid w:val="001A2210"/>
    <w:rsid w:val="001A37A0"/>
    <w:rsid w:val="001A67C9"/>
    <w:rsid w:val="001A69DE"/>
    <w:rsid w:val="001A713C"/>
    <w:rsid w:val="001B13A2"/>
    <w:rsid w:val="001B1C7C"/>
    <w:rsid w:val="001B398F"/>
    <w:rsid w:val="001B46C6"/>
    <w:rsid w:val="001B4B48"/>
    <w:rsid w:val="001B4D1F"/>
    <w:rsid w:val="001B5B71"/>
    <w:rsid w:val="001B7599"/>
    <w:rsid w:val="001B7681"/>
    <w:rsid w:val="001B7CAE"/>
    <w:rsid w:val="001C0772"/>
    <w:rsid w:val="001C0D4F"/>
    <w:rsid w:val="001C1BA3"/>
    <w:rsid w:val="001C1DEC"/>
    <w:rsid w:val="001C275E"/>
    <w:rsid w:val="001C5736"/>
    <w:rsid w:val="001C5943"/>
    <w:rsid w:val="001C7E10"/>
    <w:rsid w:val="001D131E"/>
    <w:rsid w:val="001D1F58"/>
    <w:rsid w:val="001D3F18"/>
    <w:rsid w:val="001D647F"/>
    <w:rsid w:val="001D6857"/>
    <w:rsid w:val="001E0363"/>
    <w:rsid w:val="001E0572"/>
    <w:rsid w:val="001E08A2"/>
    <w:rsid w:val="001E0A67"/>
    <w:rsid w:val="001E0DD5"/>
    <w:rsid w:val="001E1028"/>
    <w:rsid w:val="001E14E2"/>
    <w:rsid w:val="001E2A2C"/>
    <w:rsid w:val="001E46CC"/>
    <w:rsid w:val="001E6272"/>
    <w:rsid w:val="001E6302"/>
    <w:rsid w:val="001E7DCB"/>
    <w:rsid w:val="001F3411"/>
    <w:rsid w:val="001F4287"/>
    <w:rsid w:val="001F4DBA"/>
    <w:rsid w:val="001F58B7"/>
    <w:rsid w:val="001F7A23"/>
    <w:rsid w:val="00200BA1"/>
    <w:rsid w:val="002025B0"/>
    <w:rsid w:val="0020415E"/>
    <w:rsid w:val="00204BE3"/>
    <w:rsid w:val="00204FF4"/>
    <w:rsid w:val="0021056E"/>
    <w:rsid w:val="0021075D"/>
    <w:rsid w:val="0021165A"/>
    <w:rsid w:val="00211BC9"/>
    <w:rsid w:val="00212120"/>
    <w:rsid w:val="002125E2"/>
    <w:rsid w:val="0021502F"/>
    <w:rsid w:val="0021584E"/>
    <w:rsid w:val="0021620C"/>
    <w:rsid w:val="00216E78"/>
    <w:rsid w:val="00217275"/>
    <w:rsid w:val="00217CB6"/>
    <w:rsid w:val="002211DD"/>
    <w:rsid w:val="0022396A"/>
    <w:rsid w:val="002278F4"/>
    <w:rsid w:val="00231C8D"/>
    <w:rsid w:val="00232070"/>
    <w:rsid w:val="00234FA9"/>
    <w:rsid w:val="002353FA"/>
    <w:rsid w:val="00236B7D"/>
    <w:rsid w:val="00236F4B"/>
    <w:rsid w:val="0024067D"/>
    <w:rsid w:val="00240ABA"/>
    <w:rsid w:val="0024187C"/>
    <w:rsid w:val="00242B0D"/>
    <w:rsid w:val="002467C6"/>
    <w:rsid w:val="0024692A"/>
    <w:rsid w:val="00247180"/>
    <w:rsid w:val="002472E1"/>
    <w:rsid w:val="002527EF"/>
    <w:rsid w:val="00252BBA"/>
    <w:rsid w:val="00253123"/>
    <w:rsid w:val="002533DB"/>
    <w:rsid w:val="00255FF2"/>
    <w:rsid w:val="00260897"/>
    <w:rsid w:val="0026307D"/>
    <w:rsid w:val="00264001"/>
    <w:rsid w:val="002640E7"/>
    <w:rsid w:val="00264707"/>
    <w:rsid w:val="00266354"/>
    <w:rsid w:val="00266AE9"/>
    <w:rsid w:val="00266E1D"/>
    <w:rsid w:val="002679F0"/>
    <w:rsid w:val="00267A18"/>
    <w:rsid w:val="0027071E"/>
    <w:rsid w:val="00270917"/>
    <w:rsid w:val="0027169D"/>
    <w:rsid w:val="00273152"/>
    <w:rsid w:val="00273462"/>
    <w:rsid w:val="0027395B"/>
    <w:rsid w:val="00275854"/>
    <w:rsid w:val="00277358"/>
    <w:rsid w:val="00283B41"/>
    <w:rsid w:val="00285F28"/>
    <w:rsid w:val="00286398"/>
    <w:rsid w:val="002875C9"/>
    <w:rsid w:val="002950B6"/>
    <w:rsid w:val="002956E5"/>
    <w:rsid w:val="002A3C03"/>
    <w:rsid w:val="002A3C42"/>
    <w:rsid w:val="002A5D75"/>
    <w:rsid w:val="002A5E1B"/>
    <w:rsid w:val="002B1B1A"/>
    <w:rsid w:val="002B1CC3"/>
    <w:rsid w:val="002B7228"/>
    <w:rsid w:val="002C0C2B"/>
    <w:rsid w:val="002C0D1D"/>
    <w:rsid w:val="002C42C0"/>
    <w:rsid w:val="002C53EE"/>
    <w:rsid w:val="002D1B4E"/>
    <w:rsid w:val="002D24F7"/>
    <w:rsid w:val="002D2799"/>
    <w:rsid w:val="002D2CD7"/>
    <w:rsid w:val="002D3D8B"/>
    <w:rsid w:val="002D4DDC"/>
    <w:rsid w:val="002D4F75"/>
    <w:rsid w:val="002D6493"/>
    <w:rsid w:val="002D7AB6"/>
    <w:rsid w:val="002E06D0"/>
    <w:rsid w:val="002E3C27"/>
    <w:rsid w:val="002E403A"/>
    <w:rsid w:val="002E7F3A"/>
    <w:rsid w:val="002F4EDB"/>
    <w:rsid w:val="002F6054"/>
    <w:rsid w:val="00300066"/>
    <w:rsid w:val="00300157"/>
    <w:rsid w:val="003007EF"/>
    <w:rsid w:val="00301B86"/>
    <w:rsid w:val="00301CFA"/>
    <w:rsid w:val="0030626B"/>
    <w:rsid w:val="00310E13"/>
    <w:rsid w:val="00310F17"/>
    <w:rsid w:val="003149B4"/>
    <w:rsid w:val="00315713"/>
    <w:rsid w:val="0031686C"/>
    <w:rsid w:val="00316EE2"/>
    <w:rsid w:val="00316FE0"/>
    <w:rsid w:val="0031754B"/>
    <w:rsid w:val="003204D2"/>
    <w:rsid w:val="00320790"/>
    <w:rsid w:val="0032605E"/>
    <w:rsid w:val="003275D1"/>
    <w:rsid w:val="003276E8"/>
    <w:rsid w:val="00330B2A"/>
    <w:rsid w:val="00331E17"/>
    <w:rsid w:val="00333063"/>
    <w:rsid w:val="00333734"/>
    <w:rsid w:val="003343FA"/>
    <w:rsid w:val="003356CD"/>
    <w:rsid w:val="003408E3"/>
    <w:rsid w:val="00341566"/>
    <w:rsid w:val="00343480"/>
    <w:rsid w:val="00345CB6"/>
    <w:rsid w:val="00345E89"/>
    <w:rsid w:val="003522A1"/>
    <w:rsid w:val="0035254B"/>
    <w:rsid w:val="00352D3F"/>
    <w:rsid w:val="00353555"/>
    <w:rsid w:val="00353E42"/>
    <w:rsid w:val="00353EBD"/>
    <w:rsid w:val="003565D4"/>
    <w:rsid w:val="00356721"/>
    <w:rsid w:val="00356E12"/>
    <w:rsid w:val="00357915"/>
    <w:rsid w:val="003607FB"/>
    <w:rsid w:val="003609E7"/>
    <w:rsid w:val="00360FD5"/>
    <w:rsid w:val="0036217A"/>
    <w:rsid w:val="0036340D"/>
    <w:rsid w:val="003634A5"/>
    <w:rsid w:val="0036538A"/>
    <w:rsid w:val="00366205"/>
    <w:rsid w:val="00366868"/>
    <w:rsid w:val="00367506"/>
    <w:rsid w:val="00367690"/>
    <w:rsid w:val="00370085"/>
    <w:rsid w:val="00370DE3"/>
    <w:rsid w:val="00372185"/>
    <w:rsid w:val="00373C91"/>
    <w:rsid w:val="003744A7"/>
    <w:rsid w:val="00376235"/>
    <w:rsid w:val="00377A9F"/>
    <w:rsid w:val="00377DE2"/>
    <w:rsid w:val="0038064F"/>
    <w:rsid w:val="00381FB6"/>
    <w:rsid w:val="00382CD7"/>
    <w:rsid w:val="003836D3"/>
    <w:rsid w:val="00383A52"/>
    <w:rsid w:val="00390745"/>
    <w:rsid w:val="003908E4"/>
    <w:rsid w:val="00391652"/>
    <w:rsid w:val="003931C9"/>
    <w:rsid w:val="00394176"/>
    <w:rsid w:val="00394D02"/>
    <w:rsid w:val="0039507F"/>
    <w:rsid w:val="0039634C"/>
    <w:rsid w:val="003A04FF"/>
    <w:rsid w:val="003A0A56"/>
    <w:rsid w:val="003A1260"/>
    <w:rsid w:val="003A295F"/>
    <w:rsid w:val="003A41DD"/>
    <w:rsid w:val="003A7033"/>
    <w:rsid w:val="003B29A1"/>
    <w:rsid w:val="003B3B3B"/>
    <w:rsid w:val="003B47FE"/>
    <w:rsid w:val="003B5673"/>
    <w:rsid w:val="003B6287"/>
    <w:rsid w:val="003B62C9"/>
    <w:rsid w:val="003C3131"/>
    <w:rsid w:val="003C350F"/>
    <w:rsid w:val="003C5B5C"/>
    <w:rsid w:val="003C7176"/>
    <w:rsid w:val="003C78D8"/>
    <w:rsid w:val="003D0929"/>
    <w:rsid w:val="003D4729"/>
    <w:rsid w:val="003D7DD6"/>
    <w:rsid w:val="003E0B97"/>
    <w:rsid w:val="003E1CAD"/>
    <w:rsid w:val="003E5AAF"/>
    <w:rsid w:val="003E600D"/>
    <w:rsid w:val="003E64DF"/>
    <w:rsid w:val="003E6A5D"/>
    <w:rsid w:val="003F193A"/>
    <w:rsid w:val="003F4207"/>
    <w:rsid w:val="003F4D17"/>
    <w:rsid w:val="003F593B"/>
    <w:rsid w:val="003F5C46"/>
    <w:rsid w:val="003F7CBB"/>
    <w:rsid w:val="003F7D34"/>
    <w:rsid w:val="004009E3"/>
    <w:rsid w:val="00401F0B"/>
    <w:rsid w:val="00403FBF"/>
    <w:rsid w:val="00405969"/>
    <w:rsid w:val="00412C8E"/>
    <w:rsid w:val="004139BB"/>
    <w:rsid w:val="0041518D"/>
    <w:rsid w:val="0041561D"/>
    <w:rsid w:val="0042221D"/>
    <w:rsid w:val="004235F5"/>
    <w:rsid w:val="00424DD3"/>
    <w:rsid w:val="004250F5"/>
    <w:rsid w:val="004251A2"/>
    <w:rsid w:val="0042564F"/>
    <w:rsid w:val="004269C5"/>
    <w:rsid w:val="00427897"/>
    <w:rsid w:val="004302FA"/>
    <w:rsid w:val="00430991"/>
    <w:rsid w:val="00435939"/>
    <w:rsid w:val="00437CC7"/>
    <w:rsid w:val="0044269D"/>
    <w:rsid w:val="00442B9C"/>
    <w:rsid w:val="00445EFA"/>
    <w:rsid w:val="0044738A"/>
    <w:rsid w:val="004473D3"/>
    <w:rsid w:val="00452231"/>
    <w:rsid w:val="0045361E"/>
    <w:rsid w:val="00455A16"/>
    <w:rsid w:val="004570B4"/>
    <w:rsid w:val="00460B99"/>
    <w:rsid w:val="00460C13"/>
    <w:rsid w:val="00463228"/>
    <w:rsid w:val="00463577"/>
    <w:rsid w:val="00463782"/>
    <w:rsid w:val="00463A7F"/>
    <w:rsid w:val="00463FE6"/>
    <w:rsid w:val="0046491F"/>
    <w:rsid w:val="00465224"/>
    <w:rsid w:val="004652E5"/>
    <w:rsid w:val="004659F2"/>
    <w:rsid w:val="00466035"/>
    <w:rsid w:val="004667E0"/>
    <w:rsid w:val="0046760E"/>
    <w:rsid w:val="00470E10"/>
    <w:rsid w:val="0047164A"/>
    <w:rsid w:val="00471D93"/>
    <w:rsid w:val="00473E6F"/>
    <w:rsid w:val="00477A97"/>
    <w:rsid w:val="00480C9E"/>
    <w:rsid w:val="00481343"/>
    <w:rsid w:val="004814BC"/>
    <w:rsid w:val="0048165F"/>
    <w:rsid w:val="00483EC4"/>
    <w:rsid w:val="0048549E"/>
    <w:rsid w:val="00492D46"/>
    <w:rsid w:val="004930C6"/>
    <w:rsid w:val="00493347"/>
    <w:rsid w:val="00495EC2"/>
    <w:rsid w:val="0049602B"/>
    <w:rsid w:val="00496092"/>
    <w:rsid w:val="00497A98"/>
    <w:rsid w:val="004A08DB"/>
    <w:rsid w:val="004A25D0"/>
    <w:rsid w:val="004A37E8"/>
    <w:rsid w:val="004A4CBA"/>
    <w:rsid w:val="004A7549"/>
    <w:rsid w:val="004B09D4"/>
    <w:rsid w:val="004B1DEF"/>
    <w:rsid w:val="004B309D"/>
    <w:rsid w:val="004B330A"/>
    <w:rsid w:val="004B42A8"/>
    <w:rsid w:val="004B7AC3"/>
    <w:rsid w:val="004B7C8E"/>
    <w:rsid w:val="004C3D3C"/>
    <w:rsid w:val="004C5EBB"/>
    <w:rsid w:val="004C6A5B"/>
    <w:rsid w:val="004D0870"/>
    <w:rsid w:val="004D0EDC"/>
    <w:rsid w:val="004D1220"/>
    <w:rsid w:val="004D14B3"/>
    <w:rsid w:val="004D1529"/>
    <w:rsid w:val="004D1791"/>
    <w:rsid w:val="004D2253"/>
    <w:rsid w:val="004D23E7"/>
    <w:rsid w:val="004D548B"/>
    <w:rsid w:val="004D5514"/>
    <w:rsid w:val="004D56C3"/>
    <w:rsid w:val="004E0338"/>
    <w:rsid w:val="004E0EE6"/>
    <w:rsid w:val="004E10B4"/>
    <w:rsid w:val="004E4FF3"/>
    <w:rsid w:val="004E56A8"/>
    <w:rsid w:val="004F01A3"/>
    <w:rsid w:val="004F0601"/>
    <w:rsid w:val="004F25A7"/>
    <w:rsid w:val="004F36D3"/>
    <w:rsid w:val="004F3B55"/>
    <w:rsid w:val="004F428E"/>
    <w:rsid w:val="004F4E46"/>
    <w:rsid w:val="004F6B7D"/>
    <w:rsid w:val="005015F6"/>
    <w:rsid w:val="005030C4"/>
    <w:rsid w:val="005031C5"/>
    <w:rsid w:val="00504FDC"/>
    <w:rsid w:val="00505CF3"/>
    <w:rsid w:val="005104B0"/>
    <w:rsid w:val="00511A2C"/>
    <w:rsid w:val="005120CC"/>
    <w:rsid w:val="00512B7B"/>
    <w:rsid w:val="00514EA1"/>
    <w:rsid w:val="00515BB5"/>
    <w:rsid w:val="005165DE"/>
    <w:rsid w:val="00517595"/>
    <w:rsid w:val="0051798B"/>
    <w:rsid w:val="00517D1B"/>
    <w:rsid w:val="00521F5A"/>
    <w:rsid w:val="00525E06"/>
    <w:rsid w:val="00526454"/>
    <w:rsid w:val="00530EC2"/>
    <w:rsid w:val="00531823"/>
    <w:rsid w:val="0053319B"/>
    <w:rsid w:val="00534420"/>
    <w:rsid w:val="0053479F"/>
    <w:rsid w:val="00534ECC"/>
    <w:rsid w:val="00535307"/>
    <w:rsid w:val="00536B3C"/>
    <w:rsid w:val="0053720D"/>
    <w:rsid w:val="00537648"/>
    <w:rsid w:val="005401DD"/>
    <w:rsid w:val="00540EF5"/>
    <w:rsid w:val="00541BF3"/>
    <w:rsid w:val="00541CD3"/>
    <w:rsid w:val="005423CF"/>
    <w:rsid w:val="005426D9"/>
    <w:rsid w:val="0054604E"/>
    <w:rsid w:val="005476FA"/>
    <w:rsid w:val="0055595E"/>
    <w:rsid w:val="00557988"/>
    <w:rsid w:val="0056291C"/>
    <w:rsid w:val="00562C49"/>
    <w:rsid w:val="00562DEF"/>
    <w:rsid w:val="0056321A"/>
    <w:rsid w:val="00563849"/>
    <w:rsid w:val="00563A35"/>
    <w:rsid w:val="00566596"/>
    <w:rsid w:val="005734B3"/>
    <w:rsid w:val="005741E9"/>
    <w:rsid w:val="00574503"/>
    <w:rsid w:val="005748CF"/>
    <w:rsid w:val="00576642"/>
    <w:rsid w:val="00576684"/>
    <w:rsid w:val="005803B3"/>
    <w:rsid w:val="00580D45"/>
    <w:rsid w:val="00583144"/>
    <w:rsid w:val="00584270"/>
    <w:rsid w:val="00584738"/>
    <w:rsid w:val="005848B1"/>
    <w:rsid w:val="005920B0"/>
    <w:rsid w:val="0059380D"/>
    <w:rsid w:val="00595A8F"/>
    <w:rsid w:val="005977C2"/>
    <w:rsid w:val="00597BF2"/>
    <w:rsid w:val="005A1A20"/>
    <w:rsid w:val="005A1F54"/>
    <w:rsid w:val="005A260E"/>
    <w:rsid w:val="005A3020"/>
    <w:rsid w:val="005B03E7"/>
    <w:rsid w:val="005B134E"/>
    <w:rsid w:val="005B2039"/>
    <w:rsid w:val="005B344F"/>
    <w:rsid w:val="005B3FBA"/>
    <w:rsid w:val="005B4A1D"/>
    <w:rsid w:val="005B674D"/>
    <w:rsid w:val="005C056D"/>
    <w:rsid w:val="005C0CBE"/>
    <w:rsid w:val="005C144E"/>
    <w:rsid w:val="005C1FCF"/>
    <w:rsid w:val="005C2056"/>
    <w:rsid w:val="005C22A1"/>
    <w:rsid w:val="005C3F41"/>
    <w:rsid w:val="005D1885"/>
    <w:rsid w:val="005D316B"/>
    <w:rsid w:val="005D4A38"/>
    <w:rsid w:val="005E10A8"/>
    <w:rsid w:val="005E2EEA"/>
    <w:rsid w:val="005E3708"/>
    <w:rsid w:val="005E3CCD"/>
    <w:rsid w:val="005E3D6B"/>
    <w:rsid w:val="005E5B55"/>
    <w:rsid w:val="005E5E4A"/>
    <w:rsid w:val="005E693D"/>
    <w:rsid w:val="005E75BF"/>
    <w:rsid w:val="005F2B84"/>
    <w:rsid w:val="005F4577"/>
    <w:rsid w:val="005F57BA"/>
    <w:rsid w:val="005F61E6"/>
    <w:rsid w:val="005F6C45"/>
    <w:rsid w:val="006036C9"/>
    <w:rsid w:val="00605A69"/>
    <w:rsid w:val="00606C54"/>
    <w:rsid w:val="006117B6"/>
    <w:rsid w:val="00614375"/>
    <w:rsid w:val="0061574E"/>
    <w:rsid w:val="00615B0A"/>
    <w:rsid w:val="006168CF"/>
    <w:rsid w:val="0062011B"/>
    <w:rsid w:val="00621113"/>
    <w:rsid w:val="00626DE0"/>
    <w:rsid w:val="00630901"/>
    <w:rsid w:val="00631F8E"/>
    <w:rsid w:val="00633CD9"/>
    <w:rsid w:val="0063530C"/>
    <w:rsid w:val="00636EE9"/>
    <w:rsid w:val="006370D7"/>
    <w:rsid w:val="00640950"/>
    <w:rsid w:val="00641AE7"/>
    <w:rsid w:val="00642629"/>
    <w:rsid w:val="0064782B"/>
    <w:rsid w:val="00650787"/>
    <w:rsid w:val="0065293D"/>
    <w:rsid w:val="00653EFC"/>
    <w:rsid w:val="00654021"/>
    <w:rsid w:val="0065437E"/>
    <w:rsid w:val="00655E8C"/>
    <w:rsid w:val="006572F5"/>
    <w:rsid w:val="00661045"/>
    <w:rsid w:val="00666DA8"/>
    <w:rsid w:val="00671057"/>
    <w:rsid w:val="00671995"/>
    <w:rsid w:val="00675AAF"/>
    <w:rsid w:val="0067784E"/>
    <w:rsid w:val="0068031A"/>
    <w:rsid w:val="00681973"/>
    <w:rsid w:val="00681B2F"/>
    <w:rsid w:val="00682719"/>
    <w:rsid w:val="0068335F"/>
    <w:rsid w:val="00683EDD"/>
    <w:rsid w:val="00687217"/>
    <w:rsid w:val="006902FD"/>
    <w:rsid w:val="00690DC5"/>
    <w:rsid w:val="00693302"/>
    <w:rsid w:val="0069640B"/>
    <w:rsid w:val="006974BB"/>
    <w:rsid w:val="006A0072"/>
    <w:rsid w:val="006A1818"/>
    <w:rsid w:val="006A1B83"/>
    <w:rsid w:val="006A21CD"/>
    <w:rsid w:val="006A2E1C"/>
    <w:rsid w:val="006A4599"/>
    <w:rsid w:val="006A4A61"/>
    <w:rsid w:val="006A5918"/>
    <w:rsid w:val="006B21B2"/>
    <w:rsid w:val="006B23B3"/>
    <w:rsid w:val="006B37A1"/>
    <w:rsid w:val="006B483D"/>
    <w:rsid w:val="006B4A4A"/>
    <w:rsid w:val="006B5B08"/>
    <w:rsid w:val="006C19B2"/>
    <w:rsid w:val="006C40DE"/>
    <w:rsid w:val="006C4409"/>
    <w:rsid w:val="006C4736"/>
    <w:rsid w:val="006C4802"/>
    <w:rsid w:val="006C4B03"/>
    <w:rsid w:val="006C51E4"/>
    <w:rsid w:val="006C5909"/>
    <w:rsid w:val="006C5BB8"/>
    <w:rsid w:val="006C6936"/>
    <w:rsid w:val="006C7B01"/>
    <w:rsid w:val="006C7C4F"/>
    <w:rsid w:val="006D0FE8"/>
    <w:rsid w:val="006D2233"/>
    <w:rsid w:val="006D4B2B"/>
    <w:rsid w:val="006D4B8F"/>
    <w:rsid w:val="006D4D5E"/>
    <w:rsid w:val="006D4F3C"/>
    <w:rsid w:val="006D5C66"/>
    <w:rsid w:val="006D661F"/>
    <w:rsid w:val="006D7002"/>
    <w:rsid w:val="006D78D3"/>
    <w:rsid w:val="006D7982"/>
    <w:rsid w:val="006E1B3C"/>
    <w:rsid w:val="006E23FB"/>
    <w:rsid w:val="006E325A"/>
    <w:rsid w:val="006E33EC"/>
    <w:rsid w:val="006E3802"/>
    <w:rsid w:val="006E6C02"/>
    <w:rsid w:val="006E770B"/>
    <w:rsid w:val="006F231A"/>
    <w:rsid w:val="006F331C"/>
    <w:rsid w:val="006F515B"/>
    <w:rsid w:val="006F5F0F"/>
    <w:rsid w:val="006F6B55"/>
    <w:rsid w:val="006F788D"/>
    <w:rsid w:val="006F78E1"/>
    <w:rsid w:val="00701072"/>
    <w:rsid w:val="00702054"/>
    <w:rsid w:val="00702163"/>
    <w:rsid w:val="007035A4"/>
    <w:rsid w:val="00711799"/>
    <w:rsid w:val="007123E8"/>
    <w:rsid w:val="00712701"/>
    <w:rsid w:val="00712B78"/>
    <w:rsid w:val="0071393B"/>
    <w:rsid w:val="00713EE2"/>
    <w:rsid w:val="007166B8"/>
    <w:rsid w:val="007177FC"/>
    <w:rsid w:val="00717F81"/>
    <w:rsid w:val="00720C5E"/>
    <w:rsid w:val="00721701"/>
    <w:rsid w:val="007251D8"/>
    <w:rsid w:val="0072638A"/>
    <w:rsid w:val="00726CB1"/>
    <w:rsid w:val="00726F31"/>
    <w:rsid w:val="00731835"/>
    <w:rsid w:val="00731B4F"/>
    <w:rsid w:val="00732B1A"/>
    <w:rsid w:val="00733ABD"/>
    <w:rsid w:val="007341F8"/>
    <w:rsid w:val="00734372"/>
    <w:rsid w:val="00734EB8"/>
    <w:rsid w:val="00735F8B"/>
    <w:rsid w:val="00737BCF"/>
    <w:rsid w:val="0074090B"/>
    <w:rsid w:val="00742D1F"/>
    <w:rsid w:val="00743DF2"/>
    <w:rsid w:val="00743EBA"/>
    <w:rsid w:val="007443A4"/>
    <w:rsid w:val="00744C8E"/>
    <w:rsid w:val="0074707E"/>
    <w:rsid w:val="00750792"/>
    <w:rsid w:val="007516DC"/>
    <w:rsid w:val="00752E58"/>
    <w:rsid w:val="007540BE"/>
    <w:rsid w:val="007541EB"/>
    <w:rsid w:val="00754B80"/>
    <w:rsid w:val="007578AC"/>
    <w:rsid w:val="00761918"/>
    <w:rsid w:val="00762018"/>
    <w:rsid w:val="00762F03"/>
    <w:rsid w:val="0076413B"/>
    <w:rsid w:val="007648AE"/>
    <w:rsid w:val="00764BF8"/>
    <w:rsid w:val="0076514D"/>
    <w:rsid w:val="00770B48"/>
    <w:rsid w:val="00772CCF"/>
    <w:rsid w:val="007731E3"/>
    <w:rsid w:val="00773D59"/>
    <w:rsid w:val="00774795"/>
    <w:rsid w:val="00774A08"/>
    <w:rsid w:val="00776C8D"/>
    <w:rsid w:val="007773BD"/>
    <w:rsid w:val="00780BF7"/>
    <w:rsid w:val="00781003"/>
    <w:rsid w:val="007852EC"/>
    <w:rsid w:val="007911FD"/>
    <w:rsid w:val="00793930"/>
    <w:rsid w:val="00793DD1"/>
    <w:rsid w:val="00794FEC"/>
    <w:rsid w:val="007955C3"/>
    <w:rsid w:val="007978EB"/>
    <w:rsid w:val="00797B7B"/>
    <w:rsid w:val="007A003E"/>
    <w:rsid w:val="007A1965"/>
    <w:rsid w:val="007A29ED"/>
    <w:rsid w:val="007A2ED1"/>
    <w:rsid w:val="007A4BE6"/>
    <w:rsid w:val="007A68DC"/>
    <w:rsid w:val="007A6FDD"/>
    <w:rsid w:val="007B0613"/>
    <w:rsid w:val="007B0DC6"/>
    <w:rsid w:val="007B1094"/>
    <w:rsid w:val="007B143A"/>
    <w:rsid w:val="007B1762"/>
    <w:rsid w:val="007B3320"/>
    <w:rsid w:val="007B4DE8"/>
    <w:rsid w:val="007B4E00"/>
    <w:rsid w:val="007B7C96"/>
    <w:rsid w:val="007C13B2"/>
    <w:rsid w:val="007C301F"/>
    <w:rsid w:val="007C4540"/>
    <w:rsid w:val="007C65AF"/>
    <w:rsid w:val="007D135D"/>
    <w:rsid w:val="007D3EE4"/>
    <w:rsid w:val="007D46D5"/>
    <w:rsid w:val="007D5421"/>
    <w:rsid w:val="007D730F"/>
    <w:rsid w:val="007D7CD8"/>
    <w:rsid w:val="007E1DE2"/>
    <w:rsid w:val="007E3AA7"/>
    <w:rsid w:val="007E5E22"/>
    <w:rsid w:val="007E7E2B"/>
    <w:rsid w:val="007F2A74"/>
    <w:rsid w:val="007F737D"/>
    <w:rsid w:val="0080308E"/>
    <w:rsid w:val="00803240"/>
    <w:rsid w:val="00805303"/>
    <w:rsid w:val="00806705"/>
    <w:rsid w:val="00806738"/>
    <w:rsid w:val="008112A4"/>
    <w:rsid w:val="00814F3A"/>
    <w:rsid w:val="00817B1D"/>
    <w:rsid w:val="00820AE0"/>
    <w:rsid w:val="00821475"/>
    <w:rsid w:val="008216D5"/>
    <w:rsid w:val="00822499"/>
    <w:rsid w:val="008224CF"/>
    <w:rsid w:val="0082282D"/>
    <w:rsid w:val="008249CE"/>
    <w:rsid w:val="00826199"/>
    <w:rsid w:val="00831A50"/>
    <w:rsid w:val="00831A9E"/>
    <w:rsid w:val="00831B3C"/>
    <w:rsid w:val="00831C89"/>
    <w:rsid w:val="00832114"/>
    <w:rsid w:val="008321D1"/>
    <w:rsid w:val="00833F66"/>
    <w:rsid w:val="00834C46"/>
    <w:rsid w:val="0084093E"/>
    <w:rsid w:val="00841CE1"/>
    <w:rsid w:val="00845F8E"/>
    <w:rsid w:val="00847106"/>
    <w:rsid w:val="008473D8"/>
    <w:rsid w:val="0085108D"/>
    <w:rsid w:val="008528DC"/>
    <w:rsid w:val="00852B8C"/>
    <w:rsid w:val="00854981"/>
    <w:rsid w:val="008573D2"/>
    <w:rsid w:val="00864B2E"/>
    <w:rsid w:val="00865963"/>
    <w:rsid w:val="00865F55"/>
    <w:rsid w:val="00865F59"/>
    <w:rsid w:val="00871C1D"/>
    <w:rsid w:val="00872624"/>
    <w:rsid w:val="00872AB2"/>
    <w:rsid w:val="0087450E"/>
    <w:rsid w:val="00875A82"/>
    <w:rsid w:val="00875FD9"/>
    <w:rsid w:val="00876CA3"/>
    <w:rsid w:val="008772FE"/>
    <w:rsid w:val="008775F1"/>
    <w:rsid w:val="008821AE"/>
    <w:rsid w:val="00883D3A"/>
    <w:rsid w:val="008854F7"/>
    <w:rsid w:val="00885A9D"/>
    <w:rsid w:val="008921CD"/>
    <w:rsid w:val="008929D2"/>
    <w:rsid w:val="00893636"/>
    <w:rsid w:val="00893B94"/>
    <w:rsid w:val="00893F24"/>
    <w:rsid w:val="008969E2"/>
    <w:rsid w:val="00896E9D"/>
    <w:rsid w:val="00896F11"/>
    <w:rsid w:val="00897EC2"/>
    <w:rsid w:val="008A1049"/>
    <w:rsid w:val="008A1C98"/>
    <w:rsid w:val="008A2AB5"/>
    <w:rsid w:val="008A322D"/>
    <w:rsid w:val="008A4D72"/>
    <w:rsid w:val="008A546C"/>
    <w:rsid w:val="008A6285"/>
    <w:rsid w:val="008A63B2"/>
    <w:rsid w:val="008B2446"/>
    <w:rsid w:val="008B2E2F"/>
    <w:rsid w:val="008B345D"/>
    <w:rsid w:val="008B6A6B"/>
    <w:rsid w:val="008B6F20"/>
    <w:rsid w:val="008B71E9"/>
    <w:rsid w:val="008C0B78"/>
    <w:rsid w:val="008C0F20"/>
    <w:rsid w:val="008C1FC2"/>
    <w:rsid w:val="008C2980"/>
    <w:rsid w:val="008C32EE"/>
    <w:rsid w:val="008C3C9E"/>
    <w:rsid w:val="008C4DD6"/>
    <w:rsid w:val="008C5AFB"/>
    <w:rsid w:val="008C73B5"/>
    <w:rsid w:val="008C79CB"/>
    <w:rsid w:val="008D07FB"/>
    <w:rsid w:val="008D0C02"/>
    <w:rsid w:val="008D2B0F"/>
    <w:rsid w:val="008D357D"/>
    <w:rsid w:val="008D435A"/>
    <w:rsid w:val="008D56F3"/>
    <w:rsid w:val="008D65A2"/>
    <w:rsid w:val="008E0053"/>
    <w:rsid w:val="008E387B"/>
    <w:rsid w:val="008E6087"/>
    <w:rsid w:val="008E758D"/>
    <w:rsid w:val="008F10A7"/>
    <w:rsid w:val="008F3444"/>
    <w:rsid w:val="008F3F5C"/>
    <w:rsid w:val="008F755D"/>
    <w:rsid w:val="008F7A39"/>
    <w:rsid w:val="00900440"/>
    <w:rsid w:val="00900EF3"/>
    <w:rsid w:val="009021E8"/>
    <w:rsid w:val="00902578"/>
    <w:rsid w:val="00904677"/>
    <w:rsid w:val="00905EE2"/>
    <w:rsid w:val="00911440"/>
    <w:rsid w:val="00911712"/>
    <w:rsid w:val="00911B27"/>
    <w:rsid w:val="00912210"/>
    <w:rsid w:val="009158EF"/>
    <w:rsid w:val="009170BE"/>
    <w:rsid w:val="00920A59"/>
    <w:rsid w:val="00920B55"/>
    <w:rsid w:val="00922FC5"/>
    <w:rsid w:val="0092337D"/>
    <w:rsid w:val="00925C26"/>
    <w:rsid w:val="009262C9"/>
    <w:rsid w:val="00930EB9"/>
    <w:rsid w:val="009321A6"/>
    <w:rsid w:val="00933DC7"/>
    <w:rsid w:val="0093586E"/>
    <w:rsid w:val="009369D7"/>
    <w:rsid w:val="009418F4"/>
    <w:rsid w:val="00942920"/>
    <w:rsid w:val="00942BBC"/>
    <w:rsid w:val="0094343B"/>
    <w:rsid w:val="00944180"/>
    <w:rsid w:val="00944AA0"/>
    <w:rsid w:val="00947DA2"/>
    <w:rsid w:val="00951177"/>
    <w:rsid w:val="00954BF5"/>
    <w:rsid w:val="00955865"/>
    <w:rsid w:val="00955C27"/>
    <w:rsid w:val="00956FAB"/>
    <w:rsid w:val="00962072"/>
    <w:rsid w:val="00962B23"/>
    <w:rsid w:val="00965233"/>
    <w:rsid w:val="009673E8"/>
    <w:rsid w:val="00970147"/>
    <w:rsid w:val="0097168A"/>
    <w:rsid w:val="009733CA"/>
    <w:rsid w:val="00974DB8"/>
    <w:rsid w:val="009800BA"/>
    <w:rsid w:val="009800E6"/>
    <w:rsid w:val="00980661"/>
    <w:rsid w:val="0098093B"/>
    <w:rsid w:val="00980A42"/>
    <w:rsid w:val="009860A8"/>
    <w:rsid w:val="009862BD"/>
    <w:rsid w:val="009862D5"/>
    <w:rsid w:val="009876D4"/>
    <w:rsid w:val="009914A5"/>
    <w:rsid w:val="00994652"/>
    <w:rsid w:val="0099548E"/>
    <w:rsid w:val="00996456"/>
    <w:rsid w:val="00996A12"/>
    <w:rsid w:val="00997B0F"/>
    <w:rsid w:val="009A0CC3"/>
    <w:rsid w:val="009A17E9"/>
    <w:rsid w:val="009A1CAD"/>
    <w:rsid w:val="009A3440"/>
    <w:rsid w:val="009A5832"/>
    <w:rsid w:val="009A6392"/>
    <w:rsid w:val="009A6838"/>
    <w:rsid w:val="009B05DD"/>
    <w:rsid w:val="009B13BE"/>
    <w:rsid w:val="009B1665"/>
    <w:rsid w:val="009B24B5"/>
    <w:rsid w:val="009B4EBC"/>
    <w:rsid w:val="009B5ABB"/>
    <w:rsid w:val="009B705C"/>
    <w:rsid w:val="009B73CE"/>
    <w:rsid w:val="009B77E9"/>
    <w:rsid w:val="009C0834"/>
    <w:rsid w:val="009C2461"/>
    <w:rsid w:val="009C5A15"/>
    <w:rsid w:val="009C6FE2"/>
    <w:rsid w:val="009C7674"/>
    <w:rsid w:val="009D004A"/>
    <w:rsid w:val="009D1745"/>
    <w:rsid w:val="009D2852"/>
    <w:rsid w:val="009D2CBA"/>
    <w:rsid w:val="009D5713"/>
    <w:rsid w:val="009D5880"/>
    <w:rsid w:val="009D5937"/>
    <w:rsid w:val="009D6A10"/>
    <w:rsid w:val="009D7976"/>
    <w:rsid w:val="009E1FD4"/>
    <w:rsid w:val="009E3B07"/>
    <w:rsid w:val="009E51D1"/>
    <w:rsid w:val="009E5531"/>
    <w:rsid w:val="009F0DB4"/>
    <w:rsid w:val="009F171E"/>
    <w:rsid w:val="009F3D2F"/>
    <w:rsid w:val="009F3F76"/>
    <w:rsid w:val="009F4768"/>
    <w:rsid w:val="009F4C81"/>
    <w:rsid w:val="009F7052"/>
    <w:rsid w:val="00A01C1A"/>
    <w:rsid w:val="00A02668"/>
    <w:rsid w:val="00A02801"/>
    <w:rsid w:val="00A0321B"/>
    <w:rsid w:val="00A06A39"/>
    <w:rsid w:val="00A079B8"/>
    <w:rsid w:val="00A07F58"/>
    <w:rsid w:val="00A131CB"/>
    <w:rsid w:val="00A14847"/>
    <w:rsid w:val="00A16D6D"/>
    <w:rsid w:val="00A21383"/>
    <w:rsid w:val="00A2199F"/>
    <w:rsid w:val="00A21B31"/>
    <w:rsid w:val="00A2360E"/>
    <w:rsid w:val="00A26E0C"/>
    <w:rsid w:val="00A27A2D"/>
    <w:rsid w:val="00A27AF9"/>
    <w:rsid w:val="00A30134"/>
    <w:rsid w:val="00A31572"/>
    <w:rsid w:val="00A32A6D"/>
    <w:rsid w:val="00A32FCB"/>
    <w:rsid w:val="00A34C25"/>
    <w:rsid w:val="00A3507D"/>
    <w:rsid w:val="00A3717A"/>
    <w:rsid w:val="00A37E92"/>
    <w:rsid w:val="00A4088C"/>
    <w:rsid w:val="00A4456B"/>
    <w:rsid w:val="00A448D4"/>
    <w:rsid w:val="00A452E0"/>
    <w:rsid w:val="00A459F3"/>
    <w:rsid w:val="00A472FE"/>
    <w:rsid w:val="00A506DF"/>
    <w:rsid w:val="00A50B37"/>
    <w:rsid w:val="00A518FC"/>
    <w:rsid w:val="00A51EA5"/>
    <w:rsid w:val="00A53742"/>
    <w:rsid w:val="00A548F7"/>
    <w:rsid w:val="00A555BF"/>
    <w:rsid w:val="00A557A1"/>
    <w:rsid w:val="00A57AF0"/>
    <w:rsid w:val="00A63059"/>
    <w:rsid w:val="00A6353B"/>
    <w:rsid w:val="00A63AE3"/>
    <w:rsid w:val="00A651A4"/>
    <w:rsid w:val="00A66353"/>
    <w:rsid w:val="00A71361"/>
    <w:rsid w:val="00A71CF4"/>
    <w:rsid w:val="00A72B6A"/>
    <w:rsid w:val="00A746E2"/>
    <w:rsid w:val="00A74870"/>
    <w:rsid w:val="00A77B02"/>
    <w:rsid w:val="00A8026D"/>
    <w:rsid w:val="00A81768"/>
    <w:rsid w:val="00A81F75"/>
    <w:rsid w:val="00A81FF2"/>
    <w:rsid w:val="00A83904"/>
    <w:rsid w:val="00A844F8"/>
    <w:rsid w:val="00A8606C"/>
    <w:rsid w:val="00A8793C"/>
    <w:rsid w:val="00A90A79"/>
    <w:rsid w:val="00A90D65"/>
    <w:rsid w:val="00A9425A"/>
    <w:rsid w:val="00A95558"/>
    <w:rsid w:val="00A96B30"/>
    <w:rsid w:val="00AA427C"/>
    <w:rsid w:val="00AA442D"/>
    <w:rsid w:val="00AA59B5"/>
    <w:rsid w:val="00AA7777"/>
    <w:rsid w:val="00AA7B84"/>
    <w:rsid w:val="00AB1F05"/>
    <w:rsid w:val="00AC0176"/>
    <w:rsid w:val="00AC0B4C"/>
    <w:rsid w:val="00AC1164"/>
    <w:rsid w:val="00AC2296"/>
    <w:rsid w:val="00AC2754"/>
    <w:rsid w:val="00AC30EE"/>
    <w:rsid w:val="00AC48B0"/>
    <w:rsid w:val="00AC4ACD"/>
    <w:rsid w:val="00AC5DFB"/>
    <w:rsid w:val="00AC665F"/>
    <w:rsid w:val="00AC7CED"/>
    <w:rsid w:val="00AD123D"/>
    <w:rsid w:val="00AD13DC"/>
    <w:rsid w:val="00AD30A7"/>
    <w:rsid w:val="00AD6DE2"/>
    <w:rsid w:val="00AE0A40"/>
    <w:rsid w:val="00AE1ED4"/>
    <w:rsid w:val="00AE21E1"/>
    <w:rsid w:val="00AE2F8D"/>
    <w:rsid w:val="00AE3BAE"/>
    <w:rsid w:val="00AE6A21"/>
    <w:rsid w:val="00AF1C8F"/>
    <w:rsid w:val="00AF2B68"/>
    <w:rsid w:val="00AF2C92"/>
    <w:rsid w:val="00AF3425"/>
    <w:rsid w:val="00AF3EC1"/>
    <w:rsid w:val="00AF4217"/>
    <w:rsid w:val="00AF5025"/>
    <w:rsid w:val="00AF519F"/>
    <w:rsid w:val="00AF5387"/>
    <w:rsid w:val="00AF55F5"/>
    <w:rsid w:val="00AF5738"/>
    <w:rsid w:val="00AF7CE5"/>
    <w:rsid w:val="00AF7E86"/>
    <w:rsid w:val="00B012D0"/>
    <w:rsid w:val="00B01C8C"/>
    <w:rsid w:val="00B024B9"/>
    <w:rsid w:val="00B0411F"/>
    <w:rsid w:val="00B077FA"/>
    <w:rsid w:val="00B122BD"/>
    <w:rsid w:val="00B127D7"/>
    <w:rsid w:val="00B13B0C"/>
    <w:rsid w:val="00B14408"/>
    <w:rsid w:val="00B1453A"/>
    <w:rsid w:val="00B1728A"/>
    <w:rsid w:val="00B20F82"/>
    <w:rsid w:val="00B21E8F"/>
    <w:rsid w:val="00B23F35"/>
    <w:rsid w:val="00B254F6"/>
    <w:rsid w:val="00B25BD5"/>
    <w:rsid w:val="00B25DA2"/>
    <w:rsid w:val="00B300DA"/>
    <w:rsid w:val="00B3188B"/>
    <w:rsid w:val="00B34079"/>
    <w:rsid w:val="00B35308"/>
    <w:rsid w:val="00B3609F"/>
    <w:rsid w:val="00B37811"/>
    <w:rsid w:val="00B3793A"/>
    <w:rsid w:val="00B401BA"/>
    <w:rsid w:val="00B40408"/>
    <w:rsid w:val="00B407E4"/>
    <w:rsid w:val="00B425B6"/>
    <w:rsid w:val="00B42A72"/>
    <w:rsid w:val="00B43C0E"/>
    <w:rsid w:val="00B441AE"/>
    <w:rsid w:val="00B45A65"/>
    <w:rsid w:val="00B45F33"/>
    <w:rsid w:val="00B46D50"/>
    <w:rsid w:val="00B50EDF"/>
    <w:rsid w:val="00B51C80"/>
    <w:rsid w:val="00B51DDE"/>
    <w:rsid w:val="00B53170"/>
    <w:rsid w:val="00B548B9"/>
    <w:rsid w:val="00B54DA0"/>
    <w:rsid w:val="00B56DBE"/>
    <w:rsid w:val="00B62999"/>
    <w:rsid w:val="00B63BE3"/>
    <w:rsid w:val="00B64885"/>
    <w:rsid w:val="00B64DB4"/>
    <w:rsid w:val="00B64FA3"/>
    <w:rsid w:val="00B64FE2"/>
    <w:rsid w:val="00B65B7E"/>
    <w:rsid w:val="00B66810"/>
    <w:rsid w:val="00B70A3F"/>
    <w:rsid w:val="00B72BE3"/>
    <w:rsid w:val="00B73B80"/>
    <w:rsid w:val="00B74FFE"/>
    <w:rsid w:val="00B770C7"/>
    <w:rsid w:val="00B80989"/>
    <w:rsid w:val="00B80F26"/>
    <w:rsid w:val="00B822BD"/>
    <w:rsid w:val="00B842F4"/>
    <w:rsid w:val="00B84C91"/>
    <w:rsid w:val="00B86026"/>
    <w:rsid w:val="00B9003A"/>
    <w:rsid w:val="00B90532"/>
    <w:rsid w:val="00B91A7B"/>
    <w:rsid w:val="00B929DD"/>
    <w:rsid w:val="00B93AF6"/>
    <w:rsid w:val="00B95405"/>
    <w:rsid w:val="00B963F1"/>
    <w:rsid w:val="00BA020A"/>
    <w:rsid w:val="00BA7584"/>
    <w:rsid w:val="00BB0175"/>
    <w:rsid w:val="00BB025A"/>
    <w:rsid w:val="00BB02A4"/>
    <w:rsid w:val="00BB1270"/>
    <w:rsid w:val="00BB1DCD"/>
    <w:rsid w:val="00BB1E44"/>
    <w:rsid w:val="00BB1FEA"/>
    <w:rsid w:val="00BB5145"/>
    <w:rsid w:val="00BB5267"/>
    <w:rsid w:val="00BB52B8"/>
    <w:rsid w:val="00BB59D8"/>
    <w:rsid w:val="00BB7E69"/>
    <w:rsid w:val="00BC0E51"/>
    <w:rsid w:val="00BC19B9"/>
    <w:rsid w:val="00BC1BB0"/>
    <w:rsid w:val="00BC22C3"/>
    <w:rsid w:val="00BC3C1F"/>
    <w:rsid w:val="00BC5DB8"/>
    <w:rsid w:val="00BC7CE7"/>
    <w:rsid w:val="00BD147E"/>
    <w:rsid w:val="00BD295E"/>
    <w:rsid w:val="00BD311D"/>
    <w:rsid w:val="00BD4664"/>
    <w:rsid w:val="00BE1193"/>
    <w:rsid w:val="00BE707B"/>
    <w:rsid w:val="00BF0A33"/>
    <w:rsid w:val="00BF0FF6"/>
    <w:rsid w:val="00BF3C5E"/>
    <w:rsid w:val="00BF4849"/>
    <w:rsid w:val="00BF4EA7"/>
    <w:rsid w:val="00BF6525"/>
    <w:rsid w:val="00C00998"/>
    <w:rsid w:val="00C00EDB"/>
    <w:rsid w:val="00C02863"/>
    <w:rsid w:val="00C0383A"/>
    <w:rsid w:val="00C067FF"/>
    <w:rsid w:val="00C068CD"/>
    <w:rsid w:val="00C12862"/>
    <w:rsid w:val="00C13D28"/>
    <w:rsid w:val="00C143E6"/>
    <w:rsid w:val="00C14585"/>
    <w:rsid w:val="00C165A0"/>
    <w:rsid w:val="00C16C2B"/>
    <w:rsid w:val="00C21585"/>
    <w:rsid w:val="00C216CE"/>
    <w:rsid w:val="00C2181B"/>
    <w:rsid w:val="00C2184F"/>
    <w:rsid w:val="00C22A78"/>
    <w:rsid w:val="00C23C7E"/>
    <w:rsid w:val="00C246C5"/>
    <w:rsid w:val="00C25A82"/>
    <w:rsid w:val="00C26230"/>
    <w:rsid w:val="00C26918"/>
    <w:rsid w:val="00C27725"/>
    <w:rsid w:val="00C30A2A"/>
    <w:rsid w:val="00C30DB4"/>
    <w:rsid w:val="00C31591"/>
    <w:rsid w:val="00C3244D"/>
    <w:rsid w:val="00C33993"/>
    <w:rsid w:val="00C33CDE"/>
    <w:rsid w:val="00C34A0A"/>
    <w:rsid w:val="00C34DBA"/>
    <w:rsid w:val="00C36008"/>
    <w:rsid w:val="00C367C9"/>
    <w:rsid w:val="00C4069E"/>
    <w:rsid w:val="00C40CAA"/>
    <w:rsid w:val="00C41ADC"/>
    <w:rsid w:val="00C43D1A"/>
    <w:rsid w:val="00C44149"/>
    <w:rsid w:val="00C44410"/>
    <w:rsid w:val="00C44A15"/>
    <w:rsid w:val="00C4630A"/>
    <w:rsid w:val="00C46D0E"/>
    <w:rsid w:val="00C47C31"/>
    <w:rsid w:val="00C50331"/>
    <w:rsid w:val="00C50D0E"/>
    <w:rsid w:val="00C523F0"/>
    <w:rsid w:val="00C526D2"/>
    <w:rsid w:val="00C53A91"/>
    <w:rsid w:val="00C53FCF"/>
    <w:rsid w:val="00C5794E"/>
    <w:rsid w:val="00C60968"/>
    <w:rsid w:val="00C60B5B"/>
    <w:rsid w:val="00C61EA0"/>
    <w:rsid w:val="00C63D39"/>
    <w:rsid w:val="00C63EDD"/>
    <w:rsid w:val="00C643BC"/>
    <w:rsid w:val="00C64E91"/>
    <w:rsid w:val="00C65B36"/>
    <w:rsid w:val="00C7292E"/>
    <w:rsid w:val="00C74E4E"/>
    <w:rsid w:val="00C74E88"/>
    <w:rsid w:val="00C7596D"/>
    <w:rsid w:val="00C75A82"/>
    <w:rsid w:val="00C75F13"/>
    <w:rsid w:val="00C80924"/>
    <w:rsid w:val="00C8286B"/>
    <w:rsid w:val="00C86F92"/>
    <w:rsid w:val="00C91431"/>
    <w:rsid w:val="00C947F8"/>
    <w:rsid w:val="00C94C97"/>
    <w:rsid w:val="00C9515F"/>
    <w:rsid w:val="00C95B45"/>
    <w:rsid w:val="00C963C5"/>
    <w:rsid w:val="00C96E6D"/>
    <w:rsid w:val="00C975A2"/>
    <w:rsid w:val="00CA030C"/>
    <w:rsid w:val="00CA1F41"/>
    <w:rsid w:val="00CA2794"/>
    <w:rsid w:val="00CA2FB4"/>
    <w:rsid w:val="00CA32EE"/>
    <w:rsid w:val="00CA368B"/>
    <w:rsid w:val="00CA39F3"/>
    <w:rsid w:val="00CA5771"/>
    <w:rsid w:val="00CA6A1A"/>
    <w:rsid w:val="00CB5320"/>
    <w:rsid w:val="00CB5A4F"/>
    <w:rsid w:val="00CC06CE"/>
    <w:rsid w:val="00CC11C7"/>
    <w:rsid w:val="00CC177C"/>
    <w:rsid w:val="00CC1E75"/>
    <w:rsid w:val="00CC2E0E"/>
    <w:rsid w:val="00CC361C"/>
    <w:rsid w:val="00CC474B"/>
    <w:rsid w:val="00CC658C"/>
    <w:rsid w:val="00CC67BF"/>
    <w:rsid w:val="00CD0843"/>
    <w:rsid w:val="00CD4E31"/>
    <w:rsid w:val="00CD4E95"/>
    <w:rsid w:val="00CD5A78"/>
    <w:rsid w:val="00CD5C1D"/>
    <w:rsid w:val="00CD7345"/>
    <w:rsid w:val="00CD78FD"/>
    <w:rsid w:val="00CE1BCD"/>
    <w:rsid w:val="00CE372E"/>
    <w:rsid w:val="00CE6425"/>
    <w:rsid w:val="00CF0A1B"/>
    <w:rsid w:val="00CF1443"/>
    <w:rsid w:val="00CF19F6"/>
    <w:rsid w:val="00CF2F4F"/>
    <w:rsid w:val="00CF39FA"/>
    <w:rsid w:val="00CF536D"/>
    <w:rsid w:val="00D02358"/>
    <w:rsid w:val="00D02480"/>
    <w:rsid w:val="00D02E9D"/>
    <w:rsid w:val="00D049FE"/>
    <w:rsid w:val="00D04C8B"/>
    <w:rsid w:val="00D04E06"/>
    <w:rsid w:val="00D051DF"/>
    <w:rsid w:val="00D070C3"/>
    <w:rsid w:val="00D074CF"/>
    <w:rsid w:val="00D10CB8"/>
    <w:rsid w:val="00D11119"/>
    <w:rsid w:val="00D12806"/>
    <w:rsid w:val="00D12D44"/>
    <w:rsid w:val="00D15018"/>
    <w:rsid w:val="00D158AC"/>
    <w:rsid w:val="00D1694C"/>
    <w:rsid w:val="00D1763C"/>
    <w:rsid w:val="00D20F5E"/>
    <w:rsid w:val="00D23B76"/>
    <w:rsid w:val="00D24B4A"/>
    <w:rsid w:val="00D2669C"/>
    <w:rsid w:val="00D33DF7"/>
    <w:rsid w:val="00D35725"/>
    <w:rsid w:val="00D3680F"/>
    <w:rsid w:val="00D379A3"/>
    <w:rsid w:val="00D41F5B"/>
    <w:rsid w:val="00D45FF3"/>
    <w:rsid w:val="00D50495"/>
    <w:rsid w:val="00D512CF"/>
    <w:rsid w:val="00D528B9"/>
    <w:rsid w:val="00D53186"/>
    <w:rsid w:val="00D5487D"/>
    <w:rsid w:val="00D551F0"/>
    <w:rsid w:val="00D60140"/>
    <w:rsid w:val="00D6024A"/>
    <w:rsid w:val="00D608B5"/>
    <w:rsid w:val="00D61266"/>
    <w:rsid w:val="00D627F2"/>
    <w:rsid w:val="00D6444A"/>
    <w:rsid w:val="00D64739"/>
    <w:rsid w:val="00D6684B"/>
    <w:rsid w:val="00D71F99"/>
    <w:rsid w:val="00D7220B"/>
    <w:rsid w:val="00D73CA4"/>
    <w:rsid w:val="00D73D71"/>
    <w:rsid w:val="00D74396"/>
    <w:rsid w:val="00D75162"/>
    <w:rsid w:val="00D80284"/>
    <w:rsid w:val="00D81C86"/>
    <w:rsid w:val="00D81F71"/>
    <w:rsid w:val="00D82170"/>
    <w:rsid w:val="00D832CC"/>
    <w:rsid w:val="00D8392C"/>
    <w:rsid w:val="00D8642D"/>
    <w:rsid w:val="00D90A5E"/>
    <w:rsid w:val="00D91A68"/>
    <w:rsid w:val="00D95A68"/>
    <w:rsid w:val="00D96B96"/>
    <w:rsid w:val="00DA17C7"/>
    <w:rsid w:val="00DA54D3"/>
    <w:rsid w:val="00DA61B4"/>
    <w:rsid w:val="00DA6A9A"/>
    <w:rsid w:val="00DB00FF"/>
    <w:rsid w:val="00DB092C"/>
    <w:rsid w:val="00DB1A1B"/>
    <w:rsid w:val="00DB1EFD"/>
    <w:rsid w:val="00DB1F94"/>
    <w:rsid w:val="00DB3EAF"/>
    <w:rsid w:val="00DB46C6"/>
    <w:rsid w:val="00DB7CFC"/>
    <w:rsid w:val="00DC10B7"/>
    <w:rsid w:val="00DC3203"/>
    <w:rsid w:val="00DC3702"/>
    <w:rsid w:val="00DC3C99"/>
    <w:rsid w:val="00DC52F5"/>
    <w:rsid w:val="00DC54AA"/>
    <w:rsid w:val="00DC5FD0"/>
    <w:rsid w:val="00DD0354"/>
    <w:rsid w:val="00DD05D2"/>
    <w:rsid w:val="00DD11ED"/>
    <w:rsid w:val="00DD27D7"/>
    <w:rsid w:val="00DD3444"/>
    <w:rsid w:val="00DD458C"/>
    <w:rsid w:val="00DD72E9"/>
    <w:rsid w:val="00DD7605"/>
    <w:rsid w:val="00DE2020"/>
    <w:rsid w:val="00DE3476"/>
    <w:rsid w:val="00DE3EDB"/>
    <w:rsid w:val="00DE5E1F"/>
    <w:rsid w:val="00DE7BEA"/>
    <w:rsid w:val="00DF2214"/>
    <w:rsid w:val="00DF5B84"/>
    <w:rsid w:val="00DF6D5B"/>
    <w:rsid w:val="00DF771B"/>
    <w:rsid w:val="00DF7A7A"/>
    <w:rsid w:val="00DF7EE2"/>
    <w:rsid w:val="00E01591"/>
    <w:rsid w:val="00E01BAA"/>
    <w:rsid w:val="00E02052"/>
    <w:rsid w:val="00E0282A"/>
    <w:rsid w:val="00E02F9B"/>
    <w:rsid w:val="00E053E7"/>
    <w:rsid w:val="00E07E14"/>
    <w:rsid w:val="00E11553"/>
    <w:rsid w:val="00E13BA7"/>
    <w:rsid w:val="00E14914"/>
    <w:rsid w:val="00E14F94"/>
    <w:rsid w:val="00E16C8A"/>
    <w:rsid w:val="00E17336"/>
    <w:rsid w:val="00E17CC2"/>
    <w:rsid w:val="00E17D15"/>
    <w:rsid w:val="00E2025D"/>
    <w:rsid w:val="00E22B95"/>
    <w:rsid w:val="00E22D05"/>
    <w:rsid w:val="00E30331"/>
    <w:rsid w:val="00E3074D"/>
    <w:rsid w:val="00E30BB8"/>
    <w:rsid w:val="00E3191B"/>
    <w:rsid w:val="00E31F9C"/>
    <w:rsid w:val="00E3342C"/>
    <w:rsid w:val="00E33ACC"/>
    <w:rsid w:val="00E33EDF"/>
    <w:rsid w:val="00E34355"/>
    <w:rsid w:val="00E35322"/>
    <w:rsid w:val="00E40488"/>
    <w:rsid w:val="00E406D3"/>
    <w:rsid w:val="00E4284B"/>
    <w:rsid w:val="00E447DF"/>
    <w:rsid w:val="00E46DA5"/>
    <w:rsid w:val="00E50367"/>
    <w:rsid w:val="00E503C6"/>
    <w:rsid w:val="00E50A7A"/>
    <w:rsid w:val="00E51ABA"/>
    <w:rsid w:val="00E524CB"/>
    <w:rsid w:val="00E53466"/>
    <w:rsid w:val="00E555AE"/>
    <w:rsid w:val="00E6193A"/>
    <w:rsid w:val="00E646E9"/>
    <w:rsid w:val="00E65456"/>
    <w:rsid w:val="00E65A91"/>
    <w:rsid w:val="00E66188"/>
    <w:rsid w:val="00E66319"/>
    <w:rsid w:val="00E664FB"/>
    <w:rsid w:val="00E672F0"/>
    <w:rsid w:val="00E70373"/>
    <w:rsid w:val="00E70662"/>
    <w:rsid w:val="00E72E40"/>
    <w:rsid w:val="00E73665"/>
    <w:rsid w:val="00E73999"/>
    <w:rsid w:val="00E73BDC"/>
    <w:rsid w:val="00E73E9E"/>
    <w:rsid w:val="00E756FE"/>
    <w:rsid w:val="00E75B08"/>
    <w:rsid w:val="00E75BCA"/>
    <w:rsid w:val="00E7711E"/>
    <w:rsid w:val="00E809E7"/>
    <w:rsid w:val="00E81649"/>
    <w:rsid w:val="00E81660"/>
    <w:rsid w:val="00E82021"/>
    <w:rsid w:val="00E831D6"/>
    <w:rsid w:val="00E83250"/>
    <w:rsid w:val="00E8470C"/>
    <w:rsid w:val="00E854FE"/>
    <w:rsid w:val="00E85E4D"/>
    <w:rsid w:val="00E8665B"/>
    <w:rsid w:val="00E906CC"/>
    <w:rsid w:val="00E92C31"/>
    <w:rsid w:val="00E939A0"/>
    <w:rsid w:val="00E969FB"/>
    <w:rsid w:val="00E96D8B"/>
    <w:rsid w:val="00E97E4E"/>
    <w:rsid w:val="00EA1CC2"/>
    <w:rsid w:val="00EA2D76"/>
    <w:rsid w:val="00EA4644"/>
    <w:rsid w:val="00EA700B"/>
    <w:rsid w:val="00EA758A"/>
    <w:rsid w:val="00EA7AD9"/>
    <w:rsid w:val="00EB096F"/>
    <w:rsid w:val="00EB09F5"/>
    <w:rsid w:val="00EB199F"/>
    <w:rsid w:val="00EB21A4"/>
    <w:rsid w:val="00EB27C4"/>
    <w:rsid w:val="00EB5387"/>
    <w:rsid w:val="00EB5C10"/>
    <w:rsid w:val="00EB7322"/>
    <w:rsid w:val="00EC0FE9"/>
    <w:rsid w:val="00EC198B"/>
    <w:rsid w:val="00EC28DD"/>
    <w:rsid w:val="00EC41DB"/>
    <w:rsid w:val="00EC426D"/>
    <w:rsid w:val="00EC44BE"/>
    <w:rsid w:val="00EC4FB8"/>
    <w:rsid w:val="00EC571B"/>
    <w:rsid w:val="00EC57D7"/>
    <w:rsid w:val="00EC6385"/>
    <w:rsid w:val="00ED1DE9"/>
    <w:rsid w:val="00ED23D4"/>
    <w:rsid w:val="00ED2BEE"/>
    <w:rsid w:val="00ED5E0B"/>
    <w:rsid w:val="00ED7C09"/>
    <w:rsid w:val="00EE37B6"/>
    <w:rsid w:val="00EE60A1"/>
    <w:rsid w:val="00EF03FF"/>
    <w:rsid w:val="00EF0F45"/>
    <w:rsid w:val="00EF2F5F"/>
    <w:rsid w:val="00EF4844"/>
    <w:rsid w:val="00EF6B29"/>
    <w:rsid w:val="00EF6F61"/>
    <w:rsid w:val="00EF7463"/>
    <w:rsid w:val="00EF7971"/>
    <w:rsid w:val="00F0019C"/>
    <w:rsid w:val="00F002EF"/>
    <w:rsid w:val="00F01EE9"/>
    <w:rsid w:val="00F04900"/>
    <w:rsid w:val="00F065A4"/>
    <w:rsid w:val="00F1083A"/>
    <w:rsid w:val="00F10A2E"/>
    <w:rsid w:val="00F10D36"/>
    <w:rsid w:val="00F11464"/>
    <w:rsid w:val="00F126B9"/>
    <w:rsid w:val="00F12715"/>
    <w:rsid w:val="00F144D5"/>
    <w:rsid w:val="00F146F0"/>
    <w:rsid w:val="00F15039"/>
    <w:rsid w:val="00F20FF3"/>
    <w:rsid w:val="00F2190B"/>
    <w:rsid w:val="00F21C71"/>
    <w:rsid w:val="00F21FFF"/>
    <w:rsid w:val="00F228B5"/>
    <w:rsid w:val="00F2389C"/>
    <w:rsid w:val="00F25360"/>
    <w:rsid w:val="00F25C67"/>
    <w:rsid w:val="00F30DFF"/>
    <w:rsid w:val="00F3169F"/>
    <w:rsid w:val="00F32B80"/>
    <w:rsid w:val="00F340EB"/>
    <w:rsid w:val="00F35285"/>
    <w:rsid w:val="00F421F3"/>
    <w:rsid w:val="00F42467"/>
    <w:rsid w:val="00F43888"/>
    <w:rsid w:val="00F43B9D"/>
    <w:rsid w:val="00F43C64"/>
    <w:rsid w:val="00F44D5E"/>
    <w:rsid w:val="00F47D11"/>
    <w:rsid w:val="00F47EB9"/>
    <w:rsid w:val="00F5184F"/>
    <w:rsid w:val="00F53A35"/>
    <w:rsid w:val="00F559F2"/>
    <w:rsid w:val="00F55A3D"/>
    <w:rsid w:val="00F5744B"/>
    <w:rsid w:val="00F60CD4"/>
    <w:rsid w:val="00F60E39"/>
    <w:rsid w:val="00F61209"/>
    <w:rsid w:val="00F6228F"/>
    <w:rsid w:val="00F6259E"/>
    <w:rsid w:val="00F64CDC"/>
    <w:rsid w:val="00F65DD4"/>
    <w:rsid w:val="00F67093"/>
    <w:rsid w:val="00F67233"/>
    <w:rsid w:val="00F672B2"/>
    <w:rsid w:val="00F67438"/>
    <w:rsid w:val="00F67D1D"/>
    <w:rsid w:val="00F72EA9"/>
    <w:rsid w:val="00F734DF"/>
    <w:rsid w:val="00F74501"/>
    <w:rsid w:val="00F76273"/>
    <w:rsid w:val="00F763D4"/>
    <w:rsid w:val="00F83973"/>
    <w:rsid w:val="00F86D37"/>
    <w:rsid w:val="00F87FA3"/>
    <w:rsid w:val="00F93D8C"/>
    <w:rsid w:val="00F95292"/>
    <w:rsid w:val="00FA2EE9"/>
    <w:rsid w:val="00FA3102"/>
    <w:rsid w:val="00FA45C8"/>
    <w:rsid w:val="00FA48D4"/>
    <w:rsid w:val="00FA54FA"/>
    <w:rsid w:val="00FA6284"/>
    <w:rsid w:val="00FA6D39"/>
    <w:rsid w:val="00FA7913"/>
    <w:rsid w:val="00FB145E"/>
    <w:rsid w:val="00FB227E"/>
    <w:rsid w:val="00FB3D61"/>
    <w:rsid w:val="00FB44CE"/>
    <w:rsid w:val="00FB4F37"/>
    <w:rsid w:val="00FB5009"/>
    <w:rsid w:val="00FB76AB"/>
    <w:rsid w:val="00FB78F9"/>
    <w:rsid w:val="00FC1CC6"/>
    <w:rsid w:val="00FC2154"/>
    <w:rsid w:val="00FC29E0"/>
    <w:rsid w:val="00FC4418"/>
    <w:rsid w:val="00FD03FE"/>
    <w:rsid w:val="00FD0CC2"/>
    <w:rsid w:val="00FD126E"/>
    <w:rsid w:val="00FD3C36"/>
    <w:rsid w:val="00FD4D81"/>
    <w:rsid w:val="00FD4FBC"/>
    <w:rsid w:val="00FD50D2"/>
    <w:rsid w:val="00FD5DA6"/>
    <w:rsid w:val="00FD7498"/>
    <w:rsid w:val="00FD7FB3"/>
    <w:rsid w:val="00FE0E16"/>
    <w:rsid w:val="00FE402C"/>
    <w:rsid w:val="00FE4713"/>
    <w:rsid w:val="00FE5E36"/>
    <w:rsid w:val="00FF0DD6"/>
    <w:rsid w:val="00FF1F44"/>
    <w:rsid w:val="00FF225E"/>
    <w:rsid w:val="00FF3245"/>
    <w:rsid w:val="00FF39D1"/>
    <w:rsid w:val="00FF4873"/>
    <w:rsid w:val="00FF5727"/>
    <w:rsid w:val="00FF672C"/>
    <w:rsid w:val="00FF6CE8"/>
    <w:rsid w:val="02C78EC9"/>
    <w:rsid w:val="0C7F384D"/>
    <w:rsid w:val="1A6D1F67"/>
    <w:rsid w:val="23578F54"/>
    <w:rsid w:val="23D6021F"/>
    <w:rsid w:val="26D1D5AE"/>
    <w:rsid w:val="27B45B17"/>
    <w:rsid w:val="331EB85A"/>
    <w:rsid w:val="34D0AEB4"/>
    <w:rsid w:val="420B0C19"/>
    <w:rsid w:val="4F439D10"/>
    <w:rsid w:val="5D5273B5"/>
    <w:rsid w:val="67B5049F"/>
    <w:rsid w:val="6E3CE333"/>
    <w:rsid w:val="6EAB52A4"/>
    <w:rsid w:val="7412E77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7F24A3"/>
  <w14:defaultImageDpi w14:val="330"/>
  <w15:docId w15:val="{27A717CD-9C14-43E9-9D14-A330831B5E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B096F"/>
    <w:pPr>
      <w:spacing w:line="480" w:lineRule="auto"/>
    </w:pPr>
    <w:rPr>
      <w:sz w:val="24"/>
      <w:szCs w:val="24"/>
    </w:rPr>
  </w:style>
  <w:style w:type="paragraph" w:styleId="Heading1">
    <w:name w:val="heading 1"/>
    <w:basedOn w:val="Normal"/>
    <w:next w:val="Paragraph"/>
    <w:link w:val="Heading1Char"/>
    <w:qFormat/>
    <w:rsid w:val="00AE1ED4"/>
    <w:pPr>
      <w:keepNext/>
      <w:spacing w:before="360" w:after="60" w:line="360" w:lineRule="auto"/>
      <w:ind w:right="567"/>
      <w:contextualSpacing/>
      <w:outlineLvl w:val="0"/>
    </w:pPr>
    <w:rPr>
      <w:rFonts w:cs="Arial"/>
      <w:b/>
      <w:bCs/>
      <w:kern w:val="32"/>
      <w:szCs w:val="32"/>
    </w:rPr>
  </w:style>
  <w:style w:type="paragraph" w:styleId="Heading2">
    <w:name w:val="heading 2"/>
    <w:basedOn w:val="Normal"/>
    <w:next w:val="Paragraph"/>
    <w:link w:val="Heading2Char"/>
    <w:qFormat/>
    <w:rsid w:val="008D07FB"/>
    <w:pPr>
      <w:keepNext/>
      <w:spacing w:before="360" w:after="60" w:line="360" w:lineRule="auto"/>
      <w:ind w:right="567"/>
      <w:contextualSpacing/>
      <w:outlineLvl w:val="1"/>
    </w:pPr>
    <w:rPr>
      <w:rFonts w:cs="Arial"/>
      <w:b/>
      <w:bCs/>
      <w:i/>
      <w:iCs/>
      <w:szCs w:val="28"/>
    </w:rPr>
  </w:style>
  <w:style w:type="paragraph" w:styleId="Heading3">
    <w:name w:val="heading 3"/>
    <w:basedOn w:val="Normal"/>
    <w:next w:val="Paragraph"/>
    <w:link w:val="Heading3Char"/>
    <w:qFormat/>
    <w:rsid w:val="00DF7EE2"/>
    <w:pPr>
      <w:keepNext/>
      <w:spacing w:before="360" w:after="60" w:line="360" w:lineRule="auto"/>
      <w:ind w:right="567"/>
      <w:contextualSpacing/>
      <w:outlineLvl w:val="2"/>
    </w:pPr>
    <w:rPr>
      <w:rFonts w:cs="Arial"/>
      <w:bCs/>
      <w:i/>
      <w:szCs w:val="26"/>
    </w:rPr>
  </w:style>
  <w:style w:type="paragraph" w:styleId="Heading4">
    <w:name w:val="heading 4"/>
    <w:basedOn w:val="Paragraph"/>
    <w:next w:val="Newparagraph"/>
    <w:link w:val="Heading4Char"/>
    <w:rsid w:val="00F43B9D"/>
    <w:pPr>
      <w:spacing w:before="360"/>
      <w:outlineLvl w:val="3"/>
    </w:pPr>
    <w:rPr>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ticletitle">
    <w:name w:val="Article title"/>
    <w:basedOn w:val="Normal"/>
    <w:next w:val="Normal"/>
    <w:qFormat/>
    <w:rsid w:val="0024692A"/>
    <w:pPr>
      <w:spacing w:after="120" w:line="360" w:lineRule="auto"/>
    </w:pPr>
    <w:rPr>
      <w:b/>
      <w:sz w:val="28"/>
    </w:rPr>
  </w:style>
  <w:style w:type="paragraph" w:customStyle="1" w:styleId="Authornames">
    <w:name w:val="Author names"/>
    <w:basedOn w:val="Normal"/>
    <w:next w:val="Normal"/>
    <w:qFormat/>
    <w:rsid w:val="00F04900"/>
    <w:pPr>
      <w:spacing w:before="240" w:line="360" w:lineRule="auto"/>
    </w:pPr>
    <w:rPr>
      <w:sz w:val="28"/>
    </w:rPr>
  </w:style>
  <w:style w:type="paragraph" w:customStyle="1" w:styleId="Affiliation">
    <w:name w:val="Affiliation"/>
    <w:basedOn w:val="Normal"/>
    <w:qFormat/>
    <w:rsid w:val="00F04900"/>
    <w:pPr>
      <w:spacing w:before="240" w:line="360" w:lineRule="auto"/>
    </w:pPr>
    <w:rPr>
      <w:i/>
    </w:rPr>
  </w:style>
  <w:style w:type="paragraph" w:customStyle="1" w:styleId="Receiveddates">
    <w:name w:val="Received dates"/>
    <w:basedOn w:val="Affiliation"/>
    <w:next w:val="Normal"/>
    <w:qFormat/>
    <w:rsid w:val="00CC474B"/>
  </w:style>
  <w:style w:type="paragraph" w:customStyle="1" w:styleId="Abstract">
    <w:name w:val="Abstract"/>
    <w:basedOn w:val="Normal"/>
    <w:next w:val="Keywords"/>
    <w:qFormat/>
    <w:rsid w:val="00310E13"/>
    <w:pPr>
      <w:spacing w:before="360" w:after="300" w:line="360" w:lineRule="auto"/>
      <w:ind w:left="720" w:right="567"/>
    </w:pPr>
    <w:rPr>
      <w:sz w:val="22"/>
    </w:rPr>
  </w:style>
  <w:style w:type="paragraph" w:customStyle="1" w:styleId="Keywords">
    <w:name w:val="Keywords"/>
    <w:basedOn w:val="Normal"/>
    <w:next w:val="Paragraph"/>
    <w:qFormat/>
    <w:rsid w:val="00BB1270"/>
    <w:pPr>
      <w:spacing w:before="240" w:after="240" w:line="360" w:lineRule="auto"/>
      <w:ind w:left="720" w:right="567"/>
    </w:pPr>
    <w:rPr>
      <w:sz w:val="22"/>
    </w:rPr>
  </w:style>
  <w:style w:type="paragraph" w:customStyle="1" w:styleId="Correspondencedetails">
    <w:name w:val="Correspondence details"/>
    <w:basedOn w:val="Normal"/>
    <w:qFormat/>
    <w:rsid w:val="00F04900"/>
    <w:pPr>
      <w:spacing w:before="240" w:line="360" w:lineRule="auto"/>
    </w:pPr>
  </w:style>
  <w:style w:type="paragraph" w:customStyle="1" w:styleId="Displayedquotation">
    <w:name w:val="Displayed quotation"/>
    <w:basedOn w:val="Normal"/>
    <w:qFormat/>
    <w:rsid w:val="00731835"/>
    <w:pPr>
      <w:tabs>
        <w:tab w:val="left" w:pos="1077"/>
        <w:tab w:val="left" w:pos="1440"/>
        <w:tab w:val="left" w:pos="1797"/>
        <w:tab w:val="left" w:pos="2155"/>
        <w:tab w:val="left" w:pos="2512"/>
      </w:tabs>
      <w:spacing w:before="240" w:after="360" w:line="360" w:lineRule="auto"/>
      <w:ind w:left="709" w:right="425"/>
      <w:contextualSpacing/>
    </w:pPr>
    <w:rPr>
      <w:sz w:val="22"/>
    </w:rPr>
  </w:style>
  <w:style w:type="paragraph" w:customStyle="1" w:styleId="Numberedlist">
    <w:name w:val="Numbered list"/>
    <w:basedOn w:val="Paragraph"/>
    <w:next w:val="Paragraph"/>
    <w:qFormat/>
    <w:rsid w:val="00D80284"/>
    <w:pPr>
      <w:widowControl/>
      <w:numPr>
        <w:numId w:val="24"/>
      </w:numPr>
      <w:spacing w:after="240"/>
      <w:contextualSpacing/>
    </w:pPr>
  </w:style>
  <w:style w:type="paragraph" w:customStyle="1" w:styleId="Displayedequation">
    <w:name w:val="Displayed equation"/>
    <w:basedOn w:val="Normal"/>
    <w:next w:val="Paragraph"/>
    <w:qFormat/>
    <w:rsid w:val="00EF0F45"/>
    <w:pPr>
      <w:tabs>
        <w:tab w:val="center" w:pos="4253"/>
        <w:tab w:val="right" w:pos="8222"/>
      </w:tabs>
      <w:spacing w:before="240" w:after="240"/>
      <w:jc w:val="center"/>
    </w:pPr>
  </w:style>
  <w:style w:type="paragraph" w:customStyle="1" w:styleId="Acknowledgements">
    <w:name w:val="Acknowledgements"/>
    <w:basedOn w:val="Normal"/>
    <w:next w:val="Normal"/>
    <w:qFormat/>
    <w:rsid w:val="00D379A3"/>
    <w:pPr>
      <w:spacing w:before="120" w:line="360" w:lineRule="auto"/>
    </w:pPr>
    <w:rPr>
      <w:sz w:val="22"/>
    </w:rPr>
  </w:style>
  <w:style w:type="paragraph" w:customStyle="1" w:styleId="Tabletitle">
    <w:name w:val="Table title"/>
    <w:basedOn w:val="Normal"/>
    <w:next w:val="Normal"/>
    <w:qFormat/>
    <w:rsid w:val="0031686C"/>
    <w:pPr>
      <w:spacing w:before="240" w:line="360" w:lineRule="auto"/>
    </w:pPr>
  </w:style>
  <w:style w:type="paragraph" w:customStyle="1" w:styleId="Figurecaption">
    <w:name w:val="Figure caption"/>
    <w:basedOn w:val="Normal"/>
    <w:next w:val="Normal"/>
    <w:qFormat/>
    <w:rsid w:val="0031686C"/>
    <w:pPr>
      <w:spacing w:before="240" w:line="360" w:lineRule="auto"/>
    </w:pPr>
  </w:style>
  <w:style w:type="paragraph" w:customStyle="1" w:styleId="Footnotes">
    <w:name w:val="Footnotes"/>
    <w:basedOn w:val="Normal"/>
    <w:qFormat/>
    <w:rsid w:val="006C6936"/>
    <w:pPr>
      <w:spacing w:before="120" w:line="360" w:lineRule="auto"/>
      <w:ind w:left="482" w:hanging="482"/>
      <w:contextualSpacing/>
    </w:pPr>
    <w:rPr>
      <w:sz w:val="22"/>
    </w:rPr>
  </w:style>
  <w:style w:type="paragraph" w:customStyle="1" w:styleId="Notesoncontributors">
    <w:name w:val="Notes on contributors"/>
    <w:basedOn w:val="Normal"/>
    <w:qFormat/>
    <w:rsid w:val="00F04900"/>
    <w:pPr>
      <w:spacing w:before="240" w:line="360" w:lineRule="auto"/>
    </w:pPr>
    <w:rPr>
      <w:sz w:val="22"/>
    </w:rPr>
  </w:style>
  <w:style w:type="paragraph" w:customStyle="1" w:styleId="Normalparagraphstyle">
    <w:name w:val="Normal paragraph style"/>
    <w:basedOn w:val="Normal"/>
    <w:next w:val="Normal"/>
    <w:rsid w:val="00562DEF"/>
  </w:style>
  <w:style w:type="paragraph" w:customStyle="1" w:styleId="Paragraph">
    <w:name w:val="Paragraph"/>
    <w:basedOn w:val="Normal"/>
    <w:next w:val="Newparagraph"/>
    <w:qFormat/>
    <w:rsid w:val="001B7681"/>
    <w:pPr>
      <w:widowControl w:val="0"/>
      <w:spacing w:before="240"/>
    </w:pPr>
  </w:style>
  <w:style w:type="paragraph" w:customStyle="1" w:styleId="Newparagraph">
    <w:name w:val="New paragraph"/>
    <w:basedOn w:val="Normal"/>
    <w:qFormat/>
    <w:rsid w:val="00AE2F8D"/>
    <w:pPr>
      <w:ind w:firstLine="720"/>
    </w:pPr>
  </w:style>
  <w:style w:type="paragraph" w:styleId="NormalIndent">
    <w:name w:val="Normal Indent"/>
    <w:basedOn w:val="Normal"/>
    <w:rsid w:val="00526454"/>
    <w:pPr>
      <w:ind w:left="720"/>
    </w:pPr>
  </w:style>
  <w:style w:type="paragraph" w:customStyle="1" w:styleId="References">
    <w:name w:val="References"/>
    <w:basedOn w:val="Normal"/>
    <w:qFormat/>
    <w:rsid w:val="002C53EE"/>
    <w:pPr>
      <w:spacing w:before="120" w:line="360" w:lineRule="auto"/>
      <w:ind w:left="720" w:hanging="720"/>
      <w:contextualSpacing/>
    </w:pPr>
  </w:style>
  <w:style w:type="paragraph" w:customStyle="1" w:styleId="Subjectcodes">
    <w:name w:val="Subject codes"/>
    <w:basedOn w:val="Keywords"/>
    <w:next w:val="Paragraph"/>
    <w:qFormat/>
    <w:rsid w:val="0000681B"/>
  </w:style>
  <w:style w:type="character" w:customStyle="1" w:styleId="Heading2Char">
    <w:name w:val="Heading 2 Char"/>
    <w:basedOn w:val="DefaultParagraphFont"/>
    <w:link w:val="Heading2"/>
    <w:rsid w:val="008D07FB"/>
    <w:rPr>
      <w:rFonts w:cs="Arial"/>
      <w:b/>
      <w:bCs/>
      <w:i/>
      <w:iCs/>
      <w:sz w:val="24"/>
      <w:szCs w:val="28"/>
    </w:rPr>
  </w:style>
  <w:style w:type="character" w:customStyle="1" w:styleId="Heading1Char">
    <w:name w:val="Heading 1 Char"/>
    <w:basedOn w:val="DefaultParagraphFont"/>
    <w:link w:val="Heading1"/>
    <w:rsid w:val="00AE1ED4"/>
    <w:rPr>
      <w:rFonts w:cs="Arial"/>
      <w:b/>
      <w:bCs/>
      <w:kern w:val="32"/>
      <w:sz w:val="24"/>
      <w:szCs w:val="32"/>
    </w:rPr>
  </w:style>
  <w:style w:type="character" w:customStyle="1" w:styleId="Heading3Char">
    <w:name w:val="Heading 3 Char"/>
    <w:basedOn w:val="DefaultParagraphFont"/>
    <w:link w:val="Heading3"/>
    <w:rsid w:val="00DF7EE2"/>
    <w:rPr>
      <w:rFonts w:eastAsia="Times New Roman" w:cs="Arial"/>
      <w:bCs/>
      <w:i/>
      <w:sz w:val="24"/>
      <w:szCs w:val="26"/>
      <w:lang w:eastAsia="en-GB"/>
    </w:rPr>
  </w:style>
  <w:style w:type="paragraph" w:customStyle="1" w:styleId="Bulletedlist">
    <w:name w:val="Bulleted list"/>
    <w:basedOn w:val="Paragraph"/>
    <w:next w:val="Paragraph"/>
    <w:qFormat/>
    <w:rsid w:val="004E0338"/>
    <w:pPr>
      <w:widowControl/>
      <w:numPr>
        <w:numId w:val="28"/>
      </w:numPr>
      <w:spacing w:after="240"/>
      <w:contextualSpacing/>
    </w:pPr>
  </w:style>
  <w:style w:type="paragraph" w:styleId="FootnoteText">
    <w:name w:val="footnote text"/>
    <w:basedOn w:val="Normal"/>
    <w:link w:val="FootnoteTextChar"/>
    <w:autoRedefine/>
    <w:rsid w:val="006C19B2"/>
    <w:pPr>
      <w:ind w:left="284" w:hanging="284"/>
    </w:pPr>
    <w:rPr>
      <w:sz w:val="22"/>
      <w:szCs w:val="20"/>
    </w:rPr>
  </w:style>
  <w:style w:type="character" w:customStyle="1" w:styleId="FootnoteTextChar">
    <w:name w:val="Footnote Text Char"/>
    <w:basedOn w:val="DefaultParagraphFont"/>
    <w:link w:val="FootnoteText"/>
    <w:rsid w:val="006C19B2"/>
    <w:rPr>
      <w:sz w:val="22"/>
    </w:rPr>
  </w:style>
  <w:style w:type="character" w:styleId="FootnoteReference">
    <w:name w:val="footnote reference"/>
    <w:basedOn w:val="DefaultParagraphFont"/>
    <w:rsid w:val="00AF2C92"/>
    <w:rPr>
      <w:vertAlign w:val="superscript"/>
    </w:rPr>
  </w:style>
  <w:style w:type="paragraph" w:styleId="EndnoteText">
    <w:name w:val="endnote text"/>
    <w:basedOn w:val="Normal"/>
    <w:link w:val="EndnoteTextChar"/>
    <w:autoRedefine/>
    <w:rsid w:val="006C19B2"/>
    <w:pPr>
      <w:ind w:left="284" w:hanging="284"/>
    </w:pPr>
    <w:rPr>
      <w:sz w:val="22"/>
      <w:szCs w:val="20"/>
    </w:rPr>
  </w:style>
  <w:style w:type="character" w:customStyle="1" w:styleId="EndnoteTextChar">
    <w:name w:val="Endnote Text Char"/>
    <w:basedOn w:val="DefaultParagraphFont"/>
    <w:link w:val="EndnoteText"/>
    <w:rsid w:val="006C19B2"/>
    <w:rPr>
      <w:sz w:val="22"/>
    </w:rPr>
  </w:style>
  <w:style w:type="character" w:styleId="EndnoteReference">
    <w:name w:val="endnote reference"/>
    <w:basedOn w:val="DefaultParagraphFont"/>
    <w:rsid w:val="00EC571B"/>
    <w:rPr>
      <w:vertAlign w:val="superscript"/>
    </w:rPr>
  </w:style>
  <w:style w:type="character" w:customStyle="1" w:styleId="Heading4Char">
    <w:name w:val="Heading 4 Char"/>
    <w:basedOn w:val="DefaultParagraphFont"/>
    <w:link w:val="Heading4"/>
    <w:rsid w:val="00F43B9D"/>
    <w:rPr>
      <w:bCs/>
      <w:sz w:val="24"/>
      <w:szCs w:val="28"/>
    </w:rPr>
  </w:style>
  <w:style w:type="paragraph" w:styleId="Header">
    <w:name w:val="header"/>
    <w:basedOn w:val="Normal"/>
    <w:link w:val="HeaderChar"/>
    <w:rsid w:val="003F193A"/>
    <w:pPr>
      <w:tabs>
        <w:tab w:val="center" w:pos="4320"/>
        <w:tab w:val="right" w:pos="8640"/>
      </w:tabs>
      <w:spacing w:after="120" w:line="240" w:lineRule="auto"/>
      <w:contextualSpacing/>
    </w:pPr>
  </w:style>
  <w:style w:type="character" w:customStyle="1" w:styleId="HeaderChar">
    <w:name w:val="Header Char"/>
    <w:basedOn w:val="DefaultParagraphFont"/>
    <w:link w:val="Header"/>
    <w:rsid w:val="003F193A"/>
    <w:rPr>
      <w:rFonts w:eastAsia="Times New Roman"/>
      <w:sz w:val="24"/>
      <w:szCs w:val="24"/>
      <w:lang w:eastAsia="en-GB"/>
    </w:rPr>
  </w:style>
  <w:style w:type="paragraph" w:styleId="Footer">
    <w:name w:val="footer"/>
    <w:basedOn w:val="Normal"/>
    <w:link w:val="FooterChar"/>
    <w:rsid w:val="00AE6A21"/>
    <w:pPr>
      <w:tabs>
        <w:tab w:val="center" w:pos="4320"/>
        <w:tab w:val="right" w:pos="8640"/>
      </w:tabs>
      <w:spacing w:before="240" w:line="240" w:lineRule="auto"/>
      <w:contextualSpacing/>
    </w:pPr>
  </w:style>
  <w:style w:type="character" w:customStyle="1" w:styleId="FooterChar">
    <w:name w:val="Footer Char"/>
    <w:basedOn w:val="DefaultParagraphFont"/>
    <w:link w:val="Footer"/>
    <w:rsid w:val="00AE6A21"/>
    <w:rPr>
      <w:sz w:val="24"/>
      <w:szCs w:val="24"/>
    </w:rPr>
  </w:style>
  <w:style w:type="paragraph" w:customStyle="1" w:styleId="Heading4Paragraph">
    <w:name w:val="Heading 4 + Paragraph"/>
    <w:basedOn w:val="Paragraph"/>
    <w:next w:val="Newparagraph"/>
    <w:qFormat/>
    <w:rsid w:val="00AE1ED4"/>
    <w:pPr>
      <w:widowControl/>
      <w:spacing w:before="360"/>
    </w:pPr>
  </w:style>
  <w:style w:type="character" w:styleId="Hyperlink">
    <w:name w:val="Hyperlink"/>
    <w:basedOn w:val="DefaultParagraphFont"/>
    <w:unhideWhenUsed/>
    <w:rsid w:val="00AC665F"/>
    <w:rPr>
      <w:color w:val="0000FF" w:themeColor="hyperlink"/>
      <w:u w:val="single"/>
    </w:rPr>
  </w:style>
  <w:style w:type="character" w:styleId="UnresolvedMention">
    <w:name w:val="Unresolved Mention"/>
    <w:basedOn w:val="DefaultParagraphFont"/>
    <w:uiPriority w:val="99"/>
    <w:semiHidden/>
    <w:unhideWhenUsed/>
    <w:rsid w:val="00AC665F"/>
    <w:rPr>
      <w:color w:val="605E5C"/>
      <w:shd w:val="clear" w:color="auto" w:fill="E1DFDD"/>
    </w:rPr>
  </w:style>
  <w:style w:type="paragraph" w:customStyle="1" w:styleId="Head2">
    <w:name w:val="Head 2"/>
    <w:basedOn w:val="Normal"/>
    <w:autoRedefine/>
    <w:rsid w:val="00F76273"/>
    <w:pPr>
      <w:spacing w:line="360" w:lineRule="auto"/>
    </w:pPr>
    <w:rPr>
      <w:rFonts w:eastAsia="MS Mincho"/>
      <w:iCs/>
      <w:lang w:val="en-US" w:eastAsia="ja-JP"/>
    </w:rPr>
  </w:style>
  <w:style w:type="character" w:styleId="Strong">
    <w:name w:val="Strong"/>
    <w:basedOn w:val="DefaultParagraphFont"/>
    <w:uiPriority w:val="22"/>
    <w:qFormat/>
    <w:rsid w:val="004D23E7"/>
    <w:rPr>
      <w:b/>
      <w:bCs/>
    </w:rPr>
  </w:style>
  <w:style w:type="paragraph" w:customStyle="1" w:styleId="TableHead">
    <w:name w:val="TableHead"/>
    <w:basedOn w:val="Normal"/>
    <w:rsid w:val="004D23E7"/>
    <w:pPr>
      <w:pBdr>
        <w:top w:val="single" w:sz="4" w:space="4" w:color="FFFFFF"/>
        <w:left w:val="single" w:sz="4" w:space="4" w:color="FFFFFF"/>
        <w:bottom w:val="single" w:sz="4" w:space="4" w:color="FFFFFF"/>
        <w:right w:val="single" w:sz="4" w:space="4" w:color="FFFFFF"/>
      </w:pBdr>
      <w:spacing w:line="190" w:lineRule="exact"/>
      <w:jc w:val="both"/>
    </w:pPr>
    <w:rPr>
      <w:rFonts w:ascii="Arial" w:eastAsia="MS Mincho" w:hAnsi="Arial"/>
      <w:sz w:val="16"/>
      <w:szCs w:val="14"/>
      <w:lang w:eastAsia="ja-JP"/>
    </w:rPr>
  </w:style>
  <w:style w:type="paragraph" w:customStyle="1" w:styleId="TableBody">
    <w:name w:val="TableBody"/>
    <w:basedOn w:val="TableHead"/>
    <w:rsid w:val="004D23E7"/>
  </w:style>
  <w:style w:type="paragraph" w:customStyle="1" w:styleId="Legend">
    <w:name w:val="Legend"/>
    <w:basedOn w:val="Normal"/>
    <w:rsid w:val="004D23E7"/>
    <w:pPr>
      <w:spacing w:line="240" w:lineRule="auto"/>
    </w:pPr>
    <w:rPr>
      <w:rFonts w:eastAsia="MS Mincho"/>
      <w:lang w:val="en-US" w:eastAsia="ja-JP"/>
    </w:rPr>
  </w:style>
  <w:style w:type="paragraph" w:customStyle="1" w:styleId="Head1">
    <w:name w:val="Head 1"/>
    <w:basedOn w:val="Normal"/>
    <w:autoRedefine/>
    <w:rsid w:val="00621113"/>
    <w:pPr>
      <w:spacing w:line="360" w:lineRule="auto"/>
    </w:pPr>
    <w:rPr>
      <w:rFonts w:eastAsia="MS Mincho"/>
      <w:b/>
      <w:lang w:val="en-US" w:eastAsia="ja-JP"/>
    </w:rPr>
  </w:style>
  <w:style w:type="paragraph" w:customStyle="1" w:styleId="MainText">
    <w:name w:val="Main Text"/>
    <w:basedOn w:val="Normal"/>
    <w:link w:val="MainTextChar"/>
    <w:rsid w:val="00537648"/>
    <w:rPr>
      <w:rFonts w:eastAsia="MS Mincho"/>
      <w:lang w:val="en-US" w:eastAsia="ja-JP"/>
    </w:rPr>
  </w:style>
  <w:style w:type="character" w:customStyle="1" w:styleId="MainTextChar">
    <w:name w:val="Main Text Char"/>
    <w:link w:val="MainText"/>
    <w:rsid w:val="00537648"/>
    <w:rPr>
      <w:rFonts w:eastAsia="MS Mincho"/>
      <w:sz w:val="24"/>
      <w:szCs w:val="24"/>
      <w:lang w:val="en-US" w:eastAsia="ja-JP"/>
    </w:rPr>
  </w:style>
  <w:style w:type="paragraph" w:customStyle="1" w:styleId="RSCT03TableBody">
    <w:name w:val="RSC T03 Table Body"/>
    <w:basedOn w:val="Normal"/>
    <w:link w:val="RSCT03TableBodyChar"/>
    <w:qFormat/>
    <w:rsid w:val="00537648"/>
    <w:pPr>
      <w:keepNext/>
      <w:keepLines/>
      <w:spacing w:line="220" w:lineRule="exact"/>
      <w:jc w:val="center"/>
    </w:pPr>
    <w:rPr>
      <w:rFonts w:asciiTheme="minorHAnsi" w:hAnsiTheme="minorHAnsi"/>
      <w:sz w:val="16"/>
      <w:szCs w:val="16"/>
    </w:rPr>
  </w:style>
  <w:style w:type="character" w:customStyle="1" w:styleId="RSCT03TableBodyChar">
    <w:name w:val="RSC T03 Table Body Char"/>
    <w:basedOn w:val="DefaultParagraphFont"/>
    <w:link w:val="RSCT03TableBody"/>
    <w:qFormat/>
    <w:rsid w:val="00537648"/>
    <w:rPr>
      <w:rFonts w:asciiTheme="minorHAnsi" w:hAnsiTheme="minorHAnsi"/>
      <w:sz w:val="16"/>
      <w:szCs w:val="16"/>
    </w:rPr>
  </w:style>
  <w:style w:type="character" w:styleId="PlaceholderText">
    <w:name w:val="Placeholder Text"/>
    <w:basedOn w:val="DefaultParagraphFont"/>
    <w:rsid w:val="00103084"/>
    <w:rPr>
      <w:color w:val="666666"/>
    </w:rPr>
  </w:style>
  <w:style w:type="paragraph" w:styleId="NormalWeb">
    <w:name w:val="Normal (Web)"/>
    <w:basedOn w:val="Normal"/>
    <w:uiPriority w:val="99"/>
    <w:unhideWhenUsed/>
    <w:rsid w:val="001E46CC"/>
    <w:pPr>
      <w:spacing w:before="100" w:beforeAutospacing="1" w:after="100" w:afterAutospacing="1" w:line="240" w:lineRule="auto"/>
    </w:pPr>
    <w:rPr>
      <w:lang w:val="id-ID" w:eastAsia="id-ID"/>
    </w:rPr>
  </w:style>
  <w:style w:type="character" w:styleId="CommentReference">
    <w:name w:val="annotation reference"/>
    <w:basedOn w:val="DefaultParagraphFont"/>
    <w:semiHidden/>
    <w:unhideWhenUsed/>
    <w:rsid w:val="005165DE"/>
    <w:rPr>
      <w:sz w:val="16"/>
      <w:szCs w:val="16"/>
    </w:rPr>
  </w:style>
  <w:style w:type="paragraph" w:styleId="CommentText">
    <w:name w:val="annotation text"/>
    <w:basedOn w:val="Normal"/>
    <w:link w:val="CommentTextChar"/>
    <w:semiHidden/>
    <w:unhideWhenUsed/>
    <w:rsid w:val="005165DE"/>
    <w:pPr>
      <w:spacing w:line="240" w:lineRule="auto"/>
    </w:pPr>
    <w:rPr>
      <w:sz w:val="20"/>
      <w:szCs w:val="20"/>
    </w:rPr>
  </w:style>
  <w:style w:type="character" w:customStyle="1" w:styleId="CommentTextChar">
    <w:name w:val="Comment Text Char"/>
    <w:basedOn w:val="DefaultParagraphFont"/>
    <w:link w:val="CommentText"/>
    <w:semiHidden/>
    <w:rsid w:val="005165DE"/>
  </w:style>
  <w:style w:type="paragraph" w:styleId="CommentSubject">
    <w:name w:val="annotation subject"/>
    <w:basedOn w:val="CommentText"/>
    <w:next w:val="CommentText"/>
    <w:link w:val="CommentSubjectChar"/>
    <w:semiHidden/>
    <w:unhideWhenUsed/>
    <w:rsid w:val="005165DE"/>
    <w:rPr>
      <w:b/>
      <w:bCs/>
    </w:rPr>
  </w:style>
  <w:style w:type="character" w:customStyle="1" w:styleId="CommentSubjectChar">
    <w:name w:val="Comment Subject Char"/>
    <w:basedOn w:val="CommentTextChar"/>
    <w:link w:val="CommentSubject"/>
    <w:semiHidden/>
    <w:rsid w:val="005165DE"/>
    <w:rPr>
      <w:b/>
      <w:bCs/>
    </w:rPr>
  </w:style>
  <w:style w:type="character" w:customStyle="1" w:styleId="anchor-text">
    <w:name w:val="anchor-text"/>
    <w:basedOn w:val="DefaultParagraphFont"/>
    <w:rsid w:val="00BB0175"/>
  </w:style>
  <w:style w:type="character" w:styleId="Emphasis">
    <w:name w:val="Emphasis"/>
    <w:basedOn w:val="DefaultParagraphFont"/>
    <w:uiPriority w:val="20"/>
    <w:qFormat/>
    <w:rsid w:val="0065437E"/>
    <w:rPr>
      <w:i/>
      <w:iCs/>
    </w:rPr>
  </w:style>
  <w:style w:type="table" w:styleId="TableGrid">
    <w:name w:val="Table Grid"/>
    <w:basedOn w:val="TableNormal"/>
    <w:rsid w:val="003E1C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rsid w:val="00CC06CE"/>
    <w:pPr>
      <w:ind w:left="720"/>
      <w:contextualSpacing/>
    </w:pPr>
  </w:style>
  <w:style w:type="character" w:customStyle="1" w:styleId="bzpyqfadein">
    <w:name w:val="bz_pyq_fadein"/>
    <w:basedOn w:val="DefaultParagraphFont"/>
    <w:rsid w:val="00CC06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185469">
      <w:bodyDiv w:val="1"/>
      <w:marLeft w:val="0"/>
      <w:marRight w:val="0"/>
      <w:marTop w:val="0"/>
      <w:marBottom w:val="0"/>
      <w:divBdr>
        <w:top w:val="none" w:sz="0" w:space="0" w:color="auto"/>
        <w:left w:val="none" w:sz="0" w:space="0" w:color="auto"/>
        <w:bottom w:val="none" w:sz="0" w:space="0" w:color="auto"/>
        <w:right w:val="none" w:sz="0" w:space="0" w:color="auto"/>
      </w:divBdr>
      <w:divsChild>
        <w:div w:id="16274778">
          <w:marLeft w:val="640"/>
          <w:marRight w:val="0"/>
          <w:marTop w:val="0"/>
          <w:marBottom w:val="0"/>
          <w:divBdr>
            <w:top w:val="none" w:sz="0" w:space="0" w:color="auto"/>
            <w:left w:val="none" w:sz="0" w:space="0" w:color="auto"/>
            <w:bottom w:val="none" w:sz="0" w:space="0" w:color="auto"/>
            <w:right w:val="none" w:sz="0" w:space="0" w:color="auto"/>
          </w:divBdr>
        </w:div>
        <w:div w:id="25638948">
          <w:marLeft w:val="640"/>
          <w:marRight w:val="0"/>
          <w:marTop w:val="0"/>
          <w:marBottom w:val="0"/>
          <w:divBdr>
            <w:top w:val="none" w:sz="0" w:space="0" w:color="auto"/>
            <w:left w:val="none" w:sz="0" w:space="0" w:color="auto"/>
            <w:bottom w:val="none" w:sz="0" w:space="0" w:color="auto"/>
            <w:right w:val="none" w:sz="0" w:space="0" w:color="auto"/>
          </w:divBdr>
        </w:div>
        <w:div w:id="155926824">
          <w:marLeft w:val="640"/>
          <w:marRight w:val="0"/>
          <w:marTop w:val="0"/>
          <w:marBottom w:val="0"/>
          <w:divBdr>
            <w:top w:val="none" w:sz="0" w:space="0" w:color="auto"/>
            <w:left w:val="none" w:sz="0" w:space="0" w:color="auto"/>
            <w:bottom w:val="none" w:sz="0" w:space="0" w:color="auto"/>
            <w:right w:val="none" w:sz="0" w:space="0" w:color="auto"/>
          </w:divBdr>
        </w:div>
        <w:div w:id="203451533">
          <w:marLeft w:val="640"/>
          <w:marRight w:val="0"/>
          <w:marTop w:val="0"/>
          <w:marBottom w:val="0"/>
          <w:divBdr>
            <w:top w:val="none" w:sz="0" w:space="0" w:color="auto"/>
            <w:left w:val="none" w:sz="0" w:space="0" w:color="auto"/>
            <w:bottom w:val="none" w:sz="0" w:space="0" w:color="auto"/>
            <w:right w:val="none" w:sz="0" w:space="0" w:color="auto"/>
          </w:divBdr>
        </w:div>
        <w:div w:id="209389722">
          <w:marLeft w:val="640"/>
          <w:marRight w:val="0"/>
          <w:marTop w:val="0"/>
          <w:marBottom w:val="0"/>
          <w:divBdr>
            <w:top w:val="none" w:sz="0" w:space="0" w:color="auto"/>
            <w:left w:val="none" w:sz="0" w:space="0" w:color="auto"/>
            <w:bottom w:val="none" w:sz="0" w:space="0" w:color="auto"/>
            <w:right w:val="none" w:sz="0" w:space="0" w:color="auto"/>
          </w:divBdr>
        </w:div>
        <w:div w:id="239340419">
          <w:marLeft w:val="640"/>
          <w:marRight w:val="0"/>
          <w:marTop w:val="0"/>
          <w:marBottom w:val="0"/>
          <w:divBdr>
            <w:top w:val="none" w:sz="0" w:space="0" w:color="auto"/>
            <w:left w:val="none" w:sz="0" w:space="0" w:color="auto"/>
            <w:bottom w:val="none" w:sz="0" w:space="0" w:color="auto"/>
            <w:right w:val="none" w:sz="0" w:space="0" w:color="auto"/>
          </w:divBdr>
        </w:div>
        <w:div w:id="330062178">
          <w:marLeft w:val="640"/>
          <w:marRight w:val="0"/>
          <w:marTop w:val="0"/>
          <w:marBottom w:val="0"/>
          <w:divBdr>
            <w:top w:val="none" w:sz="0" w:space="0" w:color="auto"/>
            <w:left w:val="none" w:sz="0" w:space="0" w:color="auto"/>
            <w:bottom w:val="none" w:sz="0" w:space="0" w:color="auto"/>
            <w:right w:val="none" w:sz="0" w:space="0" w:color="auto"/>
          </w:divBdr>
        </w:div>
        <w:div w:id="362096594">
          <w:marLeft w:val="640"/>
          <w:marRight w:val="0"/>
          <w:marTop w:val="0"/>
          <w:marBottom w:val="0"/>
          <w:divBdr>
            <w:top w:val="none" w:sz="0" w:space="0" w:color="auto"/>
            <w:left w:val="none" w:sz="0" w:space="0" w:color="auto"/>
            <w:bottom w:val="none" w:sz="0" w:space="0" w:color="auto"/>
            <w:right w:val="none" w:sz="0" w:space="0" w:color="auto"/>
          </w:divBdr>
        </w:div>
        <w:div w:id="437137928">
          <w:marLeft w:val="640"/>
          <w:marRight w:val="0"/>
          <w:marTop w:val="0"/>
          <w:marBottom w:val="0"/>
          <w:divBdr>
            <w:top w:val="none" w:sz="0" w:space="0" w:color="auto"/>
            <w:left w:val="none" w:sz="0" w:space="0" w:color="auto"/>
            <w:bottom w:val="none" w:sz="0" w:space="0" w:color="auto"/>
            <w:right w:val="none" w:sz="0" w:space="0" w:color="auto"/>
          </w:divBdr>
        </w:div>
        <w:div w:id="442504851">
          <w:marLeft w:val="640"/>
          <w:marRight w:val="0"/>
          <w:marTop w:val="0"/>
          <w:marBottom w:val="0"/>
          <w:divBdr>
            <w:top w:val="none" w:sz="0" w:space="0" w:color="auto"/>
            <w:left w:val="none" w:sz="0" w:space="0" w:color="auto"/>
            <w:bottom w:val="none" w:sz="0" w:space="0" w:color="auto"/>
            <w:right w:val="none" w:sz="0" w:space="0" w:color="auto"/>
          </w:divBdr>
        </w:div>
        <w:div w:id="444427094">
          <w:marLeft w:val="640"/>
          <w:marRight w:val="0"/>
          <w:marTop w:val="0"/>
          <w:marBottom w:val="0"/>
          <w:divBdr>
            <w:top w:val="none" w:sz="0" w:space="0" w:color="auto"/>
            <w:left w:val="none" w:sz="0" w:space="0" w:color="auto"/>
            <w:bottom w:val="none" w:sz="0" w:space="0" w:color="auto"/>
            <w:right w:val="none" w:sz="0" w:space="0" w:color="auto"/>
          </w:divBdr>
        </w:div>
        <w:div w:id="519511560">
          <w:marLeft w:val="640"/>
          <w:marRight w:val="0"/>
          <w:marTop w:val="0"/>
          <w:marBottom w:val="0"/>
          <w:divBdr>
            <w:top w:val="none" w:sz="0" w:space="0" w:color="auto"/>
            <w:left w:val="none" w:sz="0" w:space="0" w:color="auto"/>
            <w:bottom w:val="none" w:sz="0" w:space="0" w:color="auto"/>
            <w:right w:val="none" w:sz="0" w:space="0" w:color="auto"/>
          </w:divBdr>
        </w:div>
        <w:div w:id="564146223">
          <w:marLeft w:val="640"/>
          <w:marRight w:val="0"/>
          <w:marTop w:val="0"/>
          <w:marBottom w:val="0"/>
          <w:divBdr>
            <w:top w:val="none" w:sz="0" w:space="0" w:color="auto"/>
            <w:left w:val="none" w:sz="0" w:space="0" w:color="auto"/>
            <w:bottom w:val="none" w:sz="0" w:space="0" w:color="auto"/>
            <w:right w:val="none" w:sz="0" w:space="0" w:color="auto"/>
          </w:divBdr>
        </w:div>
        <w:div w:id="574432936">
          <w:marLeft w:val="640"/>
          <w:marRight w:val="0"/>
          <w:marTop w:val="0"/>
          <w:marBottom w:val="0"/>
          <w:divBdr>
            <w:top w:val="none" w:sz="0" w:space="0" w:color="auto"/>
            <w:left w:val="none" w:sz="0" w:space="0" w:color="auto"/>
            <w:bottom w:val="none" w:sz="0" w:space="0" w:color="auto"/>
            <w:right w:val="none" w:sz="0" w:space="0" w:color="auto"/>
          </w:divBdr>
        </w:div>
        <w:div w:id="581449819">
          <w:marLeft w:val="640"/>
          <w:marRight w:val="0"/>
          <w:marTop w:val="0"/>
          <w:marBottom w:val="0"/>
          <w:divBdr>
            <w:top w:val="none" w:sz="0" w:space="0" w:color="auto"/>
            <w:left w:val="none" w:sz="0" w:space="0" w:color="auto"/>
            <w:bottom w:val="none" w:sz="0" w:space="0" w:color="auto"/>
            <w:right w:val="none" w:sz="0" w:space="0" w:color="auto"/>
          </w:divBdr>
        </w:div>
        <w:div w:id="629752065">
          <w:marLeft w:val="640"/>
          <w:marRight w:val="0"/>
          <w:marTop w:val="0"/>
          <w:marBottom w:val="0"/>
          <w:divBdr>
            <w:top w:val="none" w:sz="0" w:space="0" w:color="auto"/>
            <w:left w:val="none" w:sz="0" w:space="0" w:color="auto"/>
            <w:bottom w:val="none" w:sz="0" w:space="0" w:color="auto"/>
            <w:right w:val="none" w:sz="0" w:space="0" w:color="auto"/>
          </w:divBdr>
        </w:div>
        <w:div w:id="683942021">
          <w:marLeft w:val="640"/>
          <w:marRight w:val="0"/>
          <w:marTop w:val="0"/>
          <w:marBottom w:val="0"/>
          <w:divBdr>
            <w:top w:val="none" w:sz="0" w:space="0" w:color="auto"/>
            <w:left w:val="none" w:sz="0" w:space="0" w:color="auto"/>
            <w:bottom w:val="none" w:sz="0" w:space="0" w:color="auto"/>
            <w:right w:val="none" w:sz="0" w:space="0" w:color="auto"/>
          </w:divBdr>
        </w:div>
        <w:div w:id="688071732">
          <w:marLeft w:val="640"/>
          <w:marRight w:val="0"/>
          <w:marTop w:val="0"/>
          <w:marBottom w:val="0"/>
          <w:divBdr>
            <w:top w:val="none" w:sz="0" w:space="0" w:color="auto"/>
            <w:left w:val="none" w:sz="0" w:space="0" w:color="auto"/>
            <w:bottom w:val="none" w:sz="0" w:space="0" w:color="auto"/>
            <w:right w:val="none" w:sz="0" w:space="0" w:color="auto"/>
          </w:divBdr>
        </w:div>
        <w:div w:id="1023704346">
          <w:marLeft w:val="640"/>
          <w:marRight w:val="0"/>
          <w:marTop w:val="0"/>
          <w:marBottom w:val="0"/>
          <w:divBdr>
            <w:top w:val="none" w:sz="0" w:space="0" w:color="auto"/>
            <w:left w:val="none" w:sz="0" w:space="0" w:color="auto"/>
            <w:bottom w:val="none" w:sz="0" w:space="0" w:color="auto"/>
            <w:right w:val="none" w:sz="0" w:space="0" w:color="auto"/>
          </w:divBdr>
        </w:div>
        <w:div w:id="1029069532">
          <w:marLeft w:val="640"/>
          <w:marRight w:val="0"/>
          <w:marTop w:val="0"/>
          <w:marBottom w:val="0"/>
          <w:divBdr>
            <w:top w:val="none" w:sz="0" w:space="0" w:color="auto"/>
            <w:left w:val="none" w:sz="0" w:space="0" w:color="auto"/>
            <w:bottom w:val="none" w:sz="0" w:space="0" w:color="auto"/>
            <w:right w:val="none" w:sz="0" w:space="0" w:color="auto"/>
          </w:divBdr>
        </w:div>
        <w:div w:id="1049307401">
          <w:marLeft w:val="640"/>
          <w:marRight w:val="0"/>
          <w:marTop w:val="0"/>
          <w:marBottom w:val="0"/>
          <w:divBdr>
            <w:top w:val="none" w:sz="0" w:space="0" w:color="auto"/>
            <w:left w:val="none" w:sz="0" w:space="0" w:color="auto"/>
            <w:bottom w:val="none" w:sz="0" w:space="0" w:color="auto"/>
            <w:right w:val="none" w:sz="0" w:space="0" w:color="auto"/>
          </w:divBdr>
        </w:div>
        <w:div w:id="1116758138">
          <w:marLeft w:val="640"/>
          <w:marRight w:val="0"/>
          <w:marTop w:val="0"/>
          <w:marBottom w:val="0"/>
          <w:divBdr>
            <w:top w:val="none" w:sz="0" w:space="0" w:color="auto"/>
            <w:left w:val="none" w:sz="0" w:space="0" w:color="auto"/>
            <w:bottom w:val="none" w:sz="0" w:space="0" w:color="auto"/>
            <w:right w:val="none" w:sz="0" w:space="0" w:color="auto"/>
          </w:divBdr>
        </w:div>
        <w:div w:id="1214346577">
          <w:marLeft w:val="640"/>
          <w:marRight w:val="0"/>
          <w:marTop w:val="0"/>
          <w:marBottom w:val="0"/>
          <w:divBdr>
            <w:top w:val="none" w:sz="0" w:space="0" w:color="auto"/>
            <w:left w:val="none" w:sz="0" w:space="0" w:color="auto"/>
            <w:bottom w:val="none" w:sz="0" w:space="0" w:color="auto"/>
            <w:right w:val="none" w:sz="0" w:space="0" w:color="auto"/>
          </w:divBdr>
        </w:div>
        <w:div w:id="1232931441">
          <w:marLeft w:val="640"/>
          <w:marRight w:val="0"/>
          <w:marTop w:val="0"/>
          <w:marBottom w:val="0"/>
          <w:divBdr>
            <w:top w:val="none" w:sz="0" w:space="0" w:color="auto"/>
            <w:left w:val="none" w:sz="0" w:space="0" w:color="auto"/>
            <w:bottom w:val="none" w:sz="0" w:space="0" w:color="auto"/>
            <w:right w:val="none" w:sz="0" w:space="0" w:color="auto"/>
          </w:divBdr>
        </w:div>
        <w:div w:id="1257249035">
          <w:marLeft w:val="640"/>
          <w:marRight w:val="0"/>
          <w:marTop w:val="0"/>
          <w:marBottom w:val="0"/>
          <w:divBdr>
            <w:top w:val="none" w:sz="0" w:space="0" w:color="auto"/>
            <w:left w:val="none" w:sz="0" w:space="0" w:color="auto"/>
            <w:bottom w:val="none" w:sz="0" w:space="0" w:color="auto"/>
            <w:right w:val="none" w:sz="0" w:space="0" w:color="auto"/>
          </w:divBdr>
        </w:div>
        <w:div w:id="1332640405">
          <w:marLeft w:val="640"/>
          <w:marRight w:val="0"/>
          <w:marTop w:val="0"/>
          <w:marBottom w:val="0"/>
          <w:divBdr>
            <w:top w:val="none" w:sz="0" w:space="0" w:color="auto"/>
            <w:left w:val="none" w:sz="0" w:space="0" w:color="auto"/>
            <w:bottom w:val="none" w:sz="0" w:space="0" w:color="auto"/>
            <w:right w:val="none" w:sz="0" w:space="0" w:color="auto"/>
          </w:divBdr>
        </w:div>
        <w:div w:id="1349985083">
          <w:marLeft w:val="640"/>
          <w:marRight w:val="0"/>
          <w:marTop w:val="0"/>
          <w:marBottom w:val="0"/>
          <w:divBdr>
            <w:top w:val="none" w:sz="0" w:space="0" w:color="auto"/>
            <w:left w:val="none" w:sz="0" w:space="0" w:color="auto"/>
            <w:bottom w:val="none" w:sz="0" w:space="0" w:color="auto"/>
            <w:right w:val="none" w:sz="0" w:space="0" w:color="auto"/>
          </w:divBdr>
        </w:div>
        <w:div w:id="1367635469">
          <w:marLeft w:val="640"/>
          <w:marRight w:val="0"/>
          <w:marTop w:val="0"/>
          <w:marBottom w:val="0"/>
          <w:divBdr>
            <w:top w:val="none" w:sz="0" w:space="0" w:color="auto"/>
            <w:left w:val="none" w:sz="0" w:space="0" w:color="auto"/>
            <w:bottom w:val="none" w:sz="0" w:space="0" w:color="auto"/>
            <w:right w:val="none" w:sz="0" w:space="0" w:color="auto"/>
          </w:divBdr>
        </w:div>
        <w:div w:id="1374309078">
          <w:marLeft w:val="640"/>
          <w:marRight w:val="0"/>
          <w:marTop w:val="0"/>
          <w:marBottom w:val="0"/>
          <w:divBdr>
            <w:top w:val="none" w:sz="0" w:space="0" w:color="auto"/>
            <w:left w:val="none" w:sz="0" w:space="0" w:color="auto"/>
            <w:bottom w:val="none" w:sz="0" w:space="0" w:color="auto"/>
            <w:right w:val="none" w:sz="0" w:space="0" w:color="auto"/>
          </w:divBdr>
        </w:div>
        <w:div w:id="1472097119">
          <w:marLeft w:val="640"/>
          <w:marRight w:val="0"/>
          <w:marTop w:val="0"/>
          <w:marBottom w:val="0"/>
          <w:divBdr>
            <w:top w:val="none" w:sz="0" w:space="0" w:color="auto"/>
            <w:left w:val="none" w:sz="0" w:space="0" w:color="auto"/>
            <w:bottom w:val="none" w:sz="0" w:space="0" w:color="auto"/>
            <w:right w:val="none" w:sz="0" w:space="0" w:color="auto"/>
          </w:divBdr>
        </w:div>
        <w:div w:id="1506281440">
          <w:marLeft w:val="640"/>
          <w:marRight w:val="0"/>
          <w:marTop w:val="0"/>
          <w:marBottom w:val="0"/>
          <w:divBdr>
            <w:top w:val="none" w:sz="0" w:space="0" w:color="auto"/>
            <w:left w:val="none" w:sz="0" w:space="0" w:color="auto"/>
            <w:bottom w:val="none" w:sz="0" w:space="0" w:color="auto"/>
            <w:right w:val="none" w:sz="0" w:space="0" w:color="auto"/>
          </w:divBdr>
        </w:div>
        <w:div w:id="1663776388">
          <w:marLeft w:val="640"/>
          <w:marRight w:val="0"/>
          <w:marTop w:val="0"/>
          <w:marBottom w:val="0"/>
          <w:divBdr>
            <w:top w:val="none" w:sz="0" w:space="0" w:color="auto"/>
            <w:left w:val="none" w:sz="0" w:space="0" w:color="auto"/>
            <w:bottom w:val="none" w:sz="0" w:space="0" w:color="auto"/>
            <w:right w:val="none" w:sz="0" w:space="0" w:color="auto"/>
          </w:divBdr>
        </w:div>
        <w:div w:id="1697803590">
          <w:marLeft w:val="640"/>
          <w:marRight w:val="0"/>
          <w:marTop w:val="0"/>
          <w:marBottom w:val="0"/>
          <w:divBdr>
            <w:top w:val="none" w:sz="0" w:space="0" w:color="auto"/>
            <w:left w:val="none" w:sz="0" w:space="0" w:color="auto"/>
            <w:bottom w:val="none" w:sz="0" w:space="0" w:color="auto"/>
            <w:right w:val="none" w:sz="0" w:space="0" w:color="auto"/>
          </w:divBdr>
        </w:div>
        <w:div w:id="1724668848">
          <w:marLeft w:val="640"/>
          <w:marRight w:val="0"/>
          <w:marTop w:val="0"/>
          <w:marBottom w:val="0"/>
          <w:divBdr>
            <w:top w:val="none" w:sz="0" w:space="0" w:color="auto"/>
            <w:left w:val="none" w:sz="0" w:space="0" w:color="auto"/>
            <w:bottom w:val="none" w:sz="0" w:space="0" w:color="auto"/>
            <w:right w:val="none" w:sz="0" w:space="0" w:color="auto"/>
          </w:divBdr>
        </w:div>
        <w:div w:id="1777746464">
          <w:marLeft w:val="640"/>
          <w:marRight w:val="0"/>
          <w:marTop w:val="0"/>
          <w:marBottom w:val="0"/>
          <w:divBdr>
            <w:top w:val="none" w:sz="0" w:space="0" w:color="auto"/>
            <w:left w:val="none" w:sz="0" w:space="0" w:color="auto"/>
            <w:bottom w:val="none" w:sz="0" w:space="0" w:color="auto"/>
            <w:right w:val="none" w:sz="0" w:space="0" w:color="auto"/>
          </w:divBdr>
        </w:div>
        <w:div w:id="1796169261">
          <w:marLeft w:val="640"/>
          <w:marRight w:val="0"/>
          <w:marTop w:val="0"/>
          <w:marBottom w:val="0"/>
          <w:divBdr>
            <w:top w:val="none" w:sz="0" w:space="0" w:color="auto"/>
            <w:left w:val="none" w:sz="0" w:space="0" w:color="auto"/>
            <w:bottom w:val="none" w:sz="0" w:space="0" w:color="auto"/>
            <w:right w:val="none" w:sz="0" w:space="0" w:color="auto"/>
          </w:divBdr>
        </w:div>
        <w:div w:id="1886480485">
          <w:marLeft w:val="640"/>
          <w:marRight w:val="0"/>
          <w:marTop w:val="0"/>
          <w:marBottom w:val="0"/>
          <w:divBdr>
            <w:top w:val="none" w:sz="0" w:space="0" w:color="auto"/>
            <w:left w:val="none" w:sz="0" w:space="0" w:color="auto"/>
            <w:bottom w:val="none" w:sz="0" w:space="0" w:color="auto"/>
            <w:right w:val="none" w:sz="0" w:space="0" w:color="auto"/>
          </w:divBdr>
        </w:div>
        <w:div w:id="1965305030">
          <w:marLeft w:val="640"/>
          <w:marRight w:val="0"/>
          <w:marTop w:val="0"/>
          <w:marBottom w:val="0"/>
          <w:divBdr>
            <w:top w:val="none" w:sz="0" w:space="0" w:color="auto"/>
            <w:left w:val="none" w:sz="0" w:space="0" w:color="auto"/>
            <w:bottom w:val="none" w:sz="0" w:space="0" w:color="auto"/>
            <w:right w:val="none" w:sz="0" w:space="0" w:color="auto"/>
          </w:divBdr>
        </w:div>
        <w:div w:id="1978680583">
          <w:marLeft w:val="640"/>
          <w:marRight w:val="0"/>
          <w:marTop w:val="0"/>
          <w:marBottom w:val="0"/>
          <w:divBdr>
            <w:top w:val="none" w:sz="0" w:space="0" w:color="auto"/>
            <w:left w:val="none" w:sz="0" w:space="0" w:color="auto"/>
            <w:bottom w:val="none" w:sz="0" w:space="0" w:color="auto"/>
            <w:right w:val="none" w:sz="0" w:space="0" w:color="auto"/>
          </w:divBdr>
        </w:div>
        <w:div w:id="2068800001">
          <w:marLeft w:val="640"/>
          <w:marRight w:val="0"/>
          <w:marTop w:val="0"/>
          <w:marBottom w:val="0"/>
          <w:divBdr>
            <w:top w:val="none" w:sz="0" w:space="0" w:color="auto"/>
            <w:left w:val="none" w:sz="0" w:space="0" w:color="auto"/>
            <w:bottom w:val="none" w:sz="0" w:space="0" w:color="auto"/>
            <w:right w:val="none" w:sz="0" w:space="0" w:color="auto"/>
          </w:divBdr>
        </w:div>
        <w:div w:id="2122720194">
          <w:marLeft w:val="640"/>
          <w:marRight w:val="0"/>
          <w:marTop w:val="0"/>
          <w:marBottom w:val="0"/>
          <w:divBdr>
            <w:top w:val="none" w:sz="0" w:space="0" w:color="auto"/>
            <w:left w:val="none" w:sz="0" w:space="0" w:color="auto"/>
            <w:bottom w:val="none" w:sz="0" w:space="0" w:color="auto"/>
            <w:right w:val="none" w:sz="0" w:space="0" w:color="auto"/>
          </w:divBdr>
        </w:div>
      </w:divsChild>
    </w:div>
    <w:div w:id="79835814">
      <w:marLeft w:val="640"/>
      <w:marRight w:val="0"/>
      <w:marTop w:val="0"/>
      <w:marBottom w:val="0"/>
      <w:divBdr>
        <w:top w:val="none" w:sz="0" w:space="0" w:color="auto"/>
        <w:left w:val="none" w:sz="0" w:space="0" w:color="auto"/>
        <w:bottom w:val="none" w:sz="0" w:space="0" w:color="auto"/>
        <w:right w:val="none" w:sz="0" w:space="0" w:color="auto"/>
      </w:divBdr>
    </w:div>
    <w:div w:id="83065763">
      <w:bodyDiv w:val="1"/>
      <w:marLeft w:val="0"/>
      <w:marRight w:val="0"/>
      <w:marTop w:val="0"/>
      <w:marBottom w:val="0"/>
      <w:divBdr>
        <w:top w:val="none" w:sz="0" w:space="0" w:color="auto"/>
        <w:left w:val="none" w:sz="0" w:space="0" w:color="auto"/>
        <w:bottom w:val="none" w:sz="0" w:space="0" w:color="auto"/>
        <w:right w:val="none" w:sz="0" w:space="0" w:color="auto"/>
      </w:divBdr>
      <w:divsChild>
        <w:div w:id="42992944">
          <w:marLeft w:val="640"/>
          <w:marRight w:val="0"/>
          <w:marTop w:val="0"/>
          <w:marBottom w:val="0"/>
          <w:divBdr>
            <w:top w:val="none" w:sz="0" w:space="0" w:color="auto"/>
            <w:left w:val="none" w:sz="0" w:space="0" w:color="auto"/>
            <w:bottom w:val="none" w:sz="0" w:space="0" w:color="auto"/>
            <w:right w:val="none" w:sz="0" w:space="0" w:color="auto"/>
          </w:divBdr>
        </w:div>
        <w:div w:id="135529998">
          <w:marLeft w:val="640"/>
          <w:marRight w:val="0"/>
          <w:marTop w:val="0"/>
          <w:marBottom w:val="0"/>
          <w:divBdr>
            <w:top w:val="none" w:sz="0" w:space="0" w:color="auto"/>
            <w:left w:val="none" w:sz="0" w:space="0" w:color="auto"/>
            <w:bottom w:val="none" w:sz="0" w:space="0" w:color="auto"/>
            <w:right w:val="none" w:sz="0" w:space="0" w:color="auto"/>
          </w:divBdr>
        </w:div>
        <w:div w:id="359206553">
          <w:marLeft w:val="640"/>
          <w:marRight w:val="0"/>
          <w:marTop w:val="0"/>
          <w:marBottom w:val="0"/>
          <w:divBdr>
            <w:top w:val="none" w:sz="0" w:space="0" w:color="auto"/>
            <w:left w:val="none" w:sz="0" w:space="0" w:color="auto"/>
            <w:bottom w:val="none" w:sz="0" w:space="0" w:color="auto"/>
            <w:right w:val="none" w:sz="0" w:space="0" w:color="auto"/>
          </w:divBdr>
        </w:div>
        <w:div w:id="384567983">
          <w:marLeft w:val="640"/>
          <w:marRight w:val="0"/>
          <w:marTop w:val="0"/>
          <w:marBottom w:val="0"/>
          <w:divBdr>
            <w:top w:val="none" w:sz="0" w:space="0" w:color="auto"/>
            <w:left w:val="none" w:sz="0" w:space="0" w:color="auto"/>
            <w:bottom w:val="none" w:sz="0" w:space="0" w:color="auto"/>
            <w:right w:val="none" w:sz="0" w:space="0" w:color="auto"/>
          </w:divBdr>
        </w:div>
        <w:div w:id="407767729">
          <w:marLeft w:val="640"/>
          <w:marRight w:val="0"/>
          <w:marTop w:val="0"/>
          <w:marBottom w:val="0"/>
          <w:divBdr>
            <w:top w:val="none" w:sz="0" w:space="0" w:color="auto"/>
            <w:left w:val="none" w:sz="0" w:space="0" w:color="auto"/>
            <w:bottom w:val="none" w:sz="0" w:space="0" w:color="auto"/>
            <w:right w:val="none" w:sz="0" w:space="0" w:color="auto"/>
          </w:divBdr>
        </w:div>
        <w:div w:id="408581825">
          <w:marLeft w:val="640"/>
          <w:marRight w:val="0"/>
          <w:marTop w:val="0"/>
          <w:marBottom w:val="0"/>
          <w:divBdr>
            <w:top w:val="none" w:sz="0" w:space="0" w:color="auto"/>
            <w:left w:val="none" w:sz="0" w:space="0" w:color="auto"/>
            <w:bottom w:val="none" w:sz="0" w:space="0" w:color="auto"/>
            <w:right w:val="none" w:sz="0" w:space="0" w:color="auto"/>
          </w:divBdr>
        </w:div>
        <w:div w:id="436559741">
          <w:marLeft w:val="640"/>
          <w:marRight w:val="0"/>
          <w:marTop w:val="0"/>
          <w:marBottom w:val="0"/>
          <w:divBdr>
            <w:top w:val="none" w:sz="0" w:space="0" w:color="auto"/>
            <w:left w:val="none" w:sz="0" w:space="0" w:color="auto"/>
            <w:bottom w:val="none" w:sz="0" w:space="0" w:color="auto"/>
            <w:right w:val="none" w:sz="0" w:space="0" w:color="auto"/>
          </w:divBdr>
        </w:div>
        <w:div w:id="509226227">
          <w:marLeft w:val="640"/>
          <w:marRight w:val="0"/>
          <w:marTop w:val="0"/>
          <w:marBottom w:val="0"/>
          <w:divBdr>
            <w:top w:val="none" w:sz="0" w:space="0" w:color="auto"/>
            <w:left w:val="none" w:sz="0" w:space="0" w:color="auto"/>
            <w:bottom w:val="none" w:sz="0" w:space="0" w:color="auto"/>
            <w:right w:val="none" w:sz="0" w:space="0" w:color="auto"/>
          </w:divBdr>
        </w:div>
        <w:div w:id="522212779">
          <w:marLeft w:val="640"/>
          <w:marRight w:val="0"/>
          <w:marTop w:val="0"/>
          <w:marBottom w:val="0"/>
          <w:divBdr>
            <w:top w:val="none" w:sz="0" w:space="0" w:color="auto"/>
            <w:left w:val="none" w:sz="0" w:space="0" w:color="auto"/>
            <w:bottom w:val="none" w:sz="0" w:space="0" w:color="auto"/>
            <w:right w:val="none" w:sz="0" w:space="0" w:color="auto"/>
          </w:divBdr>
        </w:div>
        <w:div w:id="538249026">
          <w:marLeft w:val="640"/>
          <w:marRight w:val="0"/>
          <w:marTop w:val="0"/>
          <w:marBottom w:val="0"/>
          <w:divBdr>
            <w:top w:val="none" w:sz="0" w:space="0" w:color="auto"/>
            <w:left w:val="none" w:sz="0" w:space="0" w:color="auto"/>
            <w:bottom w:val="none" w:sz="0" w:space="0" w:color="auto"/>
            <w:right w:val="none" w:sz="0" w:space="0" w:color="auto"/>
          </w:divBdr>
        </w:div>
        <w:div w:id="595671602">
          <w:marLeft w:val="640"/>
          <w:marRight w:val="0"/>
          <w:marTop w:val="0"/>
          <w:marBottom w:val="0"/>
          <w:divBdr>
            <w:top w:val="none" w:sz="0" w:space="0" w:color="auto"/>
            <w:left w:val="none" w:sz="0" w:space="0" w:color="auto"/>
            <w:bottom w:val="none" w:sz="0" w:space="0" w:color="auto"/>
            <w:right w:val="none" w:sz="0" w:space="0" w:color="auto"/>
          </w:divBdr>
        </w:div>
        <w:div w:id="642081012">
          <w:marLeft w:val="640"/>
          <w:marRight w:val="0"/>
          <w:marTop w:val="0"/>
          <w:marBottom w:val="0"/>
          <w:divBdr>
            <w:top w:val="none" w:sz="0" w:space="0" w:color="auto"/>
            <w:left w:val="none" w:sz="0" w:space="0" w:color="auto"/>
            <w:bottom w:val="none" w:sz="0" w:space="0" w:color="auto"/>
            <w:right w:val="none" w:sz="0" w:space="0" w:color="auto"/>
          </w:divBdr>
        </w:div>
        <w:div w:id="679697791">
          <w:marLeft w:val="640"/>
          <w:marRight w:val="0"/>
          <w:marTop w:val="0"/>
          <w:marBottom w:val="0"/>
          <w:divBdr>
            <w:top w:val="none" w:sz="0" w:space="0" w:color="auto"/>
            <w:left w:val="none" w:sz="0" w:space="0" w:color="auto"/>
            <w:bottom w:val="none" w:sz="0" w:space="0" w:color="auto"/>
            <w:right w:val="none" w:sz="0" w:space="0" w:color="auto"/>
          </w:divBdr>
        </w:div>
        <w:div w:id="694572696">
          <w:marLeft w:val="640"/>
          <w:marRight w:val="0"/>
          <w:marTop w:val="0"/>
          <w:marBottom w:val="0"/>
          <w:divBdr>
            <w:top w:val="none" w:sz="0" w:space="0" w:color="auto"/>
            <w:left w:val="none" w:sz="0" w:space="0" w:color="auto"/>
            <w:bottom w:val="none" w:sz="0" w:space="0" w:color="auto"/>
            <w:right w:val="none" w:sz="0" w:space="0" w:color="auto"/>
          </w:divBdr>
        </w:div>
        <w:div w:id="837158753">
          <w:marLeft w:val="640"/>
          <w:marRight w:val="0"/>
          <w:marTop w:val="0"/>
          <w:marBottom w:val="0"/>
          <w:divBdr>
            <w:top w:val="none" w:sz="0" w:space="0" w:color="auto"/>
            <w:left w:val="none" w:sz="0" w:space="0" w:color="auto"/>
            <w:bottom w:val="none" w:sz="0" w:space="0" w:color="auto"/>
            <w:right w:val="none" w:sz="0" w:space="0" w:color="auto"/>
          </w:divBdr>
        </w:div>
        <w:div w:id="884683852">
          <w:marLeft w:val="640"/>
          <w:marRight w:val="0"/>
          <w:marTop w:val="0"/>
          <w:marBottom w:val="0"/>
          <w:divBdr>
            <w:top w:val="none" w:sz="0" w:space="0" w:color="auto"/>
            <w:left w:val="none" w:sz="0" w:space="0" w:color="auto"/>
            <w:bottom w:val="none" w:sz="0" w:space="0" w:color="auto"/>
            <w:right w:val="none" w:sz="0" w:space="0" w:color="auto"/>
          </w:divBdr>
        </w:div>
        <w:div w:id="885292811">
          <w:marLeft w:val="640"/>
          <w:marRight w:val="0"/>
          <w:marTop w:val="0"/>
          <w:marBottom w:val="0"/>
          <w:divBdr>
            <w:top w:val="none" w:sz="0" w:space="0" w:color="auto"/>
            <w:left w:val="none" w:sz="0" w:space="0" w:color="auto"/>
            <w:bottom w:val="none" w:sz="0" w:space="0" w:color="auto"/>
            <w:right w:val="none" w:sz="0" w:space="0" w:color="auto"/>
          </w:divBdr>
        </w:div>
        <w:div w:id="897479197">
          <w:marLeft w:val="640"/>
          <w:marRight w:val="0"/>
          <w:marTop w:val="0"/>
          <w:marBottom w:val="0"/>
          <w:divBdr>
            <w:top w:val="none" w:sz="0" w:space="0" w:color="auto"/>
            <w:left w:val="none" w:sz="0" w:space="0" w:color="auto"/>
            <w:bottom w:val="none" w:sz="0" w:space="0" w:color="auto"/>
            <w:right w:val="none" w:sz="0" w:space="0" w:color="auto"/>
          </w:divBdr>
        </w:div>
        <w:div w:id="920719783">
          <w:marLeft w:val="640"/>
          <w:marRight w:val="0"/>
          <w:marTop w:val="0"/>
          <w:marBottom w:val="0"/>
          <w:divBdr>
            <w:top w:val="none" w:sz="0" w:space="0" w:color="auto"/>
            <w:left w:val="none" w:sz="0" w:space="0" w:color="auto"/>
            <w:bottom w:val="none" w:sz="0" w:space="0" w:color="auto"/>
            <w:right w:val="none" w:sz="0" w:space="0" w:color="auto"/>
          </w:divBdr>
        </w:div>
        <w:div w:id="979576712">
          <w:marLeft w:val="640"/>
          <w:marRight w:val="0"/>
          <w:marTop w:val="0"/>
          <w:marBottom w:val="0"/>
          <w:divBdr>
            <w:top w:val="none" w:sz="0" w:space="0" w:color="auto"/>
            <w:left w:val="none" w:sz="0" w:space="0" w:color="auto"/>
            <w:bottom w:val="none" w:sz="0" w:space="0" w:color="auto"/>
            <w:right w:val="none" w:sz="0" w:space="0" w:color="auto"/>
          </w:divBdr>
        </w:div>
        <w:div w:id="1086994533">
          <w:marLeft w:val="640"/>
          <w:marRight w:val="0"/>
          <w:marTop w:val="0"/>
          <w:marBottom w:val="0"/>
          <w:divBdr>
            <w:top w:val="none" w:sz="0" w:space="0" w:color="auto"/>
            <w:left w:val="none" w:sz="0" w:space="0" w:color="auto"/>
            <w:bottom w:val="none" w:sz="0" w:space="0" w:color="auto"/>
            <w:right w:val="none" w:sz="0" w:space="0" w:color="auto"/>
          </w:divBdr>
        </w:div>
        <w:div w:id="1148551081">
          <w:marLeft w:val="640"/>
          <w:marRight w:val="0"/>
          <w:marTop w:val="0"/>
          <w:marBottom w:val="0"/>
          <w:divBdr>
            <w:top w:val="none" w:sz="0" w:space="0" w:color="auto"/>
            <w:left w:val="none" w:sz="0" w:space="0" w:color="auto"/>
            <w:bottom w:val="none" w:sz="0" w:space="0" w:color="auto"/>
            <w:right w:val="none" w:sz="0" w:space="0" w:color="auto"/>
          </w:divBdr>
        </w:div>
        <w:div w:id="1352412976">
          <w:marLeft w:val="640"/>
          <w:marRight w:val="0"/>
          <w:marTop w:val="0"/>
          <w:marBottom w:val="0"/>
          <w:divBdr>
            <w:top w:val="none" w:sz="0" w:space="0" w:color="auto"/>
            <w:left w:val="none" w:sz="0" w:space="0" w:color="auto"/>
            <w:bottom w:val="none" w:sz="0" w:space="0" w:color="auto"/>
            <w:right w:val="none" w:sz="0" w:space="0" w:color="auto"/>
          </w:divBdr>
        </w:div>
        <w:div w:id="1385719302">
          <w:marLeft w:val="640"/>
          <w:marRight w:val="0"/>
          <w:marTop w:val="0"/>
          <w:marBottom w:val="0"/>
          <w:divBdr>
            <w:top w:val="none" w:sz="0" w:space="0" w:color="auto"/>
            <w:left w:val="none" w:sz="0" w:space="0" w:color="auto"/>
            <w:bottom w:val="none" w:sz="0" w:space="0" w:color="auto"/>
            <w:right w:val="none" w:sz="0" w:space="0" w:color="auto"/>
          </w:divBdr>
        </w:div>
        <w:div w:id="1400832048">
          <w:marLeft w:val="640"/>
          <w:marRight w:val="0"/>
          <w:marTop w:val="0"/>
          <w:marBottom w:val="0"/>
          <w:divBdr>
            <w:top w:val="none" w:sz="0" w:space="0" w:color="auto"/>
            <w:left w:val="none" w:sz="0" w:space="0" w:color="auto"/>
            <w:bottom w:val="none" w:sz="0" w:space="0" w:color="auto"/>
            <w:right w:val="none" w:sz="0" w:space="0" w:color="auto"/>
          </w:divBdr>
        </w:div>
        <w:div w:id="1451705448">
          <w:marLeft w:val="640"/>
          <w:marRight w:val="0"/>
          <w:marTop w:val="0"/>
          <w:marBottom w:val="0"/>
          <w:divBdr>
            <w:top w:val="none" w:sz="0" w:space="0" w:color="auto"/>
            <w:left w:val="none" w:sz="0" w:space="0" w:color="auto"/>
            <w:bottom w:val="none" w:sz="0" w:space="0" w:color="auto"/>
            <w:right w:val="none" w:sz="0" w:space="0" w:color="auto"/>
          </w:divBdr>
        </w:div>
        <w:div w:id="1457606813">
          <w:marLeft w:val="640"/>
          <w:marRight w:val="0"/>
          <w:marTop w:val="0"/>
          <w:marBottom w:val="0"/>
          <w:divBdr>
            <w:top w:val="none" w:sz="0" w:space="0" w:color="auto"/>
            <w:left w:val="none" w:sz="0" w:space="0" w:color="auto"/>
            <w:bottom w:val="none" w:sz="0" w:space="0" w:color="auto"/>
            <w:right w:val="none" w:sz="0" w:space="0" w:color="auto"/>
          </w:divBdr>
        </w:div>
        <w:div w:id="1478886482">
          <w:marLeft w:val="640"/>
          <w:marRight w:val="0"/>
          <w:marTop w:val="0"/>
          <w:marBottom w:val="0"/>
          <w:divBdr>
            <w:top w:val="none" w:sz="0" w:space="0" w:color="auto"/>
            <w:left w:val="none" w:sz="0" w:space="0" w:color="auto"/>
            <w:bottom w:val="none" w:sz="0" w:space="0" w:color="auto"/>
            <w:right w:val="none" w:sz="0" w:space="0" w:color="auto"/>
          </w:divBdr>
        </w:div>
        <w:div w:id="1481724734">
          <w:marLeft w:val="640"/>
          <w:marRight w:val="0"/>
          <w:marTop w:val="0"/>
          <w:marBottom w:val="0"/>
          <w:divBdr>
            <w:top w:val="none" w:sz="0" w:space="0" w:color="auto"/>
            <w:left w:val="none" w:sz="0" w:space="0" w:color="auto"/>
            <w:bottom w:val="none" w:sz="0" w:space="0" w:color="auto"/>
            <w:right w:val="none" w:sz="0" w:space="0" w:color="auto"/>
          </w:divBdr>
        </w:div>
        <w:div w:id="1485926460">
          <w:marLeft w:val="640"/>
          <w:marRight w:val="0"/>
          <w:marTop w:val="0"/>
          <w:marBottom w:val="0"/>
          <w:divBdr>
            <w:top w:val="none" w:sz="0" w:space="0" w:color="auto"/>
            <w:left w:val="none" w:sz="0" w:space="0" w:color="auto"/>
            <w:bottom w:val="none" w:sz="0" w:space="0" w:color="auto"/>
            <w:right w:val="none" w:sz="0" w:space="0" w:color="auto"/>
          </w:divBdr>
        </w:div>
        <w:div w:id="1653214234">
          <w:marLeft w:val="640"/>
          <w:marRight w:val="0"/>
          <w:marTop w:val="0"/>
          <w:marBottom w:val="0"/>
          <w:divBdr>
            <w:top w:val="none" w:sz="0" w:space="0" w:color="auto"/>
            <w:left w:val="none" w:sz="0" w:space="0" w:color="auto"/>
            <w:bottom w:val="none" w:sz="0" w:space="0" w:color="auto"/>
            <w:right w:val="none" w:sz="0" w:space="0" w:color="auto"/>
          </w:divBdr>
        </w:div>
        <w:div w:id="1695351613">
          <w:marLeft w:val="640"/>
          <w:marRight w:val="0"/>
          <w:marTop w:val="0"/>
          <w:marBottom w:val="0"/>
          <w:divBdr>
            <w:top w:val="none" w:sz="0" w:space="0" w:color="auto"/>
            <w:left w:val="none" w:sz="0" w:space="0" w:color="auto"/>
            <w:bottom w:val="none" w:sz="0" w:space="0" w:color="auto"/>
            <w:right w:val="none" w:sz="0" w:space="0" w:color="auto"/>
          </w:divBdr>
        </w:div>
        <w:div w:id="1708331437">
          <w:marLeft w:val="640"/>
          <w:marRight w:val="0"/>
          <w:marTop w:val="0"/>
          <w:marBottom w:val="0"/>
          <w:divBdr>
            <w:top w:val="none" w:sz="0" w:space="0" w:color="auto"/>
            <w:left w:val="none" w:sz="0" w:space="0" w:color="auto"/>
            <w:bottom w:val="none" w:sz="0" w:space="0" w:color="auto"/>
            <w:right w:val="none" w:sz="0" w:space="0" w:color="auto"/>
          </w:divBdr>
        </w:div>
        <w:div w:id="1773163698">
          <w:marLeft w:val="640"/>
          <w:marRight w:val="0"/>
          <w:marTop w:val="0"/>
          <w:marBottom w:val="0"/>
          <w:divBdr>
            <w:top w:val="none" w:sz="0" w:space="0" w:color="auto"/>
            <w:left w:val="none" w:sz="0" w:space="0" w:color="auto"/>
            <w:bottom w:val="none" w:sz="0" w:space="0" w:color="auto"/>
            <w:right w:val="none" w:sz="0" w:space="0" w:color="auto"/>
          </w:divBdr>
        </w:div>
        <w:div w:id="1786928232">
          <w:marLeft w:val="640"/>
          <w:marRight w:val="0"/>
          <w:marTop w:val="0"/>
          <w:marBottom w:val="0"/>
          <w:divBdr>
            <w:top w:val="none" w:sz="0" w:space="0" w:color="auto"/>
            <w:left w:val="none" w:sz="0" w:space="0" w:color="auto"/>
            <w:bottom w:val="none" w:sz="0" w:space="0" w:color="auto"/>
            <w:right w:val="none" w:sz="0" w:space="0" w:color="auto"/>
          </w:divBdr>
        </w:div>
        <w:div w:id="1804273774">
          <w:marLeft w:val="640"/>
          <w:marRight w:val="0"/>
          <w:marTop w:val="0"/>
          <w:marBottom w:val="0"/>
          <w:divBdr>
            <w:top w:val="none" w:sz="0" w:space="0" w:color="auto"/>
            <w:left w:val="none" w:sz="0" w:space="0" w:color="auto"/>
            <w:bottom w:val="none" w:sz="0" w:space="0" w:color="auto"/>
            <w:right w:val="none" w:sz="0" w:space="0" w:color="auto"/>
          </w:divBdr>
        </w:div>
        <w:div w:id="1916476428">
          <w:marLeft w:val="640"/>
          <w:marRight w:val="0"/>
          <w:marTop w:val="0"/>
          <w:marBottom w:val="0"/>
          <w:divBdr>
            <w:top w:val="none" w:sz="0" w:space="0" w:color="auto"/>
            <w:left w:val="none" w:sz="0" w:space="0" w:color="auto"/>
            <w:bottom w:val="none" w:sz="0" w:space="0" w:color="auto"/>
            <w:right w:val="none" w:sz="0" w:space="0" w:color="auto"/>
          </w:divBdr>
        </w:div>
        <w:div w:id="1917737923">
          <w:marLeft w:val="640"/>
          <w:marRight w:val="0"/>
          <w:marTop w:val="0"/>
          <w:marBottom w:val="0"/>
          <w:divBdr>
            <w:top w:val="none" w:sz="0" w:space="0" w:color="auto"/>
            <w:left w:val="none" w:sz="0" w:space="0" w:color="auto"/>
            <w:bottom w:val="none" w:sz="0" w:space="0" w:color="auto"/>
            <w:right w:val="none" w:sz="0" w:space="0" w:color="auto"/>
          </w:divBdr>
        </w:div>
        <w:div w:id="1960524513">
          <w:marLeft w:val="640"/>
          <w:marRight w:val="0"/>
          <w:marTop w:val="0"/>
          <w:marBottom w:val="0"/>
          <w:divBdr>
            <w:top w:val="none" w:sz="0" w:space="0" w:color="auto"/>
            <w:left w:val="none" w:sz="0" w:space="0" w:color="auto"/>
            <w:bottom w:val="none" w:sz="0" w:space="0" w:color="auto"/>
            <w:right w:val="none" w:sz="0" w:space="0" w:color="auto"/>
          </w:divBdr>
        </w:div>
        <w:div w:id="2106458260">
          <w:marLeft w:val="640"/>
          <w:marRight w:val="0"/>
          <w:marTop w:val="0"/>
          <w:marBottom w:val="0"/>
          <w:divBdr>
            <w:top w:val="none" w:sz="0" w:space="0" w:color="auto"/>
            <w:left w:val="none" w:sz="0" w:space="0" w:color="auto"/>
            <w:bottom w:val="none" w:sz="0" w:space="0" w:color="auto"/>
            <w:right w:val="none" w:sz="0" w:space="0" w:color="auto"/>
          </w:divBdr>
        </w:div>
      </w:divsChild>
    </w:div>
    <w:div w:id="87164962">
      <w:marLeft w:val="640"/>
      <w:marRight w:val="0"/>
      <w:marTop w:val="0"/>
      <w:marBottom w:val="0"/>
      <w:divBdr>
        <w:top w:val="none" w:sz="0" w:space="0" w:color="auto"/>
        <w:left w:val="none" w:sz="0" w:space="0" w:color="auto"/>
        <w:bottom w:val="none" w:sz="0" w:space="0" w:color="auto"/>
        <w:right w:val="none" w:sz="0" w:space="0" w:color="auto"/>
      </w:divBdr>
    </w:div>
    <w:div w:id="104234199">
      <w:bodyDiv w:val="1"/>
      <w:marLeft w:val="0"/>
      <w:marRight w:val="0"/>
      <w:marTop w:val="0"/>
      <w:marBottom w:val="0"/>
      <w:divBdr>
        <w:top w:val="none" w:sz="0" w:space="0" w:color="auto"/>
        <w:left w:val="none" w:sz="0" w:space="0" w:color="auto"/>
        <w:bottom w:val="none" w:sz="0" w:space="0" w:color="auto"/>
        <w:right w:val="none" w:sz="0" w:space="0" w:color="auto"/>
      </w:divBdr>
    </w:div>
    <w:div w:id="184637624">
      <w:marLeft w:val="640"/>
      <w:marRight w:val="0"/>
      <w:marTop w:val="0"/>
      <w:marBottom w:val="0"/>
      <w:divBdr>
        <w:top w:val="none" w:sz="0" w:space="0" w:color="auto"/>
        <w:left w:val="none" w:sz="0" w:space="0" w:color="auto"/>
        <w:bottom w:val="none" w:sz="0" w:space="0" w:color="auto"/>
        <w:right w:val="none" w:sz="0" w:space="0" w:color="auto"/>
      </w:divBdr>
    </w:div>
    <w:div w:id="207887317">
      <w:marLeft w:val="640"/>
      <w:marRight w:val="0"/>
      <w:marTop w:val="0"/>
      <w:marBottom w:val="0"/>
      <w:divBdr>
        <w:top w:val="none" w:sz="0" w:space="0" w:color="auto"/>
        <w:left w:val="none" w:sz="0" w:space="0" w:color="auto"/>
        <w:bottom w:val="none" w:sz="0" w:space="0" w:color="auto"/>
        <w:right w:val="none" w:sz="0" w:space="0" w:color="auto"/>
      </w:divBdr>
    </w:div>
    <w:div w:id="243609789">
      <w:marLeft w:val="640"/>
      <w:marRight w:val="0"/>
      <w:marTop w:val="0"/>
      <w:marBottom w:val="0"/>
      <w:divBdr>
        <w:top w:val="none" w:sz="0" w:space="0" w:color="auto"/>
        <w:left w:val="none" w:sz="0" w:space="0" w:color="auto"/>
        <w:bottom w:val="none" w:sz="0" w:space="0" w:color="auto"/>
        <w:right w:val="none" w:sz="0" w:space="0" w:color="auto"/>
      </w:divBdr>
      <w:divsChild>
        <w:div w:id="47803019">
          <w:marLeft w:val="640"/>
          <w:marRight w:val="0"/>
          <w:marTop w:val="0"/>
          <w:marBottom w:val="0"/>
          <w:divBdr>
            <w:top w:val="none" w:sz="0" w:space="0" w:color="auto"/>
            <w:left w:val="none" w:sz="0" w:space="0" w:color="auto"/>
            <w:bottom w:val="none" w:sz="0" w:space="0" w:color="auto"/>
            <w:right w:val="none" w:sz="0" w:space="0" w:color="auto"/>
          </w:divBdr>
        </w:div>
        <w:div w:id="48693606">
          <w:marLeft w:val="640"/>
          <w:marRight w:val="0"/>
          <w:marTop w:val="0"/>
          <w:marBottom w:val="0"/>
          <w:divBdr>
            <w:top w:val="none" w:sz="0" w:space="0" w:color="auto"/>
            <w:left w:val="none" w:sz="0" w:space="0" w:color="auto"/>
            <w:bottom w:val="none" w:sz="0" w:space="0" w:color="auto"/>
            <w:right w:val="none" w:sz="0" w:space="0" w:color="auto"/>
          </w:divBdr>
        </w:div>
        <w:div w:id="209191977">
          <w:marLeft w:val="640"/>
          <w:marRight w:val="0"/>
          <w:marTop w:val="0"/>
          <w:marBottom w:val="0"/>
          <w:divBdr>
            <w:top w:val="none" w:sz="0" w:space="0" w:color="auto"/>
            <w:left w:val="none" w:sz="0" w:space="0" w:color="auto"/>
            <w:bottom w:val="none" w:sz="0" w:space="0" w:color="auto"/>
            <w:right w:val="none" w:sz="0" w:space="0" w:color="auto"/>
          </w:divBdr>
        </w:div>
        <w:div w:id="212497907">
          <w:marLeft w:val="640"/>
          <w:marRight w:val="0"/>
          <w:marTop w:val="0"/>
          <w:marBottom w:val="0"/>
          <w:divBdr>
            <w:top w:val="none" w:sz="0" w:space="0" w:color="auto"/>
            <w:left w:val="none" w:sz="0" w:space="0" w:color="auto"/>
            <w:bottom w:val="none" w:sz="0" w:space="0" w:color="auto"/>
            <w:right w:val="none" w:sz="0" w:space="0" w:color="auto"/>
          </w:divBdr>
        </w:div>
        <w:div w:id="236332534">
          <w:marLeft w:val="640"/>
          <w:marRight w:val="0"/>
          <w:marTop w:val="0"/>
          <w:marBottom w:val="0"/>
          <w:divBdr>
            <w:top w:val="none" w:sz="0" w:space="0" w:color="auto"/>
            <w:left w:val="none" w:sz="0" w:space="0" w:color="auto"/>
            <w:bottom w:val="none" w:sz="0" w:space="0" w:color="auto"/>
            <w:right w:val="none" w:sz="0" w:space="0" w:color="auto"/>
          </w:divBdr>
        </w:div>
        <w:div w:id="239948251">
          <w:marLeft w:val="640"/>
          <w:marRight w:val="0"/>
          <w:marTop w:val="0"/>
          <w:marBottom w:val="0"/>
          <w:divBdr>
            <w:top w:val="none" w:sz="0" w:space="0" w:color="auto"/>
            <w:left w:val="none" w:sz="0" w:space="0" w:color="auto"/>
            <w:bottom w:val="none" w:sz="0" w:space="0" w:color="auto"/>
            <w:right w:val="none" w:sz="0" w:space="0" w:color="auto"/>
          </w:divBdr>
        </w:div>
        <w:div w:id="242616074">
          <w:marLeft w:val="640"/>
          <w:marRight w:val="0"/>
          <w:marTop w:val="0"/>
          <w:marBottom w:val="0"/>
          <w:divBdr>
            <w:top w:val="none" w:sz="0" w:space="0" w:color="auto"/>
            <w:left w:val="none" w:sz="0" w:space="0" w:color="auto"/>
            <w:bottom w:val="none" w:sz="0" w:space="0" w:color="auto"/>
            <w:right w:val="none" w:sz="0" w:space="0" w:color="auto"/>
          </w:divBdr>
        </w:div>
        <w:div w:id="278145077">
          <w:marLeft w:val="640"/>
          <w:marRight w:val="0"/>
          <w:marTop w:val="0"/>
          <w:marBottom w:val="0"/>
          <w:divBdr>
            <w:top w:val="none" w:sz="0" w:space="0" w:color="auto"/>
            <w:left w:val="none" w:sz="0" w:space="0" w:color="auto"/>
            <w:bottom w:val="none" w:sz="0" w:space="0" w:color="auto"/>
            <w:right w:val="none" w:sz="0" w:space="0" w:color="auto"/>
          </w:divBdr>
        </w:div>
        <w:div w:id="285505323">
          <w:marLeft w:val="640"/>
          <w:marRight w:val="0"/>
          <w:marTop w:val="0"/>
          <w:marBottom w:val="0"/>
          <w:divBdr>
            <w:top w:val="none" w:sz="0" w:space="0" w:color="auto"/>
            <w:left w:val="none" w:sz="0" w:space="0" w:color="auto"/>
            <w:bottom w:val="none" w:sz="0" w:space="0" w:color="auto"/>
            <w:right w:val="none" w:sz="0" w:space="0" w:color="auto"/>
          </w:divBdr>
        </w:div>
        <w:div w:id="293830432">
          <w:marLeft w:val="640"/>
          <w:marRight w:val="0"/>
          <w:marTop w:val="0"/>
          <w:marBottom w:val="0"/>
          <w:divBdr>
            <w:top w:val="none" w:sz="0" w:space="0" w:color="auto"/>
            <w:left w:val="none" w:sz="0" w:space="0" w:color="auto"/>
            <w:bottom w:val="none" w:sz="0" w:space="0" w:color="auto"/>
            <w:right w:val="none" w:sz="0" w:space="0" w:color="auto"/>
          </w:divBdr>
        </w:div>
        <w:div w:id="303122818">
          <w:marLeft w:val="640"/>
          <w:marRight w:val="0"/>
          <w:marTop w:val="0"/>
          <w:marBottom w:val="0"/>
          <w:divBdr>
            <w:top w:val="none" w:sz="0" w:space="0" w:color="auto"/>
            <w:left w:val="none" w:sz="0" w:space="0" w:color="auto"/>
            <w:bottom w:val="none" w:sz="0" w:space="0" w:color="auto"/>
            <w:right w:val="none" w:sz="0" w:space="0" w:color="auto"/>
          </w:divBdr>
        </w:div>
        <w:div w:id="325133458">
          <w:marLeft w:val="640"/>
          <w:marRight w:val="0"/>
          <w:marTop w:val="0"/>
          <w:marBottom w:val="0"/>
          <w:divBdr>
            <w:top w:val="none" w:sz="0" w:space="0" w:color="auto"/>
            <w:left w:val="none" w:sz="0" w:space="0" w:color="auto"/>
            <w:bottom w:val="none" w:sz="0" w:space="0" w:color="auto"/>
            <w:right w:val="none" w:sz="0" w:space="0" w:color="auto"/>
          </w:divBdr>
        </w:div>
        <w:div w:id="350228688">
          <w:marLeft w:val="640"/>
          <w:marRight w:val="0"/>
          <w:marTop w:val="0"/>
          <w:marBottom w:val="0"/>
          <w:divBdr>
            <w:top w:val="none" w:sz="0" w:space="0" w:color="auto"/>
            <w:left w:val="none" w:sz="0" w:space="0" w:color="auto"/>
            <w:bottom w:val="none" w:sz="0" w:space="0" w:color="auto"/>
            <w:right w:val="none" w:sz="0" w:space="0" w:color="auto"/>
          </w:divBdr>
        </w:div>
        <w:div w:id="394134009">
          <w:marLeft w:val="640"/>
          <w:marRight w:val="0"/>
          <w:marTop w:val="0"/>
          <w:marBottom w:val="0"/>
          <w:divBdr>
            <w:top w:val="none" w:sz="0" w:space="0" w:color="auto"/>
            <w:left w:val="none" w:sz="0" w:space="0" w:color="auto"/>
            <w:bottom w:val="none" w:sz="0" w:space="0" w:color="auto"/>
            <w:right w:val="none" w:sz="0" w:space="0" w:color="auto"/>
          </w:divBdr>
        </w:div>
        <w:div w:id="435945875">
          <w:marLeft w:val="640"/>
          <w:marRight w:val="0"/>
          <w:marTop w:val="0"/>
          <w:marBottom w:val="0"/>
          <w:divBdr>
            <w:top w:val="none" w:sz="0" w:space="0" w:color="auto"/>
            <w:left w:val="none" w:sz="0" w:space="0" w:color="auto"/>
            <w:bottom w:val="none" w:sz="0" w:space="0" w:color="auto"/>
            <w:right w:val="none" w:sz="0" w:space="0" w:color="auto"/>
          </w:divBdr>
        </w:div>
        <w:div w:id="487985697">
          <w:marLeft w:val="640"/>
          <w:marRight w:val="0"/>
          <w:marTop w:val="0"/>
          <w:marBottom w:val="0"/>
          <w:divBdr>
            <w:top w:val="none" w:sz="0" w:space="0" w:color="auto"/>
            <w:left w:val="none" w:sz="0" w:space="0" w:color="auto"/>
            <w:bottom w:val="none" w:sz="0" w:space="0" w:color="auto"/>
            <w:right w:val="none" w:sz="0" w:space="0" w:color="auto"/>
          </w:divBdr>
        </w:div>
        <w:div w:id="492452200">
          <w:marLeft w:val="640"/>
          <w:marRight w:val="0"/>
          <w:marTop w:val="0"/>
          <w:marBottom w:val="0"/>
          <w:divBdr>
            <w:top w:val="none" w:sz="0" w:space="0" w:color="auto"/>
            <w:left w:val="none" w:sz="0" w:space="0" w:color="auto"/>
            <w:bottom w:val="none" w:sz="0" w:space="0" w:color="auto"/>
            <w:right w:val="none" w:sz="0" w:space="0" w:color="auto"/>
          </w:divBdr>
        </w:div>
        <w:div w:id="497699896">
          <w:marLeft w:val="640"/>
          <w:marRight w:val="0"/>
          <w:marTop w:val="0"/>
          <w:marBottom w:val="0"/>
          <w:divBdr>
            <w:top w:val="none" w:sz="0" w:space="0" w:color="auto"/>
            <w:left w:val="none" w:sz="0" w:space="0" w:color="auto"/>
            <w:bottom w:val="none" w:sz="0" w:space="0" w:color="auto"/>
            <w:right w:val="none" w:sz="0" w:space="0" w:color="auto"/>
          </w:divBdr>
        </w:div>
        <w:div w:id="510678231">
          <w:marLeft w:val="640"/>
          <w:marRight w:val="0"/>
          <w:marTop w:val="0"/>
          <w:marBottom w:val="0"/>
          <w:divBdr>
            <w:top w:val="none" w:sz="0" w:space="0" w:color="auto"/>
            <w:left w:val="none" w:sz="0" w:space="0" w:color="auto"/>
            <w:bottom w:val="none" w:sz="0" w:space="0" w:color="auto"/>
            <w:right w:val="none" w:sz="0" w:space="0" w:color="auto"/>
          </w:divBdr>
        </w:div>
        <w:div w:id="520553792">
          <w:marLeft w:val="640"/>
          <w:marRight w:val="0"/>
          <w:marTop w:val="0"/>
          <w:marBottom w:val="0"/>
          <w:divBdr>
            <w:top w:val="none" w:sz="0" w:space="0" w:color="auto"/>
            <w:left w:val="none" w:sz="0" w:space="0" w:color="auto"/>
            <w:bottom w:val="none" w:sz="0" w:space="0" w:color="auto"/>
            <w:right w:val="none" w:sz="0" w:space="0" w:color="auto"/>
          </w:divBdr>
        </w:div>
        <w:div w:id="523205157">
          <w:marLeft w:val="640"/>
          <w:marRight w:val="0"/>
          <w:marTop w:val="0"/>
          <w:marBottom w:val="0"/>
          <w:divBdr>
            <w:top w:val="none" w:sz="0" w:space="0" w:color="auto"/>
            <w:left w:val="none" w:sz="0" w:space="0" w:color="auto"/>
            <w:bottom w:val="none" w:sz="0" w:space="0" w:color="auto"/>
            <w:right w:val="none" w:sz="0" w:space="0" w:color="auto"/>
          </w:divBdr>
        </w:div>
        <w:div w:id="530533524">
          <w:marLeft w:val="640"/>
          <w:marRight w:val="0"/>
          <w:marTop w:val="0"/>
          <w:marBottom w:val="0"/>
          <w:divBdr>
            <w:top w:val="none" w:sz="0" w:space="0" w:color="auto"/>
            <w:left w:val="none" w:sz="0" w:space="0" w:color="auto"/>
            <w:bottom w:val="none" w:sz="0" w:space="0" w:color="auto"/>
            <w:right w:val="none" w:sz="0" w:space="0" w:color="auto"/>
          </w:divBdr>
        </w:div>
        <w:div w:id="592056991">
          <w:marLeft w:val="640"/>
          <w:marRight w:val="0"/>
          <w:marTop w:val="0"/>
          <w:marBottom w:val="0"/>
          <w:divBdr>
            <w:top w:val="none" w:sz="0" w:space="0" w:color="auto"/>
            <w:left w:val="none" w:sz="0" w:space="0" w:color="auto"/>
            <w:bottom w:val="none" w:sz="0" w:space="0" w:color="auto"/>
            <w:right w:val="none" w:sz="0" w:space="0" w:color="auto"/>
          </w:divBdr>
        </w:div>
        <w:div w:id="592394888">
          <w:marLeft w:val="640"/>
          <w:marRight w:val="0"/>
          <w:marTop w:val="0"/>
          <w:marBottom w:val="0"/>
          <w:divBdr>
            <w:top w:val="none" w:sz="0" w:space="0" w:color="auto"/>
            <w:left w:val="none" w:sz="0" w:space="0" w:color="auto"/>
            <w:bottom w:val="none" w:sz="0" w:space="0" w:color="auto"/>
            <w:right w:val="none" w:sz="0" w:space="0" w:color="auto"/>
          </w:divBdr>
        </w:div>
        <w:div w:id="660699076">
          <w:marLeft w:val="640"/>
          <w:marRight w:val="0"/>
          <w:marTop w:val="0"/>
          <w:marBottom w:val="0"/>
          <w:divBdr>
            <w:top w:val="none" w:sz="0" w:space="0" w:color="auto"/>
            <w:left w:val="none" w:sz="0" w:space="0" w:color="auto"/>
            <w:bottom w:val="none" w:sz="0" w:space="0" w:color="auto"/>
            <w:right w:val="none" w:sz="0" w:space="0" w:color="auto"/>
          </w:divBdr>
        </w:div>
        <w:div w:id="670526839">
          <w:marLeft w:val="640"/>
          <w:marRight w:val="0"/>
          <w:marTop w:val="0"/>
          <w:marBottom w:val="0"/>
          <w:divBdr>
            <w:top w:val="none" w:sz="0" w:space="0" w:color="auto"/>
            <w:left w:val="none" w:sz="0" w:space="0" w:color="auto"/>
            <w:bottom w:val="none" w:sz="0" w:space="0" w:color="auto"/>
            <w:right w:val="none" w:sz="0" w:space="0" w:color="auto"/>
          </w:divBdr>
        </w:div>
        <w:div w:id="726878488">
          <w:marLeft w:val="640"/>
          <w:marRight w:val="0"/>
          <w:marTop w:val="0"/>
          <w:marBottom w:val="0"/>
          <w:divBdr>
            <w:top w:val="none" w:sz="0" w:space="0" w:color="auto"/>
            <w:left w:val="none" w:sz="0" w:space="0" w:color="auto"/>
            <w:bottom w:val="none" w:sz="0" w:space="0" w:color="auto"/>
            <w:right w:val="none" w:sz="0" w:space="0" w:color="auto"/>
          </w:divBdr>
        </w:div>
        <w:div w:id="734663048">
          <w:marLeft w:val="640"/>
          <w:marRight w:val="0"/>
          <w:marTop w:val="0"/>
          <w:marBottom w:val="0"/>
          <w:divBdr>
            <w:top w:val="none" w:sz="0" w:space="0" w:color="auto"/>
            <w:left w:val="none" w:sz="0" w:space="0" w:color="auto"/>
            <w:bottom w:val="none" w:sz="0" w:space="0" w:color="auto"/>
            <w:right w:val="none" w:sz="0" w:space="0" w:color="auto"/>
          </w:divBdr>
        </w:div>
        <w:div w:id="743725540">
          <w:marLeft w:val="640"/>
          <w:marRight w:val="0"/>
          <w:marTop w:val="0"/>
          <w:marBottom w:val="0"/>
          <w:divBdr>
            <w:top w:val="none" w:sz="0" w:space="0" w:color="auto"/>
            <w:left w:val="none" w:sz="0" w:space="0" w:color="auto"/>
            <w:bottom w:val="none" w:sz="0" w:space="0" w:color="auto"/>
            <w:right w:val="none" w:sz="0" w:space="0" w:color="auto"/>
          </w:divBdr>
        </w:div>
        <w:div w:id="756362943">
          <w:marLeft w:val="640"/>
          <w:marRight w:val="0"/>
          <w:marTop w:val="0"/>
          <w:marBottom w:val="0"/>
          <w:divBdr>
            <w:top w:val="none" w:sz="0" w:space="0" w:color="auto"/>
            <w:left w:val="none" w:sz="0" w:space="0" w:color="auto"/>
            <w:bottom w:val="none" w:sz="0" w:space="0" w:color="auto"/>
            <w:right w:val="none" w:sz="0" w:space="0" w:color="auto"/>
          </w:divBdr>
        </w:div>
        <w:div w:id="758603527">
          <w:marLeft w:val="640"/>
          <w:marRight w:val="0"/>
          <w:marTop w:val="0"/>
          <w:marBottom w:val="0"/>
          <w:divBdr>
            <w:top w:val="none" w:sz="0" w:space="0" w:color="auto"/>
            <w:left w:val="none" w:sz="0" w:space="0" w:color="auto"/>
            <w:bottom w:val="none" w:sz="0" w:space="0" w:color="auto"/>
            <w:right w:val="none" w:sz="0" w:space="0" w:color="auto"/>
          </w:divBdr>
        </w:div>
        <w:div w:id="839661888">
          <w:marLeft w:val="640"/>
          <w:marRight w:val="0"/>
          <w:marTop w:val="0"/>
          <w:marBottom w:val="0"/>
          <w:divBdr>
            <w:top w:val="none" w:sz="0" w:space="0" w:color="auto"/>
            <w:left w:val="none" w:sz="0" w:space="0" w:color="auto"/>
            <w:bottom w:val="none" w:sz="0" w:space="0" w:color="auto"/>
            <w:right w:val="none" w:sz="0" w:space="0" w:color="auto"/>
          </w:divBdr>
        </w:div>
        <w:div w:id="863052781">
          <w:marLeft w:val="640"/>
          <w:marRight w:val="0"/>
          <w:marTop w:val="0"/>
          <w:marBottom w:val="0"/>
          <w:divBdr>
            <w:top w:val="none" w:sz="0" w:space="0" w:color="auto"/>
            <w:left w:val="none" w:sz="0" w:space="0" w:color="auto"/>
            <w:bottom w:val="none" w:sz="0" w:space="0" w:color="auto"/>
            <w:right w:val="none" w:sz="0" w:space="0" w:color="auto"/>
          </w:divBdr>
        </w:div>
        <w:div w:id="887035946">
          <w:marLeft w:val="640"/>
          <w:marRight w:val="0"/>
          <w:marTop w:val="0"/>
          <w:marBottom w:val="0"/>
          <w:divBdr>
            <w:top w:val="none" w:sz="0" w:space="0" w:color="auto"/>
            <w:left w:val="none" w:sz="0" w:space="0" w:color="auto"/>
            <w:bottom w:val="none" w:sz="0" w:space="0" w:color="auto"/>
            <w:right w:val="none" w:sz="0" w:space="0" w:color="auto"/>
          </w:divBdr>
        </w:div>
        <w:div w:id="917402051">
          <w:marLeft w:val="640"/>
          <w:marRight w:val="0"/>
          <w:marTop w:val="0"/>
          <w:marBottom w:val="0"/>
          <w:divBdr>
            <w:top w:val="none" w:sz="0" w:space="0" w:color="auto"/>
            <w:left w:val="none" w:sz="0" w:space="0" w:color="auto"/>
            <w:bottom w:val="none" w:sz="0" w:space="0" w:color="auto"/>
            <w:right w:val="none" w:sz="0" w:space="0" w:color="auto"/>
          </w:divBdr>
        </w:div>
        <w:div w:id="963774085">
          <w:marLeft w:val="640"/>
          <w:marRight w:val="0"/>
          <w:marTop w:val="0"/>
          <w:marBottom w:val="0"/>
          <w:divBdr>
            <w:top w:val="none" w:sz="0" w:space="0" w:color="auto"/>
            <w:left w:val="none" w:sz="0" w:space="0" w:color="auto"/>
            <w:bottom w:val="none" w:sz="0" w:space="0" w:color="auto"/>
            <w:right w:val="none" w:sz="0" w:space="0" w:color="auto"/>
          </w:divBdr>
        </w:div>
        <w:div w:id="1050574552">
          <w:marLeft w:val="640"/>
          <w:marRight w:val="0"/>
          <w:marTop w:val="0"/>
          <w:marBottom w:val="0"/>
          <w:divBdr>
            <w:top w:val="none" w:sz="0" w:space="0" w:color="auto"/>
            <w:left w:val="none" w:sz="0" w:space="0" w:color="auto"/>
            <w:bottom w:val="none" w:sz="0" w:space="0" w:color="auto"/>
            <w:right w:val="none" w:sz="0" w:space="0" w:color="auto"/>
          </w:divBdr>
        </w:div>
        <w:div w:id="1076827738">
          <w:marLeft w:val="640"/>
          <w:marRight w:val="0"/>
          <w:marTop w:val="0"/>
          <w:marBottom w:val="0"/>
          <w:divBdr>
            <w:top w:val="none" w:sz="0" w:space="0" w:color="auto"/>
            <w:left w:val="none" w:sz="0" w:space="0" w:color="auto"/>
            <w:bottom w:val="none" w:sz="0" w:space="0" w:color="auto"/>
            <w:right w:val="none" w:sz="0" w:space="0" w:color="auto"/>
          </w:divBdr>
        </w:div>
        <w:div w:id="1077241842">
          <w:marLeft w:val="640"/>
          <w:marRight w:val="0"/>
          <w:marTop w:val="0"/>
          <w:marBottom w:val="0"/>
          <w:divBdr>
            <w:top w:val="none" w:sz="0" w:space="0" w:color="auto"/>
            <w:left w:val="none" w:sz="0" w:space="0" w:color="auto"/>
            <w:bottom w:val="none" w:sz="0" w:space="0" w:color="auto"/>
            <w:right w:val="none" w:sz="0" w:space="0" w:color="auto"/>
          </w:divBdr>
        </w:div>
        <w:div w:id="1084229260">
          <w:marLeft w:val="640"/>
          <w:marRight w:val="0"/>
          <w:marTop w:val="0"/>
          <w:marBottom w:val="0"/>
          <w:divBdr>
            <w:top w:val="none" w:sz="0" w:space="0" w:color="auto"/>
            <w:left w:val="none" w:sz="0" w:space="0" w:color="auto"/>
            <w:bottom w:val="none" w:sz="0" w:space="0" w:color="auto"/>
            <w:right w:val="none" w:sz="0" w:space="0" w:color="auto"/>
          </w:divBdr>
        </w:div>
        <w:div w:id="1085885937">
          <w:marLeft w:val="640"/>
          <w:marRight w:val="0"/>
          <w:marTop w:val="0"/>
          <w:marBottom w:val="0"/>
          <w:divBdr>
            <w:top w:val="none" w:sz="0" w:space="0" w:color="auto"/>
            <w:left w:val="none" w:sz="0" w:space="0" w:color="auto"/>
            <w:bottom w:val="none" w:sz="0" w:space="0" w:color="auto"/>
            <w:right w:val="none" w:sz="0" w:space="0" w:color="auto"/>
          </w:divBdr>
        </w:div>
        <w:div w:id="1171019363">
          <w:marLeft w:val="640"/>
          <w:marRight w:val="0"/>
          <w:marTop w:val="0"/>
          <w:marBottom w:val="0"/>
          <w:divBdr>
            <w:top w:val="none" w:sz="0" w:space="0" w:color="auto"/>
            <w:left w:val="none" w:sz="0" w:space="0" w:color="auto"/>
            <w:bottom w:val="none" w:sz="0" w:space="0" w:color="auto"/>
            <w:right w:val="none" w:sz="0" w:space="0" w:color="auto"/>
          </w:divBdr>
        </w:div>
        <w:div w:id="1178816063">
          <w:marLeft w:val="640"/>
          <w:marRight w:val="0"/>
          <w:marTop w:val="0"/>
          <w:marBottom w:val="0"/>
          <w:divBdr>
            <w:top w:val="none" w:sz="0" w:space="0" w:color="auto"/>
            <w:left w:val="none" w:sz="0" w:space="0" w:color="auto"/>
            <w:bottom w:val="none" w:sz="0" w:space="0" w:color="auto"/>
            <w:right w:val="none" w:sz="0" w:space="0" w:color="auto"/>
          </w:divBdr>
        </w:div>
        <w:div w:id="1209537870">
          <w:marLeft w:val="640"/>
          <w:marRight w:val="0"/>
          <w:marTop w:val="0"/>
          <w:marBottom w:val="0"/>
          <w:divBdr>
            <w:top w:val="none" w:sz="0" w:space="0" w:color="auto"/>
            <w:left w:val="none" w:sz="0" w:space="0" w:color="auto"/>
            <w:bottom w:val="none" w:sz="0" w:space="0" w:color="auto"/>
            <w:right w:val="none" w:sz="0" w:space="0" w:color="auto"/>
          </w:divBdr>
        </w:div>
        <w:div w:id="1240752113">
          <w:marLeft w:val="640"/>
          <w:marRight w:val="0"/>
          <w:marTop w:val="0"/>
          <w:marBottom w:val="0"/>
          <w:divBdr>
            <w:top w:val="none" w:sz="0" w:space="0" w:color="auto"/>
            <w:left w:val="none" w:sz="0" w:space="0" w:color="auto"/>
            <w:bottom w:val="none" w:sz="0" w:space="0" w:color="auto"/>
            <w:right w:val="none" w:sz="0" w:space="0" w:color="auto"/>
          </w:divBdr>
        </w:div>
        <w:div w:id="1303344584">
          <w:marLeft w:val="640"/>
          <w:marRight w:val="0"/>
          <w:marTop w:val="0"/>
          <w:marBottom w:val="0"/>
          <w:divBdr>
            <w:top w:val="none" w:sz="0" w:space="0" w:color="auto"/>
            <w:left w:val="none" w:sz="0" w:space="0" w:color="auto"/>
            <w:bottom w:val="none" w:sz="0" w:space="0" w:color="auto"/>
            <w:right w:val="none" w:sz="0" w:space="0" w:color="auto"/>
          </w:divBdr>
        </w:div>
        <w:div w:id="1310211015">
          <w:marLeft w:val="640"/>
          <w:marRight w:val="0"/>
          <w:marTop w:val="0"/>
          <w:marBottom w:val="0"/>
          <w:divBdr>
            <w:top w:val="none" w:sz="0" w:space="0" w:color="auto"/>
            <w:left w:val="none" w:sz="0" w:space="0" w:color="auto"/>
            <w:bottom w:val="none" w:sz="0" w:space="0" w:color="auto"/>
            <w:right w:val="none" w:sz="0" w:space="0" w:color="auto"/>
          </w:divBdr>
        </w:div>
        <w:div w:id="1311788884">
          <w:marLeft w:val="640"/>
          <w:marRight w:val="0"/>
          <w:marTop w:val="0"/>
          <w:marBottom w:val="0"/>
          <w:divBdr>
            <w:top w:val="none" w:sz="0" w:space="0" w:color="auto"/>
            <w:left w:val="none" w:sz="0" w:space="0" w:color="auto"/>
            <w:bottom w:val="none" w:sz="0" w:space="0" w:color="auto"/>
            <w:right w:val="none" w:sz="0" w:space="0" w:color="auto"/>
          </w:divBdr>
        </w:div>
        <w:div w:id="1353460544">
          <w:marLeft w:val="640"/>
          <w:marRight w:val="0"/>
          <w:marTop w:val="0"/>
          <w:marBottom w:val="0"/>
          <w:divBdr>
            <w:top w:val="none" w:sz="0" w:space="0" w:color="auto"/>
            <w:left w:val="none" w:sz="0" w:space="0" w:color="auto"/>
            <w:bottom w:val="none" w:sz="0" w:space="0" w:color="auto"/>
            <w:right w:val="none" w:sz="0" w:space="0" w:color="auto"/>
          </w:divBdr>
        </w:div>
        <w:div w:id="1371763258">
          <w:marLeft w:val="640"/>
          <w:marRight w:val="0"/>
          <w:marTop w:val="0"/>
          <w:marBottom w:val="0"/>
          <w:divBdr>
            <w:top w:val="none" w:sz="0" w:space="0" w:color="auto"/>
            <w:left w:val="none" w:sz="0" w:space="0" w:color="auto"/>
            <w:bottom w:val="none" w:sz="0" w:space="0" w:color="auto"/>
            <w:right w:val="none" w:sz="0" w:space="0" w:color="auto"/>
          </w:divBdr>
        </w:div>
        <w:div w:id="1384937920">
          <w:marLeft w:val="640"/>
          <w:marRight w:val="0"/>
          <w:marTop w:val="0"/>
          <w:marBottom w:val="0"/>
          <w:divBdr>
            <w:top w:val="none" w:sz="0" w:space="0" w:color="auto"/>
            <w:left w:val="none" w:sz="0" w:space="0" w:color="auto"/>
            <w:bottom w:val="none" w:sz="0" w:space="0" w:color="auto"/>
            <w:right w:val="none" w:sz="0" w:space="0" w:color="auto"/>
          </w:divBdr>
        </w:div>
        <w:div w:id="1408846821">
          <w:marLeft w:val="640"/>
          <w:marRight w:val="0"/>
          <w:marTop w:val="0"/>
          <w:marBottom w:val="0"/>
          <w:divBdr>
            <w:top w:val="none" w:sz="0" w:space="0" w:color="auto"/>
            <w:left w:val="none" w:sz="0" w:space="0" w:color="auto"/>
            <w:bottom w:val="none" w:sz="0" w:space="0" w:color="auto"/>
            <w:right w:val="none" w:sz="0" w:space="0" w:color="auto"/>
          </w:divBdr>
        </w:div>
        <w:div w:id="1422143217">
          <w:marLeft w:val="640"/>
          <w:marRight w:val="0"/>
          <w:marTop w:val="0"/>
          <w:marBottom w:val="0"/>
          <w:divBdr>
            <w:top w:val="none" w:sz="0" w:space="0" w:color="auto"/>
            <w:left w:val="none" w:sz="0" w:space="0" w:color="auto"/>
            <w:bottom w:val="none" w:sz="0" w:space="0" w:color="auto"/>
            <w:right w:val="none" w:sz="0" w:space="0" w:color="auto"/>
          </w:divBdr>
        </w:div>
        <w:div w:id="1423913798">
          <w:marLeft w:val="640"/>
          <w:marRight w:val="0"/>
          <w:marTop w:val="0"/>
          <w:marBottom w:val="0"/>
          <w:divBdr>
            <w:top w:val="none" w:sz="0" w:space="0" w:color="auto"/>
            <w:left w:val="none" w:sz="0" w:space="0" w:color="auto"/>
            <w:bottom w:val="none" w:sz="0" w:space="0" w:color="auto"/>
            <w:right w:val="none" w:sz="0" w:space="0" w:color="auto"/>
          </w:divBdr>
        </w:div>
        <w:div w:id="1430395470">
          <w:marLeft w:val="640"/>
          <w:marRight w:val="0"/>
          <w:marTop w:val="0"/>
          <w:marBottom w:val="0"/>
          <w:divBdr>
            <w:top w:val="none" w:sz="0" w:space="0" w:color="auto"/>
            <w:left w:val="none" w:sz="0" w:space="0" w:color="auto"/>
            <w:bottom w:val="none" w:sz="0" w:space="0" w:color="auto"/>
            <w:right w:val="none" w:sz="0" w:space="0" w:color="auto"/>
          </w:divBdr>
        </w:div>
        <w:div w:id="1435393480">
          <w:marLeft w:val="640"/>
          <w:marRight w:val="0"/>
          <w:marTop w:val="0"/>
          <w:marBottom w:val="0"/>
          <w:divBdr>
            <w:top w:val="none" w:sz="0" w:space="0" w:color="auto"/>
            <w:left w:val="none" w:sz="0" w:space="0" w:color="auto"/>
            <w:bottom w:val="none" w:sz="0" w:space="0" w:color="auto"/>
            <w:right w:val="none" w:sz="0" w:space="0" w:color="auto"/>
          </w:divBdr>
        </w:div>
        <w:div w:id="1452044998">
          <w:marLeft w:val="640"/>
          <w:marRight w:val="0"/>
          <w:marTop w:val="0"/>
          <w:marBottom w:val="0"/>
          <w:divBdr>
            <w:top w:val="none" w:sz="0" w:space="0" w:color="auto"/>
            <w:left w:val="none" w:sz="0" w:space="0" w:color="auto"/>
            <w:bottom w:val="none" w:sz="0" w:space="0" w:color="auto"/>
            <w:right w:val="none" w:sz="0" w:space="0" w:color="auto"/>
          </w:divBdr>
        </w:div>
        <w:div w:id="1456749329">
          <w:marLeft w:val="640"/>
          <w:marRight w:val="0"/>
          <w:marTop w:val="0"/>
          <w:marBottom w:val="0"/>
          <w:divBdr>
            <w:top w:val="none" w:sz="0" w:space="0" w:color="auto"/>
            <w:left w:val="none" w:sz="0" w:space="0" w:color="auto"/>
            <w:bottom w:val="none" w:sz="0" w:space="0" w:color="auto"/>
            <w:right w:val="none" w:sz="0" w:space="0" w:color="auto"/>
          </w:divBdr>
        </w:div>
        <w:div w:id="1499731159">
          <w:marLeft w:val="640"/>
          <w:marRight w:val="0"/>
          <w:marTop w:val="0"/>
          <w:marBottom w:val="0"/>
          <w:divBdr>
            <w:top w:val="none" w:sz="0" w:space="0" w:color="auto"/>
            <w:left w:val="none" w:sz="0" w:space="0" w:color="auto"/>
            <w:bottom w:val="none" w:sz="0" w:space="0" w:color="auto"/>
            <w:right w:val="none" w:sz="0" w:space="0" w:color="auto"/>
          </w:divBdr>
        </w:div>
        <w:div w:id="1545217831">
          <w:marLeft w:val="640"/>
          <w:marRight w:val="0"/>
          <w:marTop w:val="0"/>
          <w:marBottom w:val="0"/>
          <w:divBdr>
            <w:top w:val="none" w:sz="0" w:space="0" w:color="auto"/>
            <w:left w:val="none" w:sz="0" w:space="0" w:color="auto"/>
            <w:bottom w:val="none" w:sz="0" w:space="0" w:color="auto"/>
            <w:right w:val="none" w:sz="0" w:space="0" w:color="auto"/>
          </w:divBdr>
        </w:div>
        <w:div w:id="1559824807">
          <w:marLeft w:val="640"/>
          <w:marRight w:val="0"/>
          <w:marTop w:val="0"/>
          <w:marBottom w:val="0"/>
          <w:divBdr>
            <w:top w:val="none" w:sz="0" w:space="0" w:color="auto"/>
            <w:left w:val="none" w:sz="0" w:space="0" w:color="auto"/>
            <w:bottom w:val="none" w:sz="0" w:space="0" w:color="auto"/>
            <w:right w:val="none" w:sz="0" w:space="0" w:color="auto"/>
          </w:divBdr>
        </w:div>
        <w:div w:id="1575243578">
          <w:marLeft w:val="640"/>
          <w:marRight w:val="0"/>
          <w:marTop w:val="0"/>
          <w:marBottom w:val="0"/>
          <w:divBdr>
            <w:top w:val="none" w:sz="0" w:space="0" w:color="auto"/>
            <w:left w:val="none" w:sz="0" w:space="0" w:color="auto"/>
            <w:bottom w:val="none" w:sz="0" w:space="0" w:color="auto"/>
            <w:right w:val="none" w:sz="0" w:space="0" w:color="auto"/>
          </w:divBdr>
        </w:div>
        <w:div w:id="1610548300">
          <w:marLeft w:val="640"/>
          <w:marRight w:val="0"/>
          <w:marTop w:val="0"/>
          <w:marBottom w:val="0"/>
          <w:divBdr>
            <w:top w:val="none" w:sz="0" w:space="0" w:color="auto"/>
            <w:left w:val="none" w:sz="0" w:space="0" w:color="auto"/>
            <w:bottom w:val="none" w:sz="0" w:space="0" w:color="auto"/>
            <w:right w:val="none" w:sz="0" w:space="0" w:color="auto"/>
          </w:divBdr>
        </w:div>
        <w:div w:id="1620648542">
          <w:marLeft w:val="640"/>
          <w:marRight w:val="0"/>
          <w:marTop w:val="0"/>
          <w:marBottom w:val="0"/>
          <w:divBdr>
            <w:top w:val="none" w:sz="0" w:space="0" w:color="auto"/>
            <w:left w:val="none" w:sz="0" w:space="0" w:color="auto"/>
            <w:bottom w:val="none" w:sz="0" w:space="0" w:color="auto"/>
            <w:right w:val="none" w:sz="0" w:space="0" w:color="auto"/>
          </w:divBdr>
        </w:div>
        <w:div w:id="1668710215">
          <w:marLeft w:val="640"/>
          <w:marRight w:val="0"/>
          <w:marTop w:val="0"/>
          <w:marBottom w:val="0"/>
          <w:divBdr>
            <w:top w:val="none" w:sz="0" w:space="0" w:color="auto"/>
            <w:left w:val="none" w:sz="0" w:space="0" w:color="auto"/>
            <w:bottom w:val="none" w:sz="0" w:space="0" w:color="auto"/>
            <w:right w:val="none" w:sz="0" w:space="0" w:color="auto"/>
          </w:divBdr>
        </w:div>
        <w:div w:id="1676150203">
          <w:marLeft w:val="640"/>
          <w:marRight w:val="0"/>
          <w:marTop w:val="0"/>
          <w:marBottom w:val="0"/>
          <w:divBdr>
            <w:top w:val="none" w:sz="0" w:space="0" w:color="auto"/>
            <w:left w:val="none" w:sz="0" w:space="0" w:color="auto"/>
            <w:bottom w:val="none" w:sz="0" w:space="0" w:color="auto"/>
            <w:right w:val="none" w:sz="0" w:space="0" w:color="auto"/>
          </w:divBdr>
        </w:div>
        <w:div w:id="1680892545">
          <w:marLeft w:val="640"/>
          <w:marRight w:val="0"/>
          <w:marTop w:val="0"/>
          <w:marBottom w:val="0"/>
          <w:divBdr>
            <w:top w:val="none" w:sz="0" w:space="0" w:color="auto"/>
            <w:left w:val="none" w:sz="0" w:space="0" w:color="auto"/>
            <w:bottom w:val="none" w:sz="0" w:space="0" w:color="auto"/>
            <w:right w:val="none" w:sz="0" w:space="0" w:color="auto"/>
          </w:divBdr>
        </w:div>
        <w:div w:id="1716655984">
          <w:marLeft w:val="640"/>
          <w:marRight w:val="0"/>
          <w:marTop w:val="0"/>
          <w:marBottom w:val="0"/>
          <w:divBdr>
            <w:top w:val="none" w:sz="0" w:space="0" w:color="auto"/>
            <w:left w:val="none" w:sz="0" w:space="0" w:color="auto"/>
            <w:bottom w:val="none" w:sz="0" w:space="0" w:color="auto"/>
            <w:right w:val="none" w:sz="0" w:space="0" w:color="auto"/>
          </w:divBdr>
        </w:div>
        <w:div w:id="1752120355">
          <w:marLeft w:val="640"/>
          <w:marRight w:val="0"/>
          <w:marTop w:val="0"/>
          <w:marBottom w:val="0"/>
          <w:divBdr>
            <w:top w:val="none" w:sz="0" w:space="0" w:color="auto"/>
            <w:left w:val="none" w:sz="0" w:space="0" w:color="auto"/>
            <w:bottom w:val="none" w:sz="0" w:space="0" w:color="auto"/>
            <w:right w:val="none" w:sz="0" w:space="0" w:color="auto"/>
          </w:divBdr>
        </w:div>
        <w:div w:id="1770925714">
          <w:marLeft w:val="640"/>
          <w:marRight w:val="0"/>
          <w:marTop w:val="0"/>
          <w:marBottom w:val="0"/>
          <w:divBdr>
            <w:top w:val="none" w:sz="0" w:space="0" w:color="auto"/>
            <w:left w:val="none" w:sz="0" w:space="0" w:color="auto"/>
            <w:bottom w:val="none" w:sz="0" w:space="0" w:color="auto"/>
            <w:right w:val="none" w:sz="0" w:space="0" w:color="auto"/>
          </w:divBdr>
        </w:div>
        <w:div w:id="1779445010">
          <w:marLeft w:val="640"/>
          <w:marRight w:val="0"/>
          <w:marTop w:val="0"/>
          <w:marBottom w:val="0"/>
          <w:divBdr>
            <w:top w:val="none" w:sz="0" w:space="0" w:color="auto"/>
            <w:left w:val="none" w:sz="0" w:space="0" w:color="auto"/>
            <w:bottom w:val="none" w:sz="0" w:space="0" w:color="auto"/>
            <w:right w:val="none" w:sz="0" w:space="0" w:color="auto"/>
          </w:divBdr>
        </w:div>
        <w:div w:id="1783380706">
          <w:marLeft w:val="640"/>
          <w:marRight w:val="0"/>
          <w:marTop w:val="0"/>
          <w:marBottom w:val="0"/>
          <w:divBdr>
            <w:top w:val="none" w:sz="0" w:space="0" w:color="auto"/>
            <w:left w:val="none" w:sz="0" w:space="0" w:color="auto"/>
            <w:bottom w:val="none" w:sz="0" w:space="0" w:color="auto"/>
            <w:right w:val="none" w:sz="0" w:space="0" w:color="auto"/>
          </w:divBdr>
        </w:div>
        <w:div w:id="1828937616">
          <w:marLeft w:val="640"/>
          <w:marRight w:val="0"/>
          <w:marTop w:val="0"/>
          <w:marBottom w:val="0"/>
          <w:divBdr>
            <w:top w:val="none" w:sz="0" w:space="0" w:color="auto"/>
            <w:left w:val="none" w:sz="0" w:space="0" w:color="auto"/>
            <w:bottom w:val="none" w:sz="0" w:space="0" w:color="auto"/>
            <w:right w:val="none" w:sz="0" w:space="0" w:color="auto"/>
          </w:divBdr>
        </w:div>
        <w:div w:id="1837842841">
          <w:marLeft w:val="640"/>
          <w:marRight w:val="0"/>
          <w:marTop w:val="0"/>
          <w:marBottom w:val="0"/>
          <w:divBdr>
            <w:top w:val="none" w:sz="0" w:space="0" w:color="auto"/>
            <w:left w:val="none" w:sz="0" w:space="0" w:color="auto"/>
            <w:bottom w:val="none" w:sz="0" w:space="0" w:color="auto"/>
            <w:right w:val="none" w:sz="0" w:space="0" w:color="auto"/>
          </w:divBdr>
        </w:div>
        <w:div w:id="1849324998">
          <w:marLeft w:val="640"/>
          <w:marRight w:val="0"/>
          <w:marTop w:val="0"/>
          <w:marBottom w:val="0"/>
          <w:divBdr>
            <w:top w:val="none" w:sz="0" w:space="0" w:color="auto"/>
            <w:left w:val="none" w:sz="0" w:space="0" w:color="auto"/>
            <w:bottom w:val="none" w:sz="0" w:space="0" w:color="auto"/>
            <w:right w:val="none" w:sz="0" w:space="0" w:color="auto"/>
          </w:divBdr>
        </w:div>
        <w:div w:id="1892039280">
          <w:marLeft w:val="640"/>
          <w:marRight w:val="0"/>
          <w:marTop w:val="0"/>
          <w:marBottom w:val="0"/>
          <w:divBdr>
            <w:top w:val="none" w:sz="0" w:space="0" w:color="auto"/>
            <w:left w:val="none" w:sz="0" w:space="0" w:color="auto"/>
            <w:bottom w:val="none" w:sz="0" w:space="0" w:color="auto"/>
            <w:right w:val="none" w:sz="0" w:space="0" w:color="auto"/>
          </w:divBdr>
        </w:div>
        <w:div w:id="1898202456">
          <w:marLeft w:val="640"/>
          <w:marRight w:val="0"/>
          <w:marTop w:val="0"/>
          <w:marBottom w:val="0"/>
          <w:divBdr>
            <w:top w:val="none" w:sz="0" w:space="0" w:color="auto"/>
            <w:left w:val="none" w:sz="0" w:space="0" w:color="auto"/>
            <w:bottom w:val="none" w:sz="0" w:space="0" w:color="auto"/>
            <w:right w:val="none" w:sz="0" w:space="0" w:color="auto"/>
          </w:divBdr>
        </w:div>
        <w:div w:id="1942683669">
          <w:marLeft w:val="640"/>
          <w:marRight w:val="0"/>
          <w:marTop w:val="0"/>
          <w:marBottom w:val="0"/>
          <w:divBdr>
            <w:top w:val="none" w:sz="0" w:space="0" w:color="auto"/>
            <w:left w:val="none" w:sz="0" w:space="0" w:color="auto"/>
            <w:bottom w:val="none" w:sz="0" w:space="0" w:color="auto"/>
            <w:right w:val="none" w:sz="0" w:space="0" w:color="auto"/>
          </w:divBdr>
        </w:div>
        <w:div w:id="1986199687">
          <w:marLeft w:val="640"/>
          <w:marRight w:val="0"/>
          <w:marTop w:val="0"/>
          <w:marBottom w:val="0"/>
          <w:divBdr>
            <w:top w:val="none" w:sz="0" w:space="0" w:color="auto"/>
            <w:left w:val="none" w:sz="0" w:space="0" w:color="auto"/>
            <w:bottom w:val="none" w:sz="0" w:space="0" w:color="auto"/>
            <w:right w:val="none" w:sz="0" w:space="0" w:color="auto"/>
          </w:divBdr>
        </w:div>
        <w:div w:id="1997370636">
          <w:marLeft w:val="640"/>
          <w:marRight w:val="0"/>
          <w:marTop w:val="0"/>
          <w:marBottom w:val="0"/>
          <w:divBdr>
            <w:top w:val="none" w:sz="0" w:space="0" w:color="auto"/>
            <w:left w:val="none" w:sz="0" w:space="0" w:color="auto"/>
            <w:bottom w:val="none" w:sz="0" w:space="0" w:color="auto"/>
            <w:right w:val="none" w:sz="0" w:space="0" w:color="auto"/>
          </w:divBdr>
        </w:div>
        <w:div w:id="2020084292">
          <w:marLeft w:val="640"/>
          <w:marRight w:val="0"/>
          <w:marTop w:val="0"/>
          <w:marBottom w:val="0"/>
          <w:divBdr>
            <w:top w:val="none" w:sz="0" w:space="0" w:color="auto"/>
            <w:left w:val="none" w:sz="0" w:space="0" w:color="auto"/>
            <w:bottom w:val="none" w:sz="0" w:space="0" w:color="auto"/>
            <w:right w:val="none" w:sz="0" w:space="0" w:color="auto"/>
          </w:divBdr>
        </w:div>
        <w:div w:id="2057073530">
          <w:marLeft w:val="640"/>
          <w:marRight w:val="0"/>
          <w:marTop w:val="0"/>
          <w:marBottom w:val="0"/>
          <w:divBdr>
            <w:top w:val="none" w:sz="0" w:space="0" w:color="auto"/>
            <w:left w:val="none" w:sz="0" w:space="0" w:color="auto"/>
            <w:bottom w:val="none" w:sz="0" w:space="0" w:color="auto"/>
            <w:right w:val="none" w:sz="0" w:space="0" w:color="auto"/>
          </w:divBdr>
        </w:div>
        <w:div w:id="2112241417">
          <w:marLeft w:val="640"/>
          <w:marRight w:val="0"/>
          <w:marTop w:val="0"/>
          <w:marBottom w:val="0"/>
          <w:divBdr>
            <w:top w:val="none" w:sz="0" w:space="0" w:color="auto"/>
            <w:left w:val="none" w:sz="0" w:space="0" w:color="auto"/>
            <w:bottom w:val="none" w:sz="0" w:space="0" w:color="auto"/>
            <w:right w:val="none" w:sz="0" w:space="0" w:color="auto"/>
          </w:divBdr>
        </w:div>
        <w:div w:id="2124763279">
          <w:marLeft w:val="640"/>
          <w:marRight w:val="0"/>
          <w:marTop w:val="0"/>
          <w:marBottom w:val="0"/>
          <w:divBdr>
            <w:top w:val="none" w:sz="0" w:space="0" w:color="auto"/>
            <w:left w:val="none" w:sz="0" w:space="0" w:color="auto"/>
            <w:bottom w:val="none" w:sz="0" w:space="0" w:color="auto"/>
            <w:right w:val="none" w:sz="0" w:space="0" w:color="auto"/>
          </w:divBdr>
        </w:div>
        <w:div w:id="2142261405">
          <w:marLeft w:val="640"/>
          <w:marRight w:val="0"/>
          <w:marTop w:val="0"/>
          <w:marBottom w:val="0"/>
          <w:divBdr>
            <w:top w:val="none" w:sz="0" w:space="0" w:color="auto"/>
            <w:left w:val="none" w:sz="0" w:space="0" w:color="auto"/>
            <w:bottom w:val="none" w:sz="0" w:space="0" w:color="auto"/>
            <w:right w:val="none" w:sz="0" w:space="0" w:color="auto"/>
          </w:divBdr>
        </w:div>
      </w:divsChild>
    </w:div>
    <w:div w:id="469052925">
      <w:marLeft w:val="640"/>
      <w:marRight w:val="0"/>
      <w:marTop w:val="0"/>
      <w:marBottom w:val="0"/>
      <w:divBdr>
        <w:top w:val="none" w:sz="0" w:space="0" w:color="auto"/>
        <w:left w:val="none" w:sz="0" w:space="0" w:color="auto"/>
        <w:bottom w:val="none" w:sz="0" w:space="0" w:color="auto"/>
        <w:right w:val="none" w:sz="0" w:space="0" w:color="auto"/>
      </w:divBdr>
    </w:div>
    <w:div w:id="473526156">
      <w:marLeft w:val="640"/>
      <w:marRight w:val="0"/>
      <w:marTop w:val="0"/>
      <w:marBottom w:val="0"/>
      <w:divBdr>
        <w:top w:val="none" w:sz="0" w:space="0" w:color="auto"/>
        <w:left w:val="none" w:sz="0" w:space="0" w:color="auto"/>
        <w:bottom w:val="none" w:sz="0" w:space="0" w:color="auto"/>
        <w:right w:val="none" w:sz="0" w:space="0" w:color="auto"/>
      </w:divBdr>
    </w:div>
    <w:div w:id="532889653">
      <w:bodyDiv w:val="1"/>
      <w:marLeft w:val="0"/>
      <w:marRight w:val="0"/>
      <w:marTop w:val="0"/>
      <w:marBottom w:val="0"/>
      <w:divBdr>
        <w:top w:val="none" w:sz="0" w:space="0" w:color="auto"/>
        <w:left w:val="none" w:sz="0" w:space="0" w:color="auto"/>
        <w:bottom w:val="none" w:sz="0" w:space="0" w:color="auto"/>
        <w:right w:val="none" w:sz="0" w:space="0" w:color="auto"/>
      </w:divBdr>
    </w:div>
    <w:div w:id="631711296">
      <w:marLeft w:val="640"/>
      <w:marRight w:val="0"/>
      <w:marTop w:val="0"/>
      <w:marBottom w:val="0"/>
      <w:divBdr>
        <w:top w:val="none" w:sz="0" w:space="0" w:color="auto"/>
        <w:left w:val="none" w:sz="0" w:space="0" w:color="auto"/>
        <w:bottom w:val="none" w:sz="0" w:space="0" w:color="auto"/>
        <w:right w:val="none" w:sz="0" w:space="0" w:color="auto"/>
      </w:divBdr>
    </w:div>
    <w:div w:id="633024824">
      <w:marLeft w:val="640"/>
      <w:marRight w:val="0"/>
      <w:marTop w:val="0"/>
      <w:marBottom w:val="0"/>
      <w:divBdr>
        <w:top w:val="none" w:sz="0" w:space="0" w:color="auto"/>
        <w:left w:val="none" w:sz="0" w:space="0" w:color="auto"/>
        <w:bottom w:val="none" w:sz="0" w:space="0" w:color="auto"/>
        <w:right w:val="none" w:sz="0" w:space="0" w:color="auto"/>
      </w:divBdr>
    </w:div>
    <w:div w:id="655108701">
      <w:bodyDiv w:val="1"/>
      <w:marLeft w:val="0"/>
      <w:marRight w:val="0"/>
      <w:marTop w:val="0"/>
      <w:marBottom w:val="0"/>
      <w:divBdr>
        <w:top w:val="none" w:sz="0" w:space="0" w:color="auto"/>
        <w:left w:val="none" w:sz="0" w:space="0" w:color="auto"/>
        <w:bottom w:val="none" w:sz="0" w:space="0" w:color="auto"/>
        <w:right w:val="none" w:sz="0" w:space="0" w:color="auto"/>
      </w:divBdr>
    </w:div>
    <w:div w:id="666179202">
      <w:marLeft w:val="640"/>
      <w:marRight w:val="0"/>
      <w:marTop w:val="0"/>
      <w:marBottom w:val="0"/>
      <w:divBdr>
        <w:top w:val="none" w:sz="0" w:space="0" w:color="auto"/>
        <w:left w:val="none" w:sz="0" w:space="0" w:color="auto"/>
        <w:bottom w:val="none" w:sz="0" w:space="0" w:color="auto"/>
        <w:right w:val="none" w:sz="0" w:space="0" w:color="auto"/>
      </w:divBdr>
    </w:div>
    <w:div w:id="669718984">
      <w:marLeft w:val="640"/>
      <w:marRight w:val="0"/>
      <w:marTop w:val="0"/>
      <w:marBottom w:val="0"/>
      <w:divBdr>
        <w:top w:val="none" w:sz="0" w:space="0" w:color="auto"/>
        <w:left w:val="none" w:sz="0" w:space="0" w:color="auto"/>
        <w:bottom w:val="none" w:sz="0" w:space="0" w:color="auto"/>
        <w:right w:val="none" w:sz="0" w:space="0" w:color="auto"/>
      </w:divBdr>
    </w:div>
    <w:div w:id="691684599">
      <w:marLeft w:val="640"/>
      <w:marRight w:val="0"/>
      <w:marTop w:val="0"/>
      <w:marBottom w:val="0"/>
      <w:divBdr>
        <w:top w:val="none" w:sz="0" w:space="0" w:color="auto"/>
        <w:left w:val="none" w:sz="0" w:space="0" w:color="auto"/>
        <w:bottom w:val="none" w:sz="0" w:space="0" w:color="auto"/>
        <w:right w:val="none" w:sz="0" w:space="0" w:color="auto"/>
      </w:divBdr>
    </w:div>
    <w:div w:id="711467439">
      <w:marLeft w:val="640"/>
      <w:marRight w:val="0"/>
      <w:marTop w:val="0"/>
      <w:marBottom w:val="0"/>
      <w:divBdr>
        <w:top w:val="none" w:sz="0" w:space="0" w:color="auto"/>
        <w:left w:val="none" w:sz="0" w:space="0" w:color="auto"/>
        <w:bottom w:val="none" w:sz="0" w:space="0" w:color="auto"/>
        <w:right w:val="none" w:sz="0" w:space="0" w:color="auto"/>
      </w:divBdr>
    </w:div>
    <w:div w:id="745810159">
      <w:marLeft w:val="640"/>
      <w:marRight w:val="0"/>
      <w:marTop w:val="0"/>
      <w:marBottom w:val="0"/>
      <w:divBdr>
        <w:top w:val="none" w:sz="0" w:space="0" w:color="auto"/>
        <w:left w:val="none" w:sz="0" w:space="0" w:color="auto"/>
        <w:bottom w:val="none" w:sz="0" w:space="0" w:color="auto"/>
        <w:right w:val="none" w:sz="0" w:space="0" w:color="auto"/>
      </w:divBdr>
    </w:div>
    <w:div w:id="890071332">
      <w:marLeft w:val="640"/>
      <w:marRight w:val="0"/>
      <w:marTop w:val="0"/>
      <w:marBottom w:val="0"/>
      <w:divBdr>
        <w:top w:val="none" w:sz="0" w:space="0" w:color="auto"/>
        <w:left w:val="none" w:sz="0" w:space="0" w:color="auto"/>
        <w:bottom w:val="none" w:sz="0" w:space="0" w:color="auto"/>
        <w:right w:val="none" w:sz="0" w:space="0" w:color="auto"/>
      </w:divBdr>
    </w:div>
    <w:div w:id="909926053">
      <w:bodyDiv w:val="1"/>
      <w:marLeft w:val="0"/>
      <w:marRight w:val="0"/>
      <w:marTop w:val="0"/>
      <w:marBottom w:val="0"/>
      <w:divBdr>
        <w:top w:val="none" w:sz="0" w:space="0" w:color="auto"/>
        <w:left w:val="none" w:sz="0" w:space="0" w:color="auto"/>
        <w:bottom w:val="none" w:sz="0" w:space="0" w:color="auto"/>
        <w:right w:val="none" w:sz="0" w:space="0" w:color="auto"/>
      </w:divBdr>
    </w:div>
    <w:div w:id="913509894">
      <w:marLeft w:val="640"/>
      <w:marRight w:val="0"/>
      <w:marTop w:val="0"/>
      <w:marBottom w:val="0"/>
      <w:divBdr>
        <w:top w:val="none" w:sz="0" w:space="0" w:color="auto"/>
        <w:left w:val="none" w:sz="0" w:space="0" w:color="auto"/>
        <w:bottom w:val="none" w:sz="0" w:space="0" w:color="auto"/>
        <w:right w:val="none" w:sz="0" w:space="0" w:color="auto"/>
      </w:divBdr>
    </w:div>
    <w:div w:id="920287812">
      <w:bodyDiv w:val="1"/>
      <w:marLeft w:val="0"/>
      <w:marRight w:val="0"/>
      <w:marTop w:val="0"/>
      <w:marBottom w:val="0"/>
      <w:divBdr>
        <w:top w:val="none" w:sz="0" w:space="0" w:color="auto"/>
        <w:left w:val="none" w:sz="0" w:space="0" w:color="auto"/>
        <w:bottom w:val="none" w:sz="0" w:space="0" w:color="auto"/>
        <w:right w:val="none" w:sz="0" w:space="0" w:color="auto"/>
      </w:divBdr>
      <w:divsChild>
        <w:div w:id="24600100">
          <w:marLeft w:val="640"/>
          <w:marRight w:val="0"/>
          <w:marTop w:val="0"/>
          <w:marBottom w:val="0"/>
          <w:divBdr>
            <w:top w:val="none" w:sz="0" w:space="0" w:color="auto"/>
            <w:left w:val="none" w:sz="0" w:space="0" w:color="auto"/>
            <w:bottom w:val="none" w:sz="0" w:space="0" w:color="auto"/>
            <w:right w:val="none" w:sz="0" w:space="0" w:color="auto"/>
          </w:divBdr>
        </w:div>
        <w:div w:id="66467169">
          <w:marLeft w:val="640"/>
          <w:marRight w:val="0"/>
          <w:marTop w:val="0"/>
          <w:marBottom w:val="0"/>
          <w:divBdr>
            <w:top w:val="none" w:sz="0" w:space="0" w:color="auto"/>
            <w:left w:val="none" w:sz="0" w:space="0" w:color="auto"/>
            <w:bottom w:val="none" w:sz="0" w:space="0" w:color="auto"/>
            <w:right w:val="none" w:sz="0" w:space="0" w:color="auto"/>
          </w:divBdr>
        </w:div>
        <w:div w:id="184170308">
          <w:marLeft w:val="640"/>
          <w:marRight w:val="0"/>
          <w:marTop w:val="0"/>
          <w:marBottom w:val="0"/>
          <w:divBdr>
            <w:top w:val="none" w:sz="0" w:space="0" w:color="auto"/>
            <w:left w:val="none" w:sz="0" w:space="0" w:color="auto"/>
            <w:bottom w:val="none" w:sz="0" w:space="0" w:color="auto"/>
            <w:right w:val="none" w:sz="0" w:space="0" w:color="auto"/>
          </w:divBdr>
        </w:div>
        <w:div w:id="202980886">
          <w:marLeft w:val="640"/>
          <w:marRight w:val="0"/>
          <w:marTop w:val="0"/>
          <w:marBottom w:val="0"/>
          <w:divBdr>
            <w:top w:val="none" w:sz="0" w:space="0" w:color="auto"/>
            <w:left w:val="none" w:sz="0" w:space="0" w:color="auto"/>
            <w:bottom w:val="none" w:sz="0" w:space="0" w:color="auto"/>
            <w:right w:val="none" w:sz="0" w:space="0" w:color="auto"/>
          </w:divBdr>
        </w:div>
        <w:div w:id="381902589">
          <w:marLeft w:val="640"/>
          <w:marRight w:val="0"/>
          <w:marTop w:val="0"/>
          <w:marBottom w:val="0"/>
          <w:divBdr>
            <w:top w:val="none" w:sz="0" w:space="0" w:color="auto"/>
            <w:left w:val="none" w:sz="0" w:space="0" w:color="auto"/>
            <w:bottom w:val="none" w:sz="0" w:space="0" w:color="auto"/>
            <w:right w:val="none" w:sz="0" w:space="0" w:color="auto"/>
          </w:divBdr>
        </w:div>
        <w:div w:id="383724034">
          <w:marLeft w:val="640"/>
          <w:marRight w:val="0"/>
          <w:marTop w:val="0"/>
          <w:marBottom w:val="0"/>
          <w:divBdr>
            <w:top w:val="none" w:sz="0" w:space="0" w:color="auto"/>
            <w:left w:val="none" w:sz="0" w:space="0" w:color="auto"/>
            <w:bottom w:val="none" w:sz="0" w:space="0" w:color="auto"/>
            <w:right w:val="none" w:sz="0" w:space="0" w:color="auto"/>
          </w:divBdr>
        </w:div>
        <w:div w:id="415564663">
          <w:marLeft w:val="640"/>
          <w:marRight w:val="0"/>
          <w:marTop w:val="0"/>
          <w:marBottom w:val="0"/>
          <w:divBdr>
            <w:top w:val="none" w:sz="0" w:space="0" w:color="auto"/>
            <w:left w:val="none" w:sz="0" w:space="0" w:color="auto"/>
            <w:bottom w:val="none" w:sz="0" w:space="0" w:color="auto"/>
            <w:right w:val="none" w:sz="0" w:space="0" w:color="auto"/>
          </w:divBdr>
        </w:div>
        <w:div w:id="455024824">
          <w:marLeft w:val="640"/>
          <w:marRight w:val="0"/>
          <w:marTop w:val="0"/>
          <w:marBottom w:val="0"/>
          <w:divBdr>
            <w:top w:val="none" w:sz="0" w:space="0" w:color="auto"/>
            <w:left w:val="none" w:sz="0" w:space="0" w:color="auto"/>
            <w:bottom w:val="none" w:sz="0" w:space="0" w:color="auto"/>
            <w:right w:val="none" w:sz="0" w:space="0" w:color="auto"/>
          </w:divBdr>
        </w:div>
        <w:div w:id="466699571">
          <w:marLeft w:val="640"/>
          <w:marRight w:val="0"/>
          <w:marTop w:val="0"/>
          <w:marBottom w:val="0"/>
          <w:divBdr>
            <w:top w:val="none" w:sz="0" w:space="0" w:color="auto"/>
            <w:left w:val="none" w:sz="0" w:space="0" w:color="auto"/>
            <w:bottom w:val="none" w:sz="0" w:space="0" w:color="auto"/>
            <w:right w:val="none" w:sz="0" w:space="0" w:color="auto"/>
          </w:divBdr>
        </w:div>
        <w:div w:id="544028564">
          <w:marLeft w:val="640"/>
          <w:marRight w:val="0"/>
          <w:marTop w:val="0"/>
          <w:marBottom w:val="0"/>
          <w:divBdr>
            <w:top w:val="none" w:sz="0" w:space="0" w:color="auto"/>
            <w:left w:val="none" w:sz="0" w:space="0" w:color="auto"/>
            <w:bottom w:val="none" w:sz="0" w:space="0" w:color="auto"/>
            <w:right w:val="none" w:sz="0" w:space="0" w:color="auto"/>
          </w:divBdr>
        </w:div>
        <w:div w:id="660158306">
          <w:marLeft w:val="640"/>
          <w:marRight w:val="0"/>
          <w:marTop w:val="0"/>
          <w:marBottom w:val="0"/>
          <w:divBdr>
            <w:top w:val="none" w:sz="0" w:space="0" w:color="auto"/>
            <w:left w:val="none" w:sz="0" w:space="0" w:color="auto"/>
            <w:bottom w:val="none" w:sz="0" w:space="0" w:color="auto"/>
            <w:right w:val="none" w:sz="0" w:space="0" w:color="auto"/>
          </w:divBdr>
        </w:div>
        <w:div w:id="777913985">
          <w:marLeft w:val="640"/>
          <w:marRight w:val="0"/>
          <w:marTop w:val="0"/>
          <w:marBottom w:val="0"/>
          <w:divBdr>
            <w:top w:val="none" w:sz="0" w:space="0" w:color="auto"/>
            <w:left w:val="none" w:sz="0" w:space="0" w:color="auto"/>
            <w:bottom w:val="none" w:sz="0" w:space="0" w:color="auto"/>
            <w:right w:val="none" w:sz="0" w:space="0" w:color="auto"/>
          </w:divBdr>
        </w:div>
        <w:div w:id="814568935">
          <w:marLeft w:val="640"/>
          <w:marRight w:val="0"/>
          <w:marTop w:val="0"/>
          <w:marBottom w:val="0"/>
          <w:divBdr>
            <w:top w:val="none" w:sz="0" w:space="0" w:color="auto"/>
            <w:left w:val="none" w:sz="0" w:space="0" w:color="auto"/>
            <w:bottom w:val="none" w:sz="0" w:space="0" w:color="auto"/>
            <w:right w:val="none" w:sz="0" w:space="0" w:color="auto"/>
          </w:divBdr>
        </w:div>
        <w:div w:id="839780969">
          <w:marLeft w:val="640"/>
          <w:marRight w:val="0"/>
          <w:marTop w:val="0"/>
          <w:marBottom w:val="0"/>
          <w:divBdr>
            <w:top w:val="none" w:sz="0" w:space="0" w:color="auto"/>
            <w:left w:val="none" w:sz="0" w:space="0" w:color="auto"/>
            <w:bottom w:val="none" w:sz="0" w:space="0" w:color="auto"/>
            <w:right w:val="none" w:sz="0" w:space="0" w:color="auto"/>
          </w:divBdr>
        </w:div>
        <w:div w:id="917986350">
          <w:marLeft w:val="640"/>
          <w:marRight w:val="0"/>
          <w:marTop w:val="0"/>
          <w:marBottom w:val="0"/>
          <w:divBdr>
            <w:top w:val="none" w:sz="0" w:space="0" w:color="auto"/>
            <w:left w:val="none" w:sz="0" w:space="0" w:color="auto"/>
            <w:bottom w:val="none" w:sz="0" w:space="0" w:color="auto"/>
            <w:right w:val="none" w:sz="0" w:space="0" w:color="auto"/>
          </w:divBdr>
        </w:div>
        <w:div w:id="922303664">
          <w:marLeft w:val="640"/>
          <w:marRight w:val="0"/>
          <w:marTop w:val="0"/>
          <w:marBottom w:val="0"/>
          <w:divBdr>
            <w:top w:val="none" w:sz="0" w:space="0" w:color="auto"/>
            <w:left w:val="none" w:sz="0" w:space="0" w:color="auto"/>
            <w:bottom w:val="none" w:sz="0" w:space="0" w:color="auto"/>
            <w:right w:val="none" w:sz="0" w:space="0" w:color="auto"/>
          </w:divBdr>
        </w:div>
        <w:div w:id="944845628">
          <w:marLeft w:val="640"/>
          <w:marRight w:val="0"/>
          <w:marTop w:val="0"/>
          <w:marBottom w:val="0"/>
          <w:divBdr>
            <w:top w:val="none" w:sz="0" w:space="0" w:color="auto"/>
            <w:left w:val="none" w:sz="0" w:space="0" w:color="auto"/>
            <w:bottom w:val="none" w:sz="0" w:space="0" w:color="auto"/>
            <w:right w:val="none" w:sz="0" w:space="0" w:color="auto"/>
          </w:divBdr>
        </w:div>
        <w:div w:id="1036930265">
          <w:marLeft w:val="640"/>
          <w:marRight w:val="0"/>
          <w:marTop w:val="0"/>
          <w:marBottom w:val="0"/>
          <w:divBdr>
            <w:top w:val="none" w:sz="0" w:space="0" w:color="auto"/>
            <w:left w:val="none" w:sz="0" w:space="0" w:color="auto"/>
            <w:bottom w:val="none" w:sz="0" w:space="0" w:color="auto"/>
            <w:right w:val="none" w:sz="0" w:space="0" w:color="auto"/>
          </w:divBdr>
        </w:div>
        <w:div w:id="1064645638">
          <w:marLeft w:val="640"/>
          <w:marRight w:val="0"/>
          <w:marTop w:val="0"/>
          <w:marBottom w:val="0"/>
          <w:divBdr>
            <w:top w:val="none" w:sz="0" w:space="0" w:color="auto"/>
            <w:left w:val="none" w:sz="0" w:space="0" w:color="auto"/>
            <w:bottom w:val="none" w:sz="0" w:space="0" w:color="auto"/>
            <w:right w:val="none" w:sz="0" w:space="0" w:color="auto"/>
          </w:divBdr>
        </w:div>
        <w:div w:id="1102921425">
          <w:marLeft w:val="640"/>
          <w:marRight w:val="0"/>
          <w:marTop w:val="0"/>
          <w:marBottom w:val="0"/>
          <w:divBdr>
            <w:top w:val="none" w:sz="0" w:space="0" w:color="auto"/>
            <w:left w:val="none" w:sz="0" w:space="0" w:color="auto"/>
            <w:bottom w:val="none" w:sz="0" w:space="0" w:color="auto"/>
            <w:right w:val="none" w:sz="0" w:space="0" w:color="auto"/>
          </w:divBdr>
        </w:div>
        <w:div w:id="1139957837">
          <w:marLeft w:val="640"/>
          <w:marRight w:val="0"/>
          <w:marTop w:val="0"/>
          <w:marBottom w:val="0"/>
          <w:divBdr>
            <w:top w:val="none" w:sz="0" w:space="0" w:color="auto"/>
            <w:left w:val="none" w:sz="0" w:space="0" w:color="auto"/>
            <w:bottom w:val="none" w:sz="0" w:space="0" w:color="auto"/>
            <w:right w:val="none" w:sz="0" w:space="0" w:color="auto"/>
          </w:divBdr>
        </w:div>
        <w:div w:id="1235507896">
          <w:marLeft w:val="640"/>
          <w:marRight w:val="0"/>
          <w:marTop w:val="0"/>
          <w:marBottom w:val="0"/>
          <w:divBdr>
            <w:top w:val="none" w:sz="0" w:space="0" w:color="auto"/>
            <w:left w:val="none" w:sz="0" w:space="0" w:color="auto"/>
            <w:bottom w:val="none" w:sz="0" w:space="0" w:color="auto"/>
            <w:right w:val="none" w:sz="0" w:space="0" w:color="auto"/>
          </w:divBdr>
        </w:div>
        <w:div w:id="1308625726">
          <w:marLeft w:val="640"/>
          <w:marRight w:val="0"/>
          <w:marTop w:val="0"/>
          <w:marBottom w:val="0"/>
          <w:divBdr>
            <w:top w:val="none" w:sz="0" w:space="0" w:color="auto"/>
            <w:left w:val="none" w:sz="0" w:space="0" w:color="auto"/>
            <w:bottom w:val="none" w:sz="0" w:space="0" w:color="auto"/>
            <w:right w:val="none" w:sz="0" w:space="0" w:color="auto"/>
          </w:divBdr>
        </w:div>
        <w:div w:id="1330526882">
          <w:marLeft w:val="640"/>
          <w:marRight w:val="0"/>
          <w:marTop w:val="0"/>
          <w:marBottom w:val="0"/>
          <w:divBdr>
            <w:top w:val="none" w:sz="0" w:space="0" w:color="auto"/>
            <w:left w:val="none" w:sz="0" w:space="0" w:color="auto"/>
            <w:bottom w:val="none" w:sz="0" w:space="0" w:color="auto"/>
            <w:right w:val="none" w:sz="0" w:space="0" w:color="auto"/>
          </w:divBdr>
        </w:div>
        <w:div w:id="1374309497">
          <w:marLeft w:val="640"/>
          <w:marRight w:val="0"/>
          <w:marTop w:val="0"/>
          <w:marBottom w:val="0"/>
          <w:divBdr>
            <w:top w:val="none" w:sz="0" w:space="0" w:color="auto"/>
            <w:left w:val="none" w:sz="0" w:space="0" w:color="auto"/>
            <w:bottom w:val="none" w:sz="0" w:space="0" w:color="auto"/>
            <w:right w:val="none" w:sz="0" w:space="0" w:color="auto"/>
          </w:divBdr>
        </w:div>
        <w:div w:id="1390810509">
          <w:marLeft w:val="640"/>
          <w:marRight w:val="0"/>
          <w:marTop w:val="0"/>
          <w:marBottom w:val="0"/>
          <w:divBdr>
            <w:top w:val="none" w:sz="0" w:space="0" w:color="auto"/>
            <w:left w:val="none" w:sz="0" w:space="0" w:color="auto"/>
            <w:bottom w:val="none" w:sz="0" w:space="0" w:color="auto"/>
            <w:right w:val="none" w:sz="0" w:space="0" w:color="auto"/>
          </w:divBdr>
        </w:div>
        <w:div w:id="1434321732">
          <w:marLeft w:val="640"/>
          <w:marRight w:val="0"/>
          <w:marTop w:val="0"/>
          <w:marBottom w:val="0"/>
          <w:divBdr>
            <w:top w:val="none" w:sz="0" w:space="0" w:color="auto"/>
            <w:left w:val="none" w:sz="0" w:space="0" w:color="auto"/>
            <w:bottom w:val="none" w:sz="0" w:space="0" w:color="auto"/>
            <w:right w:val="none" w:sz="0" w:space="0" w:color="auto"/>
          </w:divBdr>
        </w:div>
        <w:div w:id="1513182351">
          <w:marLeft w:val="640"/>
          <w:marRight w:val="0"/>
          <w:marTop w:val="0"/>
          <w:marBottom w:val="0"/>
          <w:divBdr>
            <w:top w:val="none" w:sz="0" w:space="0" w:color="auto"/>
            <w:left w:val="none" w:sz="0" w:space="0" w:color="auto"/>
            <w:bottom w:val="none" w:sz="0" w:space="0" w:color="auto"/>
            <w:right w:val="none" w:sz="0" w:space="0" w:color="auto"/>
          </w:divBdr>
        </w:div>
        <w:div w:id="1557667890">
          <w:marLeft w:val="640"/>
          <w:marRight w:val="0"/>
          <w:marTop w:val="0"/>
          <w:marBottom w:val="0"/>
          <w:divBdr>
            <w:top w:val="none" w:sz="0" w:space="0" w:color="auto"/>
            <w:left w:val="none" w:sz="0" w:space="0" w:color="auto"/>
            <w:bottom w:val="none" w:sz="0" w:space="0" w:color="auto"/>
            <w:right w:val="none" w:sz="0" w:space="0" w:color="auto"/>
          </w:divBdr>
        </w:div>
        <w:div w:id="1562473911">
          <w:marLeft w:val="640"/>
          <w:marRight w:val="0"/>
          <w:marTop w:val="0"/>
          <w:marBottom w:val="0"/>
          <w:divBdr>
            <w:top w:val="none" w:sz="0" w:space="0" w:color="auto"/>
            <w:left w:val="none" w:sz="0" w:space="0" w:color="auto"/>
            <w:bottom w:val="none" w:sz="0" w:space="0" w:color="auto"/>
            <w:right w:val="none" w:sz="0" w:space="0" w:color="auto"/>
          </w:divBdr>
        </w:div>
        <w:div w:id="1641105485">
          <w:marLeft w:val="640"/>
          <w:marRight w:val="0"/>
          <w:marTop w:val="0"/>
          <w:marBottom w:val="0"/>
          <w:divBdr>
            <w:top w:val="none" w:sz="0" w:space="0" w:color="auto"/>
            <w:left w:val="none" w:sz="0" w:space="0" w:color="auto"/>
            <w:bottom w:val="none" w:sz="0" w:space="0" w:color="auto"/>
            <w:right w:val="none" w:sz="0" w:space="0" w:color="auto"/>
          </w:divBdr>
        </w:div>
        <w:div w:id="1652295307">
          <w:marLeft w:val="640"/>
          <w:marRight w:val="0"/>
          <w:marTop w:val="0"/>
          <w:marBottom w:val="0"/>
          <w:divBdr>
            <w:top w:val="none" w:sz="0" w:space="0" w:color="auto"/>
            <w:left w:val="none" w:sz="0" w:space="0" w:color="auto"/>
            <w:bottom w:val="none" w:sz="0" w:space="0" w:color="auto"/>
            <w:right w:val="none" w:sz="0" w:space="0" w:color="auto"/>
          </w:divBdr>
        </w:div>
        <w:div w:id="1672101334">
          <w:marLeft w:val="640"/>
          <w:marRight w:val="0"/>
          <w:marTop w:val="0"/>
          <w:marBottom w:val="0"/>
          <w:divBdr>
            <w:top w:val="none" w:sz="0" w:space="0" w:color="auto"/>
            <w:left w:val="none" w:sz="0" w:space="0" w:color="auto"/>
            <w:bottom w:val="none" w:sz="0" w:space="0" w:color="auto"/>
            <w:right w:val="none" w:sz="0" w:space="0" w:color="auto"/>
          </w:divBdr>
        </w:div>
        <w:div w:id="1673558844">
          <w:marLeft w:val="640"/>
          <w:marRight w:val="0"/>
          <w:marTop w:val="0"/>
          <w:marBottom w:val="0"/>
          <w:divBdr>
            <w:top w:val="none" w:sz="0" w:space="0" w:color="auto"/>
            <w:left w:val="none" w:sz="0" w:space="0" w:color="auto"/>
            <w:bottom w:val="none" w:sz="0" w:space="0" w:color="auto"/>
            <w:right w:val="none" w:sz="0" w:space="0" w:color="auto"/>
          </w:divBdr>
        </w:div>
        <w:div w:id="1710567011">
          <w:marLeft w:val="640"/>
          <w:marRight w:val="0"/>
          <w:marTop w:val="0"/>
          <w:marBottom w:val="0"/>
          <w:divBdr>
            <w:top w:val="none" w:sz="0" w:space="0" w:color="auto"/>
            <w:left w:val="none" w:sz="0" w:space="0" w:color="auto"/>
            <w:bottom w:val="none" w:sz="0" w:space="0" w:color="auto"/>
            <w:right w:val="none" w:sz="0" w:space="0" w:color="auto"/>
          </w:divBdr>
        </w:div>
        <w:div w:id="1826387230">
          <w:marLeft w:val="640"/>
          <w:marRight w:val="0"/>
          <w:marTop w:val="0"/>
          <w:marBottom w:val="0"/>
          <w:divBdr>
            <w:top w:val="none" w:sz="0" w:space="0" w:color="auto"/>
            <w:left w:val="none" w:sz="0" w:space="0" w:color="auto"/>
            <w:bottom w:val="none" w:sz="0" w:space="0" w:color="auto"/>
            <w:right w:val="none" w:sz="0" w:space="0" w:color="auto"/>
          </w:divBdr>
        </w:div>
        <w:div w:id="1901406573">
          <w:marLeft w:val="640"/>
          <w:marRight w:val="0"/>
          <w:marTop w:val="0"/>
          <w:marBottom w:val="0"/>
          <w:divBdr>
            <w:top w:val="none" w:sz="0" w:space="0" w:color="auto"/>
            <w:left w:val="none" w:sz="0" w:space="0" w:color="auto"/>
            <w:bottom w:val="none" w:sz="0" w:space="0" w:color="auto"/>
            <w:right w:val="none" w:sz="0" w:space="0" w:color="auto"/>
          </w:divBdr>
        </w:div>
        <w:div w:id="2013412499">
          <w:marLeft w:val="640"/>
          <w:marRight w:val="0"/>
          <w:marTop w:val="0"/>
          <w:marBottom w:val="0"/>
          <w:divBdr>
            <w:top w:val="none" w:sz="0" w:space="0" w:color="auto"/>
            <w:left w:val="none" w:sz="0" w:space="0" w:color="auto"/>
            <w:bottom w:val="none" w:sz="0" w:space="0" w:color="auto"/>
            <w:right w:val="none" w:sz="0" w:space="0" w:color="auto"/>
          </w:divBdr>
        </w:div>
        <w:div w:id="2056200972">
          <w:marLeft w:val="640"/>
          <w:marRight w:val="0"/>
          <w:marTop w:val="0"/>
          <w:marBottom w:val="0"/>
          <w:divBdr>
            <w:top w:val="none" w:sz="0" w:space="0" w:color="auto"/>
            <w:left w:val="none" w:sz="0" w:space="0" w:color="auto"/>
            <w:bottom w:val="none" w:sz="0" w:space="0" w:color="auto"/>
            <w:right w:val="none" w:sz="0" w:space="0" w:color="auto"/>
          </w:divBdr>
        </w:div>
        <w:div w:id="2092463334">
          <w:marLeft w:val="640"/>
          <w:marRight w:val="0"/>
          <w:marTop w:val="0"/>
          <w:marBottom w:val="0"/>
          <w:divBdr>
            <w:top w:val="none" w:sz="0" w:space="0" w:color="auto"/>
            <w:left w:val="none" w:sz="0" w:space="0" w:color="auto"/>
            <w:bottom w:val="none" w:sz="0" w:space="0" w:color="auto"/>
            <w:right w:val="none" w:sz="0" w:space="0" w:color="auto"/>
          </w:divBdr>
        </w:div>
      </w:divsChild>
    </w:div>
    <w:div w:id="949553338">
      <w:marLeft w:val="640"/>
      <w:marRight w:val="0"/>
      <w:marTop w:val="0"/>
      <w:marBottom w:val="0"/>
      <w:divBdr>
        <w:top w:val="none" w:sz="0" w:space="0" w:color="auto"/>
        <w:left w:val="none" w:sz="0" w:space="0" w:color="auto"/>
        <w:bottom w:val="none" w:sz="0" w:space="0" w:color="auto"/>
        <w:right w:val="none" w:sz="0" w:space="0" w:color="auto"/>
      </w:divBdr>
    </w:div>
    <w:div w:id="957563290">
      <w:marLeft w:val="640"/>
      <w:marRight w:val="0"/>
      <w:marTop w:val="0"/>
      <w:marBottom w:val="0"/>
      <w:divBdr>
        <w:top w:val="none" w:sz="0" w:space="0" w:color="auto"/>
        <w:left w:val="none" w:sz="0" w:space="0" w:color="auto"/>
        <w:bottom w:val="none" w:sz="0" w:space="0" w:color="auto"/>
        <w:right w:val="none" w:sz="0" w:space="0" w:color="auto"/>
      </w:divBdr>
    </w:div>
    <w:div w:id="969047782">
      <w:bodyDiv w:val="1"/>
      <w:marLeft w:val="0"/>
      <w:marRight w:val="0"/>
      <w:marTop w:val="0"/>
      <w:marBottom w:val="0"/>
      <w:divBdr>
        <w:top w:val="none" w:sz="0" w:space="0" w:color="auto"/>
        <w:left w:val="none" w:sz="0" w:space="0" w:color="auto"/>
        <w:bottom w:val="none" w:sz="0" w:space="0" w:color="auto"/>
        <w:right w:val="none" w:sz="0" w:space="0" w:color="auto"/>
      </w:divBdr>
    </w:div>
    <w:div w:id="1012800889">
      <w:marLeft w:val="640"/>
      <w:marRight w:val="0"/>
      <w:marTop w:val="0"/>
      <w:marBottom w:val="0"/>
      <w:divBdr>
        <w:top w:val="none" w:sz="0" w:space="0" w:color="auto"/>
        <w:left w:val="none" w:sz="0" w:space="0" w:color="auto"/>
        <w:bottom w:val="none" w:sz="0" w:space="0" w:color="auto"/>
        <w:right w:val="none" w:sz="0" w:space="0" w:color="auto"/>
      </w:divBdr>
    </w:div>
    <w:div w:id="1023215654">
      <w:marLeft w:val="640"/>
      <w:marRight w:val="0"/>
      <w:marTop w:val="0"/>
      <w:marBottom w:val="0"/>
      <w:divBdr>
        <w:top w:val="none" w:sz="0" w:space="0" w:color="auto"/>
        <w:left w:val="none" w:sz="0" w:space="0" w:color="auto"/>
        <w:bottom w:val="none" w:sz="0" w:space="0" w:color="auto"/>
        <w:right w:val="none" w:sz="0" w:space="0" w:color="auto"/>
      </w:divBdr>
    </w:div>
    <w:div w:id="1065568585">
      <w:marLeft w:val="640"/>
      <w:marRight w:val="0"/>
      <w:marTop w:val="0"/>
      <w:marBottom w:val="0"/>
      <w:divBdr>
        <w:top w:val="none" w:sz="0" w:space="0" w:color="auto"/>
        <w:left w:val="none" w:sz="0" w:space="0" w:color="auto"/>
        <w:bottom w:val="none" w:sz="0" w:space="0" w:color="auto"/>
        <w:right w:val="none" w:sz="0" w:space="0" w:color="auto"/>
      </w:divBdr>
    </w:div>
    <w:div w:id="1203129724">
      <w:bodyDiv w:val="1"/>
      <w:marLeft w:val="0"/>
      <w:marRight w:val="0"/>
      <w:marTop w:val="0"/>
      <w:marBottom w:val="0"/>
      <w:divBdr>
        <w:top w:val="none" w:sz="0" w:space="0" w:color="auto"/>
        <w:left w:val="none" w:sz="0" w:space="0" w:color="auto"/>
        <w:bottom w:val="none" w:sz="0" w:space="0" w:color="auto"/>
        <w:right w:val="none" w:sz="0" w:space="0" w:color="auto"/>
      </w:divBdr>
    </w:div>
    <w:div w:id="1208756949">
      <w:bodyDiv w:val="1"/>
      <w:marLeft w:val="0"/>
      <w:marRight w:val="0"/>
      <w:marTop w:val="0"/>
      <w:marBottom w:val="0"/>
      <w:divBdr>
        <w:top w:val="none" w:sz="0" w:space="0" w:color="auto"/>
        <w:left w:val="none" w:sz="0" w:space="0" w:color="auto"/>
        <w:bottom w:val="none" w:sz="0" w:space="0" w:color="auto"/>
        <w:right w:val="none" w:sz="0" w:space="0" w:color="auto"/>
      </w:divBdr>
    </w:div>
    <w:div w:id="1209222087">
      <w:marLeft w:val="640"/>
      <w:marRight w:val="0"/>
      <w:marTop w:val="0"/>
      <w:marBottom w:val="0"/>
      <w:divBdr>
        <w:top w:val="none" w:sz="0" w:space="0" w:color="auto"/>
        <w:left w:val="none" w:sz="0" w:space="0" w:color="auto"/>
        <w:bottom w:val="none" w:sz="0" w:space="0" w:color="auto"/>
        <w:right w:val="none" w:sz="0" w:space="0" w:color="auto"/>
      </w:divBdr>
    </w:div>
    <w:div w:id="1254049257">
      <w:marLeft w:val="640"/>
      <w:marRight w:val="0"/>
      <w:marTop w:val="0"/>
      <w:marBottom w:val="0"/>
      <w:divBdr>
        <w:top w:val="none" w:sz="0" w:space="0" w:color="auto"/>
        <w:left w:val="none" w:sz="0" w:space="0" w:color="auto"/>
        <w:bottom w:val="none" w:sz="0" w:space="0" w:color="auto"/>
        <w:right w:val="none" w:sz="0" w:space="0" w:color="auto"/>
      </w:divBdr>
    </w:div>
    <w:div w:id="1257715027">
      <w:marLeft w:val="640"/>
      <w:marRight w:val="0"/>
      <w:marTop w:val="0"/>
      <w:marBottom w:val="0"/>
      <w:divBdr>
        <w:top w:val="none" w:sz="0" w:space="0" w:color="auto"/>
        <w:left w:val="none" w:sz="0" w:space="0" w:color="auto"/>
        <w:bottom w:val="none" w:sz="0" w:space="0" w:color="auto"/>
        <w:right w:val="none" w:sz="0" w:space="0" w:color="auto"/>
      </w:divBdr>
    </w:div>
    <w:div w:id="1306546315">
      <w:marLeft w:val="640"/>
      <w:marRight w:val="0"/>
      <w:marTop w:val="0"/>
      <w:marBottom w:val="0"/>
      <w:divBdr>
        <w:top w:val="none" w:sz="0" w:space="0" w:color="auto"/>
        <w:left w:val="none" w:sz="0" w:space="0" w:color="auto"/>
        <w:bottom w:val="none" w:sz="0" w:space="0" w:color="auto"/>
        <w:right w:val="none" w:sz="0" w:space="0" w:color="auto"/>
      </w:divBdr>
    </w:div>
    <w:div w:id="1309242671">
      <w:marLeft w:val="640"/>
      <w:marRight w:val="0"/>
      <w:marTop w:val="0"/>
      <w:marBottom w:val="0"/>
      <w:divBdr>
        <w:top w:val="none" w:sz="0" w:space="0" w:color="auto"/>
        <w:left w:val="none" w:sz="0" w:space="0" w:color="auto"/>
        <w:bottom w:val="none" w:sz="0" w:space="0" w:color="auto"/>
        <w:right w:val="none" w:sz="0" w:space="0" w:color="auto"/>
      </w:divBdr>
    </w:div>
    <w:div w:id="1365138491">
      <w:bodyDiv w:val="1"/>
      <w:marLeft w:val="0"/>
      <w:marRight w:val="0"/>
      <w:marTop w:val="0"/>
      <w:marBottom w:val="0"/>
      <w:divBdr>
        <w:top w:val="none" w:sz="0" w:space="0" w:color="auto"/>
        <w:left w:val="none" w:sz="0" w:space="0" w:color="auto"/>
        <w:bottom w:val="none" w:sz="0" w:space="0" w:color="auto"/>
        <w:right w:val="none" w:sz="0" w:space="0" w:color="auto"/>
      </w:divBdr>
    </w:div>
    <w:div w:id="1485318893">
      <w:marLeft w:val="640"/>
      <w:marRight w:val="0"/>
      <w:marTop w:val="0"/>
      <w:marBottom w:val="0"/>
      <w:divBdr>
        <w:top w:val="none" w:sz="0" w:space="0" w:color="auto"/>
        <w:left w:val="none" w:sz="0" w:space="0" w:color="auto"/>
        <w:bottom w:val="none" w:sz="0" w:space="0" w:color="auto"/>
        <w:right w:val="none" w:sz="0" w:space="0" w:color="auto"/>
      </w:divBdr>
    </w:div>
    <w:div w:id="1501694388">
      <w:bodyDiv w:val="1"/>
      <w:marLeft w:val="0"/>
      <w:marRight w:val="0"/>
      <w:marTop w:val="0"/>
      <w:marBottom w:val="0"/>
      <w:divBdr>
        <w:top w:val="none" w:sz="0" w:space="0" w:color="auto"/>
        <w:left w:val="none" w:sz="0" w:space="0" w:color="auto"/>
        <w:bottom w:val="none" w:sz="0" w:space="0" w:color="auto"/>
        <w:right w:val="none" w:sz="0" w:space="0" w:color="auto"/>
      </w:divBdr>
    </w:div>
    <w:div w:id="1506214362">
      <w:marLeft w:val="640"/>
      <w:marRight w:val="0"/>
      <w:marTop w:val="0"/>
      <w:marBottom w:val="0"/>
      <w:divBdr>
        <w:top w:val="none" w:sz="0" w:space="0" w:color="auto"/>
        <w:left w:val="none" w:sz="0" w:space="0" w:color="auto"/>
        <w:bottom w:val="none" w:sz="0" w:space="0" w:color="auto"/>
        <w:right w:val="none" w:sz="0" w:space="0" w:color="auto"/>
      </w:divBdr>
    </w:div>
    <w:div w:id="1585450878">
      <w:bodyDiv w:val="1"/>
      <w:marLeft w:val="0"/>
      <w:marRight w:val="0"/>
      <w:marTop w:val="0"/>
      <w:marBottom w:val="0"/>
      <w:divBdr>
        <w:top w:val="none" w:sz="0" w:space="0" w:color="auto"/>
        <w:left w:val="none" w:sz="0" w:space="0" w:color="auto"/>
        <w:bottom w:val="none" w:sz="0" w:space="0" w:color="auto"/>
        <w:right w:val="none" w:sz="0" w:space="0" w:color="auto"/>
      </w:divBdr>
    </w:div>
    <w:div w:id="1599021111">
      <w:marLeft w:val="640"/>
      <w:marRight w:val="0"/>
      <w:marTop w:val="0"/>
      <w:marBottom w:val="0"/>
      <w:divBdr>
        <w:top w:val="none" w:sz="0" w:space="0" w:color="auto"/>
        <w:left w:val="none" w:sz="0" w:space="0" w:color="auto"/>
        <w:bottom w:val="none" w:sz="0" w:space="0" w:color="auto"/>
        <w:right w:val="none" w:sz="0" w:space="0" w:color="auto"/>
      </w:divBdr>
    </w:div>
    <w:div w:id="1655603027">
      <w:marLeft w:val="640"/>
      <w:marRight w:val="0"/>
      <w:marTop w:val="0"/>
      <w:marBottom w:val="0"/>
      <w:divBdr>
        <w:top w:val="none" w:sz="0" w:space="0" w:color="auto"/>
        <w:left w:val="none" w:sz="0" w:space="0" w:color="auto"/>
        <w:bottom w:val="none" w:sz="0" w:space="0" w:color="auto"/>
        <w:right w:val="none" w:sz="0" w:space="0" w:color="auto"/>
      </w:divBdr>
    </w:div>
    <w:div w:id="1671063242">
      <w:marLeft w:val="640"/>
      <w:marRight w:val="0"/>
      <w:marTop w:val="0"/>
      <w:marBottom w:val="0"/>
      <w:divBdr>
        <w:top w:val="none" w:sz="0" w:space="0" w:color="auto"/>
        <w:left w:val="none" w:sz="0" w:space="0" w:color="auto"/>
        <w:bottom w:val="none" w:sz="0" w:space="0" w:color="auto"/>
        <w:right w:val="none" w:sz="0" w:space="0" w:color="auto"/>
      </w:divBdr>
    </w:div>
    <w:div w:id="1772043892">
      <w:marLeft w:val="640"/>
      <w:marRight w:val="0"/>
      <w:marTop w:val="0"/>
      <w:marBottom w:val="0"/>
      <w:divBdr>
        <w:top w:val="none" w:sz="0" w:space="0" w:color="auto"/>
        <w:left w:val="none" w:sz="0" w:space="0" w:color="auto"/>
        <w:bottom w:val="none" w:sz="0" w:space="0" w:color="auto"/>
        <w:right w:val="none" w:sz="0" w:space="0" w:color="auto"/>
      </w:divBdr>
    </w:div>
    <w:div w:id="1801340516">
      <w:marLeft w:val="640"/>
      <w:marRight w:val="0"/>
      <w:marTop w:val="0"/>
      <w:marBottom w:val="0"/>
      <w:divBdr>
        <w:top w:val="none" w:sz="0" w:space="0" w:color="auto"/>
        <w:left w:val="none" w:sz="0" w:space="0" w:color="auto"/>
        <w:bottom w:val="none" w:sz="0" w:space="0" w:color="auto"/>
        <w:right w:val="none" w:sz="0" w:space="0" w:color="auto"/>
      </w:divBdr>
    </w:div>
    <w:div w:id="1810974600">
      <w:bodyDiv w:val="1"/>
      <w:marLeft w:val="0"/>
      <w:marRight w:val="0"/>
      <w:marTop w:val="0"/>
      <w:marBottom w:val="0"/>
      <w:divBdr>
        <w:top w:val="none" w:sz="0" w:space="0" w:color="auto"/>
        <w:left w:val="none" w:sz="0" w:space="0" w:color="auto"/>
        <w:bottom w:val="none" w:sz="0" w:space="0" w:color="auto"/>
        <w:right w:val="none" w:sz="0" w:space="0" w:color="auto"/>
      </w:divBdr>
    </w:div>
    <w:div w:id="1820074056">
      <w:marLeft w:val="640"/>
      <w:marRight w:val="0"/>
      <w:marTop w:val="0"/>
      <w:marBottom w:val="0"/>
      <w:divBdr>
        <w:top w:val="none" w:sz="0" w:space="0" w:color="auto"/>
        <w:left w:val="none" w:sz="0" w:space="0" w:color="auto"/>
        <w:bottom w:val="none" w:sz="0" w:space="0" w:color="auto"/>
        <w:right w:val="none" w:sz="0" w:space="0" w:color="auto"/>
      </w:divBdr>
    </w:div>
    <w:div w:id="1830831364">
      <w:marLeft w:val="640"/>
      <w:marRight w:val="0"/>
      <w:marTop w:val="0"/>
      <w:marBottom w:val="0"/>
      <w:divBdr>
        <w:top w:val="none" w:sz="0" w:space="0" w:color="auto"/>
        <w:left w:val="none" w:sz="0" w:space="0" w:color="auto"/>
        <w:bottom w:val="none" w:sz="0" w:space="0" w:color="auto"/>
        <w:right w:val="none" w:sz="0" w:space="0" w:color="auto"/>
      </w:divBdr>
    </w:div>
    <w:div w:id="2102484129">
      <w:marLeft w:val="640"/>
      <w:marRight w:val="0"/>
      <w:marTop w:val="0"/>
      <w:marBottom w:val="0"/>
      <w:divBdr>
        <w:top w:val="none" w:sz="0" w:space="0" w:color="auto"/>
        <w:left w:val="none" w:sz="0" w:space="0" w:color="auto"/>
        <w:bottom w:val="none" w:sz="0" w:space="0" w:color="auto"/>
        <w:right w:val="none" w:sz="0" w:space="0" w:color="auto"/>
      </w:divBdr>
    </w:div>
    <w:div w:id="2123764451">
      <w:bodyDiv w:val="1"/>
      <w:marLeft w:val="0"/>
      <w:marRight w:val="0"/>
      <w:marTop w:val="0"/>
      <w:marBottom w:val="0"/>
      <w:divBdr>
        <w:top w:val="none" w:sz="0" w:space="0" w:color="auto"/>
        <w:left w:val="none" w:sz="0" w:space="0" w:color="auto"/>
        <w:bottom w:val="none" w:sz="0" w:space="0" w:color="auto"/>
        <w:right w:val="none" w:sz="0" w:space="0" w:color="auto"/>
      </w:divBdr>
      <w:divsChild>
        <w:div w:id="104084930">
          <w:marLeft w:val="640"/>
          <w:marRight w:val="0"/>
          <w:marTop w:val="0"/>
          <w:marBottom w:val="0"/>
          <w:divBdr>
            <w:top w:val="none" w:sz="0" w:space="0" w:color="auto"/>
            <w:left w:val="none" w:sz="0" w:space="0" w:color="auto"/>
            <w:bottom w:val="none" w:sz="0" w:space="0" w:color="auto"/>
            <w:right w:val="none" w:sz="0" w:space="0" w:color="auto"/>
          </w:divBdr>
        </w:div>
        <w:div w:id="115413280">
          <w:marLeft w:val="640"/>
          <w:marRight w:val="0"/>
          <w:marTop w:val="0"/>
          <w:marBottom w:val="0"/>
          <w:divBdr>
            <w:top w:val="none" w:sz="0" w:space="0" w:color="auto"/>
            <w:left w:val="none" w:sz="0" w:space="0" w:color="auto"/>
            <w:bottom w:val="none" w:sz="0" w:space="0" w:color="auto"/>
            <w:right w:val="none" w:sz="0" w:space="0" w:color="auto"/>
          </w:divBdr>
        </w:div>
        <w:div w:id="159271427">
          <w:marLeft w:val="640"/>
          <w:marRight w:val="0"/>
          <w:marTop w:val="0"/>
          <w:marBottom w:val="0"/>
          <w:divBdr>
            <w:top w:val="none" w:sz="0" w:space="0" w:color="auto"/>
            <w:left w:val="none" w:sz="0" w:space="0" w:color="auto"/>
            <w:bottom w:val="none" w:sz="0" w:space="0" w:color="auto"/>
            <w:right w:val="none" w:sz="0" w:space="0" w:color="auto"/>
          </w:divBdr>
        </w:div>
        <w:div w:id="215627804">
          <w:marLeft w:val="640"/>
          <w:marRight w:val="0"/>
          <w:marTop w:val="0"/>
          <w:marBottom w:val="0"/>
          <w:divBdr>
            <w:top w:val="none" w:sz="0" w:space="0" w:color="auto"/>
            <w:left w:val="none" w:sz="0" w:space="0" w:color="auto"/>
            <w:bottom w:val="none" w:sz="0" w:space="0" w:color="auto"/>
            <w:right w:val="none" w:sz="0" w:space="0" w:color="auto"/>
          </w:divBdr>
        </w:div>
        <w:div w:id="218593264">
          <w:marLeft w:val="640"/>
          <w:marRight w:val="0"/>
          <w:marTop w:val="0"/>
          <w:marBottom w:val="0"/>
          <w:divBdr>
            <w:top w:val="none" w:sz="0" w:space="0" w:color="auto"/>
            <w:left w:val="none" w:sz="0" w:space="0" w:color="auto"/>
            <w:bottom w:val="none" w:sz="0" w:space="0" w:color="auto"/>
            <w:right w:val="none" w:sz="0" w:space="0" w:color="auto"/>
          </w:divBdr>
        </w:div>
        <w:div w:id="239676109">
          <w:marLeft w:val="640"/>
          <w:marRight w:val="0"/>
          <w:marTop w:val="0"/>
          <w:marBottom w:val="0"/>
          <w:divBdr>
            <w:top w:val="none" w:sz="0" w:space="0" w:color="auto"/>
            <w:left w:val="none" w:sz="0" w:space="0" w:color="auto"/>
            <w:bottom w:val="none" w:sz="0" w:space="0" w:color="auto"/>
            <w:right w:val="none" w:sz="0" w:space="0" w:color="auto"/>
          </w:divBdr>
        </w:div>
        <w:div w:id="295839143">
          <w:marLeft w:val="640"/>
          <w:marRight w:val="0"/>
          <w:marTop w:val="0"/>
          <w:marBottom w:val="0"/>
          <w:divBdr>
            <w:top w:val="none" w:sz="0" w:space="0" w:color="auto"/>
            <w:left w:val="none" w:sz="0" w:space="0" w:color="auto"/>
            <w:bottom w:val="none" w:sz="0" w:space="0" w:color="auto"/>
            <w:right w:val="none" w:sz="0" w:space="0" w:color="auto"/>
          </w:divBdr>
        </w:div>
        <w:div w:id="330374450">
          <w:marLeft w:val="640"/>
          <w:marRight w:val="0"/>
          <w:marTop w:val="0"/>
          <w:marBottom w:val="0"/>
          <w:divBdr>
            <w:top w:val="none" w:sz="0" w:space="0" w:color="auto"/>
            <w:left w:val="none" w:sz="0" w:space="0" w:color="auto"/>
            <w:bottom w:val="none" w:sz="0" w:space="0" w:color="auto"/>
            <w:right w:val="none" w:sz="0" w:space="0" w:color="auto"/>
          </w:divBdr>
        </w:div>
        <w:div w:id="359666726">
          <w:marLeft w:val="640"/>
          <w:marRight w:val="0"/>
          <w:marTop w:val="0"/>
          <w:marBottom w:val="0"/>
          <w:divBdr>
            <w:top w:val="none" w:sz="0" w:space="0" w:color="auto"/>
            <w:left w:val="none" w:sz="0" w:space="0" w:color="auto"/>
            <w:bottom w:val="none" w:sz="0" w:space="0" w:color="auto"/>
            <w:right w:val="none" w:sz="0" w:space="0" w:color="auto"/>
          </w:divBdr>
        </w:div>
        <w:div w:id="384335393">
          <w:marLeft w:val="640"/>
          <w:marRight w:val="0"/>
          <w:marTop w:val="0"/>
          <w:marBottom w:val="0"/>
          <w:divBdr>
            <w:top w:val="none" w:sz="0" w:space="0" w:color="auto"/>
            <w:left w:val="none" w:sz="0" w:space="0" w:color="auto"/>
            <w:bottom w:val="none" w:sz="0" w:space="0" w:color="auto"/>
            <w:right w:val="none" w:sz="0" w:space="0" w:color="auto"/>
          </w:divBdr>
        </w:div>
        <w:div w:id="398284599">
          <w:marLeft w:val="640"/>
          <w:marRight w:val="0"/>
          <w:marTop w:val="0"/>
          <w:marBottom w:val="0"/>
          <w:divBdr>
            <w:top w:val="none" w:sz="0" w:space="0" w:color="auto"/>
            <w:left w:val="none" w:sz="0" w:space="0" w:color="auto"/>
            <w:bottom w:val="none" w:sz="0" w:space="0" w:color="auto"/>
            <w:right w:val="none" w:sz="0" w:space="0" w:color="auto"/>
          </w:divBdr>
        </w:div>
        <w:div w:id="519667023">
          <w:marLeft w:val="640"/>
          <w:marRight w:val="0"/>
          <w:marTop w:val="0"/>
          <w:marBottom w:val="0"/>
          <w:divBdr>
            <w:top w:val="none" w:sz="0" w:space="0" w:color="auto"/>
            <w:left w:val="none" w:sz="0" w:space="0" w:color="auto"/>
            <w:bottom w:val="none" w:sz="0" w:space="0" w:color="auto"/>
            <w:right w:val="none" w:sz="0" w:space="0" w:color="auto"/>
          </w:divBdr>
        </w:div>
        <w:div w:id="524367463">
          <w:marLeft w:val="640"/>
          <w:marRight w:val="0"/>
          <w:marTop w:val="0"/>
          <w:marBottom w:val="0"/>
          <w:divBdr>
            <w:top w:val="none" w:sz="0" w:space="0" w:color="auto"/>
            <w:left w:val="none" w:sz="0" w:space="0" w:color="auto"/>
            <w:bottom w:val="none" w:sz="0" w:space="0" w:color="auto"/>
            <w:right w:val="none" w:sz="0" w:space="0" w:color="auto"/>
          </w:divBdr>
        </w:div>
        <w:div w:id="616571765">
          <w:marLeft w:val="640"/>
          <w:marRight w:val="0"/>
          <w:marTop w:val="0"/>
          <w:marBottom w:val="0"/>
          <w:divBdr>
            <w:top w:val="none" w:sz="0" w:space="0" w:color="auto"/>
            <w:left w:val="none" w:sz="0" w:space="0" w:color="auto"/>
            <w:bottom w:val="none" w:sz="0" w:space="0" w:color="auto"/>
            <w:right w:val="none" w:sz="0" w:space="0" w:color="auto"/>
          </w:divBdr>
        </w:div>
        <w:div w:id="660013252">
          <w:marLeft w:val="640"/>
          <w:marRight w:val="0"/>
          <w:marTop w:val="0"/>
          <w:marBottom w:val="0"/>
          <w:divBdr>
            <w:top w:val="none" w:sz="0" w:space="0" w:color="auto"/>
            <w:left w:val="none" w:sz="0" w:space="0" w:color="auto"/>
            <w:bottom w:val="none" w:sz="0" w:space="0" w:color="auto"/>
            <w:right w:val="none" w:sz="0" w:space="0" w:color="auto"/>
          </w:divBdr>
        </w:div>
        <w:div w:id="778111931">
          <w:marLeft w:val="640"/>
          <w:marRight w:val="0"/>
          <w:marTop w:val="0"/>
          <w:marBottom w:val="0"/>
          <w:divBdr>
            <w:top w:val="none" w:sz="0" w:space="0" w:color="auto"/>
            <w:left w:val="none" w:sz="0" w:space="0" w:color="auto"/>
            <w:bottom w:val="none" w:sz="0" w:space="0" w:color="auto"/>
            <w:right w:val="none" w:sz="0" w:space="0" w:color="auto"/>
          </w:divBdr>
        </w:div>
        <w:div w:id="794834862">
          <w:marLeft w:val="640"/>
          <w:marRight w:val="0"/>
          <w:marTop w:val="0"/>
          <w:marBottom w:val="0"/>
          <w:divBdr>
            <w:top w:val="none" w:sz="0" w:space="0" w:color="auto"/>
            <w:left w:val="none" w:sz="0" w:space="0" w:color="auto"/>
            <w:bottom w:val="none" w:sz="0" w:space="0" w:color="auto"/>
            <w:right w:val="none" w:sz="0" w:space="0" w:color="auto"/>
          </w:divBdr>
        </w:div>
        <w:div w:id="930434694">
          <w:marLeft w:val="640"/>
          <w:marRight w:val="0"/>
          <w:marTop w:val="0"/>
          <w:marBottom w:val="0"/>
          <w:divBdr>
            <w:top w:val="none" w:sz="0" w:space="0" w:color="auto"/>
            <w:left w:val="none" w:sz="0" w:space="0" w:color="auto"/>
            <w:bottom w:val="none" w:sz="0" w:space="0" w:color="auto"/>
            <w:right w:val="none" w:sz="0" w:space="0" w:color="auto"/>
          </w:divBdr>
        </w:div>
        <w:div w:id="948971256">
          <w:marLeft w:val="640"/>
          <w:marRight w:val="0"/>
          <w:marTop w:val="0"/>
          <w:marBottom w:val="0"/>
          <w:divBdr>
            <w:top w:val="none" w:sz="0" w:space="0" w:color="auto"/>
            <w:left w:val="none" w:sz="0" w:space="0" w:color="auto"/>
            <w:bottom w:val="none" w:sz="0" w:space="0" w:color="auto"/>
            <w:right w:val="none" w:sz="0" w:space="0" w:color="auto"/>
          </w:divBdr>
        </w:div>
        <w:div w:id="976956173">
          <w:marLeft w:val="640"/>
          <w:marRight w:val="0"/>
          <w:marTop w:val="0"/>
          <w:marBottom w:val="0"/>
          <w:divBdr>
            <w:top w:val="none" w:sz="0" w:space="0" w:color="auto"/>
            <w:left w:val="none" w:sz="0" w:space="0" w:color="auto"/>
            <w:bottom w:val="none" w:sz="0" w:space="0" w:color="auto"/>
            <w:right w:val="none" w:sz="0" w:space="0" w:color="auto"/>
          </w:divBdr>
        </w:div>
        <w:div w:id="1111046486">
          <w:marLeft w:val="640"/>
          <w:marRight w:val="0"/>
          <w:marTop w:val="0"/>
          <w:marBottom w:val="0"/>
          <w:divBdr>
            <w:top w:val="none" w:sz="0" w:space="0" w:color="auto"/>
            <w:left w:val="none" w:sz="0" w:space="0" w:color="auto"/>
            <w:bottom w:val="none" w:sz="0" w:space="0" w:color="auto"/>
            <w:right w:val="none" w:sz="0" w:space="0" w:color="auto"/>
          </w:divBdr>
        </w:div>
        <w:div w:id="1275288448">
          <w:marLeft w:val="640"/>
          <w:marRight w:val="0"/>
          <w:marTop w:val="0"/>
          <w:marBottom w:val="0"/>
          <w:divBdr>
            <w:top w:val="none" w:sz="0" w:space="0" w:color="auto"/>
            <w:left w:val="none" w:sz="0" w:space="0" w:color="auto"/>
            <w:bottom w:val="none" w:sz="0" w:space="0" w:color="auto"/>
            <w:right w:val="none" w:sz="0" w:space="0" w:color="auto"/>
          </w:divBdr>
        </w:div>
        <w:div w:id="1302610121">
          <w:marLeft w:val="640"/>
          <w:marRight w:val="0"/>
          <w:marTop w:val="0"/>
          <w:marBottom w:val="0"/>
          <w:divBdr>
            <w:top w:val="none" w:sz="0" w:space="0" w:color="auto"/>
            <w:left w:val="none" w:sz="0" w:space="0" w:color="auto"/>
            <w:bottom w:val="none" w:sz="0" w:space="0" w:color="auto"/>
            <w:right w:val="none" w:sz="0" w:space="0" w:color="auto"/>
          </w:divBdr>
        </w:div>
        <w:div w:id="1320301994">
          <w:marLeft w:val="640"/>
          <w:marRight w:val="0"/>
          <w:marTop w:val="0"/>
          <w:marBottom w:val="0"/>
          <w:divBdr>
            <w:top w:val="none" w:sz="0" w:space="0" w:color="auto"/>
            <w:left w:val="none" w:sz="0" w:space="0" w:color="auto"/>
            <w:bottom w:val="none" w:sz="0" w:space="0" w:color="auto"/>
            <w:right w:val="none" w:sz="0" w:space="0" w:color="auto"/>
          </w:divBdr>
        </w:div>
        <w:div w:id="1505700763">
          <w:marLeft w:val="640"/>
          <w:marRight w:val="0"/>
          <w:marTop w:val="0"/>
          <w:marBottom w:val="0"/>
          <w:divBdr>
            <w:top w:val="none" w:sz="0" w:space="0" w:color="auto"/>
            <w:left w:val="none" w:sz="0" w:space="0" w:color="auto"/>
            <w:bottom w:val="none" w:sz="0" w:space="0" w:color="auto"/>
            <w:right w:val="none" w:sz="0" w:space="0" w:color="auto"/>
          </w:divBdr>
        </w:div>
        <w:div w:id="1519394888">
          <w:marLeft w:val="640"/>
          <w:marRight w:val="0"/>
          <w:marTop w:val="0"/>
          <w:marBottom w:val="0"/>
          <w:divBdr>
            <w:top w:val="none" w:sz="0" w:space="0" w:color="auto"/>
            <w:left w:val="none" w:sz="0" w:space="0" w:color="auto"/>
            <w:bottom w:val="none" w:sz="0" w:space="0" w:color="auto"/>
            <w:right w:val="none" w:sz="0" w:space="0" w:color="auto"/>
          </w:divBdr>
        </w:div>
        <w:div w:id="1573660728">
          <w:marLeft w:val="640"/>
          <w:marRight w:val="0"/>
          <w:marTop w:val="0"/>
          <w:marBottom w:val="0"/>
          <w:divBdr>
            <w:top w:val="none" w:sz="0" w:space="0" w:color="auto"/>
            <w:left w:val="none" w:sz="0" w:space="0" w:color="auto"/>
            <w:bottom w:val="none" w:sz="0" w:space="0" w:color="auto"/>
            <w:right w:val="none" w:sz="0" w:space="0" w:color="auto"/>
          </w:divBdr>
        </w:div>
        <w:div w:id="1581213562">
          <w:marLeft w:val="640"/>
          <w:marRight w:val="0"/>
          <w:marTop w:val="0"/>
          <w:marBottom w:val="0"/>
          <w:divBdr>
            <w:top w:val="none" w:sz="0" w:space="0" w:color="auto"/>
            <w:left w:val="none" w:sz="0" w:space="0" w:color="auto"/>
            <w:bottom w:val="none" w:sz="0" w:space="0" w:color="auto"/>
            <w:right w:val="none" w:sz="0" w:space="0" w:color="auto"/>
          </w:divBdr>
        </w:div>
        <w:div w:id="1628584129">
          <w:marLeft w:val="640"/>
          <w:marRight w:val="0"/>
          <w:marTop w:val="0"/>
          <w:marBottom w:val="0"/>
          <w:divBdr>
            <w:top w:val="none" w:sz="0" w:space="0" w:color="auto"/>
            <w:left w:val="none" w:sz="0" w:space="0" w:color="auto"/>
            <w:bottom w:val="none" w:sz="0" w:space="0" w:color="auto"/>
            <w:right w:val="none" w:sz="0" w:space="0" w:color="auto"/>
          </w:divBdr>
        </w:div>
        <w:div w:id="1735732843">
          <w:marLeft w:val="640"/>
          <w:marRight w:val="0"/>
          <w:marTop w:val="0"/>
          <w:marBottom w:val="0"/>
          <w:divBdr>
            <w:top w:val="none" w:sz="0" w:space="0" w:color="auto"/>
            <w:left w:val="none" w:sz="0" w:space="0" w:color="auto"/>
            <w:bottom w:val="none" w:sz="0" w:space="0" w:color="auto"/>
            <w:right w:val="none" w:sz="0" w:space="0" w:color="auto"/>
          </w:divBdr>
        </w:div>
        <w:div w:id="1801339079">
          <w:marLeft w:val="640"/>
          <w:marRight w:val="0"/>
          <w:marTop w:val="0"/>
          <w:marBottom w:val="0"/>
          <w:divBdr>
            <w:top w:val="none" w:sz="0" w:space="0" w:color="auto"/>
            <w:left w:val="none" w:sz="0" w:space="0" w:color="auto"/>
            <w:bottom w:val="none" w:sz="0" w:space="0" w:color="auto"/>
            <w:right w:val="none" w:sz="0" w:space="0" w:color="auto"/>
          </w:divBdr>
        </w:div>
        <w:div w:id="1805148663">
          <w:marLeft w:val="640"/>
          <w:marRight w:val="0"/>
          <w:marTop w:val="0"/>
          <w:marBottom w:val="0"/>
          <w:divBdr>
            <w:top w:val="none" w:sz="0" w:space="0" w:color="auto"/>
            <w:left w:val="none" w:sz="0" w:space="0" w:color="auto"/>
            <w:bottom w:val="none" w:sz="0" w:space="0" w:color="auto"/>
            <w:right w:val="none" w:sz="0" w:space="0" w:color="auto"/>
          </w:divBdr>
        </w:div>
        <w:div w:id="1812625605">
          <w:marLeft w:val="640"/>
          <w:marRight w:val="0"/>
          <w:marTop w:val="0"/>
          <w:marBottom w:val="0"/>
          <w:divBdr>
            <w:top w:val="none" w:sz="0" w:space="0" w:color="auto"/>
            <w:left w:val="none" w:sz="0" w:space="0" w:color="auto"/>
            <w:bottom w:val="none" w:sz="0" w:space="0" w:color="auto"/>
            <w:right w:val="none" w:sz="0" w:space="0" w:color="auto"/>
          </w:divBdr>
        </w:div>
        <w:div w:id="1827472354">
          <w:marLeft w:val="640"/>
          <w:marRight w:val="0"/>
          <w:marTop w:val="0"/>
          <w:marBottom w:val="0"/>
          <w:divBdr>
            <w:top w:val="none" w:sz="0" w:space="0" w:color="auto"/>
            <w:left w:val="none" w:sz="0" w:space="0" w:color="auto"/>
            <w:bottom w:val="none" w:sz="0" w:space="0" w:color="auto"/>
            <w:right w:val="none" w:sz="0" w:space="0" w:color="auto"/>
          </w:divBdr>
        </w:div>
        <w:div w:id="1882740381">
          <w:marLeft w:val="640"/>
          <w:marRight w:val="0"/>
          <w:marTop w:val="0"/>
          <w:marBottom w:val="0"/>
          <w:divBdr>
            <w:top w:val="none" w:sz="0" w:space="0" w:color="auto"/>
            <w:left w:val="none" w:sz="0" w:space="0" w:color="auto"/>
            <w:bottom w:val="none" w:sz="0" w:space="0" w:color="auto"/>
            <w:right w:val="none" w:sz="0" w:space="0" w:color="auto"/>
          </w:divBdr>
        </w:div>
        <w:div w:id="1932086811">
          <w:marLeft w:val="640"/>
          <w:marRight w:val="0"/>
          <w:marTop w:val="0"/>
          <w:marBottom w:val="0"/>
          <w:divBdr>
            <w:top w:val="none" w:sz="0" w:space="0" w:color="auto"/>
            <w:left w:val="none" w:sz="0" w:space="0" w:color="auto"/>
            <w:bottom w:val="none" w:sz="0" w:space="0" w:color="auto"/>
            <w:right w:val="none" w:sz="0" w:space="0" w:color="auto"/>
          </w:divBdr>
        </w:div>
        <w:div w:id="1934238576">
          <w:marLeft w:val="640"/>
          <w:marRight w:val="0"/>
          <w:marTop w:val="0"/>
          <w:marBottom w:val="0"/>
          <w:divBdr>
            <w:top w:val="none" w:sz="0" w:space="0" w:color="auto"/>
            <w:left w:val="none" w:sz="0" w:space="0" w:color="auto"/>
            <w:bottom w:val="none" w:sz="0" w:space="0" w:color="auto"/>
            <w:right w:val="none" w:sz="0" w:space="0" w:color="auto"/>
          </w:divBdr>
        </w:div>
        <w:div w:id="1949265208">
          <w:marLeft w:val="640"/>
          <w:marRight w:val="0"/>
          <w:marTop w:val="0"/>
          <w:marBottom w:val="0"/>
          <w:divBdr>
            <w:top w:val="none" w:sz="0" w:space="0" w:color="auto"/>
            <w:left w:val="none" w:sz="0" w:space="0" w:color="auto"/>
            <w:bottom w:val="none" w:sz="0" w:space="0" w:color="auto"/>
            <w:right w:val="none" w:sz="0" w:space="0" w:color="auto"/>
          </w:divBdr>
        </w:div>
        <w:div w:id="1983994638">
          <w:marLeft w:val="640"/>
          <w:marRight w:val="0"/>
          <w:marTop w:val="0"/>
          <w:marBottom w:val="0"/>
          <w:divBdr>
            <w:top w:val="none" w:sz="0" w:space="0" w:color="auto"/>
            <w:left w:val="none" w:sz="0" w:space="0" w:color="auto"/>
            <w:bottom w:val="none" w:sz="0" w:space="0" w:color="auto"/>
            <w:right w:val="none" w:sz="0" w:space="0" w:color="auto"/>
          </w:divBdr>
        </w:div>
        <w:div w:id="2045715055">
          <w:marLeft w:val="64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lyn@unpad.ac.id"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2.xml"/><Relationship Id="rId22" Type="http://schemas.microsoft.com/office/2020/10/relationships/intelligence" Target="intelligence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CCAAB1CF5A5CB4298E492684A3874C2"/>
        <w:category>
          <w:name w:val="Umum"/>
          <w:gallery w:val="placeholder"/>
        </w:category>
        <w:types>
          <w:type w:val="bbPlcHdr"/>
        </w:types>
        <w:behaviors>
          <w:behavior w:val="content"/>
        </w:behaviors>
        <w:guid w:val="{939C17F1-8F1F-C24A-BB88-33712A2ED117}"/>
      </w:docPartPr>
      <w:docPartBody>
        <w:p w:rsidR="00600A24" w:rsidRDefault="00427A0C" w:rsidP="00427A0C">
          <w:pPr>
            <w:pStyle w:val="1CCAAB1CF5A5CB4298E492684A3874C2"/>
          </w:pPr>
          <w:r>
            <w:rPr>
              <w:rStyle w:val="PlaceholderText"/>
            </w:rPr>
            <w:t>Click or tap here to enter text.</w:t>
          </w:r>
        </w:p>
      </w:docPartBody>
    </w:docPart>
    <w:docPart>
      <w:docPartPr>
        <w:name w:val="F2483EAF37E16D4191B9717E0E16E040"/>
        <w:category>
          <w:name w:val="Umum"/>
          <w:gallery w:val="placeholder"/>
        </w:category>
        <w:types>
          <w:type w:val="bbPlcHdr"/>
        </w:types>
        <w:behaviors>
          <w:behavior w:val="content"/>
        </w:behaviors>
        <w:guid w:val="{6732A7FF-9E58-C24B-9D75-0D4448C9087B}"/>
      </w:docPartPr>
      <w:docPartBody>
        <w:p w:rsidR="00600A24" w:rsidRDefault="00427A0C" w:rsidP="00427A0C">
          <w:pPr>
            <w:pStyle w:val="F2483EAF37E16D4191B9717E0E16E040"/>
          </w:pPr>
          <w:r>
            <w:rPr>
              <w:rStyle w:val="PlaceholderText"/>
            </w:rPr>
            <w:t>Click or tap here to enter text.</w:t>
          </w:r>
        </w:p>
      </w:docPartBody>
    </w:docPart>
    <w:docPart>
      <w:docPartPr>
        <w:name w:val="FD9F857F5643174B8B0ECE2668305EA4"/>
        <w:category>
          <w:name w:val="Umum"/>
          <w:gallery w:val="placeholder"/>
        </w:category>
        <w:types>
          <w:type w:val="bbPlcHdr"/>
        </w:types>
        <w:behaviors>
          <w:behavior w:val="content"/>
        </w:behaviors>
        <w:guid w:val="{6C4BC140-87D2-7146-9B31-CF6D1398738B}"/>
      </w:docPartPr>
      <w:docPartBody>
        <w:p w:rsidR="00600A24" w:rsidRDefault="00427A0C" w:rsidP="00427A0C">
          <w:pPr>
            <w:pStyle w:val="FD9F857F5643174B8B0ECE2668305EA4"/>
          </w:pPr>
          <w:r>
            <w:rPr>
              <w:rStyle w:val="PlaceholderText"/>
            </w:rPr>
            <w:t>Click or tap here to enter text.</w:t>
          </w:r>
        </w:p>
      </w:docPartBody>
    </w:docPart>
    <w:docPart>
      <w:docPartPr>
        <w:name w:val="D0DEA9B926267847833A021DFB38E3FE"/>
        <w:category>
          <w:name w:val="Umum"/>
          <w:gallery w:val="placeholder"/>
        </w:category>
        <w:types>
          <w:type w:val="bbPlcHdr"/>
        </w:types>
        <w:behaviors>
          <w:behavior w:val="content"/>
        </w:behaviors>
        <w:guid w:val="{D6328DD4-A86E-8C40-84FC-0A46CA9FC013}"/>
      </w:docPartPr>
      <w:docPartBody>
        <w:p w:rsidR="00600A24" w:rsidRDefault="00427A0C" w:rsidP="00427A0C">
          <w:pPr>
            <w:pStyle w:val="D0DEA9B926267847833A021DFB38E3FE"/>
          </w:pPr>
          <w:r>
            <w:rPr>
              <w:rStyle w:val="PlaceholderText"/>
            </w:rPr>
            <w:t>Click or tap here to enter text.</w:t>
          </w:r>
        </w:p>
      </w:docPartBody>
    </w:docPart>
    <w:docPart>
      <w:docPartPr>
        <w:name w:val="EF0ABE9ADC70434DB0463EC70E337497"/>
        <w:category>
          <w:name w:val="Umum"/>
          <w:gallery w:val="placeholder"/>
        </w:category>
        <w:types>
          <w:type w:val="bbPlcHdr"/>
        </w:types>
        <w:behaviors>
          <w:behavior w:val="content"/>
        </w:behaviors>
        <w:guid w:val="{24A0F660-CE31-4449-AB6B-E7BD860B87E9}"/>
      </w:docPartPr>
      <w:docPartBody>
        <w:p w:rsidR="00600A24" w:rsidRDefault="00427A0C" w:rsidP="00427A0C">
          <w:pPr>
            <w:pStyle w:val="EF0ABE9ADC70434DB0463EC70E337497"/>
          </w:pPr>
          <w:r>
            <w:rPr>
              <w:rStyle w:val="PlaceholderText"/>
            </w:rPr>
            <w:t>Click or tap here to enter text.</w:t>
          </w:r>
        </w:p>
      </w:docPartBody>
    </w:docPart>
    <w:docPart>
      <w:docPartPr>
        <w:name w:val="81892DA1CA049D41A6B69896E66EE3CA"/>
        <w:category>
          <w:name w:val="Umum"/>
          <w:gallery w:val="placeholder"/>
        </w:category>
        <w:types>
          <w:type w:val="bbPlcHdr"/>
        </w:types>
        <w:behaviors>
          <w:behavior w:val="content"/>
        </w:behaviors>
        <w:guid w:val="{52979362-21C8-1E44-8EC9-60340E6AAAB8}"/>
      </w:docPartPr>
      <w:docPartBody>
        <w:p w:rsidR="0053035E" w:rsidRDefault="00427A0C">
          <w:pPr>
            <w:pStyle w:val="81892DA1CA049D41A6B69896E66EE3CA"/>
          </w:pPr>
          <w:r w:rsidRPr="007A3CF5">
            <w:rPr>
              <w:rStyle w:val="PlaceholderText"/>
            </w:rPr>
            <w:t>Klik atau ketuk di sini untuk memasukkan teks.</w:t>
          </w:r>
        </w:p>
      </w:docPartBody>
    </w:docPart>
    <w:docPart>
      <w:docPartPr>
        <w:name w:val="EE4DA29B2528124C8AE1FCE9B686CFBF"/>
        <w:category>
          <w:name w:val="Umum"/>
          <w:gallery w:val="placeholder"/>
        </w:category>
        <w:types>
          <w:type w:val="bbPlcHdr"/>
        </w:types>
        <w:behaviors>
          <w:behavior w:val="content"/>
        </w:behaviors>
        <w:guid w:val="{C6233634-5A1D-FD44-89B8-C0ED464393D8}"/>
      </w:docPartPr>
      <w:docPartBody>
        <w:p w:rsidR="0053035E" w:rsidRDefault="00427A0C">
          <w:pPr>
            <w:pStyle w:val="EE4DA29B2528124C8AE1FCE9B686CFBF"/>
          </w:pPr>
          <w:r>
            <w:rPr>
              <w:rStyle w:val="PlaceholderText"/>
            </w:rPr>
            <w:t>Click or tap here to enter text.</w:t>
          </w:r>
        </w:p>
      </w:docPartBody>
    </w:docPart>
    <w:docPart>
      <w:docPartPr>
        <w:name w:val="E533AFDFCD09C44097A4ED5B70301B11"/>
        <w:category>
          <w:name w:val="Umum"/>
          <w:gallery w:val="placeholder"/>
        </w:category>
        <w:types>
          <w:type w:val="bbPlcHdr"/>
        </w:types>
        <w:behaviors>
          <w:behavior w:val="content"/>
        </w:behaviors>
        <w:guid w:val="{2CEE57CD-D659-1F4A-AB59-93C08E587F8E}"/>
      </w:docPartPr>
      <w:docPartBody>
        <w:p w:rsidR="0053035E" w:rsidRDefault="00427A0C">
          <w:pPr>
            <w:pStyle w:val="E533AFDFCD09C44097A4ED5B70301B11"/>
          </w:pPr>
          <w:r w:rsidRPr="007A3CF5">
            <w:rPr>
              <w:rStyle w:val="PlaceholderText"/>
            </w:rPr>
            <w:t>Klik atau ketuk di sini untuk memasukkan teks.</w:t>
          </w:r>
        </w:p>
      </w:docPartBody>
    </w:docPart>
    <w:docPart>
      <w:docPartPr>
        <w:name w:val="3ED8DF39EDA84A4BBF98BAB984D9161C"/>
        <w:category>
          <w:name w:val="Umum"/>
          <w:gallery w:val="placeholder"/>
        </w:category>
        <w:types>
          <w:type w:val="bbPlcHdr"/>
        </w:types>
        <w:behaviors>
          <w:behavior w:val="content"/>
        </w:behaviors>
        <w:guid w:val="{C82F0B56-B695-B740-8FF5-35482519D4B9}"/>
      </w:docPartPr>
      <w:docPartBody>
        <w:p w:rsidR="0053035E" w:rsidRDefault="00427A0C">
          <w:pPr>
            <w:pStyle w:val="3ED8DF39EDA84A4BBF98BAB984D9161C"/>
          </w:pPr>
          <w:r w:rsidRPr="007A3CF5">
            <w:rPr>
              <w:rStyle w:val="PlaceholderText"/>
            </w:rPr>
            <w:t>Klik atau ketuk di sini untuk memasukkan teks.</w:t>
          </w:r>
        </w:p>
      </w:docPartBody>
    </w:docPart>
    <w:docPart>
      <w:docPartPr>
        <w:name w:val="D448F966D568DA4691672413E4212ED7"/>
        <w:category>
          <w:name w:val="Umum"/>
          <w:gallery w:val="placeholder"/>
        </w:category>
        <w:types>
          <w:type w:val="bbPlcHdr"/>
        </w:types>
        <w:behaviors>
          <w:behavior w:val="content"/>
        </w:behaviors>
        <w:guid w:val="{317FFFC4-CEC3-DA44-B98C-4968A6485BFF}"/>
      </w:docPartPr>
      <w:docPartBody>
        <w:p w:rsidR="0053035E" w:rsidRDefault="00427A0C">
          <w:pPr>
            <w:pStyle w:val="D448F966D568DA4691672413E4212ED7"/>
          </w:pPr>
          <w:r w:rsidRPr="007A3CF5">
            <w:rPr>
              <w:rStyle w:val="PlaceholderText"/>
            </w:rPr>
            <w:t>Klik atau ketuk di sini untuk memasukkan teks.</w:t>
          </w:r>
        </w:p>
      </w:docPartBody>
    </w:docPart>
    <w:docPart>
      <w:docPartPr>
        <w:name w:val="08EB12A16FBD9A4493B5A4C0EBBBCABC"/>
        <w:category>
          <w:name w:val="Umum"/>
          <w:gallery w:val="placeholder"/>
        </w:category>
        <w:types>
          <w:type w:val="bbPlcHdr"/>
        </w:types>
        <w:behaviors>
          <w:behavior w:val="content"/>
        </w:behaviors>
        <w:guid w:val="{BEDCC851-DD55-8346-9546-33F9F785172D}"/>
      </w:docPartPr>
      <w:docPartBody>
        <w:p w:rsidR="0053035E" w:rsidRDefault="0053035E" w:rsidP="0053035E">
          <w:pPr>
            <w:pStyle w:val="08EB12A16FBD9A4493B5A4C0EBBBCABC"/>
          </w:pPr>
          <w:r w:rsidRPr="007A3CF5">
            <w:rPr>
              <w:rStyle w:val="PlaceholderText"/>
            </w:rPr>
            <w:t>Klik atau ketuk di sini untuk memasukkan teks.</w:t>
          </w:r>
        </w:p>
      </w:docPartBody>
    </w:docPart>
    <w:docPart>
      <w:docPartPr>
        <w:name w:val="A3123AAD04454849BE9F29ADBF898C6B"/>
        <w:category>
          <w:name w:val="Umum"/>
          <w:gallery w:val="placeholder"/>
        </w:category>
        <w:types>
          <w:type w:val="bbPlcHdr"/>
        </w:types>
        <w:behaviors>
          <w:behavior w:val="content"/>
        </w:behaviors>
        <w:guid w:val="{A9159180-5EE2-6D41-8D7B-6996C953F45E}"/>
      </w:docPartPr>
      <w:docPartBody>
        <w:p w:rsidR="0053035E" w:rsidRDefault="0053035E" w:rsidP="0053035E">
          <w:pPr>
            <w:pStyle w:val="A3123AAD04454849BE9F29ADBF898C6B"/>
          </w:pPr>
          <w:r>
            <w:rPr>
              <w:rStyle w:val="PlaceholderText"/>
            </w:rPr>
            <w:t>Click or tap here to enter text.</w:t>
          </w:r>
        </w:p>
      </w:docPartBody>
    </w:docPart>
    <w:docPart>
      <w:docPartPr>
        <w:name w:val="6A310FEAF4714B4E9AACBCEEA9E2F7AB"/>
        <w:category>
          <w:name w:val="Umum"/>
          <w:gallery w:val="placeholder"/>
        </w:category>
        <w:types>
          <w:type w:val="bbPlcHdr"/>
        </w:types>
        <w:behaviors>
          <w:behavior w:val="content"/>
        </w:behaviors>
        <w:guid w:val="{89148594-6ADB-FB45-8E99-76D19704DEE0}"/>
      </w:docPartPr>
      <w:docPartBody>
        <w:p w:rsidR="0053035E" w:rsidRDefault="0053035E" w:rsidP="0053035E">
          <w:pPr>
            <w:pStyle w:val="6A310FEAF4714B4E9AACBCEEA9E2F7AB"/>
          </w:pPr>
          <w:r>
            <w:rPr>
              <w:rStyle w:val="PlaceholderText"/>
            </w:rPr>
            <w:t>Click or tap here to enter text.</w:t>
          </w:r>
        </w:p>
      </w:docPartBody>
    </w:docPart>
    <w:docPart>
      <w:docPartPr>
        <w:name w:val="7C831F6EB8620C4FB9DA791FFDE22A48"/>
        <w:category>
          <w:name w:val="Umum"/>
          <w:gallery w:val="placeholder"/>
        </w:category>
        <w:types>
          <w:type w:val="bbPlcHdr"/>
        </w:types>
        <w:behaviors>
          <w:behavior w:val="content"/>
        </w:behaviors>
        <w:guid w:val="{42244807-D1C3-6240-A5B3-E291D3E2C0F3}"/>
      </w:docPartPr>
      <w:docPartBody>
        <w:p w:rsidR="0053035E" w:rsidRDefault="0053035E" w:rsidP="0053035E">
          <w:pPr>
            <w:pStyle w:val="7C831F6EB8620C4FB9DA791FFDE22A48"/>
          </w:pPr>
          <w:r>
            <w:rPr>
              <w:rStyle w:val="PlaceholderText"/>
            </w:rPr>
            <w:t>Click or tap here to enter text.</w:t>
          </w:r>
        </w:p>
      </w:docPartBody>
    </w:docPart>
    <w:docPart>
      <w:docPartPr>
        <w:name w:val="1F9797EC8D8CE54FB1F5EB95CDE298DC"/>
        <w:category>
          <w:name w:val="Umum"/>
          <w:gallery w:val="placeholder"/>
        </w:category>
        <w:types>
          <w:type w:val="bbPlcHdr"/>
        </w:types>
        <w:behaviors>
          <w:behavior w:val="content"/>
        </w:behaviors>
        <w:guid w:val="{FFDA6C0D-A31C-A74D-AE12-14BB5BF632D9}"/>
      </w:docPartPr>
      <w:docPartBody>
        <w:p w:rsidR="0053035E" w:rsidRDefault="0053035E" w:rsidP="0053035E">
          <w:pPr>
            <w:pStyle w:val="1F9797EC8D8CE54FB1F5EB95CDE298DC"/>
          </w:pPr>
          <w:r>
            <w:rPr>
              <w:rStyle w:val="PlaceholderText"/>
            </w:rPr>
            <w:t>Click or tap here to enter text.</w:t>
          </w:r>
        </w:p>
      </w:docPartBody>
    </w:docPart>
    <w:docPart>
      <w:docPartPr>
        <w:name w:val="BDB4CE5AB7C89E40AD60C7AA0741F99D"/>
        <w:category>
          <w:name w:val="Umum"/>
          <w:gallery w:val="placeholder"/>
        </w:category>
        <w:types>
          <w:type w:val="bbPlcHdr"/>
        </w:types>
        <w:behaviors>
          <w:behavior w:val="content"/>
        </w:behaviors>
        <w:guid w:val="{51F18109-B6BC-7E47-BDD5-15FD21DB8360}"/>
      </w:docPartPr>
      <w:docPartBody>
        <w:p w:rsidR="0053035E" w:rsidRDefault="0053035E" w:rsidP="0053035E">
          <w:pPr>
            <w:pStyle w:val="BDB4CE5AB7C89E40AD60C7AA0741F99D"/>
          </w:pPr>
          <w:r>
            <w:rPr>
              <w:rStyle w:val="PlaceholderText"/>
            </w:rPr>
            <w:t>Click or tap here to enter text.</w:t>
          </w:r>
        </w:p>
      </w:docPartBody>
    </w:docPart>
    <w:docPart>
      <w:docPartPr>
        <w:name w:val="2B3E6919E5CB5E4D8BF063038644BDCE"/>
        <w:category>
          <w:name w:val="Umum"/>
          <w:gallery w:val="placeholder"/>
        </w:category>
        <w:types>
          <w:type w:val="bbPlcHdr"/>
        </w:types>
        <w:behaviors>
          <w:behavior w:val="content"/>
        </w:behaviors>
        <w:guid w:val="{C7C1994F-E360-B84A-AD1B-4560DEF2CE34}"/>
      </w:docPartPr>
      <w:docPartBody>
        <w:p w:rsidR="0053035E" w:rsidRDefault="0053035E" w:rsidP="0053035E">
          <w:pPr>
            <w:pStyle w:val="2B3E6919E5CB5E4D8BF063038644BDCE"/>
          </w:pPr>
          <w:r>
            <w:rPr>
              <w:rStyle w:val="PlaceholderText"/>
            </w:rPr>
            <w:t>Click or tap here to enter text.</w:t>
          </w:r>
        </w:p>
      </w:docPartBody>
    </w:docPart>
    <w:docPart>
      <w:docPartPr>
        <w:name w:val="3E7F49C49C06484FA4A5AF0C7CC40CB3"/>
        <w:category>
          <w:name w:val="Umum"/>
          <w:gallery w:val="placeholder"/>
        </w:category>
        <w:types>
          <w:type w:val="bbPlcHdr"/>
        </w:types>
        <w:behaviors>
          <w:behavior w:val="content"/>
        </w:behaviors>
        <w:guid w:val="{8A4EAEDF-9691-E74C-9934-56E1B7F938D9}"/>
      </w:docPartPr>
      <w:docPartBody>
        <w:p w:rsidR="0053035E" w:rsidRDefault="0053035E" w:rsidP="0053035E">
          <w:pPr>
            <w:pStyle w:val="3E7F49C49C06484FA4A5AF0C7CC40CB3"/>
          </w:pPr>
          <w:r>
            <w:rPr>
              <w:rStyle w:val="PlaceholderText"/>
            </w:rPr>
            <w:t>Click or tap here to enter text.</w:t>
          </w:r>
        </w:p>
      </w:docPartBody>
    </w:docPart>
    <w:docPart>
      <w:docPartPr>
        <w:name w:val="E5641EDC0D60E14192AD4B082DE8770D"/>
        <w:category>
          <w:name w:val="Umum"/>
          <w:gallery w:val="placeholder"/>
        </w:category>
        <w:types>
          <w:type w:val="bbPlcHdr"/>
        </w:types>
        <w:behaviors>
          <w:behavior w:val="content"/>
        </w:behaviors>
        <w:guid w:val="{521A66E9-E185-4049-B86F-2022FE8D85F9}"/>
      </w:docPartPr>
      <w:docPartBody>
        <w:p w:rsidR="0053035E" w:rsidRDefault="0053035E" w:rsidP="0053035E">
          <w:pPr>
            <w:pStyle w:val="E5641EDC0D60E14192AD4B082DE8770D"/>
          </w:pPr>
          <w:r>
            <w:rPr>
              <w:rStyle w:val="PlaceholderText"/>
            </w:rPr>
            <w:t>Click or tap here to enter text.</w:t>
          </w:r>
        </w:p>
      </w:docPartBody>
    </w:docPart>
    <w:docPart>
      <w:docPartPr>
        <w:name w:val="9FC653D15E9CEB44B98F888959394E9E"/>
        <w:category>
          <w:name w:val="Umum"/>
          <w:gallery w:val="placeholder"/>
        </w:category>
        <w:types>
          <w:type w:val="bbPlcHdr"/>
        </w:types>
        <w:behaviors>
          <w:behavior w:val="content"/>
        </w:behaviors>
        <w:guid w:val="{0A2C9A6B-421B-BD47-94C9-E9BC2968D248}"/>
      </w:docPartPr>
      <w:docPartBody>
        <w:p w:rsidR="0053035E" w:rsidRDefault="0053035E" w:rsidP="0053035E">
          <w:pPr>
            <w:pStyle w:val="9FC653D15E9CEB44B98F888959394E9E"/>
          </w:pPr>
          <w:r>
            <w:rPr>
              <w:rStyle w:val="PlaceholderText"/>
            </w:rPr>
            <w:t>Click or tap here to enter text.</w:t>
          </w:r>
        </w:p>
      </w:docPartBody>
    </w:docPart>
    <w:docPart>
      <w:docPartPr>
        <w:name w:val="B7FD0E5BCAD74A4E8A426C3BC04D33E4"/>
        <w:category>
          <w:name w:val="Umum"/>
          <w:gallery w:val="placeholder"/>
        </w:category>
        <w:types>
          <w:type w:val="bbPlcHdr"/>
        </w:types>
        <w:behaviors>
          <w:behavior w:val="content"/>
        </w:behaviors>
        <w:guid w:val="{23D477A2-728A-D14F-BCE0-6BFB50F9FB71}"/>
      </w:docPartPr>
      <w:docPartBody>
        <w:p w:rsidR="0053035E" w:rsidRDefault="0053035E" w:rsidP="0053035E">
          <w:pPr>
            <w:pStyle w:val="B7FD0E5BCAD74A4E8A426C3BC04D33E4"/>
          </w:pPr>
          <w:r>
            <w:rPr>
              <w:rStyle w:val="PlaceholderText"/>
            </w:rPr>
            <w:t>Click or tap here to enter text.</w:t>
          </w:r>
        </w:p>
      </w:docPartBody>
    </w:docPart>
    <w:docPart>
      <w:docPartPr>
        <w:name w:val="B99E8291258B67449AE9D15A91B4AC53"/>
        <w:category>
          <w:name w:val="Umum"/>
          <w:gallery w:val="placeholder"/>
        </w:category>
        <w:types>
          <w:type w:val="bbPlcHdr"/>
        </w:types>
        <w:behaviors>
          <w:behavior w:val="content"/>
        </w:behaviors>
        <w:guid w:val="{69501D68-DF99-C549-8F34-4CCE7B55C184}"/>
      </w:docPartPr>
      <w:docPartBody>
        <w:p w:rsidR="0053035E" w:rsidRDefault="0053035E" w:rsidP="0053035E">
          <w:pPr>
            <w:pStyle w:val="B99E8291258B67449AE9D15A91B4AC53"/>
          </w:pPr>
          <w:r>
            <w:rPr>
              <w:rStyle w:val="PlaceholderText"/>
            </w:rPr>
            <w:t>Click or tap here to enter text.</w:t>
          </w:r>
        </w:p>
      </w:docPartBody>
    </w:docPart>
    <w:docPart>
      <w:docPartPr>
        <w:name w:val="995C364FAC1E4F4DB0E2E95089A27F0F"/>
        <w:category>
          <w:name w:val="Umum"/>
          <w:gallery w:val="placeholder"/>
        </w:category>
        <w:types>
          <w:type w:val="bbPlcHdr"/>
        </w:types>
        <w:behaviors>
          <w:behavior w:val="content"/>
        </w:behaviors>
        <w:guid w:val="{3372EE7A-BFA0-9C45-A204-9F7001864DF5}"/>
      </w:docPartPr>
      <w:docPartBody>
        <w:p w:rsidR="0053035E" w:rsidRDefault="0053035E" w:rsidP="0053035E">
          <w:pPr>
            <w:pStyle w:val="995C364FAC1E4F4DB0E2E95089A27F0F"/>
          </w:pPr>
          <w:r>
            <w:rPr>
              <w:rStyle w:val="PlaceholderText"/>
            </w:rPr>
            <w:t>Click or tap here to enter text.</w:t>
          </w:r>
        </w:p>
      </w:docPartBody>
    </w:docPart>
    <w:docPart>
      <w:docPartPr>
        <w:name w:val="19E66231867C3344995E541E93DB312D"/>
        <w:category>
          <w:name w:val="Umum"/>
          <w:gallery w:val="placeholder"/>
        </w:category>
        <w:types>
          <w:type w:val="bbPlcHdr"/>
        </w:types>
        <w:behaviors>
          <w:behavior w:val="content"/>
        </w:behaviors>
        <w:guid w:val="{CDED0332-BE6D-2D45-9DA7-D21C572E0F85}"/>
      </w:docPartPr>
      <w:docPartBody>
        <w:p w:rsidR="0053035E" w:rsidRDefault="0053035E" w:rsidP="0053035E">
          <w:pPr>
            <w:pStyle w:val="19E66231867C3344995E541E93DB312D"/>
          </w:pPr>
          <w:r>
            <w:rPr>
              <w:rStyle w:val="PlaceholderText"/>
            </w:rPr>
            <w:t>Click or tap here to enter text.</w:t>
          </w:r>
        </w:p>
      </w:docPartBody>
    </w:docPart>
    <w:docPart>
      <w:docPartPr>
        <w:name w:val="0CB704E9B4758240A2DE38D4255E861C"/>
        <w:category>
          <w:name w:val="Umum"/>
          <w:gallery w:val="placeholder"/>
        </w:category>
        <w:types>
          <w:type w:val="bbPlcHdr"/>
        </w:types>
        <w:behaviors>
          <w:behavior w:val="content"/>
        </w:behaviors>
        <w:guid w:val="{8EF7F7B9-C2E1-DC4A-B93B-FCEDF7F13F57}"/>
      </w:docPartPr>
      <w:docPartBody>
        <w:p w:rsidR="0053035E" w:rsidRDefault="0053035E" w:rsidP="0053035E">
          <w:pPr>
            <w:pStyle w:val="0CB704E9B4758240A2DE38D4255E861C"/>
          </w:pPr>
          <w:r>
            <w:rPr>
              <w:rStyle w:val="PlaceholderText"/>
            </w:rPr>
            <w:t>Click or tap here to enter text.</w:t>
          </w:r>
        </w:p>
      </w:docPartBody>
    </w:docPart>
    <w:docPart>
      <w:docPartPr>
        <w:name w:val="4E5F6E34223A3F4EADE60590C7237B56"/>
        <w:category>
          <w:name w:val="Umum"/>
          <w:gallery w:val="placeholder"/>
        </w:category>
        <w:types>
          <w:type w:val="bbPlcHdr"/>
        </w:types>
        <w:behaviors>
          <w:behavior w:val="content"/>
        </w:behaviors>
        <w:guid w:val="{87357C25-52DF-EF4A-BE6D-977E5D0D792F}"/>
      </w:docPartPr>
      <w:docPartBody>
        <w:p w:rsidR="0053035E" w:rsidRDefault="0053035E" w:rsidP="0053035E">
          <w:pPr>
            <w:pStyle w:val="4E5F6E34223A3F4EADE60590C7237B56"/>
          </w:pPr>
          <w:r>
            <w:rPr>
              <w:rStyle w:val="PlaceholderText"/>
            </w:rPr>
            <w:t>Click or tap here to enter text.</w:t>
          </w:r>
        </w:p>
      </w:docPartBody>
    </w:docPart>
    <w:docPart>
      <w:docPartPr>
        <w:name w:val="69FED4C8D4895A43B095A0715EE79816"/>
        <w:category>
          <w:name w:val="Umum"/>
          <w:gallery w:val="placeholder"/>
        </w:category>
        <w:types>
          <w:type w:val="bbPlcHdr"/>
        </w:types>
        <w:behaviors>
          <w:behavior w:val="content"/>
        </w:behaviors>
        <w:guid w:val="{6D92F4B8-06A2-FC4E-BDEF-A08361382A85}"/>
      </w:docPartPr>
      <w:docPartBody>
        <w:p w:rsidR="0053035E" w:rsidRDefault="0053035E" w:rsidP="0053035E">
          <w:pPr>
            <w:pStyle w:val="69FED4C8D4895A43B095A0715EE79816"/>
          </w:pPr>
          <w:r>
            <w:rPr>
              <w:rStyle w:val="PlaceholderText"/>
            </w:rPr>
            <w:t>Click or tap here to enter text.</w:t>
          </w:r>
        </w:p>
      </w:docPartBody>
    </w:docPart>
    <w:docPart>
      <w:docPartPr>
        <w:name w:val="18EE6D6F7F43E048858D74C484AF3FEB"/>
        <w:category>
          <w:name w:val="Umum"/>
          <w:gallery w:val="placeholder"/>
        </w:category>
        <w:types>
          <w:type w:val="bbPlcHdr"/>
        </w:types>
        <w:behaviors>
          <w:behavior w:val="content"/>
        </w:behaviors>
        <w:guid w:val="{DB95EE78-A418-4E41-929E-B8EB231A22D2}"/>
      </w:docPartPr>
      <w:docPartBody>
        <w:p w:rsidR="0053035E" w:rsidRDefault="0053035E" w:rsidP="0053035E">
          <w:pPr>
            <w:pStyle w:val="18EE6D6F7F43E048858D74C484AF3FEB"/>
          </w:pPr>
          <w:r>
            <w:rPr>
              <w:rStyle w:val="PlaceholderText"/>
            </w:rPr>
            <w:t>Click or tap here to enter text.</w:t>
          </w:r>
        </w:p>
      </w:docPartBody>
    </w:docPart>
    <w:docPart>
      <w:docPartPr>
        <w:name w:val="B6627E3F33B0B243AEB5A3B62424FEB9"/>
        <w:category>
          <w:name w:val="Umum"/>
          <w:gallery w:val="placeholder"/>
        </w:category>
        <w:types>
          <w:type w:val="bbPlcHdr"/>
        </w:types>
        <w:behaviors>
          <w:behavior w:val="content"/>
        </w:behaviors>
        <w:guid w:val="{368A3F3B-7D1A-7D48-AB48-3DEAAA75F8D9}"/>
      </w:docPartPr>
      <w:docPartBody>
        <w:p w:rsidR="0053035E" w:rsidRDefault="0053035E" w:rsidP="0053035E">
          <w:pPr>
            <w:pStyle w:val="B6627E3F33B0B243AEB5A3B62424FEB9"/>
          </w:pPr>
          <w:r>
            <w:rPr>
              <w:rStyle w:val="PlaceholderText"/>
            </w:rPr>
            <w:t>Click or tap here to enter text.</w:t>
          </w:r>
        </w:p>
      </w:docPartBody>
    </w:docPart>
    <w:docPart>
      <w:docPartPr>
        <w:name w:val="86C698EF79C46340989567BD4BB12182"/>
        <w:category>
          <w:name w:val="Umum"/>
          <w:gallery w:val="placeholder"/>
        </w:category>
        <w:types>
          <w:type w:val="bbPlcHdr"/>
        </w:types>
        <w:behaviors>
          <w:behavior w:val="content"/>
        </w:behaviors>
        <w:guid w:val="{BEECFD86-0775-724F-8D7D-3175F2985A3D}"/>
      </w:docPartPr>
      <w:docPartBody>
        <w:p w:rsidR="0053035E" w:rsidRDefault="0053035E" w:rsidP="0053035E">
          <w:pPr>
            <w:pStyle w:val="86C698EF79C46340989567BD4BB12182"/>
          </w:pPr>
          <w:r>
            <w:rPr>
              <w:rStyle w:val="PlaceholderText"/>
            </w:rPr>
            <w:t>Click or tap here to enter text.</w:t>
          </w:r>
        </w:p>
      </w:docPartBody>
    </w:docPart>
    <w:docPart>
      <w:docPartPr>
        <w:name w:val="8C761204689C9A4EBB1FF8CDF900745B"/>
        <w:category>
          <w:name w:val="Umum"/>
          <w:gallery w:val="placeholder"/>
        </w:category>
        <w:types>
          <w:type w:val="bbPlcHdr"/>
        </w:types>
        <w:behaviors>
          <w:behavior w:val="content"/>
        </w:behaviors>
        <w:guid w:val="{B710216B-FB21-F944-B93C-7E5025B8A60F}"/>
      </w:docPartPr>
      <w:docPartBody>
        <w:p w:rsidR="0053035E" w:rsidRDefault="0053035E" w:rsidP="0053035E">
          <w:pPr>
            <w:pStyle w:val="8C761204689C9A4EBB1FF8CDF900745B"/>
          </w:pPr>
          <w:r>
            <w:rPr>
              <w:rStyle w:val="PlaceholderText"/>
            </w:rPr>
            <w:t>Click or tap here to enter text.</w:t>
          </w:r>
        </w:p>
      </w:docPartBody>
    </w:docPart>
    <w:docPart>
      <w:docPartPr>
        <w:name w:val="DefaultPlaceholder_-1854013440"/>
        <w:category>
          <w:name w:val="Umum"/>
          <w:gallery w:val="placeholder"/>
        </w:category>
        <w:types>
          <w:type w:val="bbPlcHdr"/>
        </w:types>
        <w:behaviors>
          <w:behavior w:val="content"/>
        </w:behaviors>
        <w:guid w:val="{5295F34F-BFA7-CE49-8701-41F5281EA4EC}"/>
      </w:docPartPr>
      <w:docPartBody>
        <w:p w:rsidR="00EC1EAB" w:rsidRDefault="00EC1EAB">
          <w:r w:rsidRPr="003742B7">
            <w:rPr>
              <w:rStyle w:val="PlaceholderText"/>
            </w:rPr>
            <w:t>Klik atau ketuk di sini untuk memasukkan teks.</w:t>
          </w:r>
        </w:p>
      </w:docPartBody>
    </w:docPart>
    <w:docPart>
      <w:docPartPr>
        <w:name w:val="3C5F1EEE466EE3488043F0FC11036D8C"/>
        <w:category>
          <w:name w:val="Umum"/>
          <w:gallery w:val="placeholder"/>
        </w:category>
        <w:types>
          <w:type w:val="bbPlcHdr"/>
        </w:types>
        <w:behaviors>
          <w:behavior w:val="content"/>
        </w:behaviors>
        <w:guid w:val="{8CC0F1A5-0C4C-E44A-B887-04C3DE25D79E}"/>
      </w:docPartPr>
      <w:docPartBody>
        <w:p w:rsidR="00EC1EAB" w:rsidRDefault="0053035E">
          <w:pPr>
            <w:pStyle w:val="3C5F1EEE466EE3488043F0FC11036D8C"/>
          </w:pPr>
          <w:r>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7A0C"/>
    <w:rsid w:val="00126BBF"/>
    <w:rsid w:val="001E2A2C"/>
    <w:rsid w:val="00235047"/>
    <w:rsid w:val="0038064F"/>
    <w:rsid w:val="00427A0C"/>
    <w:rsid w:val="0053035E"/>
    <w:rsid w:val="0053319B"/>
    <w:rsid w:val="00600A24"/>
    <w:rsid w:val="00645AAB"/>
    <w:rsid w:val="006E3043"/>
    <w:rsid w:val="00902871"/>
    <w:rsid w:val="00A27184"/>
    <w:rsid w:val="00D7220B"/>
    <w:rsid w:val="00EC1EAB"/>
    <w:rsid w:val="00FA7913"/>
    <w:rsid w:val="00FE402C"/>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ecimalSymbol w:val="."/>
  <w:listSeparator w:val=","/>
  <w14:docId w14:val="29D1BAA7"/>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id-ID" w:eastAsia="id-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EC1EAB"/>
    <w:rPr>
      <w:color w:val="666666"/>
    </w:rPr>
  </w:style>
  <w:style w:type="paragraph" w:customStyle="1" w:styleId="1CCAAB1CF5A5CB4298E492684A3874C2">
    <w:name w:val="1CCAAB1CF5A5CB4298E492684A3874C2"/>
    <w:rsid w:val="00427A0C"/>
  </w:style>
  <w:style w:type="paragraph" w:customStyle="1" w:styleId="F2483EAF37E16D4191B9717E0E16E040">
    <w:name w:val="F2483EAF37E16D4191B9717E0E16E040"/>
    <w:rsid w:val="00427A0C"/>
  </w:style>
  <w:style w:type="paragraph" w:customStyle="1" w:styleId="FD9F857F5643174B8B0ECE2668305EA4">
    <w:name w:val="FD9F857F5643174B8B0ECE2668305EA4"/>
    <w:rsid w:val="00427A0C"/>
  </w:style>
  <w:style w:type="paragraph" w:customStyle="1" w:styleId="D0DEA9B926267847833A021DFB38E3FE">
    <w:name w:val="D0DEA9B926267847833A021DFB38E3FE"/>
    <w:rsid w:val="00427A0C"/>
  </w:style>
  <w:style w:type="paragraph" w:customStyle="1" w:styleId="6B9B074FC556D746A34B1E55E1B001A1">
    <w:name w:val="6B9B074FC556D746A34B1E55E1B001A1"/>
    <w:rsid w:val="00427A0C"/>
  </w:style>
  <w:style w:type="paragraph" w:customStyle="1" w:styleId="9B9750BF02BAF142B595D6712632D327">
    <w:name w:val="9B9750BF02BAF142B595D6712632D327"/>
    <w:rsid w:val="00427A0C"/>
  </w:style>
  <w:style w:type="paragraph" w:customStyle="1" w:styleId="931938FF32E1E04C9C2300A3715F51C5">
    <w:name w:val="931938FF32E1E04C9C2300A3715F51C5"/>
    <w:rsid w:val="00427A0C"/>
  </w:style>
  <w:style w:type="paragraph" w:customStyle="1" w:styleId="C61170DD3DF7AC408F2DAB74D86F19FC">
    <w:name w:val="C61170DD3DF7AC408F2DAB74D86F19FC"/>
    <w:rsid w:val="00427A0C"/>
  </w:style>
  <w:style w:type="paragraph" w:customStyle="1" w:styleId="A7CBC7BE040DDB4688CF69E2EA3B8026">
    <w:name w:val="A7CBC7BE040DDB4688CF69E2EA3B8026"/>
    <w:rsid w:val="00427A0C"/>
  </w:style>
  <w:style w:type="paragraph" w:customStyle="1" w:styleId="AF9456D8F9F5B34FBE5490743C6A28EE">
    <w:name w:val="AF9456D8F9F5B34FBE5490743C6A28EE"/>
    <w:rsid w:val="00427A0C"/>
  </w:style>
  <w:style w:type="paragraph" w:customStyle="1" w:styleId="B6D716CB1D893D439A28A627C2D1D2A8">
    <w:name w:val="B6D716CB1D893D439A28A627C2D1D2A8"/>
    <w:rsid w:val="00427A0C"/>
  </w:style>
  <w:style w:type="paragraph" w:customStyle="1" w:styleId="719F15A4BAEF214BABB925B66A6237EF">
    <w:name w:val="719F15A4BAEF214BABB925B66A6237EF"/>
    <w:rsid w:val="00427A0C"/>
  </w:style>
  <w:style w:type="paragraph" w:customStyle="1" w:styleId="48682AC67332D147AC0E2F8193F1E9C0">
    <w:name w:val="48682AC67332D147AC0E2F8193F1E9C0"/>
    <w:rsid w:val="00427A0C"/>
  </w:style>
  <w:style w:type="paragraph" w:customStyle="1" w:styleId="ED28AB9E45CA4A49B780EE778EFC10C2">
    <w:name w:val="ED28AB9E45CA4A49B780EE778EFC10C2"/>
    <w:rsid w:val="00427A0C"/>
  </w:style>
  <w:style w:type="paragraph" w:customStyle="1" w:styleId="0954CC2DB632A14787C480054EC9F9D8">
    <w:name w:val="0954CC2DB632A14787C480054EC9F9D8"/>
    <w:rsid w:val="00427A0C"/>
  </w:style>
  <w:style w:type="paragraph" w:customStyle="1" w:styleId="D254C76F42A5AC4197C334E9AA759FB5">
    <w:name w:val="D254C76F42A5AC4197C334E9AA759FB5"/>
    <w:rsid w:val="00427A0C"/>
  </w:style>
  <w:style w:type="paragraph" w:customStyle="1" w:styleId="D8C735BDD180AE4E90D32730A8756FF0">
    <w:name w:val="D8C735BDD180AE4E90D32730A8756FF0"/>
    <w:rsid w:val="00427A0C"/>
  </w:style>
  <w:style w:type="paragraph" w:customStyle="1" w:styleId="8EF3244D653BA146B2D44A628B12AD1E">
    <w:name w:val="8EF3244D653BA146B2D44A628B12AD1E"/>
    <w:rsid w:val="00427A0C"/>
  </w:style>
  <w:style w:type="paragraph" w:customStyle="1" w:styleId="ADA03BA822AA0E46820663944AAD593D">
    <w:name w:val="ADA03BA822AA0E46820663944AAD593D"/>
    <w:rsid w:val="00427A0C"/>
  </w:style>
  <w:style w:type="paragraph" w:customStyle="1" w:styleId="71A43448AE292C40A3093E0AA4FEAB0A">
    <w:name w:val="71A43448AE292C40A3093E0AA4FEAB0A"/>
    <w:rsid w:val="00427A0C"/>
  </w:style>
  <w:style w:type="paragraph" w:customStyle="1" w:styleId="2A50061C9F27374382EF90056B11464E">
    <w:name w:val="2A50061C9F27374382EF90056B11464E"/>
    <w:rsid w:val="00427A0C"/>
  </w:style>
  <w:style w:type="paragraph" w:customStyle="1" w:styleId="18E1BBED34C4F14C8EB407726B1C904F">
    <w:name w:val="18E1BBED34C4F14C8EB407726B1C904F"/>
    <w:rsid w:val="00427A0C"/>
  </w:style>
  <w:style w:type="paragraph" w:customStyle="1" w:styleId="1599F40443D73C4CB3D8D5DDA39ED0B6">
    <w:name w:val="1599F40443D73C4CB3D8D5DDA39ED0B6"/>
    <w:rsid w:val="00427A0C"/>
  </w:style>
  <w:style w:type="paragraph" w:customStyle="1" w:styleId="76A0D7D26B6CA7448CEA7C6ED2A1F3C3">
    <w:name w:val="76A0D7D26B6CA7448CEA7C6ED2A1F3C3"/>
    <w:rsid w:val="00427A0C"/>
  </w:style>
  <w:style w:type="paragraph" w:customStyle="1" w:styleId="3728D39BA10FFD4180375A0C075FCE75">
    <w:name w:val="3728D39BA10FFD4180375A0C075FCE75"/>
    <w:rsid w:val="00427A0C"/>
  </w:style>
  <w:style w:type="paragraph" w:customStyle="1" w:styleId="028B1BAE5E9FFD43BD5B0CBDEBAD408F">
    <w:name w:val="028B1BAE5E9FFD43BD5B0CBDEBAD408F"/>
    <w:rsid w:val="00427A0C"/>
  </w:style>
  <w:style w:type="paragraph" w:customStyle="1" w:styleId="EF0ABE9ADC70434DB0463EC70E337497">
    <w:name w:val="EF0ABE9ADC70434DB0463EC70E337497"/>
    <w:rsid w:val="00427A0C"/>
  </w:style>
  <w:style w:type="paragraph" w:customStyle="1" w:styleId="85B6D127B10BE84494555FC6BC537795">
    <w:name w:val="85B6D127B10BE84494555FC6BC537795"/>
    <w:rsid w:val="00427A0C"/>
  </w:style>
  <w:style w:type="paragraph" w:customStyle="1" w:styleId="81892DA1CA049D41A6B69896E66EE3CA">
    <w:name w:val="81892DA1CA049D41A6B69896E66EE3CA"/>
  </w:style>
  <w:style w:type="paragraph" w:customStyle="1" w:styleId="EE4DA29B2528124C8AE1FCE9B686CFBF">
    <w:name w:val="EE4DA29B2528124C8AE1FCE9B686CFBF"/>
  </w:style>
  <w:style w:type="paragraph" w:customStyle="1" w:styleId="E533AFDFCD09C44097A4ED5B70301B11">
    <w:name w:val="E533AFDFCD09C44097A4ED5B70301B11"/>
  </w:style>
  <w:style w:type="paragraph" w:customStyle="1" w:styleId="3ED8DF39EDA84A4BBF98BAB984D9161C">
    <w:name w:val="3ED8DF39EDA84A4BBF98BAB984D9161C"/>
  </w:style>
  <w:style w:type="paragraph" w:customStyle="1" w:styleId="D448F966D568DA4691672413E4212ED7">
    <w:name w:val="D448F966D568DA4691672413E4212ED7"/>
  </w:style>
  <w:style w:type="paragraph" w:customStyle="1" w:styleId="959D4E11665D3D4DBBE9B759834DBEC8">
    <w:name w:val="959D4E11665D3D4DBBE9B759834DBEC8"/>
    <w:rsid w:val="0053035E"/>
  </w:style>
  <w:style w:type="paragraph" w:customStyle="1" w:styleId="08EB12A16FBD9A4493B5A4C0EBBBCABC">
    <w:name w:val="08EB12A16FBD9A4493B5A4C0EBBBCABC"/>
    <w:rsid w:val="0053035E"/>
  </w:style>
  <w:style w:type="paragraph" w:customStyle="1" w:styleId="A3123AAD04454849BE9F29ADBF898C6B">
    <w:name w:val="A3123AAD04454849BE9F29ADBF898C6B"/>
    <w:rsid w:val="0053035E"/>
  </w:style>
  <w:style w:type="paragraph" w:customStyle="1" w:styleId="6A310FEAF4714B4E9AACBCEEA9E2F7AB">
    <w:name w:val="6A310FEAF4714B4E9AACBCEEA9E2F7AB"/>
    <w:rsid w:val="0053035E"/>
  </w:style>
  <w:style w:type="paragraph" w:customStyle="1" w:styleId="85B816A10CD62C4385FB58E2871A61A8">
    <w:name w:val="85B816A10CD62C4385FB58E2871A61A8"/>
    <w:rsid w:val="0053035E"/>
  </w:style>
  <w:style w:type="paragraph" w:customStyle="1" w:styleId="7C831F6EB8620C4FB9DA791FFDE22A48">
    <w:name w:val="7C831F6EB8620C4FB9DA791FFDE22A48"/>
    <w:rsid w:val="0053035E"/>
  </w:style>
  <w:style w:type="paragraph" w:customStyle="1" w:styleId="1F9797EC8D8CE54FB1F5EB95CDE298DC">
    <w:name w:val="1F9797EC8D8CE54FB1F5EB95CDE298DC"/>
    <w:rsid w:val="0053035E"/>
  </w:style>
  <w:style w:type="paragraph" w:customStyle="1" w:styleId="BDB4CE5AB7C89E40AD60C7AA0741F99D">
    <w:name w:val="BDB4CE5AB7C89E40AD60C7AA0741F99D"/>
    <w:rsid w:val="0053035E"/>
  </w:style>
  <w:style w:type="paragraph" w:customStyle="1" w:styleId="2B3E6919E5CB5E4D8BF063038644BDCE">
    <w:name w:val="2B3E6919E5CB5E4D8BF063038644BDCE"/>
    <w:rsid w:val="0053035E"/>
  </w:style>
  <w:style w:type="paragraph" w:customStyle="1" w:styleId="3E7F49C49C06484FA4A5AF0C7CC40CB3">
    <w:name w:val="3E7F49C49C06484FA4A5AF0C7CC40CB3"/>
    <w:rsid w:val="0053035E"/>
  </w:style>
  <w:style w:type="paragraph" w:customStyle="1" w:styleId="E5641EDC0D60E14192AD4B082DE8770D">
    <w:name w:val="E5641EDC0D60E14192AD4B082DE8770D"/>
    <w:rsid w:val="0053035E"/>
  </w:style>
  <w:style w:type="paragraph" w:customStyle="1" w:styleId="9FC653D15E9CEB44B98F888959394E9E">
    <w:name w:val="9FC653D15E9CEB44B98F888959394E9E"/>
    <w:rsid w:val="0053035E"/>
  </w:style>
  <w:style w:type="paragraph" w:customStyle="1" w:styleId="B7FD0E5BCAD74A4E8A426C3BC04D33E4">
    <w:name w:val="B7FD0E5BCAD74A4E8A426C3BC04D33E4"/>
    <w:rsid w:val="0053035E"/>
  </w:style>
  <w:style w:type="paragraph" w:customStyle="1" w:styleId="B99E8291258B67449AE9D15A91B4AC53">
    <w:name w:val="B99E8291258B67449AE9D15A91B4AC53"/>
    <w:rsid w:val="0053035E"/>
  </w:style>
  <w:style w:type="paragraph" w:customStyle="1" w:styleId="995C364FAC1E4F4DB0E2E95089A27F0F">
    <w:name w:val="995C364FAC1E4F4DB0E2E95089A27F0F"/>
    <w:rsid w:val="0053035E"/>
  </w:style>
  <w:style w:type="paragraph" w:customStyle="1" w:styleId="19E66231867C3344995E541E93DB312D">
    <w:name w:val="19E66231867C3344995E541E93DB312D"/>
    <w:rsid w:val="0053035E"/>
  </w:style>
  <w:style w:type="paragraph" w:customStyle="1" w:styleId="0CB704E9B4758240A2DE38D4255E861C">
    <w:name w:val="0CB704E9B4758240A2DE38D4255E861C"/>
    <w:rsid w:val="0053035E"/>
  </w:style>
  <w:style w:type="paragraph" w:customStyle="1" w:styleId="4E5F6E34223A3F4EADE60590C7237B56">
    <w:name w:val="4E5F6E34223A3F4EADE60590C7237B56"/>
    <w:rsid w:val="0053035E"/>
  </w:style>
  <w:style w:type="paragraph" w:customStyle="1" w:styleId="69FED4C8D4895A43B095A0715EE79816">
    <w:name w:val="69FED4C8D4895A43B095A0715EE79816"/>
    <w:rsid w:val="0053035E"/>
  </w:style>
  <w:style w:type="paragraph" w:customStyle="1" w:styleId="18EE6D6F7F43E048858D74C484AF3FEB">
    <w:name w:val="18EE6D6F7F43E048858D74C484AF3FEB"/>
    <w:rsid w:val="0053035E"/>
  </w:style>
  <w:style w:type="paragraph" w:customStyle="1" w:styleId="B6627E3F33B0B243AEB5A3B62424FEB9">
    <w:name w:val="B6627E3F33B0B243AEB5A3B62424FEB9"/>
    <w:rsid w:val="0053035E"/>
  </w:style>
  <w:style w:type="paragraph" w:customStyle="1" w:styleId="86C698EF79C46340989567BD4BB12182">
    <w:name w:val="86C698EF79C46340989567BD4BB12182"/>
    <w:rsid w:val="0053035E"/>
  </w:style>
  <w:style w:type="paragraph" w:customStyle="1" w:styleId="8C761204689C9A4EBB1FF8CDF900745B">
    <w:name w:val="8C761204689C9A4EBB1FF8CDF900745B"/>
    <w:rsid w:val="0053035E"/>
  </w:style>
  <w:style w:type="paragraph" w:customStyle="1" w:styleId="3C5F1EEE466EE3488043F0FC11036D8C">
    <w:name w:val="3C5F1EEE466EE3488043F0FC11036D8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63F9A27-112F-7D42-B251-724ED61E1453}">
  <we:reference id="wa104382081" version="1.55.1.0" store="en-US" storeType="OMEX"/>
  <we:alternateReferences>
    <we:reference id="wa104382081" version="1.55.1.0" store="" storeType="OMEX"/>
  </we:alternateReferences>
  <we:properties>
    <we:property name="MENDELEY_BIBLIOGRAPHY_IS_DIRTY" value="false"/>
    <we:property name="MENDELEY_BIBLIOGRAPHY_LAST_MODIFIED" value="1773550445441"/>
    <we:property name="MENDELEY_CITATIONS" value="[{&quot;citationID&quot;:&quot;MENDELEY_CITATION_d68de37d-6c41-4f3a-b394-fb3ea0685593&quot;,&quot;properties&quot;:{&quot;noteIndex&quot;:0},&quot;isEdited&quot;:false,&quot;manualOverride&quot;:{&quot;isManuallyOverridden&quot;:false,&quot;citeprocText&quot;:&quot;[1,2]&quot;,&quot;manualOverrideText&quot;:&quot;&quot;},&quot;citationTag&quot;:&quot;MENDELEY_CITATION_v3_eyJjaXRhdGlvbklEIjoiTUVOREVMRVlfQ0lUQVRJT05fZDY4ZGUzN2QtNmM0MS00ZjNhLWIzOTQtZmIzZWEwNjg1NTkzIiwicHJvcGVydGllcyI6eyJub3RlSW5kZXgiOjB9LCJpc0VkaXRlZCI6ZmFsc2UsIm1hbnVhbE92ZXJyaWRlIjp7ImlzTWFudWFsbHlPdmVycmlkZGVuIjpmYWxzZSwiY2l0ZXByb2NUZXh0IjoiWzEsMl0iLCJtYW51YWxPdmVycmlkZVRleHQiOiIifSwiY2l0YXRpb25JdGVtcyI6W3siaWQiOiJlNWIyMDdmMy05MzdlLTMxZjQtYjMxYS02YWQ0Y2IyNTVjZGQiLCJpdGVtRGF0YSI6eyJ0eXBlIjoiYXJ0aWNsZS1qb3VybmFsIiwiaWQiOiJlNWIyMDdmMy05MzdlLTMxZjQtYjMxYS02YWQ0Y2IyNTVjZGQiLCJ0aXRsZSI6IldpZGVseSB1c2VkIGNhdGFseXN0cyBpbiBiaW9kaWVzZWwgcHJvZHVjdGlvbjogYSByZXZpZXciLCJhdXRob3IiOlt7ImZhbWlseSI6IkNoYW5nbWFpIiwiZ2l2ZW4iOiJCaXNod2FqaXQiLCJwYXJzZS1uYW1lcyI6ZmFsc2UsImRyb3BwaW5nLXBhcnRpY2xlIjoiIiwibm9uLWRyb3BwaW5nLXBhcnRpY2xlIjoiIn0seyJmYW1pbHkiOiJWYW5sYWx2ZW5pIiwiZ2l2ZW4iOiJDaGhhbmd0ZSIsInBhcnNlLW5hbWVzIjpmYWxzZSwiZHJvcHBpbmctcGFydGljbGUiOiIiLCJub24tZHJvcHBpbmctcGFydGljbGUiOiIifSx7ImZhbWlseSI6IkluZ2xlIiwiZ2l2ZW4iOiJBdmluYXNoIFByYWJoYWthciIsInBhcnNlLW5hbWVzIjpmYWxzZSwiZHJvcHBpbmctcGFydGljbGUiOiIiLCJub24tZHJvcHBpbmctcGFydGljbGUiOiIifSx7ImZhbWlseSI6IkJoYWdhdCIsImdpdmVuIjoiUmFodWwiLCJwYXJzZS1uYW1lcyI6ZmFsc2UsImRyb3BwaW5nLXBhcnRpY2xlIjoiIiwibm9uLWRyb3BwaW5nLXBhcnRpY2xlIjoiIn0seyJmYW1pbHkiOiJSb2todW0iLCJnaXZlbiI6IlNhbXVlbCBMYWx0aGF6dWFsYSIsInBhcnNlLW5hbWVzIjpmYWxzZSwiZHJvcHBpbmctcGFydGljbGUiOiIiLCJub24tZHJvcHBpbmctcGFydGljbGUiOiIifV0sImNvbnRhaW5lci10aXRsZSI6IlJTQyBBZHZhbmNlcyIsImNvbnRhaW5lci10aXRsZS1zaG9ydCI6IlJTQyBBZHYuIiwiRE9JIjoiMTAuMTAzOS9EMFJBMDc5MzFGIiwiSVNTTiI6IjIwNDYtMjA2OSIsImlzc3VlZCI6eyJkYXRlLXBhcnRzIjpbWzIwMjBdXX0sInBhZ2UiOiI0MTYyNS00MTY3OSIsImFic3RyYWN0IjoiPHA+QW4gZXZlci1pbmNyZWFzaW5nIGVuZXJneSBkZW1hbmQgYW5kIGVudmlyb25tZW50YWwgcHJvYmxlbXMgYXNzb2NpYXRlZCB3aXRoIGV4aGF1c3RpYmxlIGZvc3NpbCBmdWVscyBoYXZlIGxlZCB0byB0aGUgc2VhcmNoIGZvciBhbiBhbHRlcm5hdGl2ZSBlbmVyZ3kuIEluIHRoaXMgY29udGV4dCwgYmlvZGllc2VsIGhhcyBhdHRyYWN0ZWQgYXR0ZW50aW9uIHdvcmxkd2lkZSBhcyBhbiBhbHRlcm5hdGl2ZSB0byBmb3NzaWwgZnVlbC48L3A+IiwiaXNzdWUiOiI2OCIsInZvbHVtZSI6IjEwIn0sImlzVGVtcG9yYXJ5IjpmYWxzZX0seyJpZCI6IjhkMDZjOGU0LWM5NmYtM2NkNC05MGI0LTg3MTFjMjZhMmIwZSIsIml0ZW1EYXRhIjp7InR5cGUiOiJyZXBvcnQiLCJpZCI6IjhkMDZjOGU0LWM5NmYtM2NkNC05MGI0LTg3MTFjMjZhMmIwZSIsInRpdGxlIjoiRW5lcmd5IFByb2R1Y3Rpb24gYW5kIENvbnN1bXB0aW9uIiwiYXV0aG9yIjpbeyJmYW1pbHkiOiJSaXRjaGllIiwiZ2l2ZW4iOiJIYW5uYWgiLCJwYXJzZS1uYW1lcyI6ZmFsc2UsImRyb3BwaW5nLXBhcnRpY2xlIjoiIiwibm9uLWRyb3BwaW5nLXBhcnRpY2xlIjoiIn0seyJmYW1pbHkiOiJSb3NhZG8iLCJnaXZlbiI6IlBhYmxvIiwicGFyc2UtbmFtZXMiOmZhbHNlLCJkcm9wcGluZy1wYXJ0aWNsZSI6IiIsIm5vbi1kcm9wcGluZy1wYXJ0aWNsZSI6IiJ9LHsiZmFtaWx5IjoiUm9zZXIiLCJnaXZlbiI6Ik1heCIsInBhcnNlLW5hbWVzIjpmYWxzZSwiZHJvcHBpbmctcGFydGljbGUiOiIiLCJub24tZHJvcHBpbmctcGFydGljbGUiOiIifV0sImNvbnRhaW5lci10aXRsZSI6Ik91ciBXb3JsZCBpbiBEYXRhIiwiYWNjZXNzZWQiOnsiZGF0ZS1wYXJ0cyI6W1syMDI0LDcsOV1dfSwiVVJMIjoiaHR0cHM6Ly9vdXJ3b3JsZGluZGF0YS5vcmcvZW5lcmd5LXByb2R1Y3Rpb24tY29uc3VtcHRpb24iLCJpc3N1ZWQiOnsiZGF0ZS1wYXJ0cyI6W1syMDIwXV19LCJjb250YWluZXItdGl0bGUtc2hvcnQiOiIifSwiaXNUZW1wb3JhcnkiOmZhbHNlfV19&quot;,&quot;citationItems&quot;:[{&quot;id&quot;:&quot;e5b207f3-937e-31f4-b31a-6ad4cb255cdd&quot;,&quot;itemData&quot;:{&quot;type&quot;:&quot;article-journal&quot;,&quot;id&quot;:&quot;e5b207f3-937e-31f4-b31a-6ad4cb255cdd&quot;,&quot;title&quot;:&quot;Widely used catalysts in biodiesel production: a review&quot;,&quot;author&quot;:[{&quot;family&quot;:&quot;Changmai&quot;,&quot;given&quot;:&quot;Bishwajit&quot;,&quot;parse-names&quot;:false,&quot;dropping-particle&quot;:&quot;&quot;,&quot;non-dropping-particle&quot;:&quot;&quot;},{&quot;family&quot;:&quot;Vanlalveni&quot;,&quot;given&quot;:&quot;Chhangte&quot;,&quot;parse-names&quot;:false,&quot;dropping-particle&quot;:&quot;&quot;,&quot;non-dropping-particle&quot;:&quot;&quot;},{&quot;family&quot;:&quot;Ingle&quot;,&quot;given&quot;:&quot;Avinash Prabhakar&quot;,&quot;parse-names&quot;:false,&quot;dropping-particle&quot;:&quot;&quot;,&quot;non-dropping-particle&quot;:&quot;&quot;},{&quot;family&quot;:&quot;Bhagat&quot;,&quot;given&quot;:&quot;Rahul&quot;,&quot;parse-names&quot;:false,&quot;dropping-particle&quot;:&quot;&quot;,&quot;non-dropping-particle&quot;:&quot;&quot;},{&quot;family&quot;:&quot;Rokhum&quot;,&quot;given&quot;:&quot;Samuel Lalthazuala&quot;,&quot;parse-names&quot;:false,&quot;dropping-particle&quot;:&quot;&quot;,&quot;non-dropping-particle&quot;:&quot;&quot;}],&quot;container-title&quot;:&quot;RSC Advances&quot;,&quot;container-title-short&quot;:&quot;RSC Adv.&quot;,&quot;DOI&quot;:&quot;10.1039/D0RA07931F&quot;,&quot;ISSN&quot;:&quot;2046-2069&quot;,&quot;issued&quot;:{&quot;date-parts&quot;:[[2020]]},&quot;page&quot;:&quot;41625-41679&quot;,&quot;abstract&quot;:&quot;&lt;p&gt;An ever-increasing energy demand and environmental problems associated with exhaustible fossil fuels have led to the search for an alternative energy. In this context, biodiesel has attracted attention worldwide as an alternative to fossil fuel.&lt;/p&gt;&quot;,&quot;issue&quot;:&quot;68&quot;,&quot;volume&quot;:&quot;10&quot;},&quot;isTemporary&quot;:false},{&quot;id&quot;:&quot;8d06c8e4-c96f-3cd4-90b4-8711c26a2b0e&quot;,&quot;itemData&quot;:{&quot;type&quot;:&quot;report&quot;,&quot;id&quot;:&quot;8d06c8e4-c96f-3cd4-90b4-8711c26a2b0e&quot;,&quot;title&quot;:&quot;Energy Production and Consumption&quot;,&quot;author&quot;:[{&quot;family&quot;:&quot;Ritchie&quot;,&quot;given&quot;:&quot;Hannah&quot;,&quot;parse-names&quot;:false,&quot;dropping-particle&quot;:&quot;&quot;,&quot;non-dropping-particle&quot;:&quot;&quot;},{&quot;family&quot;:&quot;Rosado&quot;,&quot;given&quot;:&quot;Pablo&quot;,&quot;parse-names&quot;:false,&quot;dropping-particle&quot;:&quot;&quot;,&quot;non-dropping-particle&quot;:&quot;&quot;},{&quot;family&quot;:&quot;Roser&quot;,&quot;given&quot;:&quot;Max&quot;,&quot;parse-names&quot;:false,&quot;dropping-particle&quot;:&quot;&quot;,&quot;non-dropping-particle&quot;:&quot;&quot;}],&quot;container-title&quot;:&quot;Our World in Data&quot;,&quot;accessed&quot;:{&quot;date-parts&quot;:[[2024,7,9]]},&quot;URL&quot;:&quot;https://ourworldindata.org/energy-production-consumption&quot;,&quot;issued&quot;:{&quot;date-parts&quot;:[[2020]]},&quot;container-title-short&quot;:&quot;&quot;},&quot;isTemporary&quot;:false}]},{&quot;citationID&quot;:&quot;MENDELEY_CITATION_54b9a205-917e-4d88-b823-d80c825dec49&quot;,&quot;properties&quot;:{&quot;noteIndex&quot;:0},&quot;isEdited&quot;:false,&quot;manualOverride&quot;:{&quot;isManuallyOverridden&quot;:false,&quot;citeprocText&quot;:&quot;[3]&quot;,&quot;manualOverrideText&quot;:&quot;&quot;},&quot;citationTag&quot;:&quot;MENDELEY_CITATION_v3_eyJjaXRhdGlvbklEIjoiTUVOREVMRVlfQ0lUQVRJT05fNTRiOWEyMDUtOTE3ZS00ZDg4LWI4MjMtZDgwYzgyNWRlYzQ5IiwicHJvcGVydGllcyI6eyJub3RlSW5kZXgiOjB9LCJpc0VkaXRlZCI6ZmFsc2UsIm1hbnVhbE92ZXJyaWRlIjp7ImlzTWFudWFsbHlPdmVycmlkZGVuIjpmYWxzZSwiY2l0ZXByb2NUZXh0IjoiWzNdIiwibWFudWFsT3ZlcnJpZGVUZXh0IjoiIn0sImNpdGF0aW9uSXRlbXMiOlt7ImlkIjoiYjQ0YWNlY2ItYTVkNi0zZTY3LThjMDYtYTY2M2U5Y2FiZjgyIiwiaXRlbURhdGEiOnsidHlwZSI6ImFydGljbGUtam91cm5hbCIsImlkIjoiYjQ0YWNlY2ItYTVkNi0zZTY3LThjMDYtYTY2M2U5Y2FiZjgyIiwidGl0bGUiOiJTdXN0YWluYWJsZSBkZXZlbG9wbWVudCB1c2luZyByZW5ld2FibGUgZW5lcmd5IHRlY2hub2xvZ3kiLCJhdXRob3IiOlt7ImZhbWlseSI6IsOYc3RlcmdhYXJkIiwiZ2l2ZW4iOiJQb3VsIEFsYmVyZyIsInBhcnNlLW5hbWVzIjpmYWxzZSwiZHJvcHBpbmctcGFydGljbGUiOiIiLCJub24tZHJvcHBpbmctcGFydGljbGUiOiIifSx7ImZhbWlseSI6IkR1aWMiLCJnaXZlbiI6Ik5ldmVuIiwicGFyc2UtbmFtZXMiOmZhbHNlLCJkcm9wcGluZy1wYXJ0aWNsZSI6IiIsIm5vbi1kcm9wcGluZy1wYXJ0aWNsZSI6IiJ9LHsiZmFtaWx5IjoiTm9vcm9sbGFoaSIsImdpdmVuIjoiWW91bmVzIiwicGFyc2UtbmFtZXMiOmZhbHNlLCJkcm9wcGluZy1wYXJ0aWNsZSI6IiIsIm5vbi1kcm9wcGluZy1wYXJ0aWNsZSI6IiJ9LHsiZmFtaWx5IjoiTWlrdWxjaWMiLCJnaXZlbiI6Ikhydm9qZSIsInBhcnNlLW5hbWVzIjpmYWxzZSwiZHJvcHBpbmctcGFydGljbGUiOiIiLCJub24tZHJvcHBpbmctcGFydGljbGUiOiIifSx7ImZhbWlseSI6IkthbG9naXJvdSIsImdpdmVuIjoiU290ZXJpcyIsInBhcnNlLW5hbWVzIjpmYWxzZSwiZHJvcHBpbmctcGFydGljbGUiOiIiLCJub24tZHJvcHBpbmctcGFydGljbGUiOiIifV0sImNvbnRhaW5lci10aXRsZSI6IlJlbmV3YWJsZSBFbmVyZ3kiLCJET0kiOiIxMC4xMDE2L2oucmVuZW5lLjIwMTkuMDguMDk0IiwiSVNTTiI6IjA5NjAxNDgxIiwiaXNzdWVkIjp7ImRhdGUtcGFydHMiOltbMjAyMCwyXV19LCJwYWdlIjoiMjQzMC0yNDM3Iiwidm9sdW1lIjoiMTQ2IiwiY29udGFpbmVyLXRpdGxlLXNob3J0IjoiUmVuZXcuIEVuZXJneSJ9LCJpc1RlbXBvcmFyeSI6ZmFsc2V9XX0=&quot;,&quot;citationItems&quot;:[{&quot;id&quot;:&quot;b44acecb-a5d6-3e67-8c06-a663e9cabf82&quot;,&quot;itemData&quot;:{&quot;type&quot;:&quot;article-journal&quot;,&quot;id&quot;:&quot;b44acecb-a5d6-3e67-8c06-a663e9cabf82&quot;,&quot;title&quot;:&quot;Sustainable development using renewable energy technology&quot;,&quot;author&quot;:[{&quot;family&quot;:&quot;Østergaard&quot;,&quot;given&quot;:&quot;Poul Alberg&quot;,&quot;parse-names&quot;:false,&quot;dropping-particle&quot;:&quot;&quot;,&quot;non-dropping-particle&quot;:&quot;&quot;},{&quot;family&quot;:&quot;Duic&quot;,&quot;given&quot;:&quot;Neven&quot;,&quot;parse-names&quot;:false,&quot;dropping-particle&quot;:&quot;&quot;,&quot;non-dropping-particle&quot;:&quot;&quot;},{&quot;family&quot;:&quot;Noorollahi&quot;,&quot;given&quot;:&quot;Younes&quot;,&quot;parse-names&quot;:false,&quot;dropping-particle&quot;:&quot;&quot;,&quot;non-dropping-particle&quot;:&quot;&quot;},{&quot;family&quot;:&quot;Mikulcic&quot;,&quot;given&quot;:&quot;Hrvoje&quot;,&quot;parse-names&quot;:false,&quot;dropping-particle&quot;:&quot;&quot;,&quot;non-dropping-particle&quot;:&quot;&quot;},{&quot;family&quot;:&quot;Kalogirou&quot;,&quot;given&quot;:&quot;Soteris&quot;,&quot;parse-names&quot;:false,&quot;dropping-particle&quot;:&quot;&quot;,&quot;non-dropping-particle&quot;:&quot;&quot;}],&quot;container-title&quot;:&quot;Renewable Energy&quot;,&quot;DOI&quot;:&quot;10.1016/j.renene.2019.08.094&quot;,&quot;ISSN&quot;:&quot;09601481&quot;,&quot;issued&quot;:{&quot;date-parts&quot;:[[2020,2]]},&quot;page&quot;:&quot;2430-2437&quot;,&quot;volume&quot;:&quot;146&quot;,&quot;container-title-short&quot;:&quot;Renew. Energy&quot;},&quot;isTemporary&quot;:false}]},{&quot;citationID&quot;:&quot;MENDELEY_CITATION_a347730f-d5d2-42d9-a4e4-202a778a02d5&quot;,&quot;properties&quot;:{&quot;noteIndex&quot;:0},&quot;isEdited&quot;:false,&quot;manualOverride&quot;:{&quot;isManuallyOverridden&quot;:false,&quot;citeprocText&quot;:&quot;[4]&quot;,&quot;manualOverrideText&quot;:&quot;&quot;},&quot;citationTag&quot;:&quot;MENDELEY_CITATION_v3_eyJjaXRhdGlvbklEIjoiTUVOREVMRVlfQ0lUQVRJT05fYTM0NzczMGYtZDVkMi00MmQ5LWE0ZTQtMjAyYTc3OGEwMmQ1IiwicHJvcGVydGllcyI6eyJub3RlSW5kZXgiOjB9LCJpc0VkaXRlZCI6ZmFsc2UsIm1hbnVhbE92ZXJyaWRlIjp7ImlzTWFudWFsbHlPdmVycmlkZGVuIjpmYWxzZSwiY2l0ZXByb2NUZXh0IjoiWzRdIiwibWFudWFsT3ZlcnJpZGVUZXh0IjoiIn0sImNpdGF0aW9uSXRlbXMiOlt7ImlkIjoiMmM4MzA0ZGYtN2M2OS0zZTJhLTgxZDMtMDU4NDQ0YWY0Njc0IiwiaXRlbURhdGEiOnsidHlwZSI6ImFydGljbGUtam91cm5hbCIsImlkIjoiMmM4MzA0ZGYtN2M2OS0zZTJhLTgxZDMtMDU4NDQ0YWY0Njc0IiwidGl0bGUiOiJUaGUgcmVuZXdhYmxlIGVuZXJneSByb2xlIGluIHRoZSBnbG9iYWwgZW5lcmd5IHRyYW5zaXRpb24iLCJhdXRob3IiOlt7ImZhbWlseSI6Ikhhc3NhbiIsImdpdmVuIjoiUXVzYXkiLCJwYXJzZS1uYW1lcyI6ZmFsc2UsImRyb3BwaW5nLXBhcnRpY2xlIjoiIiwibm9uLWRyb3BwaW5nLXBhcnRpY2xlIjoiIn0seyJmYW1pbHkiOiJWaWt0b3IiLCJnaXZlbiI6IlBhdHJpayIsInBhcnNlLW5hbWVzIjpmYWxzZSwiZHJvcHBpbmctcGFydGljbGUiOiIiLCJub24tZHJvcHBpbmctcGFydGljbGUiOiIifSx7ImZhbWlseSI6IkouIEFsLU11c2F3aSIsImdpdmVuIjoiVGFyaXEiLCJwYXJzZS1uYW1lcyI6ZmFsc2UsImRyb3BwaW5nLXBhcnRpY2xlIjoiIiwibm9uLWRyb3BwaW5nLXBhcnRpY2xlIjoiIn0seyJmYW1pbHkiOiJNYWhtb29kIEFsaSIsImdpdmVuIjoiQmFzaGFyIiwicGFyc2UtbmFtZXMiOmZhbHNlLCJkcm9wcGluZy1wYXJ0aWNsZSI6IiIsIm5vbi1kcm9wcGluZy1wYXJ0aWNsZSI6IiJ9LHsiZmFtaWx5IjoiQWxnYnVyaSIsImdpdmVuIjoiU2FtZWVyIiwicGFyc2UtbmFtZXMiOmZhbHNlLCJkcm9wcGluZy1wYXJ0aWNsZSI6IiIsIm5vbi1kcm9wcGluZy1wYXJ0aWNsZSI6IiJ9LHsiZmFtaWx5IjoiQWx6b3ViaSIsImdpdmVuIjoiSGFpdGhhbSBNLiIsInBhcnNlLW5hbWVzIjpmYWxzZSwiZHJvcHBpbmctcGFydGljbGUiOiIiLCJub24tZHJvcHBpbmctcGFydGljbGUiOiIifSx7ImZhbWlseSI6IktodWRoYWlyIEFsLUppYm9vcnkiLCJnaXZlbiI6IkFsaSIsInBhcnNlLW5hbWVzIjpmYWxzZSwiZHJvcHBpbmctcGFydGljbGUiOiIiLCJub24tZHJvcHBpbmctcGFydGljbGUiOiIifSx7ImZhbWlseSI6Ilp1aGFpciBTYW1lZW4iLCJnaXZlbiI6IkF3cyIsInBhcnNlLW5hbWVzIjpmYWxzZSwiZHJvcHBpbmctcGFydGljbGUiOiIiLCJub24tZHJvcHBpbmctcGFydGljbGUiOiIifSx7ImZhbWlseSI6IlNhbG1hbiIsImdpdmVuIjoiSGF5ZGVyIE0uIiwicGFyc2UtbmFtZXMiOmZhbHNlLCJkcm9wcGluZy1wYXJ0aWNsZSI6IiIsIm5vbi1kcm9wcGluZy1wYXJ0aWNsZSI6IiJ9LHsiZmFtaWx5IjoiSmFzemN6dXIiLCJnaXZlbiI6Ik1hcmVrIiwicGFyc2UtbmFtZXMiOmZhbHNlLCJkcm9wcGluZy1wYXJ0aWNsZSI6IiIsIm5vbi1kcm9wcGluZy1wYXJ0aWNsZSI6IiJ9XSwiY29udGFpbmVyLXRpdGxlIjoiUmVuZXdhYmxlIEVuZXJneSBGb2N1cyIsIkRPSSI6IjEwLjEwMTYvai5yZWYuMjAyNC4xMDA1NDUiLCJJU1NOIjoiMTc1NTAwODQiLCJpc3N1ZWQiOnsiZGF0ZS1wYXJ0cyI6W1syMDI0LDFdXX0sInBhZ2UiOiIxMDA1NDUiLCJjb250YWluZXItdGl0bGUtc2hvcnQiOiIifSwiaXNUZW1wb3JhcnkiOmZhbHNlLCJzdXBwcmVzcy1hdXRob3IiOmZhbHNlLCJjb21wb3NpdGUiOmZhbHNlLCJhdXRob3Itb25seSI6ZmFsc2V9XX0=&quot;,&quot;citationItems&quot;:[{&quot;id&quot;:&quot;2c8304df-7c69-3e2a-81d3-058444af4674&quot;,&quot;itemData&quot;:{&quot;type&quot;:&quot;article-journal&quot;,&quot;id&quot;:&quot;2c8304df-7c69-3e2a-81d3-058444af4674&quot;,&quot;title&quot;:&quot;The renewable energy role in the global energy transition&quot;,&quot;author&quot;:[{&quot;family&quot;:&quot;Hassan&quot;,&quot;given&quot;:&quot;Qusay&quot;,&quot;parse-names&quot;:false,&quot;dropping-particle&quot;:&quot;&quot;,&quot;non-dropping-particle&quot;:&quot;&quot;},{&quot;family&quot;:&quot;Viktor&quot;,&quot;given&quot;:&quot;Patrik&quot;,&quot;parse-names&quot;:false,&quot;dropping-particle&quot;:&quot;&quot;,&quot;non-dropping-particle&quot;:&quot;&quot;},{&quot;family&quot;:&quot;J. Al-Musawi&quot;,&quot;given&quot;:&quot;Tariq&quot;,&quot;parse-names&quot;:false,&quot;dropping-particle&quot;:&quot;&quot;,&quot;non-dropping-particle&quot;:&quot;&quot;},{&quot;family&quot;:&quot;Mahmood Ali&quot;,&quot;given&quot;:&quot;Bashar&quot;,&quot;parse-names&quot;:false,&quot;dropping-particle&quot;:&quot;&quot;,&quot;non-dropping-particle&quot;:&quot;&quot;},{&quot;family&quot;:&quot;Algburi&quot;,&quot;given&quot;:&quot;Sameer&quot;,&quot;parse-names&quot;:false,&quot;dropping-particle&quot;:&quot;&quot;,&quot;non-dropping-particle&quot;:&quot;&quot;},{&quot;family&quot;:&quot;Alzoubi&quot;,&quot;given&quot;:&quot;Haitham M.&quot;,&quot;parse-names&quot;:false,&quot;dropping-particle&quot;:&quot;&quot;,&quot;non-dropping-particle&quot;:&quot;&quot;},{&quot;family&quot;:&quot;Khudhair Al-Jiboory&quot;,&quot;given&quot;:&quot;Ali&quot;,&quot;parse-names&quot;:false,&quot;dropping-particle&quot;:&quot;&quot;,&quot;non-dropping-particle&quot;:&quot;&quot;},{&quot;family&quot;:&quot;Zuhair Sameen&quot;,&quot;given&quot;:&quot;Aws&quot;,&quot;parse-names&quot;:false,&quot;dropping-particle&quot;:&quot;&quot;,&quot;non-dropping-particle&quot;:&quot;&quot;},{&quot;family&quot;:&quot;Salman&quot;,&quot;given&quot;:&quot;Hayder M.&quot;,&quot;parse-names&quot;:false,&quot;dropping-particle&quot;:&quot;&quot;,&quot;non-dropping-particle&quot;:&quot;&quot;},{&quot;family&quot;:&quot;Jaszczur&quot;,&quot;given&quot;:&quot;Marek&quot;,&quot;parse-names&quot;:false,&quot;dropping-particle&quot;:&quot;&quot;,&quot;non-dropping-particle&quot;:&quot;&quot;}],&quot;container-title&quot;:&quot;Renewable Energy Focus&quot;,&quot;DOI&quot;:&quot;10.1016/j.ref.2024.100545&quot;,&quot;ISSN&quot;:&quot;17550084&quot;,&quot;issued&quot;:{&quot;date-parts&quot;:[[2024,1]]},&quot;page&quot;:&quot;100545&quot;,&quot;container-title-short&quot;:&quot;&quot;},&quot;isTemporary&quot;:false,&quot;suppress-author&quot;:false,&quot;composite&quot;:false,&quot;author-only&quot;:false}]},{&quot;citationID&quot;:&quot;MENDELEY_CITATION_27887f0e-1a10-4bef-b7b3-da667b411c9b&quot;,&quot;properties&quot;:{&quot;noteIndex&quot;:0},&quot;isEdited&quot;:false,&quot;manualOverride&quot;:{&quot;isManuallyOverridden&quot;:false,&quot;citeprocText&quot;:&quot;[5]&quot;,&quot;manualOverrideText&quot;:&quot;&quot;},&quot;citationTag&quot;:&quot;MENDELEY_CITATION_v3_eyJjaXRhdGlvbklEIjoiTUVOREVMRVlfQ0lUQVRJT05fMjc4ODdmMGUtMWExMC00YmVmLWI3YjMtZGE2NjdiNDExYzliIiwicHJvcGVydGllcyI6eyJub3RlSW5kZXgiOjB9LCJpc0VkaXRlZCI6ZmFsc2UsIm1hbnVhbE92ZXJyaWRlIjp7ImlzTWFudWFsbHlPdmVycmlkZGVuIjpmYWxzZSwiY2l0ZXByb2NUZXh0IjoiWzVdIiwibWFudWFsT3ZlcnJpZGVUZXh0IjoiIn0sImNpdGF0aW9uSXRlbXMiOlt7ImlkIjoiMjI1MzE4YTEtNWM1Zi0zOTYxLWE0YzYtMTU3MTNkYzNhZDY1IiwiaXRlbURhdGEiOnsidHlwZSI6ImJvb2siLCJpZCI6IjIyNTMxOGExLTVjNWYtMzk2MS1hNGM2LTE1NzEzZGMzYWQ2NSIsInRpdGxlIjoiQmlvdGVjaG5vbG9naWVzIGZvciBCaW9mdWVsIFByb2R1Y3Rpb24gYW5kIE9wdGltaXphdGlvbiIsImF1dGhvciI6W3siZmFtaWx5IjoiRWNrZXJ0IiwiZ2l2ZW4iOiJDYXJyaWUgRS4uIiwicGFyc2UtbmFtZXMiOmZhbHNlLCJkcm9wcGluZy1wYXJ0aWNsZSI6IiIsIm5vbi1kcm9wcGluZy1wYXJ0aWNsZSI6IiJ9LHsiZmFtaWx5IjoiVHJpbmgiLCJnaXZlbiI6IkNvbmcgVC4uIiwicGFyc2UtbmFtZXMiOmZhbHNlLCJkcm9wcGluZy1wYXJ0aWNsZSI6IiIsIm5vbi1kcm9wcGluZy1wYXJ0aWNsZSI6IiJ9XSwiSVNCTiI6Ijk3ODA0NDQ2MzQ3NTciLCJpc3N1ZWQiOnsiZGF0ZS1wYXJ0cyI6W1syMDE2XV19LCJudW1iZXItb2YtcGFnZXMiOiI1NzQiLCJhYnN0cmFjdCI6IjExLjMuMiBDaGVtaWNhbCBQcmV0cmVhdG1lbnQuIDIuMi42IFByZW55bCBEaXBob3NwaGF0ZSBTeW50aGFzZSBhbmQgVGVycGVuZSBTeW50aGFzZSAtLSAyLjMgRW5naW5lZXJpbmcgb2YgdGhlIElzb3ByZW5vaWQgUGF0aHdheXMgZm9yIEJpb2Z1ZWxzIFByb2R1Y3Rpb24gLS0gMi4zLjEgTGltaXRhdGlvbnMgb2YgUGxhbnRzIFBsYXRmb3JtIGZvciBJc29wcmVub2lkIFByb2R1Y3Rpb24gLS0gMi4zLjIgRGV2ZWxvcG1lbnQgb2YgSXNvcHJlbm9pZHMgUGF0aHdheXMgaW4gTWljcm9iaWFsIFBsYXRmb3JtcyAtLSBFbmdpbmVlcmluZyBvZiB0aGUgTUVQIHBhdGh3YXkgLS0gRW5naW5lZXJpbmcgb2YgdGhlIE1WQSBwYXRod2F5IGZvciBhbW9ycGhhZGllbmUgcHJvZHVjdGlvbiBpbiBFLiBjb2xpIC0tIEVuZ2luZWVyaW5nIG9mIHRoZSBNVkEgcGF0aHdheSBmb3IgYW1vcnBoYWRpZW5lIHByb2R1Y3Rpb24gaW4geWVhc3QgLS0gRWZmb3J0cyB0byBlbmdpbmVlciB0aGUgTUVQIHBhdGh3YXkgaW4geWVhc3QgLS0gMi40IEVuZ2luZWVyaW5nIG9mIHRoZSBNVkEgUGF0aHdheSBmb3IgSXNvcHJlbm9pZC1iYXNlZCBCaW9mdWVscyAtLSAyLjQuMSBTZXNxdWl0ZXJwZW5lIEJpb2Z1ZWxzIChDIDE1KSAtLSBGYXJuZXNlbmUgLS0gQmlzYWJvbGVuZSAtLSBGYXJuZXNvbCAtLSAyLjQuMiBNb25vdGVycGVuZSBCaW9mdWVscyAoQyAxMCkgLS0gMi40LjMgSGVtaXRlcnBlbmUgQmlvZnVlbHMgKEMgNSkgLS0gMi41IENvbmNsdWRpbmcgUmVtYXJrcyAtLSBBY2tub3dsZWRnbWVudHMgLS0gUmVmZXJlbmNlcyAtLSBDaGFwdGVyIDM6IE1ldGFib2xpYyBFbmdpbmVlcmluZyBmb3IgRmF0dHkgQWNpZCBhbmQgQmlvZGllc2VsIFByb2R1Y3Rpb24gLS0gMy4xIEludHJvZHVjdGlvbiAtLSAzLjIgT3ZlcnZpZXcgb2YgTGlwaWQgTWV0YWJvbGlzbSAtLSAzLjMgTW9kaWZpZWQgRmF0dHkgQWNpZCBTcGVjaWVzIC0tIDMuNCBDb252ZXJzaW9uIG9mIExpcGlkcyBhbmQgRmF0dHkgQWNpZHMgaW50byBCaW9kaWVzZWwgLS0gMy41IENvbnZlcnNpb24gb2YgRmF0dHkgQWNpZHMgaW50byBBZGRpdGlvbmFsIE9sZW9jaGVtaWNhbHMgLS0gMy42IEhvc3QgT3JnYW5pc20gLS0gMy43IENvbmNsdXNpb24gLS0gUmVmZXJlbmNlcyAtLSBDaGFwdGVyIDQ6IFBhdGh3YXkgYW5kIFN0cmFpbiBEZXNpZ24gZm9yIEJpb2Z1ZWxzIFByb2R1Y3Rpb24gLS0gNC4xIEludHJvZHVjdGlvbiAtLSA0LjIgUGF0aHdheSBEZXNpZ24gLS0gNC4yLjEgSW5pdGlhbCBQYXRod2F5IERlc2lnbiAtLSA0LjIuMiBQYXRod2F5IE9wdGltaXphdGlvbiAtLSBQcm90ZWluIGVuZ2luZWVyaW5nIC0tIFN1YnN0cmF0ZSBjaGFubmVsaW5nIGFuZCBlbnp5bWUgY29tcGxleGVzIC0tIG1STkEgdHJhbnNjcmlwdGlvbiBvcHRpbWl6YXRpb24gLS0gVHJhbnNsYXRpb24gb3B0aW1pemF0aW9uIC0tIDQuMyBTdHJhaW4gRGVzaWduIC0tIDQuMy4xIERlbGV0aW9uIG9mIENvbXBldGluZyBQYXRod2F5cyAtLSA0LjMuMiBQYXRod2F5IFVwcmVndWxhdGlvbiB0byBJbmNyZWFzZSBQcmVjdXJzb3IgQ29uY2VudHJhdGlvbiAtLSA0LjMuMyBJbiBTaWxpY28gTW9kZWxpbmcgLS0gNC4zLjQgU3RyYWluIEVuZ2luZWVyaW5nIGZvciBJbXByb3ZlZCBCaW9mdWVsIFRvbGVyYW5jZSAtLSA0LjQgRnV0dXJlIFBlcnNwZWN0aXZlcyAtLSBBY2tub3dsZWRnbWVudHMgLS0gUmVmZXJlbmNlcyAtLSBDaGFwdGVyIDU6IFJOQS1CYXNlZCBNb2xlY3VsYXIgU2Vuc29ycyBmb3IgQmlvc3ludGhldGljIFBhdGh3YXkgRGVzaWduLCBFdm9sdXRpb24sIGFuZCBPcHRpbWl6YXRpb24gLS0gNS4xIEludHJvZHVjdGlvbiB0byBCaW9mdWVsIFBhdGh3YXlzLiIsInB1Ymxpc2hlciI6IkVsc2V2aWVyIiwiY29udGFpbmVyLXRpdGxlLXNob3J0IjoiIn0sImlzVGVtcG9yYXJ5IjpmYWxzZSwic3VwcHJlc3MtYXV0aG9yIjpmYWxzZSwiY29tcG9zaXRlIjpmYWxzZSwiYXV0aG9yLW9ubHkiOmZhbHNlfV19&quot;,&quot;citationItems&quot;:[{&quot;id&quot;:&quot;225318a1-5c5f-3961-a4c6-15713dc3ad65&quot;,&quot;itemData&quot;:{&quot;type&quot;:&quot;book&quot;,&quot;id&quot;:&quot;225318a1-5c5f-3961-a4c6-15713dc3ad65&quot;,&quot;title&quot;:&quot;Biotechnologies for Biofuel Production and Optimization&quot;,&quot;author&quot;:[{&quot;family&quot;:&quot;Eckert&quot;,&quot;given&quot;:&quot;Carrie E..&quot;,&quot;parse-names&quot;:false,&quot;dropping-particle&quot;:&quot;&quot;,&quot;non-dropping-particle&quot;:&quot;&quot;},{&quot;family&quot;:&quot;Trinh&quot;,&quot;given&quot;:&quot;Cong T..&quot;,&quot;parse-names&quot;:false,&quot;dropping-particle&quot;:&quot;&quot;,&quot;non-dropping-particle&quot;:&quot;&quot;}],&quot;ISBN&quot;:&quot;9780444634757&quot;,&quot;issued&quot;:{&quot;date-parts&quot;:[[2016]]},&quot;number-of-pages&quot;:&quot;574&quot;,&quot;abstract&quot;:&quot;11.3.2 Chemical Pretreatment. 2.2.6 Prenyl Diphosphate Synthase and Terpene Synthase -- 2.3 Engineering of the Isoprenoid Pathways for Biofuels Production -- 2.3.1 Limitations of Plants Platform for Isoprenoid Production -- 2.3.2 Development of Isoprenoids Pathways in Microbial Platforms -- Engineering of the MEP pathway -- Engineering of the MVA pathway for amorphadiene production in E. coli -- Engineering of the MVA pathway for amorphadiene production in yeast -- Efforts to engineer the MEP pathway in yeast -- 2.4 Engineering of the MVA Pathway for Isoprenoid-based Biofuels -- 2.4.1 Sesquiterpene Biofuels (C 15) -- Farnesene -- Bisabolene -- Farnesol -- 2.4.2 Monoterpene Biofuels (C 10) -- 2.4.3 Hemiterpene Biofuels (C 5) -- 2.5 Concluding Remarks -- Acknowledgments -- References -- Chapter 3: Metabolic Engineering for Fatty Acid and Biodiesel Production -- 3.1 Introduction -- 3.2 Overview of Lipid Metabolism -- 3.3 Modified Fatty Acid Species -- 3.4 Conversion of Lipids and Fatty Acids into Biodiesel -- 3.5 Conversion of Fatty Acids into Additional Oleochemicals -- 3.6 Host Organism -- 3.7 Conclusion -- References -- Chapter 4: Pathway and Strain Design for Biofuels Production -- 4.1 Introduction -- 4.2 Pathway Design -- 4.2.1 Initial Pathway Design -- 4.2.2 Pathway Optimization -- Protein engineering -- Substrate channeling and enzyme complexes -- mRNA transcription optimization -- Translation optimization -- 4.3 Strain Design -- 4.3.1 Deletion of Competing Pathways -- 4.3.2 Pathway Upregulation to Increase Precursor Concentration -- 4.3.3 In Silico Modeling -- 4.3.4 Strain Engineering for Improved Biofuel Tolerance -- 4.4 Future Perspectives -- Acknowledgments -- References -- Chapter 5: RNA-Based Molecular Sensors for Biosynthetic Pathway Design, Evolution, and Optimization -- 5.1 Introduction to Biofuel Pathways.&quot;,&quot;publisher&quot;:&quot;Elsevier&quot;,&quot;container-title-short&quot;:&quot;&quot;},&quot;isTemporary&quot;:false,&quot;suppress-author&quot;:false,&quot;composite&quot;:false,&quot;author-only&quot;:false}]},{&quot;citationID&quot;:&quot;MENDELEY_CITATION_c05c2d00-cc45-4d7c-a2cc-f9808f36037a&quot;,&quot;properties&quot;:{&quot;noteIndex&quot;:0},&quot;isEdited&quot;:false,&quot;manualOverride&quot;:{&quot;isManuallyOverridden&quot;:false,&quot;citeprocText&quot;:&quot;[6]&quot;,&quot;manualOverrideText&quot;:&quot;&quot;},&quot;citationTag&quot;:&quot;MENDELEY_CITATION_v3_eyJjaXRhdGlvbklEIjoiTUVOREVMRVlfQ0lUQVRJT05fYzA1YzJkMDAtY2M0NS00ZDdjLWEyY2MtZjk4MDhmMzYwMzdhIiwicHJvcGVydGllcyI6eyJub3RlSW5kZXgiOjB9LCJpc0VkaXRlZCI6ZmFsc2UsIm1hbnVhbE92ZXJyaWRlIjp7ImlzTWFudWFsbHlPdmVycmlkZGVuIjpmYWxzZSwiY2l0ZXByb2NUZXh0IjoiWzZdIiwibWFudWFsT3ZlcnJpZGVUZXh0IjoiIn0sImNpdGF0aW9uSXRlbXMiOlt7ImlkIjoiY2ZmYTU3YzktNTViNi0zMzlkLWExYjctMTljY2Q1YzliYjRlIiwiaXRlbURhdGEiOnsidHlwZSI6InBhcGVyLWNvbmZlcmVuY2UiLCJpZCI6ImNmZmE1N2M5LTU1YjYtMzM5ZC1hMWI3LTE5Y2NkNWM5YmI0ZSIsInRpdGxlIjoiTWljcm93YXZlIGVuZXJneSBwb3RlbnRpYWwgZm9yIGxhcmdlIHNjYWxlIGJpb2RpZXNlbCBwcm9kdWN0aW9uIiwiYXV0aG9yIjpbeyJmYW1pbHkiOiJHdWRlIiwiZ2l2ZW4iOiJWLiBHLiIsInBhcnNlLW5hbWVzIjpmYWxzZSwiZHJvcHBpbmctcGFydGljbGUiOiIiLCJub24tZHJvcHBpbmctcGFydGljbGUiOiIifSx7ImZhbWlseSI6IlBhdGlsIiwiZ2l2ZW4iOiJQLiIsInBhcnNlLW5hbWVzIjpmYWxzZSwiZHJvcHBpbmctcGFydGljbGUiOiIiLCJub24tZHJvcHBpbmctcGFydGljbGUiOiIifSx7ImZhbWlseSI6IkRlbmciLCJnaXZlbiI6IlMuIiwicGFyc2UtbmFtZXMiOmZhbHNlLCJkcm9wcGluZy1wYXJ0aWNsZSI6IiIsIm5vbi1kcm9wcGluZy1wYXJ0aWNsZSI6IiJ9XSwiY29udGFpbmVyLXRpdGxlIjoiV29ybGQgUmVuZXdhYmxlIEVuZXJneSBGb3J1bSwgV1JFRiAyMDEyLCBJbmNsdWRpbmcgV29ybGQgUmVuZXdhYmxlIEVuZXJneSBDb25ncmVzcyBYSUkgYW5kIENvbG9yYWRvIFJlbmV3YWJsZSBFbmVyZ3kgU29jaWV0eSAoQ1JFUykgQW5udWFsIENvbmZlcmVuY2UiLCJpc3N1ZWQiOnsiZGF0ZS1wYXJ0cyI6W1syMDEyXV19LCJwYWdlIjoiNzUxLTc1OSIsImNvbnRhaW5lci10aXRsZS1zaG9ydCI6IiJ9LCJpc1RlbXBvcmFyeSI6ZmFsc2V9XX0=&quot;,&quot;citationItems&quot;:[{&quot;id&quot;:&quot;cffa57c9-55b6-339d-a1b7-19ccd5c9bb4e&quot;,&quot;itemData&quot;:{&quot;type&quot;:&quot;paper-conference&quot;,&quot;id&quot;:&quot;cffa57c9-55b6-339d-a1b7-19ccd5c9bb4e&quot;,&quot;title&quot;:&quot;Microwave energy potential for large scale biodiesel production&quot;,&quot;author&quot;:[{&quot;family&quot;:&quot;Gude&quot;,&quot;given&quot;:&quot;V. G.&quot;,&quot;parse-names&quot;:false,&quot;dropping-particle&quot;:&quot;&quot;,&quot;non-dropping-particle&quot;:&quot;&quot;},{&quot;family&quot;:&quot;Patil&quot;,&quot;given&quot;:&quot;P.&quot;,&quot;parse-names&quot;:false,&quot;dropping-particle&quot;:&quot;&quot;,&quot;non-dropping-particle&quot;:&quot;&quot;},{&quot;family&quot;:&quot;Deng&quot;,&quot;given&quot;:&quot;S.&quot;,&quot;parse-names&quot;:false,&quot;dropping-particle&quot;:&quot;&quot;,&quot;non-dropping-particle&quot;:&quot;&quot;}],&quot;container-title&quot;:&quot;World Renewable Energy Forum, WREF 2012, Including World Renewable Energy Congress XII and Colorado Renewable Energy Society (CRES) Annual Conference&quot;,&quot;issued&quot;:{&quot;date-parts&quot;:[[2012]]},&quot;page&quot;:&quot;751-759&quot;,&quot;container-title-short&quot;:&quot;&quot;},&quot;isTemporary&quot;:false}]},{&quot;citationID&quot;:&quot;MENDELEY_CITATION_bcff4e79-d647-4d4d-87a0-c4cbe7e69ea8&quot;,&quot;properties&quot;:{&quot;noteIndex&quot;:0},&quot;isEdited&quot;:false,&quot;manualOverride&quot;:{&quot;isManuallyOverridden&quot;:true,&quot;citeprocText&quot;:&quot;[7]&quot;,&quot;manualOverrideText&quot;:&quot;[7].&quot;},&quot;citationTag&quot;:&quot;MENDELEY_CITATION_v3_eyJjaXRhdGlvbklEIjoiTUVOREVMRVlfQ0lUQVRJT05fYmNmZjRlNzktZDY0Ny00ZDRkLTg3YTAtYzRjYmU3ZTY5ZWE4IiwicHJvcGVydGllcyI6eyJub3RlSW5kZXgiOjB9LCJpc0VkaXRlZCI6ZmFsc2UsIm1hbnVhbE92ZXJyaWRlIjp7ImlzTWFudWFsbHlPdmVycmlkZGVuIjp0cnVlLCJjaXRlcHJvY1RleHQiOiJbN10iLCJtYW51YWxPdmVycmlkZVRleHQiOiJbN10uIn0sImNpdGF0aW9uSXRlbXMiOlt7ImlkIjoiNDY4ZmM5ZTYtYjk4YS0zMWQ3LTlhYjAtMjJmNjE0YmVjOWY1IiwiaXRlbURhdGEiOnsidHlwZSI6ImFydGljbGUtam91cm5hbCIsImlkIjoiNDY4ZmM5ZTYtYjk4YS0zMWQ3LTlhYjAtMjJmNjE0YmVjOWY1IiwidGl0bGUiOiJCaW9kaWVzZWwgc3ludGhlc2lzIGZyb20gQ2VpYmEgcGVudGFuZHJhIG9pbCBieSBtaWNyb3dhdmUgaXJyYWRpYXRpb24tYXNzaXN0ZWQgdHJhbnNlc3RlcmlmaWNhdGlvbjogRUxNIG1vZGVsaW5nIGFuZCBvcHRpbWl6YXRpb24iLCJhdXRob3IiOlt7ImZhbWlseSI6IlNpbGl0b25nYSIsImdpdmVuIjoiQS5TLiIsInBhcnNlLW5hbWVzIjpmYWxzZSwiZHJvcHBpbmctcGFydGljbGUiOiIiLCJub24tZHJvcHBpbmctcGFydGljbGUiOiIifSx7ImZhbWlseSI6IlNoYW1zdWRkaW4iLCJnaXZlbiI6IkEuSC4iLCJwYXJzZS1uYW1lcyI6ZmFsc2UsImRyb3BwaW5nLXBhcnRpY2xlIjoiIiwibm9uLWRyb3BwaW5nLXBhcnRpY2xlIjoiIn0seyJmYW1pbHkiOiJNYWhsaWEiLCJnaXZlbiI6IlQuTS5JLiIsInBhcnNlLW5hbWVzIjpmYWxzZSwiZHJvcHBpbmctcGFydGljbGUiOiIiLCJub24tZHJvcHBpbmctcGFydGljbGUiOiIifSx7ImZhbWlseSI6Ik1pbGFubyIsImdpdmVuIjoiSmFzc2lubmUiLCJwYXJzZS1uYW1lcyI6ZmFsc2UsImRyb3BwaW5nLXBhcnRpY2xlIjoiIiwibm9uLWRyb3BwaW5nLXBhcnRpY2xlIjoiIn0seyJmYW1pbHkiOiJLdXN1bW8iLCJnaXZlbiI6IkYuIiwicGFyc2UtbmFtZXMiOmZhbHNlLCJkcm9wcGluZy1wYXJ0aWNsZSI6IiIsIm5vbi1kcm9wcGluZy1wYXJ0aWNsZSI6IiJ9LHsiZmFtaWx5IjoiU2lzd2FudG9ybyIsImdpdmVuIjoiSm9rbyIsInBhcnNlLW5hbWVzIjpmYWxzZSwiZHJvcHBpbmctcGFydGljbGUiOiIiLCJub24tZHJvcHBpbmctcGFydGljbGUiOiIifSx7ImZhbWlseSI6IkRoYXJtYSIsImdpdmVuIjoiUy4iLCJwYXJzZS1uYW1lcyI6ZmFsc2UsImRyb3BwaW5nLXBhcnRpY2xlIjoiIiwibm9uLWRyb3BwaW5nLXBhcnRpY2xlIjoiIn0seyJmYW1pbHkiOiJTZWJheWFuZyIsImdpdmVuIjoiQS5ILiIsInBhcnNlLW5hbWVzIjpmYWxzZSwiZHJvcHBpbmctcGFydGljbGUiOiIiLCJub24tZHJvcHBpbmctcGFydGljbGUiOiIifSx7ImZhbWlseSI6Ik1hc2p1a2kiLCJnaXZlbiI6IkguSC4iLCJwYXJzZS1uYW1lcyI6ZmFsc2UsImRyb3BwaW5nLXBhcnRpY2xlIjoiIiwibm9uLWRyb3BwaW5nLXBhcnRpY2xlIjoiIn0seyJmYW1pbHkiOiJPbmciLCJnaXZlbiI6Ikh3YWkgQ2h5dWFuIiwicGFyc2UtbmFtZXMiOmZhbHNlLCJkcm9wcGluZy1wYXJ0aWNsZSI6IiIsIm5vbi1kcm9wcGluZy1wYXJ0aWNsZSI6IiJ9XSwiY29udGFpbmVyLXRpdGxlIjoiUmVuZXdhYmxlIEVuZXJneSIsIkRPSSI6IjEwLjEwMTYvai5yZW5lbmUuMjAxOS4wNy4wNjUiLCJJU1NOIjoiMDk2MDE0ODEiLCJpc3N1ZWQiOnsiZGF0ZS1wYXJ0cyI6W1syMDIwLDJdXX0sInBhZ2UiOiIxMjc4LTEyOTEiLCJ2b2x1bWUiOiIxNDYiLCJjb250YWluZXItdGl0bGUtc2hvcnQiOiJSZW5ldy4gRW5lcmd5In0sImlzVGVtcG9yYXJ5IjpmYWxzZSwic3VwcHJlc3MtYXV0aG9yIjpmYWxzZSwiY29tcG9zaXRlIjpmYWxzZSwiYXV0aG9yLW9ubHkiOmZhbHNlfV19&quot;,&quot;citationItems&quot;:[{&quot;id&quot;:&quot;468fc9e6-b98a-31d7-9ab0-22f614bec9f5&quot;,&quot;itemData&quot;:{&quot;type&quot;:&quot;article-journal&quot;,&quot;id&quot;:&quot;468fc9e6-b98a-31d7-9ab0-22f614bec9f5&quot;,&quot;title&quot;:&quot;Biodiesel synthesis from Ceiba pentandra oil by microwave irradiation-assisted transesterification: ELM modeling and optimization&quot;,&quot;author&quot;:[{&quot;family&quot;:&quot;Silitonga&quot;,&quot;given&quot;:&quot;A.S.&quot;,&quot;parse-names&quot;:false,&quot;dropping-particle&quot;:&quot;&quot;,&quot;non-dropping-particle&quot;:&quot;&quot;},{&quot;family&quot;:&quot;Shamsuddin&quot;,&quot;given&quot;:&quot;A.H.&quot;,&quot;parse-names&quot;:false,&quot;dropping-particle&quot;:&quot;&quot;,&quot;non-dropping-particle&quot;:&quot;&quot;},{&quot;family&quot;:&quot;Mahlia&quot;,&quot;given&quot;:&quot;T.M.I.&quot;,&quot;parse-names&quot;:false,&quot;dropping-particle&quot;:&quot;&quot;,&quot;non-dropping-particle&quot;:&quot;&quot;},{&quot;family&quot;:&quot;Milano&quot;,&quot;given&quot;:&quot;Jassinne&quot;,&quot;parse-names&quot;:false,&quot;dropping-particle&quot;:&quot;&quot;,&quot;non-dropping-particle&quot;:&quot;&quot;},{&quot;family&quot;:&quot;Kusumo&quot;,&quot;given&quot;:&quot;F.&quot;,&quot;parse-names&quot;:false,&quot;dropping-particle&quot;:&quot;&quot;,&quot;non-dropping-particle&quot;:&quot;&quot;},{&quot;family&quot;:&quot;Siswantoro&quot;,&quot;given&quot;:&quot;Joko&quot;,&quot;parse-names&quot;:false,&quot;dropping-particle&quot;:&quot;&quot;,&quot;non-dropping-particle&quot;:&quot;&quot;},{&quot;family&quot;:&quot;Dharma&quot;,&quot;given&quot;:&quot;S.&quot;,&quot;parse-names&quot;:false,&quot;dropping-particle&quot;:&quot;&quot;,&quot;non-dropping-particle&quot;:&quot;&quot;},{&quot;family&quot;:&quot;Sebayang&quot;,&quot;given&quot;:&quot;A.H.&quot;,&quot;parse-names&quot;:false,&quot;dropping-particle&quot;:&quot;&quot;,&quot;non-dropping-particle&quot;:&quot;&quot;},{&quot;family&quot;:&quot;Masjuki&quot;,&quot;given&quot;:&quot;H.H.&quot;,&quot;parse-names&quot;:false,&quot;dropping-particle&quot;:&quot;&quot;,&quot;non-dropping-particle&quot;:&quot;&quot;},{&quot;family&quot;:&quot;Ong&quot;,&quot;given&quot;:&quot;Hwai Chyuan&quot;,&quot;parse-names&quot;:false,&quot;dropping-particle&quot;:&quot;&quot;,&quot;non-dropping-particle&quot;:&quot;&quot;}],&quot;container-title&quot;:&quot;Renewable Energy&quot;,&quot;DOI&quot;:&quot;10.1016/j.renene.2019.07.065&quot;,&quot;ISSN&quot;:&quot;09601481&quot;,&quot;issued&quot;:{&quot;date-parts&quot;:[[2020,2]]},&quot;page&quot;:&quot;1278-1291&quot;,&quot;volume&quot;:&quot;146&quot;,&quot;container-title-short&quot;:&quot;Renew. Energy&quot;},&quot;isTemporary&quot;:false,&quot;suppress-author&quot;:false,&quot;composite&quot;:false,&quot;author-only&quot;:false}]},{&quot;citationID&quot;:&quot;MENDELEY_CITATION_4b2e8f93-84bc-4822-889b-e84d334dca50&quot;,&quot;properties&quot;:{&quot;noteIndex&quot;:0},&quot;isEdited&quot;:false,&quot;manualOverride&quot;:{&quot;isManuallyOverridden&quot;:true,&quot;citeprocText&quot;:&quot;[8]&quot;,&quot;manualOverrideText&quot;:&quot;[8].&quot;},&quot;citationTag&quot;:&quot;MENDELEY_CITATION_v3_eyJjaXRhdGlvbklEIjoiTUVOREVMRVlfQ0lUQVRJT05fNGIyZThmOTMtODRiYy00ODIyLTg4OWItZTg0ZDMzNGRjYTUwIiwicHJvcGVydGllcyI6eyJub3RlSW5kZXgiOjB9LCJpc0VkaXRlZCI6ZmFsc2UsIm1hbnVhbE92ZXJyaWRlIjp7ImlzTWFudWFsbHlPdmVycmlkZGVuIjp0cnVlLCJjaXRlcHJvY1RleHQiOiJbOF0iLCJtYW51YWxPdmVycmlkZVRleHQiOiJbOF0uIn0sImNpdGF0aW9uSXRlbXMiOlt7ImlkIjoiNWI3MmM3YTktOGFjYy0zNjhmLWE3YjktYWM4Mjg3ODViMTA1IiwiaXRlbURhdGEiOnsidHlwZSI6ImNoYXB0ZXIiLCJpZCI6IjViNzJjN2E5LThhY2MtMzY4Zi1hN2I5LWFjODI4Nzg1YjEwNSIsInRpdGxlIjoiQmlvZGllc2VsLCBHcmVlbiBEaWVzZWwgYW5kIFBldHJvZGllc2VsOiBBIENvbXBhcmlzb24iLCJhdXRob3IiOlt7ImZhbWlseSI6IlNoYW1zdWRkaW4iLCJnaXZlbiI6Ik1vaGQgUmF6YWxpIiwicGFyc2UtbmFtZXMiOmZhbHNlLCJkcm9wcGluZy1wYXJ0aWNsZSI6IiIsIm5vbi1kcm9wcGluZy1wYXJ0aWNsZSI6IiJ9LHsiZmFtaWx5IjoiS2hhbGl0IiwiZ2l2ZW4iOiJXYW4gTm9yIEFkaXJhIFdhbiIsInBhcnNlLW5hbWVzIjpmYWxzZSwiZHJvcHBpbmctcGFydGljbGUiOiIiLCJub24tZHJvcHBpbmctcGFydGljbGUiOiIifSx7ImZhbWlseSI6Ik1haG11ZCIsImdpdmVuIjoiU3VyYWhpbSIsInBhcnNlLW5hbWVzIjpmYWxzZSwiZHJvcHBpbmctcGFydGljbGUiOiIiLCJub24tZHJvcHBpbmctcGFydGljbGUiOiIifSx7ImZhbWlseSI6IkdhbWFsIiwiZ2l2ZW4iOiJNLiBTYWZhLSIsInBhcnNlLW5hbWVzIjpmYWxzZSwiZHJvcHBpbmctcGFydGljbGUiOiIiLCJub24tZHJvcHBpbmctcGFydGljbGUiOiIifSx7ImZhbWlseSI6IlVqYWkiLCJnaXZlbiI6IlRyZXN5bGlhIElwYWggQW5hayIsInBhcnNlLW5hbWVzIjpmYWxzZSwiZHJvcHBpbmctcGFydGljbGUiOiIiLCJub24tZHJvcHBpbmctcGFydGljbGUiOiIifSx7ImZhbWlseSI6IkxhaHVyaSIsImdpdmVuIjoiQXppenVsIEhha2ltIiwicGFyc2UtbmFtZXMiOmZhbHNlLCJkcm9wcGluZy1wYXJ0aWNsZSI6IiIsIm5vbi1kcm9wcGluZy1wYXJ0aWNsZSI6IiJ9LHsiZmFtaWx5IjoiTWFybGl6YSIsImdpdmVuIjoiVGVuZ2t1IFNoYXJpZmFoIiwicGFyc2UtbmFtZXMiOmZhbHNlLCJkcm9wcGluZy1wYXJ0aWNsZSI6IiIsIm5vbi1kcm9wcGluZy1wYXJ0aWNsZSI6IiJ9XSwiY29udGFpbmVyLXRpdGxlIjoiR3JlZW4gRGllc2VsOiBBbiBBbHRlcm5hdGl2ZSB0byBCaW9kaWVzZWwgYW5kIFBldHJvZGllc2VsIiwiY2hhcHRlci1udW1iZXIiOiIxMCIsImlzc3VlZCI6eyJkYXRlLXBhcnRzIjpbWzIwMjJdXX0sInBhZ2UiOiI0MS0yMjMiLCJwdWJsaXNoZXIiOiJTcHJpbmdlciIsImNvbnRhaW5lci10aXRsZS1zaG9ydCI6IiJ9LCJpc1RlbXBvcmFyeSI6ZmFsc2UsInN1cHByZXNzLWF1dGhvciI6ZmFsc2UsImNvbXBvc2l0ZSI6ZmFsc2UsImF1dGhvci1vbmx5IjpmYWxzZX1dfQ==&quot;,&quot;citationItems&quot;:[{&quot;id&quot;:&quot;5b72c7a9-8acc-368f-a7b9-ac828785b105&quot;,&quot;itemData&quot;:{&quot;type&quot;:&quot;chapter&quot;,&quot;id&quot;:&quot;5b72c7a9-8acc-368f-a7b9-ac828785b105&quot;,&quot;title&quot;:&quot;Biodiesel, Green Diesel and Petrodiesel: A Comparison&quot;,&quot;author&quot;:[{&quot;family&quot;:&quot;Shamsuddin&quot;,&quot;given&quot;:&quot;Mohd Razali&quot;,&quot;parse-names&quot;:false,&quot;dropping-particle&quot;:&quot;&quot;,&quot;non-dropping-particle&quot;:&quot;&quot;},{&quot;family&quot;:&quot;Khalit&quot;,&quot;given&quot;:&quot;Wan Nor Adira Wan&quot;,&quot;parse-names&quot;:false,&quot;dropping-particle&quot;:&quot;&quot;,&quot;non-dropping-particle&quot;:&quot;&quot;},{&quot;family&quot;:&quot;Mahmud&quot;,&quot;given&quot;:&quot;Surahim&quot;,&quot;parse-names&quot;:false,&quot;dropping-particle&quot;:&quot;&quot;,&quot;non-dropping-particle&quot;:&quot;&quot;},{&quot;family&quot;:&quot;Gamal&quot;,&quot;given&quot;:&quot;M. Safa-&quot;,&quot;parse-names&quot;:false,&quot;dropping-particle&quot;:&quot;&quot;,&quot;non-dropping-particle&quot;:&quot;&quot;},{&quot;family&quot;:&quot;Ujai&quot;,&quot;given&quot;:&quot;Tresylia Ipah Anak&quot;,&quot;parse-names&quot;:false,&quot;dropping-particle&quot;:&quot;&quot;,&quot;non-dropping-particle&quot;:&quot;&quot;},{&quot;family&quot;:&quot;Lahuri&quot;,&quot;given&quot;:&quot;Azizul Hakim&quot;,&quot;parse-names&quot;:false,&quot;dropping-particle&quot;:&quot;&quot;,&quot;non-dropping-particle&quot;:&quot;&quot;},{&quot;family&quot;:&quot;Marliza&quot;,&quot;given&quot;:&quot;Tengku Sharifah&quot;,&quot;parse-names&quot;:false,&quot;dropping-particle&quot;:&quot;&quot;,&quot;non-dropping-particle&quot;:&quot;&quot;}],&quot;container-title&quot;:&quot;Green Diesel: An Alternative to Biodiesel and Petrodiesel&quot;,&quot;chapter-number&quot;:&quot;10&quot;,&quot;issued&quot;:{&quot;date-parts&quot;:[[2022]]},&quot;page&quot;:&quot;41-223&quot;,&quot;publisher&quot;:&quot;Springer&quot;,&quot;container-title-short&quot;:&quot;&quot;},&quot;isTemporary&quot;:false,&quot;suppress-author&quot;:false,&quot;composite&quot;:false,&quot;author-only&quot;:false}]},{&quot;citationID&quot;:&quot;MENDELEY_CITATION_7c3111a3-3175-4f32-b134-c7dfe13576d1&quot;,&quot;properties&quot;:{&quot;noteIndex&quot;:0},&quot;isEdited&quot;:false,&quot;manualOverride&quot;:{&quot;isManuallyOverridden&quot;:true,&quot;citeprocText&quot;:&quot;[9]&quot;,&quot;manualOverrideText&quot;:&quot;[9].&quot;},&quot;citationTag&quot;:&quot;MENDELEY_CITATION_v3_eyJjaXRhdGlvbklEIjoiTUVOREVMRVlfQ0lUQVRJT05fN2MzMTExYTMtMzE3NS00ZjMyLWIxMzQtYzdkZmUxMzU3NmQxIiwicHJvcGVydGllcyI6eyJub3RlSW5kZXgiOjB9LCJpc0VkaXRlZCI6ZmFsc2UsIm1hbnVhbE92ZXJyaWRlIjp7ImlzTWFudWFsbHlPdmVycmlkZGVuIjp0cnVlLCJjaXRlcHJvY1RleHQiOiJbOV0iLCJtYW51YWxPdmVycmlkZVRleHQiOiJbOV0uIn0sImNpdGF0aW9uSXRlbXMiOlt7ImlkIjoiZTdhY2VhNzItNWI3ZC0zNGRjLTg0MGQtODgxNzdmMThkMjA5IiwiaXRlbURhdGEiOnsidHlwZSI6ImFydGljbGUtam91cm5hbCIsImlkIjoiZTdhY2VhNzItNWI3ZC0zNGRjLTg0MGQtODgxNzdmMThkMjA5IiwidGl0bGUiOiJDYXRhbHlzaXMgaW4gYmlvZGllc2VsIHByb2R1Y3Rpb27igJRhIHJldmlldyIsImF1dGhvciI6W3siZmFtaWx5IjoiVGhhbmdhcmFqIiwiZ2l2ZW4iOiJCYXNrYXIiLCJwYXJzZS1uYW1lcyI6ZmFsc2UsImRyb3BwaW5nLXBhcnRpY2xlIjoiIiwibm9uLWRyb3BwaW5nLXBhcnRpY2xlIjoiIn0seyJmYW1pbHkiOiJTb2xvbW9uIiwiZ2l2ZW4iOiJQcmF2aW4gUmFqIiwicGFyc2UtbmFtZXMiOmZhbHNlLCJkcm9wcGluZy1wYXJ0aWNsZSI6IiIsIm5vbi1kcm9wcGluZy1wYXJ0aWNsZSI6IiJ9LHsiZmFtaWx5IjoiTXVuaXlhbmRpIiwiZ2l2ZW4iOiJCYWdhdmF0aGkiLCJwYXJzZS1uYW1lcyI6ZmFsc2UsImRyb3BwaW5nLXBhcnRpY2xlIjoiIiwibm9uLWRyb3BwaW5nLXBhcnRpY2xlIjoiIn0seyJmYW1pbHkiOiJSYW5nYW5hdGhhbiIsImdpdmVuIjoiU3Jpbml2YXNhbiIsInBhcnNlLW5hbWVzIjpmYWxzZSwiZHJvcHBpbmctcGFydGljbGUiOiIiLCJub24tZHJvcHBpbmctcGFydGljbGUiOiIifSx7ImZhbWlseSI6IkxpbiIsImdpdmVuIjoiTGluIiwicGFyc2UtbmFtZXMiOmZhbHNlLCJkcm9wcGluZy1wYXJ0aWNsZSI6IiIsIm5vbi1kcm9wcGluZy1wYXJ0aWNsZSI6IiJ9XSwiY29udGFpbmVyLXRpdGxlIjoiQ2xlYW4gRW5lcmd5IiwiRE9JIjoiMTAuMTA5My9jZS96a3kwMjAiLCJJU1NOIjoiMjUxNS00MjMwIiwiaXNzdWVkIjp7ImRhdGUtcGFydHMiOltbMjAxOSwyLDI3XV19LCJwYWdlIjoiMi0yMyIsImFic3RyYWN0IjoiPHA+Q2F0YWx5c3RzIHBsYXkgYSBzaWduaWZpY2FudCByb2xlIGluIHRyYW5zZXN0ZXJpZmljYXRpb24gb2YgdmVnZXRhYmxlIG9pbHMuIEN1cnJlbnRseSwgY2hlbWljYWwgYW5kIGJpb2xvZ2ljYWwgY2F0YWx5c3RzIGFyZSBiZWluZyBpbnZlc3RpZ2F0ZWQsIGFuZCBib3RoIGhhdmUgdGhlaXIgaW5oZXJlbnQgbWVyaXRzIGFuZCBkZW1lcml0cy4gSW4gbGFyZ2Utc2NhbGUgYXBwbGljYXRpb25zLCB0aGVzZSBjYXRhbHlzdHMgYXJlIGV4cGVjdGVkIHRvIGJlIGNvc3QgZWZmZWN0aXZlIGFuZCBlbnZpcm9ubWVudGFsbHkgZnJpZW5kbHkuIElmIHRoZSBjYXRhbHlzdCBpcyBob21vZ2VuZW91cyBpbiBpdHMgcGh5c2ljYWwgZm9ybSBpdCBpcyBtb3JlIGVmZmVjdGl2ZSB0aGFuIGlzIHRoZSBoZXRlcm9nZW5lb3VzIGNhdGFseXN0LCBidXQgaXRzIHNlcGFyYXRpb24gZnJvbSB0aGUgbWl4dHVyZSBpcyBhIG1ham9yIGlzc3VlLiBTb21lIG9mIHRoZSBoZXRlcm9nZW5lb3VzIGNhdGFseXN0cyBzdWZmZXIgbGVhY2hpbmcgaW4gaGFyc2ggcmVhY3Rpb24gY29uZGl0aW9ucy4gT2YgbGF0ZSwgbmFub2NhdGFseXN0cyB0aGF0IGRlbW9uc3RyYXRlIGhpZ2ggZWZmaWNpZW5jeSBhcmUgYmVpbmcgc3R1ZGVkLiBOYW5vcGFydGljbGVzIGFyZSB1c2VkIGluIGJpb2xvZ2ljYWwgY2F0YWx5c3RzIGFzIHNvbGlkIGNhcnJpZXJzIGZvciBsaXBhc2UgaW1tb2JpbGl6YXRpb24uIExpcGFzZSBpbW1vYmlsaXplZCBvbiBtYWduZXRpYyBuYW5vcGFydGljbGVzIGhhcyBwcm92ZWQgdG8gYmUgYSB2ZXJzYXRpbGUgYmlvY2F0YWx5c3QgZm9yIGJpb2RpZXNlbCBwcm9kdWN0aW9uLiBUaGlzIGFydGljbGUgcmV2aWV3cyB0aGUgcm9sZSBvZiB2YXJpb3VzIGNhdGFseXRpYyBzeXN0ZW1zIGNvbW1vbmx5IHVzZWQgaW4gdGhlIHRyYW5zZXN0ZXJpZmljYXRpb24gcmVhY3Rpb24gb2Ygb2lscyBpbiBiaW9kaWVzZWwgZ2VuZXJhdGlvbi48L3A+IiwiaXNzdWUiOiIxIiwidm9sdW1lIjoiMyIsImNvbnRhaW5lci10aXRsZS1zaG9ydCI6IiJ9LCJpc1RlbXBvcmFyeSI6ZmFsc2UsInN1cHByZXNzLWF1dGhvciI6ZmFsc2UsImNvbXBvc2l0ZSI6ZmFsc2UsImF1dGhvci1vbmx5IjpmYWxzZX1dfQ==&quot;,&quot;citationItems&quot;:[{&quot;id&quot;:&quot;e7acea72-5b7d-34dc-840d-88177f18d209&quot;,&quot;itemData&quot;:{&quot;type&quot;:&quot;article-journal&quot;,&quot;id&quot;:&quot;e7acea72-5b7d-34dc-840d-88177f18d209&quot;,&quot;title&quot;:&quot;Catalysis in biodiesel production—a review&quot;,&quot;author&quot;:[{&quot;family&quot;:&quot;Thangaraj&quot;,&quot;given&quot;:&quot;Baskar&quot;,&quot;parse-names&quot;:false,&quot;dropping-particle&quot;:&quot;&quot;,&quot;non-dropping-particle&quot;:&quot;&quot;},{&quot;family&quot;:&quot;Solomon&quot;,&quot;given&quot;:&quot;Pravin Raj&quot;,&quot;parse-names&quot;:false,&quot;dropping-particle&quot;:&quot;&quot;,&quot;non-dropping-particle&quot;:&quot;&quot;},{&quot;family&quot;:&quot;Muniyandi&quot;,&quot;given&quot;:&quot;Bagavathi&quot;,&quot;parse-names&quot;:false,&quot;dropping-particle&quot;:&quot;&quot;,&quot;non-dropping-particle&quot;:&quot;&quot;},{&quot;family&quot;:&quot;Ranganathan&quot;,&quot;given&quot;:&quot;Srinivasan&quot;,&quot;parse-names&quot;:false,&quot;dropping-particle&quot;:&quot;&quot;,&quot;non-dropping-particle&quot;:&quot;&quot;},{&quot;family&quot;:&quot;Lin&quot;,&quot;given&quot;:&quot;Lin&quot;,&quot;parse-names&quot;:false,&quot;dropping-particle&quot;:&quot;&quot;,&quot;non-dropping-particle&quot;:&quot;&quot;}],&quot;container-title&quot;:&quot;Clean Energy&quot;,&quot;DOI&quot;:&quot;10.1093/ce/zky020&quot;,&quot;ISSN&quot;:&quot;2515-4230&quot;,&quot;issued&quot;:{&quot;date-parts&quot;:[[2019,2,27]]},&quot;page&quot;:&quot;2-23&quot;,&quot;abstract&quot;:&quot;&lt;p&gt;Catalysts play a significant role in transesterification of vegetable oils. Currently, chemical and biological catalysts are being investigated, and both have their inherent merits and demerits. In large-scale applications, these catalysts are expected to be cost effective and environmentally friendly. If the catalyst is homogeneous in its physical form it is more effective than is the heterogeneous catalyst, but its separation from the mixture is a major issue. Some of the heterogeneous catalysts suffer leaching in harsh reaction conditions. Of late, nanocatalysts that demonstrate high efficiency are being studed. Nanoparticles are used in biological catalysts as solid carriers for lipase immobilization. Lipase immobilized on magnetic nanoparticles has proved to be a versatile biocatalyst for biodiesel production. This article reviews the role of various catalytic systems commonly used in the transesterification reaction of oils in biodiesel generation.&lt;/p&gt;&quot;,&quot;issue&quot;:&quot;1&quot;,&quot;volume&quot;:&quot;3&quot;,&quot;container-title-short&quot;:&quot;&quot;},&quot;isTemporary&quot;:false,&quot;suppress-author&quot;:false,&quot;composite&quot;:false,&quot;author-only&quot;:false}]},{&quot;citationID&quot;:&quot;MENDELEY_CITATION_085145f3-ac7f-4fec-80c6-67f9e6c15d5e&quot;,&quot;properties&quot;:{&quot;noteIndex&quot;:0},&quot;isEdited&quot;:false,&quot;manualOverride&quot;:{&quot;isManuallyOverridden&quot;:false,&quot;citeprocText&quot;:&quot;[10]&quot;,&quot;manualOverrideText&quot;:&quot;&quot;},&quot;citationTag&quot;:&quot;MENDELEY_CITATION_v3_eyJjaXRhdGlvbklEIjoiTUVOREVMRVlfQ0lUQVRJT05fMDg1MTQ1ZjMtYWM3Zi00ZmVjLTgwYzYtNjdmOWU2YzE1ZDVlIiwicHJvcGVydGllcyI6eyJub3RlSW5kZXgiOjB9LCJpc0VkaXRlZCI6ZmFsc2UsIm1hbnVhbE92ZXJyaWRlIjp7ImlzTWFudWFsbHlPdmVycmlkZGVuIjpmYWxzZSwiY2l0ZXByb2NUZXh0IjoiWzEwXSIsIm1hbnVhbE92ZXJyaWRlVGV4dCI6IiJ9LCJjaXRhdGlvbkl0ZW1zIjpbeyJpZCI6ImI5ZjkzNjZhLWFiODgtM2QyNS05MTljLTQzMzk2ODc4ZDFhYyIsIml0ZW1EYXRhIjp7InR5cGUiOiJhcnRpY2xlLWpvdXJuYWwiLCJpZCI6ImI5ZjkzNjZhLWFiODgtM2QyNS05MTljLTQzMzk2ODc4ZDFhYyIsInRpdGxlIjoiU3ludGhlc2lzIGFuZCBjaGFyYWN0ZXJpemF0aW9uIG9mIEZlIDIgTyAzIC9DYU8gZGVyaXZlZCBmcm9tIEFuYWRhcmEgR3Jhbm9zYSBmb3IgbWV0aHlsIGVzdGVyIHByb2R1Y3Rpb24iLCJhdXRob3IiOlt7ImZhbWlseSI6Ik1haG11ZGFoIiwiZ2l2ZW4iOiJTIiwicGFyc2UtbmFtZXMiOmZhbHNlLCJkcm9wcGluZy1wYXJ0aWNsZSI6IiIsIm5vbi1kcm9wcGluZy1wYXJ0aWNsZSI6IiJ9LHsiZmFtaWx5IjoiSWJyYWhpbSIsImdpdmVuIjoiTSBMIiwicGFyc2UtbmFtZXMiOmZhbHNlLCJkcm9wcGluZy1wYXJ0aWNsZSI6IiIsIm5vbi1kcm9wcGluZy1wYXJ0aWNsZSI6IiJ9LHsiZmFtaWx5IjoiU2FpbWFuIiwiZ2l2ZW4iOiJJIiwicGFyc2UtbmFtZXMiOmZhbHNlLCJkcm9wcGluZy1wYXJ0aWNsZSI6IiIsIm5vbi1kcm9wcGluZy1wYXJ0aWNsZSI6IiJ9LHsiZmFtaWx5IjoiVGF1ZmlxLVlhcCIsImdpdmVuIjoiWSBIIiwicGFyc2UtbmFtZXMiOmZhbHNlLCJkcm9wcGluZy1wYXJ0aWNsZSI6IiIsIm5vbi1kcm9wcGluZy1wYXJ0aWNsZSI6IiJ9XSwiY29udGFpbmVyLXRpdGxlIjoiRW5lcmd5IENvbnZlcnNpb24gYW5kIE1hbmFnZW1lbnQiLCJjb250YWluZXItdGl0bGUtc2hvcnQiOiJFbmVyZ3kgQ29udmVycy4gTWFuYWcuIiwiRE9JIjoiMTAuMTAxNi9qLmVuY29ubWFuLjIwMTYuMDcuMDcyIiwiaXNzdWVkIjp7ImRhdGUtcGFydHMiOltbMjAxNl1dfSwicGFnZSI6IjEyNC0xMzEiLCJ2b2x1bWUiOiIxMjYifSwiaXNUZW1wb3JhcnkiOmZhbHNlLCJzdXBwcmVzcy1hdXRob3IiOmZhbHNlLCJjb21wb3NpdGUiOmZhbHNlLCJhdXRob3Itb25seSI6ZmFsc2V9XX0=&quot;,&quot;citationItems&quot;:[{&quot;id&quot;:&quot;b9f9366a-ab88-3d25-919c-43396878d1ac&quot;,&quot;itemData&quot;:{&quot;type&quot;:&quot;article-journal&quot;,&quot;id&quot;:&quot;b9f9366a-ab88-3d25-919c-43396878d1ac&quot;,&quot;title&quot;:&quot;Synthesis and characterization of Fe 2 O 3 /CaO derived from Anadara Granosa for methyl ester production&quot;,&quot;author&quot;:[{&quot;family&quot;:&quot;Mahmudah&quot;,&quot;given&quot;:&quot;S&quot;,&quot;parse-names&quot;:false,&quot;dropping-particle&quot;:&quot;&quot;,&quot;non-dropping-particle&quot;:&quot;&quot;},{&quot;family&quot;:&quot;Ibrahim&quot;,&quot;given&quot;:&quot;M L&quot;,&quot;parse-names&quot;:false,&quot;dropping-particle&quot;:&quot;&quot;,&quot;non-dropping-particle&quot;:&quot;&quot;},{&quot;family&quot;:&quot;Saiman&quot;,&quot;given&quot;:&quot;I&quot;,&quot;parse-names&quot;:false,&quot;dropping-particle&quot;:&quot;&quot;,&quot;non-dropping-particle&quot;:&quot;&quot;},{&quot;family&quot;:&quot;Taufiq-Yap&quot;,&quot;given&quot;:&quot;Y H&quot;,&quot;parse-names&quot;:false,&quot;dropping-particle&quot;:&quot;&quot;,&quot;non-dropping-particle&quot;:&quot;&quot;}],&quot;container-title&quot;:&quot;Energy Conversion and Management&quot;,&quot;container-title-short&quot;:&quot;Energy Convers. Manag.&quot;,&quot;DOI&quot;:&quot;10.1016/j.enconman.2016.07.072&quot;,&quot;issued&quot;:{&quot;date-parts&quot;:[[2016]]},&quot;page&quot;:&quot;124-131&quot;,&quot;volume&quot;:&quot;126&quot;},&quot;isTemporary&quot;:false,&quot;suppress-author&quot;:false,&quot;composite&quot;:false,&quot;author-only&quot;:false}]},{&quot;citationID&quot;:&quot;MENDELEY_CITATION_96ed8796-e522-4286-99e6-4f9d3b43e39c&quot;,&quot;properties&quot;:{&quot;noteIndex&quot;:0},&quot;isEdited&quot;:false,&quot;manualOverride&quot;:{&quot;isManuallyOverridden&quot;:true,&quot;citeprocText&quot;:&quot;[11]&quot;,&quot;manualOverrideText&quot;:&quot;[11],&quot;},&quot;citationTag&quot;:&quot;MENDELEY_CITATION_v3_eyJjaXRhdGlvbklEIjoiTUVOREVMRVlfQ0lUQVRJT05fOTZlZDg3OTYtZTUyMi00Mjg2LTk5ZTYtNGY5ZDNiNDNlMzljIiwicHJvcGVydGllcyI6eyJub3RlSW5kZXgiOjB9LCJpc0VkaXRlZCI6ZmFsc2UsIm1hbnVhbE92ZXJyaWRlIjp7ImlzTWFudWFsbHlPdmVycmlkZGVuIjp0cnVlLCJjaXRlcHJvY1RleHQiOiJbMTFdIiwibWFudWFsT3ZlcnJpZGVUZXh0IjoiWzExXSwifSwiY2l0YXRpb25JdGVtcyI6W3siaWQiOiJjZDM5YzlmZS05ZjM0LTNkZDktOGYzNS1kNmE0MmNjYTgzZDMiLCJpdGVtRGF0YSI6eyJ0eXBlIjoiYXJ0aWNsZS1qb3VybmFsIiwiaWQiOiJjZDM5YzlmZS05ZjM0LTNkZDktOGYzNS1kNmE0MmNjYTgzZDMiLCJ0aXRsZSI6IkEgbWFnbmV0aWNhbGx5IHNlcGFyYWJsZSBTTzQvRmUtQWwtVGlPMiBzb2xpZCBhY2lkIGNhdGFseXN0IGZvciBiaW9kaWVzZWwgcHJvZHVjdGlvbiBmcm9tIHdhc3RlIGNvb2tpbmcgb2lsIiwiYXV0aG9yIjpbeyJmYW1pbHkiOiJHYXJkeSIsImdpdmVuIjoiSiIsInBhcnNlLW5hbWVzIjpmYWxzZSwiZHJvcHBpbmctcGFydGljbGUiOiIiLCJub24tZHJvcHBpbmctcGFydGljbGUiOiIifSx7ImZhbWlseSI6Ik9zYXRpYXNodGlhbmkiLCJnaXZlbiI6IkEiLCJwYXJzZS1uYW1lcyI6ZmFsc2UsImRyb3BwaW5nLXBhcnRpY2xlIjoiIiwibm9uLWRyb3BwaW5nLXBhcnRpY2xlIjoiIn0seyJmYW1pbHkiOiJDw6lzcGVkZXMiLCJnaXZlbiI6Ik8iLCJwYXJzZS1uYW1lcyI6ZmFsc2UsImRyb3BwaW5nLXBhcnRpY2xlIjoiIiwibm9uLWRyb3BwaW5nLXBhcnRpY2xlIjoiIn0seyJmYW1pbHkiOiJIYXNzYW5wb3VyIiwiZ2l2ZW4iOiJBIiwicGFyc2UtbmFtZXMiOmZhbHNlLCJkcm9wcGluZy1wYXJ0aWNsZSI6IiIsIm5vbi1kcm9wcGluZy1wYXJ0aWNsZSI6IiJ9LHsiZmFtaWx5IjoiTGFpIiwiZ2l2ZW4iOiJYIiwicGFyc2UtbmFtZXMiOmZhbHNlLCJkcm9wcGluZy1wYXJ0aWNsZSI6IiIsIm5vbi1kcm9wcGluZy1wYXJ0aWNsZSI6IiJ9LHsiZmFtaWx5IjoiTGVlIiwiZ2l2ZW4iOiJBIiwicGFyc2UtbmFtZXMiOmZhbHNlLCJkcm9wcGluZy1wYXJ0aWNsZSI6IiIsIm5vbi1kcm9wcGluZy1wYXJ0aWNsZSI6IiJ9LHsiZmFtaWx5IjoiV2lsc29uIiwiZ2l2ZW4iOiJLIiwicGFyc2UtbmFtZXMiOmZhbHNlLCJkcm9wcGluZy1wYXJ0aWNsZSI6IiIsIm5vbi1kcm9wcGluZy1wYXJ0aWNsZSI6IiJ9LHsiZmFtaWx5IjoiUmVoYW4iLCJnaXZlbiI6Ik0iLCJwYXJzZS1uYW1lcyI6ZmFsc2UsImRyb3BwaW5nLXBhcnRpY2xlIjoiIiwibm9uLWRyb3BwaW5nLXBhcnRpY2xlIjoiIn1dLCJjb250YWluZXItdGl0bGUiOiJBcHBsaWVkIENhdGFseXNpcyBCOiBFbnZpcm9ubWVudGFsIiwiY29udGFpbmVyLXRpdGxlLXNob3J0IjoiQXBwbC4gQ2F0YWwuIEIiLCJET0kiOiIxMC4xMDE2L2ouYXBjYXRiLjIwMTguMDQuMDQ2IiwiaXNzdWVkIjp7ImRhdGUtcGFydHMiOltbMjAxOF1dfSwicGFnZSI6IjI2OC0yNzgiLCJ2b2x1bWUiOiIyMzQifSwiaXNUZW1wb3JhcnkiOmZhbHNlLCJzdXBwcmVzcy1hdXRob3IiOmZhbHNlLCJjb21wb3NpdGUiOmZhbHNlLCJhdXRob3Itb25seSI6ZmFsc2V9XX0=&quot;,&quot;citationItems&quot;:[{&quot;id&quot;:&quot;cd39c9fe-9f34-3dd9-8f35-d6a42cca83d3&quot;,&quot;itemData&quot;:{&quot;type&quot;:&quot;article-journal&quot;,&quot;id&quot;:&quot;cd39c9fe-9f34-3dd9-8f35-d6a42cca83d3&quot;,&quot;title&quot;:&quot;A magnetically separable SO4/Fe-Al-TiO2 solid acid catalyst for biodiesel production from waste cooking oil&quot;,&quot;author&quot;:[{&quot;family&quot;:&quot;Gardy&quot;,&quot;given&quot;:&quot;J&quot;,&quot;parse-names&quot;:false,&quot;dropping-particle&quot;:&quot;&quot;,&quot;non-dropping-particle&quot;:&quot;&quot;},{&quot;family&quot;:&quot;Osatiashtiani&quot;,&quot;given&quot;:&quot;A&quot;,&quot;parse-names&quot;:false,&quot;dropping-particle&quot;:&quot;&quot;,&quot;non-dropping-particle&quot;:&quot;&quot;},{&quot;family&quot;:&quot;Céspedes&quot;,&quot;given&quot;:&quot;O&quot;,&quot;parse-names&quot;:false,&quot;dropping-particle&quot;:&quot;&quot;,&quot;non-dropping-particle&quot;:&quot;&quot;},{&quot;family&quot;:&quot;Hassanpour&quot;,&quot;given&quot;:&quot;A&quot;,&quot;parse-names&quot;:false,&quot;dropping-particle&quot;:&quot;&quot;,&quot;non-dropping-particle&quot;:&quot;&quot;},{&quot;family&quot;:&quot;Lai&quot;,&quot;given&quot;:&quot;X&quot;,&quot;parse-names&quot;:false,&quot;dropping-particle&quot;:&quot;&quot;,&quot;non-dropping-particle&quot;:&quot;&quot;},{&quot;family&quot;:&quot;Lee&quot;,&quot;given&quot;:&quot;A&quot;,&quot;parse-names&quot;:false,&quot;dropping-particle&quot;:&quot;&quot;,&quot;non-dropping-particle&quot;:&quot;&quot;},{&quot;family&quot;:&quot;Wilson&quot;,&quot;given&quot;:&quot;K&quot;,&quot;parse-names&quot;:false,&quot;dropping-particle&quot;:&quot;&quot;,&quot;non-dropping-particle&quot;:&quot;&quot;},{&quot;family&quot;:&quot;Rehan&quot;,&quot;given&quot;:&quot;M&quot;,&quot;parse-names&quot;:false,&quot;dropping-particle&quot;:&quot;&quot;,&quot;non-dropping-particle&quot;:&quot;&quot;}],&quot;container-title&quot;:&quot;Applied Catalysis B: Environmental&quot;,&quot;container-title-short&quot;:&quot;Appl. Catal. B&quot;,&quot;DOI&quot;:&quot;10.1016/j.apcatb.2018.04.046&quot;,&quot;issued&quot;:{&quot;date-parts&quot;:[[2018]]},&quot;page&quot;:&quot;268-278&quot;,&quot;volume&quot;:&quot;234&quot;},&quot;isTemporary&quot;:false,&quot;suppress-author&quot;:false,&quot;composite&quot;:false,&quot;author-only&quot;:false}]},{&quot;citationID&quot;:&quot;MENDELEY_CITATION_9bcf5f8e-88b2-4c47-a211-6ffad9c316b6&quot;,&quot;properties&quot;:{&quot;noteIndex&quot;:0},&quot;isEdited&quot;:false,&quot;manualOverride&quot;:{&quot;isManuallyOverridden&quot;:true,&quot;citeprocText&quot;:&quot;[1]&quot;,&quot;manualOverrideText&quot;:&quot;[1].&quot;},&quot;citationTag&quot;:&quot;MENDELEY_CITATION_v3_eyJjaXRhdGlvbklEIjoiTUVOREVMRVlfQ0lUQVRJT05fOWJjZjVmOGUtODhiMi00YzQ3LWEyMTEtNmZmYWQ5YzMxNmI2IiwicHJvcGVydGllcyI6eyJub3RlSW5kZXgiOjB9LCJpc0VkaXRlZCI6ZmFsc2UsIm1hbnVhbE92ZXJyaWRlIjp7ImlzTWFudWFsbHlPdmVycmlkZGVuIjp0cnVlLCJjaXRlcHJvY1RleHQiOiJbMV0iLCJtYW51YWxPdmVycmlkZVRleHQiOiJbMV0uIn0sImNpdGF0aW9uSXRlbXMiOlt7ImlkIjoiZTViMjA3ZjMtOTM3ZS0zMWY0LWIzMWEtNmFkNGNiMjU1Y2RkIiwiaXRlbURhdGEiOnsidHlwZSI6ImFydGljbGUtam91cm5hbCIsImlkIjoiZTViMjA3ZjMtOTM3ZS0zMWY0LWIzMWEtNmFkNGNiMjU1Y2RkIiwidGl0bGUiOiJXaWRlbHkgdXNlZCBjYXRhbHlzdHMgaW4gYmlvZGllc2VsIHByb2R1Y3Rpb246IGEgcmV2aWV3IiwiYXV0aG9yIjpbeyJmYW1pbHkiOiJDaGFuZ21haSIsImdpdmVuIjoiQmlzaHdhaml0IiwicGFyc2UtbmFtZXMiOmZhbHNlLCJkcm9wcGluZy1wYXJ0aWNsZSI6IiIsIm5vbi1kcm9wcGluZy1wYXJ0aWNsZSI6IiJ9LHsiZmFtaWx5IjoiVmFubGFsdmVuaSIsImdpdmVuIjoiQ2hoYW5ndGUiLCJwYXJzZS1uYW1lcyI6ZmFsc2UsImRyb3BwaW5nLXBhcnRpY2xlIjoiIiwibm9uLWRyb3BwaW5nLXBhcnRpY2xlIjoiIn0seyJmYW1pbHkiOiJJbmdsZSIsImdpdmVuIjoiQXZpbmFzaCBQcmFiaGFrYXIiLCJwYXJzZS1uYW1lcyI6ZmFsc2UsImRyb3BwaW5nLXBhcnRpY2xlIjoiIiwibm9uLWRyb3BwaW5nLXBhcnRpY2xlIjoiIn0seyJmYW1pbHkiOiJCaGFnYXQiLCJnaXZlbiI6IlJhaHVsIiwicGFyc2UtbmFtZXMiOmZhbHNlLCJkcm9wcGluZy1wYXJ0aWNsZSI6IiIsIm5vbi1kcm9wcGluZy1wYXJ0aWNsZSI6IiJ9LHsiZmFtaWx5IjoiUm9raHVtIiwiZ2l2ZW4iOiJTYW11ZWwgTGFsdGhhenVhbGEiLCJwYXJzZS1uYW1lcyI6ZmFsc2UsImRyb3BwaW5nLXBhcnRpY2xlIjoiIiwibm9uLWRyb3BwaW5nLXBhcnRpY2xlIjoiIn1dLCJjb250YWluZXItdGl0bGUiOiJSU0MgQWR2YW5jZXMiLCJjb250YWluZXItdGl0bGUtc2hvcnQiOiJSU0MgQWR2LiIsIkRPSSI6IjEwLjEwMzkvRDBSQTA3OTMxRiIsIklTU04iOiIyMDQ2LTIwNjkiLCJpc3N1ZWQiOnsiZGF0ZS1wYXJ0cyI6W1syMDIwXV19LCJwYWdlIjoiNDE2MjUtNDE2NzkiLCJhYnN0cmFjdCI6IjxwPkFuIGV2ZXItaW5jcmVhc2luZyBlbmVyZ3kgZGVtYW5kIGFuZCBlbnZpcm9ubWVudGFsIHByb2JsZW1zIGFzc29jaWF0ZWQgd2l0aCBleGhhdXN0aWJsZSBmb3NzaWwgZnVlbHMgaGF2ZSBsZWQgdG8gdGhlIHNlYXJjaCBmb3IgYW4gYWx0ZXJuYXRpdmUgZW5lcmd5LiBJbiB0aGlzIGNvbnRleHQsIGJpb2RpZXNlbCBoYXMgYXR0cmFjdGVkIGF0dGVudGlvbiB3b3JsZHdpZGUgYXMgYW4gYWx0ZXJuYXRpdmUgdG8gZm9zc2lsIGZ1ZWwuPC9wPiIsImlzc3VlIjoiNjgiLCJ2b2x1bWUiOiIxMCJ9LCJpc1RlbXBvcmFyeSI6ZmFsc2UsInN1cHByZXNzLWF1dGhvciI6ZmFsc2UsImNvbXBvc2l0ZSI6ZmFsc2UsImF1dGhvci1vbmx5IjpmYWxzZX1dfQ==&quot;,&quot;citationItems&quot;:[{&quot;id&quot;:&quot;e5b207f3-937e-31f4-b31a-6ad4cb255cdd&quot;,&quot;itemData&quot;:{&quot;type&quot;:&quot;article-journal&quot;,&quot;id&quot;:&quot;e5b207f3-937e-31f4-b31a-6ad4cb255cdd&quot;,&quot;title&quot;:&quot;Widely used catalysts in biodiesel production: a review&quot;,&quot;author&quot;:[{&quot;family&quot;:&quot;Changmai&quot;,&quot;given&quot;:&quot;Bishwajit&quot;,&quot;parse-names&quot;:false,&quot;dropping-particle&quot;:&quot;&quot;,&quot;non-dropping-particle&quot;:&quot;&quot;},{&quot;family&quot;:&quot;Vanlalveni&quot;,&quot;given&quot;:&quot;Chhangte&quot;,&quot;parse-names&quot;:false,&quot;dropping-particle&quot;:&quot;&quot;,&quot;non-dropping-particle&quot;:&quot;&quot;},{&quot;family&quot;:&quot;Ingle&quot;,&quot;given&quot;:&quot;Avinash Prabhakar&quot;,&quot;parse-names&quot;:false,&quot;dropping-particle&quot;:&quot;&quot;,&quot;non-dropping-particle&quot;:&quot;&quot;},{&quot;family&quot;:&quot;Bhagat&quot;,&quot;given&quot;:&quot;Rahul&quot;,&quot;parse-names&quot;:false,&quot;dropping-particle&quot;:&quot;&quot;,&quot;non-dropping-particle&quot;:&quot;&quot;},{&quot;family&quot;:&quot;Rokhum&quot;,&quot;given&quot;:&quot;Samuel Lalthazuala&quot;,&quot;parse-names&quot;:false,&quot;dropping-particle&quot;:&quot;&quot;,&quot;non-dropping-particle&quot;:&quot;&quot;}],&quot;container-title&quot;:&quot;RSC Advances&quot;,&quot;container-title-short&quot;:&quot;RSC Adv.&quot;,&quot;DOI&quot;:&quot;10.1039/D0RA07931F&quot;,&quot;ISSN&quot;:&quot;2046-2069&quot;,&quot;issued&quot;:{&quot;date-parts&quot;:[[2020]]},&quot;page&quot;:&quot;41625-41679&quot;,&quot;abstract&quot;:&quot;&lt;p&gt;An ever-increasing energy demand and environmental problems associated with exhaustible fossil fuels have led to the search for an alternative energy. In this context, biodiesel has attracted attention worldwide as an alternative to fossil fuel.&lt;/p&gt;&quot;,&quot;issue&quot;:&quot;68&quot;,&quot;volume&quot;:&quot;10&quot;},&quot;isTemporary&quot;:false,&quot;suppress-author&quot;:false,&quot;composite&quot;:false,&quot;author-only&quot;:false}]},{&quot;citationID&quot;:&quot;MENDELEY_CITATION_3202d025-9db2-411e-ad9c-c66cdc782d2d&quot;,&quot;properties&quot;:{&quot;noteIndex&quot;:0},&quot;isEdited&quot;:false,&quot;manualOverride&quot;:{&quot;isManuallyOverridden&quot;:true,&quot;citeprocText&quot;:&quot;[12]&quot;,&quot;manualOverrideText&quot;:&quot;[12].&quot;},&quot;citationTag&quot;:&quot;MENDELEY_CITATION_v3_eyJjaXRhdGlvbklEIjoiTUVOREVMRVlfQ0lUQVRJT05fMzIwMmQwMjUtOWRiMi00MTFlLWFkOWMtYzY2Y2RjNzgyZDJkIiwicHJvcGVydGllcyI6eyJub3RlSW5kZXgiOjB9LCJpc0VkaXRlZCI6ZmFsc2UsIm1hbnVhbE92ZXJyaWRlIjp7ImlzTWFudWFsbHlPdmVycmlkZGVuIjp0cnVlLCJjaXRlcHJvY1RleHQiOiJbMTJdIiwibWFudWFsT3ZlcnJpZGVUZXh0IjoiWzEyXS4ifSwiY2l0YXRpb25JdGVtcyI6W3siaWQiOiIzODg1MDhmNy0zZDdiLTM4NmYtYjUwNi0wMDM1Nzc3MmU4NGUiLCJpdGVtRGF0YSI6eyJ0eXBlIjoiYXJ0aWNsZS1qb3VybmFsIiwiaWQiOiIzODg1MDhmNy0zZDdiLTM4NmYtYjUwNi0wMDM1Nzc3MmU4NGUiLCJ0aXRsZSI6IlByb2R1Y3Rpb24gb2Ygbm9uLWZvb2QgZmVlZHN0b2NrIGJhc2VkIGJpb2RpZXNlbCB1c2luZyBhY2lkLWJhc2UgYmlmdW5jdGlvbmFsIGhldGVyb2dlbmVvdXMgY2F0YWx5c3RzOiBBIHJldmlldyIsImF1dGhvciI6W3siZmFtaWx5IjoiTXVseWF0dW4iLCJnaXZlbiI6Ik0iLCJwYXJzZS1uYW1lcyI6ZmFsc2UsImRyb3BwaW5nLXBhcnRpY2xlIjoiIiwibm9uLWRyb3BwaW5nLXBhcnRpY2xlIjoiIn0seyJmYW1pbHkiOiJQcmFtZXN3YXJpIiwiZ2l2ZW4iOiJKIiwicGFyc2UtbmFtZXMiOmZhbHNlLCJkcm9wcGluZy1wYXJ0aWNsZSI6IiIsIm5vbi1kcm9wcGluZy1wYXJ0aWNsZSI6IiJ9LHsiZmFtaWx5IjoiSXN0YWRpIiwiZ2l2ZW4iOiJJIiwicGFyc2UtbmFtZXMiOmZhbHNlLCJkcm9wcGluZy1wYXJ0aWNsZSI6IiIsIm5vbi1kcm9wcGluZy1wYXJ0aWNsZSI6IiJ9LHsiZmFtaWx5IjoiV2lkYXlhdCIsImdpdmVuIjoiVyIsInBhcnNlLW5hbWVzIjpmYWxzZSwiZHJvcHBpbmctcGFydGljbGUiOiIiLCJub24tZHJvcHBpbmctcGFydGljbGUiOiIifV0sImNvbnRhaW5lci10aXRsZSI6IkZ1ZWwiLCJET0kiOiIxMC4xMDE2L2ouZnVlbC4yMDIxLjEyMjc0OSIsImlzc3VlZCI6eyJkYXRlLXBhcnRzIjpbWzIwMjIsMTFdXX0sInBhZ2UiOiIyMDIxIiwidm9sdW1lIjoiMzE0IiwiY29udGFpbmVyLXRpdGxlLXNob3J0IjoiIn0sImlzVGVtcG9yYXJ5IjpmYWxzZSwic3VwcHJlc3MtYXV0aG9yIjpmYWxzZSwiY29tcG9zaXRlIjpmYWxzZSwiYXV0aG9yLW9ubHkiOmZhbHNlfV19&quot;,&quot;citationItems&quot;:[{&quot;id&quot;:&quot;388508f7-3d7b-386f-b506-00357772e84e&quot;,&quot;itemData&quot;:{&quot;type&quot;:&quot;article-journal&quot;,&quot;id&quot;:&quot;388508f7-3d7b-386f-b506-00357772e84e&quot;,&quot;title&quot;:&quot;Production of non-food feedstock based biodiesel using acid-base bifunctional heterogeneous catalysts: A review&quot;,&quot;author&quot;:[{&quot;family&quot;:&quot;Mulyatun&quot;,&quot;given&quot;:&quot;M&quot;,&quot;parse-names&quot;:false,&quot;dropping-particle&quot;:&quot;&quot;,&quot;non-dropping-particle&quot;:&quot;&quot;},{&quot;family&quot;:&quot;Prameswari&quot;,&quot;given&quot;:&quot;J&quot;,&quot;parse-names&quot;:false,&quot;dropping-particle&quot;:&quot;&quot;,&quot;non-dropping-particle&quot;:&quot;&quot;},{&quot;family&quot;:&quot;Istadi&quot;,&quot;given&quot;:&quot;I&quot;,&quot;parse-names&quot;:false,&quot;dropping-particle&quot;:&quot;&quot;,&quot;non-dropping-particle&quot;:&quot;&quot;},{&quot;family&quot;:&quot;Widayat&quot;,&quot;given&quot;:&quot;W&quot;,&quot;parse-names&quot;:false,&quot;dropping-particle&quot;:&quot;&quot;,&quot;non-dropping-particle&quot;:&quot;&quot;}],&quot;container-title&quot;:&quot;Fuel&quot;,&quot;DOI&quot;:&quot;10.1016/j.fuel.2021.122749&quot;,&quot;issued&quot;:{&quot;date-parts&quot;:[[2022,11]]},&quot;page&quot;:&quot;2021&quot;,&quot;volume&quot;:&quot;314&quot;,&quot;container-title-short&quot;:&quot;&quot;},&quot;isTemporary&quot;:false,&quot;suppress-author&quot;:false,&quot;composite&quot;:false,&quot;author-only&quot;:false}]},{&quot;citationID&quot;:&quot;MENDELEY_CITATION_f2eb6fa1-8349-494f-8c68-1ebbc62f96fb&quot;,&quot;properties&quot;:{&quot;noteIndex&quot;:0},&quot;isEdited&quot;:false,&quot;manualOverride&quot;:{&quot;isManuallyOverridden&quot;:false,&quot;citeprocText&quot;:&quot;[13]&quot;,&quot;manualOverrideText&quot;:&quot;&quot;},&quot;citationTag&quot;:&quot;MENDELEY_CITATION_v3_eyJjaXRhdGlvbklEIjoiTUVOREVMRVlfQ0lUQVRJT05fZjJlYjZmYTEtODM0OS00OTRmLThjNjgtMWViYmM2MmY5NmZiIiwicHJvcGVydGllcyI6eyJub3RlSW5kZXgiOjB9LCJpc0VkaXRlZCI6ZmFsc2UsIm1hbnVhbE92ZXJyaWRlIjp7ImlzTWFudWFsbHlPdmVycmlkZGVuIjpmYWxzZSwiY2l0ZXByb2NUZXh0IjoiWzEzXSIsIm1hbnVhbE92ZXJyaWRlVGV4dCI6IiJ9LCJjaXRhdGlvbkl0ZW1zIjpbeyJpZCI6IjhlMDY5ODZmLTk5NjQtM2Y1Mi1hN2UyLTM4NzBlNmFkYTQ0NyIsIml0ZW1EYXRhIjp7InR5cGUiOiJhcnRpY2xlLWpvdXJuYWwiLCJpZCI6IjhlMDY5ODZmLTk5NjQtM2Y1Mi1hN2UyLTM4NzBlNmFkYTQ0NyIsInRpdGxlIjoiVW5sb2NraW5nIHRoZSBlZmZpY2FjeSBvZiBlZ2dzaGVsbC1kZXJpdmVkIENhT0BUaU8yIG5hbm9jYXRhbHlzdCBmb3IgaW50ZW5zaWZpZWQgZ3JlZW4gYmlvZGllc2VsIHByb2R1Y3Rpb24iLCJhdXRob3IiOlt7ImZhbWlseSI6IkFobWFkIEtoYW4iLCJnaXZlbiI6IlJhc2hpZCBJbXJhbiIsInBhcnNlLW5hbWVzIjpmYWxzZSwiZHJvcHBpbmctcGFydGljbGUiOiIiLCJub24tZHJvcHBpbmctcGFydGljbGUiOiIifSx7ImZhbWlseSI6Ikdob3NoIiwiZ2l2ZW4iOiJOYWJhbml0YSIsInBhcnNlLW5hbWVzIjpmYWxzZSwiZHJvcHBpbmctcGFydGljbGUiOiIiLCJub24tZHJvcHBpbmctcGFydGljbGUiOiIifSx7ImZhbWlseSI6IktoYW4iLCJnaXZlbiI6IkFiZHVsIFJhenphcSIsInBhcnNlLW5hbWVzIjpmYWxzZSwiZHJvcHBpbmctcGFydGljbGUiOiIiLCJub24tZHJvcHBpbmctcGFydGljbGUiOiIifSx7ImZhbWlseSI6IlJhaG1hbiIsImdpdmVuIjoiV2FzaSBVciIsInBhcnNlLW5hbWVzIjpmYWxzZSwiZHJvcHBpbmctcGFydGljbGUiOiIiLCJub24tZHJvcHBpbmctcGFydGljbGUiOiIifSx7ImZhbWlseSI6Ikthcm1ha2FyIiwiZ2l2ZW4iOiJCaXNoZXN3YXIiLCJwYXJzZS1uYW1lcyI6ZmFsc2UsImRyb3BwaW5nLXBhcnRpY2xlIjoiIiwibm9uLWRyb3BwaW5nLXBhcnRpY2xlIjoiIn0seyJmYW1pbHkiOiJSb2todW0iLCJnaXZlbiI6IlNhbXVlbCBMYWx0aGF6dWFsYSIsInBhcnNlLW5hbWVzIjpmYWxzZSwiZHJvcHBpbmctcGFydGljbGUiOiIiLCJub24tZHJvcHBpbmctcGFydGljbGUiOiIifSx7ImZhbWlseSI6IkhhbGRlciIsImdpdmVuIjoiR29waW5hdGgiLCJwYXJzZS1uYW1lcyI6ZmFsc2UsImRyb3BwaW5nLXBhcnRpY2xlIjoiIiwibm9uLWRyb3BwaW5nLXBhcnRpY2xlIjoiIn1dLCJjb250YWluZXItdGl0bGUiOiJKb3VybmFsIG9mIEluZHVzdHJpYWwgYW5kIEVuZ2luZWVyaW5nIENoZW1pc3RyeSIsIkRPSSI6Imh0dHBzOi8vZG9pLm9yZy8xMC4xMDE2L2ouamllYy4yMDI1LjA1LjA1NiIsIklTU04iOiIxMjI2LTA4NlgiLCJVUkwiOiJodHRwczovL3d3dy5zY2llbmNlZGlyZWN0LmNvbS9zY2llbmNlL2FydGljbGUvcGlpL1MxMjI2MDg2WDI1MDAzNzlYIiwiaXNzdWVkIjp7ImRhdGUtcGFydHMiOltbMjAyNl1dfSwicGFnZSI6IjM1NS0zNjkiLCJhYnN0cmFjdCI6IlRoaXMgaW52ZXN0aWdhdGlvbiBkZWx2ZWQgZGVlcGVyIGludG8gdGhlIHV0aWxpemF0aW9uIG9mIHRpdGFuaXVtIG94aWRlIGluIGZ1c2lvbiB3aXRoIHN1c3RhaW5hYmxlIGNhbGNpdW0gb3hpZGUgZXh0cmFjdGVkIGZyb20gZWdnc2hlbGxzIChUaU8yQEVDYU8pLCB1bnZlaWxpbmcgaXRzIHRyYW5zZm9ybWF0aXZlIHBvdGVudGlhbCBhcyBhbiBhZHZhbmNlZCBjYXRhbHlzdCBzeW50aGVzaXplZCB0aHJvdWdoIHdldC1pbXByZWduYXRpb24gYW5kIGNhbGNpbmF0aW9uIG1ldGhvZCB0b3dhcmRzIHRyYW5zZXN0ZXJpZmljYXRpb24gb2Ygd2FzdGUgc295YmVhbiBvaWwgKFdTTykgb2lsIHRvIHByb2R1Y2UgYmlvZGllc2VsLiBUaGUgVGlPMkBFQ2FPIG5hbm9jYXRhbHlzdCB3YXMgY2hhcmFjdGVyaXplZCB1c2luZyBkaWZmZXJlbnQgYW5hbHlzZXMuIFRoZSBleHBlcmltZW50YWwgZnJhbWV3b3JrIHdhcyBhcmNoaXRlY3RlZCBlbXBsb3lpbmcgUmVzcG9uc2UgU3VyZmFjZSBNZXRob2RvbG9neSAoUlNNKSB0aHJvdWdoIGEgcXVhZHJpdmFyaWF0ZSBDZW50cmFsIENvbXBvc2l0ZSBEZXNpZ24gKENDRCkgdG8gb3B0aW1pemUgYmlvZGllc2VsIHN5bnRoZXNpcyBieSBzeXN0ZW1hdGljYWxseSBtb2R1bGF0aW5nIGNhdGFseXN0LCBtb2xhciBwcm9wb3J0aW9uIG9mIGFsY29ob2wgdG8gb2lsLCByZWFjdGlvbiBkdXJhdGlvbiwgYW5kIHRlbXBlcmF0dXJlLiBUaGUgbWF4aW11bSB5aWVsZCBvZiA5My43M8KgJSBmb3IgV1NPIHRvIGJpb2RpZXNlbCAoV1NPQkQpIHdhcyBhY2NvbXBsaXNoZWQgd2l0aCBhIG1vbGFyIHJhdGlvIG9mIDExLjQ1OjEsIDYuMTbCoHd0JSBjYXRhbHlzdCwgYW5kIGEgcmVhY3Rpb24gdGltZSBvZiAyLjI4wqBoIGF0IGEgY29uc3RhbnQgdGVtcGVyYXR1cmUgb2YgNjEuODLCoMKwQy4gVGlPMkBFQ2FPIG5hbm9jYXRhbHlzdCBleGhpYml0ZWQgZ29vZCBjYXRhbHl0aWMgc3RhYmlsaXR5LCBtYWludGFpbmluZyBhIDY5LjU0wqAlIHlpZWxkIGFmdGVyIHNpeCBjeWNsZXMuIFRoZSBraW5ldGljIHN0dWR5IHNob3dlZCB0aGF0IFdTT0JEIHByb2R1Y3Rpb24gZm9sbG93ZWQgYSBwc2V1ZG8gMXN0IG9yZGVyIHJlYWN0aW9uIHdpdGggYW4gYWN0aXZhdGlvbiBlbmVyZ3kgKEVhKSBvZiA2My44N8Kga0ovbW9sLiBUaGlzIHN0dWR5IGFsc28gZXZhbHVhdGVkIHRoZSBUT0Ygb2YgdGhlIHN5bnRoZXNpemVkIGNhdGFseXN0IGFuZCBjb25kdWN0ZWQgYSBjb3N0IGFuYWx5c2lzIGZvciBib3RoIHRoZSBjYXRhbHlzdCBhbmQgYmlvZGllc2VsLiBUaGUgY29tcG9zaXRpb24gb2YgV1NPQkQgd2FzIGFuYWx5emVkIHVzaW5nIE5NUiwgRlRJUiBhbmQgR0PigJNNUy4gQWRkaXRpb25hbGx5LCB0aGUgcHJlcGFyZWQgV1NPQkQgbWV0IHRoZSBiaW9kaWVzZWwgc3RhbmRhcmRzIGFzIHNwZWNpZmllZCBieSBBU1RNLiIsInZvbHVtZSI6IjE1MyIsImNvbnRhaW5lci10aXRsZS1zaG9ydCI6IiJ9LCJpc1RlbXBvcmFyeSI6ZmFsc2V9XX0=&quot;,&quot;citationItems&quot;:[{&quot;id&quot;:&quot;8e06986f-9964-3f52-a7e2-3870e6ada447&quot;,&quot;itemData&quot;:{&quot;type&quot;:&quot;article-journal&quot;,&quot;id&quot;:&quot;8e06986f-9964-3f52-a7e2-3870e6ada447&quot;,&quot;title&quot;:&quot;Unlocking the efficacy of eggshell-derived CaO@TiO2 nanocatalyst for intensified green biodiesel production&quot;,&quot;author&quot;:[{&quot;family&quot;:&quot;Ahmad Khan&quot;,&quot;given&quot;:&quot;Rashid Imran&quot;,&quot;parse-names&quot;:false,&quot;dropping-particle&quot;:&quot;&quot;,&quot;non-dropping-particle&quot;:&quot;&quot;},{&quot;family&quot;:&quot;Ghosh&quot;,&quot;given&quot;:&quot;Nabanita&quot;,&quot;parse-names&quot;:false,&quot;dropping-particle&quot;:&quot;&quot;,&quot;non-dropping-particle&quot;:&quot;&quot;},{&quot;family&quot;:&quot;Khan&quot;,&quot;given&quot;:&quot;Abdul Razzaq&quot;,&quot;parse-names&quot;:false,&quot;dropping-particle&quot;:&quot;&quot;,&quot;non-dropping-particle&quot;:&quot;&quot;},{&quot;family&quot;:&quot;Rahman&quot;,&quot;given&quot;:&quot;Wasi Ur&quot;,&quot;parse-names&quot;:false,&quot;dropping-particle&quot;:&quot;&quot;,&quot;non-dropping-particle&quot;:&quot;&quot;},{&quot;family&quot;:&quot;Karmakar&quot;,&quot;given&quot;:&quot;Bisheswar&quot;,&quot;parse-names&quot;:false,&quot;dropping-particle&quot;:&quot;&quot;,&quot;non-dropping-particle&quot;:&quot;&quot;},{&quot;family&quot;:&quot;Rokhum&quot;,&quot;given&quot;:&quot;Samuel Lalthazuala&quot;,&quot;parse-names&quot;:false,&quot;dropping-particle&quot;:&quot;&quot;,&quot;non-dropping-particle&quot;:&quot;&quot;},{&quot;family&quot;:&quot;Halder&quot;,&quot;given&quot;:&quot;Gopinath&quot;,&quot;parse-names&quot;:false,&quot;dropping-particle&quot;:&quot;&quot;,&quot;non-dropping-particle&quot;:&quot;&quot;}],&quot;container-title&quot;:&quot;Journal of Industrial and Engineering Chemistry&quot;,&quot;DOI&quot;:&quot;https://doi.org/10.1016/j.jiec.2025.05.056&quot;,&quot;ISSN&quot;:&quot;1226-086X&quot;,&quot;URL&quot;:&quot;https://www.sciencedirect.com/science/article/pii/S1226086X2500379X&quot;,&quot;issued&quot;:{&quot;date-parts&quot;:[[2026]]},&quot;page&quot;:&quot;355-369&quot;,&quot;abstract&quot;:&quot;This investigation delved deeper into the utilization of titanium oxide in fusion with sustainable calcium oxide extracted from eggshells (TiO2@ECaO), unveiling its transformative potential as an advanced catalyst synthesized through wet-impregnation and calcination method towards transesterification of waste soybean oil (WSO) oil to produce biodiesel. The TiO2@ECaO nanocatalyst was characterized using different analyses. The experimental framework was architected employing Response Surface Methodology (RSM) through a quadrivariate Central Composite Design (CCD) to optimize biodiesel synthesis by systematically modulating catalyst, molar proportion of alcohol to oil, reaction duration, and temperature. The maximum yield of 93.73 % for WSO to biodiesel (WSOBD) was accomplished with a molar ratio of 11.45:1, 6.16 wt% catalyst, and a reaction time of 2.28 h at a constant temperature of 61.82 °C. TiO2@ECaO nanocatalyst exhibited good catalytic stability, maintaining a 69.54 % yield after six cycles. The kinetic study showed that WSOBD production followed a pseudo 1st order reaction with an activation energy (Ea) of 63.87 kJ/mol. This study also evaluated the TOF of the synthesized catalyst and conducted a cost analysis for both the catalyst and biodiesel. The composition of WSOBD was analyzed using NMR, FTIR and GC–MS. Additionally, the prepared WSOBD met the biodiesel standards as specified by ASTM.&quot;,&quot;volume&quot;:&quot;153&quot;,&quot;container-title-short&quot;:&quot;&quot;},&quot;isTemporary&quot;:false}]},{&quot;citationID&quot;:&quot;MENDELEY_CITATION_8ad30793-0bff-4850-a1d0-6e237fec0e6e&quot;,&quot;properties&quot;:{&quot;noteIndex&quot;:0},&quot;isEdited&quot;:false,&quot;manualOverride&quot;:{&quot;isManuallyOverridden&quot;:true,&quot;citeprocText&quot;:&quot;[14]&quot;,&quot;manualOverrideText&quot;:&quot;[14].&quot;},&quot;citationTag&quot;:&quot;MENDELEY_CITATION_v3_eyJjaXRhdGlvbklEIjoiTUVOREVMRVlfQ0lUQVRJT05fOGFkMzA3OTMtMGJmZi00ODUwLWExZDAtNmUyMzdmZWMwZTZlIiwicHJvcGVydGllcyI6eyJub3RlSW5kZXgiOjB9LCJpc0VkaXRlZCI6ZmFsc2UsIm1hbnVhbE92ZXJyaWRlIjp7ImlzTWFudWFsbHlPdmVycmlkZGVuIjp0cnVlLCJjaXRlcHJvY1RleHQiOiJbMTRdIiwibWFudWFsT3ZlcnJpZGVUZXh0IjoiWzE0XS4ifSwiY2l0YXRpb25JdGVtcyI6W3siaWQiOiIyOGUzMGVlNi01NTA4LTNiZjItYjUwYS0yYWZiMGYwMjhkNTMiLCJpdGVtRGF0YSI6eyJ0eXBlIjoiYXJ0aWNsZS1qb3VybmFsIiwiaWQiOiIyOGUzMGVlNi01NTA4LTNiZjItYjUwYS0yYWZiMGYwMjhkNTMiLCJ0aXRsZSI6Ik51bWVyYWwgc2ltdWxhdGlvbiBvZiBzb2x1dGlvbiBtaXhpbmcgZWZmZWN0IGFuZCBwcm9kdWN0IHByZXBhcmF0aW9uIGVmZmVjdCBpbiB0aGUgcHJvY2VzcyBvZiBwcmVwYXJpbmcgY2VyaXVtIG94aWRlIGJ5IG1pY3Jvd2F2ZSBoZWF0aW5nIiwiYXV0aG9yIjpbeyJmYW1pbHkiOiJMdiIsImdpdmVuIjoiQ2hhbyIsInBhcnNlLW5hbWVzIjpmYWxzZSwiZHJvcHBpbmctcGFydGljbGUiOiIiLCJub24tZHJvcHBpbmctcGFydGljbGUiOiIifSx7ImZhbWlseSI6IkxpdSIsImdpdmVuIjoiWWFubG9uZyIsInBhcnNlLW5hbWVzIjpmYWxzZSwiZHJvcHBpbmctcGFydGljbGUiOiIiLCJub24tZHJvcHBpbmctcGFydGljbGUiOiIifSx7ImZhbWlseSI6IkxpIiwiZ2l2ZW4iOiJHdWFubmFuIiwicGFyc2UtbmFtZXMiOmZhbHNlLCJkcm9wcGluZy1wYXJ0aWNsZSI6IiIsIm5vbi1kcm9wcGluZy1wYXJ0aWNsZSI6IiJ9LHsiZmFtaWx5IjoiWWFuZyIsImdpdmVuIjoiVGFvIiwicGFyc2UtbmFtZXMiOmZhbHNlLCJkcm9wcGluZy1wYXJ0aWNsZSI6IiIsIm5vbi1kcm9wcGluZy1wYXJ0aWNsZSI6IiJ9LHsiZmFtaWx5IjoiWmhhbyIsImdpdmVuIjoiSG9uZ2xpYW5nIiwicGFyc2UtbmFtZXMiOmZhbHNlLCJkcm9wcGluZy1wYXJ0aWNsZSI6IiIsIm5vbi1kcm9wcGluZy1wYXJ0aWNsZSI6IiJ9LHsiZmFtaWx5IjoiQ2hlbiIsImdpdmVuIjoiWHV4aW4iLCJwYXJzZS1uYW1lcyI6ZmFsc2UsImRyb3BwaW5nLXBhcnRpY2xlIjoiIiwibm9uLWRyb3BwaW5nLXBhcnRpY2xlIjoiIn1dLCJjb250YWluZXItdGl0bGUiOiJDYXNlIFN0dWRpZXMgaW4gVGhlcm1hbCBFbmdpbmVlcmluZyIsIkRPSSI6IjEwLjEwMTYvai5jc2l0ZS4yMDI0LjEwNDc0MSIsIklTU04iOiIyMjE0MTU3WCIsImlzc3VlZCI6eyJkYXRlLXBhcnRzIjpbWzIwMjQsOF1dfSwicGFnZSI6IjEwNDc0MSIsInZvbHVtZSI6IjYwIiwiY29udGFpbmVyLXRpdGxlLXNob3J0IjoiIn0sImlzVGVtcG9yYXJ5IjpmYWxzZSwic3VwcHJlc3MtYXV0aG9yIjpmYWxzZSwiY29tcG9zaXRlIjpmYWxzZSwiYXV0aG9yLW9ubHkiOmZhbHNlfV19&quot;,&quot;citationItems&quot;:[{&quot;id&quot;:&quot;28e30ee6-5508-3bf2-b50a-2afb0f028d53&quot;,&quot;itemData&quot;:{&quot;type&quot;:&quot;article-journal&quot;,&quot;id&quot;:&quot;28e30ee6-5508-3bf2-b50a-2afb0f028d53&quot;,&quot;title&quot;:&quot;Numeral simulation of solution mixing effect and product preparation effect in the process of preparing cerium oxide by microwave heating&quot;,&quot;author&quot;:[{&quot;family&quot;:&quot;Lv&quot;,&quot;given&quot;:&quot;Chao&quot;,&quot;parse-names&quot;:false,&quot;dropping-particle&quot;:&quot;&quot;,&quot;non-dropping-particle&quot;:&quot;&quot;},{&quot;family&quot;:&quot;Liu&quot;,&quot;given&quot;:&quot;Yanlong&quot;,&quot;parse-names&quot;:false,&quot;dropping-particle&quot;:&quot;&quot;,&quot;non-dropping-particle&quot;:&quot;&quot;},{&quot;family&quot;:&quot;Li&quot;,&quot;given&quot;:&quot;Guannan&quot;,&quot;parse-names&quot;:false,&quot;dropping-particle&quot;:&quot;&quot;,&quot;non-dropping-particle&quot;:&quot;&quot;},{&quot;family&quot;:&quot;Yang&quot;,&quot;given&quot;:&quot;Tao&quot;,&quot;parse-names&quot;:false,&quot;dropping-particle&quot;:&quot;&quot;,&quot;non-dropping-particle&quot;:&quot;&quot;},{&quot;family&quot;:&quot;Zhao&quot;,&quot;given&quot;:&quot;Hongliang&quot;,&quot;parse-names&quot;:false,&quot;dropping-particle&quot;:&quot;&quot;,&quot;non-dropping-particle&quot;:&quot;&quot;},{&quot;family&quot;:&quot;Chen&quot;,&quot;given&quot;:&quot;Xuxin&quot;,&quot;parse-names&quot;:false,&quot;dropping-particle&quot;:&quot;&quot;,&quot;non-dropping-particle&quot;:&quot;&quot;}],&quot;container-title&quot;:&quot;Case Studies in Thermal Engineering&quot;,&quot;DOI&quot;:&quot;10.1016/j.csite.2024.104741&quot;,&quot;ISSN&quot;:&quot;2214157X&quot;,&quot;issued&quot;:{&quot;date-parts&quot;:[[2024,8]]},&quot;page&quot;:&quot;104741&quot;,&quot;volume&quot;:&quot;60&quot;,&quot;container-title-short&quot;:&quot;&quot;},&quot;isTemporary&quot;:false,&quot;suppress-author&quot;:false,&quot;composite&quot;:false,&quot;author-only&quot;:false}]},{&quot;citationID&quot;:&quot;MENDELEY_CITATION_a3098f9d-ab29-473c-b430-2db0f7b67419&quot;,&quot;properties&quot;:{&quot;noteIndex&quot;:0},&quot;isEdited&quot;:false,&quot;manualOverride&quot;:{&quot;isManuallyOverridden&quot;:true,&quot;citeprocText&quot;:&quot;[15]&quot;,&quot;manualOverrideText&quot;:&quot;[15].&quot;},&quot;citationTag&quot;:&quot;MENDELEY_CITATION_v3_eyJjaXRhdGlvbklEIjoiTUVOREVMRVlfQ0lUQVRJT05fYTMwOThmOWQtYWIyOS00NzNjLWI0MzAtMmRiMGY3YjY3NDE5IiwicHJvcGVydGllcyI6eyJub3RlSW5kZXgiOjB9LCJpc0VkaXRlZCI6ZmFsc2UsIm1hbnVhbE92ZXJyaWRlIjp7ImlzTWFudWFsbHlPdmVycmlkZGVuIjp0cnVlLCJjaXRlcHJvY1RleHQiOiJbMTVdIiwibWFudWFsT3ZlcnJpZGVUZXh0IjoiWzE1XS4ifSwiY2l0YXRpb25JdGVtcyI6W3siaWQiOiI1ZjZkMGRhZS0zYzVkLTNlM2EtYjc5MS00ZjYzOWRkMmEwNWIiLCJpdGVtRGF0YSI6eyJ0eXBlIjoiYXJ0aWNsZSIsImlkIjoiNWY2ZDBkYWUtM2M1ZC0zZTNhLWI3OTEtNGY2MzlkZDJhMDViIiwidGl0bGUiOiJSZWNlbnQgcHJvZ3Jlc3Mgb24gZWxlY3Ryb2NvYWd1bGF0aW9uIHByb2Nlc3MgZm9yIHdhc3Rld2F0ZXIgdHJlYXRtZW50OiBBIHJldmlldyIsImF1dGhvciI6W3siZmFtaWx5IjoiRGFzIiwiZ2l2ZW4iOiJQcmFuamFsIFAuIiwicGFyc2UtbmFtZXMiOmZhbHNlLCJkcm9wcGluZy1wYXJ0aWNsZSI6IiIsIm5vbi1kcm9wcGluZy1wYXJ0aWNsZSI6IiJ9LHsiZmFtaWx5IjoiU2hhcm1hIiwiZ2l2ZW4iOiJNdWtlc2giLCJwYXJzZS1uYW1lcyI6ZmFsc2UsImRyb3BwaW5nLXBhcnRpY2xlIjoiIiwibm9uLWRyb3BwaW5nLXBhcnRpY2xlIjoiIn0seyJmYW1pbHkiOiJQdXJrYWl0IiwiZ2l2ZW4iOiJNaWhpciBLLiIsInBhcnNlLW5hbWVzIjpmYWxzZSwiZHJvcHBpbmctcGFydGljbGUiOiIiLCJub24tZHJvcHBpbmctcGFydGljbGUiOiIifV0sImNvbnRhaW5lci10aXRsZSI6IlNlcGFyYXRpb24gYW5kIFB1cmlmaWNhdGlvbiBUZWNobm9sb2d5IiwiY29udGFpbmVyLXRpdGxlLXNob3J0IjoiU2VwLiBQdXJpZi4gVGVjaG5vbC4iLCJET0kiOiIxMC4xMDE2L2ouc2VwcHVyLjIwMjIuMTIxMDU4IiwiSVNTTiI6IjE4NzMzNzk0IiwiaXNzdWVkIjp7ImRhdGUtcGFydHMiOltbMjAyMiw3LDFdXX0sImFic3RyYWN0IjoiRWxlY3Ryb2NvYWd1bGF0aW9uIChFQykgaXMgYW4gZXN0YWJsaXNoZWQgd2FzdGV3YXRlciB0cmVhdG1lbnQgbWV0aG9kIHRoYXQgaGFzIGJlZW4gd2lkZWx5IGV4cGxvcmVkIGZvciBhIGJyb2FkIHJhbmdlIG9mIHdhc3Rld2F0ZXIgcG9sbHV0YW50cyBkdWUgdG8gaXRzIGVhc2Ugb2Ygb3BlcmF0aW9uLCB2ZXJzYXRpbGl0eSwgZWNvLWZyaWVuZGx5IG5hdHVyZSBhbmQgbG93IGZvb3RwcmludC4gRUMgYXMgYSBwcmV0cmVhdG1lbnQgcHJvY2VzcyBjYW4gc2lnbmlmaWNhbnRseSByZWR1Y2UgdGhlIHRvdGFsIGVuZXJneSB1c2FnZSwgd2hpbGUgYWxzbyBpbXByb3ZpbmcgdGhlIHF1YWxpdHkgb2YgdHJlYXRlZCB3YXRlci4gVGhpcyByZXZpZXcgcGFwZXIgcHJvdmlkZXMgYW4gaW4tZGVwdGggYXNzZXNzbWVudCBvZiB0aGUgdmFyaW91cyBvcGVyYXRpb25hbCBwYXJhbWV0ZXJzIGFuZCBlbGVjdHJvZGUgbWF0ZXJpYWxzIHVzZWQgZHVyaW5nIHRoZSBlbGVjdHJvY29hZ3VsYXRpb24gdHJlYXRtZW50IG9mIHdhc3Rld2F0ZXIuIFRoZSByZWNlbnQgYWR2YW5jZW1lbnRzIGluIEVDIHJlYWN0b3IgZGVzaWducyBhbmQgb3B0aW1pemF0aW9uIHN0dWRpZXMgaGF2ZSBiZWVuIHJldmlld2VkLiBUaGUgZWZmZWN0aXZlbmVzcyBvZiBjb21iaW5pbmcgdGhlIEVDIHByb2Nlc3Mgd2l0aCBvdGhlciB3YXRlciB0cmVhdG1lbnQgdGVjaG5pcXVlcyB2aXouIG1lbWJyYW5lcywgb3hpZGF0aW9uLCBjaGVtaWNhbCBhbmQgYWRzb3JwdGlvbiBwcm9jZXNzZXMgaGF2ZSBhbHNvIGJlZW4gdmFsaWRhdGVkIGluIHRoaXMgcmV2aWV3IHBhcGVyLiBEaWZmZXJlbnQgY29tYmluYXRpb25zIG9mIEVDIHByb2Nlc3Mgd2l0aCBtaWNyb2ZpbHRyYXRpb24gKEVDLU1GKSwgdWx0cmFmaWx0cmF0aW9uIChFQy1VRiksIG5hbm9maWx0cmF0aW9uIChFQy1ORiksIHJldmVyc2Ugb3Ntb3NpcyAoRUMtUk8pLCBvem9uYXRpb24gKEVDLU8zKSwgcGVyb3hpLWVsZWN0cm9jb2FndWxhdGlvbiAoRUMtSDJPMikgYW5kIGVsZWN0cm8tb3hpZGF0aW9uIChFQy1FTyksIGhhdmUgYmVlbiBlbGFib3JhdGVseSBkaXNjdXNzZWQgYW5kIHN1bW1hcml6ZWQuIFRoZSByZXN1bHRzIGFyZSBjcml0aWNhbGx5IGFuYWx5emVkLCBhbmQgbW9kaWZpY2F0aW9ucyBoYXZlIGJlZW4gc3VnZ2VzdGVkIHRvIGltcHJvdmUgdGhlIHBlcmZvcm1hbmNlIGVmZmljaWVuY3kuIE1vcmVvdmVyLCBjYXNlIHN0dWRpZXMgcmVnYXJkaW5nIHRoZSBhcHBsaWNhdGlvbiBvZiB0aGUgRUMgcHJvY2VzcyBmcm9tIHRocmVlIGRpZmZlcmVudCB3YXN0ZXdhdGVyIHNvdXJjZXMgaGF2ZSBiZWVuIGRlbW9uc3RyYXRlZC4gVGhlIGVjb25vbWljIGFzcGVjdHMgb2YgdGhlIEVDIHByb2Nlc3MgYW5kIHJlY29tbWVuZGF0aW9uIGZvciBpdHMgYmV0dGVybWVudCBpcyBhbHNvIG1hZGUuIFRha2VuIHRvZ2V0aGVyLCB0aGlzIHJldmlldyBwYXBlciBlZmZlY3RpdmVseSBpbGx1c3RyYXRlcyB0aGUgcHJvZ3Jlc3MgYW5kIGN1cnJlbnQgYWNoaWV2ZW1lbnRzIGluIGJvdGggc3RhbmRhbG9uZSBhbmQgaHlicmlkIEVDIHByb2Nlc3MgdG93YXJkcyB3YXN0ZXdhdGVyIHBvbGx1dGFudCB0cmVhdG1lbnQsIHdoaWNoIGNhbiBwcmVzZW50IG5ldyBpbnNpZ2h0cyBvbiBpbXByb3ZpbmcgdGhlIHdhc3Rld2F0ZXIgdHJlYXRtZW50IHNjZW5hcmlvIHdpdGggcHJvbWlzaW5nIGVudmlyb25tZW50YWwgYXBwbGljYXRpb25zLiBUaGUgY3JpdGljYWwgYW5hbHlzaXMgYW5kIHN1Z2dlc3Rpb25zIHByb3ZpZGVkIGluIHRoaXMgcmV2aWV3IHBhcGVyIHdpbGwgZ3JlYXRseSBlbmhhbmNlIHRoZSBzY2llbnRpZmljIGtub3dsZWRnZSBvZiB0aGUgcmVhZGVycy4iLCJwdWJsaXNoZXIiOiJFbHNldmllciBCLlYuIiwidm9sdW1lIjoiMjkyIn0sImlzVGVtcG9yYXJ5IjpmYWxzZSwic3VwcHJlc3MtYXV0aG9yIjpmYWxzZSwiY29tcG9zaXRlIjpmYWxzZSwiYXV0aG9yLW9ubHkiOmZhbHNlfV19&quot;,&quot;citationItems&quot;:[{&quot;id&quot;:&quot;5f6d0dae-3c5d-3e3a-b791-4f639dd2a05b&quot;,&quot;itemData&quot;:{&quot;type&quot;:&quot;article&quot;,&quot;id&quot;:&quot;5f6d0dae-3c5d-3e3a-b791-4f639dd2a05b&quot;,&quot;title&quot;:&quot;Recent progress on electrocoagulation process for wastewater treatment: A review&quot;,&quot;author&quot;:[{&quot;family&quot;:&quot;Das&quot;,&quot;given&quot;:&quot;Pranjal P.&quot;,&quot;parse-names&quot;:false,&quot;dropping-particle&quot;:&quot;&quot;,&quot;non-dropping-particle&quot;:&quot;&quot;},{&quot;family&quot;:&quot;Sharma&quot;,&quot;given&quot;:&quot;Mukesh&quot;,&quot;parse-names&quot;:false,&quot;dropping-particle&quot;:&quot;&quot;,&quot;non-dropping-particle&quot;:&quot;&quot;},{&quot;family&quot;:&quot;Purkait&quot;,&quot;given&quot;:&quot;Mihir K.&quot;,&quot;parse-names&quot;:false,&quot;dropping-particle&quot;:&quot;&quot;,&quot;non-dropping-particle&quot;:&quot;&quot;}],&quot;container-title&quot;:&quot;Separation and Purification Technology&quot;,&quot;container-title-short&quot;:&quot;Sep. Purif. Technol.&quot;,&quot;DOI&quot;:&quot;10.1016/j.seppur.2022.121058&quot;,&quot;ISSN&quot;:&quot;18733794&quot;,&quot;issued&quot;:{&quot;date-parts&quot;:[[2022,7,1]]},&quot;abstract&quot;:&quot;Electrocoagulation (EC) is an established wastewater treatment method that has been widely explored for a broad range of wastewater pollutants due to its ease of operation, versatility, eco-friendly nature and low footprint. EC as a pretreatment process can significantly reduce the total energy usage, while also improving the quality of treated water. This review paper provides an in-depth assessment of the various operational parameters and electrode materials used during the electrocoagulation treatment of wastewater. The recent advancements in EC reactor designs and optimization studies have been reviewed. The effectiveness of combining the EC process with other water treatment techniques viz. membranes, oxidation, chemical and adsorption processes have also been validated in this review paper. Different combinations of EC process with microfiltration (EC-MF), ultrafiltration (EC-UF), nanofiltration (EC-NF), reverse osmosis (EC-RO), ozonation (EC-O3), peroxi-electrocoagulation (EC-H2O2) and electro-oxidation (EC-EO), have been elaborately discussed and summarized. The results are critically analyzed, and modifications have been suggested to improve the performance efficiency. Moreover, case studies regarding the application of the EC process from three different wastewater sources have been demonstrated. The economic aspects of the EC process and recommendation for its betterment is also made. Taken together, this review paper effectively illustrates the progress and current achievements in both standalone and hybrid EC process towards wastewater pollutant treatment, which can present new insights on improving the wastewater treatment scenario with promising environmental applications. The critical analysis and suggestions provided in this review paper will greatly enhance the scientific knowledge of the readers.&quot;,&quot;publisher&quot;:&quot;Elsevier B.V.&quot;,&quot;volume&quot;:&quot;292&quot;},&quot;isTemporary&quot;:false,&quot;suppress-author&quot;:false,&quot;composite&quot;:false,&quot;author-only&quot;:false}]},{&quot;citationID&quot;:&quot;MENDELEY_CITATION_0c5f7ab0-ee81-4810-9d8f-3635121f5ee5&quot;,&quot;properties&quot;:{&quot;noteIndex&quot;:0},&quot;isEdited&quot;:false,&quot;manualOverride&quot;:{&quot;isManuallyOverridden&quot;:false,&quot;citeprocText&quot;:&quot;[16]&quot;,&quot;manualOverrideText&quot;:&quot;&quot;},&quot;citationTag&quot;:&quot;MENDELEY_CITATION_v3_eyJjaXRhdGlvbklEIjoiTUVOREVMRVlfQ0lUQVRJT05fMGM1ZjdhYjAtZWU4MS00ODEwLTlkOGYtMzYzNTEyMWY1ZWU1IiwicHJvcGVydGllcyI6eyJub3RlSW5kZXgiOjB9LCJpc0VkaXRlZCI6ZmFsc2UsIm1hbnVhbE92ZXJyaWRlIjp7ImlzTWFudWFsbHlPdmVycmlkZGVuIjpmYWxzZSwiY2l0ZXByb2NUZXh0IjoiWzE2XSIsIm1hbnVhbE92ZXJyaWRlVGV4dCI6IiJ9LCJjaXRhdGlvbkl0ZW1zIjpbeyJpZCI6IjYyYWRlZTZmLTBmMzctMzI5Zi05ODUzLTUzN2E1Y2VjYTQxNSIsIml0ZW1EYXRhIjp7InR5cGUiOiJhcnRpY2xlLWpvdXJuYWwiLCJpZCI6IjYyYWRlZTZmLTBmMzctMzI5Zi05ODUzLTUzN2E1Y2VjYTQxNSIsInRpdGxlIjoiSW5kdXN0cmlhbCBlZ2dzaGVsbCB3YXN0ZXMgYXMgdGhlIGhldGVyb2dlbmVvdXMgY2F0YWx5c3RzIGZvciBtaWNyb3dhdmUtYXNzaXN0ZWQgYmlvZGllc2VsIHByb2R1Y3Rpb24iLCJhdXRob3IiOlt7ImZhbWlseSI6IktoZW10aG9uZyIsImdpdmVuIjoiUCIsInBhcnNlLW5hbWVzIjpmYWxzZSwiZHJvcHBpbmctcGFydGljbGUiOiIiLCJub24tZHJvcHBpbmctcGFydGljbGUiOiIifSx7ImZhbWlseSI6Ikx1YWR0aG9uZyIsImdpdmVuIjoiQyIsInBhcnNlLW5hbWVzIjpmYWxzZSwiZHJvcHBpbmctcGFydGljbGUiOiIiLCJub24tZHJvcHBpbmctcGFydGljbGUiOiIifSx7ImZhbWlseSI6Ik51YWxwYWVuZyIsImdpdmVuIjoiVyIsInBhcnNlLW5hbWVzIjpmYWxzZSwiZHJvcHBpbmctcGFydGljbGUiOiIiLCJub24tZHJvcHBpbmctcGFydGljbGUiOiIifSx7ImZhbWlseSI6IkNoYW5nc3V3YW4iLCJnaXZlbiI6IlAiLCJwYXJzZS1uYW1lcyI6ZmFsc2UsImRyb3BwaW5nLXBhcnRpY2xlIjoiIiwibm9uLWRyb3BwaW5nLXBhcnRpY2xlIjoiIn0seyJmYW1pbHkiOiJUb25ncHJlbSIsImdpdmVuIjoiUCIsInBhcnNlLW5hbWVzIjpmYWxzZSwiZHJvcHBpbmctcGFydGljbGUiOiIiLCJub24tZHJvcHBpbmctcGFydGljbGUiOiIifSx7ImZhbWlseSI6IlZpcml5YS1lbXBpa3VsIiwiZ2l2ZW4iOiJOIiwicGFyc2UtbmFtZXMiOmZhbHNlLCJkcm9wcGluZy1wYXJ0aWNsZSI6IiIsIm5vbi1kcm9wcGluZy1wYXJ0aWNsZSI6IiJ9LHsiZmFtaWx5IjoiRmF1bmduYXdha2lqIiwiZ2l2ZW4iOiJLIiwicGFyc2UtbmFtZXMiOmZhbHNlLCJkcm9wcGluZy1wYXJ0aWNsZSI6IiIsIm5vbi1kcm9wcGluZy1wYXJ0aWNsZSI6IiJ9XSwiY29udGFpbmVyLXRpdGxlIjoiQ2F0YWx5c2lzIFRvZGF5IiwiY29udGFpbmVyLXRpdGxlLXNob3J0IjoiQ2F0YWwuIFRvZGF5IiwiRE9JIjoiaHR0cHM6Ly9kb2kub3JnLzEwLjEwMTYvai5jYXR0b2QuMjAxMS4xMi4wMjQiLCJJU1NOIjoiMDkyMC01ODYxIiwiVVJMIjoiaHR0cHM6Ly93d3cuc2NpZW5jZWRpcmVjdC5jb20vc2NpZW5jZS9hcnRpY2xlL3BpaS9TMDkyMDU4NjExMTAwODY1MCIsImlzc3VlZCI6eyJkYXRlLXBhcnRzIjpbWzIwMTJdXX0sInBhZ2UiOiIxMTItMTE2IiwiYWJzdHJhY3QiOiJBY3RpdmUgYmlvZGllc2VsIHByb2R1Y3Rpb24gY2F0YWx5c3RzIHdlcmUgZGVyaXZlZCBmcm9tIHdhc3RlIGVnZ3NoZWxscyBieSBzaW1wbGUgY2FsY2luYXRpb24gaW4gYWlyLiBUaGUgcGh5c2ljb2NoZW1pY2FsIHByb3BlcnRpZXMgb2YgdGhlIGFjdGl2YXRlZCBjYXRhbHlzdHMgd2VyZSBjaGFyYWN0ZXJpemVkIGJ5IFhSRCwgTjIgc29ycHRpb24sIENPMi1UUEQsIFRHQeKAk0RURywgWFJGLCBhbmQgU0VNLCB3aGlsZSB0aGUgY2F0YWx5dGljIGFjdGl2aXR5IHdhcyB0ZXN0ZWQgaW4gcHJvZHVjaW5nIGJpb2RpZXNlbCB2aWEgdHJhbnNlc3RlcmlmaWNhdGlvbiBvbiBwYWxtIG9pbCB3aXRoIG1ldGhhbm9sIHVuZGVyIG1pY3Jvd2F2ZSBjb25kaXRpb25zLiBUaGUgZWZmZWN0IG9mIG1pY3Jvd2F2ZSBwb3dlciwgcmVhY3Rpb24gdGltZSwgbWV0aGFub2wtdG8tb2lsIHJhdGlvLCBhbmQgY2F0YWx5c3QgbG9hZGluZyB3YXMgaW52ZXN0aWdhdGVkLiBUaGUgZXhwZXJpbWVudGFsIHJlc3VsdHMgcmV2ZWFsZWQgdGhhdCB0aGUgY2F0YWx5c3RzIGV4aGliaXRlZCBhIGhpZ2ggY29udGVudCBvZiBDYU8gKDk5LjJ3dCUpIHdpdGggYSBoaWdoIGRlbnNpdHkgb2Ygc3Ryb25nIGJhc2Ugc2l0ZXMuIFRoZSBjYXRhbHl0aWMgdGVzdGluZyBkZW1vbnN0cmF0ZWQgYSByZW1hcmthYmxlIGVuaGFuY2VtZW50IGZvciBiaW9kaWVzZWwgcHJvZHVjdGlvbiB1c2luZyBtaWNyb3dhdmVzIGNvbXBhcmVkIHRvIGNvbnZlbnRpb25hbCBoZWF0aW5nLiBUaGUgbWF4aW11bSB5aWVsZCBvZiBmYXR0eSBhY2lkIG1ldGh5bCBlc3RlcnMgcmVhY2hlZCA5Ni43JSB1bmRlciB0aGUgb3B0aW1hbCBjb25kaXRpb24gb2YgcmVhY3Rpb24gdGltZSBvZiA0bWluIHdpdGggOTAwVyBtaWNyb3dhdmUgcG93ZXIsIG1ldGhhbm9sLXRvLW9pbCByYXRpbyBvZiAxODoxLCBhbmQgY2F0YWx5c3QgbG9hZGluZyBvZiAxNSUuIFRoZSByZXN1bHRzIGluZGljYXRlZCB0aGF0IHRoZSBDYU8gY2F0YWx5c3RzIGRlcml2ZWQgZnJvbSBlZ2dzaGVsbHMgc2hvd2VkIGdvb2QgcmV1c2FiaWxpdHkgYW5kIGhhZCBoaWdoIHBvdGVudGlhbCB0byBiZSB1c2VkIGFzIGJpb2RpZXNlbCBwcm9kdWN0aW9uIGNhdGFseXN0cyB1bmRlciBtaWNyb3dhdmUtYXNzaXN0ZWQgdHJhbnNlc3RlcmlmaWNhdGlvbiBvZiBwYWxtIG9pbC4iLCJpc3N1ZSI6IjEiLCJ2b2x1bWUiOiIxOTAifSwiaXNUZW1wb3JhcnkiOmZhbHNlfV19&quot;,&quot;citationItems&quot;:[{&quot;id&quot;:&quot;62adee6f-0f37-329f-9853-537a5ceca415&quot;,&quot;itemData&quot;:{&quot;type&quot;:&quot;article-journal&quot;,&quot;id&quot;:&quot;62adee6f-0f37-329f-9853-537a5ceca415&quot;,&quot;title&quot;:&quot;Industrial eggshell wastes as the heterogeneous catalysts for microwave-assisted biodiesel production&quot;,&quot;author&quot;:[{&quot;family&quot;:&quot;Khemthong&quot;,&quot;given&quot;:&quot;P&quot;,&quot;parse-names&quot;:false,&quot;dropping-particle&quot;:&quot;&quot;,&quot;non-dropping-particle&quot;:&quot;&quot;},{&quot;family&quot;:&quot;Luadthong&quot;,&quot;given&quot;:&quot;C&quot;,&quot;parse-names&quot;:false,&quot;dropping-particle&quot;:&quot;&quot;,&quot;non-dropping-particle&quot;:&quot;&quot;},{&quot;family&quot;:&quot;Nualpaeng&quot;,&quot;given&quot;:&quot;W&quot;,&quot;parse-names&quot;:false,&quot;dropping-particle&quot;:&quot;&quot;,&quot;non-dropping-particle&quot;:&quot;&quot;},{&quot;family&quot;:&quot;Changsuwan&quot;,&quot;given&quot;:&quot;P&quot;,&quot;parse-names&quot;:false,&quot;dropping-particle&quot;:&quot;&quot;,&quot;non-dropping-particle&quot;:&quot;&quot;},{&quot;family&quot;:&quot;Tongprem&quot;,&quot;given&quot;:&quot;P&quot;,&quot;parse-names&quot;:false,&quot;dropping-particle&quot;:&quot;&quot;,&quot;non-dropping-particle&quot;:&quot;&quot;},{&quot;family&quot;:&quot;Viriya-empikul&quot;,&quot;given&quot;:&quot;N&quot;,&quot;parse-names&quot;:false,&quot;dropping-particle&quot;:&quot;&quot;,&quot;non-dropping-particle&quot;:&quot;&quot;},{&quot;family&quot;:&quot;Faungnawakij&quot;,&quot;given&quot;:&quot;K&quot;,&quot;parse-names&quot;:false,&quot;dropping-particle&quot;:&quot;&quot;,&quot;non-dropping-particle&quot;:&quot;&quot;}],&quot;container-title&quot;:&quot;Catalysis Today&quot;,&quot;container-title-short&quot;:&quot;Catal. Today&quot;,&quot;DOI&quot;:&quot;https://doi.org/10.1016/j.cattod.2011.12.024&quot;,&quot;ISSN&quot;:&quot;0920-5861&quot;,&quot;URL&quot;:&quot;https://www.sciencedirect.com/science/article/pii/S0920586111008650&quot;,&quot;issued&quot;:{&quot;date-parts&quot;:[[2012]]},&quot;page&quot;:&quot;112-116&quot;,&quot;abstract&quot;:&quot;Active biodiesel production catalysts were derived from waste eggshells by simple calcination in air. The physicochemical properties of the activated catalysts were characterized by XRD, N2 sorption, CO2-TPD, TGA–DTG, XRF, and SEM, while the catalytic activity was tested in producing biodiesel via transesterification on palm oil with methanol under microwave conditions. The effect of microwave power, reaction time, methanol-to-oil ratio, and catalyst loading was investigated. The experimental results revealed that the catalysts exhibited a high content of CaO (99.2wt%) with a high density of strong base sites. The catalytic testing demonstrated a remarkable enhancement for biodiesel production using microwaves compared to conventional heating. The maximum yield of fatty acid methyl esters reached 96.7% under the optimal condition of reaction time of 4min with 900W microwave power, methanol-to-oil ratio of 18:1, and catalyst loading of 15%. The results indicated that the CaO catalysts derived from eggshells showed good reusability and had high potential to be used as biodiesel production catalysts under microwave-assisted transesterification of palm oil.&quot;,&quot;issue&quot;:&quot;1&quot;,&quot;volume&quot;:&quot;190&quot;},&quot;isTemporary&quot;:false}]},{&quot;citationID&quot;:&quot;MENDELEY_CITATION_5bf15d6d-e169-40f7-8d85-e0d29c96a7a4&quot;,&quot;properties&quot;:{&quot;noteIndex&quot;:0},&quot;isEdited&quot;:false,&quot;manualOverride&quot;:{&quot;isManuallyOverridden&quot;:false,&quot;citeprocText&quot;:&quot;[17]&quot;,&quot;manualOverrideText&quot;:&quot;&quot;},&quot;citationTag&quot;:&quot;MENDELEY_CITATION_v3_eyJjaXRhdGlvbklEIjoiTUVOREVMRVlfQ0lUQVRJT05fNWJmMTVkNmQtZTE2OS00MGY3LThkODUtZTBkMjljOTZhN2E0IiwicHJvcGVydGllcyI6eyJub3RlSW5kZXgiOjB9LCJpc0VkaXRlZCI6ZmFsc2UsIm1hbnVhbE92ZXJyaWRlIjp7ImlzTWFudWFsbHlPdmVycmlkZGVuIjpmYWxzZSwiY2l0ZXByb2NUZXh0IjoiWzE3XSIsIm1hbnVhbE92ZXJyaWRlVGV4dCI6IiJ9LCJjaXRhdGlvbkl0ZW1zIjpbeyJpZCI6ImIyOTMwYzJjLWRjNWMtMzI2ZS05MDc1LWU5MDc1ZmE5NWNkNyIsIml0ZW1EYXRhIjp7InR5cGUiOiJhcnRpY2xlLWpvdXJuYWwiLCJpZCI6ImIyOTMwYzJjLWRjNWMtMzI2ZS05MDc1LWU5MDc1ZmE5NWNkNyIsInRpdGxlIjoiVXNlIG9mIGhldGVyb2dlbmVvdXMgY2F0YWx5c3RzIGluIG1ldGh5bGljIGJpb2RpZXNlbCBwcm9kdWN0aW9uIGluZHVjZWQgYnkgbWljcm93YXZlIGlycmFkaWF0aW9uIiwiYXV0aG9yIjpbeyJmYW1pbHkiOiJEYWxsJ09nbGlvIiwiZ2l2ZW4iOiJFdmFuZHJvIEwuIiwicGFyc2UtbmFtZXMiOmZhbHNlLCJkcm9wcGluZy1wYXJ0aWNsZSI6IiIsIm5vbi1kcm9wcGluZy1wYXJ0aWNsZSI6IiJ9LHsiZmFtaWx5IjoiU291c2EiLCJnaXZlbiI6IlBhdWxvIFQuIiwicGFyc2UtbmFtZXMiOmZhbHNlLCJkcm9wcGluZy1wYXJ0aWNsZSI6IiIsIm5vbi1kcm9wcGluZy1wYXJ0aWNsZSI6IkRlIn0seyJmYW1pbHkiOiJKZXN1cyBPbGl2ZWlyYSIsImdpdmVuIjoiUGVkcm8gVGlhZ28iLCJwYXJzZS1uYW1lcyI6ZmFsc2UsImRyb3BwaW5nLXBhcnRpY2xlIjoiIiwibm9uLWRyb3BwaW5nLXBhcnRpY2xlIjoiRGUifSx7ImZhbWlseSI6IlZhc2NvbmNlbG9zIiwiZ2l2ZW4iOiJMZW9uYXJkbyBHb21lcyIsInBhcnNlLW5hbWVzIjpmYWxzZSwiZHJvcHBpbmctcGFydGljbGUiOiIiLCJub24tZHJvcHBpbmctcGFydGljbGUiOiJEZSJ9LHsiZmFtaWx5IjoiUGFyaXpvdHRvIiwiZ2l2ZW4iOiJDYXJsb3MgQWRyaWFubyIsInBhcnNlLW5hbWVzIjpmYWxzZSwiZHJvcHBpbmctcGFydGljbGUiOiIiLCJub24tZHJvcHBpbmctcGFydGljbGUiOiIifSx7ImZhbWlseSI6Ikt1aG5lbiIsImdpdmVuIjoiQ2FybG9zIEFsYmVydG8iLCJwYXJzZS1uYW1lcyI6ZmFsc2UsImRyb3BwaW5nLXBhcnRpY2xlIjoiIiwibm9uLWRyb3BwaW5nLXBhcnRpY2xlIjoiIn1dLCJjb250YWluZXItdGl0bGUiOiJRdWltaWNhIE5vdmEiLCJjb250YWluZXItdGl0bGUtc2hvcnQiOiJRdWltLiBOb3ZhIiwiRE9JIjoiMTAuNTkzNS8wMTAwLTQwNDIuMjAxNDAwODEiLCJJU1NOIjoiMTY3ODcwNjQiLCJpc3N1ZWQiOnsiZGF0ZS1wYXJ0cyI6W1syMDE0XV19LCJwYWdlIjoiNDExLTQxNyIsImFic3RyYWN0IjoiVGhlIGVmZmVjdCBvZiBkaWZmZXJlbnQgaGV0ZXJvZ2VuZW91cyBjYXRhbHlzdHMgb24gdGhlIG1pY3Jvd2F2ZS1hc3Npc3RlZCB0cmFuc2VzdGVyaWZpY2F0aW9uIG9mIHN1bmZsb3dlciBvaWwgZm9yIHRoZSBwcm9kdWN0aW9uIG9mIG1ldGh5bGljIGJpb2RpZXNlbCBpbiBhIG1vbm9tb2RlIG1pY3Jvd2F2ZSByZWFjdG9yIGlzIGRlc2NyaWJlZC4gVGhlIGV4cGVyaW1lbnRzIHdlcmUgY2FycmllZCBvdXQgYXQgNzDCsEMgd2l0aCBhIDE2OjEgbWV0aGFub2xzdW5mbG93ZXIgb2lsIG1vbGFyIHJhdGlvIGFuZCBkaWZmZXJlbnQgaGV0ZXJvZ2VuZW91cyBiYXNpYyBhbmQgYWNpZGljIGNhdGFseXN0cy4gVGhlIHJlc3VsdHMgc2hvd2VkIHRoYXQgdGhlIG1pY3Jvd2F2ZS1oZWF0ZWQgcmVhY3Rpb25zIG9jY3VyIHVwIHRvIGZvdXIgdGltZXMgZmFzdGVyIHRoYW4gdGhvc2UgY2FycmllZCBvdXQgd2l0aCBjb252ZW50aW9uYWwgaGVhdGluZy4gVGhlIHJlYWN0aW9ucyB3ZXJlIHBlcmZvcm1lZCB3aXRoIDI0IGNhdGFseXN0czsgcHVyZSBjYWxjaXVtIG94aWRlIChDYU8pIGFuZCBwb3Rhc3NpdW0gY2FyYm9uYXRlLCBlaXRoZXIgcHVyZSBvciBzdXBwb3J0ZWQgYnkgYWx1bWluYSAoSzJDTzMvQWwyTzMpLCB3ZXJlIHRoZSBtb3N0IGVmZmljaWVudCBjYXRhbHlzdHMuIiwicHVibGlzaGVyIjoiU29jaWVkYWRlIEJyYXNpbGVpcmEgZGUgUXVpbWljYSIsImlzc3VlIjoiMyIsInZvbHVtZSI6IjM3In0sImlzVGVtcG9yYXJ5IjpmYWxzZX1dfQ==&quot;,&quot;citationItems&quot;:[{&quot;id&quot;:&quot;b2930c2c-dc5c-326e-9075-e9075fa95cd7&quot;,&quot;itemData&quot;:{&quot;type&quot;:&quot;article-journal&quot;,&quot;id&quot;:&quot;b2930c2c-dc5c-326e-9075-e9075fa95cd7&quot;,&quot;title&quot;:&quot;Use of heterogeneous catalysts in methylic biodiesel production induced by microwave irradiation&quot;,&quot;author&quot;:[{&quot;family&quot;:&quot;Dall'Oglio&quot;,&quot;given&quot;:&quot;Evandro L.&quot;,&quot;parse-names&quot;:false,&quot;dropping-particle&quot;:&quot;&quot;,&quot;non-dropping-particle&quot;:&quot;&quot;},{&quot;family&quot;:&quot;Sousa&quot;,&quot;given&quot;:&quot;Paulo T.&quot;,&quot;parse-names&quot;:false,&quot;dropping-particle&quot;:&quot;&quot;,&quot;non-dropping-particle&quot;:&quot;De&quot;},{&quot;family&quot;:&quot;Jesus Oliveira&quot;,&quot;given&quot;:&quot;Pedro Tiago&quot;,&quot;parse-names&quot;:false,&quot;dropping-particle&quot;:&quot;&quot;,&quot;non-dropping-particle&quot;:&quot;De&quot;},{&quot;family&quot;:&quot;Vasconcelos&quot;,&quot;given&quot;:&quot;Leonardo Gomes&quot;,&quot;parse-names&quot;:false,&quot;dropping-particle&quot;:&quot;&quot;,&quot;non-dropping-particle&quot;:&quot;De&quot;},{&quot;family&quot;:&quot;Parizotto&quot;,&quot;given&quot;:&quot;Carlos Adriano&quot;,&quot;parse-names&quot;:false,&quot;dropping-particle&quot;:&quot;&quot;,&quot;non-dropping-particle&quot;:&quot;&quot;},{&quot;family&quot;:&quot;Kuhnen&quot;,&quot;given&quot;:&quot;Carlos Alberto&quot;,&quot;parse-names&quot;:false,&quot;dropping-particle&quot;:&quot;&quot;,&quot;non-dropping-particle&quot;:&quot;&quot;}],&quot;container-title&quot;:&quot;Quimica Nova&quot;,&quot;container-title-short&quot;:&quot;Quim. Nova&quot;,&quot;DOI&quot;:&quot;10.5935/0100-4042.20140081&quot;,&quot;ISSN&quot;:&quot;16787064&quot;,&quot;issued&quot;:{&quot;date-parts&quot;:[[2014]]},&quot;page&quot;:&quot;411-417&quot;,&quot;abstract&quot;:&quot;The effect of different heterogeneous catalysts on the microwave-assisted transesterification of sunflower oil for the production of methylic biodiesel in a monomode microwave reactor is described. The experiments were carried out at 70°C with a 16:1 methanolsunflower oil molar ratio and different heterogeneous basic and acidic catalysts. The results showed that the microwave-heated reactions occur up to four times faster than those carried out with conventional heating. The reactions were performed with 24 catalysts; pure calcium oxide (CaO) and potassium carbonate, either pure or supported by alumina (K2CO3/Al2O3), were the most efficient catalysts.&quot;,&quot;publisher&quot;:&quot;Sociedade Brasileira de Quimica&quot;,&quot;issue&quot;:&quot;3&quot;,&quot;volume&quot;:&quot;37&quot;},&quot;isTemporary&quot;:false}]},{&quot;citationID&quot;:&quot;MENDELEY_CITATION_08ecc435-834b-4a12-812c-0830bec0c540&quot;,&quot;properties&quot;:{&quot;noteIndex&quot;:0},&quot;isEdited&quot;:false,&quot;manualOverride&quot;:{&quot;isManuallyOverridden&quot;:false,&quot;citeprocText&quot;:&quot;[18]&quot;,&quot;manualOverrideText&quot;:&quot;&quot;},&quot;citationTag&quot;:&quot;MENDELEY_CITATION_v3_eyJjaXRhdGlvbklEIjoiTUVOREVMRVlfQ0lUQVRJT05fMDhlY2M0MzUtODM0Yi00YTEyLTgxMmMtMDgzMGJlYzBjNTQwIiwicHJvcGVydGllcyI6eyJub3RlSW5kZXgiOjB9LCJpc0VkaXRlZCI6ZmFsc2UsIm1hbnVhbE92ZXJyaWRlIjp7ImlzTWFudWFsbHlPdmVycmlkZGVuIjpmYWxzZSwiY2l0ZXByb2NUZXh0IjoiWzE4XSIsIm1hbnVhbE92ZXJyaWRlVGV4dCI6IiJ9LCJjaXRhdGlvbkl0ZW1zIjpbeyJpZCI6ImZhMzdkODQ5LTI1ZWEtM2VmZC04OThiLWI0OGY1ZTA4Y2EzMiIsIml0ZW1EYXRhIjp7InR5cGUiOiJhcnRpY2xlLWpvdXJuYWwiLCJpZCI6ImZhMzdkODQ5LTI1ZWEtM2VmZC04OThiLWI0OGY1ZTA4Y2EzMiIsInRpdGxlIjoiRGVjaXBoZXJpbmcgdGhlIGFwcGxpY2F0aW9uIGVmZmljYWN5IG9mIHRpdGFuaXVtIGRpb3hpZGUgbWVkaWF0ZWQgY2FsY2FyZW91cyBuYW5vY2F0YWx5c3QgdG93YXJkcyBiaW9kaWVzZWwgcHJvZHVjdGlvbiIsImF1dGhvciI6W3siZmFtaWx5IjoiQWhtYWQgS2hhbiIsImdpdmVuIjoiUmFzaGlkIEltcmFuIiwicGFyc2UtbmFtZXMiOmZhbHNlLCJkcm9wcGluZy1wYXJ0aWNsZSI6IiIsIm5vbi1kcm9wcGluZy1wYXJ0aWNsZSI6IiJ9LHsiZmFtaWx5IjoiR2hvc2giLCJnaXZlbiI6Ik5hYmFuaXRhIiwicGFyc2UtbmFtZXMiOmZhbHNlLCJkcm9wcGluZy1wYXJ0aWNsZSI6IiIsIm5vbi1kcm9wcGluZy1wYXJ0aWNsZSI6IiJ9LHsiZmFtaWx5IjoiQWhtYWQiLCJnaXZlbiI6IlNhZGFmIiwicGFyc2UtbmFtZXMiOmZhbHNlLCJkcm9wcGluZy1wYXJ0aWNsZSI6IiIsIm5vbi1kcm9wcGluZy1wYXJ0aWNsZSI6IiJ9LHsiZmFtaWx5IjoiVmFyc2huZXkiLCJnaXZlbiI6Ikthc2hpc2giLCJwYXJzZS1uYW1lcyI6ZmFsc2UsImRyb3BwaW5nLXBhcnRpY2xlIjoiIiwibm9uLWRyb3BwaW5nLXBhcnRpY2xlIjoiIn0seyJmYW1pbHkiOiJOYXNpciIsImdpdmVuIjoiTW9oYW1tYWQiLCJwYXJzZS1uYW1lcyI6ZmFsc2UsImRyb3BwaW5nLXBhcnRpY2xlIjoiIiwibm9uLWRyb3BwaW5nLXBhcnRpY2xlIjoiIn0seyJmYW1pbHkiOiJIYWxkZXIiLCJnaXZlbiI6IkdvcGluYXRoIiwicGFyc2UtbmFtZXMiOmZhbHNlLCJkcm9wcGluZy1wYXJ0aWNsZSI6IiIsIm5vbi1kcm9wcGluZy1wYXJ0aWNsZSI6IiJ9XSwiY29udGFpbmVyLXRpdGxlIjoiTWF0ZXJpYWxzIFRvZGF5IFN1c3RhaW5hYmlsaXR5IiwiRE9JIjoiaHR0cHM6Ly9kb2kub3JnLzEwLjEwMTYvai5tdHN1c3QuMjAyNC4xMDA5MTEiLCJJU1NOIjoiMjU4OS0yMzQ3IiwiVVJMIjoiaHR0cHM6Ly93d3cuc2NpZW5jZWRpcmVjdC5jb20vc2NpZW5jZS9hcnRpY2xlL3BpaS9TMjU4OTIzNDcyNDAwMjQ3MSIsImlzc3VlZCI6eyJkYXRlLXBhcnRzIjpbWzIwMjRdXX0sInBhZ2UiOiIxMDA5MTEiLCJhYnN0cmFjdCI6IlRoZSBjdXJyZW50IGludmVzdGlnYXRpb24gZGVsdmVkIGludG8gdGhlIG1lY2hhbmlzdGljIGluc2lnaHQsIGFuZCBjb3N0LWNvbXBldGVudCBhcHBsaWNhdGlvbiBvZiBDYU8tZGVyaXZlZCBuYW5vY2F0YXlzdHMgZG9wZWQgd2l0aCBUaU8yIGZvciBlbmhhbmNlZCBiaW9kaWVzZWwgc3ludGhlc2lzIGZyb20gY2FzdG9yIG9pbC4gQ2FsY2l1bSBveGlkZS1sYWRlbiBuYW5vY2F0YWx5c3RzIHdlcmUgcHJlcGFyZWQgdmlhIGNvLXByZWNpcGl0YXRpb24gbWV0aG9kb2xvZ3kgd2l0aCB2YXJ5aW5nIHByZWN1cnNvciBhbmQgY2FsY2luYXRpb24gdGVtcGVyYXR1cmVzIGNvbmNlbnRyYXRpb25zLiBUaGUgZW5naW5lZXJlZCBjYXRhbHlzdHMgdW5kZXJ3ZW50IGNoYXJhY3Rlcml6YXRpb24gdXNpbmcgWFJELCBTRU0sIHBhcnRpY2xlIHNpemUgYW5hbHlzaXMsIEZUSVIsIEVEWCwgVVYtc3BlY3Ryb3Njb3B5LCBhbmQgemV0YSBwb3RlbnRpYWwgbWVhc3VyZW1lbnRzLiBSZXNwb25zZSBzdXJmYWNlIG1ldGhvZG9sb2d5IHdhcyBpbXBsZW1lbnRlZCB0byBjcmVhdGUgYW4gZXhwZXJpbWVudGFsIG1hdHJpeCBmb3IgdGhlIHRyYW5zZXN0ZXJpZmljYXRpb24uIFdpdGggbWV0aGFub2w6IG9pbCByYXRpbyBvZiAxMjoxLCA1JSBjYXRhbHlzdCB3ZWlnaHQsIDIuMjXCoGggcmVhY3Rpb24gaW50ZXJ2YWwsIGFuZCBhIHRlbXBlcmF0dXJlIG9mIDYwwqDCsEMsIHRoZSB1dG1vc3QgYmlvZGllc2VsIHlpZWxkIGFjaGlldmVkIHdhcyA5NC4yNyUuIEZ1cnRoZXJtb3JlLCB0aGUgZXN0ZXItZW5yaWNoZWQgYmlvZGllc2VsIHdhcyBjb25maXJtZWQgdGhyb3VnaCBHQy1NUywgMUggTk1SLCAxM0MgTk1SIGFuZCBGVElSIGFuYWx5c2VzLiBLaW5ldGljIGFuZCB0aGVybW9keW5hbWljIHN0dWRpZXMgcmV2ZWFsZWQgdGhlIGVuZG90aGVybWljIGFuZCBpcnJldmVyc2libGUgbmF0dXJlIG9mIHRoZSB0cmFuc2VzdGVyaWZpY2F0aW9uIHJlYWN0aW9uLiBUaGUgZnVlbCBjaGFyYWN0ZXJpc3RpY3Mgb2YgdGhlIHN5bnRoZXNpemVkIGNhc3RvciBvaWwgYmlvZGllc2VsIGFyZSB3aXRoaW4gYWNjZXB0YWJsZSByYW5nZXMuIFRoZSBjby1wcmVjaXBpdGF0aW9uLWRlcml2ZWQgbmFubyBUaU8yQENhTyBjYXRhbHlzdCB2YWxpZGF0ZWQgaW1wcmVzc2l2ZSBjYXRhbHl0aWMgZWZmaWNhY3kgYW5kIHN0YWJpbGl0eSwgbWFraW5nIGl0IGEgcHJvZmljaWVudCBoZXRlcm9nZW5lb3VzIGNhdGFseXN0IGZvciBhdWdtZW50ZWQgYmlvZGllc2VsIG1hbnVmYWN0dXJpbmcgZnJvbSBjYXN0b3Igb2lsLiBUaGUgcHJvamVjdGVkIGV4cGVuc2VzIGZvciAxwqBrZyBUaU8yQENhTyBjYXRhbHlzdCBhbmQgMcKgTCBDT0JELCBvYnRhaW5lZCBmcm9tIGNvc3QgYXNzZXNzbWVudHMsIHdlcmUgJCA2LjM3IGFuZCAkIDAuNTc4LCByZXNwZWN0aXZlbHksIHNob3djYXNpbmcgdGhlaXIgc3Ryb25nIGVjb25vbWljIGZlYXNpYmlsaXR5LiBMYXN0bHksIHRoZSBzdHVkeSBhbHNvIG9mZmVyZWQgZnV0dXJlIG91dGxvb2tzIGJhc2VkIG9uIHJlY29nbml6ZWQgZ2FwcyBpbiB0aGUgcmVwb3J0ZWQgc3R1ZGllcyBhY3Jvc3MgYSBjb250ZW1wb3JhcnkgYmlibGlvbWV0cmljIGludmVzdGlnYXRpb24uIiwidm9sdW1lIjoiMjciLCJjb250YWluZXItdGl0bGUtc2hvcnQiOiIifSwiaXNUZW1wb3JhcnkiOmZhbHNlfV19&quot;,&quot;citationItems&quot;:[{&quot;id&quot;:&quot;fa37d849-25ea-3efd-898b-b48f5e08ca32&quot;,&quot;itemData&quot;:{&quot;type&quot;:&quot;article-journal&quot;,&quot;id&quot;:&quot;fa37d849-25ea-3efd-898b-b48f5e08ca32&quot;,&quot;title&quot;:&quot;Deciphering the application efficacy of titanium dioxide mediated calcareous nanocatalyst towards biodiesel production&quot;,&quot;author&quot;:[{&quot;family&quot;:&quot;Ahmad Khan&quot;,&quot;given&quot;:&quot;Rashid Imran&quot;,&quot;parse-names&quot;:false,&quot;dropping-particle&quot;:&quot;&quot;,&quot;non-dropping-particle&quot;:&quot;&quot;},{&quot;family&quot;:&quot;Ghosh&quot;,&quot;given&quot;:&quot;Nabanita&quot;,&quot;parse-names&quot;:false,&quot;dropping-particle&quot;:&quot;&quot;,&quot;non-dropping-particle&quot;:&quot;&quot;},{&quot;family&quot;:&quot;Ahmad&quot;,&quot;given&quot;:&quot;Sadaf&quot;,&quot;parse-names&quot;:false,&quot;dropping-particle&quot;:&quot;&quot;,&quot;non-dropping-particle&quot;:&quot;&quot;},{&quot;family&quot;:&quot;Varshney&quot;,&quot;given&quot;:&quot;Kashish&quot;,&quot;parse-names&quot;:false,&quot;dropping-particle&quot;:&quot;&quot;,&quot;non-dropping-particle&quot;:&quot;&quot;},{&quot;family&quot;:&quot;Nasir&quot;,&quot;given&quot;:&quot;Mohammad&quot;,&quot;parse-names&quot;:false,&quot;dropping-particle&quot;:&quot;&quot;,&quot;non-dropping-particle&quot;:&quot;&quot;},{&quot;family&quot;:&quot;Halder&quot;,&quot;given&quot;:&quot;Gopinath&quot;,&quot;parse-names&quot;:false,&quot;dropping-particle&quot;:&quot;&quot;,&quot;non-dropping-particle&quot;:&quot;&quot;}],&quot;container-title&quot;:&quot;Materials Today Sustainability&quot;,&quot;DOI&quot;:&quot;https://doi.org/10.1016/j.mtsust.2024.100911&quot;,&quot;ISSN&quot;:&quot;2589-2347&quot;,&quot;URL&quot;:&quot;https://www.sciencedirect.com/science/article/pii/S2589234724002471&quot;,&quot;issued&quot;:{&quot;date-parts&quot;:[[2024]]},&quot;page&quot;:&quot;100911&quot;,&quot;abstract&quot;:&quot;The current investigation delved into the mechanistic insight, and cost-competent application of CaO-derived nanocataysts doped with TiO2 for enhanced biodiesel synthesis from castor oil. Calcium oxide-laden nanocatalysts were prepared via co-precipitation methodology with varying precursor and calcination temperatures concentrations. The engineered catalysts underwent characterization using XRD, SEM, particle size analysis, FTIR, EDX, UV-spectroscopy, and zeta potential measurements. Response surface methodology was implemented to create an experimental matrix for the transesterification. With methanol: oil ratio of 12:1, 5% catalyst weight, 2.25 h reaction interval, and a temperature of 60 °C, the utmost biodiesel yield achieved was 94.27%. Furthermore, the ester-enriched biodiesel was confirmed through GC-MS, 1H NMR, 13C NMR and FTIR analyses. Kinetic and thermodynamic studies revealed the endothermic and irreversible nature of the transesterification reaction. The fuel characteristics of the synthesized castor oil biodiesel are within acceptable ranges. The co-precipitation-derived nano TiO2@CaO catalyst validated impressive catalytic efficacy and stability, making it a proficient heterogeneous catalyst for augmented biodiesel manufacturing from castor oil. The projected expenses for 1 kg TiO2@CaO catalyst and 1 L COBD, obtained from cost assessments, were $ 6.37 and $ 0.578, respectively, showcasing their strong economic feasibility. Lastly, the study also offered future outlooks based on recognized gaps in the reported studies across a contemporary bibliometric investigation.&quot;,&quot;volume&quot;:&quot;27&quot;,&quot;container-title-short&quot;:&quot;&quot;},&quot;isTemporary&quot;:false}]},{&quot;citationID&quot;:&quot;MENDELEY_CITATION_af3d6d88-aa67-42cb-9b0e-3670914c1901&quot;,&quot;properties&quot;:{&quot;noteIndex&quot;:0},&quot;isEdited&quot;:false,&quot;manualOverride&quot;:{&quot;isManuallyOverridden&quot;:false,&quot;citeprocText&quot;:&quot;[13]&quot;,&quot;manualOverrideText&quot;:&quot;&quot;},&quot;citationTag&quot;:&quot;MENDELEY_CITATION_v3_eyJjaXRhdGlvbklEIjoiTUVOREVMRVlfQ0lUQVRJT05fYWYzZDZkODgtYWE2Ny00MmNiLTliMGUtMzY3MDkxNGMxOTAxIiwicHJvcGVydGllcyI6eyJub3RlSW5kZXgiOjB9LCJpc0VkaXRlZCI6ZmFsc2UsIm1hbnVhbE92ZXJyaWRlIjp7ImlzTWFudWFsbHlPdmVycmlkZGVuIjpmYWxzZSwiY2l0ZXByb2NUZXh0IjoiWzEzXSIsIm1hbnVhbE92ZXJyaWRlVGV4dCI6IiJ9LCJjaXRhdGlvbkl0ZW1zIjpbeyJpZCI6IjhlMDY5ODZmLTk5NjQtM2Y1Mi1hN2UyLTM4NzBlNmFkYTQ0NyIsIml0ZW1EYXRhIjp7InR5cGUiOiJhcnRpY2xlLWpvdXJuYWwiLCJpZCI6IjhlMDY5ODZmLTk5NjQtM2Y1Mi1hN2UyLTM4NzBlNmFkYTQ0NyIsInRpdGxlIjoiVW5sb2NraW5nIHRoZSBlZmZpY2FjeSBvZiBlZ2dzaGVsbC1kZXJpdmVkIENhT0BUaU8yIG5hbm9jYXRhbHlzdCBmb3IgaW50ZW5zaWZpZWQgZ3JlZW4gYmlvZGllc2VsIHByb2R1Y3Rpb24iLCJhdXRob3IiOlt7ImZhbWlseSI6IkFobWFkIEtoYW4iLCJnaXZlbiI6IlJhc2hpZCBJbXJhbiIsInBhcnNlLW5hbWVzIjpmYWxzZSwiZHJvcHBpbmctcGFydGljbGUiOiIiLCJub24tZHJvcHBpbmctcGFydGljbGUiOiIifSx7ImZhbWlseSI6Ikdob3NoIiwiZ2l2ZW4iOiJOYWJhbml0YSIsInBhcnNlLW5hbWVzIjpmYWxzZSwiZHJvcHBpbmctcGFydGljbGUiOiIiLCJub24tZHJvcHBpbmctcGFydGljbGUiOiIifSx7ImZhbWlseSI6IktoYW4iLCJnaXZlbiI6IkFiZHVsIFJhenphcSIsInBhcnNlLW5hbWVzIjpmYWxzZSwiZHJvcHBpbmctcGFydGljbGUiOiIiLCJub24tZHJvcHBpbmctcGFydGljbGUiOiIifSx7ImZhbWlseSI6IlJhaG1hbiIsImdpdmVuIjoiV2FzaSBVciIsInBhcnNlLW5hbWVzIjpmYWxzZSwiZHJvcHBpbmctcGFydGljbGUiOiIiLCJub24tZHJvcHBpbmctcGFydGljbGUiOiIifSx7ImZhbWlseSI6Ikthcm1ha2FyIiwiZ2l2ZW4iOiJCaXNoZXN3YXIiLCJwYXJzZS1uYW1lcyI6ZmFsc2UsImRyb3BwaW5nLXBhcnRpY2xlIjoiIiwibm9uLWRyb3BwaW5nLXBhcnRpY2xlIjoiIn0seyJmYW1pbHkiOiJSb2todW0iLCJnaXZlbiI6IlNhbXVlbCBMYWx0aGF6dWFsYSIsInBhcnNlLW5hbWVzIjpmYWxzZSwiZHJvcHBpbmctcGFydGljbGUiOiIiLCJub24tZHJvcHBpbmctcGFydGljbGUiOiIifSx7ImZhbWlseSI6IkhhbGRlciIsImdpdmVuIjoiR29waW5hdGgiLCJwYXJzZS1uYW1lcyI6ZmFsc2UsImRyb3BwaW5nLXBhcnRpY2xlIjoiIiwibm9uLWRyb3BwaW5nLXBhcnRpY2xlIjoiIn1dLCJjb250YWluZXItdGl0bGUiOiJKb3VybmFsIG9mIEluZHVzdHJpYWwgYW5kIEVuZ2luZWVyaW5nIENoZW1pc3RyeSIsIkRPSSI6Imh0dHBzOi8vZG9pLm9yZy8xMC4xMDE2L2ouamllYy4yMDI1LjA1LjA1NiIsIklTU04iOiIxMjI2LTA4NlgiLCJVUkwiOiJodHRwczovL3d3dy5zY2llbmNlZGlyZWN0LmNvbS9zY2llbmNlL2FydGljbGUvcGlpL1MxMjI2MDg2WDI1MDAzNzlYIiwiaXNzdWVkIjp7ImRhdGUtcGFydHMiOltbMjAyNl1dfSwicGFnZSI6IjM1NS0zNjkiLCJhYnN0cmFjdCI6IlRoaXMgaW52ZXN0aWdhdGlvbiBkZWx2ZWQgZGVlcGVyIGludG8gdGhlIHV0aWxpemF0aW9uIG9mIHRpdGFuaXVtIG94aWRlIGluIGZ1c2lvbiB3aXRoIHN1c3RhaW5hYmxlIGNhbGNpdW0gb3hpZGUgZXh0cmFjdGVkIGZyb20gZWdnc2hlbGxzIChUaU8yQEVDYU8pLCB1bnZlaWxpbmcgaXRzIHRyYW5zZm9ybWF0aXZlIHBvdGVudGlhbCBhcyBhbiBhZHZhbmNlZCBjYXRhbHlzdCBzeW50aGVzaXplZCB0aHJvdWdoIHdldC1pbXByZWduYXRpb24gYW5kIGNhbGNpbmF0aW9uIG1ldGhvZCB0b3dhcmRzIHRyYW5zZXN0ZXJpZmljYXRpb24gb2Ygd2FzdGUgc295YmVhbiBvaWwgKFdTTykgb2lsIHRvIHByb2R1Y2UgYmlvZGllc2VsLiBUaGUgVGlPMkBFQ2FPIG5hbm9jYXRhbHlzdCB3YXMgY2hhcmFjdGVyaXplZCB1c2luZyBkaWZmZXJlbnQgYW5hbHlzZXMuIFRoZSBleHBlcmltZW50YWwgZnJhbWV3b3JrIHdhcyBhcmNoaXRlY3RlZCBlbXBsb3lpbmcgUmVzcG9uc2UgU3VyZmFjZSBNZXRob2RvbG9neSAoUlNNKSB0aHJvdWdoIGEgcXVhZHJpdmFyaWF0ZSBDZW50cmFsIENvbXBvc2l0ZSBEZXNpZ24gKENDRCkgdG8gb3B0aW1pemUgYmlvZGllc2VsIHN5bnRoZXNpcyBieSBzeXN0ZW1hdGljYWxseSBtb2R1bGF0aW5nIGNhdGFseXN0LCBtb2xhciBwcm9wb3J0aW9uIG9mIGFsY29ob2wgdG8gb2lsLCByZWFjdGlvbiBkdXJhdGlvbiwgYW5kIHRlbXBlcmF0dXJlLiBUaGUgbWF4aW11bSB5aWVsZCBvZiA5My43M8KgJSBmb3IgV1NPIHRvIGJpb2RpZXNlbCAoV1NPQkQpIHdhcyBhY2NvbXBsaXNoZWQgd2l0aCBhIG1vbGFyIHJhdGlvIG9mIDExLjQ1OjEsIDYuMTbCoHd0JSBjYXRhbHlzdCwgYW5kIGEgcmVhY3Rpb24gdGltZSBvZiAyLjI4wqBoIGF0IGEgY29uc3RhbnQgdGVtcGVyYXR1cmUgb2YgNjEuODLCoMKwQy4gVGlPMkBFQ2FPIG5hbm9jYXRhbHlzdCBleGhpYml0ZWQgZ29vZCBjYXRhbHl0aWMgc3RhYmlsaXR5LCBtYWludGFpbmluZyBhIDY5LjU0wqAlIHlpZWxkIGFmdGVyIHNpeCBjeWNsZXMuIFRoZSBraW5ldGljIHN0dWR5IHNob3dlZCB0aGF0IFdTT0JEIHByb2R1Y3Rpb24gZm9sbG93ZWQgYSBwc2V1ZG8gMXN0IG9yZGVyIHJlYWN0aW9uIHdpdGggYW4gYWN0aXZhdGlvbiBlbmVyZ3kgKEVhKSBvZiA2My44N8Kga0ovbW9sLiBUaGlzIHN0dWR5IGFsc28gZXZhbHVhdGVkIHRoZSBUT0Ygb2YgdGhlIHN5bnRoZXNpemVkIGNhdGFseXN0IGFuZCBjb25kdWN0ZWQgYSBjb3N0IGFuYWx5c2lzIGZvciBib3RoIHRoZSBjYXRhbHlzdCBhbmQgYmlvZGllc2VsLiBUaGUgY29tcG9zaXRpb24gb2YgV1NPQkQgd2FzIGFuYWx5emVkIHVzaW5nIE5NUiwgRlRJUiBhbmQgR0PigJNNUy4gQWRkaXRpb25hbGx5LCB0aGUgcHJlcGFyZWQgV1NPQkQgbWV0IHRoZSBiaW9kaWVzZWwgc3RhbmRhcmRzIGFzIHNwZWNpZmllZCBieSBBU1RNLiIsInZvbHVtZSI6IjE1MyIsImNvbnRhaW5lci10aXRsZS1zaG9ydCI6IiJ9LCJpc1RlbXBvcmFyeSI6ZmFsc2V9XX0=&quot;,&quot;citationItems&quot;:[{&quot;id&quot;:&quot;8e06986f-9964-3f52-a7e2-3870e6ada447&quot;,&quot;itemData&quot;:{&quot;type&quot;:&quot;article-journal&quot;,&quot;id&quot;:&quot;8e06986f-9964-3f52-a7e2-3870e6ada447&quot;,&quot;title&quot;:&quot;Unlocking the efficacy of eggshell-derived CaO@TiO2 nanocatalyst for intensified green biodiesel production&quot;,&quot;author&quot;:[{&quot;family&quot;:&quot;Ahmad Khan&quot;,&quot;given&quot;:&quot;Rashid Imran&quot;,&quot;parse-names&quot;:false,&quot;dropping-particle&quot;:&quot;&quot;,&quot;non-dropping-particle&quot;:&quot;&quot;},{&quot;family&quot;:&quot;Ghosh&quot;,&quot;given&quot;:&quot;Nabanita&quot;,&quot;parse-names&quot;:false,&quot;dropping-particle&quot;:&quot;&quot;,&quot;non-dropping-particle&quot;:&quot;&quot;},{&quot;family&quot;:&quot;Khan&quot;,&quot;given&quot;:&quot;Abdul Razzaq&quot;,&quot;parse-names&quot;:false,&quot;dropping-particle&quot;:&quot;&quot;,&quot;non-dropping-particle&quot;:&quot;&quot;},{&quot;family&quot;:&quot;Rahman&quot;,&quot;given&quot;:&quot;Wasi Ur&quot;,&quot;parse-names&quot;:false,&quot;dropping-particle&quot;:&quot;&quot;,&quot;non-dropping-particle&quot;:&quot;&quot;},{&quot;family&quot;:&quot;Karmakar&quot;,&quot;given&quot;:&quot;Bisheswar&quot;,&quot;parse-names&quot;:false,&quot;dropping-particle&quot;:&quot;&quot;,&quot;non-dropping-particle&quot;:&quot;&quot;},{&quot;family&quot;:&quot;Rokhum&quot;,&quot;given&quot;:&quot;Samuel Lalthazuala&quot;,&quot;parse-names&quot;:false,&quot;dropping-particle&quot;:&quot;&quot;,&quot;non-dropping-particle&quot;:&quot;&quot;},{&quot;family&quot;:&quot;Halder&quot;,&quot;given&quot;:&quot;Gopinath&quot;,&quot;parse-names&quot;:false,&quot;dropping-particle&quot;:&quot;&quot;,&quot;non-dropping-particle&quot;:&quot;&quot;}],&quot;container-title&quot;:&quot;Journal of Industrial and Engineering Chemistry&quot;,&quot;DOI&quot;:&quot;https://doi.org/10.1016/j.jiec.2025.05.056&quot;,&quot;ISSN&quot;:&quot;1226-086X&quot;,&quot;URL&quot;:&quot;https://www.sciencedirect.com/science/article/pii/S1226086X2500379X&quot;,&quot;issued&quot;:{&quot;date-parts&quot;:[[2026]]},&quot;page&quot;:&quot;355-369&quot;,&quot;abstract&quot;:&quot;This investigation delved deeper into the utilization of titanium oxide in fusion with sustainable calcium oxide extracted from eggshells (TiO2@ECaO), unveiling its transformative potential as an advanced catalyst synthesized through wet-impregnation and calcination method towards transesterification of waste soybean oil (WSO) oil to produce biodiesel. The TiO2@ECaO nanocatalyst was characterized using different analyses. The experimental framework was architected employing Response Surface Methodology (RSM) through a quadrivariate Central Composite Design (CCD) to optimize biodiesel synthesis by systematically modulating catalyst, molar proportion of alcohol to oil, reaction duration, and temperature. The maximum yield of 93.73 % for WSO to biodiesel (WSOBD) was accomplished with a molar ratio of 11.45:1, 6.16 wt% catalyst, and a reaction time of 2.28 h at a constant temperature of 61.82 °C. TiO2@ECaO nanocatalyst exhibited good catalytic stability, maintaining a 69.54 % yield after six cycles. The kinetic study showed that WSOBD production followed a pseudo 1st order reaction with an activation energy (Ea) of 63.87 kJ/mol. This study also evaluated the TOF of the synthesized catalyst and conducted a cost analysis for both the catalyst and biodiesel. The composition of WSOBD was analyzed using NMR, FTIR and GC–MS. Additionally, the prepared WSOBD met the biodiesel standards as specified by ASTM.&quot;,&quot;volume&quot;:&quot;153&quot;,&quot;container-title-short&quot;:&quot;&quot;},&quot;isTemporary&quot;:false}]},{&quot;citationID&quot;:&quot;MENDELEY_CITATION_eb51c089-0cee-46a2-9be7-efe8ea02eb47&quot;,&quot;properties&quot;:{&quot;noteIndex&quot;:0},&quot;isEdited&quot;:false,&quot;manualOverride&quot;:{&quot;isManuallyOverridden&quot;:false,&quot;citeprocText&quot;:&quot;[19]&quot;,&quot;manualOverrideText&quot;:&quot;&quot;},&quot;citationTag&quot;:&quot;MENDELEY_CITATION_v3_eyJjaXRhdGlvbklEIjoiTUVOREVMRVlfQ0lUQVRJT05fZWI1MWMwODktMGNlZS00NmEyLTliZTctZWZlOGVhMDJlYjQ3IiwicHJvcGVydGllcyI6eyJub3RlSW5kZXgiOjB9LCJpc0VkaXRlZCI6ZmFsc2UsIm1hbnVhbE92ZXJyaWRlIjp7ImlzTWFudWFsbHlPdmVycmlkZGVuIjpmYWxzZSwiY2l0ZXByb2NUZXh0IjoiWzE5XSIsIm1hbnVhbE92ZXJyaWRlVGV4dCI6IiJ9LCJjaXRhdGlvbkl0ZW1zIjpbeyJpZCI6Ijc0NmVkZTg0LWRiYzgtMzEyNC1hMzZiLWNiNjI3MzI4Y2IzZiIsIml0ZW1EYXRhIjp7InR5cGUiOiJhcnRpY2xlLWpvdXJuYWwiLCJpZCI6Ijc0NmVkZTg0LWRiYzgtMzEyNC1hMzZiLWNiNjI3MzI4Y2IzZiIsInRpdGxlIjoiU3ludGhlc2lzIGFuZCBjaGFyYWN0ZXJpemF0aW9uIG9mIGNhbGNpdW0gb3hpZGUgbmFub3BhcnRpY2xlcyBmb3IgQ08yIGNhcHR1cmUiLCJhdXRob3IiOlt7ImZhbWlseSI6IktoaW5lIiwiZ2l2ZW4iOiJFIEUiLCJwYXJzZS1uYW1lcyI6ZmFsc2UsImRyb3BwaW5nLXBhcnRpY2xlIjoiIiwibm9uLWRyb3BwaW5nLXBhcnRpY2xlIjoiIn0seyJmYW1pbHkiOiJLb25jei1Ib3J2YXRoIiwiZ2l2ZW4iOiJEIiwicGFyc2UtbmFtZXMiOmZhbHNlLCJkcm9wcGluZy1wYXJ0aWNsZSI6IiIsIm5vbi1kcm9wcGluZy1wYXJ0aWNsZSI6IiJ9LHsiZmFtaWx5IjoiS3Jpc3RhbHkiLCJnaXZlbiI6IkYiLCJwYXJzZS1uYW1lcyI6ZmFsc2UsImRyb3BwaW5nLXBhcnRpY2xlIjoiIiwibm9uLWRyb3BwaW5nLXBhcnRpY2xlIjoiIn0seyJmYW1pbHkiOiJGZXJlbmN6aSIsImdpdmVuIjoiVCIsInBhcnNlLW5hbWVzIjpmYWxzZSwiZHJvcHBpbmctcGFydGljbGUiOiIiLCJub24tZHJvcHBpbmctcGFydGljbGUiOiIifSx7ImZhbWlseSI6IkthcmFjcyIsImdpdmVuIjoiRyIsInBhcnNlLW5hbWVzIjpmYWxzZSwiZHJvcHBpbmctcGFydGljbGUiOiIiLCJub24tZHJvcHBpbmctcGFydGljbGUiOiIifSx7ImZhbWlseSI6IkJhdW1saSIsImdpdmVuIjoiUCIsInBhcnNlLW5hbWVzIjpmYWxzZSwiZHJvcHBpbmctcGFydGljbGUiOiIiLCJub24tZHJvcHBpbmctcGFydGljbGUiOiIifSx7ImZhbWlseSI6IkthcHRheSIsImdpdmVuIjoiRyIsInBhcnNlLW5hbWVzIjpmYWxzZSwiZHJvcHBpbmctcGFydGljbGUiOiIiLCJub24tZHJvcHBpbmctcGFydGljbGUiOiIifV0sImNvbnRhaW5lci10aXRsZSI6IkpvdXJuYWwgb2YgTmFub3BhcnRpY2xlIFJlc2VhcmNoIiwiRE9JIjoiMTAuMTAwNy9zMTEwNTEtMDIyLTA1NTE4LXoiLCJpc3N1ZWQiOnsiZGF0ZS1wYXJ0cyI6W1syMDIyXV19LCJpc3N1ZSI6IjciLCJ2b2x1bWUiOiIyNCIsImNvbnRhaW5lci10aXRsZS1zaG9ydCI6IiJ9LCJpc1RlbXBvcmFyeSI6ZmFsc2UsInN1cHByZXNzLWF1dGhvciI6ZmFsc2UsImNvbXBvc2l0ZSI6ZmFsc2UsImF1dGhvci1vbmx5IjpmYWxzZX1dfQ==&quot;,&quot;citationItems&quot;:[{&quot;id&quot;:&quot;746ede84-dbc8-3124-a36b-cb627328cb3f&quot;,&quot;itemData&quot;:{&quot;type&quot;:&quot;article-journal&quot;,&quot;id&quot;:&quot;746ede84-dbc8-3124-a36b-cb627328cb3f&quot;,&quot;title&quot;:&quot;Synthesis and characterization of calcium oxide nanoparticles for CO2 capture&quot;,&quot;author&quot;:[{&quot;family&quot;:&quot;Khine&quot;,&quot;given&quot;:&quot;E E&quot;,&quot;parse-names&quot;:false,&quot;dropping-particle&quot;:&quot;&quot;,&quot;non-dropping-particle&quot;:&quot;&quot;},{&quot;family&quot;:&quot;Koncz-Horvath&quot;,&quot;given&quot;:&quot;D&quot;,&quot;parse-names&quot;:false,&quot;dropping-particle&quot;:&quot;&quot;,&quot;non-dropping-particle&quot;:&quot;&quot;},{&quot;family&quot;:&quot;Kristaly&quot;,&quot;given&quot;:&quot;F&quot;,&quot;parse-names&quot;:false,&quot;dropping-particle&quot;:&quot;&quot;,&quot;non-dropping-particle&quot;:&quot;&quot;},{&quot;family&quot;:&quot;Ferenczi&quot;,&quot;given&quot;:&quot;T&quot;,&quot;parse-names&quot;:false,&quot;dropping-particle&quot;:&quot;&quot;,&quot;non-dropping-particle&quot;:&quot;&quot;},{&quot;family&quot;:&quot;Karacs&quot;,&quot;given&quot;:&quot;G&quot;,&quot;parse-names&quot;:false,&quot;dropping-particle&quot;:&quot;&quot;,&quot;non-dropping-particle&quot;:&quot;&quot;},{&quot;family&quot;:&quot;Baumli&quot;,&quot;given&quot;:&quot;P&quot;,&quot;parse-names&quot;:false,&quot;dropping-particle&quot;:&quot;&quot;,&quot;non-dropping-particle&quot;:&quot;&quot;},{&quot;family&quot;:&quot;Kaptay&quot;,&quot;given&quot;:&quot;G&quot;,&quot;parse-names&quot;:false,&quot;dropping-particle&quot;:&quot;&quot;,&quot;non-dropping-particle&quot;:&quot;&quot;}],&quot;container-title&quot;:&quot;Journal of Nanoparticle Research&quot;,&quot;DOI&quot;:&quot;10.1007/s11051-022-05518-z&quot;,&quot;issued&quot;:{&quot;date-parts&quot;:[[2022]]},&quot;issue&quot;:&quot;7&quot;,&quot;volume&quot;:&quot;24&quot;,&quot;container-title-short&quot;:&quot;&quot;},&quot;isTemporary&quot;:false,&quot;suppress-author&quot;:false,&quot;composite&quot;:false,&quot;author-only&quot;:false}]},{&quot;citationID&quot;:&quot;MENDELEY_CITATION_aabb4d4c-94a5-422d-af10-71c2e394b128&quot;,&quot;properties&quot;:{&quot;noteIndex&quot;:0},&quot;isEdited&quot;:false,&quot;manualOverride&quot;:{&quot;isManuallyOverridden&quot;:false,&quot;citeprocText&quot;:&quot;[20]&quot;,&quot;manualOverrideText&quot;:&quot;&quot;},&quot;citationTag&quot;:&quot;MENDELEY_CITATION_v3_eyJjaXRhdGlvbklEIjoiTUVOREVMRVlfQ0lUQVRJT05fYWFiYjRkNGMtOTRhNS00MjJkLWFmMTAtNzFjMmUzOTRiMTI4IiwicHJvcGVydGllcyI6eyJub3RlSW5kZXgiOjB9LCJpc0VkaXRlZCI6ZmFsc2UsIm1hbnVhbE92ZXJyaWRlIjp7ImlzTWFudWFsbHlPdmVycmlkZGVuIjpmYWxzZSwiY2l0ZXByb2NUZXh0IjoiWzIwXSIsIm1hbnVhbE92ZXJyaWRlVGV4dCI6IiJ9LCJjaXRhdGlvbkl0ZW1zIjpbeyJpZCI6IjNlNTAzNDA2LWFiMWQtM2U2Yi1hNWE0LTg0MDBmZGI4MzUwOSIsIml0ZW1EYXRhIjp7InR5cGUiOiJhcnRpY2xlLWpvdXJuYWwiLCJpZCI6IjNlNTAzNDA2LWFiMWQtM2U2Yi1hNWE0LTg0MDBmZGI4MzUwOSIsInRpdGxlIjoiU3ludGhlc2lzIG9mIFRpTzIgbmFub3BhcnRpY2xlcyB2aWEgYSBzaW1wbGUgcHJlY2lwaXRhdGlvbiBtZXRob2QgYW5kIHBob3RvY2F0YWx5dGljIHBlcmZvcm1hbmNlIiwiYXV0aG9yIjpbeyJmYW1pbHkiOiJCdXJhc28iLCJnaXZlbiI6IlciLCJwYXJzZS1uYW1lcyI6ZmFsc2UsImRyb3BwaW5nLXBhcnRpY2xlIjoiIiwibm9uLWRyb3BwaW5nLXBhcnRpY2xlIjoiIn0seyJmYW1pbHkiOiJMYWNob20iLCJnaXZlbiI6IlYiLCJwYXJzZS1uYW1lcyI6ZmFsc2UsImRyb3BwaW5nLXBhcnRpY2xlIjoiIiwibm9uLWRyb3BwaW5nLXBhcnRpY2xlIjoiIn0seyJmYW1pbHkiOiJTaXJpeWEiLCJnaXZlbiI6IlAiLCJwYXJzZS1uYW1lcyI6ZmFsc2UsImRyb3BwaW5nLXBhcnRpY2xlIjoiIiwibm9uLWRyb3BwaW5nLXBhcnRpY2xlIjoiIn0seyJmYW1pbHkiOiJMYW9rdWwiLCJnaXZlbiI6IlAiLCJwYXJzZS1uYW1lcyI6ZmFsc2UsImRyb3BwaW5nLXBhcnRpY2xlIjoiIiwibm9uLWRyb3BwaW5nLXBhcnRpY2xlIjoiIn1dLCJjb250YWluZXItdGl0bGUiOiJNYXRlcmlhbHMgUmVzZWFyY2ggRXhwcmVzcyIsImNvbnRhaW5lci10aXRsZS1zaG9ydCI6Ik1hdGVyLiBSZXMuIEV4cHJlc3MiLCJET0kiOiIxMC4xMDg4LzIwNTMtMTU5MS9hYWRiZjAiLCJpc3N1ZWQiOnsiZGF0ZS1wYXJ0cyI6W1syMDE4XV19LCJwYWdlIjoiMC0xMCIsInZvbHVtZSI6IjUifSwiaXNUZW1wb3JhcnkiOmZhbHNlLCJzdXBwcmVzcy1hdXRob3IiOmZhbHNlLCJjb21wb3NpdGUiOmZhbHNlLCJhdXRob3Itb25seSI6ZmFsc2V9XX0=&quot;,&quot;citationItems&quot;:[{&quot;id&quot;:&quot;3e503406-ab1d-3e6b-a5a4-8400fdb83509&quot;,&quot;itemData&quot;:{&quot;type&quot;:&quot;article-journal&quot;,&quot;id&quot;:&quot;3e503406-ab1d-3e6b-a5a4-8400fdb83509&quot;,&quot;title&quot;:&quot;Synthesis of TiO2 nanoparticles via a simple precipitation method and photocatalytic performance&quot;,&quot;author&quot;:[{&quot;family&quot;:&quot;Buraso&quot;,&quot;given&quot;:&quot;W&quot;,&quot;parse-names&quot;:false,&quot;dropping-particle&quot;:&quot;&quot;,&quot;non-dropping-particle&quot;:&quot;&quot;},{&quot;family&quot;:&quot;Lachom&quot;,&quot;given&quot;:&quot;V&quot;,&quot;parse-names&quot;:false,&quot;dropping-particle&quot;:&quot;&quot;,&quot;non-dropping-particle&quot;:&quot;&quot;},{&quot;family&quot;:&quot;Siriya&quot;,&quot;given&quot;:&quot;P&quot;,&quot;parse-names&quot;:false,&quot;dropping-particle&quot;:&quot;&quot;,&quot;non-dropping-particle&quot;:&quot;&quot;},{&quot;family&quot;:&quot;Laokul&quot;,&quot;given&quot;:&quot;P&quot;,&quot;parse-names&quot;:false,&quot;dropping-particle&quot;:&quot;&quot;,&quot;non-dropping-particle&quot;:&quot;&quot;}],&quot;container-title&quot;:&quot;Materials Research Express&quot;,&quot;container-title-short&quot;:&quot;Mater. Res. Express&quot;,&quot;DOI&quot;:&quot;10.1088/2053-1591/aadbf0&quot;,&quot;issued&quot;:{&quot;date-parts&quot;:[[2018]]},&quot;page&quot;:&quot;0-10&quot;,&quot;volume&quot;:&quot;5&quot;},&quot;isTemporary&quot;:false,&quot;suppress-author&quot;:false,&quot;composite&quot;:false,&quot;author-only&quot;:false}]},{&quot;citationID&quot;:&quot;MENDELEY_CITATION_163bd0fd-e65a-4994-a0ea-2e3f8625ea71&quot;,&quot;properties&quot;:{&quot;noteIndex&quot;:0},&quot;isEdited&quot;:false,&quot;manualOverride&quot;:{&quot;isManuallyOverridden&quot;:true,&quot;citeprocText&quot;:&quot;[21]&quot;,&quot;manualOverrideText&quot;:&quot;[13].&quot;},&quot;citationTag&quot;:&quot;MENDELEY_CITATION_v3_eyJjaXRhdGlvbklEIjoiTUVOREVMRVlfQ0lUQVRJT05fMTYzYmQwZmQtZTY1YS00OTk0LWEwZWEtMmUzZjg2MjVlYTcxIiwicHJvcGVydGllcyI6eyJub3RlSW5kZXgiOjB9LCJpc0VkaXRlZCI6ZmFsc2UsIm1hbnVhbE92ZXJyaWRlIjp7ImlzTWFudWFsbHlPdmVycmlkZGVuIjp0cnVlLCJjaXRlcHJvY1RleHQiOiJbMjFdIiwibWFudWFsT3ZlcnJpZGVUZXh0IjoiWzEzXS4ifSwiY2l0YXRpb25JdGVtcyI6W3siaWQiOiI4OTJiYzcxOS1hZmMwLTNmNTItOTAxNS02ZDRkYTI1MDVkNjEiLCJpdGVtRGF0YSI6eyJ0eXBlIjoiYXJ0aWNsZS1qb3VybmFsIiwiaWQiOiI4OTJiYzcxOS1hZmMwLTNmNTItOTAxNS02ZDRkYTI1MDVkNjEiLCJ0aXRsZSI6IlByZWRpY3Rpb24gb2YgYmlvZGllc2VsIHlpZWxkIGR1cmluZyB0cmFuc2VzdGVyaWZpY2F0aW9uIHByb2Nlc3MgdXNpbmcgcmVzcG9uc2Ugc3VyZmFjZSBtZXRob2RvbG9neSIsImF1dGhvciI6W3siZmFtaWx5IjoiTW9oYW1hZCIsImdpdmVuIjoiTSIsInBhcnNlLW5hbWVzIjpmYWxzZSwiZHJvcHBpbmctcGFydGljbGUiOiIiLCJub24tZHJvcHBpbmctcGFydGljbGUiOiIifSx7ImZhbWlseSI6Ik5nYWRpIiwiZ2l2ZW4iOiJOIiwicGFyc2UtbmFtZXMiOmZhbHNlLCJkcm9wcGluZy1wYXJ0aWNsZSI6IiIsIm5vbi1kcm9wcGluZy1wYXJ0aWNsZSI6IiJ9LHsiZmFtaWx5IjoiV29uZyIsImdpdmVuIjoiUyBMIiwicGFyc2UtbmFtZXMiOmZhbHNlLCJkcm9wcGluZy1wYXJ0aWNsZSI6IiIsIm5vbi1kcm9wcGluZy1wYXJ0aWNsZSI6IiJ9LHsiZmFtaWx5IjoiSnVzb2giLCJnaXZlbiI6Ik0iLCJwYXJzZS1uYW1lcyI6ZmFsc2UsImRyb3BwaW5nLXBhcnRpY2xlIjoiIiwibm9uLWRyb3BwaW5nLXBhcnRpY2xlIjoiIn0seyJmYW1pbHkiOiJZYWh5YSIsImdpdmVuIjoiTiBZIiwicGFyc2UtbmFtZXMiOmZhbHNlLCJkcm9wcGluZy1wYXJ0aWNsZSI6IiIsIm5vbi1kcm9wcGluZy1wYXJ0aWNsZSI6IiJ9XSwiY29udGFpbmVyLXRpdGxlIjoiRnVlbCIsIkRPSSI6IjEwLjEwMTYvai5mdWVsLjIwMTYuMTAuMTIzIiwiaXNzdWVkIjp7ImRhdGUtcGFydHMiOltbMjAxN11dfSwicGFnZSI6IjEwNC0xMTIiLCJ2b2x1bWUiOiIxOTAiLCJjb250YWluZXItdGl0bGUtc2hvcnQiOiIifSwiaXNUZW1wb3JhcnkiOmZhbHNlLCJzdXBwcmVzcy1hdXRob3IiOmZhbHNlLCJjb21wb3NpdGUiOmZhbHNlLCJhdXRob3Itb25seSI6ZmFsc2V9XX0=&quot;,&quot;citationItems&quot;:[{&quot;id&quot;:&quot;892bc719-afc0-3f52-9015-6d4da2505d61&quot;,&quot;itemData&quot;:{&quot;type&quot;:&quot;article-journal&quot;,&quot;id&quot;:&quot;892bc719-afc0-3f52-9015-6d4da2505d61&quot;,&quot;title&quot;:&quot;Prediction of biodiesel yield during transesterification process using response surface methodology&quot;,&quot;author&quot;:[{&quot;family&quot;:&quot;Mohamad&quot;,&quot;given&quot;:&quot;M&quot;,&quot;parse-names&quot;:false,&quot;dropping-particle&quot;:&quot;&quot;,&quot;non-dropping-particle&quot;:&quot;&quot;},{&quot;family&quot;:&quot;Ngadi&quot;,&quot;given&quot;:&quot;N&quot;,&quot;parse-names&quot;:false,&quot;dropping-particle&quot;:&quot;&quot;,&quot;non-dropping-particle&quot;:&quot;&quot;},{&quot;family&quot;:&quot;Wong&quot;,&quot;given&quot;:&quot;S L&quot;,&quot;parse-names&quot;:false,&quot;dropping-particle&quot;:&quot;&quot;,&quot;non-dropping-particle&quot;:&quot;&quot;},{&quot;family&quot;:&quot;Jusoh&quot;,&quot;given&quot;:&quot;M&quot;,&quot;parse-names&quot;:false,&quot;dropping-particle&quot;:&quot;&quot;,&quot;non-dropping-particle&quot;:&quot;&quot;},{&quot;family&quot;:&quot;Yahya&quot;,&quot;given&quot;:&quot;N Y&quot;,&quot;parse-names&quot;:false,&quot;dropping-particle&quot;:&quot;&quot;,&quot;non-dropping-particle&quot;:&quot;&quot;}],&quot;container-title&quot;:&quot;Fuel&quot;,&quot;DOI&quot;:&quot;10.1016/j.fuel.2016.10.123&quot;,&quot;issued&quot;:{&quot;date-parts&quot;:[[2017]]},&quot;page&quot;:&quot;104-112&quot;,&quot;volume&quot;:&quot;190&quot;,&quot;container-title-short&quot;:&quot;&quot;},&quot;isTemporary&quot;:false,&quot;suppress-author&quot;:false,&quot;composite&quot;:false,&quot;author-only&quot;:false}]},{&quot;citationID&quot;:&quot;MENDELEY_CITATION_a1afaa0f-c631-4e0e-abe8-a3f1adea43bd&quot;,&quot;properties&quot;:{&quot;noteIndex&quot;:0},&quot;isEdited&quot;:false,&quot;manualOverride&quot;:{&quot;isManuallyOverridden&quot;:false,&quot;citeprocText&quot;:&quot;[22]&quot;,&quot;manualOverrideText&quot;:&quot;&quot;},&quot;citationTag&quot;:&quot;MENDELEY_CITATION_v3_eyJjaXRhdGlvbklEIjoiTUVOREVMRVlfQ0lUQVRJT05fYTFhZmFhMGYtYzYzMS00ZTBlLWFiZTgtYTNmMWFkZWE0M2JkIiwicHJvcGVydGllcyI6eyJub3RlSW5kZXgiOjB9LCJpc0VkaXRlZCI6ZmFsc2UsIm1hbnVhbE92ZXJyaWRlIjp7ImlzTWFudWFsbHlPdmVycmlkZGVuIjpmYWxzZSwiY2l0ZXByb2NUZXh0IjoiWzIyXSIsIm1hbnVhbE92ZXJyaWRlVGV4dCI6IiJ9LCJjaXRhdGlvbkl0ZW1zIjpbeyJpZCI6IjFiNmMyMWNlLTkxMmItMzg4NS1hOGJmLTFjMGI0NjA1M2M0OSIsIml0ZW1EYXRhIjp7InR5cGUiOiJhcnRpY2xlLWpvdXJuYWwiLCJpZCI6IjFiNmMyMWNlLTkxMmItMzg4NS1hOGJmLTFjMGI0NjA1M2M0OSIsInRpdGxlIjoiIFZFU1RBMyBmb3IgdGhyZWUtZGltZW5zaW9uYWwgdmlzdWFsaXphdGlvbiBvZiBjcnlzdGFsLCB2b2x1bWV0cmljIGFuZCBtb3JwaG9sb2d5IGRhdGEiLCJhdXRob3IiOlt7ImZhbWlseSI6Ik1vbW1hIiwiZ2l2ZW4iOiJLb2ljaGkiLCJwYXJzZS1uYW1lcyI6ZmFsc2UsImRyb3BwaW5nLXBhcnRpY2xlIjoiIiwibm9uLWRyb3BwaW5nLXBhcnRpY2xlIjoiIn0seyJmYW1pbHkiOiJJenVtaSIsImdpdmVuIjoiRnVqaW8iLCJwYXJzZS1uYW1lcyI6ZmFsc2UsImRyb3BwaW5nLXBhcnRpY2xlIjoiIiwibm9uLWRyb3BwaW5nLXBhcnRpY2xlIjoiIn1dLCJjb250YWluZXItdGl0bGUiOiJKb3VybmFsIG9mIEFwcGxpZWQgQ3J5c3RhbGxvZ3JhcGh5IiwiY29udGFpbmVyLXRpdGxlLXNob3J0IjoiSi4gQXBwbC4gQ3J5c3RhbGxvZ3IuIiwiRE9JIjoiMTAuMTEwNy9TMDAyMTg4OTgxMTAzODk3MCIsIlVSTCI6Imh0dHBzOi8vZG9pLm9yZy8xMC4xMTA3L1MwMDIxODg5ODExMDM4OTcwIiwiaXNzdWVkIjp7ImRhdGUtcGFydHMiOltbMjAxMSwxMl1dfSwicGFnZSI6IjEyNzItMTI3NiIsImFic3RyYWN0IjoiIFZFU1RBIGlzIGEgdGhyZWUtZGltZW5zaW9uYWwgdmlzdWFsaXphdGlvbiBzeXN0ZW0gZm9yIGNyeXN0YWxsb2dyYXBoaWMgc3R1ZGllcyBhbmQgZWxlY3Ryb25pYyBzdGF0ZSBjYWxjdWxhdGlvbnMuIEl0IGhhcyBiZWVuIHVwZ3JhZGVkIHRvIHRoZSBsYXRlc3QgdmVyc2lvbiwgIFZFU1RBMywgaW1wbGVtZW50aW5nIG5ldyBmZWF0dXJlcyBpbmNsdWRpbmcgZHJhd2luZyB0aGUgZXh0ZXJuYWwgbW9ycGhvbG9neSBvZiBjcnlzdGFsczsgc3VwZXJpbXBvc2luZyBtdWx0aXBsZSBzdHJ1Y3R1cmFsIG1vZGVscywgdm9sdW1ldHJpYyBkYXRhIGFuZCBjcnlzdGFsIGZhY2VzOyBjYWxjdWxhdGlvbiBvZiBlbGVjdHJvbiBhbmQgbnVjbGVhciBkZW5zaXRpZXMgZnJvbSBzdHJ1Y3R1cmUgcGFyYW1ldGVyczsgY2FsY3VsYXRpb24gb2YgUGF0dGVyc29uIGZ1bmN0aW9ucyBmcm9tIHN0cnVjdHVyZSBwYXJhbWV0ZXJzIG9yIHZvbHVtZXRyaWMgZGF0YTsgaW50ZWdyYXRpb24gb2YgZWxlY3Ryb24gYW5kIG51Y2xlYXIgZGVuc2l0aWVzIGJ5IFZvcm9ub2kgdGVzc2VsbGF0aW9uOyB2aXN1YWxpemF0aW9uIG9mIGlzb3N1cmZhY2VzIHdpdGggbXVsdGlwbGUgbGV2ZWxzOyBkZXRlcm1pbmF0aW9uIG9mIHRoZSBiZXN0IHBsYW5lIGZvciBzZWxlY3RlZCBhdG9tczsgYW4gZXh0ZW5kZWQgYm9uZC1zZWFyY2ggYWxnb3JpdGhtIHRvIGVuYWJsZSBtb3JlIHNvcGhpc3RpY2F0ZWQgc2VhcmNoZXMgaW4gY29tcGxleCBtb2xlY3VsZXMgYW5kIGNhZ2UtbGlrZSBzdHJ1Y3R1cmVzOyB1bmRvIGFuZCByZWRvIGluIGdyYXBoaWNhbCB1c2VyIGludGVyZmFjZSBvcGVyYXRpb25zOyBhbmQgc2lnbmlmaWNhbnQgcGVyZm9ybWFuY2UgaW1wcm92ZW1lbnRzIGluIHJlbmRlcmluZyBpc29zdXJmYWNlcyBhbmQgY2FsY3VsYXRpbmcgc2xpY2VzLiIsImlzc3VlIjoiNiIsInZvbHVtZSI6IjQ0In0sImlzVGVtcG9yYXJ5IjpmYWxzZX1dfQ==&quot;,&quot;citationItems&quot;:[{&quot;id&quot;:&quot;1b6c21ce-912b-3885-a8bf-1c0b46053c49&quot;,&quot;itemData&quot;:{&quot;type&quot;:&quot;article-journal&quot;,&quot;id&quot;:&quot;1b6c21ce-912b-3885-a8bf-1c0b46053c49&quot;,&quot;title&quot;:&quot; VESTA3 for three-dimensional visualization of crystal, volumetric and morphology data&quot;,&quot;author&quot;:[{&quot;family&quot;:&quot;Momma&quot;,&quot;given&quot;:&quot;Koichi&quot;,&quot;parse-names&quot;:false,&quot;dropping-particle&quot;:&quot;&quot;,&quot;non-dropping-particle&quot;:&quot;&quot;},{&quot;family&quot;:&quot;Izumi&quot;,&quot;given&quot;:&quot;Fujio&quot;,&quot;parse-names&quot;:false,&quot;dropping-particle&quot;:&quot;&quot;,&quot;non-dropping-particle&quot;:&quot;&quot;}],&quot;container-title&quot;:&quot;Journal of Applied Crystallography&quot;,&quot;container-title-short&quot;:&quot;J. Appl. Crystallogr.&quot;,&quot;DOI&quot;:&quot;10.1107/S0021889811038970&quot;,&quot;URL&quot;:&quot;https://doi.org/10.1107/S0021889811038970&quot;,&quot;issued&quot;:{&quot;date-parts&quot;:[[2011,12]]},&quot;page&quot;:&quot;1272-1276&quot;,&quot;abstract&quot;:&quot; VESTA is a three-dimensional visualization system for crystallographic studies and electronic state calculations. It has been upgraded to the latest version,  VESTA3, implementing new features including drawing the external morphology of crystals; superimposing multiple structural models, volumetric data and crystal faces; calculation of electron and nuclear densities from structure parameters; calculation of Patterson functions from structure parameters or volumetric data; integration of electron and nuclear densities by Voronoi tessellation; visualization of isosurfaces with multiple levels; determination of the best plane for selected atoms; an extended bond-search algorithm to enable more sophisticated searches in complex molecules and cage-like structures; undo and redo in graphical user interface operations; and significant performance improvements in rendering isosurfaces and calculating slices.&quot;,&quot;issue&quot;:&quot;6&quot;,&quot;volume&quot;:&quot;44&quot;},&quot;isTemporary&quot;:false}]},{&quot;citationID&quot;:&quot;MENDELEY_CITATION_8a903935-dbbe-40ef-a739-e4a5fa0f7115&quot;,&quot;properties&quot;:{&quot;noteIndex&quot;:0},&quot;isEdited&quot;:false,&quot;manualOverride&quot;:{&quot;isManuallyOverridden&quot;:false,&quot;citeprocText&quot;:&quot;[23]&quot;,&quot;manualOverrideText&quot;:&quot;&quot;},&quot;citationTag&quot;:&quot;MENDELEY_CITATION_v3_eyJjaXRhdGlvbklEIjoiTUVOREVMRVlfQ0lUQVRJT05fOGE5MDM5MzUtZGJiZS00MGVmLWE3MzktZTRhNWZhMGY3MTE1IiwicHJvcGVydGllcyI6eyJub3RlSW5kZXgiOjB9LCJpc0VkaXRlZCI6ZmFsc2UsIm1hbnVhbE92ZXJyaWRlIjp7ImlzTWFudWFsbHlPdmVycmlkZGVuIjpmYWxzZSwiY2l0ZXByb2NUZXh0IjoiWzIzXSIsIm1hbnVhbE92ZXJyaWRlVGV4dCI6IiJ9LCJjaXRhdGlvbkl0ZW1zIjpbeyJpZCI6Ijg3NjU4OWNmLWFhMzAtM2E5NS1hODEyLTRmYzJlNzUwMzg5MiIsIml0ZW1EYXRhIjp7InR5cGUiOiJyZXBvcnQiLCJpZCI6Ijg3NjU4OWNmLWFhMzAtM2E5NS1hODEyLTRmYzJlNzUwMzg5MiIsInRpdGxlIjoiVGhlIFNjaGVycmVyIEZvcm11bGEgZm9yIEktUmF5IFBhcnRpY2xlIFNpemUgRGV0ZXJtaW5hdGlvbiIsImF1dGhvciI6W3siZmFtaWx5IjoiUGF0dGVyc29uIiwiZ2l2ZW4iOiJBIEwiLCJwYXJzZS1uYW1lcyI6ZmFsc2UsImRyb3BwaW5nLXBhcnRpY2xlIjoiIiwibm9uLWRyb3BwaW5nLXBhcnRpY2xlIjoiIn1dLCJjb250YWluZXItdGl0bGUiOiJSRVZJRVciLCJpc3N1ZWQiOnsiZGF0ZS1wYXJ0cyI6W1sxOTM5XV19LCJhYnN0cmFjdCI6IkFuIGV4YWN0IGRlcml2YXRpb24gb2YgdGhlIFNjaGVycmVyIGVxdWF0aW9uIGlzIGdpdmVuIGZvciBwYXJ0aWNsZXMgb2Ygc3BoZXJpY2FsIHNoYXBlLCB2YWx1ZXMgb2YgdGhlIGNvbnN0YW50IGZvciBoYWxmLXZhbHVlIGJyZWFkdGggYW5kIGZvciBpbnRlZ3JhbCBicmVhZHRoIGJlaW5nIG9idGFpbmVkLiBWYXJpb3VzIGFwcHJveGltYXRpb24gbWV0aG9kcyB3aGljaCBoYXZlIGJlZW4gdXNlZCBhcmUgY29tcGFyZWQgd2l0aCB0aGUgZXhhY3QgY2FsY3VsYXRpb24uIFRoZSB0YW5nZW50IHBsYW5lIGFwcHJveGltYXRpb24gb2Ygdi4gTGF1ZSBpcyBzaG92IG4gdG8gYmUgcXVpdGUgc2F0aXNmYWN0b3J5LCBidXQgc29tZSBkb3VidCBpcyBjYXN0IG9uIHRoZSB1c2Ugb2YgYXBwcm94aW1hdGlvbiBmdW5jdGlvbnMuIEl0IGlzIHN1Z2dlc3RlZCB0aGF0IHRoZSBjYWxjdWxhdGlvbiBmb3IgdGhlIGVsbGlwc29pZGFsIHBhcnRpY2xlIGJhc2VkIG9uIHRoZSB0YW5nZW50IHBsYW5lIGFwcHJveGltYXRpb24gd2lsbCBwcm92aWRlIGEgc2F0aXNmYWN0b3J5IGJhc2lzIGZvciBmdXR1cmUgd29yay4iLCJ2b2x1bWUiOiI1NiIsImNvbnRhaW5lci10aXRsZS1zaG9ydCI6IiJ9LCJpc1RlbXBvcmFyeSI6ZmFsc2V9XX0=&quot;,&quot;citationItems&quot;:[{&quot;id&quot;:&quot;876589cf-aa30-3a95-a812-4fc2e7503892&quot;,&quot;itemData&quot;:{&quot;type&quot;:&quot;report&quot;,&quot;id&quot;:&quot;876589cf-aa30-3a95-a812-4fc2e7503892&quot;,&quot;title&quot;:&quot;The Scherrer Formula for I-Ray Particle Size Determination&quot;,&quot;author&quot;:[{&quot;family&quot;:&quot;Patterson&quot;,&quot;given&quot;:&quot;A L&quot;,&quot;parse-names&quot;:false,&quot;dropping-particle&quot;:&quot;&quot;,&quot;non-dropping-particle&quot;:&quot;&quot;}],&quot;container-title&quot;:&quot;REVIEW&quot;,&quot;issued&quot;:{&quot;date-parts&quot;:[[1939]]},&quot;abstract&quot;:&quot;An exact derivation of the Scherrer equation is given for particles of spherical shape, values of the constant for half-value breadth and for integral breadth being obtained. Various approximation methods which have been used are compared with the exact calculation. The tangent plane approximation of v. Laue is shov n to be quite satisfactory, but some doubt is cast on the use of approximation functions. It is suggested that the calculation for the ellipsoidal particle based on the tangent plane approximation will provide a satisfactory basis for future work.&quot;,&quot;volume&quot;:&quot;56&quot;,&quot;container-title-short&quot;:&quot;&quot;},&quot;isTemporary&quot;:false}]},{&quot;citationID&quot;:&quot;MENDELEY_CITATION_61b6f001-1362-42c9-8c43-cab6780a394d&quot;,&quot;properties&quot;:{&quot;noteIndex&quot;:0},&quot;isEdited&quot;:false,&quot;manualOverride&quot;:{&quot;isManuallyOverridden&quot;:false,&quot;citeprocText&quot;:&quot;[24]&quot;,&quot;manualOverrideText&quot;:&quot;&quot;},&quot;citationTag&quot;:&quot;MENDELEY_CITATION_v3_eyJjaXRhdGlvbklEIjoiTUVOREVMRVlfQ0lUQVRJT05fNjFiNmYwMDEtMTM2Mi00MmM5LThjNDMtY2FiNjc4MGEzOTRkIiwicHJvcGVydGllcyI6eyJub3RlSW5kZXgiOjB9LCJpc0VkaXRlZCI6ZmFsc2UsIm1hbnVhbE92ZXJyaWRlIjp7ImlzTWFudWFsbHlPdmVycmlkZGVuIjpmYWxzZSwiY2l0ZXByb2NUZXh0IjoiWzI0XSIsIm1hbnVhbE92ZXJyaWRlVGV4dCI6IiJ9LCJjaXRhdGlvbkl0ZW1zIjpbeyJpZCI6IjcxNzRmMmQ2LWNhNGMtMzM4My04ZGExLTRlNmViMmNhNjRjYiIsIml0ZW1EYXRhIjp7InR5cGUiOiJhcnRpY2xlLWpvdXJuYWwiLCJpZCI6IjcxNzRmMmQ2LWNhNGMtMzM4My04ZGExLTRlNmViMmNhNjRjYiIsInRpdGxlIjoiU3ludGhlc2lzIGFuZCBDaGFyYWN0ZXJpemF0aW9uIG9mIENhTy1UaU8yIGZvciBUcmFuc2VzdGVyaWZpY2F0aW9uIG9mIFZlZ2V0YWJsZSBQYWxtIE9pbCIsImF1dGhvciI6W3siZmFtaWx5IjoiTW9oYW1hZCIsImdpdmVuIjoiTS4iLCJwYXJzZS1uYW1lcyI6ZmFsc2UsImRyb3BwaW5nLXBhcnRpY2xlIjoiIiwibm9uLWRyb3BwaW5nLXBhcnRpY2xlIjoiIn0seyJmYW1pbHkiOiJOZ2FkaSIsImdpdmVuIjoiTi4iLCJwYXJzZS1uYW1lcyI6ZmFsc2UsImRyb3BwaW5nLXBhcnRpY2xlIjoiIiwibm9uLWRyb3BwaW5nLXBhcnRpY2xlIjoiIn0seyJmYW1pbHkiOiJXb25nIiwiZ2l2ZW4iOiJTLiIsInBhcnNlLW5hbWVzIjpmYWxzZSwiZHJvcHBpbmctcGFydGljbGUiOiIiLCJub24tZHJvcHBpbmctcGFydGljbGUiOiIifSx7ImZhbWlseSI6IllhaHlhIiwiZ2l2ZW4iOiJOLiBZLiIsInBhcnNlLW5hbWVzIjpmYWxzZSwiZHJvcHBpbmctcGFydGljbGUiOiIiLCJub24tZHJvcHBpbmctcGFydGljbGUiOiIifSx7ImZhbWlseSI6IkludXdhIiwiZ2l2ZW4iOiJJLiBNLiIsInBhcnNlLW5hbWVzIjpmYWxzZSwiZHJvcHBpbmctcGFydGljbGUiOiIiLCJub24tZHJvcHBpbmctcGFydGljbGUiOiIifSx7ImZhbWlseSI6IkxhbmkiLCJnaXZlbiI6Ik4uIFMuIiwicGFyc2UtbmFtZXMiOmZhbHNlLCJkcm9wcGluZy1wYXJ0aWNsZSI6IiIsIm5vbi1kcm9wcGluZy1wYXJ0aWNsZSI6IiJ9XSwiY29udGFpbmVyLXRpdGxlIjoiSW50ZXJuYXRpb25hbCBKb3VybmFsIG9mIEVuZ2luZWVyaW5nIiwiRE9JIjoiMTAuNTgyOS9pamUuMjAxOC4zMS4wOGIuMjIiLCJJU1NOIjoiMTcyODE0NFgiLCJpc3N1ZWQiOnsiZGF0ZS1wYXJ0cyI6W1syMDE4LDhdXX0sInBhZ2UiOiIxMzI2LTEzMzMiLCJpc3N1ZSI6IjgiLCJ2b2x1bWUiOiIzMSIsImNvbnRhaW5lci10aXRsZS1zaG9ydCI6IiJ9LCJpc1RlbXBvcmFyeSI6ZmFsc2UsInN1cHByZXNzLWF1dGhvciI6ZmFsc2UsImNvbXBvc2l0ZSI6ZmFsc2UsImF1dGhvci1vbmx5IjpmYWxzZX1dfQ==&quot;,&quot;citationItems&quot;:[{&quot;id&quot;:&quot;7174f2d6-ca4c-3383-8da1-4e6eb2ca64cb&quot;,&quot;itemData&quot;:{&quot;type&quot;:&quot;article-journal&quot;,&quot;id&quot;:&quot;7174f2d6-ca4c-3383-8da1-4e6eb2ca64cb&quot;,&quot;title&quot;:&quot;Synthesis and Characterization of CaO-TiO2 for Transesterification of Vegetable Palm Oil&quot;,&quot;author&quot;:[{&quot;family&quot;:&quot;Mohamad&quot;,&quot;given&quot;:&quot;M.&quot;,&quot;parse-names&quot;:false,&quot;dropping-particle&quot;:&quot;&quot;,&quot;non-dropping-particle&quot;:&quot;&quot;},{&quot;family&quot;:&quot;Ngadi&quot;,&quot;given&quot;:&quot;N.&quot;,&quot;parse-names&quot;:false,&quot;dropping-particle&quot;:&quot;&quot;,&quot;non-dropping-particle&quot;:&quot;&quot;},{&quot;family&quot;:&quot;Wong&quot;,&quot;given&quot;:&quot;S.&quot;,&quot;parse-names&quot;:false,&quot;dropping-particle&quot;:&quot;&quot;,&quot;non-dropping-particle&quot;:&quot;&quot;},{&quot;family&quot;:&quot;Yahya&quot;,&quot;given&quot;:&quot;N. Y.&quot;,&quot;parse-names&quot;:false,&quot;dropping-particle&quot;:&quot;&quot;,&quot;non-dropping-particle&quot;:&quot;&quot;},{&quot;family&quot;:&quot;Inuwa&quot;,&quot;given&quot;:&quot;I. M.&quot;,&quot;parse-names&quot;:false,&quot;dropping-particle&quot;:&quot;&quot;,&quot;non-dropping-particle&quot;:&quot;&quot;},{&quot;family&quot;:&quot;Lani&quot;,&quot;given&quot;:&quot;N. S.&quot;,&quot;parse-names&quot;:false,&quot;dropping-particle&quot;:&quot;&quot;,&quot;non-dropping-particle&quot;:&quot;&quot;}],&quot;container-title&quot;:&quot;International Journal of Engineering&quot;,&quot;DOI&quot;:&quot;10.5829/ije.2018.31.08b.22&quot;,&quot;ISSN&quot;:&quot;1728144X&quot;,&quot;issued&quot;:{&quot;date-parts&quot;:[[2018,8]]},&quot;page&quot;:&quot;1326-1333&quot;,&quot;issue&quot;:&quot;8&quot;,&quot;volume&quot;:&quot;31&quot;,&quot;container-title-short&quot;:&quot;&quot;},&quot;isTemporary&quot;:false,&quot;suppress-author&quot;:false,&quot;composite&quot;:false,&quot;author-only&quot;:false}]},{&quot;citationID&quot;:&quot;MENDELEY_CITATION_1ceef768-c89f-449d-ad79-b08e59dcdd28&quot;,&quot;properties&quot;:{&quot;noteIndex&quot;:0},&quot;isEdited&quot;:false,&quot;manualOverride&quot;:{&quot;isManuallyOverridden&quot;:false,&quot;citeprocText&quot;:&quot;[25]&quot;,&quot;manualOverrideText&quot;:&quot;&quot;},&quot;citationTag&quot;:&quot;MENDELEY_CITATION_v3_eyJjaXRhdGlvbklEIjoiTUVOREVMRVlfQ0lUQVRJT05fMWNlZWY3NjgtYzg5Zi00NDlkLWFkNzktYjA4ZTU5ZGNkZDI4IiwicHJvcGVydGllcyI6eyJub3RlSW5kZXgiOjB9LCJpc0VkaXRlZCI6ZmFsc2UsIm1hbnVhbE92ZXJyaWRlIjp7ImlzTWFudWFsbHlPdmVycmlkZGVuIjpmYWxzZSwiY2l0ZXByb2NUZXh0IjoiWzI1XSIsIm1hbnVhbE92ZXJyaWRlVGV4dCI6IiJ9LCJjaXRhdGlvbkl0ZW1zIjpbeyJpZCI6IjBiNzdhZWVkLWVjMGQtM2VmMi04ZGJjLTFjNjFhMTA2MGFhYSIsIml0ZW1EYXRhIjp7InR5cGUiOiJhcnRpY2xlLWpvdXJuYWwiLCJpZCI6IjBiNzdhZWVkLWVjMGQtM2VmMi04ZGJjLTFjNjFhMTA2MGFhYSIsInRpdGxlIjoiQSBncmVlbmVyIGFuZCBjaGVhcGVyIGFwcHJvYWNoIHRvd2FyZHMgc3ludGhlc2lzIG9mIGdseWNlcm9sIGNhcmJvbmF0ZSBmcm9tIGJpbyB3YXN0ZSBnbHljZXJvbCB1c2luZyBDYU/igJNUaU8yIE5hbm9jYXRhbHlzdHMiLCJhdXRob3IiOlt7ImZhbWlseSI6IlByYWRoYW4iLCJnaXZlbiI6IkdpdGFuamFsaSIsInBhcnNlLW5hbWVzIjpmYWxzZSwiZHJvcHBpbmctcGFydGljbGUiOiIiLCJub24tZHJvcHBpbmctcGFydGljbGUiOiIifSx7ImZhbWlseSI6IlNoYXJtYSIsImdpdmVuIjoiWW9nZXNoIEMuIiwicGFyc2UtbmFtZXMiOmZhbHNlLCJkcm9wcGluZy1wYXJ0aWNsZSI6IiIsIm5vbi1kcm9wcGluZy1wYXJ0aWNsZSI6IiJ9XSwiY29udGFpbmVyLXRpdGxlIjoiSm91cm5hbCBvZiBDbGVhbmVyIFByb2R1Y3Rpb24iLCJET0kiOiIxMC4xMDE2L2ouamNsZXByby4yMDIxLjEyNzg2MCIsIklTU04iOiIwOTU5NjUyNiIsImlzc3VlZCI6eyJkYXRlLXBhcnRzIjpbWzIwMjEsOV1dfSwicGFnZSI6IjEyNzg2MCIsInZvbHVtZSI6IjMxNSIsImNvbnRhaW5lci10aXRsZS1zaG9ydCI6IkouIENsZWFuLiBQcm9kLiJ9LCJpc1RlbXBvcmFyeSI6ZmFsc2UsInN1cHByZXNzLWF1dGhvciI6ZmFsc2UsImNvbXBvc2l0ZSI6ZmFsc2UsImF1dGhvci1vbmx5IjpmYWxzZX1dfQ==&quot;,&quot;citationItems&quot;:[{&quot;id&quot;:&quot;0b77aeed-ec0d-3ef2-8dbc-1c61a1060aaa&quot;,&quot;itemData&quot;:{&quot;type&quot;:&quot;article-journal&quot;,&quot;id&quot;:&quot;0b77aeed-ec0d-3ef2-8dbc-1c61a1060aaa&quot;,&quot;title&quot;:&quot;A greener and cheaper approach towards synthesis of glycerol carbonate from bio waste glycerol using CaO–TiO2 Nanocatalysts&quot;,&quot;author&quot;:[{&quot;family&quot;:&quot;Pradhan&quot;,&quot;given&quot;:&quot;Gitanjali&quot;,&quot;parse-names&quot;:false,&quot;dropping-particle&quot;:&quot;&quot;,&quot;non-dropping-particle&quot;:&quot;&quot;},{&quot;family&quot;:&quot;Sharma&quot;,&quot;given&quot;:&quot;Yogesh C.&quot;,&quot;parse-names&quot;:false,&quot;dropping-particle&quot;:&quot;&quot;,&quot;non-dropping-particle&quot;:&quot;&quot;}],&quot;container-title&quot;:&quot;Journal of Cleaner Production&quot;,&quot;DOI&quot;:&quot;10.1016/j.jclepro.2021.127860&quot;,&quot;ISSN&quot;:&quot;09596526&quot;,&quot;issued&quot;:{&quot;date-parts&quot;:[[2021,9]]},&quot;page&quot;:&quot;127860&quot;,&quot;volume&quot;:&quot;315&quot;,&quot;container-title-short&quot;:&quot;J. Clean. Prod.&quot;},&quot;isTemporary&quot;:false,&quot;suppress-author&quot;:false,&quot;composite&quot;:false,&quot;author-only&quot;:false}]},{&quot;citationID&quot;:&quot;MENDELEY_CITATION_30fce112-c37e-486f-b09d-23949b19fdf8&quot;,&quot;properties&quot;:{&quot;noteIndex&quot;:0},&quot;isEdited&quot;:false,&quot;manualOverride&quot;:{&quot;isManuallyOverridden&quot;:false,&quot;citeprocText&quot;:&quot;[26]&quot;,&quot;manualOverrideText&quot;:&quot;&quot;},&quot;citationTag&quot;:&quot;MENDELEY_CITATION_v3_eyJjaXRhdGlvbklEIjoiTUVOREVMRVlfQ0lUQVRJT05fMzBmY2UxMTItYzM3ZS00ODZmLWIwOWQtMjM5NDliMTlmZGY4IiwicHJvcGVydGllcyI6eyJub3RlSW5kZXgiOjB9LCJpc0VkaXRlZCI6ZmFsc2UsIm1hbnVhbE92ZXJyaWRlIjp7ImlzTWFudWFsbHlPdmVycmlkZGVuIjpmYWxzZSwiY2l0ZXByb2NUZXh0IjoiWzI2XSIsIm1hbnVhbE92ZXJyaWRlVGV4dCI6IiJ9LCJjaXRhdGlvbkl0ZW1zIjpbeyJpZCI6ImZiMGY2YmUyLWU3ZWItMzIxMy05YjNkLTQzYjJlZDRmZTkwMCIsIml0ZW1EYXRhIjp7InR5cGUiOiJjaGFwdGVyIiwiaWQiOiJmYjBmNmJlMi1lN2ViLTMyMTMtOWIzZC00M2IyZWQ0ZmU5MDAiLCJ0aXRsZSI6IkJpb2RpZXNlbCBwcm9kdWN0aW9uIHRocm91Z2ggY2hlbWljYWwgYW5kIGJpb2NoZW1pY2FsIHRyYW5zZXN0ZXJpZmljYXRpb246IFRyZW5kcywgdGVjaG5pY2FsaXRpZXMsIGFuZCBmdXR1cmUgcGVyc3BlY3RpdmVzIiwiYXV0aG9yIjpbeyJmYW1pbHkiOiJNdW10YXoiLCJnaXZlbiI6Ik0uIFcuIiwicGFyc2UtbmFtZXMiOmZhbHNlLCJkcm9wcGluZy1wYXJ0aWNsZSI6IiIsIm5vbi1kcm9wcGluZy1wYXJ0aWNsZSI6IiJ9LHsiZmFtaWx5IjoiQWRuYW4iLCJnaXZlbiI6IkEuIiwicGFyc2UtbmFtZXMiOmZhbHNlLCJkcm9wcGluZy1wYXJ0aWNsZSI6IiIsIm5vbi1kcm9wcGluZy1wYXJ0aWNsZSI6IiJ9LHsiZmFtaWx5IjoiTXVraHRhciIsImdpdmVuIjoiSC4iLCJwYXJzZS1uYW1lcyI6ZmFsc2UsImRyb3BwaW5nLXBhcnRpY2xlIjoiIiwibm9uLWRyb3BwaW5nLXBhcnRpY2xlIjoiIn0seyJmYW1pbHkiOiJSYXNoaWQiLCJnaXZlbiI6IlUuIiwicGFyc2UtbmFtZXMiOmZhbHNlLCJkcm9wcGluZy1wYXJ0aWNsZSI6IiIsIm5vbi1kcm9wcGluZy1wYXJ0aWNsZSI6IiJ9LHsiZmFtaWx5IjoiRGFuaXNoIiwiZ2l2ZW4iOiJNLiIsInBhcnNlLW5hbWVzIjpmYWxzZSwiZHJvcHBpbmctcGFydGljbGUiOiIiLCJub24tZHJvcHBpbmctcGFydGljbGUiOiIifV0sImNvbnRhaW5lci10aXRsZSI6IkNsZWFuIEVuZXJneSBmb3IgU3VzdGFpbmFibGUgRGV2ZWxvcG1lbnQ6IENvbXBhcmlzb25zIGFuZCBDb250cmFzdHMgb2YgTmV3IEFwcHJvYWNoZXMiLCJET0kiOiIxMC4xMDE2L0I5NzgtMC0xMi04MDU0MjMtOS4wMDAxNS02IiwiSVNCTiI6Ijk3ODAxMjgwNTQyNDYiLCJpc3N1ZWQiOnsiZGF0ZS1wYXJ0cyI6W1syMDE3XV19LCJwYWdlIjoiNDY1LTQ4NSIsImFic3RyYWN0IjoiUmVjZW50IHdvcmxkd2lkZSBlbmVyZ3kgY3Jpc2VzIGhhdmUgcHJvdm9rZWQgdGhlIGRldmVsb3BtZW50IG9mIGFsdGVybmF0aXZlIGVuZXJneSBzb3VyY2VzLiBCaW9kaWVzZWwgaXMgZ2FpbmluZyBhY2NlcHRhbmNlIHdvcmxkd2lkZSBhcyBhbiBhbHRlcm5hdGl2ZSBmdWVsIHVzdWFsbHkgc3ludGhlc2l6ZWQgYnkgY2hlbWljYWwvYmlvY2hlbWljYWwgdHJhbnNlc3RlcmlmaWNhdGlvbiBvZiB2ZWdldGFibGUgb2lscy9hbmltYWwgZmF0LiBDaGVtaWNhbGx5LCBhY2lkcywgYWxrYWxpcywgYW5kIG1ldGFsIG94aWRlIGFyZSBiZWluZyB1c2VkIHRvIGNhdGFseXplIHRyYW5zZXN0ZXJpZmljYXRpb24gcmVhY3Rpb25zIGluIGFkZGl0aW9uIHRvIHRoZSBoZXRlcm9nZW5lb3VzIGNhdGFseXN0cywgd2hlcmVhcyBiaW9jaGVtaWNhbGx5IGVuenltZXMgYXJlIHVzZWQuIENoZW1pY2FsIHRyYW5zZXN0ZXJpZmljYXRpb24gcmVhY3Rpb25zIHByZXNlbnQgc2V2ZXJhbCBkaXNhZHZhbnRhZ2VzLCBpLmUuLCBuZWVkIHRvIHJlbW92ZSBpbm9yZ2FuaWMgc2FsdHMsIGhpZ2ggdGVtcGVyYXR1cmUsIGFuZCB1bmRlc2lyYWJsZSBzaWRlIHJlYWN0aW9ucy4gVGhlcmVmb3JlIGNvbnNpZGVyaW5nIHRoZSBlY29sb2dpY2FsIGFuZCBlY29ub21pYyBwZXJzcGVjdGl2ZXMsIHJlc2VhcmNoZXJzIGFyZSBjb25zaWRlcmluZyBlbnp5bWUtY2F0YWx5emVkIHJlYWN0aW9ucyBmb3IgYmlvZGllc2VsIHByb2R1Y3Rpb24gd2l0aCBhZHZhbnRhZ2VzIHN1Y2ggYXMgZW56eW1lIHNwZWNpZmljaXR5LCByZXVzZSBhYmlsaXR5LCBnZW5ldGljYWxseSBpbXByb3ZlZCBlZmZpY2llbmN5LCBtaWxkIHJlYWN0aW9uIGNvbmRpdGlvbnMsIGFiaWxpdHkgdG8gYWNjZXB0IG5ldyBzdWJzdHJhdGVzLCBuYXR1cmFsIGFuZCB0aGVybWFsIHN0YWJpbGl0eSwgYW5kIGNhcGFiaWxpdHkgdG8gY2F0YWx5emUgZ3JlZW4gcmVhY3Rpb25zLiBUaGlzIGNoYXB0ZXIgdGhlcmVmb3JlIHN1bW1hcml6ZXMgcmVjZW50IHRyZW5kcywgYW5hbHl0aWNhbCB0ZWNobmljYWxpdGllcywgYW5kIGZ1dHVyZSBwcm9zcGVjdGl2ZSBvZiBjaGVtaWNhbCBhbmQgZW56eW1hdGljIHJvdXRlcyBpbiBhZGRpdGlvbiB0byBvcHRpbWl6YXRpb24gdGVjaG5pcXVlcywgZnVlbCBjaGFyYWN0ZXJpc3RpY3MsIGFuZCBlbWlzc2lvbiBwcm9maWxlcyBvZiBiaW9kaWVzZWwgYXMgc3VzdGFpbmFibGUgZnVlbC4iLCJwdWJsaXNoZXIiOiJFbHNldmllciBJbmMuIiwiY29udGFpbmVyLXRpdGxlLXNob3J0IjoiIn0sImlzVGVtcG9yYXJ5IjpmYWxzZSwic3VwcHJlc3MtYXV0aG9yIjpmYWxzZSwiY29tcG9zaXRlIjpmYWxzZSwiYXV0aG9yLW9ubHkiOmZhbHNlfV19&quot;,&quot;citationItems&quot;:[{&quot;id&quot;:&quot;fb0f6be2-e7eb-3213-9b3d-43b2ed4fe900&quot;,&quot;itemData&quot;:{&quot;type&quot;:&quot;chapter&quot;,&quot;id&quot;:&quot;fb0f6be2-e7eb-3213-9b3d-43b2ed4fe900&quot;,&quot;title&quot;:&quot;Biodiesel production through chemical and biochemical transesterification: Trends, technicalities, and future perspectives&quot;,&quot;author&quot;:[{&quot;family&quot;:&quot;Mumtaz&quot;,&quot;given&quot;:&quot;M. W.&quot;,&quot;parse-names&quot;:false,&quot;dropping-particle&quot;:&quot;&quot;,&quot;non-dropping-particle&quot;:&quot;&quot;},{&quot;family&quot;:&quot;Adnan&quot;,&quot;given&quot;:&quot;A.&quot;,&quot;parse-names&quot;:false,&quot;dropping-particle&quot;:&quot;&quot;,&quot;non-dropping-particle&quot;:&quot;&quot;},{&quot;family&quot;:&quot;Mukhtar&quot;,&quot;given&quot;:&quot;H.&quot;,&quot;parse-names&quot;:false,&quot;dropping-particle&quot;:&quot;&quot;,&quot;non-dropping-particle&quot;:&quot;&quot;},{&quot;family&quot;:&quot;Rashid&quot;,&quot;given&quot;:&quot;U.&quot;,&quot;parse-names&quot;:false,&quot;dropping-particle&quot;:&quot;&quot;,&quot;non-dropping-particle&quot;:&quot;&quot;},{&quot;family&quot;:&quot;Danish&quot;,&quot;given&quot;:&quot;M.&quot;,&quot;parse-names&quot;:false,&quot;dropping-particle&quot;:&quot;&quot;,&quot;non-dropping-particle&quot;:&quot;&quot;}],&quot;container-title&quot;:&quot;Clean Energy for Sustainable Development: Comparisons and Contrasts of New Approaches&quot;,&quot;DOI&quot;:&quot;10.1016/B978-0-12-805423-9.00015-6&quot;,&quot;ISBN&quot;:&quot;9780128054246&quot;,&quot;issued&quot;:{&quot;date-parts&quot;:[[2017]]},&quot;page&quot;:&quot;465-485&quot;,&quot;abstract&quot;:&quot;Recent worldwide energy crises have provoked the development of alternative energy sources. Biodiesel is gaining acceptance worldwide as an alternative fuel usually synthesized by chemical/biochemical transesterification of vegetable oils/animal fat. Chemically, acids, alkalis, and metal oxide are being used to catalyze transesterification reactions in addition to the heterogeneous catalysts, whereas biochemically enzymes are used. Chemical transesterification reactions present several disadvantages, i.e., need to remove inorganic salts, high temperature, and undesirable side reactions. Therefore considering the ecological and economic perspectives, researchers are considering enzyme-catalyzed reactions for biodiesel production with advantages such as enzyme specificity, reuse ability, genetically improved efficiency, mild reaction conditions, ability to accept new substrates, natural and thermal stability, and capability to catalyze green reactions. This chapter therefore summarizes recent trends, analytical technicalities, and future prospective of chemical and enzymatic routes in addition to optimization techniques, fuel characteristics, and emission profiles of biodiesel as sustainable fuel.&quot;,&quot;publisher&quot;:&quot;Elsevier Inc.&quot;,&quot;container-title-short&quot;:&quot;&quot;},&quot;isTemporary&quot;:false,&quot;suppress-author&quot;:false,&quot;composite&quot;:false,&quot;author-only&quot;:false}]},{&quot;citationID&quot;:&quot;MENDELEY_CITATION_d0779aad-e66d-4d95-a320-d360c5ec2c1d&quot;,&quot;properties&quot;:{&quot;noteIndex&quot;:0},&quot;isEdited&quot;:false,&quot;manualOverride&quot;:{&quot;isManuallyOverridden&quot;:false,&quot;citeprocText&quot;:&quot;[27]&quot;,&quot;manualOverrideText&quot;:&quot;&quot;},&quot;citationTag&quot;:&quot;MENDELEY_CITATION_v3_eyJjaXRhdGlvbklEIjoiTUVOREVMRVlfQ0lUQVRJT05fZDA3NzlhYWQtZTY2ZC00ZDk1LWEzMjAtZDM2MGM1ZWMyYzFkIiwicHJvcGVydGllcyI6eyJub3RlSW5kZXgiOjB9LCJpc0VkaXRlZCI6ZmFsc2UsIm1hbnVhbE92ZXJyaWRlIjp7ImlzTWFudWFsbHlPdmVycmlkZGVuIjpmYWxzZSwiY2l0ZXByb2NUZXh0IjoiWzI3XSIsIm1hbnVhbE92ZXJyaWRlVGV4dCI6IiJ9LCJjaXRhdGlvbkl0ZW1zIjpbeyJpZCI6ImNkMmU1ZjExLTRiYjUtMzYyZC1hMTFiLWQ5N2FmNDliY2EyOCIsIml0ZW1EYXRhIjp7InR5cGUiOiJhcnRpY2xlLWpvdXJuYWwiLCJpZCI6ImNkMmU1ZjExLTRiYjUtMzYyZC1hMTFiLWQ5N2FmNDliY2EyOCIsInRpdGxlIjoiQ29tcGFyYXRpdmUgZWZmZWN0IG9mIHJlYWN0aW9uIHRpbWUgb24gYmlvZGllc2VsIHByb2R1Y3Rpb24gZnJvbSBsb3cgZnJlZSBmYXR0eSBhY2lkIGJlZWYgdGFsbG93OiBhIGRlZmluaXRpb24gb2YgcHJvZHVjdCB5aWVsZCIsImF1dGhvciI6W3siZmFtaWx5IjoiT2t3dW5kdSIsImdpdmVuIjoiT255ZWthIFN0YW5pc2xhdXMiLCJwYXJzZS1uYW1lcyI6ZmFsc2UsImRyb3BwaW5nLXBhcnRpY2xlIjoiIiwibm9uLWRyb3BwaW5nLXBhcnRpY2xlIjoiIn0seyJmYW1pbHkiOiJFbC1TaGF6bHkiLCJnaXZlbiI6IkFobWVkIEguIiwicGFyc2UtbmFtZXMiOmZhbHNlLCJkcm9wcGluZy1wYXJ0aWNsZSI6IiIsIm5vbi1kcm9wcGluZy1wYXJ0aWNsZSI6IiJ9LHsiZmFtaWx5IjoiRWxrYWR5IiwiZ2l2ZW4iOiJNYXJ3YSIsInBhcnNlLW5hbWVzIjpmYWxzZSwiZHJvcHBpbmctcGFydGljbGUiOiIiLCJub24tZHJvcHBpbmctcGFydGljbGUiOiIifV0sImNvbnRhaW5lci10aXRsZSI6IlNOIEFwcGxpZWQgU2NpZW5jZXMiLCJjb250YWluZXItdGl0bGUtc2hvcnQiOiJTTiBBcHBsLiBTY2kuIiwiRE9JIjoiMTAuMTAwNy9zNDI0NTItMDE4LTAxNDUtMSIsIklTU04iOiIyNTIzLTM5NjMiLCJpc3N1ZWQiOnsiZGF0ZS1wYXJ0cyI6W1syMDE5LDIsMl1dfSwicGFnZSI6IjE0MCIsImlzc3VlIjoiMiIsInZvbHVtZSI6IjEifSwiaXNUZW1wb3JhcnkiOmZhbHNlLCJzdXBwcmVzcy1hdXRob3IiOmZhbHNlLCJjb21wb3NpdGUiOmZhbHNlLCJhdXRob3Itb25seSI6ZmFsc2V9XX0=&quot;,&quot;citationItems&quot;:[{&quot;id&quot;:&quot;cd2e5f11-4bb5-362d-a11b-d97af49bca28&quot;,&quot;itemData&quot;:{&quot;type&quot;:&quot;article-journal&quot;,&quot;id&quot;:&quot;cd2e5f11-4bb5-362d-a11b-d97af49bca28&quot;,&quot;title&quot;:&quot;Comparative effect of reaction time on biodiesel production from low free fatty acid beef tallow: a definition of product yield&quot;,&quot;author&quot;:[{&quot;family&quot;:&quot;Okwundu&quot;,&quot;given&quot;:&quot;Onyeka Stanislaus&quot;,&quot;parse-names&quot;:false,&quot;dropping-particle&quot;:&quot;&quot;,&quot;non-dropping-particle&quot;:&quot;&quot;},{&quot;family&quot;:&quot;El-Shazly&quot;,&quot;given&quot;:&quot;Ahmed H.&quot;,&quot;parse-names&quot;:false,&quot;dropping-particle&quot;:&quot;&quot;,&quot;non-dropping-particle&quot;:&quot;&quot;},{&quot;family&quot;:&quot;Elkady&quot;,&quot;given&quot;:&quot;Marwa&quot;,&quot;parse-names&quot;:false,&quot;dropping-particle&quot;:&quot;&quot;,&quot;non-dropping-particle&quot;:&quot;&quot;}],&quot;container-title&quot;:&quot;SN Applied Sciences&quot;,&quot;container-title-short&quot;:&quot;SN Appl. Sci.&quot;,&quot;DOI&quot;:&quot;10.1007/s42452-018-0145-1&quot;,&quot;ISSN&quot;:&quot;2523-3963&quot;,&quot;issued&quot;:{&quot;date-parts&quot;:[[2019,2,2]]},&quot;page&quot;:&quot;140&quot;,&quot;issue&quot;:&quot;2&quot;,&quot;volume&quot;:&quot;1&quot;},&quot;isTemporary&quot;:false,&quot;suppress-author&quot;:false,&quot;composite&quot;:false,&quot;author-only&quot;:false}]},{&quot;citationID&quot;:&quot;MENDELEY_CITATION_c4419e3e-4763-4d85-a942-c0adb6cb1380&quot;,&quot;properties&quot;:{&quot;noteIndex&quot;:0},&quot;isEdited&quot;:false,&quot;manualOverride&quot;:{&quot;isManuallyOverridden&quot;:false,&quot;citeprocText&quot;:&quot;[28]&quot;,&quot;manualOverrideText&quot;:&quot;&quot;},&quot;citationTag&quot;:&quot;MENDELEY_CITATION_v3_eyJjaXRhdGlvbklEIjoiTUVOREVMRVlfQ0lUQVRJT05fYzQ0MTllM2UtNDc2My00ZDg1LWE5NDItYzBhZGI2Y2IxMzgwIiwicHJvcGVydGllcyI6eyJub3RlSW5kZXgiOjB9LCJpc0VkaXRlZCI6ZmFsc2UsIm1hbnVhbE92ZXJyaWRlIjp7ImlzTWFudWFsbHlPdmVycmlkZGVuIjpmYWxzZSwiY2l0ZXByb2NUZXh0IjoiWzI4XSIsIm1hbnVhbE92ZXJyaWRlVGV4dCI6IiJ9LCJjaXRhdGlvbkl0ZW1zIjpbeyJpZCI6IjkyY2MwZDk5LTRmYTctM2I2My1hOTNlLWNhNWQ4YmJkYjJjOCIsIml0ZW1EYXRhIjp7InR5cGUiOiJjaGFwdGVyIiwiaWQiOiI5MmNjMGQ5OS00ZmE3LTNiNjMtYTkzZS1jYTVkOGJiZGIyYzgiLCJ0aXRsZSI6IkJpb2RpZXNlbCBmcm9tIFBsYW50IE9pbHMiLCJhdXRob3IiOlt7ImZhbWlseSI6IlBhdGVsIiwiZ2l2ZW4iOiJOaWt1bCBLLiIsInBhcnNlLW5hbWVzIjpmYWxzZSwiZHJvcHBpbmctcGFydGljbGUiOiIiLCJub24tZHJvcHBpbmctcGFydGljbGUiOiIifSx7ImZhbWlseSI6IlNoYWgiLCJnaXZlbiI6IlNoYWlsZXNoIE4uIiwicGFyc2UtbmFtZXMiOmZhbHNlLCJkcm9wcGluZy1wYXJ0aWNsZSI6IiIsIm5vbi1kcm9wcGluZy1wYXJ0aWNsZSI6IiJ9XSwiY29udGFpbmVyLXRpdGxlIjoiRm9vZCwgRW5lcmd5LCBhbmQgV2F0ZXIiLCJET0kiOiIxMC4xMDE2L0I5NzgtMC0xMi04MDAyMTEtNy4wMDAxMS05IiwiaXNzdWVkIjp7ImRhdGUtcGFydHMiOltbMjAxNV1dfSwicGFnZSI6IjI3Ny0zMDciLCJwdWJsaXNoZXIiOiJFbHNldmllciIsImNvbnRhaW5lci10aXRsZS1zaG9ydCI6IiJ9LCJpc1RlbXBvcmFyeSI6ZmFsc2UsInN1cHByZXNzLWF1dGhvciI6ZmFsc2UsImNvbXBvc2l0ZSI6ZmFsc2UsImF1dGhvci1vbmx5IjpmYWxzZX1dfQ==&quot;,&quot;citationItems&quot;:[{&quot;id&quot;:&quot;92cc0d99-4fa7-3b63-a93e-ca5d8bbdb2c8&quot;,&quot;itemData&quot;:{&quot;type&quot;:&quot;chapter&quot;,&quot;id&quot;:&quot;92cc0d99-4fa7-3b63-a93e-ca5d8bbdb2c8&quot;,&quot;title&quot;:&quot;Biodiesel from Plant Oils&quot;,&quot;author&quot;:[{&quot;family&quot;:&quot;Patel&quot;,&quot;given&quot;:&quot;Nikul K.&quot;,&quot;parse-names&quot;:false,&quot;dropping-particle&quot;:&quot;&quot;,&quot;non-dropping-particle&quot;:&quot;&quot;},{&quot;family&quot;:&quot;Shah&quot;,&quot;given&quot;:&quot;Shailesh N.&quot;,&quot;parse-names&quot;:false,&quot;dropping-particle&quot;:&quot;&quot;,&quot;non-dropping-particle&quot;:&quot;&quot;}],&quot;container-title&quot;:&quot;Food, Energy, and Water&quot;,&quot;DOI&quot;:&quot;10.1016/B978-0-12-800211-7.00011-9&quot;,&quot;issued&quot;:{&quot;date-parts&quot;:[[2015]]},&quot;page&quot;:&quot;277-307&quot;,&quot;publisher&quot;:&quot;Elsevier&quot;,&quot;container-title-short&quot;:&quot;&quot;},&quot;isTemporary&quot;:false,&quot;suppress-author&quot;:false,&quot;composite&quot;:false,&quot;author-only&quot;:false}]},{&quot;citationID&quot;:&quot;MENDELEY_CITATION_5d336f82-06be-4c2b-bd82-ab22c8c865a2&quot;,&quot;properties&quot;:{&quot;noteIndex&quot;:0},&quot;isEdited&quot;:false,&quot;manualOverride&quot;:{&quot;isManuallyOverridden&quot;:false,&quot;citeprocText&quot;:&quot;[29]&quot;,&quot;manualOverrideText&quot;:&quot;&quot;},&quot;citationTag&quot;:&quot;MENDELEY_CITATION_v3_eyJjaXRhdGlvbklEIjoiTUVOREVMRVlfQ0lUQVRJT05fNWQzMzZmODItMDZiZS00YzJiLWJkODItYWIyMmM4Yzg2NWEyIiwicHJvcGVydGllcyI6eyJub3RlSW5kZXgiOjB9LCJpc0VkaXRlZCI6ZmFsc2UsIm1hbnVhbE92ZXJyaWRlIjp7ImlzTWFudWFsbHlPdmVycmlkZGVuIjpmYWxzZSwiY2l0ZXByb2NUZXh0IjoiWzI5XSIsIm1hbnVhbE92ZXJyaWRlVGV4dCI6IiJ9LCJjaXRhdGlvbkl0ZW1zIjpbeyJpZCI6ImUwYjczMWVkLTNlYmQtM2ZiNS1iOWJlLTdkYjdhN2VlYjE1MCIsIml0ZW1EYXRhIjp7InR5cGUiOiJhcnRpY2xlLWpvdXJuYWwiLCJpZCI6ImUwYjczMWVkLTNlYmQtM2ZiNS1iOWJlLTdkYjdhN2VlYjE1MCIsInRpdGxlIjoiTWV0aHlsIEVzdGVycyBTZWxlY3Rpdml0eSBvZiBUcmFuc2VzdGVyaWZpY2F0aW9uIFJlYWN0aW9uIHdpdGggSG9tb2dlbm91cyBBbGthbGluZSBDYXRhbHlzdCB0byBQcm9kdWNlIEJpb2RpZXNlbCBpbiBCYXRjaCwgUGx1ZyBGbG93LCBhbmQgQ29udGludW91cyBTdGlycmVkIFRhbmsgUmVhY3RvcnMiLCJhdXRob3IiOlt7ImZhbWlseSI6Ik5hc2lyIiwiZ2l2ZW4iOiJOLiBGLiIsInBhcnNlLW5hbWVzIjpmYWxzZSwiZHJvcHBpbmctcGFydGljbGUiOiIiLCJub24tZHJvcHBpbmctcGFydGljbGUiOiIifSx7ImZhbWlseSI6IkRhdWQiLCJnaXZlbiI6IlcuIFIuIFcuIiwicGFyc2UtbmFtZXMiOmZhbHNlLCJkcm9wcGluZy1wYXJ0aWNsZSI6IiIsIm5vbi1kcm9wcGluZy1wYXJ0aWNsZSI6IiJ9LHsiZmFtaWx5IjoiS2FtYXJ1ZGluIiwiZ2l2ZW4iOiJTLiBLLiIsInBhcnNlLW5hbWVzIjpmYWxzZSwiZHJvcHBpbmctcGFydGljbGUiOiIiLCJub24tZHJvcHBpbmctcGFydGljbGUiOiIifSx7ImZhbWlseSI6IllhYWtvYiIsImdpdmVuIjoiWi4iLCJwYXJzZS1uYW1lcyI6ZmFsc2UsImRyb3BwaW5nLXBhcnRpY2xlIjoiIiwibm9uLWRyb3BwaW5nLXBhcnRpY2xlIjoiIn1dLCJjb250YWluZXItdGl0bGUiOiJJbnRlcm5hdGlvbmFsIEpvdXJuYWwgb2YgQ2hlbWljYWwgRW5naW5lZXJpbmciLCJET0kiOiIxMC4xMTU1LzIwMTQvOTMxMjY0IiwiSVNTTiI6IjE2ODctODA2WCIsImlzc3VlZCI6eyJkYXRlLXBhcnRzIjpbWzIwMTRdXX0sInBhZ2UiOiIxLTEzIiwiYWJzdHJhY3QiOiI8cD5TZWxlY3Rpdml0eSBjb25jZXB0IGlzIGVzc2VudGlhbCBpbiBlc3RhYmxpc2hpbmcgdGhlIGJlc3Qgb3BlcmF0aW5nIGNvbmRpdGlvbnMgZm9yIGF0dGFpbmluZyBtYXhpbXVtIHByb2R1Y3Rpb24gb2YgdGhlIGRlc2lyZWQgcHJvZHVjdC4gRm9yIGNvbXBsZXggcmVhY3Rpb24gc3VjaCBhcyBiaW9kaWVzZWwgZnVlbCBzeW50aGVzaXMsIGtpbmV0aWMgc3R1ZGllcyBvZiB0cmFuc2VzdGVyaWZpY2F0aW9uIHJlYWN0aW9uIGhhdmUgcmV2ZWFsZWQgdGhlIG1lY2hhbmlzbSBvZiB0aGUgcmVhY3Rpb24gYW5kIHJhdGUgY29uc3RhbnRzLiBUaGUgb2JqZWN0aXZlcyBvZiB0aGlzIHJlc2VhcmNoIGFyZSB0byBkZXZlbG9wIHRoZSBraW5ldGljIHBhcmFtZXRlcnMgZm9yIGRldGVybWluYXRpb24gb2YgbWV0aHlsIGVzdGVycyBhbmQgZ2x5Y2Vyb2wgc2VsZWN0aXZpdHksIGV2YWx1YXRlIHRoZSBzaWduaWZpY2FuY2Ugb2YgdGhlIHJldmVyc2UgcmVhY3Rpb24gaW4gdHJhbnNlc3RlcmlmaWNhdGlvbiByZWFjdGlvbiwgYW5kIGV4YW1pbmUgdGhlIGluZmx1ZW5jZSBvZiByZWFjdGlvbiBjaGFyYWN0ZXJpc3RpY3MgKHJlYWN0aW9uIHRlbXBlcmF0dXJlLCBtZXRoYW5vbCB0byBvaWwgbW9sYXIgcmF0aW8sIGFuZCB0aGUgYW1vdW50IG9mIGNhdGFseXN0KSBvbiBzZWxlY3Rpdml0eS4gRm9yIHRoaXMgc3R1ZHksIHB1Ymxpc2hlZCByZWFjdGlvbiByYXRlIGNvbnN0YW50cyBvZiB0cmFuc2VzdGVyaWZpY2F0aW9uIHJlYWN0aW9uIHdlcmUgdXNlZCB0byBkZXZlbG9wIG1hdGhlbWF0aWNhbCBleHByZXNzaW9ucyBmb3Igc2VsZWN0aXZpdGllcy4gSW4gb3JkZXIgdG8gZXhhbWluZSB0aGUgYmFzZSBjYXNlIGFuZCByZXZlcnNpYmxlIHRyYW5zZXN0ZXJpZmljYXRpb24sIHR3byBjYWxjdWxhdGlvbiBzY2hlbWVzIChDYXNl4oCJ4oCJMSBhbmQgQ2FzZeKAieKAiTIpIHdlcmUgZXN0YWJsaXNoZWQuIEFuIGVuaGFuY2VkIHNlbGVjdGl2aXR5IHdhcyBmb3VuZCBpbiB0aGUgYmFzZSBjYXNlIG9mIHRyYW5zZXN0ZXJpZmljYXRpb24gcmVhY3Rpb24uIFRoZSBzZWxlY3Rpdml0eSB3YXMgZ3JlYXRseSBpbXByb3ZlZCBhdCBvcHRpbXVtIHJlYWN0aW9uIHRlbXBlcmF0dXJlICg2MMKwQyksIG1vbGFyIHJhdGlvICg54oCJOuKAiTEpLCBjYXRhbHlzdCBjb25jZW50cmF0aW9uICgxLjXigIl3dC4lKSwgYW5kIGxvdyBmcmVlIGZhdHR5IGFjaWQgZmVlZHN0b2NrLiBGdXJ0aGVyIHJlc2VhcmNoIG1pZ2h0IGV4cGxvcmUgdGhlIGFwcGxpY2F0aW9uIG9mIHNlbGVjdGl2aXR5IGZvciBzcGVjaWZ5aW5nIHJlYWN0b3IgY29uZmlndXJhdGlvbnMuPC9wPiIsInZvbHVtZSI6IjIwMTQiLCJjb250YWluZXItdGl0bGUtc2hvcnQiOiIifSwiaXNUZW1wb3JhcnkiOmZhbHNlLCJzdXBwcmVzcy1hdXRob3IiOmZhbHNlLCJjb21wb3NpdGUiOmZhbHNlLCJhdXRob3Itb25seSI6ZmFsc2V9XX0=&quot;,&quot;citationItems&quot;:[{&quot;id&quot;:&quot;e0b731ed-3ebd-3fb5-b9be-7db7a7eeb150&quot;,&quot;itemData&quot;:{&quot;type&quot;:&quot;article-journal&quot;,&quot;id&quot;:&quot;e0b731ed-3ebd-3fb5-b9be-7db7a7eeb150&quot;,&quot;title&quot;:&quot;Methyl Esters Selectivity of Transesterification Reaction with Homogenous Alkaline Catalyst to Produce Biodiesel in Batch, Plug Flow, and Continuous Stirred Tank Reactors&quot;,&quot;author&quot;:[{&quot;family&quot;:&quot;Nasir&quot;,&quot;given&quot;:&quot;N. F.&quot;,&quot;parse-names&quot;:false,&quot;dropping-particle&quot;:&quot;&quot;,&quot;non-dropping-particle&quot;:&quot;&quot;},{&quot;family&quot;:&quot;Daud&quot;,&quot;given&quot;:&quot;W. R. W.&quot;,&quot;parse-names&quot;:false,&quot;dropping-particle&quot;:&quot;&quot;,&quot;non-dropping-particle&quot;:&quot;&quot;},{&quot;family&quot;:&quot;Kamarudin&quot;,&quot;given&quot;:&quot;S. K.&quot;,&quot;parse-names&quot;:false,&quot;dropping-particle&quot;:&quot;&quot;,&quot;non-dropping-particle&quot;:&quot;&quot;},{&quot;family&quot;:&quot;Yaakob&quot;,&quot;given&quot;:&quot;Z.&quot;,&quot;parse-names&quot;:false,&quot;dropping-particle&quot;:&quot;&quot;,&quot;non-dropping-particle&quot;:&quot;&quot;}],&quot;container-title&quot;:&quot;International Journal of Chemical Engineering&quot;,&quot;DOI&quot;:&quot;10.1155/2014/931264&quot;,&quot;ISSN&quot;:&quot;1687-806X&quot;,&quot;issued&quot;:{&quot;date-parts&quot;:[[2014]]},&quot;page&quot;:&quot;1-13&quot;,&quot;abstract&quot;:&quot;&lt;p&gt;Selectivity concept is essential in establishing the best operating conditions for attaining maximum production of the desired product. For complex reaction such as biodiesel fuel synthesis, kinetic studies of transesterification reaction have revealed the mechanism of the reaction and rate constants. The objectives of this research are to develop the kinetic parameters for determination of methyl esters and glycerol selectivity, evaluate the significance of the reverse reaction in transesterification reaction, and examine the influence of reaction characteristics (reaction temperature, methanol to oil molar ratio, and the amount of catalyst) on selectivity. For this study, published reaction rate constants of transesterification reaction were used to develop mathematical expressions for selectivities. In order to examine the base case and reversible transesterification, two calculation schemes (Case  1 and Case  2) were established. An enhanced selectivity was found in the base case of transesterification reaction. The selectivity was greatly improved at optimum reaction temperature (60°C), molar ratio (9 : 1), catalyst concentration (1.5 wt.%), and low free fatty acid feedstock. Further research might explore the application of selectivity for specifying reactor configurations.&lt;/p&gt;&quot;,&quot;volume&quot;:&quot;2014&quot;,&quot;container-title-short&quot;:&quot;&quot;},&quot;isTemporary&quot;:false,&quot;suppress-author&quot;:false,&quot;composite&quot;:false,&quot;author-only&quot;:false}]},{&quot;citationID&quot;:&quot;MENDELEY_CITATION_59a7d1d0-a2a0-4de6-8a17-b5323aec3f1c&quot;,&quot;properties&quot;:{&quot;noteIndex&quot;:0},&quot;isEdited&quot;:false,&quot;manualOverride&quot;:{&quot;isManuallyOverridden&quot;:false,&quot;citeprocText&quot;:&quot;[30]&quot;,&quot;manualOverrideText&quot;:&quot;&quot;},&quot;citationTag&quot;:&quot;MENDELEY_CITATION_v3_eyJjaXRhdGlvbklEIjoiTUVOREVMRVlfQ0lUQVRJT05fNTlhN2QxZDAtYTJhMC00ZGU2LThhMTctYjUzMjNhZWMzZjFjIiwicHJvcGVydGllcyI6eyJub3RlSW5kZXgiOjB9LCJpc0VkaXRlZCI6ZmFsc2UsIm1hbnVhbE92ZXJyaWRlIjp7ImlzTWFudWFsbHlPdmVycmlkZGVuIjpmYWxzZSwiY2l0ZXByb2NUZXh0IjoiWzMwXSIsIm1hbnVhbE92ZXJyaWRlVGV4dCI6IiJ9LCJjaXRhdGlvbkl0ZW1zIjpbeyJpZCI6ImZhMGNlZWZjLTgxNmUtMzIzNC04YTU3LTAxZTc0ZDgwMWMwZSIsIml0ZW1EYXRhIjp7InR5cGUiOiJhcnRpY2xlLWpvdXJuYWwiLCJpZCI6ImZhMGNlZWZjLTgxNmUtMzIzNC04YTU3LTAxZTc0ZDgwMWMwZSIsInRpdGxlIjoiRGV2ZWxvcG1lbnQgb2YgYmlvZGllc2VsOiBDdXJyZW50IHNjZW5hcmlvIiwiYXV0aG9yIjpbeyJmYW1pbHkiOiJTaGFybWEiLCJnaXZlbiI6IlkuQy4iLCJwYXJzZS1uYW1lcyI6ZmFsc2UsImRyb3BwaW5nLXBhcnRpY2xlIjoiIiwibm9uLWRyb3BwaW5nLXBhcnRpY2xlIjoiIn0seyJmYW1pbHkiOiJTaW5naCIsImdpdmVuIjoiQi4iLCJwYXJzZS1uYW1lcyI6ZmFsc2UsImRyb3BwaW5nLXBhcnRpY2xlIjoiIiwibm9uLWRyb3BwaW5nLXBhcnRpY2xlIjoiIn1dLCJjb250YWluZXItdGl0bGUiOiJSZW5ld2FibGUgYW5kIFN1c3RhaW5hYmxlIEVuZXJneSBSZXZpZXdzIiwiRE9JIjoiMTAuMTAxNi9qLnJzZXIuMjAwOC4wOC4wMDkiLCJJU1NOIjoiMTM2NDAzMjEiLCJpc3N1ZWQiOnsiZGF0ZS1wYXJ0cyI6W1syMDA5LDhdXX0sInBhZ2UiOiIxNjQ2LTE2NTEiLCJpc3N1ZSI6IjYtNyIsInZvbHVtZSI6IjEzIiwiY29udGFpbmVyLXRpdGxlLXNob3J0IjoiIn0sImlzVGVtcG9yYXJ5IjpmYWxzZSwic3VwcHJlc3MtYXV0aG9yIjpmYWxzZSwiY29tcG9zaXRlIjpmYWxzZSwiYXV0aG9yLW9ubHkiOmZhbHNlfV19&quot;,&quot;citationItems&quot;:[{&quot;id&quot;:&quot;fa0ceefc-816e-3234-8a57-01e74d801c0e&quot;,&quot;itemData&quot;:{&quot;type&quot;:&quot;article-journal&quot;,&quot;id&quot;:&quot;fa0ceefc-816e-3234-8a57-01e74d801c0e&quot;,&quot;title&quot;:&quot;Development of biodiesel: Current scenario&quot;,&quot;author&quot;:[{&quot;family&quot;:&quot;Sharma&quot;,&quot;given&quot;:&quot;Y.C.&quot;,&quot;parse-names&quot;:false,&quot;dropping-particle&quot;:&quot;&quot;,&quot;non-dropping-particle&quot;:&quot;&quot;},{&quot;family&quot;:&quot;Singh&quot;,&quot;given&quot;:&quot;B.&quot;,&quot;parse-names&quot;:false,&quot;dropping-particle&quot;:&quot;&quot;,&quot;non-dropping-particle&quot;:&quot;&quot;}],&quot;container-title&quot;:&quot;Renewable and Sustainable Energy Reviews&quot;,&quot;DOI&quot;:&quot;10.1016/j.rser.2008.08.009&quot;,&quot;ISSN&quot;:&quot;13640321&quot;,&quot;issued&quot;:{&quot;date-parts&quot;:[[2009,8]]},&quot;page&quot;:&quot;1646-1651&quot;,&quot;issue&quot;:&quot;6-7&quot;,&quot;volume&quot;:&quot;13&quot;,&quot;container-title-short&quot;:&quot;&quot;},&quot;isTemporary&quot;:false,&quot;suppress-author&quot;:false,&quot;composite&quot;:false,&quot;author-only&quot;:false}]},{&quot;citationID&quot;:&quot;MENDELEY_CITATION_ed393620-b7f1-4a27-a879-1b462afaa8b1&quot;,&quot;properties&quot;:{&quot;noteIndex&quot;:0},&quot;isEdited&quot;:false,&quot;manualOverride&quot;:{&quot;isManuallyOverridden&quot;:false,&quot;citeprocText&quot;:&quot;[31]&quot;,&quot;manualOverrideText&quot;:&quot;&quot;},&quot;citationTag&quot;:&quot;MENDELEY_CITATION_v3_eyJjaXRhdGlvbklEIjoiTUVOREVMRVlfQ0lUQVRJT05fZWQzOTM2MjAtYjdmMS00YTI3LWE4NzktMWI0NjJhZmFhOGIxIiwicHJvcGVydGllcyI6eyJub3RlSW5kZXgiOjB9LCJpc0VkaXRlZCI6ZmFsc2UsIm1hbnVhbE92ZXJyaWRlIjp7ImlzTWFudWFsbHlPdmVycmlkZGVuIjpmYWxzZSwiY2l0ZXByb2NUZXh0IjoiWzMxXSIsIm1hbnVhbE92ZXJyaWRlVGV4dCI6IiJ9LCJjaXRhdGlvbkl0ZW1zIjpbeyJpZCI6ImFiY2UzNjc2LTMzNzMtM2IzOS1iMTMxLWY5MTNlZjEyY2M2YSIsIml0ZW1EYXRhIjp7InR5cGUiOiJhcnRpY2xlLWpvdXJuYWwiLCJpZCI6ImFiY2UzNjc2LTMzNzMtM2IzOS1iMTMxLWY5MTNlZjEyY2M2YSIsInRpdGxlIjoiQ2FP4oCTVGlPMiBiaW1ldGFsbGljIG1peGVkIG94aWRlIGFwcGxpZWQgdG8gdGhlIHByb2R1Y3Rpb24gb2YgYmlvZGllc2VsIGZyb20gY290dG9uIG9pbCAoR29zc3lwaXVtIGhpc3V0dW0pOiBtb25pdG9yaW5nIG9mIHRoZSBwcm9jZWR1cmUgYnkgVEdBIiwiYXV0aG9yIjpbeyJmYW1pbHkiOiJPbGl2ZWlyYSIsImdpdmVuIjoiVGF0aWFuZSBQb3RpZ3VhcmEiLCJwYXJzZS1uYW1lcyI6ZmFsc2UsImRyb3BwaW5nLXBhcnRpY2xlIjoiIiwibm9uLWRyb3BwaW5nLXBhcnRpY2xlIjoiIn0seyJmYW1pbHkiOiJTYW50b3MiLCJnaXZlbiI6Ik1hcmlhIEZlcm5hbmRhIFZpY2VudGUiLCJwYXJzZS1uYW1lcyI6ZmFsc2UsImRyb3BwaW5nLXBhcnRpY2xlIjoiZG9zIiwibm9uLWRyb3BwaW5nLXBhcnRpY2xlIjoiIn0seyJmYW1pbHkiOiJCYXRpc3RhIiwiZ2l2ZW4iOiJBbHl4YW5kcmEgQ2FybGEgZGUgTWVkZWlyb3MiLCJwYXJzZS1uYW1lcyI6ZmFsc2UsImRyb3BwaW5nLXBhcnRpY2xlIjoiIiwibm9uLWRyb3BwaW5nLXBhcnRpY2xlIjoiIn0seyJmYW1pbHkiOiJBcmHDumpvIiwiZ2l2ZW4iOiJBcnV6emEgTWFiZWwgZGUgTW9yYWlzIiwicGFyc2UtbmFtZXMiOmZhbHNlLCJkcm9wcGluZy1wYXJ0aWNsZSI6IiIsIm5vbi1kcm9wcGluZy1wYXJ0aWNsZSI6IiJ9LHsiZmFtaWx5IjoiQ29uY2Vpw6fDo28iLCJnaXZlbiI6Ik1hcnRhIE1hcmlhIiwicGFyc2UtbmFtZXMiOmZhbHNlLCJkcm9wcGluZy1wYXJ0aWNsZSI6ImRhIiwibm9uLWRyb3BwaW5nLXBhcnRpY2xlIjoiIn0seyJmYW1pbHkiOiJGZXJuYW5kZXMiLCJnaXZlbiI6IlZhbHRlciBKb3PDqSIsInBhcnNlLW5hbWVzIjpmYWxzZSwiZHJvcHBpbmctcGFydGljbGUiOiIiLCJub24tZHJvcHBpbmctcGFydGljbGUiOiIifSx7ImZhbWlseSI6IkdvbmRpbSIsImdpdmVuIjoiQW1hbmRhIER1YXJ0ZSIsInBhcnNlLW5hbWVzIjpmYWxzZSwiZHJvcHBpbmctcGFydGljbGUiOiIiLCJub24tZHJvcHBpbmctcGFydGljbGUiOiIifV0sImNvbnRhaW5lci10aXRsZSI6IkpvdXJuYWwgb2YgVGhlcm1hbCBBbmFseXNpcyBhbmQgQ2Fsb3JpbWV0cnkiLCJET0kiOiIxMC4xMDA3L3MxMDk3My0wMjEtMTA2MjQtNiIsIklTU04iOiIxMzg4LTYxNTAiLCJpc3N1ZWQiOnsiZGF0ZS1wYXJ0cyI6W1syMDIxLDEyLDZdXX0sInBhZ2UiOiIyNjY3LTI2NzkiLCJpc3N1ZSI6IjYiLCJ2b2x1bWUiOiIxNDYiLCJjb250YWluZXItdGl0bGUtc2hvcnQiOiJKLiBUaGVybS4gQW5hbC4gQ2Fsb3JpbS4ifSwiaXNUZW1wb3JhcnkiOmZhbHNlLCJzdXBwcmVzcy1hdXRob3IiOmZhbHNlLCJjb21wb3NpdGUiOmZhbHNlLCJhdXRob3Itb25seSI6ZmFsc2V9XX0=&quot;,&quot;citationItems&quot;:[{&quot;id&quot;:&quot;abce3676-3373-3b39-b131-f913ef12cc6a&quot;,&quot;itemData&quot;:{&quot;type&quot;:&quot;article-journal&quot;,&quot;id&quot;:&quot;abce3676-3373-3b39-b131-f913ef12cc6a&quot;,&quot;title&quot;:&quot;CaO–TiO2 bimetallic mixed oxide applied to the production of biodiesel from cotton oil (Gossypium hisutum): monitoring of the procedure by TGA&quot;,&quot;author&quot;:[{&quot;family&quot;:&quot;Oliveira&quot;,&quot;given&quot;:&quot;Tatiane Potiguara&quot;,&quot;parse-names&quot;:false,&quot;dropping-particle&quot;:&quot;&quot;,&quot;non-dropping-particle&quot;:&quot;&quot;},{&quot;family&quot;:&quot;Santos&quot;,&quot;given&quot;:&quot;Maria Fernanda Vicente&quot;,&quot;parse-names&quot;:false,&quot;dropping-particle&quot;:&quot;dos&quot;,&quot;non-dropping-particle&quot;:&quot;&quot;},{&quot;family&quot;:&quot;Batista&quot;,&quot;given&quot;:&quot;Alyxandra Carla de Medeiros&quot;,&quot;parse-names&quot;:false,&quot;dropping-particle&quot;:&quot;&quot;,&quot;non-dropping-particle&quot;:&quot;&quot;},{&quot;family&quot;:&quot;Araújo&quot;,&quot;given&quot;:&quot;Aruzza Mabel de Morais&quot;,&quot;parse-names&quot;:false,&quot;dropping-particle&quot;:&quot;&quot;,&quot;non-dropping-particle&quot;:&quot;&quot;},{&quot;family&quot;:&quot;Conceição&quot;,&quot;given&quot;:&quot;Marta Maria&quot;,&quot;parse-names&quot;:false,&quot;dropping-particle&quot;:&quot;da&quot;,&quot;non-dropping-particle&quot;:&quot;&quot;},{&quot;family&quot;:&quot;Fernandes&quot;,&quot;given&quot;:&quot;Valter José&quot;,&quot;parse-names&quot;:false,&quot;dropping-particle&quot;:&quot;&quot;,&quot;non-dropping-particle&quot;:&quot;&quot;},{&quot;family&quot;:&quot;Gondim&quot;,&quot;given&quot;:&quot;Amanda Duarte&quot;,&quot;parse-names&quot;:false,&quot;dropping-particle&quot;:&quot;&quot;,&quot;non-dropping-particle&quot;:&quot;&quot;}],&quot;container-title&quot;:&quot;Journal of Thermal Analysis and Calorimetry&quot;,&quot;DOI&quot;:&quot;10.1007/s10973-021-10624-6&quot;,&quot;ISSN&quot;:&quot;1388-6150&quot;,&quot;issued&quot;:{&quot;date-parts&quot;:[[2021,12,6]]},&quot;page&quot;:&quot;2667-2679&quot;,&quot;issue&quot;:&quot;6&quot;,&quot;volume&quot;:&quot;146&quot;,&quot;container-title-short&quot;:&quot;J. Therm. Anal. Calorim.&quot;},&quot;isTemporary&quot;:false,&quot;suppress-author&quot;:false,&quot;composite&quot;:false,&quot;author-only&quot;:false}]},{&quot;citationID&quot;:&quot;MENDELEY_CITATION_fe95e5d9-d9d6-439d-898e-45599418ace2&quot;,&quot;properties&quot;:{&quot;noteIndex&quot;:0},&quot;isEdited&quot;:false,&quot;manualOverride&quot;:{&quot;isManuallyOverridden&quot;:false,&quot;citeprocText&quot;:&quot;[32]&quot;,&quot;manualOverrideText&quot;:&quot;&quot;},&quot;citationTag&quot;:&quot;MENDELEY_CITATION_v3_eyJjaXRhdGlvbklEIjoiTUVOREVMRVlfQ0lUQVRJT05fZmU5NWU1ZDktZDlkNi00MzlkLTg5OGUtNDU1OTk0MThhY2UyIiwicHJvcGVydGllcyI6eyJub3RlSW5kZXgiOjB9LCJpc0VkaXRlZCI6ZmFsc2UsIm1hbnVhbE92ZXJyaWRlIjp7ImlzTWFudWFsbHlPdmVycmlkZGVuIjpmYWxzZSwiY2l0ZXByb2NUZXh0IjoiWzMyXSIsIm1hbnVhbE92ZXJyaWRlVGV4dCI6IiJ9LCJjaXRhdGlvbkl0ZW1zIjpbeyJpZCI6ImU5MDYyYjUwLWRkZDgtM2M4Zi1iMzVmLTYzZDJmNDViMzhhMCIsIml0ZW1EYXRhIjp7InR5cGUiOiJhcnRpY2xlLWpvdXJuYWwiLCJpZCI6ImU5MDYyYjUwLWRkZDgtM2M4Zi1iMzVmLTYzZDJmNDViMzhhMCIsInRpdGxlIjoiVHJhbnNlc3RlcmlmaWNhdGlvbiBhY3Rpdml0eSBhbmQgY2hhcmFjdGVyaXphdGlvbiBvZiBuYXR1cmFsIENhTyBkZXJpdmVkIGZyb20gd2FzdGUgdmVudXMgY2xhbSAoIFRhcGVzIGJlbGNoZXJpIFMuKSBtYXRlcmlhbCBmb3IgZW5oYW5jZW1lbnQgb2YgYmlvZGllc2VsIHByb2R1Y3Rpb24iLCJhdXRob3IiOlt7ImZhbWlseSI6IlN5YXp3YW5pIiwiZ2l2ZW4iOiJPLk4uIiwicGFyc2UtbmFtZXMiOmZhbHNlLCJkcm9wcGluZy1wYXJ0aWNsZSI6IiIsIm5vbi1kcm9wcGluZy1wYXJ0aWNsZSI6IiJ9LHsiZmFtaWx5IjoiVGVvIiwiZ2l2ZW4iOiJTaW93IEh3YSIsInBhcnNlLW5hbWVzIjpmYWxzZSwiZHJvcHBpbmctcGFydGljbGUiOiIiLCJub24tZHJvcHBpbmctcGFydGljbGUiOiIifSx7ImZhbWlseSI6IklzbGFtIiwiZ2l2ZW4iOiJBbWludWwiLCJwYXJzZS1uYW1lcyI6ZmFsc2UsImRyb3BwaW5nLXBhcnRpY2xlIjoiIiwibm9uLWRyb3BwaW5nLXBhcnRpY2xlIjoiIn0seyJmYW1pbHkiOiJUYXVmaXEtWWFwIiwiZ2l2ZW4iOiJZdW4gSGluIiwicGFyc2UtbmFtZXMiOmZhbHNlLCJkcm9wcGluZy1wYXJ0aWNsZSI6IiIsIm5vbi1kcm9wcGluZy1wYXJ0aWNsZSI6IiJ9XSwiY29udGFpbmVyLXRpdGxlIjoiUHJvY2VzcyBTYWZldHkgYW5kIEVudmlyb25tZW50YWwgUHJvdGVjdGlvbiIsIkRPSSI6IjEwLjEwMTYvai5wc2VwLjIwMTYuMTEuMDExIiwiSVNTTiI6IjA5NTc1ODIwIiwiaXNzdWVkIjp7ImRhdGUtcGFydHMiOltbMjAxNywxXV19LCJwYWdlIjoiMzAzLTMxNSIsInZvbHVtZSI6IjEwNSIsImNvbnRhaW5lci10aXRsZS1zaG9ydCI6IiJ9LCJpc1RlbXBvcmFyeSI6ZmFsc2UsInN1cHByZXNzLWF1dGhvciI6ZmFsc2UsImNvbXBvc2l0ZSI6ZmFsc2UsImF1dGhvci1vbmx5IjpmYWxzZX1dfQ==&quot;,&quot;citationItems&quot;:[{&quot;id&quot;:&quot;e9062b50-ddd8-3c8f-b35f-63d2f45b38a0&quot;,&quot;itemData&quot;:{&quot;type&quot;:&quot;article-journal&quot;,&quot;id&quot;:&quot;e9062b50-ddd8-3c8f-b35f-63d2f45b38a0&quot;,&quot;title&quot;:&quot;Transesterification activity and characterization of natural CaO derived from waste venus clam ( Tapes belcheri S.) material for enhancement of biodiesel production&quot;,&quot;author&quot;:[{&quot;family&quot;:&quot;Syazwani&quot;,&quot;given&quot;:&quot;O.N.&quot;,&quot;parse-names&quot;:false,&quot;dropping-particle&quot;:&quot;&quot;,&quot;non-dropping-particle&quot;:&quot;&quot;},{&quot;family&quot;:&quot;Teo&quot;,&quot;given&quot;:&quot;Siow Hwa&quot;,&quot;parse-names&quot;:false,&quot;dropping-particle&quot;:&quot;&quot;,&quot;non-dropping-particle&quot;:&quot;&quot;},{&quot;family&quot;:&quot;Islam&quot;,&quot;given&quot;:&quot;Aminul&quot;,&quot;parse-names&quot;:false,&quot;dropping-particle&quot;:&quot;&quot;,&quot;non-dropping-particle&quot;:&quot;&quot;},{&quot;family&quot;:&quot;Taufiq-Yap&quot;,&quot;given&quot;:&quot;Yun Hin&quot;,&quot;parse-names&quot;:false,&quot;dropping-particle&quot;:&quot;&quot;,&quot;non-dropping-particle&quot;:&quot;&quot;}],&quot;container-title&quot;:&quot;Process Safety and Environmental Protection&quot;,&quot;DOI&quot;:&quot;10.1016/j.psep.2016.11.011&quot;,&quot;ISSN&quot;:&quot;09575820&quot;,&quot;issued&quot;:{&quot;date-parts&quot;:[[2017,1]]},&quot;page&quot;:&quot;303-315&quot;,&quot;volume&quot;:&quot;105&quot;,&quot;container-title-short&quot;:&quot;&quot;},&quot;isTemporary&quot;:false,&quot;suppress-author&quot;:false,&quot;composite&quot;:false,&quot;author-only&quot;:false}]},{&quot;citationID&quot;:&quot;MENDELEY_CITATION_e38b3efe-cb69-4322-9141-06013d02e0ef&quot;,&quot;properties&quot;:{&quot;noteIndex&quot;:0},&quot;isEdited&quot;:false,&quot;manualOverride&quot;:{&quot;isManuallyOverridden&quot;:false,&quot;citeprocText&quot;:&quot;[33]&quot;,&quot;manualOverrideText&quot;:&quot;&quot;},&quot;citationTag&quot;:&quot;MENDELEY_CITATION_v3_eyJjaXRhdGlvbklEIjoiTUVOREVMRVlfQ0lUQVRJT05fZTM4YjNlZmUtY2I2OS00MzIyLTkxNDEtMDYwMTNkMDJlMGVmIiwicHJvcGVydGllcyI6eyJub3RlSW5kZXgiOjB9LCJpc0VkaXRlZCI6ZmFsc2UsIm1hbnVhbE92ZXJyaWRlIjp7ImlzTWFudWFsbHlPdmVycmlkZGVuIjpmYWxzZSwiY2l0ZXByb2NUZXh0IjoiWzMzXSIsIm1hbnVhbE92ZXJyaWRlVGV4dCI6IiJ9LCJjaXRhdGlvbkl0ZW1zIjpbeyJpZCI6IjQ3NmRlZmZhLTE4ODYtMzYxOS05YjY4LTBmZmMwNTNhNWRjOCIsIml0ZW1EYXRhIjp7InR5cGUiOiJhcnRpY2xlLWpvdXJuYWwiLCJpZCI6IjQ3NmRlZmZhLTE4ODYtMzYxOS05YjY4LTBmZmMwNTNhNWRjOCIsInRpdGxlIjoiQXBwbGljYXRpb24gb2YgVGlPIDxzdWI+Mjwvc3ViPiBuYW5vcGFydGljbGVzIGZvciBlY28tZnJpZW5kbHkgYmlvZGllc2VsIHByb2R1Y3Rpb24gZnJvbSB3YXN0ZSBvbGl2ZSBvaWwiLCJhdXRob3IiOlt7ImZhbWlseSI6Ik1paGFua2hhaCIsImdpdmVuIjoiVGFyYW5laCIsInBhcnNlLW5hbWVzIjpmYWxzZSwiZHJvcHBpbmctcGFydGljbGUiOiIiLCJub24tZHJvcHBpbmctcGFydGljbGUiOiIifSx7ImZhbWlseSI6IkRlbG5hdmF6IiwiZ2l2ZW4iOiJNb2hhbW1hZCIsInBhcnNlLW5hbWVzIjpmYWxzZSwiZHJvcHBpbmctcGFydGljbGUiOiIiLCJub24tZHJvcHBpbmctcGFydGljbGUiOiIifSx7ImZhbWlseSI6IktoYWxpZ2giLCJnaXZlbiI6Ik5hZGVyIEdoYWZmYXJpIiwicGFyc2UtbmFtZXMiOmZhbHNlLCJkcm9wcGluZy1wYXJ0aWNsZSI6IiIsIm5vbi1kcm9wcGluZy1wYXJ0aWNsZSI6IiJ9XSwiY29udGFpbmVyLXRpdGxlIjoiSW50ZXJuYXRpb25hbCBKb3VybmFsIG9mIEdyZWVuIEVuZXJneSIsIkRPSSI6IjEwLjEwODAvMTU0MzUwNzUuMjAxOC4xNDIzOTc1IiwiSVNTTiI6IjE1NDMtNTA3NSIsImlzc3VlZCI6eyJkYXRlLXBhcnRzIjpbWzIwMTgsMSwyNl1dfSwicGFnZSI6IjY5LTc1IiwiaXNzdWUiOiIyIiwidm9sdW1lIjoiMTUiLCJjb250YWluZXItdGl0bGUtc2hvcnQiOiJJbnQuIEouIEdyZWVuIEVuZXJneSJ9LCJpc1RlbXBvcmFyeSI6ZmFsc2UsInN1cHByZXNzLWF1dGhvciI6ZmFsc2UsImNvbXBvc2l0ZSI6ZmFsc2UsImF1dGhvci1vbmx5IjpmYWxzZX1dfQ==&quot;,&quot;citationItems&quot;:[{&quot;id&quot;:&quot;476deffa-1886-3619-9b68-0ffc053a5dc8&quot;,&quot;itemData&quot;:{&quot;type&quot;:&quot;article-journal&quot;,&quot;id&quot;:&quot;476deffa-1886-3619-9b68-0ffc053a5dc8&quot;,&quot;title&quot;:&quot;Application of TiO &lt;sub&gt;2&lt;/sub&gt; nanoparticles for eco-friendly biodiesel production from waste olive oil&quot;,&quot;author&quot;:[{&quot;family&quot;:&quot;Mihankhah&quot;,&quot;given&quot;:&quot;Taraneh&quot;,&quot;parse-names&quot;:false,&quot;dropping-particle&quot;:&quot;&quot;,&quot;non-dropping-particle&quot;:&quot;&quot;},{&quot;family&quot;:&quot;Delnavaz&quot;,&quot;given&quot;:&quot;Mohammad&quot;,&quot;parse-names&quot;:false,&quot;dropping-particle&quot;:&quot;&quot;,&quot;non-dropping-particle&quot;:&quot;&quot;},{&quot;family&quot;:&quot;Khaligh&quot;,&quot;given&quot;:&quot;Nader Ghaffari&quot;,&quot;parse-names&quot;:false,&quot;dropping-particle&quot;:&quot;&quot;,&quot;non-dropping-particle&quot;:&quot;&quot;}],&quot;container-title&quot;:&quot;International Journal of Green Energy&quot;,&quot;DOI&quot;:&quot;10.1080/15435075.2018.1423975&quot;,&quot;ISSN&quot;:&quot;1543-5075&quot;,&quot;issued&quot;:{&quot;date-parts&quot;:[[2018,1,26]]},&quot;page&quot;:&quot;69-75&quot;,&quot;issue&quot;:&quot;2&quot;,&quot;volume&quot;:&quot;15&quot;,&quot;container-title-short&quot;:&quot;Int. J. Green Energy&quot;},&quot;isTemporary&quot;:false,&quot;suppress-author&quot;:false,&quot;composite&quot;:false,&quot;author-only&quot;:false}]},{&quot;citationID&quot;:&quot;MENDELEY_CITATION_c5b317fb-f73c-4561-bf1d-695b10ccb6c2&quot;,&quot;properties&quot;:{&quot;noteIndex&quot;:0},&quot;isEdited&quot;:false,&quot;manualOverride&quot;:{&quot;isManuallyOverridden&quot;:false,&quot;citeprocText&quot;:&quot;[34]&quot;,&quot;manualOverrideText&quot;:&quot;&quot;},&quot;citationTag&quot;:&quot;MENDELEY_CITATION_v3_eyJjaXRhdGlvbklEIjoiTUVOREVMRVlfQ0lUQVRJT05fYzViMzE3ZmItZjczYy00NTYxLWJmMWQtNjk1YjEwY2NiNmMyIiwicHJvcGVydGllcyI6eyJub3RlSW5kZXgiOjB9LCJpc0VkaXRlZCI6ZmFsc2UsIm1hbnVhbE92ZXJyaWRlIjp7ImlzTWFudWFsbHlPdmVycmlkZGVuIjpmYWxzZSwiY2l0ZXByb2NUZXh0IjoiWzM0XSIsIm1hbnVhbE92ZXJyaWRlVGV4dCI6IiJ9LCJjaXRhdGlvbkl0ZW1zIjpbeyJpZCI6ImUwZDkzOTc5LWM0NzgtMzJiMi04MGMxLWMxNjAyZDcyNWMyMyIsIml0ZW1EYXRhIjp7InR5cGUiOiJhcnRpY2xlLWpvdXJuYWwiLCJpZCI6ImUwZDkzOTc5LWM0NzgtMzJiMi04MGMxLWMxNjAyZDcyNWMyMyIsInRpdGxlIjoiQ29udHJvbGxhYmxlIHByZXBhcmF0aW9uIG9mIGJpb21hc3MgZGVyaXZlZCBtZXNvcG9yb3VzIGFjdGl2YXRlZCBjYXJib24gc3VwcG9ydGVkIG5hbm8tQ2FPIGNhdGFseXN0cyBmb3IgYmlvZGllc2VsIHByb2R1Y3Rpb24iLCJhdXRob3IiOlt7ImZhbWlseSI6IlN1biIsImdpdmVuIjoiSGFvIiwicGFyc2UtbmFtZXMiOmZhbHNlLCJkcm9wcGluZy1wYXJ0aWNsZSI6IiIsIm5vbi1kcm9wcGluZy1wYXJ0aWNsZSI6IiJ9LHsiZmFtaWx5IjoiTWEiLCJnaXZlbiI6Ik1pbmd6aGUiLCJwYXJzZS1uYW1lcyI6ZmFsc2UsImRyb3BwaW5nLXBhcnRpY2xlIjoiIiwibm9uLWRyb3BwaW5nLXBhcnRpY2xlIjoiIn0seyJmYW1pbHkiOiJGYW4iLCJnaXZlbiI6Ik1lbmdtZW5nIiwicGFyc2UtbmFtZXMiOmZhbHNlLCJkcm9wcGluZy1wYXJ0aWNsZSI6IiIsIm5vbi1kcm9wcGluZy1wYXJ0aWNsZSI6IiJ9LHsiZmFtaWx5IjoiU3VuIiwiZ2l2ZW4iOiJLYW5nIiwicGFyc2UtbmFtZXMiOmZhbHNlLCJkcm9wcGluZy1wYXJ0aWNsZSI6IiIsIm5vbi1kcm9wcGluZy1wYXJ0aWNsZSI6IiJ9LHsiZmFtaWx5IjoiWHUiLCJnaXZlbiI6IldlaSIsInBhcnNlLW5hbWVzIjpmYWxzZSwiZHJvcHBpbmctcGFydGljbGUiOiIiLCJub24tZHJvcHBpbmctcGFydGljbGUiOiIifSx7ImZhbWlseSI6IldhbmciLCJnaXZlbiI6Ikt1aSIsInBhcnNlLW5hbWVzIjpmYWxzZSwiZHJvcHBpbmctcGFydGljbGUiOiIiLCJub24tZHJvcHBpbmctcGFydGljbGUiOiIifSx7ImZhbWlseSI6IkxpIiwiZ2l2ZW4iOiJCYW9qdW4iLCJwYXJzZS1uYW1lcyI6ZmFsc2UsImRyb3BwaW5nLXBhcnRpY2xlIjoiIiwibm9uLWRyb3BwaW5nLXBhcnRpY2xlIjoiIn0seyJmYW1pbHkiOiJKaWFuZyIsImdpdmVuIjoiSmlhbmNodW4iLCJwYXJzZS1uYW1lcyI6ZmFsc2UsImRyb3BwaW5nLXBhcnRpY2xlIjoiIiwibm9uLWRyb3BwaW5nLXBhcnRpY2xlIjoiIn1dLCJjb250YWluZXItdGl0bGUiOiJFbmVyZ3kiLCJET0kiOiIxMC4xMDE2L2ouZW5lcmd5LjIwMjIuMTI1MzY5IiwiSVNTTiI6IjAzNjA1NDQyIiwiaXNzdWVkIjp7ImRhdGUtcGFydHMiOltbMjAyMiwxMl1dfSwicGFnZSI6IjEyNTM2OSIsInZvbHVtZSI6IjI2MSIsImNvbnRhaW5lci10aXRsZS1zaG9ydCI6IiJ9LCJpc1RlbXBvcmFyeSI6ZmFsc2UsInN1cHByZXNzLWF1dGhvciI6ZmFsc2UsImNvbXBvc2l0ZSI6ZmFsc2UsImF1dGhvci1vbmx5IjpmYWxzZX1dfQ==&quot;,&quot;citationItems&quot;:[{&quot;id&quot;:&quot;e0d93979-c478-32b2-80c1-c1602d725c23&quot;,&quot;itemData&quot;:{&quot;type&quot;:&quot;article-journal&quot;,&quot;id&quot;:&quot;e0d93979-c478-32b2-80c1-c1602d725c23&quot;,&quot;title&quot;:&quot;Controllable preparation of biomass derived mesoporous activated carbon supported nano-CaO catalysts for biodiesel production&quot;,&quot;author&quot;:[{&quot;family&quot;:&quot;Sun&quot;,&quot;given&quot;:&quot;Hao&quot;,&quot;parse-names&quot;:false,&quot;dropping-particle&quot;:&quot;&quot;,&quot;non-dropping-particle&quot;:&quot;&quot;},{&quot;family&quot;:&quot;Ma&quot;,&quot;given&quot;:&quot;Mingzhe&quot;,&quot;parse-names&quot;:false,&quot;dropping-particle&quot;:&quot;&quot;,&quot;non-dropping-particle&quot;:&quot;&quot;},{&quot;family&quot;:&quot;Fan&quot;,&quot;given&quot;:&quot;Mengmeng&quot;,&quot;parse-names&quot;:false,&quot;dropping-particle&quot;:&quot;&quot;,&quot;non-dropping-particle&quot;:&quot;&quot;},{&quot;family&quot;:&quot;Sun&quot;,&quot;given&quot;:&quot;Kang&quot;,&quot;parse-names&quot;:false,&quot;dropping-particle&quot;:&quot;&quot;,&quot;non-dropping-particle&quot;:&quot;&quot;},{&quot;family&quot;:&quot;Xu&quot;,&quot;given&quot;:&quot;Wei&quot;,&quot;parse-names&quot;:false,&quot;dropping-particle&quot;:&quot;&quot;,&quot;non-dropping-particle&quot;:&quot;&quot;},{&quot;family&quot;:&quot;Wang&quot;,&quot;given&quot;:&quot;Kui&quot;,&quot;parse-names&quot;:false,&quot;dropping-particle&quot;:&quot;&quot;,&quot;non-dropping-particle&quot;:&quot;&quot;},{&quot;family&quot;:&quot;Li&quot;,&quot;given&quot;:&quot;Baojun&quot;,&quot;parse-names&quot;:false,&quot;dropping-particle&quot;:&quot;&quot;,&quot;non-dropping-particle&quot;:&quot;&quot;},{&quot;family&quot;:&quot;Jiang&quot;,&quot;given&quot;:&quot;Jianchun&quot;,&quot;parse-names&quot;:false,&quot;dropping-particle&quot;:&quot;&quot;,&quot;non-dropping-particle&quot;:&quot;&quot;}],&quot;container-title&quot;:&quot;Energy&quot;,&quot;DOI&quot;:&quot;10.1016/j.energy.2022.125369&quot;,&quot;ISSN&quot;:&quot;03605442&quot;,&quot;issued&quot;:{&quot;date-parts&quot;:[[2022,12]]},&quot;page&quot;:&quot;125369&quot;,&quot;volume&quot;:&quot;261&quot;,&quot;container-title-short&quot;:&quot;&quot;},&quot;isTemporary&quot;:false,&quot;suppress-author&quot;:false,&quot;composite&quot;:false,&quot;author-only&quot;:false}]},{&quot;citationID&quot;:&quot;MENDELEY_CITATION_8681eaf0-8a41-49c2-b408-343464427b01&quot;,&quot;properties&quot;:{&quot;noteIndex&quot;:0},&quot;isEdited&quot;:false,&quot;manualOverride&quot;:{&quot;isManuallyOverridden&quot;:false,&quot;citeprocText&quot;:&quot;[35]&quot;,&quot;manualOverrideText&quot;:&quot;&quot;},&quot;citationTag&quot;:&quot;MENDELEY_CITATION_v3_eyJjaXRhdGlvbklEIjoiTUVOREVMRVlfQ0lUQVRJT05fODY4MWVhZjAtOGE0MS00OWMyLWI0MDgtMzQzNDY0NDI3YjAxIiwicHJvcGVydGllcyI6eyJub3RlSW5kZXgiOjB9LCJpc0VkaXRlZCI6ZmFsc2UsIm1hbnVhbE92ZXJyaWRlIjp7ImlzTWFudWFsbHlPdmVycmlkZGVuIjpmYWxzZSwiY2l0ZXByb2NUZXh0IjoiWzM1XSIsIm1hbnVhbE92ZXJyaWRlVGV4dCI6IiJ9LCJjaXRhdGlvbkl0ZW1zIjpbeyJpZCI6IjNjMmIzMGE5LWFlM2MtMzFhYS05MzlhLWU0ZDI4MDI4ODBjNyIsIml0ZW1EYXRhIjp7InR5cGUiOiJhcnRpY2xlLWpvdXJuYWwiLCJpZCI6IjNjMmIzMGE5LWFlM2MtMzFhYS05MzlhLWU0ZDI4MDI4ODBjNyIsInRpdGxlIjoiSGlnaCBDb252ZXJzaW9uIG9mIENhTy1DYXRhbHl6ZWQgVHJhbnNlc3RlcmlmaWNhdGlvbiBvZiBWZWdldGFibGUgT2lscyB3aXRoIEV0aGFub2wiLCJhdXRob3IiOlt7ImZhbWlseSI6IlVucnVlYW4iLCJnaXZlbiI6IlBhbGF3YXQiLCJwYXJzZS1uYW1lcyI6ZmFsc2UsImRyb3BwaW5nLXBhcnRpY2xlIjoiIiwibm9uLWRyb3BwaW5nLXBhcnRpY2xlIjoiIn0seyJmYW1pbHkiOiJOb211cmEiLCJnaXZlbiI6IktvdG9oaXJvIiwicGFyc2UtbmFtZXMiOmZhbHNlLCJkcm9wcGluZy1wYXJ0aWNsZSI6IiIsIm5vbi1kcm9wcGluZy1wYXJ0aWNsZSI6IiJ9LHsiZmFtaWx5IjoiS2l0aXlhbmFuIiwiZ2l2ZW4iOiJCb29ueWFyYWNoIiwicGFyc2UtbmFtZXMiOmZhbHNlLCJkcm9wcGluZy1wYXJ0aWNsZSI6IiIsIm5vbi1kcm9wcGluZy1wYXJ0aWNsZSI6IiJ9XSwiY29udGFpbmVyLXRpdGxlIjoiSm91cm5hbCBvZiBPbGVvIFNjaWVuY2UiLCJET0kiOiIxMC41NjUwL2pvcy5lc3MyMTM3NCIsIklTU04iOiIxMzQ1LTg5NTciLCJpc3N1ZWQiOnsiZGF0ZS1wYXJ0cyI6W1syMDIyXV19LCJwYWdlIjoiZXNzMjEzNzQiLCJpc3N1ZSI6IjciLCJ2b2x1bWUiOiI3MSIsImNvbnRhaW5lci10aXRsZS1zaG9ydCI6IkouIE9sZW8gU2NpLiJ9LCJpc1RlbXBvcmFyeSI6ZmFsc2UsInN1cHByZXNzLWF1dGhvciI6ZmFsc2UsImNvbXBvc2l0ZSI6ZmFsc2UsImF1dGhvci1vbmx5IjpmYWxzZX1dfQ==&quot;,&quot;citationItems&quot;:[{&quot;id&quot;:&quot;3c2b30a9-ae3c-31aa-939a-e4d2802880c7&quot;,&quot;itemData&quot;:{&quot;type&quot;:&quot;article-journal&quot;,&quot;id&quot;:&quot;3c2b30a9-ae3c-31aa-939a-e4d2802880c7&quot;,&quot;title&quot;:&quot;High Conversion of CaO-Catalyzed Transesterification of Vegetable Oils with Ethanol&quot;,&quot;author&quot;:[{&quot;family&quot;:&quot;Unruean&quot;,&quot;given&quot;:&quot;Palawat&quot;,&quot;parse-names&quot;:false,&quot;dropping-particle&quot;:&quot;&quot;,&quot;non-dropping-particle&quot;:&quot;&quot;},{&quot;family&quot;:&quot;Nomura&quot;,&quot;given&quot;:&quot;Kotohiro&quot;,&quot;parse-names&quot;:false,&quot;dropping-particle&quot;:&quot;&quot;,&quot;non-dropping-particle&quot;:&quot;&quot;},{&quot;family&quot;:&quot;Kitiyanan&quot;,&quot;given&quot;:&quot;Boonyarach&quot;,&quot;parse-names&quot;:false,&quot;dropping-particle&quot;:&quot;&quot;,&quot;non-dropping-particle&quot;:&quot;&quot;}],&quot;container-title&quot;:&quot;Journal of Oleo Science&quot;,&quot;DOI&quot;:&quot;10.5650/jos.ess21374&quot;,&quot;ISSN&quot;:&quot;1345-8957&quot;,&quot;issued&quot;:{&quot;date-parts&quot;:[[2022]]},&quot;page&quot;:&quot;ess21374&quot;,&quot;issue&quot;:&quot;7&quot;,&quot;volume&quot;:&quot;71&quot;,&quot;container-title-short&quot;:&quot;J. Oleo Sci.&quot;},&quot;isTemporary&quot;:false,&quot;suppress-author&quot;:false,&quot;composite&quot;:false,&quot;author-only&quot;:false}]},{&quot;citationID&quot;:&quot;MENDELEY_CITATION_65f736ae-2667-4a94-9bc4-e896268cf541&quot;,&quot;properties&quot;:{&quot;noteIndex&quot;:0},&quot;isEdited&quot;:false,&quot;manualOverride&quot;:{&quot;isManuallyOverridden&quot;:false,&quot;citeprocText&quot;:&quot;[35]&quot;,&quot;manualOverrideText&quot;:&quot;&quot;},&quot;citationTag&quot;:&quot;MENDELEY_CITATION_v3_eyJjaXRhdGlvbklEIjoiTUVOREVMRVlfQ0lUQVRJT05fNjVmNzM2YWUtMjY2Ny00YTk0LTliYzQtZTg5NjI2OGNmNTQxIiwicHJvcGVydGllcyI6eyJub3RlSW5kZXgiOjB9LCJpc0VkaXRlZCI6ZmFsc2UsIm1hbnVhbE92ZXJyaWRlIjp7ImlzTWFudWFsbHlPdmVycmlkZGVuIjpmYWxzZSwiY2l0ZXByb2NUZXh0IjoiWzM1XSIsIm1hbnVhbE92ZXJyaWRlVGV4dCI6IiJ9LCJjaXRhdGlvbkl0ZW1zIjpbeyJpZCI6IjNjMmIzMGE5LWFlM2MtMzFhYS05MzlhLWU0ZDI4MDI4ODBjNyIsIml0ZW1EYXRhIjp7InR5cGUiOiJhcnRpY2xlLWpvdXJuYWwiLCJpZCI6IjNjMmIzMGE5LWFlM2MtMzFhYS05MzlhLWU0ZDI4MDI4ODBjNyIsInRpdGxlIjoiSGlnaCBDb252ZXJzaW9uIG9mIENhTy1DYXRhbHl6ZWQgVHJhbnNlc3RlcmlmaWNhdGlvbiBvZiBWZWdldGFibGUgT2lscyB3aXRoIEV0aGFub2wiLCJhdXRob3IiOlt7ImZhbWlseSI6IlVucnVlYW4iLCJnaXZlbiI6IlBhbGF3YXQiLCJwYXJzZS1uYW1lcyI6ZmFsc2UsImRyb3BwaW5nLXBhcnRpY2xlIjoiIiwibm9uLWRyb3BwaW5nLXBhcnRpY2xlIjoiIn0seyJmYW1pbHkiOiJOb211cmEiLCJnaXZlbiI6IktvdG9oaXJvIiwicGFyc2UtbmFtZXMiOmZhbHNlLCJkcm9wcGluZy1wYXJ0aWNsZSI6IiIsIm5vbi1kcm9wcGluZy1wYXJ0aWNsZSI6IiJ9LHsiZmFtaWx5IjoiS2l0aXlhbmFuIiwiZ2l2ZW4iOiJCb29ueWFyYWNoIiwicGFyc2UtbmFtZXMiOmZhbHNlLCJkcm9wcGluZy1wYXJ0aWNsZSI6IiIsIm5vbi1kcm9wcGluZy1wYXJ0aWNsZSI6IiJ9XSwiY29udGFpbmVyLXRpdGxlIjoiSm91cm5hbCBvZiBPbGVvIFNjaWVuY2UiLCJET0kiOiIxMC41NjUwL2pvcy5lc3MyMTM3NCIsIklTU04iOiIxMzQ1LTg5NTciLCJpc3N1ZWQiOnsiZGF0ZS1wYXJ0cyI6W1syMDIyXV19LCJwYWdlIjoiZXNzMjEzNzQiLCJpc3N1ZSI6IjciLCJ2b2x1bWUiOiI3MSIsImNvbnRhaW5lci10aXRsZS1zaG9ydCI6IkouIE9sZW8gU2NpLiJ9LCJpc1RlbXBvcmFyeSI6ZmFsc2UsInN1cHByZXNzLWF1dGhvciI6ZmFsc2UsImNvbXBvc2l0ZSI6ZmFsc2UsImF1dGhvci1vbmx5IjpmYWxzZX1dfQ==&quot;,&quot;citationItems&quot;:[{&quot;id&quot;:&quot;3c2b30a9-ae3c-31aa-939a-e4d2802880c7&quot;,&quot;itemData&quot;:{&quot;type&quot;:&quot;article-journal&quot;,&quot;id&quot;:&quot;3c2b30a9-ae3c-31aa-939a-e4d2802880c7&quot;,&quot;title&quot;:&quot;High Conversion of CaO-Catalyzed Transesterification of Vegetable Oils with Ethanol&quot;,&quot;author&quot;:[{&quot;family&quot;:&quot;Unruean&quot;,&quot;given&quot;:&quot;Palawat&quot;,&quot;parse-names&quot;:false,&quot;dropping-particle&quot;:&quot;&quot;,&quot;non-dropping-particle&quot;:&quot;&quot;},{&quot;family&quot;:&quot;Nomura&quot;,&quot;given&quot;:&quot;Kotohiro&quot;,&quot;parse-names&quot;:false,&quot;dropping-particle&quot;:&quot;&quot;,&quot;non-dropping-particle&quot;:&quot;&quot;},{&quot;family&quot;:&quot;Kitiyanan&quot;,&quot;given&quot;:&quot;Boonyarach&quot;,&quot;parse-names&quot;:false,&quot;dropping-particle&quot;:&quot;&quot;,&quot;non-dropping-particle&quot;:&quot;&quot;}],&quot;container-title&quot;:&quot;Journal of Oleo Science&quot;,&quot;DOI&quot;:&quot;10.5650/jos.ess21374&quot;,&quot;ISSN&quot;:&quot;1345-8957&quot;,&quot;issued&quot;:{&quot;date-parts&quot;:[[2022]]},&quot;page&quot;:&quot;ess21374&quot;,&quot;issue&quot;:&quot;7&quot;,&quot;volume&quot;:&quot;71&quot;,&quot;container-title-short&quot;:&quot;J. Oleo Sci.&quot;},&quot;isTemporary&quot;:false,&quot;suppress-author&quot;:false,&quot;composite&quot;:false,&quot;author-only&quot;:false}]},{&quot;citationID&quot;:&quot;MENDELEY_CITATION_8054f4d6-85c9-422c-83c3-3eb7663790fd&quot;,&quot;properties&quot;:{&quot;noteIndex&quot;:0},&quot;isEdited&quot;:false,&quot;manualOverride&quot;:{&quot;isManuallyOverridden&quot;:false,&quot;citeprocText&quot;:&quot;[35]&quot;,&quot;manualOverrideText&quot;:&quot;&quot;},&quot;citationTag&quot;:&quot;MENDELEY_CITATION_v3_eyJjaXRhdGlvbklEIjoiTUVOREVMRVlfQ0lUQVRJT05fODA1NGY0ZDYtODVjOS00MjJjLTgzYzMtM2ViNzY2Mzc5MGZkIiwicHJvcGVydGllcyI6eyJub3RlSW5kZXgiOjB9LCJpc0VkaXRlZCI6ZmFsc2UsIm1hbnVhbE92ZXJyaWRlIjp7ImlzTWFudWFsbHlPdmVycmlkZGVuIjpmYWxzZSwiY2l0ZXByb2NUZXh0IjoiWzM1XSIsIm1hbnVhbE92ZXJyaWRlVGV4dCI6IiJ9LCJjaXRhdGlvbkl0ZW1zIjpbeyJpZCI6IjNjMmIzMGE5LWFlM2MtMzFhYS05MzlhLWU0ZDI4MDI4ODBjNyIsIml0ZW1EYXRhIjp7InR5cGUiOiJhcnRpY2xlLWpvdXJuYWwiLCJpZCI6IjNjMmIzMGE5LWFlM2MtMzFhYS05MzlhLWU0ZDI4MDI4ODBjNyIsInRpdGxlIjoiSGlnaCBDb252ZXJzaW9uIG9mIENhTy1DYXRhbHl6ZWQgVHJhbnNlc3RlcmlmaWNhdGlvbiBvZiBWZWdldGFibGUgT2lscyB3aXRoIEV0aGFub2wiLCJhdXRob3IiOlt7ImZhbWlseSI6IlVucnVlYW4iLCJnaXZlbiI6IlBhbGF3YXQiLCJwYXJzZS1uYW1lcyI6ZmFsc2UsImRyb3BwaW5nLXBhcnRpY2xlIjoiIiwibm9uLWRyb3BwaW5nLXBhcnRpY2xlIjoiIn0seyJmYW1pbHkiOiJOb211cmEiLCJnaXZlbiI6IktvdG9oaXJvIiwicGFyc2UtbmFtZXMiOmZhbHNlLCJkcm9wcGluZy1wYXJ0aWNsZSI6IiIsIm5vbi1kcm9wcGluZy1wYXJ0aWNsZSI6IiJ9LHsiZmFtaWx5IjoiS2l0aXlhbmFuIiwiZ2l2ZW4iOiJCb29ueWFyYWNoIiwicGFyc2UtbmFtZXMiOmZhbHNlLCJkcm9wcGluZy1wYXJ0aWNsZSI6IiIsIm5vbi1kcm9wcGluZy1wYXJ0aWNsZSI6IiJ9XSwiY29udGFpbmVyLXRpdGxlIjoiSm91cm5hbCBvZiBPbGVvIFNjaWVuY2UiLCJET0kiOiIxMC41NjUwL2pvcy5lc3MyMTM3NCIsIklTU04iOiIxMzQ1LTg5NTciLCJpc3N1ZWQiOnsiZGF0ZS1wYXJ0cyI6W1syMDIyXV19LCJwYWdlIjoiZXNzMjEzNzQiLCJpc3N1ZSI6IjciLCJ2b2x1bWUiOiI3MSIsImNvbnRhaW5lci10aXRsZS1zaG9ydCI6IkouIE9sZW8gU2NpLiJ9LCJpc1RlbXBvcmFyeSI6ZmFsc2UsInN1cHByZXNzLWF1dGhvciI6ZmFsc2UsImNvbXBvc2l0ZSI6ZmFsc2UsImF1dGhvci1vbmx5IjpmYWxzZX1dfQ==&quot;,&quot;citationItems&quot;:[{&quot;id&quot;:&quot;3c2b30a9-ae3c-31aa-939a-e4d2802880c7&quot;,&quot;itemData&quot;:{&quot;type&quot;:&quot;article-journal&quot;,&quot;id&quot;:&quot;3c2b30a9-ae3c-31aa-939a-e4d2802880c7&quot;,&quot;title&quot;:&quot;High Conversion of CaO-Catalyzed Transesterification of Vegetable Oils with Ethanol&quot;,&quot;author&quot;:[{&quot;family&quot;:&quot;Unruean&quot;,&quot;given&quot;:&quot;Palawat&quot;,&quot;parse-names&quot;:false,&quot;dropping-particle&quot;:&quot;&quot;,&quot;non-dropping-particle&quot;:&quot;&quot;},{&quot;family&quot;:&quot;Nomura&quot;,&quot;given&quot;:&quot;Kotohiro&quot;,&quot;parse-names&quot;:false,&quot;dropping-particle&quot;:&quot;&quot;,&quot;non-dropping-particle&quot;:&quot;&quot;},{&quot;family&quot;:&quot;Kitiyanan&quot;,&quot;given&quot;:&quot;Boonyarach&quot;,&quot;parse-names&quot;:false,&quot;dropping-particle&quot;:&quot;&quot;,&quot;non-dropping-particle&quot;:&quot;&quot;}],&quot;container-title&quot;:&quot;Journal of Oleo Science&quot;,&quot;DOI&quot;:&quot;10.5650/jos.ess21374&quot;,&quot;ISSN&quot;:&quot;1345-8957&quot;,&quot;issued&quot;:{&quot;date-parts&quot;:[[2022]]},&quot;page&quot;:&quot;ess21374&quot;,&quot;issue&quot;:&quot;7&quot;,&quot;volume&quot;:&quot;71&quot;,&quot;container-title-short&quot;:&quot;J. Oleo Sci.&quot;},&quot;isTemporary&quot;:false,&quot;suppress-author&quot;:false,&quot;composite&quot;:false,&quot;author-only&quot;:false}]},{&quot;citationID&quot;:&quot;MENDELEY_CITATION_9cd719af-4197-422e-bec9-e7a9e6d909a8&quot;,&quot;properties&quot;:{&quot;noteIndex&quot;:0},&quot;isEdited&quot;:false,&quot;manualOverride&quot;:{&quot;isManuallyOverridden&quot;:false,&quot;citeprocText&quot;:&quot;[36]&quot;,&quot;manualOverrideText&quot;:&quot;&quot;},&quot;citationTag&quot;:&quot;MENDELEY_CITATION_v3_eyJjaXRhdGlvbklEIjoiTUVOREVMRVlfQ0lUQVRJT05fOWNkNzE5YWYtNDE5Ny00MjJlLWJlYzktZTdhOWU2ZDkwOWE4IiwicHJvcGVydGllcyI6eyJub3RlSW5kZXgiOjB9LCJpc0VkaXRlZCI6ZmFsc2UsIm1hbnVhbE92ZXJyaWRlIjp7ImlzTWFudWFsbHlPdmVycmlkZGVuIjpmYWxzZSwiY2l0ZXByb2NUZXh0IjoiWzM2XSIsIm1hbnVhbE92ZXJyaWRlVGV4dCI6IiJ9LCJjaXRhdGlvbkl0ZW1zIjpbeyJpZCI6ImEwMTFkMzc2LTgyMzQtM2UyYi1iMGRiLTAzN2EzMGM3NjM0MCIsIml0ZW1EYXRhIjp7InR5cGUiOiJhcnRpY2xlLWpvdXJuYWwiLCJpZCI6ImEwMTFkMzc2LTgyMzQtM2UyYi1iMGRiLTAzN2EzMGM3NjM0MCIsInRpdGxlIjoiU3ludGhlc2lzIGFuZCBjaGFyYWN0ZXJpemF0aW9uIG9mIGJhcml1bSBkb3BlZCBDYU8gaGV0ZXJvZ2VuZW91cyBuYW5vY2F0YWx5c3QgZm9yIHRoZSBwcm9kdWN0aW9uIG9mIGJpb2RpZXNlbCBmcm9tIENhdGhhcmFudGh1cyByb3NldXMgc2VlZHM6IEtpbmV0aWNzLCBvcHRpbWl6YXRpb24gYW5kIHBlcmZvcm1hbmNlIGV2YWx1YXRpb24iLCJhdXRob3IiOlt7ImZhbWlseSI6IkthcnRoaWtleWFuIiwiZ2l2ZW4iOiJNIiwicGFyc2UtbmFtZXMiOmZhbHNlLCJkcm9wcGluZy1wYXJ0aWNsZSI6IiIsIm5vbi1kcm9wcGluZy1wYXJ0aWNsZSI6IiJ9LHsiZmFtaWx5IjoiU3VuZGFyYXJhbWFuIiwiZ2l2ZW4iOiJTYXRoaXNoIiwicGFyc2UtbmFtZXMiOmZhbHNlLCJkcm9wcGluZy1wYXJ0aWNsZSI6IiIsIm5vbi1kcm9wcGluZy1wYXJ0aWNsZSI6IiJ9LHsiZmFtaWx5IjoiS3VtYXIiLCJnaXZlbiI6IkouIEFyYXZpbmQiLCJwYXJzZS1uYW1lcyI6ZmFsc2UsImRyb3BwaW5nLXBhcnRpY2xlIjoiIiwibm9uLWRyb3BwaW5nLXBhcnRpY2xlIjoiIn0seyJmYW1pbHkiOiJEZWl2YXNpZ2FtYW5pIiwiZ2l2ZW4iOiJQcmFidSIsInBhcnNlLW5hbWVzIjpmYWxzZSwiZHJvcHBpbmctcGFydGljbGUiOiIiLCJub24tZHJvcHBpbmctcGFydGljbGUiOiIifSx7ImZhbWlseSI6IlJhamFzaW1tYW4iLCJnaXZlbiI6Ik0uIiwicGFyc2UtbmFtZXMiOmZhbHNlLCJkcm9wcGluZy1wYXJ0aWNsZSI6IiIsIm5vbi1kcm9wcGluZy1wYXJ0aWNsZSI6IiJ9XSwiY29udGFpbmVyLXRpdGxlIjoiRW52aXJvbm1lbnRhbCBSZXNlYXJjaCIsIkRPSSI6IjEwLjEwMTYvai5lbnZyZXMuMjAyMy4xMTUzMzYiLCJJU1NOIjoiMDAxMzkzNTEiLCJpc3N1ZWQiOnsiZGF0ZS1wYXJ0cyI6W1syMDIzLDRdXX0sInBhZ2UiOiIxMTUzMzYiLCJ2b2x1bWUiOiIyMjIiLCJjb250YWluZXItdGl0bGUtc2hvcnQiOiJFbnZpcm9uLiBSZXMuIn0sImlzVGVtcG9yYXJ5IjpmYWxzZSwic3VwcHJlc3MtYXV0aG9yIjpmYWxzZSwiY29tcG9zaXRlIjpmYWxzZSwiYXV0aG9yLW9ubHkiOmZhbHNlfV19&quot;,&quot;citationItems&quot;:[{&quot;id&quot;:&quot;a011d376-8234-3e2b-b0db-037a30c76340&quot;,&quot;itemData&quot;:{&quot;type&quot;:&quot;article-journal&quot;,&quot;id&quot;:&quot;a011d376-8234-3e2b-b0db-037a30c76340&quot;,&quot;title&quot;:&quot;Synthesis and characterization of barium doped CaO heterogeneous nanocatalyst for the production of biodiesel from Catharanthus roseus seeds: Kinetics, optimization and performance evaluation&quot;,&quot;author&quot;:[{&quot;family&quot;:&quot;Karthikeyan&quot;,&quot;given&quot;:&quot;M&quot;,&quot;parse-names&quot;:false,&quot;dropping-particle&quot;:&quot;&quot;,&quot;non-dropping-particle&quot;:&quot;&quot;},{&quot;family&quot;:&quot;Sundararaman&quot;,&quot;given&quot;:&quot;Sathish&quot;,&quot;parse-names&quot;:false,&quot;dropping-particle&quot;:&quot;&quot;,&quot;non-dropping-particle&quot;:&quot;&quot;},{&quot;family&quot;:&quot;Kumar&quot;,&quot;given&quot;:&quot;J. Aravind&quot;,&quot;parse-names&quot;:false,&quot;dropping-particle&quot;:&quot;&quot;,&quot;non-dropping-particle&quot;:&quot;&quot;},{&quot;family&quot;:&quot;Deivasigamani&quot;,&quot;given&quot;:&quot;Prabu&quot;,&quot;parse-names&quot;:false,&quot;dropping-particle&quot;:&quot;&quot;,&quot;non-dropping-particle&quot;:&quot;&quot;},{&quot;family&quot;:&quot;Rajasimman&quot;,&quot;given&quot;:&quot;M.&quot;,&quot;parse-names&quot;:false,&quot;dropping-particle&quot;:&quot;&quot;,&quot;non-dropping-particle&quot;:&quot;&quot;}],&quot;container-title&quot;:&quot;Environmental Research&quot;,&quot;DOI&quot;:&quot;10.1016/j.envres.2023.115336&quot;,&quot;ISSN&quot;:&quot;00139351&quot;,&quot;issued&quot;:{&quot;date-parts&quot;:[[2023,4]]},&quot;page&quot;:&quot;115336&quot;,&quot;volume&quot;:&quot;222&quot;,&quot;container-title-short&quot;:&quot;Environ. Res.&quot;},&quot;isTemporary&quot;:false,&quot;suppress-author&quot;:false,&quot;composite&quot;:false,&quot;author-only&quot;:false}]},{&quot;citationID&quot;:&quot;MENDELEY_CITATION_48506ee4-64f5-413b-9e00-9e897c5540bf&quot;,&quot;properties&quot;:{&quot;noteIndex&quot;:0},&quot;isEdited&quot;:false,&quot;manualOverride&quot;:{&quot;isManuallyOverridden&quot;:false,&quot;citeprocText&quot;:&quot;[37]&quot;,&quot;manualOverrideText&quot;:&quot;&quot;},&quot;citationTag&quot;:&quot;MENDELEY_CITATION_v3_eyJjaXRhdGlvbklEIjoiTUVOREVMRVlfQ0lUQVRJT05fNDg1MDZlZTQtNjRmNS00MTNiLTllMDAtOWU4OTdjNTU0MGJmIiwicHJvcGVydGllcyI6eyJub3RlSW5kZXgiOjB9LCJpc0VkaXRlZCI6ZmFsc2UsIm1hbnVhbE92ZXJyaWRlIjp7ImlzTWFudWFsbHlPdmVycmlkZGVuIjpmYWxzZSwiY2l0ZXByb2NUZXh0IjoiWzM3XSIsIm1hbnVhbE92ZXJyaWRlVGV4dCI6IiJ9LCJjaXRhdGlvbkl0ZW1zIjpbeyJpZCI6ImQwZTY3OTk1LWM0MmYtMzkwYi04YTk0LTFjZGY2NGUyNWExZCIsIml0ZW1EYXRhIjp7InR5cGUiOiJhcnRpY2xlLWpvdXJuYWwiLCJpZCI6ImQwZTY3OTk1LWM0MmYtMzkwYi04YTk0LTFjZGY2NGUyNWExZCIsInRpdGxlIjoiQmlvZGllc2VsIHByb2R1Y3Rpb24gZnJvbSBjYW5vbGEgb2lsIHVzaW5nIFRpTzItQ2FPIGFzIGEgaGV0ZXJvZ2Vub3VzIGNhdGFseXN0IiwiYXV0aG9yIjpbeyJmYW1pbHkiOiJBYmR1bGthcmVlbSIsImdpdmVuIjoiQWxpIE5hc3IiLCJwYXJzZS1uYW1lcyI6ZmFsc2UsImRyb3BwaW5nLXBhcnRpY2xlIjoiIiwibm9uLWRyb3BwaW5nLXBhcnRpY2xlIjoiIn0seyJmYW1pbHkiOiJOYXNpciIsImdpdmVuIjoiTnVydWwgRml0cmlhaCIsInBhcnNlLW5hbWVzIjpmYWxzZSwiZHJvcHBpbmctcGFydGljbGUiOiIiLCJub24tZHJvcHBpbmctcGFydGljbGUiOiIifV0sImNvbnRhaW5lci10aXRsZSI6IkpvdXJuYWwgb2YgQWR2YW5jZWQgUmVzZWFyY2ggaW4gRmx1aWQgTWVjaGFuaWNzIGFuZCBUaGVybWFsIFNjaWVuY2VzIiwiRE9JIjoiMTAuMzc5MzQvYXJmbXRzLjkzLjIuMTI1MTM3IiwiSVNTTiI6IjIyODk3ODc5IiwiaXNzdWVkIjp7ImRhdGUtcGFydHMiOltbMjAyMiw0LDldXX0sInBhZ2UiOiIxMjUtMTM3IiwiYWJzdHJhY3QiOiI8cD5CaW9kaWVzZWwgaXMgb25lIG9mIHRoZSByZW5ld2FibGUgZW5lcmd5IHNvdXJjZXMgdGhhdCBpcyBhbiBhbHRlcm5hdGl2ZSB0byBmb3NzaWwgZGllc2VsIHRoYXQgaXMgbm9uLXRveGljIGFuZCBwcm9kdWNlcyBsZXNzIENPIGVtaXNzaW9ucy4gVHJhbnNlc3RlcmlmaWNhdGlvbiBwcm9jZXNzIGlzIGEgY29udmVudGlvbmFsIG1lY2hhbmlzbSB0byBwcm9kdWNlIGJpb2RpZXNlbCBmcm9tIHZlZ2V0YWJsZSBvaWwgd2l0aCBhIGhvbW9nZW5lb3VzIG9yIGhldGVyb2dlbm91cyBjYXRhbHlzdC4gSG93ZXZlciwgaGV0ZXJvZ2Vub3VzIGNhdGFseXN0cyBhcmUgY29uc2lkZXJlZCBhcyBtb3JlIGVmZmljaWVudCB0aGFuIGhvbW9nZW5vdXMgY2F0YWx5c3RzLiBSZWNlbnRseSwgVGlPMi9DYU8gaGFzIGJlZW4gdXNlZCBhcyBhIGNvbXBvdW5kIGhldGVyb2dlbm91cyBjYXRhbHlzdCB0byBwcm9kdWNlIGJpb2RpZXNlbCBwcm9kdWNlIGZyb20gcGFsbSBvaWwsIHdhc3RlIGNvb2tpbmcgb2lscyBhbmQgYWxnYWUuIEluIHRoaXMgcmVzZWFyY2gsIGJpb2RpZXNlbCB3YXMgbWFudWZhY3R1cmVkIHVzaW5nIGNhbm9sYSBvaWwgYXMgYSBmZWVkc3RvY2sgYW5kIHRpdGFuaXVtIGRpb3hpZGUgLyBjYWxjaXVtIG94aWRlIChUaU8yL0NhTykgYXMgYSBjYXRhbHlzdC4gVGhlIGFpbSBvZiB0aGlzIHN0dWR5IGlzIHRvIHByZXBhcmUgdGhlIGNhdGFseXN0LCBpbnZlc3RpZ2F0ZSB0aGUgdHJhbnNlc3RlcmlmaWNhdGlvbiBwcm9jZXNzIGFuZCBtZWFzdXJlIHRoZSBjaGVtaWNhbCBhbmQgcGh5c2ljYWwgYmlvZGllc2VsIHByb3BlcnRpZXMuIENhdGFseXN0IHByZXBhcmF0aW9uIHJlcXVpcmVkIGZvdXIgc3RhZ2VzOiBkcnkgbWl4aW5nLCB3ZXQgbWl4aW5nLCB3YXRlciBzZXBhcmF0aW9uIGFuZCBjYXRhbHlzdCBhY3RpdmF0aW9uIHdoZXJlIHRoZXJlIHdlcmUgdHdvIHRlbXBlcmF0dXJlIHBoYXNlcyAoMjAwIMKwQyBhbmQgNjAwIMKwQykuIENhdGFseXN0IG1peGVkIHdpdGggbWV0aGFub2wgYnkgMToxNiByYXRpbyBoYWQgZGlmZmVyZW50IG1peGluZyB0aW1lIHBoYXNlcyAoMzAgbWludXRlcywgNjAgbWludXRlcywgYW5kIDkwIG1pbnV0ZXMpLiBUaGUgVHJhbnNlc3RlcmlmaWNhdGlvbiBwcm9jZXNzIHdhcyBieSBibGVuZGluZyB0aGUgY2F0YWx5c3QtbWV0aGFub2wgbWl4dHVyZSB3aXRoIGNhbm9sYSBvaWwgdW5kZXIgMyBwaGFzZXMgKDQgaG91cnMsIDUgaG91cnMsIGFuZCA2IGhvdXJzKS4gVGhlIGNhdGFseXN0IGNoYXJhY3Rlcml6YXRpb24gd2FzIGJ5IGFuYWx5c2lzIG9mIFgtcmF5IERpZmZyYWN0aW9uIChYUkQpLCBTY2FubmluZyBFbGVjdHJvbiBNaWNyb3Njb3B5IChTRU0pLCB0ZW1wZXJhdHVyZSBhY3RpdmF0aW9uIGVmZmVjdHMgYW5kIGFjdGl2YXRpb24gdGltZSBlZmZlY3RzLiBUaGUgdHJhbnNlc3RlcmlmaWNhdGlvbiBwcm9jZXNzIGFuYWx5c2lzIHNob3dlZCB0aGF0IHRoZSBvcHRpbWl6YXRpb24gY29uZGl0aW9ucyB0byBwcm9kdWNlIGJpb2RpZXNlbCBhcmUgNjAwIMKwQyBhY3RpdmF0aW9uIGNhdGFseXN0IHRlbXBlcmF0dXJlLCA5MCBtaW51dGVzIG9mIGNhdGFseXN0LW1ldGhhbm9sIG1peGluZywgMS41JSB3dC4gY2F0YWx5c3QgY29uY2VudHJhdGlvbiBhbmQgNSBob3VycyBvZiB0cmFuc2VzdGVyaWZpY2F0aW9uIHRpbWUuIFRoZSBiaW9kaWVzZWwgeWllbGQgd2FzIDk2LjklLiBNb3Jlb3ZlciwgbmV3IHBhcmFtZXRlcnMgd2VyZSBhcHBsaWVkIGZvciB0aGlzIHJlc2VhcmNoICh0aW1lIGFuZCB0ZW1wZXJhdHVyZSBvZiBhY3RpdmF0aW9uIGNhdGFseXN0LCBjYXRhbHlzdC1tZXRoYW5vbCBtaXhpbmcgcGFyYW1ldGVycyBhbmQgdHJhbnNlc3RlcmlmaWNhdGlvbiBwcm9jZXNzIGNvbmRpdGlvbnMpLiBCaW9kaWVzZWwgcHJvcGVydGllcyAoa2luZW1hdGljIHZpc2Nvc2l0eSwgZmxhc2ggcG9pbnQgYW5kIHdhdGVyIGNvbnRlbnQpIHdlcmUgbWVhc3VyZWQgYWNjb3JkaW5nIHRvIEFTVE0gRDY3NTEgc3RhbmRhcmRzIGFuZCBzaW1pbGFyaXR5IHdhcyA5OCUuIFRoZXJlZm9yZSwgYmlvZGllc2VsIGNhbiBiZSBwcm9kdWNlZCBmcm9tIGNhbm9sYSBvaWwgYW5kIFRpTzIvQ2FPLCBidXQgdGhpcyBzdGlsbCBuZWVkcyBtb3JlIHN0dWRpZXMgb24gc2V2ZXJhbCB0b3BpY3Mgc3VjaCBhcyB0aGUgYmxlbmRpbmcgb2YgY2Fub2xhIHdpdGggbXVsdGkgZmVlZHN0b2NrcywgdGhlIGV0aGFub2wgaW1wYWN0IGFuZCBjYXRhbHlzdCBwb2lzb25pbmcgaW4gdGhlIGNhc2Ugb2YgdXNpbmcgVGlPMi1DYU8gYXMgYSBjYXRhbHlzdC48L3A+IiwiaXNzdWUiOiIyIiwidm9sdW1lIjoiOTMiLCJjb250YWluZXItdGl0bGUtc2hvcnQiOiIifSwiaXNUZW1wb3JhcnkiOmZhbHNlLCJzdXBwcmVzcy1hdXRob3IiOmZhbHNlLCJjb21wb3NpdGUiOmZhbHNlLCJhdXRob3Itb25seSI6ZmFsc2V9XX0=&quot;,&quot;citationItems&quot;:[{&quot;id&quot;:&quot;d0e67995-c42f-390b-8a94-1cdf64e25a1d&quot;,&quot;itemData&quot;:{&quot;type&quot;:&quot;article-journal&quot;,&quot;id&quot;:&quot;d0e67995-c42f-390b-8a94-1cdf64e25a1d&quot;,&quot;title&quot;:&quot;Biodiesel production from canola oil using TiO2-CaO as a heterogenous catalyst&quot;,&quot;author&quot;:[{&quot;family&quot;:&quot;Abdulkareem&quot;,&quot;given&quot;:&quot;Ali Nasr&quot;,&quot;parse-names&quot;:false,&quot;dropping-particle&quot;:&quot;&quot;,&quot;non-dropping-particle&quot;:&quot;&quot;},{&quot;family&quot;:&quot;Nasir&quot;,&quot;given&quot;:&quot;Nurul Fitriah&quot;,&quot;parse-names&quot;:false,&quot;dropping-particle&quot;:&quot;&quot;,&quot;non-dropping-particle&quot;:&quot;&quot;}],&quot;container-title&quot;:&quot;Journal of Advanced Research in Fluid Mechanics and Thermal Sciences&quot;,&quot;DOI&quot;:&quot;10.37934/arfmts.93.2.125137&quot;,&quot;ISSN&quot;:&quot;22897879&quot;,&quot;issued&quot;:{&quot;date-parts&quot;:[[2022,4,9]]},&quot;page&quot;:&quot;125-137&quot;,&quot;abstract&quot;:&quot;&lt;p&gt;Biodiesel is one of the renewable energy sources that is an alternative to fossil diesel that is non-toxic and produces less CO emissions. Transesterification process is a conventional mechanism to produce biodiesel from vegetable oil with a homogeneous or heterogenous catalyst. However, heterogenous catalysts are considered as more efficient than homogenous catalysts. Recently, TiO2/CaO has been used as a compound heterogenous catalyst to produce biodiesel produce from palm oil, waste cooking oils and algae. In this research, biodiesel was manufactured using canola oil as a feedstock and titanium dioxide / calcium oxide (TiO2/CaO) as a catalyst. The aim of this study is to prepare the catalyst, investigate the transesterification process and measure the chemical and physical biodiesel properties. Catalyst preparation required four stages: dry mixing, wet mixing, water separation and catalyst activation where there were two temperature phases (200 °C and 600 °C). Catalyst mixed with methanol by 1:16 ratio had different mixing time phases (30 minutes, 60 minutes, and 90 minutes). The Transesterification process was by blending the catalyst-methanol mixture with canola oil under 3 phases (4 hours, 5 hours, and 6 hours). The catalyst characterization was by analysis of X-ray Diffraction (XRD), Scanning Electron Microscopy (SEM), temperature activation effects and activation time effects. The transesterification process analysis showed that the optimization conditions to produce biodiesel are 600 °C activation catalyst temperature, 90 minutes of catalyst-methanol mixing, 1.5% wt. catalyst concentration and 5 hours of transesterification time. The biodiesel yield was 96.9%. Moreover, new parameters were applied for this research (time and temperature of activation catalyst, catalyst-methanol mixing parameters and transesterification process conditions). Biodiesel properties (kinematic viscosity, flash point and water content) were measured according to ASTM D6751 standards and similarity was 98%. Therefore, biodiesel can be produced from canola oil and TiO2/CaO, but this still needs more studies on several topics such as the blending of canola with multi feedstocks, the ethanol impact and catalyst poisoning in the case of using TiO2-CaO as a catalyst.&lt;/p&gt;&quot;,&quot;issue&quot;:&quot;2&quot;,&quot;volume&quot;:&quot;93&quot;,&quot;container-title-short&quot;:&quot;&quot;},&quot;isTemporary&quot;:false,&quot;suppress-author&quot;:false,&quot;composite&quot;:false,&quot;author-only&quot;:false}]},{&quot;citationID&quot;:&quot;MENDELEY_CITATION_1846c0e0-0677-4393-ad0f-28a2262533e6&quot;,&quot;properties&quot;:{&quot;noteIndex&quot;:0},&quot;isEdited&quot;:false,&quot;manualOverride&quot;:{&quot;isManuallyOverridden&quot;:false,&quot;citeprocText&quot;:&quot;[13]&quot;,&quot;manualOverrideText&quot;:&quot;&quot;},&quot;citationTag&quot;:&quot;MENDELEY_CITATION_v3_eyJjaXRhdGlvbklEIjoiTUVOREVMRVlfQ0lUQVRJT05fMTg0NmMwZTAtMDY3Ny00MzkzLWFkMGYtMjhhMjI2MjUzM2U2IiwicHJvcGVydGllcyI6eyJub3RlSW5kZXgiOjB9LCJpc0VkaXRlZCI6ZmFsc2UsIm1hbnVhbE92ZXJyaWRlIjp7ImlzTWFudWFsbHlPdmVycmlkZGVuIjpmYWxzZSwiY2l0ZXByb2NUZXh0IjoiWzEzXSIsIm1hbnVhbE92ZXJyaWRlVGV4dCI6IiJ9LCJjaXRhdGlvbkl0ZW1zIjpbeyJpZCI6IjhlMDY5ODZmLTk5NjQtM2Y1Mi1hN2UyLTM4NzBlNmFkYTQ0NyIsIml0ZW1EYXRhIjp7InR5cGUiOiJhcnRpY2xlLWpvdXJuYWwiLCJpZCI6IjhlMDY5ODZmLTk5NjQtM2Y1Mi1hN2UyLTM4NzBlNmFkYTQ0NyIsInRpdGxlIjoiVW5sb2NraW5nIHRoZSBlZmZpY2FjeSBvZiBlZ2dzaGVsbC1kZXJpdmVkIENhT0BUaU8yIG5hbm9jYXRhbHlzdCBmb3IgaW50ZW5zaWZpZWQgZ3JlZW4gYmlvZGllc2VsIHByb2R1Y3Rpb24iLCJhdXRob3IiOlt7ImZhbWlseSI6IkFobWFkIEtoYW4iLCJnaXZlbiI6IlJhc2hpZCBJbXJhbiIsInBhcnNlLW5hbWVzIjpmYWxzZSwiZHJvcHBpbmctcGFydGljbGUiOiIiLCJub24tZHJvcHBpbmctcGFydGljbGUiOiIifSx7ImZhbWlseSI6Ikdob3NoIiwiZ2l2ZW4iOiJOYWJhbml0YSIsInBhcnNlLW5hbWVzIjpmYWxzZSwiZHJvcHBpbmctcGFydGljbGUiOiIiLCJub24tZHJvcHBpbmctcGFydGljbGUiOiIifSx7ImZhbWlseSI6IktoYW4iLCJnaXZlbiI6IkFiZHVsIFJhenphcSIsInBhcnNlLW5hbWVzIjpmYWxzZSwiZHJvcHBpbmctcGFydGljbGUiOiIiLCJub24tZHJvcHBpbmctcGFydGljbGUiOiIifSx7ImZhbWlseSI6IlJhaG1hbiIsImdpdmVuIjoiV2FzaSBVciIsInBhcnNlLW5hbWVzIjpmYWxzZSwiZHJvcHBpbmctcGFydGljbGUiOiIiLCJub24tZHJvcHBpbmctcGFydGljbGUiOiIifSx7ImZhbWlseSI6Ikthcm1ha2FyIiwiZ2l2ZW4iOiJCaXNoZXN3YXIiLCJwYXJzZS1uYW1lcyI6ZmFsc2UsImRyb3BwaW5nLXBhcnRpY2xlIjoiIiwibm9uLWRyb3BwaW5nLXBhcnRpY2xlIjoiIn0seyJmYW1pbHkiOiJSb2todW0iLCJnaXZlbiI6IlNhbXVlbCBMYWx0aGF6dWFsYSIsInBhcnNlLW5hbWVzIjpmYWxzZSwiZHJvcHBpbmctcGFydGljbGUiOiIiLCJub24tZHJvcHBpbmctcGFydGljbGUiOiIifSx7ImZhbWlseSI6IkhhbGRlciIsImdpdmVuIjoiR29waW5hdGgiLCJwYXJzZS1uYW1lcyI6ZmFsc2UsImRyb3BwaW5nLXBhcnRpY2xlIjoiIiwibm9uLWRyb3BwaW5nLXBhcnRpY2xlIjoiIn1dLCJjb250YWluZXItdGl0bGUiOiJKb3VybmFsIG9mIEluZHVzdHJpYWwgYW5kIEVuZ2luZWVyaW5nIENoZW1pc3RyeSIsIkRPSSI6Imh0dHBzOi8vZG9pLm9yZy8xMC4xMDE2L2ouamllYy4yMDI1LjA1LjA1NiIsIklTU04iOiIxMjI2LTA4NlgiLCJVUkwiOiJodHRwczovL3d3dy5zY2llbmNlZGlyZWN0LmNvbS9zY2llbmNlL2FydGljbGUvcGlpL1MxMjI2MDg2WDI1MDAzNzlYIiwiaXNzdWVkIjp7ImRhdGUtcGFydHMiOltbMjAyNl1dfSwicGFnZSI6IjM1NS0zNjkiLCJhYnN0cmFjdCI6IlRoaXMgaW52ZXN0aWdhdGlvbiBkZWx2ZWQgZGVlcGVyIGludG8gdGhlIHV0aWxpemF0aW9uIG9mIHRpdGFuaXVtIG94aWRlIGluIGZ1c2lvbiB3aXRoIHN1c3RhaW5hYmxlIGNhbGNpdW0gb3hpZGUgZXh0cmFjdGVkIGZyb20gZWdnc2hlbGxzIChUaU8yQEVDYU8pLCB1bnZlaWxpbmcgaXRzIHRyYW5zZm9ybWF0aXZlIHBvdGVudGlhbCBhcyBhbiBhZHZhbmNlZCBjYXRhbHlzdCBzeW50aGVzaXplZCB0aHJvdWdoIHdldC1pbXByZWduYXRpb24gYW5kIGNhbGNpbmF0aW9uIG1ldGhvZCB0b3dhcmRzIHRyYW5zZXN0ZXJpZmljYXRpb24gb2Ygd2FzdGUgc295YmVhbiBvaWwgKFdTTykgb2lsIHRvIHByb2R1Y2UgYmlvZGllc2VsLiBUaGUgVGlPMkBFQ2FPIG5hbm9jYXRhbHlzdCB3YXMgY2hhcmFjdGVyaXplZCB1c2luZyBkaWZmZXJlbnQgYW5hbHlzZXMuIFRoZSBleHBlcmltZW50YWwgZnJhbWV3b3JrIHdhcyBhcmNoaXRlY3RlZCBlbXBsb3lpbmcgUmVzcG9uc2UgU3VyZmFjZSBNZXRob2RvbG9neSAoUlNNKSB0aHJvdWdoIGEgcXVhZHJpdmFyaWF0ZSBDZW50cmFsIENvbXBvc2l0ZSBEZXNpZ24gKENDRCkgdG8gb3B0aW1pemUgYmlvZGllc2VsIHN5bnRoZXNpcyBieSBzeXN0ZW1hdGljYWxseSBtb2R1bGF0aW5nIGNhdGFseXN0LCBtb2xhciBwcm9wb3J0aW9uIG9mIGFsY29ob2wgdG8gb2lsLCByZWFjdGlvbiBkdXJhdGlvbiwgYW5kIHRlbXBlcmF0dXJlLiBUaGUgbWF4aW11bSB5aWVsZCBvZiA5My43M8KgJSBmb3IgV1NPIHRvIGJpb2RpZXNlbCAoV1NPQkQpIHdhcyBhY2NvbXBsaXNoZWQgd2l0aCBhIG1vbGFyIHJhdGlvIG9mIDExLjQ1OjEsIDYuMTbCoHd0JSBjYXRhbHlzdCwgYW5kIGEgcmVhY3Rpb24gdGltZSBvZiAyLjI4wqBoIGF0IGEgY29uc3RhbnQgdGVtcGVyYXR1cmUgb2YgNjEuODLCoMKwQy4gVGlPMkBFQ2FPIG5hbm9jYXRhbHlzdCBleGhpYml0ZWQgZ29vZCBjYXRhbHl0aWMgc3RhYmlsaXR5LCBtYWludGFpbmluZyBhIDY5LjU0wqAlIHlpZWxkIGFmdGVyIHNpeCBjeWNsZXMuIFRoZSBraW5ldGljIHN0dWR5IHNob3dlZCB0aGF0IFdTT0JEIHByb2R1Y3Rpb24gZm9sbG93ZWQgYSBwc2V1ZG8gMXN0IG9yZGVyIHJlYWN0aW9uIHdpdGggYW4gYWN0aXZhdGlvbiBlbmVyZ3kgKEVhKSBvZiA2My44N8Kga0ovbW9sLiBUaGlzIHN0dWR5IGFsc28gZXZhbHVhdGVkIHRoZSBUT0Ygb2YgdGhlIHN5bnRoZXNpemVkIGNhdGFseXN0IGFuZCBjb25kdWN0ZWQgYSBjb3N0IGFuYWx5c2lzIGZvciBib3RoIHRoZSBjYXRhbHlzdCBhbmQgYmlvZGllc2VsLiBUaGUgY29tcG9zaXRpb24gb2YgV1NPQkQgd2FzIGFuYWx5emVkIHVzaW5nIE5NUiwgRlRJUiBhbmQgR0PigJNNUy4gQWRkaXRpb25hbGx5LCB0aGUgcHJlcGFyZWQgV1NPQkQgbWV0IHRoZSBiaW9kaWVzZWwgc3RhbmRhcmRzIGFzIHNwZWNpZmllZCBieSBBU1RNLiIsInZvbHVtZSI6IjE1MyIsImNvbnRhaW5lci10aXRsZS1zaG9ydCI6IiJ9LCJpc1RlbXBvcmFyeSI6ZmFsc2V9XX0=&quot;,&quot;citationItems&quot;:[{&quot;id&quot;:&quot;8e06986f-9964-3f52-a7e2-3870e6ada447&quot;,&quot;itemData&quot;:{&quot;type&quot;:&quot;article-journal&quot;,&quot;id&quot;:&quot;8e06986f-9964-3f52-a7e2-3870e6ada447&quot;,&quot;title&quot;:&quot;Unlocking the efficacy of eggshell-derived CaO@TiO2 nanocatalyst for intensified green biodiesel production&quot;,&quot;author&quot;:[{&quot;family&quot;:&quot;Ahmad Khan&quot;,&quot;given&quot;:&quot;Rashid Imran&quot;,&quot;parse-names&quot;:false,&quot;dropping-particle&quot;:&quot;&quot;,&quot;non-dropping-particle&quot;:&quot;&quot;},{&quot;family&quot;:&quot;Ghosh&quot;,&quot;given&quot;:&quot;Nabanita&quot;,&quot;parse-names&quot;:false,&quot;dropping-particle&quot;:&quot;&quot;,&quot;non-dropping-particle&quot;:&quot;&quot;},{&quot;family&quot;:&quot;Khan&quot;,&quot;given&quot;:&quot;Abdul Razzaq&quot;,&quot;parse-names&quot;:false,&quot;dropping-particle&quot;:&quot;&quot;,&quot;non-dropping-particle&quot;:&quot;&quot;},{&quot;family&quot;:&quot;Rahman&quot;,&quot;given&quot;:&quot;Wasi Ur&quot;,&quot;parse-names&quot;:false,&quot;dropping-particle&quot;:&quot;&quot;,&quot;non-dropping-particle&quot;:&quot;&quot;},{&quot;family&quot;:&quot;Karmakar&quot;,&quot;given&quot;:&quot;Bisheswar&quot;,&quot;parse-names&quot;:false,&quot;dropping-particle&quot;:&quot;&quot;,&quot;non-dropping-particle&quot;:&quot;&quot;},{&quot;family&quot;:&quot;Rokhum&quot;,&quot;given&quot;:&quot;Samuel Lalthazuala&quot;,&quot;parse-names&quot;:false,&quot;dropping-particle&quot;:&quot;&quot;,&quot;non-dropping-particle&quot;:&quot;&quot;},{&quot;family&quot;:&quot;Halder&quot;,&quot;given&quot;:&quot;Gopinath&quot;,&quot;parse-names&quot;:false,&quot;dropping-particle&quot;:&quot;&quot;,&quot;non-dropping-particle&quot;:&quot;&quot;}],&quot;container-title&quot;:&quot;Journal of Industrial and Engineering Chemistry&quot;,&quot;DOI&quot;:&quot;https://doi.org/10.1016/j.jiec.2025.05.056&quot;,&quot;ISSN&quot;:&quot;1226-086X&quot;,&quot;URL&quot;:&quot;https://www.sciencedirect.com/science/article/pii/S1226086X2500379X&quot;,&quot;issued&quot;:{&quot;date-parts&quot;:[[2026]]},&quot;page&quot;:&quot;355-369&quot;,&quot;abstract&quot;:&quot;This investigation delved deeper into the utilization of titanium oxide in fusion with sustainable calcium oxide extracted from eggshells (TiO2@ECaO), unveiling its transformative potential as an advanced catalyst synthesized through wet-impregnation and calcination method towards transesterification of waste soybean oil (WSO) oil to produce biodiesel. The TiO2@ECaO nanocatalyst was characterized using different analyses. The experimental framework was architected employing Response Surface Methodology (RSM) through a quadrivariate Central Composite Design (CCD) to optimize biodiesel synthesis by systematically modulating catalyst, molar proportion of alcohol to oil, reaction duration, and temperature. The maximum yield of 93.73 % for WSO to biodiesel (WSOBD) was accomplished with a molar ratio of 11.45:1, 6.16 wt% catalyst, and a reaction time of 2.28 h at a constant temperature of 61.82 °C. TiO2@ECaO nanocatalyst exhibited good catalytic stability, maintaining a 69.54 % yield after six cycles. The kinetic study showed that WSOBD production followed a pseudo 1st order reaction with an activation energy (Ea) of 63.87 kJ/mol. This study also evaluated the TOF of the synthesized catalyst and conducted a cost analysis for both the catalyst and biodiesel. The composition of WSOBD was analyzed using NMR, FTIR and GC–MS. Additionally, the prepared WSOBD met the biodiesel standards as specified by ASTM.&quot;,&quot;volume&quot;:&quot;153&quot;,&quot;container-title-short&quot;:&quot;&quot;},&quot;isTemporary&quot;:false}]},{&quot;citationID&quot;:&quot;MENDELEY_CITATION_ef0952a1-0ae6-4388-88e6-a23cb708bfff&quot;,&quot;properties&quot;:{&quot;noteIndex&quot;:0},&quot;isEdited&quot;:false,&quot;manualOverride&quot;:{&quot;isManuallyOverridden&quot;:false,&quot;citeprocText&quot;:&quot;[16]&quot;,&quot;manualOverrideText&quot;:&quot;&quot;},&quot;citationTag&quot;:&quot;MENDELEY_CITATION_v3_eyJjaXRhdGlvbklEIjoiTUVOREVMRVlfQ0lUQVRJT05fZWYwOTUyYTEtMGFlNi00Mzg4LTg4ZTYtYTIzY2I3MDhiZmZmIiwicHJvcGVydGllcyI6eyJub3RlSW5kZXgiOjB9LCJpc0VkaXRlZCI6ZmFsc2UsIm1hbnVhbE92ZXJyaWRlIjp7ImlzTWFudWFsbHlPdmVycmlkZGVuIjpmYWxzZSwiY2l0ZXByb2NUZXh0IjoiWzE2XSIsIm1hbnVhbE92ZXJyaWRlVGV4dCI6IiJ9LCJjaXRhdGlvbkl0ZW1zIjpbeyJpZCI6IjYyYWRlZTZmLTBmMzctMzI5Zi05ODUzLTUzN2E1Y2VjYTQxNSIsIml0ZW1EYXRhIjp7InR5cGUiOiJhcnRpY2xlLWpvdXJuYWwiLCJpZCI6IjYyYWRlZTZmLTBmMzctMzI5Zi05ODUzLTUzN2E1Y2VjYTQxNSIsInRpdGxlIjoiSW5kdXN0cmlhbCBlZ2dzaGVsbCB3YXN0ZXMgYXMgdGhlIGhldGVyb2dlbmVvdXMgY2F0YWx5c3RzIGZvciBtaWNyb3dhdmUtYXNzaXN0ZWQgYmlvZGllc2VsIHByb2R1Y3Rpb24iLCJhdXRob3IiOlt7ImZhbWlseSI6IktoZW10aG9uZyIsImdpdmVuIjoiUCIsInBhcnNlLW5hbWVzIjpmYWxzZSwiZHJvcHBpbmctcGFydGljbGUiOiIiLCJub24tZHJvcHBpbmctcGFydGljbGUiOiIifSx7ImZhbWlseSI6Ikx1YWR0aG9uZyIsImdpdmVuIjoiQyIsInBhcnNlLW5hbWVzIjpmYWxzZSwiZHJvcHBpbmctcGFydGljbGUiOiIiLCJub24tZHJvcHBpbmctcGFydGljbGUiOiIifSx7ImZhbWlseSI6Ik51YWxwYWVuZyIsImdpdmVuIjoiVyIsInBhcnNlLW5hbWVzIjpmYWxzZSwiZHJvcHBpbmctcGFydGljbGUiOiIiLCJub24tZHJvcHBpbmctcGFydGljbGUiOiIifSx7ImZhbWlseSI6IkNoYW5nc3V3YW4iLCJnaXZlbiI6IlAiLCJwYXJzZS1uYW1lcyI6ZmFsc2UsImRyb3BwaW5nLXBhcnRpY2xlIjoiIiwibm9uLWRyb3BwaW5nLXBhcnRpY2xlIjoiIn0seyJmYW1pbHkiOiJUb25ncHJlbSIsImdpdmVuIjoiUCIsInBhcnNlLW5hbWVzIjpmYWxzZSwiZHJvcHBpbmctcGFydGljbGUiOiIiLCJub24tZHJvcHBpbmctcGFydGljbGUiOiIifSx7ImZhbWlseSI6IlZpcml5YS1lbXBpa3VsIiwiZ2l2ZW4iOiJOIiwicGFyc2UtbmFtZXMiOmZhbHNlLCJkcm9wcGluZy1wYXJ0aWNsZSI6IiIsIm5vbi1kcm9wcGluZy1wYXJ0aWNsZSI6IiJ9LHsiZmFtaWx5IjoiRmF1bmduYXdha2lqIiwiZ2l2ZW4iOiJLIiwicGFyc2UtbmFtZXMiOmZhbHNlLCJkcm9wcGluZy1wYXJ0aWNsZSI6IiIsIm5vbi1kcm9wcGluZy1wYXJ0aWNsZSI6IiJ9XSwiY29udGFpbmVyLXRpdGxlIjoiQ2F0YWx5c2lzIFRvZGF5IiwiY29udGFpbmVyLXRpdGxlLXNob3J0IjoiQ2F0YWwuIFRvZGF5IiwiRE9JIjoiaHR0cHM6Ly9kb2kub3JnLzEwLjEwMTYvai5jYXR0b2QuMjAxMS4xMi4wMjQiLCJJU1NOIjoiMDkyMC01ODYxIiwiVVJMIjoiaHR0cHM6Ly93d3cuc2NpZW5jZWRpcmVjdC5jb20vc2NpZW5jZS9hcnRpY2xlL3BpaS9TMDkyMDU4NjExMTAwODY1MCIsImlzc3VlZCI6eyJkYXRlLXBhcnRzIjpbWzIwMTJdXX0sInBhZ2UiOiIxMTItMTE2IiwiYWJzdHJhY3QiOiJBY3RpdmUgYmlvZGllc2VsIHByb2R1Y3Rpb24gY2F0YWx5c3RzIHdlcmUgZGVyaXZlZCBmcm9tIHdhc3RlIGVnZ3NoZWxscyBieSBzaW1wbGUgY2FsY2luYXRpb24gaW4gYWlyLiBUaGUgcGh5c2ljb2NoZW1pY2FsIHByb3BlcnRpZXMgb2YgdGhlIGFjdGl2YXRlZCBjYXRhbHlzdHMgd2VyZSBjaGFyYWN0ZXJpemVkIGJ5IFhSRCwgTjIgc29ycHRpb24sIENPMi1UUEQsIFRHQeKAk0RURywgWFJGLCBhbmQgU0VNLCB3aGlsZSB0aGUgY2F0YWx5dGljIGFjdGl2aXR5IHdhcyB0ZXN0ZWQgaW4gcHJvZHVjaW5nIGJpb2RpZXNlbCB2aWEgdHJhbnNlc3RlcmlmaWNhdGlvbiBvbiBwYWxtIG9pbCB3aXRoIG1ldGhhbm9sIHVuZGVyIG1pY3Jvd2F2ZSBjb25kaXRpb25zLiBUaGUgZWZmZWN0IG9mIG1pY3Jvd2F2ZSBwb3dlciwgcmVhY3Rpb24gdGltZSwgbWV0aGFub2wtdG8tb2lsIHJhdGlvLCBhbmQgY2F0YWx5c3QgbG9hZGluZyB3YXMgaW52ZXN0aWdhdGVkLiBUaGUgZXhwZXJpbWVudGFsIHJlc3VsdHMgcmV2ZWFsZWQgdGhhdCB0aGUgY2F0YWx5c3RzIGV4aGliaXRlZCBhIGhpZ2ggY29udGVudCBvZiBDYU8gKDk5LjJ3dCUpIHdpdGggYSBoaWdoIGRlbnNpdHkgb2Ygc3Ryb25nIGJhc2Ugc2l0ZXMuIFRoZSBjYXRhbHl0aWMgdGVzdGluZyBkZW1vbnN0cmF0ZWQgYSByZW1hcmthYmxlIGVuaGFuY2VtZW50IGZvciBiaW9kaWVzZWwgcHJvZHVjdGlvbiB1c2luZyBtaWNyb3dhdmVzIGNvbXBhcmVkIHRvIGNvbnZlbnRpb25hbCBoZWF0aW5nLiBUaGUgbWF4aW11bSB5aWVsZCBvZiBmYXR0eSBhY2lkIG1ldGh5bCBlc3RlcnMgcmVhY2hlZCA5Ni43JSB1bmRlciB0aGUgb3B0aW1hbCBjb25kaXRpb24gb2YgcmVhY3Rpb24gdGltZSBvZiA0bWluIHdpdGggOTAwVyBtaWNyb3dhdmUgcG93ZXIsIG1ldGhhbm9sLXRvLW9pbCByYXRpbyBvZiAxODoxLCBhbmQgY2F0YWx5c3QgbG9hZGluZyBvZiAxNSUuIFRoZSByZXN1bHRzIGluZGljYXRlZCB0aGF0IHRoZSBDYU8gY2F0YWx5c3RzIGRlcml2ZWQgZnJvbSBlZ2dzaGVsbHMgc2hvd2VkIGdvb2QgcmV1c2FiaWxpdHkgYW5kIGhhZCBoaWdoIHBvdGVudGlhbCB0byBiZSB1c2VkIGFzIGJpb2RpZXNlbCBwcm9kdWN0aW9uIGNhdGFseXN0cyB1bmRlciBtaWNyb3dhdmUtYXNzaXN0ZWQgdHJhbnNlc3RlcmlmaWNhdGlvbiBvZiBwYWxtIG9pbC4iLCJpc3N1ZSI6IjEiLCJ2b2x1bWUiOiIxOTAifSwiaXNUZW1wb3JhcnkiOmZhbHNlfV19&quot;,&quot;citationItems&quot;:[{&quot;id&quot;:&quot;62adee6f-0f37-329f-9853-537a5ceca415&quot;,&quot;itemData&quot;:{&quot;type&quot;:&quot;article-journal&quot;,&quot;id&quot;:&quot;62adee6f-0f37-329f-9853-537a5ceca415&quot;,&quot;title&quot;:&quot;Industrial eggshell wastes as the heterogeneous catalysts for microwave-assisted biodiesel production&quot;,&quot;author&quot;:[{&quot;family&quot;:&quot;Khemthong&quot;,&quot;given&quot;:&quot;P&quot;,&quot;parse-names&quot;:false,&quot;dropping-particle&quot;:&quot;&quot;,&quot;non-dropping-particle&quot;:&quot;&quot;},{&quot;family&quot;:&quot;Luadthong&quot;,&quot;given&quot;:&quot;C&quot;,&quot;parse-names&quot;:false,&quot;dropping-particle&quot;:&quot;&quot;,&quot;non-dropping-particle&quot;:&quot;&quot;},{&quot;family&quot;:&quot;Nualpaeng&quot;,&quot;given&quot;:&quot;W&quot;,&quot;parse-names&quot;:false,&quot;dropping-particle&quot;:&quot;&quot;,&quot;non-dropping-particle&quot;:&quot;&quot;},{&quot;family&quot;:&quot;Changsuwan&quot;,&quot;given&quot;:&quot;P&quot;,&quot;parse-names&quot;:false,&quot;dropping-particle&quot;:&quot;&quot;,&quot;non-dropping-particle&quot;:&quot;&quot;},{&quot;family&quot;:&quot;Tongprem&quot;,&quot;given&quot;:&quot;P&quot;,&quot;parse-names&quot;:false,&quot;dropping-particle&quot;:&quot;&quot;,&quot;non-dropping-particle&quot;:&quot;&quot;},{&quot;family&quot;:&quot;Viriya-empikul&quot;,&quot;given&quot;:&quot;N&quot;,&quot;parse-names&quot;:false,&quot;dropping-particle&quot;:&quot;&quot;,&quot;non-dropping-particle&quot;:&quot;&quot;},{&quot;family&quot;:&quot;Faungnawakij&quot;,&quot;given&quot;:&quot;K&quot;,&quot;parse-names&quot;:false,&quot;dropping-particle&quot;:&quot;&quot;,&quot;non-dropping-particle&quot;:&quot;&quot;}],&quot;container-title&quot;:&quot;Catalysis Today&quot;,&quot;container-title-short&quot;:&quot;Catal. Today&quot;,&quot;DOI&quot;:&quot;https://doi.org/10.1016/j.cattod.2011.12.024&quot;,&quot;ISSN&quot;:&quot;0920-5861&quot;,&quot;URL&quot;:&quot;https://www.sciencedirect.com/science/article/pii/S0920586111008650&quot;,&quot;issued&quot;:{&quot;date-parts&quot;:[[2012]]},&quot;page&quot;:&quot;112-116&quot;,&quot;abstract&quot;:&quot;Active biodiesel production catalysts were derived from waste eggshells by simple calcination in air. The physicochemical properties of the activated catalysts were characterized by XRD, N2 sorption, CO2-TPD, TGA–DTG, XRF, and SEM, while the catalytic activity was tested in producing biodiesel via transesterification on palm oil with methanol under microwave conditions. The effect of microwave power, reaction time, methanol-to-oil ratio, and catalyst loading was investigated. The experimental results revealed that the catalysts exhibited a high content of CaO (99.2wt%) with a high density of strong base sites. The catalytic testing demonstrated a remarkable enhancement for biodiesel production using microwaves compared to conventional heating. The maximum yield of fatty acid methyl esters reached 96.7% under the optimal condition of reaction time of 4min with 900W microwave power, methanol-to-oil ratio of 18:1, and catalyst loading of 15%. The results indicated that the CaO catalysts derived from eggshells showed good reusability and had high potential to be used as biodiesel production catalysts under microwave-assisted transesterification of palm oil.&quot;,&quot;issue&quot;:&quot;1&quot;,&quot;volume&quot;:&quot;190&quot;},&quot;isTemporary&quot;:false}]},{&quot;citationID&quot;:&quot;MENDELEY_CITATION_b530bbdb-664e-4a93-a05f-9ea27701ee13&quot;,&quot;properties&quot;:{&quot;noteIndex&quot;:0},&quot;isEdited&quot;:false,&quot;manualOverride&quot;:{&quot;isManuallyOverridden&quot;:false,&quot;citeprocText&quot;:&quot;[38]&quot;,&quot;manualOverrideText&quot;:&quot;&quot;},&quot;citationTag&quot;:&quot;MENDELEY_CITATION_v3_eyJjaXRhdGlvbklEIjoiTUVOREVMRVlfQ0lUQVRJT05fYjUzMGJiZGItNjY0ZS00YTkzLWEwNWYtOWVhMjc3MDFlZTEzIiwicHJvcGVydGllcyI6eyJub3RlSW5kZXgiOjB9LCJpc0VkaXRlZCI6ZmFsc2UsIm1hbnVhbE92ZXJyaWRlIjp7ImlzTWFudWFsbHlPdmVycmlkZGVuIjpmYWxzZSwiY2l0ZXByb2NUZXh0IjoiWzM4XSIsIm1hbnVhbE92ZXJyaWRlVGV4dCI6IiJ9LCJjaXRhdGlvbkl0ZW1zIjpbeyJpZCI6IjBlMTcxMDg2LTVmNGMtMzNlZC04YWY4LTkyY2RhZjljNDYwMCIsIml0ZW1EYXRhIjp7InR5cGUiOiJhcnRpY2xlLWpvdXJuYWwiLCJpZCI6IjBlMTcxMDg2LTVmNGMtMzNlZC04YWY4LTkyY2RhZjljNDYwMCIsInRpdGxlIjoiTWljcm93YXZlIGVuaGFuY2VkIGFsY29ob2x5c2lzIG9mIG5vbi1lZGlibGUgKGFsZ2FsLCBqYXRyb3BoYSBhbmQgcG9uZ2FtaWEpIG9pbHMgdXNpbmcgY2hlbWljYWxseSBhY3RpdmF0ZWQgZWdnIHNoZWxsIGRlcml2ZWQgQ2FPIGFzIGhldGVyb2dlbmVvdXMgY2F0YWx5c3QiLCJhdXRob3IiOlt7ImZhbWlseSI6Ikpvc2hpIiwiZ2l2ZW4iOiJHaXJkaGFyIiwicGFyc2UtbmFtZXMiOmZhbHNlLCJkcm9wcGluZy1wYXJ0aWNsZSI6IiIsIm5vbi1kcm9wcGluZy1wYXJ0aWNsZSI6IiJ9LHsiZmFtaWx5IjoiUmF3YXQiLCJnaXZlbiI6IkRldmVuZHJhIFMiLCJwYXJzZS1uYW1lcyI6ZmFsc2UsImRyb3BwaW5nLXBhcnRpY2xlIjoiIiwibm9uLWRyb3BwaW5nLXBhcnRpY2xlIjoiIn0seyJmYW1pbHkiOiJTaGFybWEiLCJnaXZlbiI6IkFtaXQgS3VtYXIiLCJwYXJzZS1uYW1lcyI6ZmFsc2UsImRyb3BwaW5nLXBhcnRpY2xlIjoiIiwibm9uLWRyb3BwaW5nLXBhcnRpY2xlIjoiIn0seyJmYW1pbHkiOiJQYW5kZXkiLCJnaXZlbiI6IkppdGVuZHJhIEsiLCJwYXJzZS1uYW1lcyI6ZmFsc2UsImRyb3BwaW5nLXBhcnRpY2xlIjoiIiwibm9uLWRyb3BwaW5nLXBhcnRpY2xlIjoiIn1dLCJjb250YWluZXItdGl0bGUiOiJCaW9yZXNvdXJjZSBUZWNobm9sb2d5IiwiY29udGFpbmVyLXRpdGxlLXNob3J0IjoiQmlvcmVzb3VyLiBUZWNobm9sLiIsIkRPSSI6Imh0dHBzOi8vZG9pLm9yZy8xMC4xMDE2L2ouYmlvcnRlY2guMjAxNi4wOC4wMTEiLCJJU1NOIjoiMDk2MC04NTI0IiwiVVJMIjoiaHR0cHM6Ly93d3cuc2NpZW5jZWRpcmVjdC5jb20vc2NpZW5jZS9hcnRpY2xlL3BpaS9TMDk2MDg1MjQxNjMxMTMyNCIsImlzc3VlZCI6eyJkYXRlLXBhcnRzIjpbWzIwMTZdXX0sInBhZ2UiOiI0ODctNDkyIiwiYWJzdHJhY3QiOiJNaWNyb3dhdmUgZW5oYW5jZWQgZmFzdCBhbmQgZWZmaWNpZW50IGFsY29ob2x5c2lzIChtZXRoYW5vbHlzaXMgYW5kIGV0aGFub2x5c2lzKSBvZiBub24tZWRpYmxlIG9pbHMgKGFsZ2FsLCBqYXRyb3BoYSBhbmQgcG9uZ2FtaWEpIGlzIGFjaGlldmVkIHVzaW5nIGNoZW1pY2FsbHkgYWN0aXZhdGVkIHdhc3RlIGVnZyBzaGVsbCBkZXJpdmVkIENhTyAoaS5lLiBDYU8oY2VzcCkpIGFzIGhldGVyb2dlbmVvdXMgY2F0YWx5c3QuIENhTyhjZXNwKSB3YXMgZXh0cmFjdGVkIGZyb20gd2FzdGUgY2hpY2tlbiBlZ2cgc2hlbGwgYW5kIGZ1cnRoZXIgYWN0aXZhdGVkIGNoZW1pY2FsbHkgYnkgc3VwcG9ydGluZyB0cmFuc2l0aW9uIG1ldGFsIG94aWRlLiBUaGUgbWF4aW11bSBjb252ZXJzaW9uIHdhcyBhY2hpZXZlZCB1c2luZyAzd3QlIGNhdGFseXN0cyB1bmRlciA3MDBXIG1pY3Jvd2F2ZSBpcnJhZGlhdGlvbiBhbmQgMTA6MSBhbGNvaG9sL29pbCByYXRpbyBpbiA2bWluLiBBbGNvaG9seXNpcyB1c2luZyBabk8gYWN0aXZhdGVkIENhTyhjZXNwKSBjYXRhbHlzdCBoYXMgc2hvd24gaGlnaGVyIHJlYWN0aW9uIHlpZWxkcyBpbiBjb21wYXJpc29uIHRvIG90aGVyIG1vZGlmaWVkIGNhdGFseXN0cy4gTWV0aGFub2x5c2lzIGhhcyBzaG93biBiZXR0ZXIgYmlvZGllc2VsIGNvbnZlcnNpb24gaW4gY29tcGFyaXNvbiB0byBldGhhbm9seXNpcy4gVGhlIGNhdGFseXN0IGhhcyBzaG93biBsb25nZXIgbGlmZXRpbWUgYW5kIHN1c3RhaW5lZCBhY3Rpdml0eSBhZnRlciBiZWluZyB1c2VkIGZvciBmb3VyIGN5Y2xlcy4gRHVlIHRvIG1vcmUgc2F0dXJhdGVkIGZhdHR5IGFjaWQgY29udGVudDsgYWxnYWwgYmlvZGllc2VsIGhhcyBzaG93biBpbXByb3ZlZCBmdWVsIHByb3BlcnRpZXMgaW4gY29tcGFyaXNvbiB0byBvdGhlciBiaW9kaWVzZWxzLiIsInZvbHVtZSI6IjIxOSJ9LCJpc1RlbXBvcmFyeSI6ZmFsc2V9XX0=&quot;,&quot;citationItems&quot;:[{&quot;id&quot;:&quot;0e171086-5f4c-33ed-8af8-92cdaf9c4600&quot;,&quot;itemData&quot;:{&quot;type&quot;:&quot;article-journal&quot;,&quot;id&quot;:&quot;0e171086-5f4c-33ed-8af8-92cdaf9c4600&quot;,&quot;title&quot;:&quot;Microwave enhanced alcoholysis of non-edible (algal, jatropha and pongamia) oils using chemically activated egg shell derived CaO as heterogeneous catalyst&quot;,&quot;author&quot;:[{&quot;family&quot;:&quot;Joshi&quot;,&quot;given&quot;:&quot;Girdhar&quot;,&quot;parse-names&quot;:false,&quot;dropping-particle&quot;:&quot;&quot;,&quot;non-dropping-particle&quot;:&quot;&quot;},{&quot;family&quot;:&quot;Rawat&quot;,&quot;given&quot;:&quot;Devendra S&quot;,&quot;parse-names&quot;:false,&quot;dropping-particle&quot;:&quot;&quot;,&quot;non-dropping-particle&quot;:&quot;&quot;},{&quot;family&quot;:&quot;Sharma&quot;,&quot;given&quot;:&quot;Amit Kumar&quot;,&quot;parse-names&quot;:false,&quot;dropping-particle&quot;:&quot;&quot;,&quot;non-dropping-particle&quot;:&quot;&quot;},{&quot;family&quot;:&quot;Pandey&quot;,&quot;given&quot;:&quot;Jitendra K&quot;,&quot;parse-names&quot;:false,&quot;dropping-particle&quot;:&quot;&quot;,&quot;non-dropping-particle&quot;:&quot;&quot;}],&quot;container-title&quot;:&quot;Bioresource Technology&quot;,&quot;container-title-short&quot;:&quot;Bioresour. Technol.&quot;,&quot;DOI&quot;:&quot;https://doi.org/10.1016/j.biortech.2016.08.011&quot;,&quot;ISSN&quot;:&quot;0960-8524&quot;,&quot;URL&quot;:&quot;https://www.sciencedirect.com/science/article/pii/S0960852416311324&quot;,&quot;issued&quot;:{&quot;date-parts&quot;:[[2016]]},&quot;page&quot;:&quot;487-492&quot;,&quot;abstract&quot;:&quot;Microwave enhanced fast and efficient alcoholysis (methanolysis and ethanolysis) of non-edible oils (algal, jatropha and pongamia) is achieved using chemically activated waste egg shell derived CaO (i.e. CaO(cesp)) as heterogeneous catalyst. CaO(cesp) was extracted from waste chicken egg shell and further activated chemically by supporting transition metal oxide. The maximum conversion was achieved using 3wt% catalysts under 700W microwave irradiation and 10:1 alcohol/oil ratio in 6min. Alcoholysis using ZnO activated CaO(cesp) catalyst has shown higher reaction yields in comparison to other modified catalysts. Methanolysis has shown better biodiesel conversion in comparison to ethanolysis. The catalyst has shown longer lifetime and sustained activity after being used for four cycles. Due to more saturated fatty acid content; algal biodiesel has shown improved fuel properties in comparison to other biodiesels.&quot;,&quot;volume&quot;:&quot;219&quot;},&quot;isTemporary&quot;:false}]},{&quot;citationID&quot;:&quot;MENDELEY_CITATION_81b46397-ab96-4ec6-aecc-6bc958a20656&quot;,&quot;properties&quot;:{&quot;noteIndex&quot;:0},&quot;isEdited&quot;:false,&quot;manualOverride&quot;:{&quot;isManuallyOverridden&quot;:false,&quot;citeprocText&quot;:&quot;[17]&quot;,&quot;manualOverrideText&quot;:&quot;&quot;},&quot;citationTag&quot;:&quot;MENDELEY_CITATION_v3_eyJjaXRhdGlvbklEIjoiTUVOREVMRVlfQ0lUQVRJT05fODFiNDYzOTctYWI5Ni00ZWM2LWFlY2MtNmJjOTU4YTIwNjU2IiwicHJvcGVydGllcyI6eyJub3RlSW5kZXgiOjB9LCJpc0VkaXRlZCI6ZmFsc2UsIm1hbnVhbE92ZXJyaWRlIjp7ImlzTWFudWFsbHlPdmVycmlkZGVuIjpmYWxzZSwiY2l0ZXByb2NUZXh0IjoiWzE3XSIsIm1hbnVhbE92ZXJyaWRlVGV4dCI6IiJ9LCJjaXRhdGlvbkl0ZW1zIjpbeyJpZCI6ImIyOTMwYzJjLWRjNWMtMzI2ZS05MDc1LWU5MDc1ZmE5NWNkNyIsIml0ZW1EYXRhIjp7InR5cGUiOiJhcnRpY2xlLWpvdXJuYWwiLCJpZCI6ImIyOTMwYzJjLWRjNWMtMzI2ZS05MDc1LWU5MDc1ZmE5NWNkNyIsInRpdGxlIjoiVXNlIG9mIGhldGVyb2dlbmVvdXMgY2F0YWx5c3RzIGluIG1ldGh5bGljIGJpb2RpZXNlbCBwcm9kdWN0aW9uIGluZHVjZWQgYnkgbWljcm93YXZlIGlycmFkaWF0aW9uIiwiYXV0aG9yIjpbeyJmYW1pbHkiOiJEYWxsJ09nbGlvIiwiZ2l2ZW4iOiJFdmFuZHJvIEwuIiwicGFyc2UtbmFtZXMiOmZhbHNlLCJkcm9wcGluZy1wYXJ0aWNsZSI6IiIsIm5vbi1kcm9wcGluZy1wYXJ0aWNsZSI6IiJ9LHsiZmFtaWx5IjoiU291c2EiLCJnaXZlbiI6IlBhdWxvIFQuIiwicGFyc2UtbmFtZXMiOmZhbHNlLCJkcm9wcGluZy1wYXJ0aWNsZSI6IiIsIm5vbi1kcm9wcGluZy1wYXJ0aWNsZSI6IkRlIn0seyJmYW1pbHkiOiJKZXN1cyBPbGl2ZWlyYSIsImdpdmVuIjoiUGVkcm8gVGlhZ28iLCJwYXJzZS1uYW1lcyI6ZmFsc2UsImRyb3BwaW5nLXBhcnRpY2xlIjoiIiwibm9uLWRyb3BwaW5nLXBhcnRpY2xlIjoiRGUifSx7ImZhbWlseSI6IlZhc2NvbmNlbG9zIiwiZ2l2ZW4iOiJMZW9uYXJkbyBHb21lcyIsInBhcnNlLW5hbWVzIjpmYWxzZSwiZHJvcHBpbmctcGFydGljbGUiOiIiLCJub24tZHJvcHBpbmctcGFydGljbGUiOiJEZSJ9LHsiZmFtaWx5IjoiUGFyaXpvdHRvIiwiZ2l2ZW4iOiJDYXJsb3MgQWRyaWFubyIsInBhcnNlLW5hbWVzIjpmYWxzZSwiZHJvcHBpbmctcGFydGljbGUiOiIiLCJub24tZHJvcHBpbmctcGFydGljbGUiOiIifSx7ImZhbWlseSI6Ikt1aG5lbiIsImdpdmVuIjoiQ2FybG9zIEFsYmVydG8iLCJwYXJzZS1uYW1lcyI6ZmFsc2UsImRyb3BwaW5nLXBhcnRpY2xlIjoiIiwibm9uLWRyb3BwaW5nLXBhcnRpY2xlIjoiIn1dLCJjb250YWluZXItdGl0bGUiOiJRdWltaWNhIE5vdmEiLCJjb250YWluZXItdGl0bGUtc2hvcnQiOiJRdWltLiBOb3ZhIiwiRE9JIjoiMTAuNTkzNS8wMTAwLTQwNDIuMjAxNDAwODEiLCJJU1NOIjoiMTY3ODcwNjQiLCJpc3N1ZWQiOnsiZGF0ZS1wYXJ0cyI6W1syMDE0XV19LCJwYWdlIjoiNDExLTQxNyIsImFic3RyYWN0IjoiVGhlIGVmZmVjdCBvZiBkaWZmZXJlbnQgaGV0ZXJvZ2VuZW91cyBjYXRhbHlzdHMgb24gdGhlIG1pY3Jvd2F2ZS1hc3Npc3RlZCB0cmFuc2VzdGVyaWZpY2F0aW9uIG9mIHN1bmZsb3dlciBvaWwgZm9yIHRoZSBwcm9kdWN0aW9uIG9mIG1ldGh5bGljIGJpb2RpZXNlbCBpbiBhIG1vbm9tb2RlIG1pY3Jvd2F2ZSByZWFjdG9yIGlzIGRlc2NyaWJlZC4gVGhlIGV4cGVyaW1lbnRzIHdlcmUgY2FycmllZCBvdXQgYXQgNzDCsEMgd2l0aCBhIDE2OjEgbWV0aGFub2xzdW5mbG93ZXIgb2lsIG1vbGFyIHJhdGlvIGFuZCBkaWZmZXJlbnQgaGV0ZXJvZ2VuZW91cyBiYXNpYyBhbmQgYWNpZGljIGNhdGFseXN0cy4gVGhlIHJlc3VsdHMgc2hvd2VkIHRoYXQgdGhlIG1pY3Jvd2F2ZS1oZWF0ZWQgcmVhY3Rpb25zIG9jY3VyIHVwIHRvIGZvdXIgdGltZXMgZmFzdGVyIHRoYW4gdGhvc2UgY2FycmllZCBvdXQgd2l0aCBjb252ZW50aW9uYWwgaGVhdGluZy4gVGhlIHJlYWN0aW9ucyB3ZXJlIHBlcmZvcm1lZCB3aXRoIDI0IGNhdGFseXN0czsgcHVyZSBjYWxjaXVtIG94aWRlIChDYU8pIGFuZCBwb3Rhc3NpdW0gY2FyYm9uYXRlLCBlaXRoZXIgcHVyZSBvciBzdXBwb3J0ZWQgYnkgYWx1bWluYSAoSzJDTzMvQWwyTzMpLCB3ZXJlIHRoZSBtb3N0IGVmZmljaWVudCBjYXRhbHlzdHMuIiwicHVibGlzaGVyIjoiU29jaWVkYWRlIEJyYXNpbGVpcmEgZGUgUXVpbWljYSIsImlzc3VlIjoiMyIsInZvbHVtZSI6IjM3In0sImlzVGVtcG9yYXJ5IjpmYWxzZX1dfQ==&quot;,&quot;citationItems&quot;:[{&quot;id&quot;:&quot;b2930c2c-dc5c-326e-9075-e9075fa95cd7&quot;,&quot;itemData&quot;:{&quot;type&quot;:&quot;article-journal&quot;,&quot;id&quot;:&quot;b2930c2c-dc5c-326e-9075-e9075fa95cd7&quot;,&quot;title&quot;:&quot;Use of heterogeneous catalysts in methylic biodiesel production induced by microwave irradiation&quot;,&quot;author&quot;:[{&quot;family&quot;:&quot;Dall'Oglio&quot;,&quot;given&quot;:&quot;Evandro L.&quot;,&quot;parse-names&quot;:false,&quot;dropping-particle&quot;:&quot;&quot;,&quot;non-dropping-particle&quot;:&quot;&quot;},{&quot;family&quot;:&quot;Sousa&quot;,&quot;given&quot;:&quot;Paulo T.&quot;,&quot;parse-names&quot;:false,&quot;dropping-particle&quot;:&quot;&quot;,&quot;non-dropping-particle&quot;:&quot;De&quot;},{&quot;family&quot;:&quot;Jesus Oliveira&quot;,&quot;given&quot;:&quot;Pedro Tiago&quot;,&quot;parse-names&quot;:false,&quot;dropping-particle&quot;:&quot;&quot;,&quot;non-dropping-particle&quot;:&quot;De&quot;},{&quot;family&quot;:&quot;Vasconcelos&quot;,&quot;given&quot;:&quot;Leonardo Gomes&quot;,&quot;parse-names&quot;:false,&quot;dropping-particle&quot;:&quot;&quot;,&quot;non-dropping-particle&quot;:&quot;De&quot;},{&quot;family&quot;:&quot;Parizotto&quot;,&quot;given&quot;:&quot;Carlos Adriano&quot;,&quot;parse-names&quot;:false,&quot;dropping-particle&quot;:&quot;&quot;,&quot;non-dropping-particle&quot;:&quot;&quot;},{&quot;family&quot;:&quot;Kuhnen&quot;,&quot;given&quot;:&quot;Carlos Alberto&quot;,&quot;parse-names&quot;:false,&quot;dropping-particle&quot;:&quot;&quot;,&quot;non-dropping-particle&quot;:&quot;&quot;}],&quot;container-title&quot;:&quot;Quimica Nova&quot;,&quot;container-title-short&quot;:&quot;Quim. Nova&quot;,&quot;DOI&quot;:&quot;10.5935/0100-4042.20140081&quot;,&quot;ISSN&quot;:&quot;16787064&quot;,&quot;issued&quot;:{&quot;date-parts&quot;:[[2014]]},&quot;page&quot;:&quot;411-417&quot;,&quot;abstract&quot;:&quot;The effect of different heterogeneous catalysts on the microwave-assisted transesterification of sunflower oil for the production of methylic biodiesel in a monomode microwave reactor is described. The experiments were carried out at 70°C with a 16:1 methanolsunflower oil molar ratio and different heterogeneous basic and acidic catalysts. The results showed that the microwave-heated reactions occur up to four times faster than those carried out with conventional heating. The reactions were performed with 24 catalysts; pure calcium oxide (CaO) and potassium carbonate, either pure or supported by alumina (K2CO3/Al2O3), were the most efficient catalysts.&quot;,&quot;publisher&quot;:&quot;Sociedade Brasileira de Quimica&quot;,&quot;issue&quot;:&quot;3&quot;,&quot;volume&quot;:&quot;37&quot;},&quot;isTemporary&quot;:false}]},{&quot;citationID&quot;:&quot;MENDELEY_CITATION_808be06e-62bb-458f-af69-b95edcd341d2&quot;,&quot;properties&quot;:{&quot;noteIndex&quot;:0},&quot;isEdited&quot;:false,&quot;manualOverride&quot;:{&quot;isManuallyOverridden&quot;:false,&quot;citeprocText&quot;:&quot;[17]&quot;,&quot;manualOverrideText&quot;:&quot;&quot;},&quot;citationTag&quot;:&quot;MENDELEY_CITATION_v3_eyJjaXRhdGlvbklEIjoiTUVOREVMRVlfQ0lUQVRJT05fODA4YmUwNmUtNjJiYi00NThmLWFmNjktYjk1ZWRjZDM0MWQyIiwicHJvcGVydGllcyI6eyJub3RlSW5kZXgiOjB9LCJpc0VkaXRlZCI6ZmFsc2UsIm1hbnVhbE92ZXJyaWRlIjp7ImlzTWFudWFsbHlPdmVycmlkZGVuIjpmYWxzZSwiY2l0ZXByb2NUZXh0IjoiWzE3XSIsIm1hbnVhbE92ZXJyaWRlVGV4dCI6IiJ9LCJjaXRhdGlvbkl0ZW1zIjpbeyJpZCI6ImIyOTMwYzJjLWRjNWMtMzI2ZS05MDc1LWU5MDc1ZmE5NWNkNyIsIml0ZW1EYXRhIjp7InR5cGUiOiJhcnRpY2xlLWpvdXJuYWwiLCJpZCI6ImIyOTMwYzJjLWRjNWMtMzI2ZS05MDc1LWU5MDc1ZmE5NWNkNyIsInRpdGxlIjoiVXNlIG9mIGhldGVyb2dlbmVvdXMgY2F0YWx5c3RzIGluIG1ldGh5bGljIGJpb2RpZXNlbCBwcm9kdWN0aW9uIGluZHVjZWQgYnkgbWljcm93YXZlIGlycmFkaWF0aW9uIiwiYXV0aG9yIjpbeyJmYW1pbHkiOiJEYWxsJ09nbGlvIiwiZ2l2ZW4iOiJFdmFuZHJvIEwuIiwicGFyc2UtbmFtZXMiOmZhbHNlLCJkcm9wcGluZy1wYXJ0aWNsZSI6IiIsIm5vbi1kcm9wcGluZy1wYXJ0aWNsZSI6IiJ9LHsiZmFtaWx5IjoiU291c2EiLCJnaXZlbiI6IlBhdWxvIFQuIiwicGFyc2UtbmFtZXMiOmZhbHNlLCJkcm9wcGluZy1wYXJ0aWNsZSI6IiIsIm5vbi1kcm9wcGluZy1wYXJ0aWNsZSI6IkRlIn0seyJmYW1pbHkiOiJKZXN1cyBPbGl2ZWlyYSIsImdpdmVuIjoiUGVkcm8gVGlhZ28iLCJwYXJzZS1uYW1lcyI6ZmFsc2UsImRyb3BwaW5nLXBhcnRpY2xlIjoiIiwibm9uLWRyb3BwaW5nLXBhcnRpY2xlIjoiRGUifSx7ImZhbWlseSI6IlZhc2NvbmNlbG9zIiwiZ2l2ZW4iOiJMZW9uYXJkbyBHb21lcyIsInBhcnNlLW5hbWVzIjpmYWxzZSwiZHJvcHBpbmctcGFydGljbGUiOiIiLCJub24tZHJvcHBpbmctcGFydGljbGUiOiJEZSJ9LHsiZmFtaWx5IjoiUGFyaXpvdHRvIiwiZ2l2ZW4iOiJDYXJsb3MgQWRyaWFubyIsInBhcnNlLW5hbWVzIjpmYWxzZSwiZHJvcHBpbmctcGFydGljbGUiOiIiLCJub24tZHJvcHBpbmctcGFydGljbGUiOiIifSx7ImZhbWlseSI6Ikt1aG5lbiIsImdpdmVuIjoiQ2FybG9zIEFsYmVydG8iLCJwYXJzZS1uYW1lcyI6ZmFsc2UsImRyb3BwaW5nLXBhcnRpY2xlIjoiIiwibm9uLWRyb3BwaW5nLXBhcnRpY2xlIjoiIn1dLCJjb250YWluZXItdGl0bGUiOiJRdWltaWNhIE5vdmEiLCJjb250YWluZXItdGl0bGUtc2hvcnQiOiJRdWltLiBOb3ZhIiwiRE9JIjoiMTAuNTkzNS8wMTAwLTQwNDIuMjAxNDAwODEiLCJJU1NOIjoiMTY3ODcwNjQiLCJpc3N1ZWQiOnsiZGF0ZS1wYXJ0cyI6W1syMDE0XV19LCJwYWdlIjoiNDExLTQxNyIsImFic3RyYWN0IjoiVGhlIGVmZmVjdCBvZiBkaWZmZXJlbnQgaGV0ZXJvZ2VuZW91cyBjYXRhbHlzdHMgb24gdGhlIG1pY3Jvd2F2ZS1hc3Npc3RlZCB0cmFuc2VzdGVyaWZpY2F0aW9uIG9mIHN1bmZsb3dlciBvaWwgZm9yIHRoZSBwcm9kdWN0aW9uIG9mIG1ldGh5bGljIGJpb2RpZXNlbCBpbiBhIG1vbm9tb2RlIG1pY3Jvd2F2ZSByZWFjdG9yIGlzIGRlc2NyaWJlZC4gVGhlIGV4cGVyaW1lbnRzIHdlcmUgY2FycmllZCBvdXQgYXQgNzDCsEMgd2l0aCBhIDE2OjEgbWV0aGFub2xzdW5mbG93ZXIgb2lsIG1vbGFyIHJhdGlvIGFuZCBkaWZmZXJlbnQgaGV0ZXJvZ2VuZW91cyBiYXNpYyBhbmQgYWNpZGljIGNhdGFseXN0cy4gVGhlIHJlc3VsdHMgc2hvd2VkIHRoYXQgdGhlIG1pY3Jvd2F2ZS1oZWF0ZWQgcmVhY3Rpb25zIG9jY3VyIHVwIHRvIGZvdXIgdGltZXMgZmFzdGVyIHRoYW4gdGhvc2UgY2FycmllZCBvdXQgd2l0aCBjb252ZW50aW9uYWwgaGVhdGluZy4gVGhlIHJlYWN0aW9ucyB3ZXJlIHBlcmZvcm1lZCB3aXRoIDI0IGNhdGFseXN0czsgcHVyZSBjYWxjaXVtIG94aWRlIChDYU8pIGFuZCBwb3Rhc3NpdW0gY2FyYm9uYXRlLCBlaXRoZXIgcHVyZSBvciBzdXBwb3J0ZWQgYnkgYWx1bWluYSAoSzJDTzMvQWwyTzMpLCB3ZXJlIHRoZSBtb3N0IGVmZmljaWVudCBjYXRhbHlzdHMuIiwicHVibGlzaGVyIjoiU29jaWVkYWRlIEJyYXNpbGVpcmEgZGUgUXVpbWljYSIsImlzc3VlIjoiMyIsInZvbHVtZSI6IjM3In0sImlzVGVtcG9yYXJ5IjpmYWxzZX1dfQ==&quot;,&quot;citationItems&quot;:[{&quot;id&quot;:&quot;b2930c2c-dc5c-326e-9075-e9075fa95cd7&quot;,&quot;itemData&quot;:{&quot;type&quot;:&quot;article-journal&quot;,&quot;id&quot;:&quot;b2930c2c-dc5c-326e-9075-e9075fa95cd7&quot;,&quot;title&quot;:&quot;Use of heterogeneous catalysts in methylic biodiesel production induced by microwave irradiation&quot;,&quot;author&quot;:[{&quot;family&quot;:&quot;Dall'Oglio&quot;,&quot;given&quot;:&quot;Evandro L.&quot;,&quot;parse-names&quot;:false,&quot;dropping-particle&quot;:&quot;&quot;,&quot;non-dropping-particle&quot;:&quot;&quot;},{&quot;family&quot;:&quot;Sousa&quot;,&quot;given&quot;:&quot;Paulo T.&quot;,&quot;parse-names&quot;:false,&quot;dropping-particle&quot;:&quot;&quot;,&quot;non-dropping-particle&quot;:&quot;De&quot;},{&quot;family&quot;:&quot;Jesus Oliveira&quot;,&quot;given&quot;:&quot;Pedro Tiago&quot;,&quot;parse-names&quot;:false,&quot;dropping-particle&quot;:&quot;&quot;,&quot;non-dropping-particle&quot;:&quot;De&quot;},{&quot;family&quot;:&quot;Vasconcelos&quot;,&quot;given&quot;:&quot;Leonardo Gomes&quot;,&quot;parse-names&quot;:false,&quot;dropping-particle&quot;:&quot;&quot;,&quot;non-dropping-particle&quot;:&quot;De&quot;},{&quot;family&quot;:&quot;Parizotto&quot;,&quot;given&quot;:&quot;Carlos Adriano&quot;,&quot;parse-names&quot;:false,&quot;dropping-particle&quot;:&quot;&quot;,&quot;non-dropping-particle&quot;:&quot;&quot;},{&quot;family&quot;:&quot;Kuhnen&quot;,&quot;given&quot;:&quot;Carlos Alberto&quot;,&quot;parse-names&quot;:false,&quot;dropping-particle&quot;:&quot;&quot;,&quot;non-dropping-particle&quot;:&quot;&quot;}],&quot;container-title&quot;:&quot;Quimica Nova&quot;,&quot;container-title-short&quot;:&quot;Quim. Nova&quot;,&quot;DOI&quot;:&quot;10.5935/0100-4042.20140081&quot;,&quot;ISSN&quot;:&quot;16787064&quot;,&quot;issued&quot;:{&quot;date-parts&quot;:[[2014]]},&quot;page&quot;:&quot;411-417&quot;,&quot;abstract&quot;:&quot;The effect of different heterogeneous catalysts on the microwave-assisted transesterification of sunflower oil for the production of methylic biodiesel in a monomode microwave reactor is described. The experiments were carried out at 70°C with a 16:1 methanolsunflower oil molar ratio and different heterogeneous basic and acidic catalysts. The results showed that the microwave-heated reactions occur up to four times faster than those carried out with conventional heating. The reactions were performed with 24 catalysts; pure calcium oxide (CaO) and potassium carbonate, either pure or supported by alumina (K2CO3/Al2O3), were the most efficient catalysts.&quot;,&quot;publisher&quot;:&quot;Sociedade Brasileira de Quimica&quot;,&quot;issue&quot;:&quot;3&quot;,&quot;volume&quot;:&quot;37&quot;},&quot;isTemporary&quot;:false}]},{&quot;citationID&quot;:&quot;MENDELEY_CITATION_f0e62299-1663-452e-addb-7537a6f511b0&quot;,&quot;properties&quot;:{&quot;noteIndex&quot;:0},&quot;isEdited&quot;:false,&quot;manualOverride&quot;:{&quot;isManuallyOverridden&quot;:false,&quot;citeprocText&quot;:&quot;[39]&quot;,&quot;manualOverrideText&quot;:&quot;&quot;},&quot;citationTag&quot;:&quot;MENDELEY_CITATION_v3_eyJjaXRhdGlvbklEIjoiTUVOREVMRVlfQ0lUQVRJT05fZjBlNjIyOTktMTY2My00NTJlLWFkZGItNzUzN2E2ZjUxMWIwIiwicHJvcGVydGllcyI6eyJub3RlSW5kZXgiOjB9LCJpc0VkaXRlZCI6ZmFsc2UsIm1hbnVhbE92ZXJyaWRlIjp7ImlzTWFudWFsbHlPdmVycmlkZGVuIjpmYWxzZSwiY2l0ZXByb2NUZXh0IjoiWzM5XSIsIm1hbnVhbE92ZXJyaWRlVGV4dCI6IiJ9LCJjaXRhdGlvbkl0ZW1zIjpbeyJpZCI6IjJiN2ZjOGQ5LTUzODItMzI2MS05ZmQ3LTU4MjA4YzY0OTUxMyIsIml0ZW1EYXRhIjp7InR5cGUiOiJwYXBlci1jb25mZXJlbmNlIiwiaWQiOiIyYjdmYzhkOS01MzgyLTMyNjEtOWZkNy01ODIwOGM2NDk1MTMiLCJ0aXRsZSI6IkFuYWxpc2lzIEtvcm9zaSBMb2dhbSBUZW1iYWdhIGRhbiBBbHVtaW5pdW0gcGFkYSBCaW9kaWVzZWwgeWFuZyBEaXNpbnRlc2lzIGRhcmkgTWlueWFrIEdvcmVuZyBCZWthcyIsImF1dGhvciI6W3siZmFtaWx5IjoiU2V0aWF3YW4iLCJnaXZlbiI6IkEiLCJwYXJzZS1uYW1lcyI6ZmFsc2UsImRyb3BwaW5nLXBhcnRpY2xlIjoiIiwibm9uLWRyb3BwaW5nLXBhcnRpY2xlIjoiIn0seyJmYW1pbHkiOiJOb3ZpdHJpZSIsImdpdmVuIjoiTi4gQSIsInBhcnNlLW5hbWVzIjpmYWxzZSwiZHJvcHBpbmctcGFydGljbGUiOiIiLCJub24tZHJvcHBpbmctcGFydGljbGUiOiIifSx7ImZhbWlseSI6IkFzaGFyaSIsImdpdmVuIjoiTC4iLCJwYXJzZS1uYW1lcyI6ZmFsc2UsImRyb3BwaW5nLXBhcnRpY2xlIjoiIiwibm9uLWRyb3BwaW5nLXBhcnRpY2xlIjoiIn1dLCJpc3N1ZWQiOnsiZGF0ZS1wYXJ0cyI6W1syMDE3XV19LCJwYWdlIjoiMTQ5LTE1NCIsInB1Ymxpc2hlciI6IlNlbWluYXIgTWFzdGVyIDIwMTcgUFBOUyIsImNvbnRhaW5lci10aXRsZS1zaG9ydCI6IiJ9LCJpc1RlbXBvcmFyeSI6ZmFsc2UsInN1cHByZXNzLWF1dGhvciI6ZmFsc2UsImNvbXBvc2l0ZSI6ZmFsc2UsImF1dGhvci1vbmx5IjpmYWxzZX1dfQ==&quot;,&quot;citationItems&quot;:[{&quot;id&quot;:&quot;2b7fc8d9-5382-3261-9fd7-58208c649513&quot;,&quot;itemData&quot;:{&quot;type&quot;:&quot;paper-conference&quot;,&quot;id&quot;:&quot;2b7fc8d9-5382-3261-9fd7-58208c649513&quot;,&quot;title&quot;:&quot;Analisis Korosi Logam Tembaga dan Aluminium pada Biodiesel yang Disintesis dari Minyak Goreng Bekas&quot;,&quot;author&quot;:[{&quot;family&quot;:&quot;Setiawan&quot;,&quot;given&quot;:&quot;A&quot;,&quot;parse-names&quot;:false,&quot;dropping-particle&quot;:&quot;&quot;,&quot;non-dropping-particle&quot;:&quot;&quot;},{&quot;family&quot;:&quot;Novitrie&quot;,&quot;given&quot;:&quot;N. A&quot;,&quot;parse-names&quot;:false,&quot;dropping-particle&quot;:&quot;&quot;,&quot;non-dropping-particle&quot;:&quot;&quot;},{&quot;family&quot;:&quot;Ashari&quot;,&quot;given&quot;:&quot;L.&quot;,&quot;parse-names&quot;:false,&quot;dropping-particle&quot;:&quot;&quot;,&quot;non-dropping-particle&quot;:&quot;&quot;}],&quot;issued&quot;:{&quot;date-parts&quot;:[[2017]]},&quot;page&quot;:&quot;149-154&quot;,&quot;publisher&quot;:&quot;Seminar Master 2017 PPNS&quot;,&quot;container-title-short&quot;:&quot;&quot;},&quot;isTemporary&quot;:false,&quot;suppress-author&quot;:false,&quot;composite&quot;:false,&quot;author-only&quot;:false}]},{&quot;citationID&quot;:&quot;MENDELEY_CITATION_db2577a5-7d22-4261-9ce8-f58708bf845b&quot;,&quot;properties&quot;:{&quot;noteIndex&quot;:0},&quot;isEdited&quot;:false,&quot;manualOverride&quot;:{&quot;isManuallyOverridden&quot;:false,&quot;citeprocText&quot;:&quot;[40]&quot;,&quot;manualOverrideText&quot;:&quot;&quot;},&quot;citationTag&quot;:&quot;MENDELEY_CITATION_v3_eyJjaXRhdGlvbklEIjoiTUVOREVMRVlfQ0lUQVRJT05fZGIyNTc3YTUtN2QyMi00MjYxLTljZTgtZjU4NzA4YmY4NDViIiwicHJvcGVydGllcyI6eyJub3RlSW5kZXgiOjB9LCJpc0VkaXRlZCI6ZmFsc2UsIm1hbnVhbE92ZXJyaWRlIjp7ImlzTWFudWFsbHlPdmVycmlkZGVuIjpmYWxzZSwiY2l0ZXByb2NUZXh0IjoiWzQwXSIsIm1hbnVhbE92ZXJyaWRlVGV4dCI6IiJ9LCJjaXRhdGlvbkl0ZW1zIjpbeyJpZCI6IjUwMDViMzBmLTM4ODAtM2RhYS04MDk3LTJjZmE4ODE1MDFiZSIsIml0ZW1EYXRhIjp7InR5cGUiOiJhcnRpY2xlIiwiaWQiOiI1MDA1YjMwZi0zODgwLTNkYWEtODA5Ny0yY2ZhODgxNTAxYmUiLCJ0aXRsZSI6IlN0YW5kYXIgZGFuIG11dHUgKHNwZXNpZmlrYXNpKSBiYWhhbiBiYWthciBuYWJhdGkgamVuaXMgYmlvZGllc2VsIHNlYmFnYWkgYmFoYW4gYmFrYXIgbGFpbiB5YW5nIGRpcGFzYXJrYW4gZGkgZGFsYW0gbmVnZXJpIiwiYXV0aG9yIjpbeyJmYW1pbHkiOiJFU0RNIiwiZ2l2ZW4iOiIiLCJwYXJzZS1uYW1lcyI6ZmFsc2UsImRyb3BwaW5nLXBhcnRpY2xlIjoiIiwibm9uLWRyb3BwaW5nLXBhcnRpY2xlIjoiIn1dLCJjb250YWluZXItdGl0bGUiOiJLZW1lbnRlcmlhbiBFbmVyZ2kgZGFuIFN1bWJlciBEYXlhIE1pbmVyYWwgUmVwdWJsaWsgSW5kb25lc2lhIiwiaXNzdWVkIjp7ImRhdGUtcGFydHMiOltbMjAyMl1dfSwiY29udGFpbmVyLXRpdGxlLXNob3J0IjoiIn0sImlzVGVtcG9yYXJ5IjpmYWxzZSwic3VwcHJlc3MtYXV0aG9yIjpmYWxzZSwiY29tcG9zaXRlIjpmYWxzZSwiYXV0aG9yLW9ubHkiOmZhbHNlfV19&quot;,&quot;citationItems&quot;:[{&quot;id&quot;:&quot;5005b30f-3880-3daa-8097-2cfa881501be&quot;,&quot;itemData&quot;:{&quot;type&quot;:&quot;article&quot;,&quot;id&quot;:&quot;5005b30f-3880-3daa-8097-2cfa881501be&quot;,&quot;title&quot;:&quot;Standar dan mutu (spesifikasi) bahan bakar nabati jenis biodiesel sebagai bahan bakar lain yang dipasarkan di dalam negeri&quot;,&quot;author&quot;:[{&quot;family&quot;:&quot;ESDM&quot;,&quot;given&quot;:&quot;&quot;,&quot;parse-names&quot;:false,&quot;dropping-particle&quot;:&quot;&quot;,&quot;non-dropping-particle&quot;:&quot;&quot;}],&quot;container-title&quot;:&quot;Kementerian Energi dan Sumber Daya Mineral Republik Indonesia&quot;,&quot;issued&quot;:{&quot;date-parts&quot;:[[2022]]},&quot;container-title-short&quot;:&quot;&quot;},&quot;isTemporary&quot;:false,&quot;suppress-author&quot;:false,&quot;composite&quot;:false,&quot;author-only&quot;:false}]},{&quot;citationID&quot;:&quot;MENDELEY_CITATION_616d5332-fbda-4444-83c2-fbad5393ea70&quot;,&quot;properties&quot;:{&quot;noteIndex&quot;:0},&quot;isEdited&quot;:false,&quot;manualOverride&quot;:{&quot;isManuallyOverridden&quot;:false,&quot;citeprocText&quot;:&quot;[41]&quot;,&quot;manualOverrideText&quot;:&quot;&quot;},&quot;citationTag&quot;:&quot;MENDELEY_CITATION_v3_eyJjaXRhdGlvbklEIjoiTUVOREVMRVlfQ0lUQVRJT05fNjE2ZDUzMzItZmJkYS00NDQ0LTgzYzItZmJhZDUzOTNlYTcwIiwicHJvcGVydGllcyI6eyJub3RlSW5kZXgiOjB9LCJpc0VkaXRlZCI6ZmFsc2UsIm1hbnVhbE92ZXJyaWRlIjp7ImlzTWFudWFsbHlPdmVycmlkZGVuIjpmYWxzZSwiY2l0ZXByb2NUZXh0IjoiWzQxXSIsIm1hbnVhbE92ZXJyaWRlVGV4dCI6IiJ9LCJjaXRhdGlvbkl0ZW1zIjpbeyJpZCI6IjIyYjhmZmEyLTY4MmUtMzI5My04MGU1LTlhZjUwZDhkMzJmZiIsIml0ZW1EYXRhIjp7InR5cGUiOiJhcnRpY2xlLWpvdXJuYWwiLCJpZCI6IjIyYjhmZmEyLTY4MmUtMzI5My04MGU1LTlhZjUwZDhkMzJmZiIsInRpdGxlIjoiUmV2aWV3IG9mIGJpb2RpZXNlbCBjb21wb3NpdGlvbiwgcHJvcGVydGllcywgYW5kIHNwZWNpZmljYXRpb25zIiwiYXV0aG9yIjpbeyJmYW1pbHkiOiJIb2VrbWFuIiwiZ2l2ZW4iOiJTLiBLZW50IiwicGFyc2UtbmFtZXMiOmZhbHNlLCJkcm9wcGluZy1wYXJ0aWNsZSI6IiIsIm5vbi1kcm9wcGluZy1wYXJ0aWNsZSI6IiJ9LHsiZmFtaWx5IjoiQnJvY2giLCJnaXZlbiI6IkFtYmVyIiwicGFyc2UtbmFtZXMiOmZhbHNlLCJkcm9wcGluZy1wYXJ0aWNsZSI6IiIsIm5vbi1kcm9wcGluZy1wYXJ0aWNsZSI6IiJ9LHsiZmFtaWx5IjoiUm9iYmlucyIsImdpdmVuIjoiQ3VydGlzIiwicGFyc2UtbmFtZXMiOmZhbHNlLCJkcm9wcGluZy1wYXJ0aWNsZSI6IiIsIm5vbi1kcm9wcGluZy1wYXJ0aWNsZSI6IiJ9LHsiZmFtaWx5IjoiQ2VuaWNlcm9zIiwiZ2l2ZW4iOiJFcmljIiwicGFyc2UtbmFtZXMiOmZhbHNlLCJkcm9wcGluZy1wYXJ0aWNsZSI6IiIsIm5vbi1kcm9wcGluZy1wYXJ0aWNsZSI6IiJ9LHsiZmFtaWx5IjoiTmF0YXJhamFuIiwiZ2l2ZW4iOiJNYW5pIiwicGFyc2UtbmFtZXMiOmZhbHNlLCJkcm9wcGluZy1wYXJ0aWNsZSI6IiIsIm5vbi1kcm9wcGluZy1wYXJ0aWNsZSI6IiJ9XSwiY29udGFpbmVyLXRpdGxlIjoiUmVuZXdhYmxlIGFuZCBTdXN0YWluYWJsZSBFbmVyZ3kgUmV2aWV3cyIsIkRPSSI6IjEwLjEwMTYvai5yc2VyLjIwMTEuMDcuMTQzIiwiSVNTTiI6IjEzNjQwMzIxIiwiaXNzdWVkIjp7ImRhdGUtcGFydHMiOltbMjAxMiwxXV19LCJwYWdlIjoiMTQzLTE2OSIsImlzc3VlIjoiMSIsInZvbHVtZSI6IjE2IiwiY29udGFpbmVyLXRpdGxlLXNob3J0IjoiIn0sImlzVGVtcG9yYXJ5IjpmYWxzZSwic3VwcHJlc3MtYXV0aG9yIjpmYWxzZSwiY29tcG9zaXRlIjpmYWxzZSwiYXV0aG9yLW9ubHkiOmZhbHNlfV19&quot;,&quot;citationItems&quot;:[{&quot;id&quot;:&quot;22b8ffa2-682e-3293-80e5-9af50d8d32ff&quot;,&quot;itemData&quot;:{&quot;type&quot;:&quot;article-journal&quot;,&quot;id&quot;:&quot;22b8ffa2-682e-3293-80e5-9af50d8d32ff&quot;,&quot;title&quot;:&quot;Review of biodiesel composition, properties, and specifications&quot;,&quot;author&quot;:[{&quot;family&quot;:&quot;Hoekman&quot;,&quot;given&quot;:&quot;S. Kent&quot;,&quot;parse-names&quot;:false,&quot;dropping-particle&quot;:&quot;&quot;,&quot;non-dropping-particle&quot;:&quot;&quot;},{&quot;family&quot;:&quot;Broch&quot;,&quot;given&quot;:&quot;Amber&quot;,&quot;parse-names&quot;:false,&quot;dropping-particle&quot;:&quot;&quot;,&quot;non-dropping-particle&quot;:&quot;&quot;},{&quot;family&quot;:&quot;Robbins&quot;,&quot;given&quot;:&quot;Curtis&quot;,&quot;parse-names&quot;:false,&quot;dropping-particle&quot;:&quot;&quot;,&quot;non-dropping-particle&quot;:&quot;&quot;},{&quot;family&quot;:&quot;Ceniceros&quot;,&quot;given&quot;:&quot;Eric&quot;,&quot;parse-names&quot;:false,&quot;dropping-particle&quot;:&quot;&quot;,&quot;non-dropping-particle&quot;:&quot;&quot;},{&quot;family&quot;:&quot;Natarajan&quot;,&quot;given&quot;:&quot;Mani&quot;,&quot;parse-names&quot;:false,&quot;dropping-particle&quot;:&quot;&quot;,&quot;non-dropping-particle&quot;:&quot;&quot;}],&quot;container-title&quot;:&quot;Renewable and Sustainable Energy Reviews&quot;,&quot;DOI&quot;:&quot;10.1016/j.rser.2011.07.143&quot;,&quot;ISSN&quot;:&quot;13640321&quot;,&quot;issued&quot;:{&quot;date-parts&quot;:[[2012,1]]},&quot;page&quot;:&quot;143-169&quot;,&quot;issue&quot;:&quot;1&quot;,&quot;volume&quot;:&quot;16&quot;,&quot;container-title-short&quot;:&quot;&quot;},&quot;isTemporary&quot;:false,&quot;suppress-author&quot;:false,&quot;composite&quot;:false,&quot;author-only&quot;:false}]},{&quot;citationID&quot;:&quot;MENDELEY_CITATION_f7c4fd93-6b0b-46ae-ba9e-5b1a1d2d4231&quot;,&quot;properties&quot;:{&quot;noteIndex&quot;:0},&quot;isEdited&quot;:false,&quot;manualOverride&quot;:{&quot;isManuallyOverridden&quot;:false,&quot;citeprocText&quot;:&quot;[12,42,43]&quot;,&quot;manualOverrideText&quot;:&quot;&quot;},&quot;citationTag&quot;:&quot;MENDELEY_CITATION_v3_eyJjaXRhdGlvbklEIjoiTUVOREVMRVlfQ0lUQVRJT05fZjdjNGZkOTMtNmIwYi00NmFlLWJhOWUtNWIxYTFkMmQ0MjMxIiwicHJvcGVydGllcyI6eyJub3RlSW5kZXgiOjB9LCJpc0VkaXRlZCI6ZmFsc2UsIm1hbnVhbE92ZXJyaWRlIjp7ImlzTWFudWFsbHlPdmVycmlkZGVuIjpmYWxzZSwiY2l0ZXByb2NUZXh0IjoiWzEyLDQyLDQzXSIsIm1hbnVhbE92ZXJyaWRlVGV4dCI6IiJ9LCJjaXRhdGlvbkl0ZW1zIjpbeyJpZCI6IjEzOGRmNjBmLWVjODQtMzcyYS1hYTVmLWVkNGQzODRiZWE3YyIsIml0ZW1EYXRhIjp7InR5cGUiOiJhcnRpY2xlLWpvdXJuYWwiLCJpZCI6IjEzOGRmNjBmLWVjODQtMzcyYS1hYTVmLWVkNGQzODRiZWE3YyIsInRpdGxlIjoiU29saWQgYWNpZCBjYXRhbHl6ZWQgYmlvZGllc2VsIHByb2R1Y3Rpb24gYnkgc2ltdWx0YW5lb3VzIGVzdGVyaWZpY2F0aW9uIGFuZCB0cmFuc2VzdGVyaWZpY2F0aW9uIiwiYXV0aG9yIjpbeyJmYW1pbHkiOiJLdWxrYXJuaSIsImdpdmVuIjoiTWFuZ2VzaCBHLiIsInBhcnNlLW5hbWVzIjpmYWxzZSwiZHJvcHBpbmctcGFydGljbGUiOiIiLCJub24tZHJvcHBpbmctcGFydGljbGUiOiIifSx7ImZhbWlseSI6IkdvcGluYXRoIiwiZ2l2ZW4iOiJSYWplc2giLCJwYXJzZS1uYW1lcyI6ZmFsc2UsImRyb3BwaW5nLXBhcnRpY2xlIjoiIiwibm9uLWRyb3BwaW5nLXBhcnRpY2xlIjoiIn0seyJmYW1pbHkiOiJNZWhlciIsImdpdmVuIjoiTGVraGEgQ2hhcmFuIiwicGFyc2UtbmFtZXMiOmZhbHNlLCJkcm9wcGluZy1wYXJ0aWNsZSI6IiIsIm5vbi1kcm9wcGluZy1wYXJ0aWNsZSI6IiJ9LHsiZmFtaWx5IjoiRGFsYWkiLCJnaXZlbiI6IkFqYXkgS3VtYXIiLCJwYXJzZS1uYW1lcyI6ZmFsc2UsImRyb3BwaW5nLXBhcnRpY2xlIjoiIiwibm9uLWRyb3BwaW5nLXBhcnRpY2xlIjoiIn1dLCJjb250YWluZXItdGl0bGUiOiJHcmVlbiBDaGVtaXN0cnkiLCJET0kiOiIxMC4xMDM5L2I2MDU3MTNmIiwiSVNTTiI6IjE0NjMtOTI2MiIsImlzc3VlZCI6eyJkYXRlLXBhcnRzIjpbWzIwMDZdXX0sInBhZ2UiOiIxMDU2IiwiaXNzdWUiOiIxMiIsInZvbHVtZSI6IjgiLCJjb250YWluZXItdGl0bGUtc2hvcnQiOiIifSwiaXNUZW1wb3JhcnkiOmZhbHNlLCJzdXBwcmVzcy1hdXRob3IiOmZhbHNlLCJjb21wb3NpdGUiOmZhbHNlLCJhdXRob3Itb25seSI6ZmFsc2V9LHsiaWQiOiIzODg1MDhmNy0zZDdiLTM4NmYtYjUwNi0wMDM1Nzc3MmU4NGUiLCJpdGVtRGF0YSI6eyJ0eXBlIjoiYXJ0aWNsZS1qb3VybmFsIiwiaWQiOiIzODg1MDhmNy0zZDdiLTM4NmYtYjUwNi0wMDM1Nzc3MmU4NGUiLCJ0aXRsZSI6IlByb2R1Y3Rpb24gb2Ygbm9uLWZvb2QgZmVlZHN0b2NrIGJhc2VkIGJpb2RpZXNlbCB1c2luZyBhY2lkLWJhc2UgYmlmdW5jdGlvbmFsIGhldGVyb2dlbmVvdXMgY2F0YWx5c3RzOiBBIHJldmlldyIsImF1dGhvciI6W3siZmFtaWx5IjoiTXVseWF0dW4iLCJnaXZlbiI6Ik0iLCJwYXJzZS1uYW1lcyI6ZmFsc2UsImRyb3BwaW5nLXBhcnRpY2xlIjoiIiwibm9uLWRyb3BwaW5nLXBhcnRpY2xlIjoiIn0seyJmYW1pbHkiOiJQcmFtZXN3YXJpIiwiZ2l2ZW4iOiJKIiwicGFyc2UtbmFtZXMiOmZhbHNlLCJkcm9wcGluZy1wYXJ0aWNsZSI6IiIsIm5vbi1kcm9wcGluZy1wYXJ0aWNsZSI6IiJ9LHsiZmFtaWx5IjoiSXN0YWRpIiwiZ2l2ZW4iOiJJIiwicGFyc2UtbmFtZXMiOmZhbHNlLCJkcm9wcGluZy1wYXJ0aWNsZSI6IiIsIm5vbi1kcm9wcGluZy1wYXJ0aWNsZSI6IiJ9LHsiZmFtaWx5IjoiV2lkYXlhdCIsImdpdmVuIjoiVyIsInBhcnNlLW5hbWVzIjpmYWxzZSwiZHJvcHBpbmctcGFydGljbGUiOiIiLCJub24tZHJvcHBpbmctcGFydGljbGUiOiIifV0sImNvbnRhaW5lci10aXRsZSI6IkZ1ZWwiLCJET0kiOiIxMC4xMDE2L2ouZnVlbC4yMDIxLjEyMjc0OSIsImlzc3VlZCI6eyJkYXRlLXBhcnRzIjpbWzIwMjIsMTFdXX0sInBhZ2UiOiIyMDIxIiwidm9sdW1lIjoiMzE0IiwiY29udGFpbmVyLXRpdGxlLXNob3J0IjoiIn0sImlzVGVtcG9yYXJ5IjpmYWxzZX0seyJpZCI6IjI2NGUwMDE2LTk0ZGYtM2JmMC04OTJkLWFmY2E1MjVkOWQxZCIsIml0ZW1EYXRhIjp7InR5cGUiOiJhcnRpY2xlLWpvdXJuYWwiLCJpZCI6IjI2NGUwMDE2LTk0ZGYtM2JmMC04OTJkLWFmY2E1MjVkOWQxZCIsInRpdGxlIjoiU2ltdWx0YW5lb3VzIENvbnZlcnNpb24gb2YgVHJpZ2x5Y2VyaWRlL0ZyZWUgRmF0dHkgQWNpZCBNaXh0dXJlcyBpbnRvIEJpb2RpZXNlbCBVc2luZyBTdWxmYXRlZCBaaXJjb25pYSIsImF1dGhvciI6W3siZmFtaWx5IjoiUmF0dGFuYXBocmEiLCJnaXZlbiI6IkR1c3NhZGVlIiwicGFyc2UtbmFtZXMiOmZhbHNlLCJkcm9wcGluZy1wYXJ0aWNsZSI6IiIsIm5vbi1kcm9wcGluZy1wYXJ0aWNsZSI6IiJ9LHsiZmFtaWx5IjoiSGFydmV5IiwiZ2l2ZW4iOiJBZGFtIiwicGFyc2UtbmFtZXMiOmZhbHNlLCJkcm9wcGluZy1wYXJ0aWNsZSI6IiIsIm5vbi1kcm9wcGluZy1wYXJ0aWNsZSI6IiJ9LHsiZmFtaWx5IjoiU3Jpbm9waGFrdW4iLCJnaXZlbiI6IlBlbmppdCIsInBhcnNlLW5hbWVzIjpmYWxzZSwiZHJvcHBpbmctcGFydGljbGUiOiIiLCJub24tZHJvcHBpbmctcGFydGljbGUiOiIifV0sImNvbnRhaW5lci10aXRsZSI6IlRvcGljcyBpbiBDYXRhbHlzaXMiLCJET0kiOiIxMC4xMDA3L3MxMTI0NC0wMTAtOTQ2My0yIiwiSVNTTiI6IjEwMjItNTUyOCIsImlzc3VlZCI6eyJkYXRlLXBhcnRzIjpbWzIwMTAsNywyNV1dfSwicGFnZSI6Ijc3My03ODIiLCJpc3N1ZSI6IjExLTEyIiwidm9sdW1lIjoiNTMiLCJjb250YWluZXItdGl0bGUtc2hvcnQiOiJUb3AuIENhdGFsLiJ9LCJpc1RlbXBvcmFyeSI6ZmFsc2V9XX0=&quot;,&quot;citationItems&quot;:[{&quot;id&quot;:&quot;138df60f-ec84-372a-aa5f-ed4d384bea7c&quot;,&quot;itemData&quot;:{&quot;type&quot;:&quot;article-journal&quot;,&quot;id&quot;:&quot;138df60f-ec84-372a-aa5f-ed4d384bea7c&quot;,&quot;title&quot;:&quot;Solid acid catalyzed biodiesel production by simultaneous esterification and transesterification&quot;,&quot;author&quot;:[{&quot;family&quot;:&quot;Kulkarni&quot;,&quot;given&quot;:&quot;Mangesh G.&quot;,&quot;parse-names&quot;:false,&quot;dropping-particle&quot;:&quot;&quot;,&quot;non-dropping-particle&quot;:&quot;&quot;},{&quot;family&quot;:&quot;Gopinath&quot;,&quot;given&quot;:&quot;Rajesh&quot;,&quot;parse-names&quot;:false,&quot;dropping-particle&quot;:&quot;&quot;,&quot;non-dropping-particle&quot;:&quot;&quot;},{&quot;family&quot;:&quot;Meher&quot;,&quot;given&quot;:&quot;Lekha Charan&quot;,&quot;parse-names&quot;:false,&quot;dropping-particle&quot;:&quot;&quot;,&quot;non-dropping-particle&quot;:&quot;&quot;},{&quot;family&quot;:&quot;Dalai&quot;,&quot;given&quot;:&quot;Ajay Kumar&quot;,&quot;parse-names&quot;:false,&quot;dropping-particle&quot;:&quot;&quot;,&quot;non-dropping-particle&quot;:&quot;&quot;}],&quot;container-title&quot;:&quot;Green Chemistry&quot;,&quot;DOI&quot;:&quot;10.1039/b605713f&quot;,&quot;ISSN&quot;:&quot;1463-9262&quot;,&quot;issued&quot;:{&quot;date-parts&quot;:[[2006]]},&quot;page&quot;:&quot;1056&quot;,&quot;issue&quot;:&quot;12&quot;,&quot;volume&quot;:&quot;8&quot;,&quot;container-title-short&quot;:&quot;&quot;},&quot;isTemporary&quot;:false,&quot;suppress-author&quot;:false,&quot;composite&quot;:false,&quot;author-only&quot;:false},{&quot;id&quot;:&quot;388508f7-3d7b-386f-b506-00357772e84e&quot;,&quot;itemData&quot;:{&quot;type&quot;:&quot;article-journal&quot;,&quot;id&quot;:&quot;388508f7-3d7b-386f-b506-00357772e84e&quot;,&quot;title&quot;:&quot;Production of non-food feedstock based biodiesel using acid-base bifunctional heterogeneous catalysts: A review&quot;,&quot;author&quot;:[{&quot;family&quot;:&quot;Mulyatun&quot;,&quot;given&quot;:&quot;M&quot;,&quot;parse-names&quot;:false,&quot;dropping-particle&quot;:&quot;&quot;,&quot;non-dropping-particle&quot;:&quot;&quot;},{&quot;family&quot;:&quot;Prameswari&quot;,&quot;given&quot;:&quot;J&quot;,&quot;parse-names&quot;:false,&quot;dropping-particle&quot;:&quot;&quot;,&quot;non-dropping-particle&quot;:&quot;&quot;},{&quot;family&quot;:&quot;Istadi&quot;,&quot;given&quot;:&quot;I&quot;,&quot;parse-names&quot;:false,&quot;dropping-particle&quot;:&quot;&quot;,&quot;non-dropping-particle&quot;:&quot;&quot;},{&quot;family&quot;:&quot;Widayat&quot;,&quot;given&quot;:&quot;W&quot;,&quot;parse-names&quot;:false,&quot;dropping-particle&quot;:&quot;&quot;,&quot;non-dropping-particle&quot;:&quot;&quot;}],&quot;container-title&quot;:&quot;Fuel&quot;,&quot;DOI&quot;:&quot;10.1016/j.fuel.2021.122749&quot;,&quot;issued&quot;:{&quot;date-parts&quot;:[[2022,11]]},&quot;page&quot;:&quot;2021&quot;,&quot;volume&quot;:&quot;314&quot;,&quot;container-title-short&quot;:&quot;&quot;},&quot;isTemporary&quot;:false},{&quot;id&quot;:&quot;264e0016-94df-3bf0-892d-afca525d9d1d&quot;,&quot;itemData&quot;:{&quot;type&quot;:&quot;article-journal&quot;,&quot;id&quot;:&quot;264e0016-94df-3bf0-892d-afca525d9d1d&quot;,&quot;title&quot;:&quot;Simultaneous Conversion of Triglyceride/Free Fatty Acid Mixtures into Biodiesel Using Sulfated Zirconia&quot;,&quot;author&quot;:[{&quot;family&quot;:&quot;Rattanaphra&quot;,&quot;given&quot;:&quot;Dussadee&quot;,&quot;parse-names&quot;:false,&quot;dropping-particle&quot;:&quot;&quot;,&quot;non-dropping-particle&quot;:&quot;&quot;},{&quot;family&quot;:&quot;Harvey&quot;,&quot;given&quot;:&quot;Adam&quot;,&quot;parse-names&quot;:false,&quot;dropping-particle&quot;:&quot;&quot;,&quot;non-dropping-particle&quot;:&quot;&quot;},{&quot;family&quot;:&quot;Srinophakun&quot;,&quot;given&quot;:&quot;Penjit&quot;,&quot;parse-names&quot;:false,&quot;dropping-particle&quot;:&quot;&quot;,&quot;non-dropping-particle&quot;:&quot;&quot;}],&quot;container-title&quot;:&quot;Topics in Catalysis&quot;,&quot;DOI&quot;:&quot;10.1007/s11244-010-9463-2&quot;,&quot;ISSN&quot;:&quot;1022-5528&quot;,&quot;issued&quot;:{&quot;date-parts&quot;:[[2010,7,25]]},&quot;page&quot;:&quot;773-782&quot;,&quot;issue&quot;:&quot;11-12&quot;,&quot;volume&quot;:&quot;53&quot;,&quot;container-title-short&quot;:&quot;Top. Catal.&quot;},&quot;isTemporary&quot;:false}]},{&quot;citationID&quot;:&quot;MENDELEY_CITATION_d73c8afa-cffb-41d0-a237-84c534241aa0&quot;,&quot;properties&quot;:{&quot;noteIndex&quot;:0},&quot;isEdited&quot;:false,&quot;manualOverride&quot;:{&quot;isManuallyOverridden&quot;:false,&quot;citeprocText&quot;:&quot;[12]&quot;,&quot;manualOverrideText&quot;:&quot;&quot;},&quot;citationTag&quot;:&quot;MENDELEY_CITATION_v3_eyJjaXRhdGlvbklEIjoiTUVOREVMRVlfQ0lUQVRJT05fZDczYzhhZmEtY2ZmYi00MWQwLWEyMzctODRjNTM0MjQxYWEwIiwicHJvcGVydGllcyI6eyJub3RlSW5kZXgiOjB9LCJpc0VkaXRlZCI6ZmFsc2UsIm1hbnVhbE92ZXJyaWRlIjp7ImlzTWFudWFsbHlPdmVycmlkZGVuIjpmYWxzZSwiY2l0ZXByb2NUZXh0IjoiWzEyXSIsIm1hbnVhbE92ZXJyaWRlVGV4dCI6IiJ9LCJjaXRhdGlvbkl0ZW1zIjpbeyJpZCI6IjM4ODUwOGY3LTNkN2ItMzg2Zi1iNTA2LTAwMzU3NzcyZTg0ZSIsIml0ZW1EYXRhIjp7InR5cGUiOiJhcnRpY2xlLWpvdXJuYWwiLCJpZCI6IjM4ODUwOGY3LTNkN2ItMzg2Zi1iNTA2LTAwMzU3NzcyZTg0ZSIsInRpdGxlIjoiUHJvZHVjdGlvbiBvZiBub24tZm9vZCBmZWVkc3RvY2sgYmFzZWQgYmlvZGllc2VsIHVzaW5nIGFjaWQtYmFzZSBiaWZ1bmN0aW9uYWwgaGV0ZXJvZ2VuZW91cyBjYXRhbHlzdHM6IEEgcmV2aWV3IiwiYXV0aG9yIjpbeyJmYW1pbHkiOiJNdWx5YXR1biIsImdpdmVuIjoiTSIsInBhcnNlLW5hbWVzIjpmYWxzZSwiZHJvcHBpbmctcGFydGljbGUiOiIiLCJub24tZHJvcHBpbmctcGFydGljbGUiOiIifSx7ImZhbWlseSI6IlByYW1lc3dhcmkiLCJnaXZlbiI6IkoiLCJwYXJzZS1uYW1lcyI6ZmFsc2UsImRyb3BwaW5nLXBhcnRpY2xlIjoiIiwibm9uLWRyb3BwaW5nLXBhcnRpY2xlIjoiIn0seyJmYW1pbHkiOiJJc3RhZGkiLCJnaXZlbiI6IkkiLCJwYXJzZS1uYW1lcyI6ZmFsc2UsImRyb3BwaW5nLXBhcnRpY2xlIjoiIiwibm9uLWRyb3BwaW5nLXBhcnRpY2xlIjoiIn0seyJmYW1pbHkiOiJXaWRheWF0IiwiZ2l2ZW4iOiJXIiwicGFyc2UtbmFtZXMiOmZhbHNlLCJkcm9wcGluZy1wYXJ0aWNsZSI6IiIsIm5vbi1kcm9wcGluZy1wYXJ0aWNsZSI6IiJ9XSwiY29udGFpbmVyLXRpdGxlIjoiRnVlbCIsIkRPSSI6IjEwLjEwMTYvai5mdWVsLjIwMjEuMTIyNzQ5IiwiaXNzdWVkIjp7ImRhdGUtcGFydHMiOltbMjAyMiwxMV1dfSwicGFnZSI6IjIwMjEiLCJ2b2x1bWUiOiIzMTQiLCJjb250YWluZXItdGl0bGUtc2hvcnQiOiIifSwiaXNUZW1wb3JhcnkiOmZhbHNlLCJzdXBwcmVzcy1hdXRob3IiOmZhbHNlLCJjb21wb3NpdGUiOmZhbHNlLCJhdXRob3Itb25seSI6ZmFsc2V9XX0=&quot;,&quot;citationItems&quot;:[{&quot;id&quot;:&quot;388508f7-3d7b-386f-b506-00357772e84e&quot;,&quot;itemData&quot;:{&quot;type&quot;:&quot;article-journal&quot;,&quot;id&quot;:&quot;388508f7-3d7b-386f-b506-00357772e84e&quot;,&quot;title&quot;:&quot;Production of non-food feedstock based biodiesel using acid-base bifunctional heterogeneous catalysts: A review&quot;,&quot;author&quot;:[{&quot;family&quot;:&quot;Mulyatun&quot;,&quot;given&quot;:&quot;M&quot;,&quot;parse-names&quot;:false,&quot;dropping-particle&quot;:&quot;&quot;,&quot;non-dropping-particle&quot;:&quot;&quot;},{&quot;family&quot;:&quot;Prameswari&quot;,&quot;given&quot;:&quot;J&quot;,&quot;parse-names&quot;:false,&quot;dropping-particle&quot;:&quot;&quot;,&quot;non-dropping-particle&quot;:&quot;&quot;},{&quot;family&quot;:&quot;Istadi&quot;,&quot;given&quot;:&quot;I&quot;,&quot;parse-names&quot;:false,&quot;dropping-particle&quot;:&quot;&quot;,&quot;non-dropping-particle&quot;:&quot;&quot;},{&quot;family&quot;:&quot;Widayat&quot;,&quot;given&quot;:&quot;W&quot;,&quot;parse-names&quot;:false,&quot;dropping-particle&quot;:&quot;&quot;,&quot;non-dropping-particle&quot;:&quot;&quot;}],&quot;container-title&quot;:&quot;Fuel&quot;,&quot;DOI&quot;:&quot;10.1016/j.fuel.2021.122749&quot;,&quot;issued&quot;:{&quot;date-parts&quot;:[[2022,11]]},&quot;page&quot;:&quot;2021&quot;,&quot;volume&quot;:&quot;314&quot;,&quot;container-title-short&quot;:&quot;&quot;},&quot;isTemporary&quot;:false,&quot;suppress-author&quot;:false,&quot;composite&quot;:false,&quot;author-only&quot;:false}]}]"/>
    <we:property name="MENDELEY_CITATIONS_LOCALE_CODE" value="&quot;en-US&quot;"/>
    <we:property name="MENDELEY_CITATIONS_STYLE" value="{&quot;id&quot;:&quot;https://www.zotero.org/styles/elsevier-with-titles&quot;,&quot;title&quot;:&quot;Elsevier (numeric, with titles)&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02914E-4C3A-4163-A6C9-332A453E9D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36</Pages>
  <Words>7920</Words>
  <Characters>45146</Characters>
  <Application>Microsoft Office Word</Application>
  <DocSecurity>0</DocSecurity>
  <Lines>376</Lines>
  <Paragraphs>105</Paragraphs>
  <ScaleCrop>false</ScaleCrop>
  <Company>Informa Plc</Company>
  <LinksUpToDate>false</LinksUpToDate>
  <CharactersWithSpaces>52961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TF_Template_Word_Windows_2016</dc:title>
  <dc:subject/>
  <dc:creator>Microsoft Office User</dc:creator>
  <cp:keywords/>
  <cp:lastModifiedBy>Rifky Pratama</cp:lastModifiedBy>
  <cp:revision>18</cp:revision>
  <cp:lastPrinted>2011-07-23T04:54:00Z</cp:lastPrinted>
  <dcterms:created xsi:type="dcterms:W3CDTF">2026-03-20T15:32:00Z</dcterms:created>
  <dcterms:modified xsi:type="dcterms:W3CDTF">2026-05-08T23:26:00Z</dcterms:modified>
</cp:coreProperties>
</file>