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3F8A" w14:textId="33D15FD3" w:rsidR="00255845" w:rsidRPr="00D96EA5" w:rsidRDefault="00B13F80" w:rsidP="00D96EA5">
      <w:pPr>
        <w:spacing w:line="480" w:lineRule="auto"/>
        <w:jc w:val="center"/>
        <w:rPr>
          <w:rFonts w:ascii="Times New Roman" w:hAnsi="Times New Roman" w:cs="Times New Roman"/>
          <w:b/>
          <w:bCs/>
          <w:color w:val="000000" w:themeColor="text1"/>
        </w:rPr>
      </w:pPr>
      <w:r w:rsidRPr="00D96EA5">
        <w:rPr>
          <w:rFonts w:ascii="Times New Roman" w:hAnsi="Times New Roman" w:cs="Times New Roman"/>
          <w:b/>
          <w:bCs/>
          <w:color w:val="000000" w:themeColor="text1"/>
        </w:rPr>
        <w:t xml:space="preserve">Industrial </w:t>
      </w:r>
      <w:r w:rsidR="00D96EA5" w:rsidRPr="00D96EA5">
        <w:rPr>
          <w:rFonts w:ascii="Times New Roman" w:hAnsi="Times New Roman" w:cs="Times New Roman"/>
          <w:b/>
          <w:bCs/>
          <w:color w:val="000000" w:themeColor="text1"/>
        </w:rPr>
        <w:t>Ruination, Community Arts</w:t>
      </w:r>
      <w:r w:rsidRPr="00D96EA5">
        <w:rPr>
          <w:rFonts w:ascii="Times New Roman" w:hAnsi="Times New Roman" w:cs="Times New Roman"/>
          <w:b/>
          <w:bCs/>
          <w:color w:val="000000" w:themeColor="text1"/>
        </w:rPr>
        <w:t xml:space="preserve">, and </w:t>
      </w:r>
      <w:r w:rsidR="00D96EA5" w:rsidRPr="00D96EA5">
        <w:rPr>
          <w:rFonts w:ascii="Times New Roman" w:hAnsi="Times New Roman" w:cs="Times New Roman"/>
          <w:b/>
          <w:bCs/>
          <w:color w:val="000000" w:themeColor="text1"/>
        </w:rPr>
        <w:t xml:space="preserve">Creativity Capitalism </w:t>
      </w:r>
      <w:r w:rsidRPr="00D96EA5">
        <w:rPr>
          <w:rFonts w:ascii="Times New Roman" w:hAnsi="Times New Roman" w:cs="Times New Roman"/>
          <w:b/>
          <w:bCs/>
          <w:color w:val="000000" w:themeColor="text1"/>
        </w:rPr>
        <w:t xml:space="preserve">in </w:t>
      </w:r>
      <w:r w:rsidR="00D96EA5" w:rsidRPr="00D96EA5">
        <w:rPr>
          <w:rFonts w:ascii="Times New Roman" w:hAnsi="Times New Roman" w:cs="Times New Roman"/>
          <w:b/>
          <w:bCs/>
          <w:color w:val="000000" w:themeColor="text1"/>
        </w:rPr>
        <w:t xml:space="preserve">Late Twentieth-Century </w:t>
      </w:r>
      <w:r w:rsidRPr="00D96EA5">
        <w:rPr>
          <w:rFonts w:ascii="Times New Roman" w:hAnsi="Times New Roman" w:cs="Times New Roman"/>
          <w:b/>
          <w:bCs/>
          <w:color w:val="000000" w:themeColor="text1"/>
        </w:rPr>
        <w:t>Liverpool</w:t>
      </w:r>
      <w:r w:rsidR="00EF75B5" w:rsidRPr="00D96EA5">
        <w:rPr>
          <w:rStyle w:val="FootnoteReference"/>
          <w:rFonts w:ascii="Times New Roman" w:hAnsi="Times New Roman" w:cs="Times New Roman"/>
          <w:b/>
          <w:bCs/>
          <w:color w:val="000000" w:themeColor="text1"/>
        </w:rPr>
        <w:footnoteReference w:customMarkFollows="1" w:id="1"/>
        <w:t>*</w:t>
      </w:r>
    </w:p>
    <w:p w14:paraId="29F6D34F" w14:textId="77777777" w:rsidR="00C56668" w:rsidRPr="00B34504" w:rsidRDefault="00C56668" w:rsidP="00EF6474">
      <w:pPr>
        <w:spacing w:line="480" w:lineRule="auto"/>
        <w:rPr>
          <w:rFonts w:ascii="Times New Roman" w:hAnsi="Times New Roman" w:cs="Times New Roman"/>
          <w:b/>
          <w:bCs/>
          <w:color w:val="000000" w:themeColor="text1"/>
        </w:rPr>
      </w:pPr>
    </w:p>
    <w:p w14:paraId="25272E51" w14:textId="3A3E71F7" w:rsidR="00906826" w:rsidRPr="00AB409E" w:rsidRDefault="00906826" w:rsidP="00CE6956">
      <w:pPr>
        <w:spacing w:line="480" w:lineRule="auto"/>
        <w:rPr>
          <w:rFonts w:ascii="Times New Roman" w:hAnsi="Times New Roman" w:cs="Times New Roman"/>
          <w:b/>
          <w:bCs/>
        </w:rPr>
      </w:pPr>
      <w:r w:rsidRPr="00AB409E">
        <w:rPr>
          <w:rFonts w:ascii="Times New Roman" w:hAnsi="Times New Roman" w:cs="Times New Roman"/>
          <w:b/>
          <w:bCs/>
        </w:rPr>
        <w:t>Abstract</w:t>
      </w:r>
    </w:p>
    <w:p w14:paraId="25842AA8" w14:textId="3267455A" w:rsidR="00906826" w:rsidRPr="00B34504" w:rsidRDefault="00906826" w:rsidP="00906826">
      <w:pPr>
        <w:spacing w:line="480" w:lineRule="auto"/>
        <w:rPr>
          <w:rFonts w:ascii="Times New Roman" w:hAnsi="Times New Roman" w:cs="Times New Roman"/>
        </w:rPr>
      </w:pPr>
      <w:r w:rsidRPr="00B34504">
        <w:rPr>
          <w:rFonts w:ascii="Times New Roman" w:hAnsi="Times New Roman" w:cs="Times New Roman"/>
        </w:rPr>
        <w:t xml:space="preserve">Many Britons live in cities in which former factories have become galleries, in which the </w:t>
      </w:r>
      <w:r w:rsidR="00CE6956" w:rsidRPr="00B34504">
        <w:rPr>
          <w:rFonts w:ascii="Times New Roman" w:hAnsi="Times New Roman" w:cs="Times New Roman"/>
        </w:rPr>
        <w:t>‘</w:t>
      </w:r>
      <w:r w:rsidRPr="00B34504">
        <w:rPr>
          <w:rFonts w:ascii="Times New Roman" w:hAnsi="Times New Roman" w:cs="Times New Roman"/>
        </w:rPr>
        <w:t>creative classes</w:t>
      </w:r>
      <w:r w:rsidR="00CE6956" w:rsidRPr="00B34504">
        <w:rPr>
          <w:rFonts w:ascii="Times New Roman" w:hAnsi="Times New Roman" w:cs="Times New Roman"/>
        </w:rPr>
        <w:t>’</w:t>
      </w:r>
      <w:r w:rsidRPr="00B34504">
        <w:rPr>
          <w:rFonts w:ascii="Times New Roman" w:hAnsi="Times New Roman" w:cs="Times New Roman"/>
        </w:rPr>
        <w:t xml:space="preserve"> have been called on to regenerate neighbourhoods and in which the </w:t>
      </w:r>
      <w:r w:rsidR="00CE6956" w:rsidRPr="00B34504">
        <w:rPr>
          <w:rFonts w:ascii="Times New Roman" w:hAnsi="Times New Roman" w:cs="Times New Roman"/>
        </w:rPr>
        <w:t>‘</w:t>
      </w:r>
      <w:r w:rsidRPr="00B34504">
        <w:rPr>
          <w:rFonts w:ascii="Times New Roman" w:hAnsi="Times New Roman" w:cs="Times New Roman"/>
        </w:rPr>
        <w:t>cultural industries</w:t>
      </w:r>
      <w:r w:rsidR="00CE6956" w:rsidRPr="00B34504">
        <w:rPr>
          <w:rFonts w:ascii="Times New Roman" w:hAnsi="Times New Roman" w:cs="Times New Roman"/>
        </w:rPr>
        <w:t>’</w:t>
      </w:r>
      <w:r w:rsidRPr="00B34504">
        <w:rPr>
          <w:rFonts w:ascii="Times New Roman" w:hAnsi="Times New Roman" w:cs="Times New Roman"/>
        </w:rPr>
        <w:t xml:space="preserve"> are a well-defined </w:t>
      </w:r>
      <w:r w:rsidR="00CE6956" w:rsidRPr="00B34504">
        <w:rPr>
          <w:rFonts w:ascii="Times New Roman" w:hAnsi="Times New Roman" w:cs="Times New Roman"/>
        </w:rPr>
        <w:t>‘</w:t>
      </w:r>
      <w:r w:rsidRPr="00B34504">
        <w:rPr>
          <w:rFonts w:ascii="Times New Roman" w:hAnsi="Times New Roman" w:cs="Times New Roman"/>
        </w:rPr>
        <w:t>sector</w:t>
      </w:r>
      <w:r w:rsidR="00CE6956" w:rsidRPr="00B34504">
        <w:rPr>
          <w:rFonts w:ascii="Times New Roman" w:hAnsi="Times New Roman" w:cs="Times New Roman"/>
        </w:rPr>
        <w:t>’</w:t>
      </w:r>
      <w:r w:rsidRPr="00B34504">
        <w:rPr>
          <w:rFonts w:ascii="Times New Roman" w:hAnsi="Times New Roman" w:cs="Times New Roman"/>
        </w:rPr>
        <w:t xml:space="preserve"> of the local economy. Despite the prevalence of this phenomenon, however, and the scrambling of once clearly defined lines of determination between culture and the economy that it entails, this story does not yet have a history. Focussing on the period from the 1960s </w:t>
      </w:r>
      <w:r w:rsidR="00A30FF1">
        <w:rPr>
          <w:rFonts w:ascii="Times New Roman" w:hAnsi="Times New Roman" w:cs="Times New Roman"/>
        </w:rPr>
        <w:t>to</w:t>
      </w:r>
      <w:r w:rsidRPr="00B34504">
        <w:rPr>
          <w:rFonts w:ascii="Times New Roman" w:hAnsi="Times New Roman" w:cs="Times New Roman"/>
        </w:rPr>
        <w:t xml:space="preserve"> the 1990s, this article is about the ways in which artists, activists, academics, politicians, and planners worked at multiple registers to activate the creative energies of inner-city working-class populations, turn surplus buildings into galleries and museums</w:t>
      </w:r>
      <w:r w:rsidR="00A30FF1">
        <w:rPr>
          <w:rFonts w:ascii="Times New Roman" w:hAnsi="Times New Roman" w:cs="Times New Roman"/>
        </w:rPr>
        <w:t>,</w:t>
      </w:r>
      <w:r w:rsidRPr="00B34504">
        <w:rPr>
          <w:rFonts w:ascii="Times New Roman" w:hAnsi="Times New Roman" w:cs="Times New Roman"/>
        </w:rPr>
        <w:t xml:space="preserve"> and identify the </w:t>
      </w:r>
      <w:r w:rsidR="00A30FF1">
        <w:rPr>
          <w:rFonts w:ascii="Times New Roman" w:hAnsi="Times New Roman" w:cs="Times New Roman"/>
        </w:rPr>
        <w:t>‘</w:t>
      </w:r>
      <w:r w:rsidRPr="00B34504">
        <w:rPr>
          <w:rFonts w:ascii="Times New Roman" w:hAnsi="Times New Roman" w:cs="Times New Roman"/>
        </w:rPr>
        <w:t>cultural industries</w:t>
      </w:r>
      <w:r w:rsidR="00A30FF1">
        <w:rPr>
          <w:rFonts w:ascii="Times New Roman" w:hAnsi="Times New Roman" w:cs="Times New Roman"/>
        </w:rPr>
        <w:t>’</w:t>
      </w:r>
      <w:r w:rsidRPr="00B34504">
        <w:rPr>
          <w:rFonts w:ascii="Times New Roman" w:hAnsi="Times New Roman" w:cs="Times New Roman"/>
        </w:rPr>
        <w:t xml:space="preserve"> as a macroeconomic </w:t>
      </w:r>
      <w:r w:rsidR="00A30FF1">
        <w:rPr>
          <w:rFonts w:ascii="Times New Roman" w:hAnsi="Times New Roman" w:cs="Times New Roman"/>
        </w:rPr>
        <w:t>‘</w:t>
      </w:r>
      <w:r w:rsidRPr="00B34504">
        <w:rPr>
          <w:rFonts w:ascii="Times New Roman" w:hAnsi="Times New Roman" w:cs="Times New Roman"/>
        </w:rPr>
        <w:t>sector</w:t>
      </w:r>
      <w:r w:rsidR="00A30FF1">
        <w:rPr>
          <w:rFonts w:ascii="Times New Roman" w:hAnsi="Times New Roman" w:cs="Times New Roman"/>
        </w:rPr>
        <w:t>’</w:t>
      </w:r>
      <w:r w:rsidRPr="00B34504">
        <w:rPr>
          <w:rFonts w:ascii="Times New Roman" w:hAnsi="Times New Roman" w:cs="Times New Roman"/>
        </w:rPr>
        <w:t xml:space="preserve"> to be calculated and cultivated by policy. Understanding this newly elevated place of cultural production requires thinking about post-war British social and urban history in terms of the management of obsolescence — the redeployment of people, land</w:t>
      </w:r>
      <w:r w:rsidR="00A30FF1">
        <w:rPr>
          <w:rFonts w:ascii="Times New Roman" w:hAnsi="Times New Roman" w:cs="Times New Roman"/>
        </w:rPr>
        <w:t>,</w:t>
      </w:r>
      <w:r w:rsidRPr="00B34504">
        <w:rPr>
          <w:rFonts w:ascii="Times New Roman" w:hAnsi="Times New Roman" w:cs="Times New Roman"/>
        </w:rPr>
        <w:t xml:space="preserve"> and buildings rendered surplus. To tell this story, Liverpool is used as a case study, a city whose deployment of creativity capitalism was necessitated by its spectacular post</w:t>
      </w:r>
      <w:r w:rsidR="00A30FF1">
        <w:rPr>
          <w:rFonts w:ascii="Times New Roman" w:hAnsi="Times New Roman" w:cs="Times New Roman"/>
        </w:rPr>
        <w:t>-</w:t>
      </w:r>
      <w:r w:rsidRPr="00B34504">
        <w:rPr>
          <w:rFonts w:ascii="Times New Roman" w:hAnsi="Times New Roman" w:cs="Times New Roman"/>
        </w:rPr>
        <w:t xml:space="preserve">war economic and environmental crisis. </w:t>
      </w:r>
    </w:p>
    <w:p w14:paraId="3891FB0E" w14:textId="77777777" w:rsidR="00906826" w:rsidRPr="00B34504" w:rsidRDefault="00906826" w:rsidP="00932AC5">
      <w:pPr>
        <w:spacing w:line="480" w:lineRule="auto"/>
        <w:rPr>
          <w:rFonts w:ascii="Times New Roman" w:hAnsi="Times New Roman" w:cs="Times New Roman"/>
          <w:color w:val="000000" w:themeColor="text1"/>
        </w:rPr>
      </w:pPr>
    </w:p>
    <w:p w14:paraId="6F3878C0" w14:textId="77777777" w:rsidR="00906826" w:rsidRPr="00B34504" w:rsidRDefault="00906826" w:rsidP="00932AC5">
      <w:pPr>
        <w:spacing w:line="480" w:lineRule="auto"/>
        <w:rPr>
          <w:rFonts w:ascii="Times New Roman" w:hAnsi="Times New Roman" w:cs="Times New Roman"/>
          <w:color w:val="000000" w:themeColor="text1"/>
        </w:rPr>
      </w:pPr>
    </w:p>
    <w:p w14:paraId="01E71F07" w14:textId="0480E8E7" w:rsidR="007B0EA0" w:rsidRPr="00B34504" w:rsidRDefault="007B0EA0" w:rsidP="00932AC5">
      <w:pPr>
        <w:spacing w:line="480" w:lineRule="auto"/>
        <w:rPr>
          <w:rFonts w:ascii="Times New Roman" w:hAnsi="Times New Roman" w:cs="Times New Roman"/>
          <w:bCs/>
          <w:color w:val="000000" w:themeColor="text1"/>
        </w:rPr>
      </w:pPr>
      <w:r w:rsidRPr="00B34504">
        <w:rPr>
          <w:rFonts w:ascii="Times New Roman" w:hAnsi="Times New Roman" w:cs="Times New Roman"/>
          <w:color w:val="000000" w:themeColor="text1"/>
        </w:rPr>
        <w:lastRenderedPageBreak/>
        <w:t>The production and consumption of art has become a conspicuous part of post-industrial economic and social life</w:t>
      </w:r>
      <w:bookmarkStart w:id="0" w:name="OLE_LINK1"/>
      <w:bookmarkStart w:id="1" w:name="OLE_LINK2"/>
      <w:r w:rsidRPr="00B34504">
        <w:rPr>
          <w:rFonts w:ascii="Times New Roman" w:hAnsi="Times New Roman" w:cs="Times New Roman"/>
          <w:color w:val="000000" w:themeColor="text1"/>
        </w:rPr>
        <w:t>. For many in Britain, and</w:t>
      </w:r>
      <w:r w:rsidR="00D441C8"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to a lesser extent, elsewhere in the global north, this development happened almost without our noticing. </w:t>
      </w:r>
      <w:bookmarkEnd w:id="0"/>
      <w:bookmarkEnd w:id="1"/>
      <w:r w:rsidRPr="00B34504">
        <w:rPr>
          <w:rFonts w:ascii="Times New Roman" w:hAnsi="Times New Roman" w:cs="Times New Roman"/>
          <w:color w:val="000000" w:themeColor="text1"/>
        </w:rPr>
        <w:t xml:space="preserve">That former mills and warehouses should become studios, </w:t>
      </w:r>
      <w:r w:rsidRPr="00B34504">
        <w:rPr>
          <w:rFonts w:ascii="Times New Roman" w:hAnsi="Times New Roman" w:cs="Times New Roman"/>
          <w:bCs/>
          <w:color w:val="000000" w:themeColor="text1"/>
        </w:rPr>
        <w:t>art galleries</w:t>
      </w:r>
      <w:r w:rsidR="00E4136F">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cinemas, that the newly dispossessed residents of inner-city neighbourhoods should channel their energies into mural-making or poetry, that the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creative classes</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might simultaneously revive these neighbourhoods</w:t>
      </w:r>
      <w:r w:rsidR="00E4136F">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that the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are a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sector</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of the economy that can be calculated and cultivated, feels commonsensical to us at the tail end of this revolution. In 2022, Britain’s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creative industries</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were valued at £12</w:t>
      </w:r>
      <w:r w:rsidR="006071D2">
        <w:rPr>
          <w:rFonts w:ascii="Times New Roman" w:hAnsi="Times New Roman" w:cs="Times New Roman"/>
          <w:bCs/>
          <w:color w:val="000000" w:themeColor="text1"/>
        </w:rPr>
        <w:t>4</w:t>
      </w:r>
      <w:r w:rsidRPr="00B34504">
        <w:rPr>
          <w:rFonts w:ascii="Times New Roman" w:hAnsi="Times New Roman" w:cs="Times New Roman"/>
          <w:bCs/>
          <w:color w:val="000000" w:themeColor="text1"/>
        </w:rPr>
        <w:t xml:space="preserve"> billion, were estimated to employ over two million and said to be growing at twice the rate of the economy as a whole.</w:t>
      </w:r>
      <w:r w:rsidRPr="00B34504">
        <w:rPr>
          <w:rStyle w:val="FootnoteReference"/>
          <w:rFonts w:ascii="Times New Roman" w:hAnsi="Times New Roman" w:cs="Times New Roman"/>
          <w:bCs/>
          <w:color w:val="000000" w:themeColor="text1"/>
        </w:rPr>
        <w:footnoteReference w:id="2"/>
      </w:r>
      <w:r w:rsidR="00936177"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How did it become possible to think in these terms?  </w:t>
      </w:r>
    </w:p>
    <w:p w14:paraId="1A9DFA41" w14:textId="72D8EDE6" w:rsidR="007B0EA0" w:rsidRPr="00B34504" w:rsidRDefault="00E26B89" w:rsidP="00E26B89">
      <w:pPr>
        <w:spacing w:line="480" w:lineRule="auto"/>
        <w:rPr>
          <w:rFonts w:ascii="Times New Roman" w:hAnsi="Times New Roman" w:cs="Times New Roman"/>
          <w:bCs/>
        </w:rPr>
      </w:pPr>
      <w:r w:rsidRPr="00B34504">
        <w:rPr>
          <w:rFonts w:ascii="Times New Roman" w:hAnsi="Times New Roman" w:cs="Times New Roman"/>
          <w:bCs/>
          <w:color w:val="000000" w:themeColor="text1"/>
        </w:rPr>
        <w:tab/>
      </w:r>
      <w:r w:rsidR="00DB6BE1" w:rsidRPr="00B34504">
        <w:rPr>
          <w:rFonts w:ascii="Times New Roman" w:hAnsi="Times New Roman" w:cs="Times New Roman"/>
          <w:bCs/>
        </w:rPr>
        <w:t>O</w:t>
      </w:r>
      <w:r w:rsidR="00BC72F6" w:rsidRPr="00B34504">
        <w:rPr>
          <w:rFonts w:ascii="Times New Roman" w:hAnsi="Times New Roman" w:cs="Times New Roman"/>
          <w:bCs/>
        </w:rPr>
        <w:t xml:space="preserve">ne of the most </w:t>
      </w:r>
      <w:r w:rsidRPr="00B34504">
        <w:rPr>
          <w:rFonts w:ascii="Times New Roman" w:hAnsi="Times New Roman" w:cs="Times New Roman"/>
          <w:bCs/>
        </w:rPr>
        <w:t>cons</w:t>
      </w:r>
      <w:r w:rsidR="00DB6BE1" w:rsidRPr="00B34504">
        <w:rPr>
          <w:rFonts w:ascii="Times New Roman" w:hAnsi="Times New Roman" w:cs="Times New Roman"/>
          <w:bCs/>
        </w:rPr>
        <w:t>picuous and consequential</w:t>
      </w:r>
      <w:r w:rsidRPr="00B34504">
        <w:rPr>
          <w:rFonts w:ascii="Times New Roman" w:hAnsi="Times New Roman" w:cs="Times New Roman"/>
          <w:bCs/>
        </w:rPr>
        <w:t xml:space="preserve"> features</w:t>
      </w:r>
      <w:r w:rsidR="00DB6BE1" w:rsidRPr="00B34504">
        <w:rPr>
          <w:rFonts w:ascii="Times New Roman" w:hAnsi="Times New Roman" w:cs="Times New Roman"/>
          <w:bCs/>
        </w:rPr>
        <w:t xml:space="preserve"> </w:t>
      </w:r>
      <w:r w:rsidRPr="00B34504">
        <w:rPr>
          <w:rFonts w:ascii="Times New Roman" w:hAnsi="Times New Roman" w:cs="Times New Roman"/>
          <w:bCs/>
        </w:rPr>
        <w:t>of Britain’s economy</w:t>
      </w:r>
      <w:r w:rsidR="00DB6BE1" w:rsidRPr="00B34504">
        <w:rPr>
          <w:rFonts w:ascii="Times New Roman" w:hAnsi="Times New Roman" w:cs="Times New Roman"/>
          <w:bCs/>
        </w:rPr>
        <w:t xml:space="preserve"> </w:t>
      </w:r>
      <w:r w:rsidR="002A45AE">
        <w:rPr>
          <w:rFonts w:ascii="Times New Roman" w:hAnsi="Times New Roman" w:cs="Times New Roman"/>
          <w:bCs/>
        </w:rPr>
        <w:t>during the period from</w:t>
      </w:r>
      <w:r w:rsidRPr="00B34504">
        <w:rPr>
          <w:rFonts w:ascii="Times New Roman" w:hAnsi="Times New Roman" w:cs="Times New Roman"/>
          <w:bCs/>
        </w:rPr>
        <w:t xml:space="preserve"> the 1960s to the 1990s</w:t>
      </w:r>
      <w:r w:rsidR="00DB6BE1" w:rsidRPr="00B34504">
        <w:rPr>
          <w:rFonts w:ascii="Times New Roman" w:hAnsi="Times New Roman" w:cs="Times New Roman"/>
          <w:bCs/>
        </w:rPr>
        <w:t xml:space="preserve"> has been</w:t>
      </w:r>
      <w:r w:rsidRPr="00B34504">
        <w:rPr>
          <w:rFonts w:ascii="Times New Roman" w:hAnsi="Times New Roman" w:cs="Times New Roman"/>
          <w:bCs/>
        </w:rPr>
        <w:t xml:space="preserve"> the massive proliferation of surplus land, surplus buildings</w:t>
      </w:r>
      <w:r w:rsidR="00AC1219">
        <w:rPr>
          <w:rFonts w:ascii="Times New Roman" w:hAnsi="Times New Roman" w:cs="Times New Roman"/>
          <w:bCs/>
        </w:rPr>
        <w:t>,</w:t>
      </w:r>
      <w:r w:rsidRPr="00B34504">
        <w:rPr>
          <w:rFonts w:ascii="Times New Roman" w:hAnsi="Times New Roman" w:cs="Times New Roman"/>
          <w:bCs/>
        </w:rPr>
        <w:t xml:space="preserve"> and surplus labour concentrated in </w:t>
      </w:r>
      <w:r w:rsidR="00AC1219">
        <w:rPr>
          <w:rFonts w:ascii="Times New Roman" w:hAnsi="Times New Roman" w:cs="Times New Roman"/>
          <w:bCs/>
        </w:rPr>
        <w:t>formerly</w:t>
      </w:r>
      <w:r w:rsidRPr="00B34504">
        <w:rPr>
          <w:rFonts w:ascii="Times New Roman" w:hAnsi="Times New Roman" w:cs="Times New Roman"/>
          <w:bCs/>
        </w:rPr>
        <w:t xml:space="preserve"> productive regions of the country. During these decades, a strikingly diverse range of actors</w:t>
      </w:r>
      <w:r w:rsidR="00FA49CE" w:rsidRPr="00B34504">
        <w:rPr>
          <w:rFonts w:ascii="Times New Roman" w:hAnsi="Times New Roman" w:cs="Times New Roman"/>
          <w:bCs/>
        </w:rPr>
        <w:t>,</w:t>
      </w:r>
      <w:r w:rsidRPr="00B34504">
        <w:rPr>
          <w:rFonts w:ascii="Times New Roman" w:hAnsi="Times New Roman" w:cs="Times New Roman"/>
          <w:bCs/>
        </w:rPr>
        <w:t xml:space="preserve"> from activists</w:t>
      </w:r>
      <w:r w:rsidR="00FA49CE" w:rsidRPr="00B34504">
        <w:rPr>
          <w:rFonts w:ascii="Times New Roman" w:hAnsi="Times New Roman" w:cs="Times New Roman"/>
          <w:bCs/>
        </w:rPr>
        <w:t xml:space="preserve"> </w:t>
      </w:r>
      <w:r w:rsidRPr="00B34504">
        <w:rPr>
          <w:rFonts w:ascii="Times New Roman" w:hAnsi="Times New Roman" w:cs="Times New Roman"/>
          <w:bCs/>
        </w:rPr>
        <w:t>to artists, to politicians and economists</w:t>
      </w:r>
      <w:r w:rsidR="00FA49CE" w:rsidRPr="00B34504">
        <w:rPr>
          <w:rFonts w:ascii="Times New Roman" w:hAnsi="Times New Roman" w:cs="Times New Roman"/>
          <w:bCs/>
        </w:rPr>
        <w:t>,</w:t>
      </w:r>
      <w:r w:rsidRPr="00B34504">
        <w:rPr>
          <w:rFonts w:ascii="Times New Roman" w:hAnsi="Times New Roman" w:cs="Times New Roman"/>
          <w:bCs/>
        </w:rPr>
        <w:t xml:space="preserve"> agreed that cultural production, in various forms, could play a central role in managing a crisis that was simultaneously environmental, social</w:t>
      </w:r>
      <w:r w:rsidR="00AC1219">
        <w:rPr>
          <w:rFonts w:ascii="Times New Roman" w:hAnsi="Times New Roman" w:cs="Times New Roman"/>
          <w:bCs/>
        </w:rPr>
        <w:t>,</w:t>
      </w:r>
      <w:r w:rsidRPr="00B34504">
        <w:rPr>
          <w:rFonts w:ascii="Times New Roman" w:hAnsi="Times New Roman" w:cs="Times New Roman"/>
          <w:bCs/>
        </w:rPr>
        <w:t xml:space="preserve"> and economic. If, as some historians of Britain have recently argued, </w:t>
      </w:r>
      <w:r w:rsidR="00AD491A" w:rsidRPr="00B34504">
        <w:rPr>
          <w:rFonts w:ascii="Times New Roman" w:hAnsi="Times New Roman" w:cs="Times New Roman"/>
          <w:bCs/>
        </w:rPr>
        <w:t>‘</w:t>
      </w:r>
      <w:r w:rsidRPr="00B34504">
        <w:rPr>
          <w:rFonts w:ascii="Times New Roman" w:hAnsi="Times New Roman" w:cs="Times New Roman"/>
          <w:bCs/>
        </w:rPr>
        <w:t>deindustriali</w:t>
      </w:r>
      <w:r w:rsidR="00AC1219">
        <w:rPr>
          <w:rFonts w:ascii="Times New Roman" w:hAnsi="Times New Roman" w:cs="Times New Roman"/>
          <w:bCs/>
        </w:rPr>
        <w:t>zation</w:t>
      </w:r>
      <w:r w:rsidR="00AD491A" w:rsidRPr="00B34504">
        <w:rPr>
          <w:rFonts w:ascii="Times New Roman" w:hAnsi="Times New Roman" w:cs="Times New Roman"/>
          <w:bCs/>
        </w:rPr>
        <w:t>’</w:t>
      </w:r>
      <w:r w:rsidRPr="00B34504">
        <w:rPr>
          <w:rFonts w:ascii="Times New Roman" w:hAnsi="Times New Roman" w:cs="Times New Roman"/>
          <w:bCs/>
        </w:rPr>
        <w:t xml:space="preserve"> might </w:t>
      </w:r>
      <w:r w:rsidRPr="00B34504">
        <w:rPr>
          <w:rFonts w:ascii="Times New Roman" w:hAnsi="Times New Roman" w:cs="Times New Roman"/>
          <w:bCs/>
        </w:rPr>
        <w:lastRenderedPageBreak/>
        <w:t>stand as an explanatory framework for the country’s post</w:t>
      </w:r>
      <w:r w:rsidR="00AC1219">
        <w:rPr>
          <w:rFonts w:ascii="Times New Roman" w:hAnsi="Times New Roman" w:cs="Times New Roman"/>
          <w:bCs/>
        </w:rPr>
        <w:t>-</w:t>
      </w:r>
      <w:r w:rsidRPr="00B34504">
        <w:rPr>
          <w:rFonts w:ascii="Times New Roman" w:hAnsi="Times New Roman" w:cs="Times New Roman"/>
          <w:bCs/>
        </w:rPr>
        <w:t xml:space="preserve">war history, then </w:t>
      </w:r>
      <w:r w:rsidR="00FA49CE" w:rsidRPr="00B34504">
        <w:rPr>
          <w:rFonts w:ascii="Times New Roman" w:hAnsi="Times New Roman" w:cs="Times New Roman"/>
          <w:bCs/>
        </w:rPr>
        <w:t xml:space="preserve">what follows is </w:t>
      </w:r>
      <w:r w:rsidRPr="00B34504">
        <w:rPr>
          <w:rFonts w:ascii="Times New Roman" w:hAnsi="Times New Roman" w:cs="Times New Roman"/>
          <w:bCs/>
        </w:rPr>
        <w:t xml:space="preserve">an attendant cultural history for this </w:t>
      </w:r>
      <w:r w:rsidRPr="0039332E">
        <w:rPr>
          <w:rFonts w:ascii="Times New Roman" w:hAnsi="Times New Roman" w:cs="Times New Roman"/>
          <w:bCs/>
        </w:rPr>
        <w:t>framework.</w:t>
      </w:r>
      <w:r w:rsidRPr="0039332E">
        <w:rPr>
          <w:rStyle w:val="FootnoteReference"/>
          <w:rFonts w:ascii="Times New Roman" w:hAnsi="Times New Roman" w:cs="Times New Roman"/>
          <w:bCs/>
        </w:rPr>
        <w:footnoteReference w:id="3"/>
      </w:r>
      <w:r w:rsidRPr="00B34504">
        <w:rPr>
          <w:rFonts w:ascii="Times New Roman" w:hAnsi="Times New Roman" w:cs="Times New Roman"/>
          <w:bCs/>
        </w:rPr>
        <w:t xml:space="preserve"> </w:t>
      </w:r>
    </w:p>
    <w:p w14:paraId="3996579F" w14:textId="5FC87C9F" w:rsidR="007B0EA0" w:rsidRPr="00B34504" w:rsidRDefault="007B0EA0" w:rsidP="001D3762">
      <w:pPr>
        <w:spacing w:line="480" w:lineRule="auto"/>
        <w:ind w:firstLine="720"/>
        <w:rPr>
          <w:rFonts w:ascii="Times New Roman" w:hAnsi="Times New Roman" w:cs="Times New Roman"/>
          <w:bCs/>
          <w:color w:val="000000" w:themeColor="text1"/>
        </w:rPr>
      </w:pPr>
      <w:r w:rsidRPr="0080547A">
        <w:rPr>
          <w:rFonts w:ascii="Times New Roman" w:hAnsi="Times New Roman" w:cs="Times New Roman"/>
          <w:bCs/>
          <w:color w:val="000000" w:themeColor="text1"/>
        </w:rPr>
        <w:t xml:space="preserve">To </w:t>
      </w:r>
      <w:r w:rsidR="00E26B89" w:rsidRPr="0080547A">
        <w:rPr>
          <w:rFonts w:ascii="Times New Roman" w:hAnsi="Times New Roman" w:cs="Times New Roman"/>
          <w:bCs/>
          <w:color w:val="000000" w:themeColor="text1"/>
        </w:rPr>
        <w:t>write</w:t>
      </w:r>
      <w:r w:rsidRPr="00B34504">
        <w:rPr>
          <w:rFonts w:ascii="Times New Roman" w:hAnsi="Times New Roman" w:cs="Times New Roman"/>
          <w:bCs/>
          <w:color w:val="000000" w:themeColor="text1"/>
        </w:rPr>
        <w:t xml:space="preserve"> this history, I tell the story of two movements. First, I look at various projects from the late 1960s</w:t>
      </w:r>
      <w:r w:rsidR="0080547A">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which sought to use creative production to mitigate the consequences of unemployment, reorientate productive energies to new labour markets</w:t>
      </w:r>
      <w:r w:rsidR="0080547A">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repurpose the remains of an increasingly derelict built environment, all of which I categori</w:t>
      </w:r>
      <w:r w:rsidR="0080547A">
        <w:rPr>
          <w:rFonts w:ascii="Times New Roman" w:hAnsi="Times New Roman" w:cs="Times New Roman"/>
          <w:bCs/>
          <w:color w:val="000000" w:themeColor="text1"/>
        </w:rPr>
        <w:t>ze</w:t>
      </w:r>
      <w:r w:rsidRPr="00B34504">
        <w:rPr>
          <w:rFonts w:ascii="Times New Roman" w:hAnsi="Times New Roman" w:cs="Times New Roman"/>
          <w:bCs/>
          <w:color w:val="000000" w:themeColor="text1"/>
        </w:rPr>
        <w:t xml:space="preserve"> under the umbrella term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community arts</w:t>
      </w:r>
      <w:r w:rsidR="00AD491A" w:rsidRPr="00B34504">
        <w:rPr>
          <w:rFonts w:ascii="Times New Roman" w:hAnsi="Times New Roman" w:cs="Times New Roman"/>
          <w:bCs/>
          <w:color w:val="000000" w:themeColor="text1"/>
        </w:rPr>
        <w:t>’</w:t>
      </w:r>
      <w:r w:rsidR="00F65D2E"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Next, I chart the emergence of something I call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creativity capitalism</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from the 1980s onwards. </w:t>
      </w:r>
      <w:r w:rsidR="001D3762" w:rsidRPr="00B34504">
        <w:rPr>
          <w:rFonts w:ascii="Times New Roman" w:hAnsi="Times New Roman" w:cs="Times New Roman"/>
          <w:bCs/>
          <w:color w:val="000000" w:themeColor="text1"/>
        </w:rPr>
        <w:t>T</w:t>
      </w:r>
      <w:r w:rsidRPr="00B34504">
        <w:rPr>
          <w:rFonts w:ascii="Times New Roman" w:hAnsi="Times New Roman" w:cs="Times New Roman"/>
          <w:bCs/>
          <w:color w:val="000000" w:themeColor="text1"/>
        </w:rPr>
        <w:t>his was the conscious deployment of cultural production and consumption as the basis for a</w:t>
      </w:r>
      <w:r w:rsidR="00FA49CE" w:rsidRPr="00B34504">
        <w:rPr>
          <w:rFonts w:ascii="Times New Roman" w:hAnsi="Times New Roman" w:cs="Times New Roman"/>
          <w:bCs/>
          <w:color w:val="000000" w:themeColor="text1"/>
        </w:rPr>
        <w:t xml:space="preserve"> source of growth and employment in</w:t>
      </w:r>
      <w:r w:rsidRPr="00B34504">
        <w:rPr>
          <w:rFonts w:ascii="Times New Roman" w:hAnsi="Times New Roman" w:cs="Times New Roman"/>
          <w:bCs/>
          <w:color w:val="000000" w:themeColor="text1"/>
        </w:rPr>
        <w:t xml:space="preserve"> the context of urban industrial decline. </w:t>
      </w:r>
      <w:r w:rsidR="001D3762" w:rsidRPr="00B34504">
        <w:rPr>
          <w:rFonts w:ascii="Times New Roman" w:hAnsi="Times New Roman" w:cs="Times New Roman"/>
          <w:bCs/>
          <w:color w:val="000000" w:themeColor="text1"/>
        </w:rPr>
        <w:t xml:space="preserve">Sometimes referred to as the </w:t>
      </w:r>
      <w:r w:rsidR="00AD491A"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 xml:space="preserve"> or the </w:t>
      </w:r>
      <w:r w:rsidR="00AD491A"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creative economy</w:t>
      </w:r>
      <w:r w:rsidR="00AD491A" w:rsidRPr="00B34504">
        <w:rPr>
          <w:rFonts w:ascii="Times New Roman" w:hAnsi="Times New Roman" w:cs="Times New Roman"/>
          <w:bCs/>
          <w:color w:val="000000" w:themeColor="text1"/>
        </w:rPr>
        <w:t>’</w:t>
      </w:r>
      <w:r w:rsidR="00F65D2E"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 xml:space="preserve"> I use the term </w:t>
      </w:r>
      <w:r w:rsidR="00AD491A"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creativity capitalism</w:t>
      </w:r>
      <w:r w:rsidR="00AD491A" w:rsidRPr="00B34504">
        <w:rPr>
          <w:rFonts w:ascii="Times New Roman" w:hAnsi="Times New Roman" w:cs="Times New Roman"/>
          <w:bCs/>
          <w:color w:val="000000" w:themeColor="text1"/>
        </w:rPr>
        <w:t>’</w:t>
      </w:r>
      <w:r w:rsidR="001D3762" w:rsidRPr="00B34504">
        <w:rPr>
          <w:rFonts w:ascii="Times New Roman" w:hAnsi="Times New Roman" w:cs="Times New Roman"/>
          <w:bCs/>
          <w:color w:val="000000" w:themeColor="text1"/>
        </w:rPr>
        <w:t xml:space="preserve"> to </w:t>
      </w:r>
      <w:r w:rsidR="001D3762" w:rsidRPr="00B34504">
        <w:rPr>
          <w:rFonts w:ascii="Times New Roman" w:hAnsi="Times New Roman" w:cs="Times New Roman"/>
          <w:color w:val="000000" w:themeColor="text1"/>
        </w:rPr>
        <w:t>highlight how creativity became the end rather than the means of capitalist activity.</w:t>
      </w:r>
      <w:r w:rsidR="005A6C85" w:rsidRPr="00B34504">
        <w:rPr>
          <w:rStyle w:val="FootnoteReference"/>
          <w:rFonts w:ascii="Times New Roman" w:hAnsi="Times New Roman" w:cs="Times New Roman"/>
          <w:color w:val="000000" w:themeColor="text1"/>
        </w:rPr>
        <w:footnoteReference w:id="4"/>
      </w:r>
      <w:r w:rsidR="001D3762"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These two movements — community arts and creativity capitalism</w:t>
      </w:r>
      <w:r w:rsidR="00E26B89"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 while they overlapped in time and sometimes in personnel, had radically different configurations of structures and agents. They mobili</w:t>
      </w:r>
      <w:r w:rsidR="0080547A">
        <w:rPr>
          <w:rFonts w:ascii="Times New Roman" w:hAnsi="Times New Roman" w:cs="Times New Roman"/>
          <w:bCs/>
          <w:color w:val="000000" w:themeColor="text1"/>
        </w:rPr>
        <w:t>zed</w:t>
      </w:r>
      <w:r w:rsidRPr="00B34504">
        <w:rPr>
          <w:rFonts w:ascii="Times New Roman" w:hAnsi="Times New Roman" w:cs="Times New Roman"/>
          <w:bCs/>
          <w:color w:val="000000" w:themeColor="text1"/>
        </w:rPr>
        <w:t xml:space="preserve"> different constituencies and pulled in different political directions. For this reason, it is easy to imagine that they were diametrically opposed, with the latter co-opting the former. I argue, however, that community arts and creativity capitalism were both responses to the </w:t>
      </w:r>
      <w:r w:rsidR="00462E92" w:rsidRPr="00B34504">
        <w:rPr>
          <w:rFonts w:ascii="Times New Roman" w:hAnsi="Times New Roman" w:cs="Times New Roman"/>
          <w:bCs/>
          <w:color w:val="000000" w:themeColor="text1"/>
        </w:rPr>
        <w:t xml:space="preserve">same </w:t>
      </w:r>
      <w:r w:rsidRPr="00B34504">
        <w:rPr>
          <w:rFonts w:ascii="Times New Roman" w:hAnsi="Times New Roman" w:cs="Times New Roman"/>
          <w:bCs/>
          <w:color w:val="000000" w:themeColor="text1"/>
        </w:rPr>
        <w:t xml:space="preserve">urban and economic crisis of the late twentieth century. Studying these two projects together, we can see how </w:t>
      </w:r>
      <w:r w:rsidR="0080547A">
        <w:rPr>
          <w:rFonts w:ascii="Times New Roman" w:hAnsi="Times New Roman" w:cs="Times New Roman"/>
          <w:bCs/>
          <w:color w:val="000000" w:themeColor="text1"/>
        </w:rPr>
        <w:t xml:space="preserve">the </w:t>
      </w:r>
      <w:r w:rsidRPr="00B34504">
        <w:rPr>
          <w:rFonts w:ascii="Times New Roman" w:hAnsi="Times New Roman" w:cs="Times New Roman"/>
          <w:bCs/>
          <w:color w:val="000000" w:themeColor="text1"/>
        </w:rPr>
        <w:t>newly elevated place of cultural production in late twentieth</w:t>
      </w:r>
      <w:r w:rsidR="0080547A">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century </w:t>
      </w:r>
      <w:r w:rsidRPr="00B34504">
        <w:rPr>
          <w:rFonts w:ascii="Times New Roman" w:hAnsi="Times New Roman" w:cs="Times New Roman"/>
          <w:bCs/>
          <w:color w:val="000000" w:themeColor="text1"/>
        </w:rPr>
        <w:lastRenderedPageBreak/>
        <w:t xml:space="preserve">Britain was related to the management of surplus land and populations in the wake of industry. </w:t>
      </w:r>
      <w:r w:rsidR="00BF38AC" w:rsidRPr="00B34504">
        <w:rPr>
          <w:rFonts w:ascii="Times New Roman" w:hAnsi="Times New Roman" w:cs="Times New Roman"/>
          <w:bCs/>
          <w:color w:val="000000" w:themeColor="text1"/>
        </w:rPr>
        <w:t xml:space="preserve">From above and </w:t>
      </w:r>
      <w:r w:rsidR="00E26B89" w:rsidRPr="00B34504">
        <w:rPr>
          <w:rFonts w:ascii="Times New Roman" w:hAnsi="Times New Roman" w:cs="Times New Roman"/>
          <w:bCs/>
          <w:color w:val="000000" w:themeColor="text1"/>
        </w:rPr>
        <w:t xml:space="preserve">from </w:t>
      </w:r>
      <w:r w:rsidR="00BF38AC" w:rsidRPr="00B34504">
        <w:rPr>
          <w:rFonts w:ascii="Times New Roman" w:hAnsi="Times New Roman" w:cs="Times New Roman"/>
          <w:bCs/>
          <w:color w:val="000000" w:themeColor="text1"/>
        </w:rPr>
        <w:t>below, cultural production was briefly seen as a holistic solution to obsolescence</w:t>
      </w:r>
      <w:r w:rsidR="00E26B89" w:rsidRPr="00B34504">
        <w:rPr>
          <w:rFonts w:ascii="Times New Roman" w:hAnsi="Times New Roman" w:cs="Times New Roman"/>
          <w:bCs/>
          <w:color w:val="000000" w:themeColor="text1"/>
        </w:rPr>
        <w:t xml:space="preserve"> in late twentieth-century Britain. </w:t>
      </w:r>
    </w:p>
    <w:p w14:paraId="43F84649" w14:textId="5F8D859F" w:rsidR="00891F98" w:rsidRPr="00B34504" w:rsidRDefault="00891F98" w:rsidP="00891F98">
      <w:pPr>
        <w:spacing w:line="480" w:lineRule="auto"/>
        <w:ind w:firstLine="720"/>
        <w:rPr>
          <w:rFonts w:ascii="Times New Roman" w:hAnsi="Times New Roman" w:cs="Times New Roman"/>
          <w:bCs/>
          <w:color w:val="000000" w:themeColor="text1"/>
        </w:rPr>
      </w:pPr>
      <w:r w:rsidRPr="00B02EBB">
        <w:rPr>
          <w:rFonts w:ascii="Times New Roman" w:hAnsi="Times New Roman" w:cs="Times New Roman"/>
          <w:bCs/>
          <w:color w:val="000000" w:themeColor="text1"/>
        </w:rPr>
        <w:t>Although</w:t>
      </w:r>
      <w:r w:rsidRPr="00B34504">
        <w:rPr>
          <w:rFonts w:ascii="Times New Roman" w:hAnsi="Times New Roman" w:cs="Times New Roman"/>
          <w:bCs/>
          <w:color w:val="000000" w:themeColor="text1"/>
        </w:rPr>
        <w:t xml:space="preserve"> cultural production has been called on in different ways to manage social and economic transition in deindustriali</w:t>
      </w:r>
      <w:r w:rsidR="00221CBA">
        <w:rPr>
          <w:rFonts w:ascii="Times New Roman" w:hAnsi="Times New Roman" w:cs="Times New Roman"/>
          <w:bCs/>
          <w:color w:val="000000" w:themeColor="text1"/>
        </w:rPr>
        <w:t>zing</w:t>
      </w:r>
      <w:r w:rsidRPr="00B34504">
        <w:rPr>
          <w:rFonts w:ascii="Times New Roman" w:hAnsi="Times New Roman" w:cs="Times New Roman"/>
          <w:bCs/>
          <w:color w:val="000000" w:themeColor="text1"/>
        </w:rPr>
        <w:t xml:space="preserve"> and post-industrial cities across the world from Baltimore to Bilbao to parts of Manchuria, I use Liverpool as a case study. While </w:t>
      </w:r>
      <w:r w:rsidR="00221CBA">
        <w:rPr>
          <w:rFonts w:ascii="Times New Roman" w:hAnsi="Times New Roman" w:cs="Times New Roman"/>
          <w:bCs/>
          <w:color w:val="000000" w:themeColor="text1"/>
        </w:rPr>
        <w:t>sections I and III</w:t>
      </w:r>
      <w:r w:rsidRPr="00B34504">
        <w:rPr>
          <w:rFonts w:ascii="Times New Roman" w:hAnsi="Times New Roman" w:cs="Times New Roman"/>
          <w:bCs/>
          <w:color w:val="000000" w:themeColor="text1"/>
        </w:rPr>
        <w:t xml:space="preserve"> of this article are prefaces </w:t>
      </w:r>
      <w:r w:rsidR="00D4520B">
        <w:rPr>
          <w:rFonts w:ascii="Times New Roman" w:hAnsi="Times New Roman" w:cs="Times New Roman"/>
          <w:bCs/>
          <w:color w:val="000000" w:themeColor="text1"/>
        </w:rPr>
        <w:t>that</w:t>
      </w:r>
      <w:r w:rsidRPr="00B34504">
        <w:rPr>
          <w:rFonts w:ascii="Times New Roman" w:hAnsi="Times New Roman" w:cs="Times New Roman"/>
          <w:bCs/>
          <w:color w:val="000000" w:themeColor="text1"/>
        </w:rPr>
        <w:t xml:space="preserve"> outline the national emergence of community arts and creativity capitalism, </w:t>
      </w:r>
      <w:r w:rsidR="00221CBA">
        <w:rPr>
          <w:rFonts w:ascii="Times New Roman" w:hAnsi="Times New Roman" w:cs="Times New Roman"/>
          <w:bCs/>
          <w:color w:val="000000" w:themeColor="text1"/>
        </w:rPr>
        <w:t>sections</w:t>
      </w:r>
      <w:r w:rsidRPr="00B34504">
        <w:rPr>
          <w:rFonts w:ascii="Times New Roman" w:hAnsi="Times New Roman" w:cs="Times New Roman"/>
          <w:bCs/>
          <w:color w:val="000000" w:themeColor="text1"/>
        </w:rPr>
        <w:t xml:space="preserve"> </w:t>
      </w:r>
      <w:r w:rsidR="00221CBA">
        <w:rPr>
          <w:rFonts w:ascii="Times New Roman" w:hAnsi="Times New Roman" w:cs="Times New Roman"/>
          <w:bCs/>
          <w:color w:val="000000" w:themeColor="text1"/>
        </w:rPr>
        <w:t>II</w:t>
      </w:r>
      <w:r w:rsidRPr="00B34504">
        <w:rPr>
          <w:rFonts w:ascii="Times New Roman" w:hAnsi="Times New Roman" w:cs="Times New Roman"/>
          <w:bCs/>
          <w:color w:val="000000" w:themeColor="text1"/>
        </w:rPr>
        <w:t xml:space="preserve"> and </w:t>
      </w:r>
      <w:r w:rsidR="00221CBA">
        <w:rPr>
          <w:rFonts w:ascii="Times New Roman" w:hAnsi="Times New Roman" w:cs="Times New Roman"/>
          <w:bCs/>
          <w:color w:val="000000" w:themeColor="text1"/>
        </w:rPr>
        <w:t>IV</w:t>
      </w:r>
      <w:r w:rsidRPr="00B34504">
        <w:rPr>
          <w:rFonts w:ascii="Times New Roman" w:hAnsi="Times New Roman" w:cs="Times New Roman"/>
          <w:bCs/>
          <w:color w:val="000000" w:themeColor="text1"/>
        </w:rPr>
        <w:t xml:space="preserve"> are longer investigations </w:t>
      </w:r>
      <w:r w:rsidR="00221CBA">
        <w:rPr>
          <w:rFonts w:ascii="Times New Roman" w:hAnsi="Times New Roman" w:cs="Times New Roman"/>
          <w:bCs/>
          <w:color w:val="000000" w:themeColor="text1"/>
        </w:rPr>
        <w:t>that</w:t>
      </w:r>
      <w:r w:rsidRPr="00B34504">
        <w:rPr>
          <w:rFonts w:ascii="Times New Roman" w:hAnsi="Times New Roman" w:cs="Times New Roman"/>
          <w:bCs/>
          <w:color w:val="000000" w:themeColor="text1"/>
        </w:rPr>
        <w:t xml:space="preserve"> emplace these phenomena, showing how they manifested locally in Liverpool. Liverpool is an ideal case study, not only because the city has become particularly associated with cultural industries-led regeneration over the </w:t>
      </w:r>
      <w:r w:rsidR="00933955">
        <w:rPr>
          <w:rFonts w:ascii="Times New Roman" w:hAnsi="Times New Roman" w:cs="Times New Roman"/>
          <w:bCs/>
          <w:color w:val="000000" w:themeColor="text1"/>
        </w:rPr>
        <w:t>p</w:t>
      </w:r>
      <w:r w:rsidRPr="00B34504">
        <w:rPr>
          <w:rFonts w:ascii="Times New Roman" w:hAnsi="Times New Roman" w:cs="Times New Roman"/>
          <w:bCs/>
          <w:color w:val="000000" w:themeColor="text1"/>
        </w:rPr>
        <w:t xml:space="preserve">ast forty years, especially since the city’s 2008 status as a European Capital of Culture, but also because this association was inseparable from the city’s dramatic post-war economic collapse. </w:t>
      </w:r>
    </w:p>
    <w:p w14:paraId="26AD27A7" w14:textId="7EDC06C7" w:rsidR="00891F98" w:rsidRPr="00B34504" w:rsidRDefault="00891F98" w:rsidP="00D441C8">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Britain’s biggest Atlantic-facing seaport had been an imperial metropolis with more than a million people in the nineteenth and early twentieth centuries. </w:t>
      </w:r>
      <w:r w:rsidR="00D441C8" w:rsidRPr="00B34504">
        <w:rPr>
          <w:rFonts w:ascii="Times New Roman" w:hAnsi="Times New Roman" w:cs="Times New Roman"/>
          <w:bCs/>
          <w:color w:val="000000" w:themeColor="text1"/>
        </w:rPr>
        <w:t xml:space="preserve">However, </w:t>
      </w:r>
      <w:r w:rsidR="00936177" w:rsidRPr="00B34504">
        <w:rPr>
          <w:rFonts w:ascii="Times New Roman" w:hAnsi="Times New Roman" w:cs="Times New Roman"/>
          <w:bCs/>
          <w:color w:val="000000" w:themeColor="text1"/>
        </w:rPr>
        <w:t>from the 1930s</w:t>
      </w:r>
      <w:r w:rsidRPr="00B34504">
        <w:rPr>
          <w:rFonts w:ascii="Times New Roman" w:hAnsi="Times New Roman" w:cs="Times New Roman"/>
          <w:bCs/>
          <w:color w:val="000000" w:themeColor="text1"/>
        </w:rPr>
        <w:t>, decoloni</w:t>
      </w:r>
      <w:r w:rsidR="00D4520B">
        <w:rPr>
          <w:rFonts w:ascii="Times New Roman" w:hAnsi="Times New Roman" w:cs="Times New Roman"/>
          <w:bCs/>
          <w:color w:val="000000" w:themeColor="text1"/>
        </w:rPr>
        <w:t>zation</w:t>
      </w:r>
      <w:r w:rsidRPr="00B34504">
        <w:rPr>
          <w:rFonts w:ascii="Times New Roman" w:hAnsi="Times New Roman" w:cs="Times New Roman"/>
          <w:bCs/>
          <w:color w:val="000000" w:themeColor="text1"/>
        </w:rPr>
        <w:t xml:space="preserve"> and the gradual </w:t>
      </w:r>
      <w:r w:rsidR="00ED598B" w:rsidRPr="00B34504">
        <w:rPr>
          <w:rFonts w:ascii="Times New Roman" w:hAnsi="Times New Roman" w:cs="Times New Roman"/>
          <w:bCs/>
          <w:color w:val="000000" w:themeColor="text1"/>
        </w:rPr>
        <w:t>re</w:t>
      </w:r>
      <w:r w:rsidRPr="00B34504">
        <w:rPr>
          <w:rFonts w:ascii="Times New Roman" w:hAnsi="Times New Roman" w:cs="Times New Roman"/>
          <w:bCs/>
          <w:color w:val="000000" w:themeColor="text1"/>
        </w:rPr>
        <w:t xml:space="preserve">orientation of trade to Europe and to western ports </w:t>
      </w:r>
      <w:r w:rsidR="00D441C8" w:rsidRPr="00B34504">
        <w:rPr>
          <w:rFonts w:ascii="Times New Roman" w:hAnsi="Times New Roman" w:cs="Times New Roman"/>
          <w:bCs/>
          <w:color w:val="000000" w:themeColor="text1"/>
        </w:rPr>
        <w:t xml:space="preserve">laid waste to the city’s maritime economy. </w:t>
      </w:r>
      <w:r w:rsidRPr="00B34504">
        <w:rPr>
          <w:rFonts w:ascii="Times New Roman" w:hAnsi="Times New Roman" w:cs="Times New Roman"/>
          <w:bCs/>
          <w:color w:val="000000" w:themeColor="text1"/>
        </w:rPr>
        <w:t>The global spread of containeri</w:t>
      </w:r>
      <w:r w:rsidR="00D4520B">
        <w:rPr>
          <w:rFonts w:ascii="Times New Roman" w:hAnsi="Times New Roman" w:cs="Times New Roman"/>
          <w:bCs/>
          <w:color w:val="000000" w:themeColor="text1"/>
        </w:rPr>
        <w:t>zed</w:t>
      </w:r>
      <w:r w:rsidRPr="00B34504">
        <w:rPr>
          <w:rFonts w:ascii="Times New Roman" w:hAnsi="Times New Roman" w:cs="Times New Roman"/>
          <w:bCs/>
          <w:color w:val="000000" w:themeColor="text1"/>
        </w:rPr>
        <w:t xml:space="preserve"> shipping from the late 1960s, rendered </w:t>
      </w:r>
      <w:r w:rsidR="00D441C8" w:rsidRPr="00B34504">
        <w:rPr>
          <w:rFonts w:ascii="Times New Roman" w:hAnsi="Times New Roman" w:cs="Times New Roman"/>
          <w:bCs/>
          <w:color w:val="000000" w:themeColor="text1"/>
        </w:rPr>
        <w:t>Liverpool’s</w:t>
      </w:r>
      <w:r w:rsidRPr="00B34504">
        <w:rPr>
          <w:rFonts w:ascii="Times New Roman" w:hAnsi="Times New Roman" w:cs="Times New Roman"/>
          <w:bCs/>
          <w:color w:val="000000" w:themeColor="text1"/>
        </w:rPr>
        <w:t xml:space="preserve"> seven miles of central waterfront, with its warehouses, loading bays, canteens</w:t>
      </w:r>
      <w:r w:rsidR="005229B2">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employment exchanges, obsolete. </w:t>
      </w:r>
      <w:r w:rsidR="00D441C8" w:rsidRPr="00B34504">
        <w:rPr>
          <w:rFonts w:ascii="Times New Roman" w:hAnsi="Times New Roman" w:cs="Times New Roman"/>
          <w:bCs/>
          <w:color w:val="000000" w:themeColor="text1"/>
        </w:rPr>
        <w:t>Meanwhile, t</w:t>
      </w:r>
      <w:r w:rsidRPr="00B34504">
        <w:rPr>
          <w:rFonts w:ascii="Times New Roman" w:hAnsi="Times New Roman" w:cs="Times New Roman"/>
          <w:bCs/>
          <w:color w:val="000000" w:themeColor="text1"/>
        </w:rPr>
        <w:t>he</w:t>
      </w:r>
      <w:r w:rsidR="00DB6BE1" w:rsidRPr="00B34504">
        <w:rPr>
          <w:rFonts w:ascii="Times New Roman" w:hAnsi="Times New Roman" w:cs="Times New Roman"/>
          <w:bCs/>
          <w:color w:val="000000" w:themeColor="text1"/>
        </w:rPr>
        <w:t xml:space="preserve"> recessions</w:t>
      </w:r>
      <w:r w:rsidRPr="00B34504">
        <w:rPr>
          <w:rFonts w:ascii="Times New Roman" w:hAnsi="Times New Roman" w:cs="Times New Roman"/>
          <w:bCs/>
          <w:color w:val="000000" w:themeColor="text1"/>
        </w:rPr>
        <w:t xml:space="preserve"> of the 1970s and 1980s</w:t>
      </w:r>
      <w:r w:rsidR="00D441C8" w:rsidRPr="00B34504">
        <w:rPr>
          <w:rFonts w:ascii="Times New Roman" w:hAnsi="Times New Roman" w:cs="Times New Roman"/>
          <w:bCs/>
          <w:color w:val="000000" w:themeColor="text1"/>
        </w:rPr>
        <w:t xml:space="preserve"> </w:t>
      </w:r>
      <w:r w:rsidR="00936177" w:rsidRPr="00B34504">
        <w:rPr>
          <w:rFonts w:ascii="Times New Roman" w:hAnsi="Times New Roman" w:cs="Times New Roman"/>
          <w:bCs/>
          <w:color w:val="000000" w:themeColor="text1"/>
        </w:rPr>
        <w:t>devastated</w:t>
      </w:r>
      <w:r w:rsidR="00D441C8" w:rsidRPr="00B34504">
        <w:rPr>
          <w:rFonts w:ascii="Times New Roman" w:hAnsi="Times New Roman" w:cs="Times New Roman"/>
          <w:bCs/>
          <w:color w:val="000000" w:themeColor="text1"/>
        </w:rPr>
        <w:t xml:space="preserve"> the car plants and light industrial enterprises </w:t>
      </w:r>
      <w:r w:rsidR="005229B2">
        <w:rPr>
          <w:rFonts w:ascii="Times New Roman" w:hAnsi="Times New Roman" w:cs="Times New Roman"/>
          <w:bCs/>
          <w:color w:val="000000" w:themeColor="text1"/>
        </w:rPr>
        <w:t>that</w:t>
      </w:r>
      <w:r w:rsidR="00D441C8" w:rsidRPr="00B34504">
        <w:rPr>
          <w:rFonts w:ascii="Times New Roman" w:hAnsi="Times New Roman" w:cs="Times New Roman"/>
          <w:bCs/>
          <w:color w:val="000000" w:themeColor="text1"/>
        </w:rPr>
        <w:t xml:space="preserve"> had been attracted to the city to compensate for its collapsing port economy.</w:t>
      </w:r>
      <w:r w:rsidRPr="00B34504">
        <w:rPr>
          <w:rStyle w:val="FootnoteReference"/>
          <w:rFonts w:ascii="Times New Roman" w:hAnsi="Times New Roman" w:cs="Times New Roman"/>
          <w:bCs/>
          <w:color w:val="000000" w:themeColor="text1"/>
        </w:rPr>
        <w:footnoteReference w:id="5"/>
      </w:r>
      <w:r w:rsidRPr="00B34504">
        <w:rPr>
          <w:rFonts w:ascii="Times New Roman" w:hAnsi="Times New Roman" w:cs="Times New Roman"/>
          <w:bCs/>
          <w:color w:val="000000" w:themeColor="text1"/>
        </w:rPr>
        <w:t xml:space="preserve"> This crisis tore through </w:t>
      </w:r>
      <w:r w:rsidRPr="00B34504">
        <w:rPr>
          <w:rFonts w:ascii="Times New Roman" w:hAnsi="Times New Roman" w:cs="Times New Roman"/>
          <w:bCs/>
          <w:color w:val="000000" w:themeColor="text1"/>
        </w:rPr>
        <w:lastRenderedPageBreak/>
        <w:t xml:space="preserve">an already unequal social formation profoundly shaped by the city’s imperial history, with its long-established Black community bearing the brunt. </w:t>
      </w:r>
    </w:p>
    <w:p w14:paraId="0FB9A4D2" w14:textId="7D83AF7A" w:rsidR="00891F98" w:rsidRPr="00B34504" w:rsidRDefault="00891F98" w:rsidP="00891F98">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I have recently argued that Liverpool’s past is where we need to look to write a new national story</w:t>
      </w:r>
      <w:r w:rsidR="00DB6BE1" w:rsidRPr="00B34504">
        <w:rPr>
          <w:rFonts w:ascii="Times New Roman" w:hAnsi="Times New Roman" w:cs="Times New Roman"/>
          <w:bCs/>
          <w:color w:val="000000" w:themeColor="text1"/>
        </w:rPr>
        <w:t>, one</w:t>
      </w:r>
      <w:r w:rsidRPr="00B34504">
        <w:rPr>
          <w:rFonts w:ascii="Times New Roman" w:hAnsi="Times New Roman" w:cs="Times New Roman"/>
          <w:bCs/>
          <w:color w:val="000000" w:themeColor="text1"/>
        </w:rPr>
        <w:t xml:space="preserve"> that foregrounds the management of land, workers</w:t>
      </w:r>
      <w:r w:rsidR="005229B2">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people who have been rendered obsolete by urban industrial decline.</w:t>
      </w:r>
      <w:r w:rsidRPr="00B34504">
        <w:rPr>
          <w:rStyle w:val="FootnoteReference"/>
          <w:rFonts w:ascii="Times New Roman" w:hAnsi="Times New Roman" w:cs="Times New Roman"/>
          <w:bCs/>
          <w:color w:val="000000" w:themeColor="text1"/>
        </w:rPr>
        <w:footnoteReference w:id="6"/>
      </w:r>
      <w:r w:rsidRPr="00B34504">
        <w:rPr>
          <w:rFonts w:ascii="Times New Roman" w:hAnsi="Times New Roman" w:cs="Times New Roman"/>
          <w:bCs/>
          <w:color w:val="000000" w:themeColor="text1"/>
        </w:rPr>
        <w:t xml:space="preserve"> Here</w:t>
      </w:r>
      <w:r w:rsidR="00D441C8"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I argue that the newly elevated place of cultural production in late twentieth-century Britain can only be understood in </w:t>
      </w:r>
      <w:r w:rsidR="00D441C8" w:rsidRPr="00B34504">
        <w:rPr>
          <w:rFonts w:ascii="Times New Roman" w:hAnsi="Times New Roman" w:cs="Times New Roman"/>
          <w:bCs/>
          <w:color w:val="000000" w:themeColor="text1"/>
        </w:rPr>
        <w:t xml:space="preserve">this </w:t>
      </w:r>
      <w:r w:rsidR="00EB12C9" w:rsidRPr="00B34504">
        <w:rPr>
          <w:rFonts w:ascii="Times New Roman" w:hAnsi="Times New Roman" w:cs="Times New Roman"/>
          <w:bCs/>
          <w:color w:val="000000" w:themeColor="text1"/>
        </w:rPr>
        <w:t>context</w:t>
      </w:r>
      <w:r w:rsidRPr="00B34504">
        <w:rPr>
          <w:rFonts w:ascii="Times New Roman" w:hAnsi="Times New Roman" w:cs="Times New Roman"/>
          <w:bCs/>
          <w:color w:val="000000" w:themeColor="text1"/>
        </w:rPr>
        <w:t>. I am influenced by US scholars who have made the production and management of surplus populations and land central to their analysis of the late twentieth century</w:t>
      </w:r>
      <w:r w:rsidR="00EB12C9" w:rsidRPr="00B34504">
        <w:rPr>
          <w:rFonts w:ascii="Times New Roman" w:hAnsi="Times New Roman" w:cs="Times New Roman"/>
          <w:bCs/>
          <w:color w:val="000000" w:themeColor="text1"/>
        </w:rPr>
        <w:t>.</w:t>
      </w:r>
      <w:r w:rsidRPr="00B34504">
        <w:rPr>
          <w:rStyle w:val="FootnoteReference"/>
          <w:rFonts w:ascii="Times New Roman" w:hAnsi="Times New Roman" w:cs="Times New Roman"/>
          <w:bCs/>
          <w:color w:val="000000" w:themeColor="text1"/>
        </w:rPr>
        <w:footnoteReference w:id="7"/>
      </w:r>
      <w:r w:rsidRPr="00B34504">
        <w:rPr>
          <w:rFonts w:ascii="Times New Roman" w:hAnsi="Times New Roman" w:cs="Times New Roman"/>
          <w:bCs/>
          <w:color w:val="000000" w:themeColor="text1"/>
        </w:rPr>
        <w:t xml:space="preserve"> Taking seriously as well as critically the emergence of creativity capitalism requires thinking about Britain’s late twentieth century not in terms </w:t>
      </w:r>
      <w:r w:rsidR="005229B2">
        <w:rPr>
          <w:rFonts w:ascii="Times New Roman" w:hAnsi="Times New Roman" w:cs="Times New Roman"/>
          <w:bCs/>
          <w:color w:val="000000" w:themeColor="text1"/>
        </w:rPr>
        <w:t xml:space="preserve">of </w:t>
      </w:r>
      <w:r w:rsidRPr="00B34504">
        <w:rPr>
          <w:rFonts w:ascii="Times New Roman" w:hAnsi="Times New Roman" w:cs="Times New Roman"/>
          <w:bCs/>
          <w:color w:val="000000" w:themeColor="text1"/>
        </w:rPr>
        <w:t xml:space="preserve">the all-too-famous shift from social democracy to neoliberalism, but, in part, as a project for managing obsolescence. </w:t>
      </w:r>
    </w:p>
    <w:p w14:paraId="4FC1DA4D" w14:textId="09DCA38F" w:rsidR="00D42FB4" w:rsidRPr="00B34504" w:rsidRDefault="00D42FB4" w:rsidP="00D42FB4">
      <w:pPr>
        <w:spacing w:line="480" w:lineRule="auto"/>
        <w:ind w:firstLine="720"/>
        <w:rPr>
          <w:rFonts w:ascii="Times New Roman" w:hAnsi="Times New Roman" w:cs="Times New Roman"/>
          <w:bCs/>
        </w:rPr>
      </w:pPr>
      <w:r w:rsidRPr="00B34504">
        <w:rPr>
          <w:rFonts w:ascii="Times New Roman" w:hAnsi="Times New Roman" w:cs="Times New Roman"/>
          <w:bCs/>
        </w:rPr>
        <w:t xml:space="preserve">Historians have so far failed to fully account for the rupture </w:t>
      </w:r>
      <w:r w:rsidR="005229B2">
        <w:rPr>
          <w:rFonts w:ascii="Times New Roman" w:hAnsi="Times New Roman" w:cs="Times New Roman"/>
          <w:bCs/>
        </w:rPr>
        <w:t>that</w:t>
      </w:r>
      <w:r w:rsidRPr="00B34504">
        <w:rPr>
          <w:rFonts w:ascii="Times New Roman" w:hAnsi="Times New Roman" w:cs="Times New Roman"/>
          <w:bCs/>
        </w:rPr>
        <w:t xml:space="preserve"> allowed cultural production, of all things, to become so central to post-industrial economic and social life. While artists and art</w:t>
      </w:r>
      <w:r w:rsidR="005229B2">
        <w:rPr>
          <w:rFonts w:ascii="Times New Roman" w:hAnsi="Times New Roman" w:cs="Times New Roman"/>
          <w:bCs/>
        </w:rPr>
        <w:t xml:space="preserve"> </w:t>
      </w:r>
      <w:r w:rsidRPr="00B34504">
        <w:rPr>
          <w:rFonts w:ascii="Times New Roman" w:hAnsi="Times New Roman" w:cs="Times New Roman"/>
          <w:bCs/>
        </w:rPr>
        <w:t>historians have documented the emergence of community arts, they have tended to privilege histories of specific institutions or to re-trace the intellectual genealogies of participatory art-making.</w:t>
      </w:r>
      <w:r w:rsidRPr="00B34504">
        <w:rPr>
          <w:rStyle w:val="FootnoteReference"/>
          <w:rFonts w:ascii="Times New Roman" w:hAnsi="Times New Roman" w:cs="Times New Roman"/>
          <w:bCs/>
        </w:rPr>
        <w:footnoteReference w:id="8"/>
      </w:r>
      <w:r w:rsidRPr="00B34504">
        <w:rPr>
          <w:rFonts w:ascii="Times New Roman" w:hAnsi="Times New Roman" w:cs="Times New Roman"/>
          <w:bCs/>
        </w:rPr>
        <w:t xml:space="preserve"> The movement’s relationship with a changing economic and </w:t>
      </w:r>
      <w:r w:rsidRPr="00B34504">
        <w:rPr>
          <w:rFonts w:ascii="Times New Roman" w:hAnsi="Times New Roman" w:cs="Times New Roman"/>
          <w:bCs/>
        </w:rPr>
        <w:lastRenderedPageBreak/>
        <w:t xml:space="preserve">social order is less </w:t>
      </w:r>
      <w:r w:rsidRPr="003A0D64">
        <w:rPr>
          <w:rFonts w:ascii="Times New Roman" w:hAnsi="Times New Roman" w:cs="Times New Roman"/>
          <w:bCs/>
        </w:rPr>
        <w:t>well explored</w:t>
      </w:r>
      <w:r w:rsidRPr="00B34504">
        <w:rPr>
          <w:rFonts w:ascii="Times New Roman" w:hAnsi="Times New Roman" w:cs="Times New Roman"/>
          <w:bCs/>
        </w:rPr>
        <w:t>. Existing accounts of creativity capitalism, meanwhile, are dominated by policy advisors, economists, geographers</w:t>
      </w:r>
      <w:r w:rsidR="00441290">
        <w:rPr>
          <w:rFonts w:ascii="Times New Roman" w:hAnsi="Times New Roman" w:cs="Times New Roman"/>
          <w:bCs/>
        </w:rPr>
        <w:t>,</w:t>
      </w:r>
      <w:r w:rsidRPr="00B34504">
        <w:rPr>
          <w:rFonts w:ascii="Times New Roman" w:hAnsi="Times New Roman" w:cs="Times New Roman"/>
          <w:bCs/>
        </w:rPr>
        <w:t xml:space="preserve"> and sociologists.</w:t>
      </w:r>
      <w:r w:rsidRPr="00B34504">
        <w:rPr>
          <w:rStyle w:val="FootnoteReference"/>
          <w:rFonts w:ascii="Times New Roman" w:hAnsi="Times New Roman" w:cs="Times New Roman"/>
          <w:bCs/>
        </w:rPr>
        <w:footnoteReference w:id="9"/>
      </w:r>
      <w:r w:rsidRPr="00B34504">
        <w:rPr>
          <w:rFonts w:ascii="Times New Roman" w:hAnsi="Times New Roman" w:cs="Times New Roman"/>
          <w:bCs/>
        </w:rPr>
        <w:t xml:space="preserve"> While this article owes much to their work, many of these accounts, rightly or wrongly</w:t>
      </w:r>
      <w:r w:rsidR="00615697" w:rsidRPr="00B34504">
        <w:rPr>
          <w:rFonts w:ascii="Times New Roman" w:hAnsi="Times New Roman" w:cs="Times New Roman"/>
          <w:bCs/>
        </w:rPr>
        <w:t>,</w:t>
      </w:r>
      <w:r w:rsidRPr="00B34504">
        <w:rPr>
          <w:rFonts w:ascii="Times New Roman" w:hAnsi="Times New Roman" w:cs="Times New Roman"/>
          <w:bCs/>
        </w:rPr>
        <w:t xml:space="preserve"> are normative in one way or another and many privilege</w:t>
      </w:r>
      <w:r w:rsidR="002D705F">
        <w:rPr>
          <w:rFonts w:ascii="Times New Roman" w:hAnsi="Times New Roman" w:cs="Times New Roman"/>
          <w:bCs/>
        </w:rPr>
        <w:t xml:space="preserve"> a</w:t>
      </w:r>
      <w:r w:rsidRPr="00B34504">
        <w:rPr>
          <w:rFonts w:ascii="Times New Roman" w:hAnsi="Times New Roman" w:cs="Times New Roman"/>
          <w:bCs/>
        </w:rPr>
        <w:t xml:space="preserve"> narrow, top-down story that begins only in the last few years of the twentieth</w:t>
      </w:r>
      <w:r w:rsidR="00441290">
        <w:rPr>
          <w:rFonts w:ascii="Times New Roman" w:hAnsi="Times New Roman" w:cs="Times New Roman"/>
          <w:bCs/>
        </w:rPr>
        <w:t xml:space="preserve"> </w:t>
      </w:r>
      <w:r w:rsidRPr="00B34504">
        <w:rPr>
          <w:rFonts w:ascii="Times New Roman" w:hAnsi="Times New Roman" w:cs="Times New Roman"/>
          <w:bCs/>
        </w:rPr>
        <w:t xml:space="preserve">century. I am less interested in the relative success of either community arts or creativity capitalism on their own terms, but in trying to make sense of the strangeness of their ambition and their inversion of the once clearly defined lines of determination between culture and the economy. </w:t>
      </w:r>
    </w:p>
    <w:p w14:paraId="07667317" w14:textId="2C537592" w:rsidR="002653D3" w:rsidRPr="00B34504" w:rsidRDefault="007B0EA0" w:rsidP="00891F98">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rPr>
        <w:t>That historians have largely overlooked the fact that cultural production was called on to reshape the post-industrial economic and social order of Britain and elsewhere is perhaps surprising given that this development happened simultaneously with the rise of cultural history in the 1980s and 1990s. In the last twenty years, and particularly since 2008, there have been repeated calls from historian</w:t>
      </w:r>
      <w:r w:rsidR="00FA27CC" w:rsidRPr="00B34504">
        <w:rPr>
          <w:rFonts w:ascii="Times New Roman" w:hAnsi="Times New Roman" w:cs="Times New Roman"/>
          <w:bCs/>
        </w:rPr>
        <w:t>s</w:t>
      </w:r>
      <w:r w:rsidRPr="00B34504">
        <w:rPr>
          <w:rFonts w:ascii="Times New Roman" w:hAnsi="Times New Roman" w:cs="Times New Roman"/>
          <w:bCs/>
        </w:rPr>
        <w:t xml:space="preserve"> and theorists from multiple different backgrounds to salvage the weapons of cultural history and aim them instead at the economy. This has taken a vast number of different forms, too many to comprehensively list, from the New History of Capitalism in the </w:t>
      </w:r>
      <w:r w:rsidR="002D705F">
        <w:rPr>
          <w:rFonts w:ascii="Times New Roman" w:hAnsi="Times New Roman" w:cs="Times New Roman"/>
          <w:bCs/>
        </w:rPr>
        <w:t>United States</w:t>
      </w:r>
      <w:r w:rsidRPr="00B34504">
        <w:rPr>
          <w:rFonts w:ascii="Times New Roman" w:hAnsi="Times New Roman" w:cs="Times New Roman"/>
          <w:bCs/>
        </w:rPr>
        <w:t xml:space="preserve"> to the interdisciplinary turn towards </w:t>
      </w:r>
      <w:r w:rsidR="00AD491A" w:rsidRPr="00B34504">
        <w:rPr>
          <w:rFonts w:ascii="Times New Roman" w:hAnsi="Times New Roman" w:cs="Times New Roman"/>
          <w:bCs/>
        </w:rPr>
        <w:t>‘</w:t>
      </w:r>
      <w:r w:rsidRPr="00B34504">
        <w:rPr>
          <w:rFonts w:ascii="Times New Roman" w:hAnsi="Times New Roman" w:cs="Times New Roman"/>
          <w:bCs/>
        </w:rPr>
        <w:t>cultural economy</w:t>
      </w:r>
      <w:r w:rsidR="00AD491A" w:rsidRPr="00B34504">
        <w:rPr>
          <w:rFonts w:ascii="Times New Roman" w:hAnsi="Times New Roman" w:cs="Times New Roman"/>
          <w:bCs/>
        </w:rPr>
        <w:t>’</w:t>
      </w:r>
      <w:r w:rsidRPr="00B34504">
        <w:rPr>
          <w:rFonts w:ascii="Times New Roman" w:hAnsi="Times New Roman" w:cs="Times New Roman"/>
          <w:bCs/>
        </w:rPr>
        <w:t xml:space="preserve"> to </w:t>
      </w:r>
      <w:r w:rsidRPr="00B34504">
        <w:rPr>
          <w:rFonts w:ascii="Times New Roman" w:hAnsi="Times New Roman" w:cs="Times New Roman"/>
          <w:bCs/>
        </w:rPr>
        <w:lastRenderedPageBreak/>
        <w:t>research influenced by actor network theory</w:t>
      </w:r>
      <w:r w:rsidR="002D705F">
        <w:rPr>
          <w:rFonts w:ascii="Times New Roman" w:hAnsi="Times New Roman" w:cs="Times New Roman"/>
          <w:bCs/>
        </w:rPr>
        <w:t>, which</w:t>
      </w:r>
      <w:r w:rsidRPr="00B34504">
        <w:rPr>
          <w:rFonts w:ascii="Times New Roman" w:hAnsi="Times New Roman" w:cs="Times New Roman"/>
          <w:bCs/>
        </w:rPr>
        <w:t xml:space="preserve"> privilege the materiality of markets.</w:t>
      </w:r>
      <w:r w:rsidRPr="00B34504">
        <w:rPr>
          <w:rStyle w:val="FootnoteReference"/>
          <w:rFonts w:ascii="Times New Roman" w:hAnsi="Times New Roman" w:cs="Times New Roman"/>
          <w:bCs/>
        </w:rPr>
        <w:footnoteReference w:id="10"/>
      </w:r>
      <w:r w:rsidRPr="00B34504">
        <w:rPr>
          <w:rFonts w:ascii="Times New Roman" w:hAnsi="Times New Roman" w:cs="Times New Roman"/>
          <w:bCs/>
        </w:rPr>
        <w:t xml:space="preserve"> Historians of Britain have shown, for example, how the writing of early modern bills of exchange should be read as a kind of literary genre, how global supply chains were re-organi</w:t>
      </w:r>
      <w:r w:rsidR="002D705F">
        <w:rPr>
          <w:rFonts w:ascii="Times New Roman" w:hAnsi="Times New Roman" w:cs="Times New Roman"/>
          <w:bCs/>
        </w:rPr>
        <w:t>zed</w:t>
      </w:r>
      <w:r w:rsidRPr="00B34504">
        <w:rPr>
          <w:rFonts w:ascii="Times New Roman" w:hAnsi="Times New Roman" w:cs="Times New Roman"/>
          <w:bCs/>
        </w:rPr>
        <w:t xml:space="preserve"> by humanitarian NGOs at the end of empire</w:t>
      </w:r>
      <w:r w:rsidR="00B372D8">
        <w:rPr>
          <w:rFonts w:ascii="Times New Roman" w:hAnsi="Times New Roman" w:cs="Times New Roman"/>
          <w:bCs/>
        </w:rPr>
        <w:t>,</w:t>
      </w:r>
      <w:r w:rsidRPr="00B34504">
        <w:rPr>
          <w:rFonts w:ascii="Times New Roman" w:hAnsi="Times New Roman" w:cs="Times New Roman"/>
          <w:bCs/>
        </w:rPr>
        <w:t xml:space="preserve"> or how different investment practices in the 1980s became gendered after the deregulation of finance in the 1980s.</w:t>
      </w:r>
      <w:r w:rsidRPr="00B34504">
        <w:rPr>
          <w:rStyle w:val="FootnoteReference"/>
          <w:rFonts w:ascii="Times New Roman" w:hAnsi="Times New Roman" w:cs="Times New Roman"/>
          <w:bCs/>
        </w:rPr>
        <w:footnoteReference w:id="11"/>
      </w:r>
      <w:r w:rsidRPr="00B34504">
        <w:rPr>
          <w:rFonts w:ascii="Times New Roman" w:hAnsi="Times New Roman" w:cs="Times New Roman"/>
          <w:bCs/>
        </w:rPr>
        <w:t xml:space="preserve"> Indeed, writing in 2010, in the throes of the financial crisis, William Sewell urged historians to study not the economy but </w:t>
      </w:r>
      <w:r w:rsidR="00AD491A" w:rsidRPr="00B34504">
        <w:rPr>
          <w:rFonts w:ascii="Times New Roman" w:hAnsi="Times New Roman" w:cs="Times New Roman"/>
          <w:bCs/>
        </w:rPr>
        <w:t>‘</w:t>
      </w:r>
      <w:r w:rsidRPr="00B34504">
        <w:rPr>
          <w:rFonts w:ascii="Times New Roman" w:hAnsi="Times New Roman" w:cs="Times New Roman"/>
          <w:bCs/>
        </w:rPr>
        <w:t>economic life</w:t>
      </w:r>
      <w:r w:rsidR="00AD491A" w:rsidRPr="00B34504">
        <w:rPr>
          <w:rFonts w:ascii="Times New Roman" w:hAnsi="Times New Roman" w:cs="Times New Roman"/>
          <w:bCs/>
        </w:rPr>
        <w:t>’</w:t>
      </w:r>
      <w:r w:rsidRPr="00B34504">
        <w:rPr>
          <w:rFonts w:ascii="Times New Roman" w:hAnsi="Times New Roman" w:cs="Times New Roman"/>
          <w:bCs/>
        </w:rPr>
        <w:t xml:space="preserve"> and in doing so </w:t>
      </w:r>
      <w:r w:rsidR="00AD491A" w:rsidRPr="00B34504">
        <w:rPr>
          <w:rFonts w:ascii="Times New Roman" w:hAnsi="Times New Roman" w:cs="Times New Roman"/>
          <w:bCs/>
        </w:rPr>
        <w:t>‘</w:t>
      </w:r>
      <w:r w:rsidRPr="00B34504">
        <w:rPr>
          <w:rFonts w:ascii="Times New Roman" w:hAnsi="Times New Roman" w:cs="Times New Roman"/>
          <w:bCs/>
        </w:rPr>
        <w:t>use history’s analytical tools</w:t>
      </w:r>
      <w:r w:rsidR="007A1D7B">
        <w:rPr>
          <w:rFonts w:ascii="Times New Roman" w:hAnsi="Times New Roman" w:cs="Times New Roman"/>
          <w:bCs/>
        </w:rPr>
        <w:t xml:space="preserve"> </w:t>
      </w:r>
      <w:r w:rsidRPr="00B34504">
        <w:rPr>
          <w:rFonts w:ascii="Times New Roman" w:hAnsi="Times New Roman" w:cs="Times New Roman"/>
          <w:bCs/>
        </w:rPr>
        <w:t>—</w:t>
      </w:r>
      <w:r w:rsidR="007A1D7B">
        <w:rPr>
          <w:rFonts w:ascii="Times New Roman" w:hAnsi="Times New Roman" w:cs="Times New Roman"/>
          <w:bCs/>
        </w:rPr>
        <w:t xml:space="preserve"> </w:t>
      </w:r>
      <w:r w:rsidRPr="00B34504">
        <w:rPr>
          <w:rFonts w:ascii="Times New Roman" w:hAnsi="Times New Roman" w:cs="Times New Roman"/>
          <w:bCs/>
        </w:rPr>
        <w:t>including notably those of cultural history</w:t>
      </w:r>
      <w:r w:rsidR="007A1D7B">
        <w:rPr>
          <w:rFonts w:ascii="Times New Roman" w:hAnsi="Times New Roman" w:cs="Times New Roman"/>
          <w:bCs/>
        </w:rPr>
        <w:t xml:space="preserve"> </w:t>
      </w:r>
      <w:r w:rsidRPr="00B34504">
        <w:rPr>
          <w:rFonts w:ascii="Times New Roman" w:hAnsi="Times New Roman" w:cs="Times New Roman"/>
          <w:bCs/>
        </w:rPr>
        <w:t>—</w:t>
      </w:r>
      <w:r w:rsidR="007A1D7B">
        <w:rPr>
          <w:rFonts w:ascii="Times New Roman" w:hAnsi="Times New Roman" w:cs="Times New Roman"/>
          <w:bCs/>
        </w:rPr>
        <w:t xml:space="preserve"> </w:t>
      </w:r>
      <w:r w:rsidRPr="00B34504">
        <w:rPr>
          <w:rFonts w:ascii="Times New Roman" w:hAnsi="Times New Roman" w:cs="Times New Roman"/>
          <w:bCs/>
        </w:rPr>
        <w:t xml:space="preserve">to investigate the constraints, the compulsions, the </w:t>
      </w:r>
      <w:proofErr w:type="spellStart"/>
      <w:r w:rsidRPr="00B34504">
        <w:rPr>
          <w:rFonts w:ascii="Times New Roman" w:hAnsi="Times New Roman" w:cs="Times New Roman"/>
          <w:bCs/>
        </w:rPr>
        <w:t>enablements</w:t>
      </w:r>
      <w:proofErr w:type="spellEnd"/>
      <w:r w:rsidRPr="00B34504">
        <w:rPr>
          <w:rFonts w:ascii="Times New Roman" w:hAnsi="Times New Roman" w:cs="Times New Roman"/>
          <w:bCs/>
        </w:rPr>
        <w:t>, and the long-term dynamics that have contributed to the shaping of capitalist societies for the past four centuries</w:t>
      </w:r>
      <w:r w:rsidR="00AD491A" w:rsidRPr="00B34504">
        <w:rPr>
          <w:rFonts w:ascii="Times New Roman" w:hAnsi="Times New Roman" w:cs="Times New Roman"/>
          <w:bCs/>
        </w:rPr>
        <w:t>’.</w:t>
      </w:r>
      <w:r w:rsidRPr="00B34504">
        <w:rPr>
          <w:rStyle w:val="FootnoteReference"/>
          <w:rFonts w:ascii="Times New Roman" w:hAnsi="Times New Roman" w:cs="Times New Roman"/>
          <w:bCs/>
        </w:rPr>
        <w:footnoteReference w:id="12"/>
      </w:r>
      <w:r w:rsidRPr="00B34504">
        <w:rPr>
          <w:rFonts w:ascii="Times New Roman" w:hAnsi="Times New Roman" w:cs="Times New Roman"/>
          <w:bCs/>
        </w:rPr>
        <w:t xml:space="preserve"> Many followed this call. </w:t>
      </w:r>
      <w:r w:rsidRPr="00B34504">
        <w:rPr>
          <w:rFonts w:ascii="Times New Roman" w:hAnsi="Times New Roman" w:cs="Times New Roman"/>
          <w:bCs/>
          <w:color w:val="000000" w:themeColor="text1"/>
        </w:rPr>
        <w:t xml:space="preserve">This article builds on this now well-established tradition, while inverting its direction of travel. What if we took what we have learned from more than a decade of cultural histories of the economy and applied it back to the history of culture instead? </w:t>
      </w:r>
    </w:p>
    <w:p w14:paraId="65ED6D12" w14:textId="77777777" w:rsidR="00513CF4" w:rsidRPr="00B34504" w:rsidRDefault="00513CF4">
      <w:pPr>
        <w:rPr>
          <w:rFonts w:ascii="Times New Roman" w:hAnsi="Times New Roman" w:cs="Times New Roman"/>
          <w:color w:val="000000" w:themeColor="text1"/>
        </w:rPr>
      </w:pPr>
    </w:p>
    <w:p w14:paraId="514A63A8" w14:textId="34E89BC5" w:rsidR="00567CF8" w:rsidRPr="002813FD" w:rsidRDefault="0079018D" w:rsidP="001E14AA">
      <w:pPr>
        <w:jc w:val="center"/>
        <w:rPr>
          <w:rFonts w:ascii="Times New Roman" w:hAnsi="Times New Roman" w:cs="Times New Roman"/>
          <w:color w:val="000000" w:themeColor="text1"/>
        </w:rPr>
      </w:pPr>
      <w:r w:rsidRPr="002813FD">
        <w:rPr>
          <w:rFonts w:ascii="Times New Roman" w:hAnsi="Times New Roman" w:cs="Times New Roman"/>
          <w:color w:val="000000" w:themeColor="text1"/>
        </w:rPr>
        <w:t>I</w:t>
      </w:r>
    </w:p>
    <w:p w14:paraId="5C91ED47" w14:textId="77777777" w:rsidR="00567CF8" w:rsidRPr="00B34504" w:rsidRDefault="00567CF8">
      <w:pPr>
        <w:rPr>
          <w:rFonts w:ascii="Times New Roman" w:hAnsi="Times New Roman" w:cs="Times New Roman"/>
          <w:b/>
          <w:bCs/>
          <w:color w:val="000000" w:themeColor="text1"/>
        </w:rPr>
      </w:pPr>
    </w:p>
    <w:p w14:paraId="378B3902" w14:textId="77777777" w:rsidR="00567CF8" w:rsidRPr="00B34504" w:rsidRDefault="00567CF8">
      <w:pPr>
        <w:rPr>
          <w:rFonts w:ascii="Times New Roman" w:hAnsi="Times New Roman" w:cs="Times New Roman"/>
          <w:color w:val="000000" w:themeColor="text1"/>
        </w:rPr>
      </w:pPr>
    </w:p>
    <w:p w14:paraId="5E70CD18" w14:textId="4BBED583" w:rsidR="00932AC5" w:rsidRPr="00B34504" w:rsidRDefault="00E26B89" w:rsidP="00932AC5">
      <w:pPr>
        <w:spacing w:line="480" w:lineRule="auto"/>
        <w:rPr>
          <w:rFonts w:ascii="Times New Roman" w:hAnsi="Times New Roman" w:cs="Times New Roman"/>
          <w:bCs/>
        </w:rPr>
      </w:pPr>
      <w:r w:rsidRPr="00B34504">
        <w:rPr>
          <w:rFonts w:ascii="Times New Roman" w:hAnsi="Times New Roman" w:cs="Times New Roman"/>
          <w:bCs/>
        </w:rPr>
        <w:t>Community arts in Britain emerged from a complex ecology of experimental art-making venues that had links with both the counterculture of the 1960s and the new left.</w:t>
      </w:r>
      <w:r w:rsidR="00E33087" w:rsidRPr="00B34504">
        <w:rPr>
          <w:rFonts w:ascii="Times New Roman" w:hAnsi="Times New Roman" w:cs="Times New Roman"/>
          <w:bCs/>
        </w:rPr>
        <w:t xml:space="preserve"> </w:t>
      </w:r>
      <w:r w:rsidRPr="00B34504">
        <w:rPr>
          <w:rFonts w:ascii="Times New Roman" w:hAnsi="Times New Roman" w:cs="Times New Roman"/>
          <w:bCs/>
        </w:rPr>
        <w:t xml:space="preserve">At first, </w:t>
      </w:r>
      <w:r w:rsidRPr="00B34504">
        <w:rPr>
          <w:rFonts w:ascii="Times New Roman" w:hAnsi="Times New Roman" w:cs="Times New Roman"/>
          <w:bCs/>
        </w:rPr>
        <w:lastRenderedPageBreak/>
        <w:t>these were mainly based in London. An early precedent was Centre 42</w:t>
      </w:r>
      <w:r w:rsidR="009C0F2D" w:rsidRPr="00B34504">
        <w:rPr>
          <w:rFonts w:ascii="Times New Roman" w:hAnsi="Times New Roman" w:cs="Times New Roman"/>
          <w:bCs/>
        </w:rPr>
        <w:t>, based</w:t>
      </w:r>
      <w:r w:rsidRPr="00B34504">
        <w:rPr>
          <w:rFonts w:ascii="Times New Roman" w:hAnsi="Times New Roman" w:cs="Times New Roman"/>
          <w:bCs/>
        </w:rPr>
        <w:t xml:space="preserve"> in the Roundhouse, a former railway engine shed in Camden,</w:t>
      </w:r>
      <w:r w:rsidR="009C0F2D" w:rsidRPr="00B34504">
        <w:rPr>
          <w:rFonts w:ascii="Times New Roman" w:hAnsi="Times New Roman" w:cs="Times New Roman"/>
          <w:bCs/>
        </w:rPr>
        <w:t xml:space="preserve"> and</w:t>
      </w:r>
      <w:r w:rsidRPr="00B34504">
        <w:rPr>
          <w:rFonts w:ascii="Times New Roman" w:hAnsi="Times New Roman" w:cs="Times New Roman"/>
          <w:bCs/>
        </w:rPr>
        <w:t xml:space="preserve"> founded by the radical dramatist Arnold Wesker in 1964. Centre 42 took its name from Resolution 42 of the 1960 Trade Union Congress</w:t>
      </w:r>
      <w:r w:rsidR="002D705F">
        <w:rPr>
          <w:rFonts w:ascii="Times New Roman" w:hAnsi="Times New Roman" w:cs="Times New Roman"/>
          <w:bCs/>
        </w:rPr>
        <w:t>,</w:t>
      </w:r>
      <w:r w:rsidRPr="00B34504">
        <w:rPr>
          <w:rFonts w:ascii="Times New Roman" w:hAnsi="Times New Roman" w:cs="Times New Roman"/>
          <w:bCs/>
        </w:rPr>
        <w:t xml:space="preserve"> which called for a greater development of the arts among the working</w:t>
      </w:r>
      <w:r w:rsidR="002D705F">
        <w:rPr>
          <w:rFonts w:ascii="Times New Roman" w:hAnsi="Times New Roman" w:cs="Times New Roman"/>
          <w:bCs/>
        </w:rPr>
        <w:t xml:space="preserve"> </w:t>
      </w:r>
      <w:r w:rsidRPr="00B34504">
        <w:rPr>
          <w:rFonts w:ascii="Times New Roman" w:hAnsi="Times New Roman" w:cs="Times New Roman"/>
          <w:bCs/>
        </w:rPr>
        <w:t xml:space="preserve">class. Other early examples were the </w:t>
      </w:r>
      <w:r w:rsidR="00AD491A" w:rsidRPr="00B34504">
        <w:rPr>
          <w:rFonts w:ascii="Times New Roman" w:hAnsi="Times New Roman" w:cs="Times New Roman"/>
          <w:bCs/>
        </w:rPr>
        <w:t>‘</w:t>
      </w:r>
      <w:r w:rsidRPr="00B34504">
        <w:rPr>
          <w:rFonts w:ascii="Times New Roman" w:hAnsi="Times New Roman" w:cs="Times New Roman"/>
          <w:bCs/>
        </w:rPr>
        <w:t>arts labs</w:t>
      </w:r>
      <w:r w:rsidR="00AD491A" w:rsidRPr="00B34504">
        <w:rPr>
          <w:rFonts w:ascii="Times New Roman" w:hAnsi="Times New Roman" w:cs="Times New Roman"/>
          <w:bCs/>
        </w:rPr>
        <w:t>’</w:t>
      </w:r>
      <w:r w:rsidRPr="00B34504">
        <w:rPr>
          <w:rFonts w:ascii="Times New Roman" w:hAnsi="Times New Roman" w:cs="Times New Roman"/>
          <w:bCs/>
        </w:rPr>
        <w:t xml:space="preserve"> established by the American artist John Haynes, one of the founders of the Traverse Theatre in Edinburgh. The most famous of these, the Arts Lab on Drury Lane</w:t>
      </w:r>
      <w:r w:rsidR="009C0F2D" w:rsidRPr="00B34504">
        <w:rPr>
          <w:rFonts w:ascii="Times New Roman" w:hAnsi="Times New Roman" w:cs="Times New Roman"/>
          <w:bCs/>
        </w:rPr>
        <w:t xml:space="preserve"> in London,</w:t>
      </w:r>
      <w:r w:rsidRPr="00B34504">
        <w:rPr>
          <w:rFonts w:ascii="Times New Roman" w:hAnsi="Times New Roman" w:cs="Times New Roman"/>
          <w:bCs/>
        </w:rPr>
        <w:t xml:space="preserve"> was a pioneer in radical experimental cinema and hosted John Lennon, Yoko Ono</w:t>
      </w:r>
      <w:r w:rsidR="009E7605">
        <w:rPr>
          <w:rFonts w:ascii="Times New Roman" w:hAnsi="Times New Roman" w:cs="Times New Roman"/>
          <w:bCs/>
        </w:rPr>
        <w:t>,</w:t>
      </w:r>
      <w:r w:rsidRPr="00B34504">
        <w:rPr>
          <w:rFonts w:ascii="Times New Roman" w:hAnsi="Times New Roman" w:cs="Times New Roman"/>
          <w:bCs/>
        </w:rPr>
        <w:t xml:space="preserve"> and David Bowie during its short life between 1967 and 1969. These spaces were complemented by nearby counter-cultural meeting spots such as Cinema 65 in the basement of Better Books on Charing Cross Road and Middle Earth in Covent Garden and sat atop an informal and less institutionali</w:t>
      </w:r>
      <w:r w:rsidR="009E7605">
        <w:rPr>
          <w:rFonts w:ascii="Times New Roman" w:hAnsi="Times New Roman" w:cs="Times New Roman"/>
          <w:bCs/>
        </w:rPr>
        <w:t>zed</w:t>
      </w:r>
      <w:r w:rsidRPr="00B34504">
        <w:rPr>
          <w:rFonts w:ascii="Times New Roman" w:hAnsi="Times New Roman" w:cs="Times New Roman"/>
          <w:bCs/>
        </w:rPr>
        <w:t xml:space="preserve"> world of radical publishing and DIY art-making.</w:t>
      </w:r>
      <w:r w:rsidR="00BB7188" w:rsidRPr="00B34504">
        <w:rPr>
          <w:rStyle w:val="FootnoteReference"/>
          <w:rFonts w:ascii="Times New Roman" w:hAnsi="Times New Roman" w:cs="Times New Roman"/>
          <w:bCs/>
        </w:rPr>
        <w:footnoteReference w:id="13"/>
      </w:r>
      <w:r w:rsidR="00BB7188" w:rsidRPr="00B34504">
        <w:rPr>
          <w:rFonts w:ascii="Times New Roman" w:hAnsi="Times New Roman" w:cs="Times New Roman"/>
          <w:bCs/>
        </w:rPr>
        <w:t xml:space="preserve"> </w:t>
      </w:r>
      <w:r w:rsidRPr="00B34504">
        <w:rPr>
          <w:rFonts w:ascii="Times New Roman" w:hAnsi="Times New Roman" w:cs="Times New Roman"/>
          <w:bCs/>
        </w:rPr>
        <w:t>All these endeavours attempted in different ways to democrati</w:t>
      </w:r>
      <w:r w:rsidR="00491991">
        <w:rPr>
          <w:rFonts w:ascii="Times New Roman" w:hAnsi="Times New Roman" w:cs="Times New Roman"/>
          <w:bCs/>
        </w:rPr>
        <w:t>ze</w:t>
      </w:r>
      <w:r w:rsidRPr="00B34504">
        <w:rPr>
          <w:rFonts w:ascii="Times New Roman" w:hAnsi="Times New Roman" w:cs="Times New Roman"/>
          <w:bCs/>
        </w:rPr>
        <w:t xml:space="preserve"> the production and consumption </w:t>
      </w:r>
      <w:r w:rsidR="00491991">
        <w:rPr>
          <w:rFonts w:ascii="Times New Roman" w:hAnsi="Times New Roman" w:cs="Times New Roman"/>
          <w:bCs/>
        </w:rPr>
        <w:t xml:space="preserve">of </w:t>
      </w:r>
      <w:r w:rsidRPr="00B34504">
        <w:rPr>
          <w:rFonts w:ascii="Times New Roman" w:hAnsi="Times New Roman" w:cs="Times New Roman"/>
          <w:bCs/>
        </w:rPr>
        <w:t xml:space="preserve">different artistic media. </w:t>
      </w:r>
    </w:p>
    <w:p w14:paraId="2DBFD118" w14:textId="03B8E672" w:rsidR="008A67F0" w:rsidRPr="00B34504" w:rsidRDefault="00E26B89" w:rsidP="009C0F2D">
      <w:pPr>
        <w:spacing w:line="480" w:lineRule="auto"/>
        <w:ind w:firstLine="720"/>
        <w:rPr>
          <w:rFonts w:ascii="Times New Roman" w:hAnsi="Times New Roman" w:cs="Times New Roman"/>
          <w:bCs/>
        </w:rPr>
      </w:pPr>
      <w:r w:rsidRPr="00B34504">
        <w:rPr>
          <w:rFonts w:ascii="Times New Roman" w:hAnsi="Times New Roman" w:cs="Times New Roman"/>
          <w:bCs/>
        </w:rPr>
        <w:t xml:space="preserve">In 1968, scrambling to understand these new </w:t>
      </w:r>
      <w:r w:rsidR="008A67F0" w:rsidRPr="00B34504">
        <w:rPr>
          <w:rFonts w:ascii="Times New Roman" w:hAnsi="Times New Roman" w:cs="Times New Roman"/>
          <w:bCs/>
        </w:rPr>
        <w:t>groups</w:t>
      </w:r>
      <w:r w:rsidRPr="00B34504">
        <w:rPr>
          <w:rFonts w:ascii="Times New Roman" w:hAnsi="Times New Roman" w:cs="Times New Roman"/>
          <w:bCs/>
        </w:rPr>
        <w:t xml:space="preserve">, the Arts Council of Great Britain formed an obliquely named </w:t>
      </w:r>
      <w:r w:rsidR="00AD491A" w:rsidRPr="00B34504">
        <w:rPr>
          <w:rFonts w:ascii="Times New Roman" w:hAnsi="Times New Roman" w:cs="Times New Roman"/>
          <w:bCs/>
        </w:rPr>
        <w:t>‘</w:t>
      </w:r>
      <w:r w:rsidRPr="00B34504">
        <w:rPr>
          <w:rFonts w:ascii="Times New Roman" w:hAnsi="Times New Roman" w:cs="Times New Roman"/>
          <w:bCs/>
        </w:rPr>
        <w:t>New Activities Committee</w:t>
      </w:r>
      <w:r w:rsidR="00AD491A" w:rsidRPr="00B34504">
        <w:rPr>
          <w:rFonts w:ascii="Times New Roman" w:hAnsi="Times New Roman" w:cs="Times New Roman"/>
          <w:bCs/>
        </w:rPr>
        <w:t>’</w:t>
      </w:r>
      <w:r w:rsidRPr="00B34504">
        <w:rPr>
          <w:rFonts w:ascii="Times New Roman" w:hAnsi="Times New Roman" w:cs="Times New Roman"/>
          <w:bCs/>
        </w:rPr>
        <w:t xml:space="preserve"> to parse their various requests for funding.</w:t>
      </w:r>
      <w:r w:rsidR="00BB1764" w:rsidRPr="00B34504">
        <w:rPr>
          <w:rStyle w:val="FootnoteReference"/>
          <w:rFonts w:ascii="Times New Roman" w:hAnsi="Times New Roman" w:cs="Times New Roman"/>
          <w:bCs/>
        </w:rPr>
        <w:footnoteReference w:id="14"/>
      </w:r>
      <w:r w:rsidRPr="00B34504">
        <w:rPr>
          <w:rFonts w:ascii="Times New Roman" w:hAnsi="Times New Roman" w:cs="Times New Roman"/>
          <w:bCs/>
        </w:rPr>
        <w:t xml:space="preserve"> The nationwide structure of funding </w:t>
      </w:r>
      <w:r w:rsidR="00491991">
        <w:rPr>
          <w:rFonts w:ascii="Times New Roman" w:hAnsi="Times New Roman" w:cs="Times New Roman"/>
          <w:bCs/>
        </w:rPr>
        <w:t>that</w:t>
      </w:r>
      <w:r w:rsidRPr="00B34504">
        <w:rPr>
          <w:rFonts w:ascii="Times New Roman" w:hAnsi="Times New Roman" w:cs="Times New Roman"/>
          <w:bCs/>
        </w:rPr>
        <w:t xml:space="preserve"> emerged from the committee prompted a significant shift, as community arts moved </w:t>
      </w:r>
      <w:r w:rsidR="008A67F0" w:rsidRPr="00B34504">
        <w:rPr>
          <w:rFonts w:ascii="Times New Roman" w:hAnsi="Times New Roman" w:cs="Times New Roman"/>
          <w:bCs/>
        </w:rPr>
        <w:t xml:space="preserve">from </w:t>
      </w:r>
      <w:r w:rsidRPr="00B34504">
        <w:rPr>
          <w:rFonts w:ascii="Times New Roman" w:hAnsi="Times New Roman" w:cs="Times New Roman"/>
          <w:bCs/>
        </w:rPr>
        <w:t>its initial base among a handful of flagship venues in central London or Edinburgh and t</w:t>
      </w:r>
      <w:r w:rsidR="008A67F0" w:rsidRPr="00B34504">
        <w:rPr>
          <w:rFonts w:ascii="Times New Roman" w:hAnsi="Times New Roman" w:cs="Times New Roman"/>
          <w:bCs/>
        </w:rPr>
        <w:t>ook</w:t>
      </w:r>
      <w:r w:rsidRPr="00B34504">
        <w:rPr>
          <w:rFonts w:ascii="Times New Roman" w:hAnsi="Times New Roman" w:cs="Times New Roman"/>
          <w:bCs/>
        </w:rPr>
        <w:t xml:space="preserve"> root in the increasingly pathologized </w:t>
      </w:r>
      <w:r w:rsidR="00AD491A" w:rsidRPr="00B34504">
        <w:rPr>
          <w:rFonts w:ascii="Times New Roman" w:hAnsi="Times New Roman" w:cs="Times New Roman"/>
          <w:bCs/>
        </w:rPr>
        <w:t>‘</w:t>
      </w:r>
      <w:r w:rsidRPr="00B34504">
        <w:rPr>
          <w:rFonts w:ascii="Times New Roman" w:hAnsi="Times New Roman" w:cs="Times New Roman"/>
          <w:bCs/>
        </w:rPr>
        <w:t>inner cities</w:t>
      </w:r>
      <w:r w:rsidR="00AD491A" w:rsidRPr="00B34504">
        <w:rPr>
          <w:rFonts w:ascii="Times New Roman" w:hAnsi="Times New Roman" w:cs="Times New Roman"/>
          <w:bCs/>
        </w:rPr>
        <w:t>’,</w:t>
      </w:r>
      <w:r w:rsidRPr="00B34504">
        <w:rPr>
          <w:rFonts w:ascii="Times New Roman" w:hAnsi="Times New Roman" w:cs="Times New Roman"/>
          <w:bCs/>
        </w:rPr>
        <w:t xml:space="preserve"> </w:t>
      </w:r>
      <w:r w:rsidR="008A67F0" w:rsidRPr="00B34504">
        <w:rPr>
          <w:rFonts w:ascii="Times New Roman" w:hAnsi="Times New Roman" w:cs="Times New Roman"/>
          <w:bCs/>
        </w:rPr>
        <w:t>places</w:t>
      </w:r>
      <w:r w:rsidRPr="00B34504">
        <w:rPr>
          <w:rFonts w:ascii="Times New Roman" w:hAnsi="Times New Roman" w:cs="Times New Roman"/>
          <w:bCs/>
        </w:rPr>
        <w:t xml:space="preserve"> characteri</w:t>
      </w:r>
      <w:r w:rsidR="00491991">
        <w:rPr>
          <w:rFonts w:ascii="Times New Roman" w:hAnsi="Times New Roman" w:cs="Times New Roman"/>
          <w:bCs/>
        </w:rPr>
        <w:t>zed</w:t>
      </w:r>
      <w:r w:rsidRPr="00B34504">
        <w:rPr>
          <w:rFonts w:ascii="Times New Roman" w:hAnsi="Times New Roman" w:cs="Times New Roman"/>
          <w:bCs/>
        </w:rPr>
        <w:t xml:space="preserve"> by depopulation, environmental ruin, racial diversity</w:t>
      </w:r>
      <w:r w:rsidR="00491991">
        <w:rPr>
          <w:rFonts w:ascii="Times New Roman" w:hAnsi="Times New Roman" w:cs="Times New Roman"/>
          <w:bCs/>
        </w:rPr>
        <w:t>,</w:t>
      </w:r>
      <w:r w:rsidRPr="00B34504">
        <w:rPr>
          <w:rFonts w:ascii="Times New Roman" w:hAnsi="Times New Roman" w:cs="Times New Roman"/>
          <w:bCs/>
        </w:rPr>
        <w:t xml:space="preserve"> and rising </w:t>
      </w:r>
      <w:r w:rsidRPr="00B34504">
        <w:rPr>
          <w:rFonts w:ascii="Times New Roman" w:hAnsi="Times New Roman" w:cs="Times New Roman"/>
          <w:bCs/>
        </w:rPr>
        <w:lastRenderedPageBreak/>
        <w:t>levels of unemployment</w:t>
      </w:r>
      <w:r w:rsidR="008A67F0"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15"/>
      </w:r>
      <w:r w:rsidR="008A67F0" w:rsidRPr="00B34504">
        <w:rPr>
          <w:rFonts w:ascii="Times New Roman" w:hAnsi="Times New Roman" w:cs="Times New Roman"/>
          <w:bCs/>
        </w:rPr>
        <w:t xml:space="preserve"> </w:t>
      </w:r>
      <w:r w:rsidR="006D4D7D" w:rsidRPr="00B34504">
        <w:rPr>
          <w:rFonts w:ascii="Times New Roman" w:hAnsi="Times New Roman" w:cs="Times New Roman"/>
          <w:bCs/>
        </w:rPr>
        <w:t>These projects usually consisted of a small team of professional or semi-professional artists who would hold regular art-making sessions across a range of different medi</w:t>
      </w:r>
      <w:r w:rsidR="009C0F2D" w:rsidRPr="00B34504">
        <w:rPr>
          <w:rFonts w:ascii="Times New Roman" w:hAnsi="Times New Roman" w:cs="Times New Roman"/>
          <w:bCs/>
        </w:rPr>
        <w:t>a</w:t>
      </w:r>
      <w:r w:rsidR="006D4D7D" w:rsidRPr="00B34504">
        <w:rPr>
          <w:rFonts w:ascii="Times New Roman" w:hAnsi="Times New Roman" w:cs="Times New Roman"/>
          <w:bCs/>
        </w:rPr>
        <w:t xml:space="preserve"> for residents of a specific town or neighbourhood.</w:t>
      </w:r>
      <w:r w:rsidR="00932AC5" w:rsidRPr="00B34504">
        <w:rPr>
          <w:rFonts w:ascii="Times New Roman" w:hAnsi="Times New Roman" w:cs="Times New Roman"/>
          <w:bCs/>
        </w:rPr>
        <w:t xml:space="preserve"> </w:t>
      </w:r>
      <w:r w:rsidR="009C0F2D" w:rsidRPr="00B34504">
        <w:rPr>
          <w:rFonts w:ascii="Times New Roman" w:hAnsi="Times New Roman" w:cs="Times New Roman"/>
          <w:bCs/>
        </w:rPr>
        <w:t>Because of their tendency to operate in deindustriali</w:t>
      </w:r>
      <w:r w:rsidR="00491991">
        <w:rPr>
          <w:rFonts w:ascii="Times New Roman" w:hAnsi="Times New Roman" w:cs="Times New Roman"/>
          <w:bCs/>
        </w:rPr>
        <w:t>zing</w:t>
      </w:r>
      <w:r w:rsidR="009C0F2D" w:rsidRPr="00B34504">
        <w:rPr>
          <w:rFonts w:ascii="Times New Roman" w:hAnsi="Times New Roman" w:cs="Times New Roman"/>
          <w:bCs/>
        </w:rPr>
        <w:t xml:space="preserve"> parts of the country, m</w:t>
      </w:r>
      <w:r w:rsidRPr="00B34504">
        <w:rPr>
          <w:rFonts w:ascii="Times New Roman" w:hAnsi="Times New Roman" w:cs="Times New Roman"/>
          <w:bCs/>
        </w:rPr>
        <w:t>any of these projects were also recipients of the Home Office’s Urban Aid Programme</w:t>
      </w:r>
      <w:r w:rsidR="009C0F2D" w:rsidRPr="00B34504">
        <w:rPr>
          <w:rFonts w:ascii="Times New Roman" w:hAnsi="Times New Roman" w:cs="Times New Roman"/>
          <w:bCs/>
        </w:rPr>
        <w:t>,</w:t>
      </w:r>
      <w:r w:rsidRPr="00B34504">
        <w:rPr>
          <w:rFonts w:ascii="Times New Roman" w:hAnsi="Times New Roman" w:cs="Times New Roman"/>
          <w:bCs/>
        </w:rPr>
        <w:t xml:space="preserve"> which channelled funding into areas of inner-city deprivation</w:t>
      </w:r>
      <w:r w:rsidR="00932AC5"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16"/>
      </w:r>
      <w:r w:rsidR="00932AC5" w:rsidRPr="00B34504">
        <w:rPr>
          <w:rFonts w:ascii="Times New Roman" w:hAnsi="Times New Roman" w:cs="Times New Roman"/>
          <w:bCs/>
        </w:rPr>
        <w:t xml:space="preserve"> </w:t>
      </w:r>
      <w:r w:rsidRPr="00B34504">
        <w:rPr>
          <w:rFonts w:ascii="Times New Roman" w:hAnsi="Times New Roman" w:cs="Times New Roman"/>
          <w:bCs/>
        </w:rPr>
        <w:t xml:space="preserve">The Arts Council hoped that these schemes would directly contribute to social and environmental </w:t>
      </w:r>
      <w:r w:rsidR="00932AC5" w:rsidRPr="00B34504">
        <w:rPr>
          <w:rFonts w:ascii="Times New Roman" w:hAnsi="Times New Roman" w:cs="Times New Roman"/>
          <w:bCs/>
        </w:rPr>
        <w:t>improvement</w:t>
      </w:r>
      <w:r w:rsidRPr="00B34504">
        <w:rPr>
          <w:rFonts w:ascii="Times New Roman" w:hAnsi="Times New Roman" w:cs="Times New Roman"/>
          <w:bCs/>
        </w:rPr>
        <w:t xml:space="preserve">, noting, in one official report, </w:t>
      </w:r>
      <w:r w:rsidR="008A67F0" w:rsidRPr="00B34504">
        <w:rPr>
          <w:rFonts w:ascii="Times New Roman" w:hAnsi="Times New Roman" w:cs="Times New Roman"/>
          <w:bCs/>
        </w:rPr>
        <w:t xml:space="preserve">that </w:t>
      </w:r>
      <w:r w:rsidRPr="00B34504">
        <w:rPr>
          <w:rFonts w:ascii="Times New Roman" w:hAnsi="Times New Roman" w:cs="Times New Roman"/>
          <w:bCs/>
        </w:rPr>
        <w:t xml:space="preserve">community arts could foster </w:t>
      </w:r>
      <w:r w:rsidR="00AD491A" w:rsidRPr="00B34504">
        <w:rPr>
          <w:rFonts w:ascii="Times New Roman" w:hAnsi="Times New Roman" w:cs="Times New Roman"/>
          <w:bCs/>
        </w:rPr>
        <w:t>‘</w:t>
      </w:r>
      <w:r w:rsidRPr="00B34504">
        <w:rPr>
          <w:rFonts w:ascii="Times New Roman" w:hAnsi="Times New Roman" w:cs="Times New Roman"/>
          <w:bCs/>
        </w:rPr>
        <w:t>a sense of belonging</w:t>
      </w:r>
      <w:r w:rsidR="00FE416C">
        <w:rPr>
          <w:rFonts w:ascii="Times New Roman" w:hAnsi="Times New Roman" w:cs="Times New Roman"/>
          <w:bCs/>
        </w:rPr>
        <w:t xml:space="preserve"> . . . </w:t>
      </w:r>
      <w:r w:rsidRPr="00B34504">
        <w:rPr>
          <w:rFonts w:ascii="Times New Roman" w:hAnsi="Times New Roman" w:cs="Times New Roman"/>
          <w:bCs/>
        </w:rPr>
        <w:t>of self-confidence and of achievement</w:t>
      </w:r>
      <w:r w:rsidR="00AD491A" w:rsidRPr="00B34504">
        <w:rPr>
          <w:rFonts w:ascii="Times New Roman" w:hAnsi="Times New Roman" w:cs="Times New Roman"/>
          <w:bCs/>
        </w:rPr>
        <w:t>’</w:t>
      </w:r>
      <w:r w:rsidRPr="00B34504">
        <w:rPr>
          <w:rFonts w:ascii="Times New Roman" w:hAnsi="Times New Roman" w:cs="Times New Roman"/>
          <w:bCs/>
        </w:rPr>
        <w:t xml:space="preserve"> and that art-making could be a </w:t>
      </w:r>
      <w:r w:rsidR="00AD491A" w:rsidRPr="00B34504">
        <w:rPr>
          <w:rFonts w:ascii="Times New Roman" w:hAnsi="Times New Roman" w:cs="Times New Roman"/>
          <w:bCs/>
        </w:rPr>
        <w:t>‘</w:t>
      </w:r>
      <w:r w:rsidRPr="00B34504">
        <w:rPr>
          <w:rFonts w:ascii="Times New Roman" w:hAnsi="Times New Roman" w:cs="Times New Roman"/>
          <w:bCs/>
        </w:rPr>
        <w:t>solution to the problem of Inner City decay and the ugliness and isolation of the wastelands of much post-war planning</w:t>
      </w:r>
      <w:r w:rsidR="00AD491A"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17"/>
      </w:r>
      <w:r w:rsidRPr="00B34504">
        <w:rPr>
          <w:rFonts w:ascii="Times New Roman" w:hAnsi="Times New Roman" w:cs="Times New Roman"/>
          <w:bCs/>
        </w:rPr>
        <w:t xml:space="preserve"> By the early 1970s there were community arts centres in Liverpool, Glasgow, Birmingham, Newcastle, Manchester, Leeds, Halifax, Chesterfield, Lancaster, Brighton, </w:t>
      </w:r>
      <w:r w:rsidR="008A67F0" w:rsidRPr="00B34504">
        <w:rPr>
          <w:rFonts w:ascii="Times New Roman" w:hAnsi="Times New Roman" w:cs="Times New Roman"/>
          <w:bCs/>
        </w:rPr>
        <w:t xml:space="preserve">Luton, </w:t>
      </w:r>
      <w:r w:rsidRPr="00B34504">
        <w:rPr>
          <w:rFonts w:ascii="Times New Roman" w:hAnsi="Times New Roman" w:cs="Times New Roman"/>
          <w:bCs/>
        </w:rPr>
        <w:t>Islington, Hackney</w:t>
      </w:r>
      <w:r w:rsidR="00491991">
        <w:rPr>
          <w:rFonts w:ascii="Times New Roman" w:hAnsi="Times New Roman" w:cs="Times New Roman"/>
          <w:bCs/>
        </w:rPr>
        <w:t>,</w:t>
      </w:r>
      <w:r w:rsidRPr="00B34504">
        <w:rPr>
          <w:rFonts w:ascii="Times New Roman" w:hAnsi="Times New Roman" w:cs="Times New Roman"/>
          <w:bCs/>
        </w:rPr>
        <w:t xml:space="preserve"> and Tower Hamlets among many other places</w:t>
      </w:r>
      <w:r w:rsidR="008A67F0"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18"/>
      </w:r>
      <w:r w:rsidR="008A67F0" w:rsidRPr="00B34504">
        <w:rPr>
          <w:rFonts w:ascii="Times New Roman" w:hAnsi="Times New Roman" w:cs="Times New Roman"/>
          <w:bCs/>
        </w:rPr>
        <w:t xml:space="preserve"> </w:t>
      </w:r>
      <w:r w:rsidR="006D4D7D" w:rsidRPr="00B34504">
        <w:rPr>
          <w:rFonts w:ascii="Times New Roman" w:hAnsi="Times New Roman" w:cs="Times New Roman"/>
          <w:bCs/>
        </w:rPr>
        <w:t>By 1973, the Association of Community Artists, a loose trade body formed to organi</w:t>
      </w:r>
      <w:r w:rsidR="00491991">
        <w:rPr>
          <w:rFonts w:ascii="Times New Roman" w:hAnsi="Times New Roman" w:cs="Times New Roman"/>
          <w:bCs/>
        </w:rPr>
        <w:t>ze</w:t>
      </w:r>
      <w:r w:rsidR="006D4D7D" w:rsidRPr="00B34504">
        <w:rPr>
          <w:rFonts w:ascii="Times New Roman" w:hAnsi="Times New Roman" w:cs="Times New Roman"/>
          <w:bCs/>
        </w:rPr>
        <w:t xml:space="preserve"> these various projects, boasted 149 organi</w:t>
      </w:r>
      <w:r w:rsidR="00491991">
        <w:rPr>
          <w:rFonts w:ascii="Times New Roman" w:hAnsi="Times New Roman" w:cs="Times New Roman"/>
          <w:bCs/>
        </w:rPr>
        <w:t>zations</w:t>
      </w:r>
      <w:r w:rsidR="006D4D7D"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19"/>
      </w:r>
      <w:r w:rsidR="006D4D7D" w:rsidRPr="00B34504">
        <w:rPr>
          <w:rFonts w:ascii="Times New Roman" w:hAnsi="Times New Roman" w:cs="Times New Roman"/>
          <w:bCs/>
        </w:rPr>
        <w:t xml:space="preserve"> </w:t>
      </w:r>
    </w:p>
    <w:p w14:paraId="18D7B7B1" w14:textId="41971688" w:rsidR="008A67F0" w:rsidRPr="00B34504" w:rsidRDefault="008A67F0" w:rsidP="008A67F0">
      <w:pPr>
        <w:spacing w:line="480" w:lineRule="auto"/>
        <w:ind w:firstLine="720"/>
        <w:rPr>
          <w:rFonts w:ascii="Times New Roman" w:hAnsi="Times New Roman" w:cs="Times New Roman"/>
          <w:bCs/>
        </w:rPr>
      </w:pPr>
      <w:r w:rsidRPr="00B34504">
        <w:rPr>
          <w:rFonts w:ascii="Times New Roman" w:hAnsi="Times New Roman" w:cs="Times New Roman"/>
          <w:bCs/>
        </w:rPr>
        <w:t>From the outset, the primary aim of community arts was not to democrati</w:t>
      </w:r>
      <w:r w:rsidR="004431B1">
        <w:rPr>
          <w:rFonts w:ascii="Times New Roman" w:hAnsi="Times New Roman" w:cs="Times New Roman"/>
          <w:bCs/>
        </w:rPr>
        <w:t>ze</w:t>
      </w:r>
      <w:r w:rsidRPr="00B34504">
        <w:rPr>
          <w:rFonts w:ascii="Times New Roman" w:hAnsi="Times New Roman" w:cs="Times New Roman"/>
          <w:bCs/>
        </w:rPr>
        <w:t xml:space="preserve"> pre-existing modes of culture. Most community artists were disparaging of, in the words of one practitioner, </w:t>
      </w:r>
      <w:r w:rsidR="00AD491A" w:rsidRPr="00B34504">
        <w:rPr>
          <w:rFonts w:ascii="Times New Roman" w:hAnsi="Times New Roman" w:cs="Times New Roman"/>
          <w:bCs/>
        </w:rPr>
        <w:t>‘</w:t>
      </w:r>
      <w:r w:rsidRPr="00B34504">
        <w:rPr>
          <w:rFonts w:ascii="Times New Roman" w:hAnsi="Times New Roman" w:cs="Times New Roman"/>
          <w:bCs/>
        </w:rPr>
        <w:t>making middle class culture automatically accessible</w:t>
      </w:r>
      <w:r w:rsidR="00AD491A" w:rsidRPr="00B34504">
        <w:rPr>
          <w:rFonts w:ascii="Times New Roman" w:hAnsi="Times New Roman" w:cs="Times New Roman"/>
          <w:bCs/>
        </w:rPr>
        <w:t>’.</w:t>
      </w:r>
      <w:r w:rsidR="00BB1764" w:rsidRPr="00B34504">
        <w:rPr>
          <w:rStyle w:val="FootnoteReference"/>
          <w:rFonts w:ascii="Times New Roman" w:hAnsi="Times New Roman" w:cs="Times New Roman"/>
          <w:bCs/>
        </w:rPr>
        <w:footnoteReference w:id="20"/>
      </w:r>
      <w:r w:rsidRPr="00B34504">
        <w:rPr>
          <w:rFonts w:ascii="Times New Roman" w:hAnsi="Times New Roman" w:cs="Times New Roman"/>
          <w:bCs/>
        </w:rPr>
        <w:t xml:space="preserve"> </w:t>
      </w:r>
      <w:r w:rsidR="00932AC5" w:rsidRPr="00B34504">
        <w:rPr>
          <w:rFonts w:ascii="Times New Roman" w:hAnsi="Times New Roman" w:cs="Times New Roman"/>
          <w:bCs/>
        </w:rPr>
        <w:t>They i</w:t>
      </w:r>
      <w:r w:rsidRPr="00B34504">
        <w:rPr>
          <w:rFonts w:ascii="Times New Roman" w:hAnsi="Times New Roman" w:cs="Times New Roman"/>
          <w:bCs/>
        </w:rPr>
        <w:t xml:space="preserve">nstead sought to </w:t>
      </w:r>
      <w:r w:rsidRPr="00B34504">
        <w:rPr>
          <w:rFonts w:ascii="Times New Roman" w:hAnsi="Times New Roman" w:cs="Times New Roman"/>
          <w:bCs/>
        </w:rPr>
        <w:lastRenderedPageBreak/>
        <w:t>activate autonomous forms of cultural production among dispossessed urban populations. Through soliciting, distributing</w:t>
      </w:r>
      <w:r w:rsidR="004431B1">
        <w:rPr>
          <w:rFonts w:ascii="Times New Roman" w:hAnsi="Times New Roman" w:cs="Times New Roman"/>
          <w:bCs/>
        </w:rPr>
        <w:t>,</w:t>
      </w:r>
      <w:r w:rsidRPr="00B34504">
        <w:rPr>
          <w:rFonts w:ascii="Times New Roman" w:hAnsi="Times New Roman" w:cs="Times New Roman"/>
          <w:bCs/>
        </w:rPr>
        <w:t xml:space="preserve"> and publishing poems, paintings, sculptures, happenings, puppet shows, plays</w:t>
      </w:r>
      <w:r w:rsidR="004431B1">
        <w:rPr>
          <w:rFonts w:ascii="Times New Roman" w:hAnsi="Times New Roman" w:cs="Times New Roman"/>
          <w:bCs/>
        </w:rPr>
        <w:t>,</w:t>
      </w:r>
      <w:r w:rsidRPr="00B34504">
        <w:rPr>
          <w:rFonts w:ascii="Times New Roman" w:hAnsi="Times New Roman" w:cs="Times New Roman"/>
          <w:bCs/>
        </w:rPr>
        <w:t xml:space="preserve"> and films</w:t>
      </w:r>
      <w:r w:rsidR="00932AC5" w:rsidRPr="00B34504">
        <w:rPr>
          <w:rFonts w:ascii="Times New Roman" w:hAnsi="Times New Roman" w:cs="Times New Roman"/>
          <w:bCs/>
        </w:rPr>
        <w:t>,</w:t>
      </w:r>
      <w:r w:rsidRPr="00B34504">
        <w:rPr>
          <w:rFonts w:ascii="Times New Roman" w:hAnsi="Times New Roman" w:cs="Times New Roman"/>
          <w:bCs/>
        </w:rPr>
        <w:t xml:space="preserve"> community artists hoped to </w:t>
      </w:r>
      <w:r w:rsidR="00932AC5" w:rsidRPr="00B34504">
        <w:rPr>
          <w:rFonts w:ascii="Times New Roman" w:hAnsi="Times New Roman" w:cs="Times New Roman"/>
          <w:bCs/>
        </w:rPr>
        <w:t>discover</w:t>
      </w:r>
      <w:r w:rsidRPr="00B34504">
        <w:rPr>
          <w:rFonts w:ascii="Times New Roman" w:hAnsi="Times New Roman" w:cs="Times New Roman"/>
          <w:bCs/>
        </w:rPr>
        <w:t xml:space="preserve"> alternative and indigenous forms of expression. </w:t>
      </w:r>
      <w:r w:rsidR="00932AC5" w:rsidRPr="00B34504">
        <w:rPr>
          <w:rFonts w:ascii="Times New Roman" w:hAnsi="Times New Roman" w:cs="Times New Roman"/>
          <w:bCs/>
          <w:color w:val="000000" w:themeColor="text1"/>
        </w:rPr>
        <w:t>They</w:t>
      </w:r>
      <w:r w:rsidRPr="00B34504">
        <w:rPr>
          <w:rFonts w:ascii="Times New Roman" w:hAnsi="Times New Roman" w:cs="Times New Roman"/>
          <w:bCs/>
          <w:color w:val="000000" w:themeColor="text1"/>
        </w:rPr>
        <w:t xml:space="preserve"> believed </w:t>
      </w:r>
      <w:r w:rsidR="009C0F2D" w:rsidRPr="00B34504">
        <w:rPr>
          <w:rFonts w:ascii="Times New Roman" w:hAnsi="Times New Roman" w:cs="Times New Roman"/>
          <w:bCs/>
          <w:color w:val="000000" w:themeColor="text1"/>
        </w:rPr>
        <w:t>their work was</w:t>
      </w:r>
      <w:r w:rsidRPr="00B34504">
        <w:rPr>
          <w:rFonts w:ascii="Times New Roman" w:hAnsi="Times New Roman" w:cs="Times New Roman"/>
          <w:bCs/>
          <w:color w:val="000000" w:themeColor="text1"/>
        </w:rPr>
        <w:t xml:space="preserve"> a means of individual and social development, an outward and collective endeavour distinct from the largely private and individuated experience of high</w:t>
      </w:r>
      <w:r w:rsidR="004431B1">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art</w:t>
      </w:r>
      <w:r w:rsidR="004431B1">
        <w:rPr>
          <w:rFonts w:ascii="Times New Roman" w:hAnsi="Times New Roman" w:cs="Times New Roman"/>
          <w:bCs/>
          <w:color w:val="000000" w:themeColor="text1"/>
        </w:rPr>
        <w:t>-</w:t>
      </w:r>
      <w:r w:rsidRPr="00B34504">
        <w:rPr>
          <w:rFonts w:ascii="Times New Roman" w:hAnsi="Times New Roman" w:cs="Times New Roman"/>
          <w:bCs/>
          <w:color w:val="000000" w:themeColor="text1"/>
        </w:rPr>
        <w:t>making.</w:t>
      </w:r>
      <w:r w:rsidR="00BB1764" w:rsidRPr="00B34504">
        <w:rPr>
          <w:rStyle w:val="FootnoteReference"/>
          <w:rFonts w:ascii="Times New Roman" w:hAnsi="Times New Roman" w:cs="Times New Roman"/>
          <w:bCs/>
          <w:color w:val="000000" w:themeColor="text1"/>
        </w:rPr>
        <w:footnoteReference w:id="21"/>
      </w:r>
      <w:r w:rsidRPr="00B34504">
        <w:rPr>
          <w:rFonts w:ascii="Times New Roman" w:hAnsi="Times New Roman" w:cs="Times New Roman"/>
          <w:bCs/>
          <w:color w:val="000000" w:themeColor="text1"/>
        </w:rPr>
        <w:t xml:space="preserve"> </w:t>
      </w:r>
      <w:r w:rsidRPr="00B34504">
        <w:rPr>
          <w:rFonts w:ascii="Times New Roman" w:hAnsi="Times New Roman" w:cs="Times New Roman"/>
          <w:bCs/>
        </w:rPr>
        <w:t>At an individual level, artists hoped community</w:t>
      </w:r>
      <w:r w:rsidR="009C0F2D" w:rsidRPr="00B34504">
        <w:rPr>
          <w:rFonts w:ascii="Times New Roman" w:hAnsi="Times New Roman" w:cs="Times New Roman"/>
          <w:bCs/>
        </w:rPr>
        <w:t xml:space="preserve"> art </w:t>
      </w:r>
      <w:r w:rsidRPr="00B34504">
        <w:rPr>
          <w:rFonts w:ascii="Times New Roman" w:hAnsi="Times New Roman" w:cs="Times New Roman"/>
          <w:bCs/>
        </w:rPr>
        <w:t xml:space="preserve">would embolden participants, either politically or on the job market, and frequently spoke in the language of </w:t>
      </w:r>
      <w:r w:rsidR="00AD491A" w:rsidRPr="00B34504">
        <w:rPr>
          <w:rFonts w:ascii="Times New Roman" w:hAnsi="Times New Roman" w:cs="Times New Roman"/>
          <w:bCs/>
        </w:rPr>
        <w:t>‘</w:t>
      </w:r>
      <w:r w:rsidRPr="00B34504">
        <w:rPr>
          <w:rFonts w:ascii="Times New Roman" w:hAnsi="Times New Roman" w:cs="Times New Roman"/>
          <w:bCs/>
        </w:rPr>
        <w:t>skills</w:t>
      </w:r>
      <w:r w:rsidR="00AD491A" w:rsidRPr="00B34504">
        <w:rPr>
          <w:rFonts w:ascii="Times New Roman" w:hAnsi="Times New Roman" w:cs="Times New Roman"/>
          <w:bCs/>
        </w:rPr>
        <w:t>’,</w:t>
      </w:r>
      <w:r w:rsidRPr="00B34504">
        <w:rPr>
          <w:rFonts w:ascii="Times New Roman" w:hAnsi="Times New Roman" w:cs="Times New Roman"/>
          <w:bCs/>
        </w:rPr>
        <w:t xml:space="preserve"> </w:t>
      </w:r>
      <w:r w:rsidR="00AD491A" w:rsidRPr="00B34504">
        <w:rPr>
          <w:rFonts w:ascii="Times New Roman" w:hAnsi="Times New Roman" w:cs="Times New Roman"/>
          <w:bCs/>
        </w:rPr>
        <w:t>‘</w:t>
      </w:r>
      <w:r w:rsidRPr="00B34504">
        <w:rPr>
          <w:rFonts w:ascii="Times New Roman" w:hAnsi="Times New Roman" w:cs="Times New Roman"/>
          <w:bCs/>
        </w:rPr>
        <w:t>confidence</w:t>
      </w:r>
      <w:r w:rsidR="00AD491A" w:rsidRPr="00B34504">
        <w:rPr>
          <w:rFonts w:ascii="Times New Roman" w:hAnsi="Times New Roman" w:cs="Times New Roman"/>
          <w:bCs/>
        </w:rPr>
        <w:t>’,</w:t>
      </w:r>
      <w:r w:rsidRPr="00B34504">
        <w:rPr>
          <w:rFonts w:ascii="Times New Roman" w:hAnsi="Times New Roman" w:cs="Times New Roman"/>
          <w:bCs/>
        </w:rPr>
        <w:t xml:space="preserve"> or </w:t>
      </w:r>
      <w:r w:rsidR="00AD491A" w:rsidRPr="00B34504">
        <w:rPr>
          <w:rFonts w:ascii="Times New Roman" w:hAnsi="Times New Roman" w:cs="Times New Roman"/>
          <w:bCs/>
        </w:rPr>
        <w:t>‘</w:t>
      </w:r>
      <w:r w:rsidRPr="00B34504">
        <w:rPr>
          <w:rFonts w:ascii="Times New Roman" w:hAnsi="Times New Roman" w:cs="Times New Roman"/>
          <w:bCs/>
        </w:rPr>
        <w:t>consciousness</w:t>
      </w:r>
      <w:r w:rsidR="00AD491A" w:rsidRPr="00B34504">
        <w:rPr>
          <w:rFonts w:ascii="Times New Roman" w:hAnsi="Times New Roman" w:cs="Times New Roman"/>
          <w:bCs/>
        </w:rPr>
        <w:t>’.</w:t>
      </w:r>
      <w:r w:rsidRPr="00B34504">
        <w:rPr>
          <w:rFonts w:ascii="Times New Roman" w:hAnsi="Times New Roman" w:cs="Times New Roman"/>
          <w:bCs/>
        </w:rPr>
        <w:t xml:space="preserve"> At a collective level, they hoped that their work would produce new forms of civic or neighbourly identity out of erstwhile strangers and</w:t>
      </w:r>
      <w:r w:rsidR="00932AC5" w:rsidRPr="00B34504">
        <w:rPr>
          <w:rFonts w:ascii="Times New Roman" w:hAnsi="Times New Roman" w:cs="Times New Roman"/>
          <w:bCs/>
        </w:rPr>
        <w:t>,</w:t>
      </w:r>
      <w:r w:rsidRPr="00B34504">
        <w:rPr>
          <w:rFonts w:ascii="Times New Roman" w:hAnsi="Times New Roman" w:cs="Times New Roman"/>
          <w:bCs/>
        </w:rPr>
        <w:t xml:space="preserve"> to that end</w:t>
      </w:r>
      <w:r w:rsidR="00932AC5" w:rsidRPr="00B34504">
        <w:rPr>
          <w:rFonts w:ascii="Times New Roman" w:hAnsi="Times New Roman" w:cs="Times New Roman"/>
          <w:bCs/>
        </w:rPr>
        <w:t>,</w:t>
      </w:r>
      <w:r w:rsidRPr="00B34504">
        <w:rPr>
          <w:rFonts w:ascii="Times New Roman" w:hAnsi="Times New Roman" w:cs="Times New Roman"/>
          <w:bCs/>
        </w:rPr>
        <w:t xml:space="preserve"> local histories, pageants</w:t>
      </w:r>
      <w:r w:rsidR="004431B1">
        <w:rPr>
          <w:rFonts w:ascii="Times New Roman" w:hAnsi="Times New Roman" w:cs="Times New Roman"/>
          <w:bCs/>
        </w:rPr>
        <w:t>,</w:t>
      </w:r>
      <w:r w:rsidRPr="00B34504">
        <w:rPr>
          <w:rFonts w:ascii="Times New Roman" w:hAnsi="Times New Roman" w:cs="Times New Roman"/>
          <w:bCs/>
        </w:rPr>
        <w:t xml:space="preserve"> and murals were staple products of the movement. In both these modes, community artists were less interested in the content of the art being made and were more interested in how </w:t>
      </w:r>
      <w:r w:rsidR="00932AC5" w:rsidRPr="00B34504">
        <w:rPr>
          <w:rFonts w:ascii="Times New Roman" w:hAnsi="Times New Roman" w:cs="Times New Roman"/>
          <w:bCs/>
        </w:rPr>
        <w:t>the process of art-making itself could have social and environmental benefits</w:t>
      </w:r>
      <w:r w:rsidRPr="00B34504">
        <w:rPr>
          <w:rFonts w:ascii="Times New Roman" w:hAnsi="Times New Roman" w:cs="Times New Roman"/>
          <w:bCs/>
        </w:rPr>
        <w:t xml:space="preserve">.  </w:t>
      </w:r>
    </w:p>
    <w:p w14:paraId="3C3FCE6A" w14:textId="6A31A2EC" w:rsidR="00006B02" w:rsidRPr="00B34504" w:rsidRDefault="00006B02" w:rsidP="00ED598B">
      <w:pPr>
        <w:autoSpaceDE w:val="0"/>
        <w:autoSpaceDN w:val="0"/>
        <w:adjustRightInd w:val="0"/>
        <w:spacing w:line="480" w:lineRule="auto"/>
        <w:ind w:firstLine="720"/>
        <w:rPr>
          <w:rFonts w:ascii="Times New Roman" w:hAnsi="Times New Roman" w:cs="Times New Roman"/>
          <w:bCs/>
        </w:rPr>
      </w:pPr>
      <w:r w:rsidRPr="00B34504">
        <w:rPr>
          <w:rFonts w:ascii="Times New Roman" w:hAnsi="Times New Roman" w:cs="Times New Roman"/>
          <w:bCs/>
        </w:rPr>
        <w:t>Community arts owed much to historians, critical theorists</w:t>
      </w:r>
      <w:r w:rsidR="004431B1">
        <w:rPr>
          <w:rFonts w:ascii="Times New Roman" w:hAnsi="Times New Roman" w:cs="Times New Roman"/>
          <w:bCs/>
        </w:rPr>
        <w:t>,</w:t>
      </w:r>
      <w:r w:rsidRPr="00B34504">
        <w:rPr>
          <w:rFonts w:ascii="Times New Roman" w:hAnsi="Times New Roman" w:cs="Times New Roman"/>
          <w:bCs/>
        </w:rPr>
        <w:t xml:space="preserve"> and artists who, since the 1960s, had turned to culture as a domain of life latent with optimism and conflict, a new terrain for political struggle.</w:t>
      </w:r>
      <w:r w:rsidRPr="00B34504">
        <w:rPr>
          <w:rStyle w:val="FootnoteReference"/>
          <w:rFonts w:ascii="Times New Roman" w:hAnsi="Times New Roman" w:cs="Times New Roman"/>
        </w:rPr>
        <w:footnoteReference w:id="22"/>
      </w:r>
      <w:r w:rsidRPr="00B34504">
        <w:rPr>
          <w:rFonts w:ascii="Times New Roman" w:hAnsi="Times New Roman" w:cs="Times New Roman"/>
          <w:bCs/>
        </w:rPr>
        <w:t xml:space="preserve"> Although British left thinkers such as Raymond Williams, Stuart Hall, Shelia Rowbotham, E</w:t>
      </w:r>
      <w:r w:rsidR="004431B1">
        <w:rPr>
          <w:rFonts w:ascii="Times New Roman" w:hAnsi="Times New Roman" w:cs="Times New Roman"/>
          <w:bCs/>
        </w:rPr>
        <w:t xml:space="preserve">. </w:t>
      </w:r>
      <w:r w:rsidRPr="00B34504">
        <w:rPr>
          <w:rFonts w:ascii="Times New Roman" w:hAnsi="Times New Roman" w:cs="Times New Roman"/>
          <w:bCs/>
        </w:rPr>
        <w:t>P</w:t>
      </w:r>
      <w:r w:rsidR="004431B1">
        <w:rPr>
          <w:rFonts w:ascii="Times New Roman" w:hAnsi="Times New Roman" w:cs="Times New Roman"/>
          <w:bCs/>
        </w:rPr>
        <w:t>.</w:t>
      </w:r>
      <w:r w:rsidRPr="00B34504">
        <w:rPr>
          <w:rFonts w:ascii="Times New Roman" w:hAnsi="Times New Roman" w:cs="Times New Roman"/>
          <w:bCs/>
        </w:rPr>
        <w:t xml:space="preserve"> Thompson</w:t>
      </w:r>
      <w:r w:rsidR="004431B1">
        <w:rPr>
          <w:rFonts w:ascii="Times New Roman" w:hAnsi="Times New Roman" w:cs="Times New Roman"/>
          <w:bCs/>
        </w:rPr>
        <w:t>,</w:t>
      </w:r>
      <w:r w:rsidRPr="00B34504">
        <w:rPr>
          <w:rFonts w:ascii="Times New Roman" w:hAnsi="Times New Roman" w:cs="Times New Roman"/>
          <w:bCs/>
        </w:rPr>
        <w:t xml:space="preserve"> and Carolyn Steedman, pulled in radically different directions, they were all, to quote Stuart Hall, writing </w:t>
      </w:r>
      <w:r w:rsidR="00AD491A" w:rsidRPr="00B34504">
        <w:rPr>
          <w:rFonts w:ascii="Times New Roman" w:hAnsi="Times New Roman" w:cs="Times New Roman"/>
          <w:bCs/>
        </w:rPr>
        <w:t>‘</w:t>
      </w:r>
      <w:r w:rsidRPr="00B34504">
        <w:rPr>
          <w:rFonts w:ascii="Times New Roman" w:hAnsi="Times New Roman" w:cs="Times New Roman"/>
          <w:bCs/>
        </w:rPr>
        <w:t>within shouting distance</w:t>
      </w:r>
      <w:r w:rsidR="00AD491A" w:rsidRPr="00B34504">
        <w:rPr>
          <w:rFonts w:ascii="Times New Roman" w:hAnsi="Times New Roman" w:cs="Times New Roman"/>
          <w:bCs/>
        </w:rPr>
        <w:t>’</w:t>
      </w:r>
      <w:r w:rsidRPr="00B34504">
        <w:rPr>
          <w:rFonts w:ascii="Times New Roman" w:hAnsi="Times New Roman" w:cs="Times New Roman"/>
          <w:bCs/>
        </w:rPr>
        <w:t xml:space="preserve"> of Marxism, </w:t>
      </w:r>
      <w:r w:rsidR="00ED598B" w:rsidRPr="00B34504">
        <w:rPr>
          <w:rFonts w:ascii="Times New Roman" w:hAnsi="Times New Roman" w:cs="Times New Roman"/>
          <w:bCs/>
        </w:rPr>
        <w:t>and believed that</w:t>
      </w:r>
      <w:r w:rsidRPr="00B34504">
        <w:rPr>
          <w:rFonts w:ascii="Times New Roman" w:hAnsi="Times New Roman" w:cs="Times New Roman"/>
          <w:bCs/>
        </w:rPr>
        <w:t xml:space="preserve"> culture,</w:t>
      </w:r>
      <w:r w:rsidR="00ED598B" w:rsidRPr="00B34504">
        <w:rPr>
          <w:rFonts w:ascii="Times New Roman" w:hAnsi="Times New Roman" w:cs="Times New Roman"/>
          <w:bCs/>
        </w:rPr>
        <w:t xml:space="preserve"> broadly defined,</w:t>
      </w:r>
      <w:r w:rsidRPr="00B34504">
        <w:rPr>
          <w:rFonts w:ascii="Times New Roman" w:hAnsi="Times New Roman" w:cs="Times New Roman"/>
          <w:bCs/>
        </w:rPr>
        <w:t xml:space="preserve"> whether it was the poetry of nineteenth</w:t>
      </w:r>
      <w:r w:rsidR="00DB0DCE">
        <w:rPr>
          <w:rFonts w:ascii="Times New Roman" w:hAnsi="Times New Roman" w:cs="Times New Roman"/>
          <w:bCs/>
        </w:rPr>
        <w:t>-</w:t>
      </w:r>
      <w:r w:rsidRPr="00B34504">
        <w:rPr>
          <w:rFonts w:ascii="Times New Roman" w:hAnsi="Times New Roman" w:cs="Times New Roman"/>
          <w:bCs/>
        </w:rPr>
        <w:t xml:space="preserve">century Lancashire handloom weavers or the subcultures of 1970s school children, </w:t>
      </w:r>
      <w:r w:rsidR="00DB0DCE">
        <w:rPr>
          <w:rFonts w:ascii="Times New Roman" w:hAnsi="Times New Roman" w:cs="Times New Roman"/>
          <w:bCs/>
        </w:rPr>
        <w:t xml:space="preserve">was </w:t>
      </w:r>
      <w:r w:rsidRPr="00B34504">
        <w:rPr>
          <w:rFonts w:ascii="Times New Roman" w:hAnsi="Times New Roman" w:cs="Times New Roman"/>
          <w:bCs/>
        </w:rPr>
        <w:t xml:space="preserve">to </w:t>
      </w:r>
      <w:r w:rsidRPr="00B34504">
        <w:rPr>
          <w:rFonts w:ascii="Times New Roman" w:hAnsi="Times New Roman" w:cs="Times New Roman"/>
          <w:bCs/>
        </w:rPr>
        <w:lastRenderedPageBreak/>
        <w:t>push back against an overly deterministic Marxist framework.</w:t>
      </w:r>
      <w:r w:rsidRPr="00B34504">
        <w:rPr>
          <w:rStyle w:val="FootnoteReference"/>
          <w:rFonts w:ascii="Times New Roman" w:hAnsi="Times New Roman" w:cs="Times New Roman"/>
        </w:rPr>
        <w:footnoteReference w:id="23"/>
      </w:r>
      <w:r w:rsidRPr="00B34504">
        <w:rPr>
          <w:rFonts w:ascii="Times New Roman" w:hAnsi="Times New Roman" w:cs="Times New Roman"/>
          <w:bCs/>
        </w:rPr>
        <w:t xml:space="preserve"> While many of their Frankfurt School counterparts, were pessimistic that mass culture was untainted enough by capitalism to serve as a terrain of action and struggle, </w:t>
      </w:r>
      <w:r w:rsidR="00ED598B" w:rsidRPr="00B34504">
        <w:rPr>
          <w:rFonts w:ascii="Times New Roman" w:hAnsi="Times New Roman" w:cs="Times New Roman"/>
          <w:bCs/>
        </w:rPr>
        <w:t xml:space="preserve">some </w:t>
      </w:r>
      <w:r w:rsidRPr="00B34504">
        <w:rPr>
          <w:rFonts w:ascii="Times New Roman" w:hAnsi="Times New Roman" w:cs="Times New Roman"/>
          <w:bCs/>
        </w:rPr>
        <w:t>British intellectuals were more optimistic.</w:t>
      </w:r>
      <w:r w:rsidRPr="00B34504">
        <w:rPr>
          <w:rStyle w:val="FootnoteReference"/>
          <w:rFonts w:ascii="Times New Roman" w:hAnsi="Times New Roman" w:cs="Times New Roman"/>
        </w:rPr>
        <w:footnoteReference w:id="24"/>
      </w:r>
      <w:r w:rsidRPr="00B34504">
        <w:rPr>
          <w:rFonts w:ascii="Times New Roman" w:hAnsi="Times New Roman" w:cs="Times New Roman"/>
          <w:bCs/>
        </w:rPr>
        <w:t xml:space="preserve"> </w:t>
      </w:r>
      <w:r w:rsidR="00ED598B" w:rsidRPr="00B34504">
        <w:rPr>
          <w:rFonts w:ascii="Times New Roman" w:hAnsi="Times New Roman" w:cs="Times New Roman"/>
          <w:bCs/>
        </w:rPr>
        <w:t>From the offices of the state-backed Arts Council to the shabby basements of new community arts organi</w:t>
      </w:r>
      <w:r w:rsidR="00DB0DCE">
        <w:rPr>
          <w:rFonts w:ascii="Times New Roman" w:hAnsi="Times New Roman" w:cs="Times New Roman"/>
          <w:bCs/>
        </w:rPr>
        <w:t>zations</w:t>
      </w:r>
      <w:r w:rsidR="00ED598B" w:rsidRPr="00B34504">
        <w:rPr>
          <w:rFonts w:ascii="Times New Roman" w:hAnsi="Times New Roman" w:cs="Times New Roman"/>
          <w:bCs/>
        </w:rPr>
        <w:t xml:space="preserve">, there emerged a faith that culture was a lively and autonomous domain of life in which explicit interventions could yield powerful returns. </w:t>
      </w:r>
      <w:r w:rsidRPr="00B34504">
        <w:rPr>
          <w:rFonts w:ascii="Times New Roman" w:hAnsi="Times New Roman" w:cs="Times New Roman"/>
          <w:bCs/>
        </w:rPr>
        <w:t xml:space="preserve">Some of these ideas, as we will see, </w:t>
      </w:r>
      <w:r w:rsidR="007A061C" w:rsidRPr="00B34504">
        <w:rPr>
          <w:rFonts w:ascii="Times New Roman" w:hAnsi="Times New Roman" w:cs="Times New Roman"/>
          <w:bCs/>
        </w:rPr>
        <w:t xml:space="preserve">would later </w:t>
      </w:r>
      <w:r w:rsidRPr="00B34504">
        <w:rPr>
          <w:rFonts w:ascii="Times New Roman" w:hAnsi="Times New Roman" w:cs="Times New Roman"/>
          <w:bCs/>
        </w:rPr>
        <w:t>bec</w:t>
      </w:r>
      <w:r w:rsidR="00FA3EC6" w:rsidRPr="00B34504">
        <w:rPr>
          <w:rFonts w:ascii="Times New Roman" w:hAnsi="Times New Roman" w:cs="Times New Roman"/>
          <w:bCs/>
        </w:rPr>
        <w:t>o</w:t>
      </w:r>
      <w:r w:rsidRPr="00B34504">
        <w:rPr>
          <w:rFonts w:ascii="Times New Roman" w:hAnsi="Times New Roman" w:cs="Times New Roman"/>
          <w:bCs/>
        </w:rPr>
        <w:t>me influential in theori</w:t>
      </w:r>
      <w:r w:rsidR="00DB0DCE">
        <w:rPr>
          <w:rFonts w:ascii="Times New Roman" w:hAnsi="Times New Roman" w:cs="Times New Roman"/>
          <w:bCs/>
        </w:rPr>
        <w:t>zing</w:t>
      </w:r>
      <w:r w:rsidRPr="00B34504">
        <w:rPr>
          <w:rFonts w:ascii="Times New Roman" w:hAnsi="Times New Roman" w:cs="Times New Roman"/>
          <w:bCs/>
        </w:rPr>
        <w:t xml:space="preserve"> the </w:t>
      </w:r>
      <w:r w:rsidR="00AD491A" w:rsidRPr="00B34504">
        <w:rPr>
          <w:rFonts w:ascii="Times New Roman" w:hAnsi="Times New Roman" w:cs="Times New Roman"/>
          <w:bCs/>
        </w:rPr>
        <w:t>‘</w:t>
      </w:r>
      <w:r w:rsidRPr="00B34504">
        <w:rPr>
          <w:rFonts w:ascii="Times New Roman" w:hAnsi="Times New Roman" w:cs="Times New Roman"/>
          <w:bCs/>
        </w:rPr>
        <w:t>cultural industries</w:t>
      </w:r>
      <w:r w:rsidR="00AD491A" w:rsidRPr="00B34504">
        <w:rPr>
          <w:rFonts w:ascii="Times New Roman" w:hAnsi="Times New Roman" w:cs="Times New Roman"/>
          <w:bCs/>
        </w:rPr>
        <w:t>’</w:t>
      </w:r>
      <w:r w:rsidRPr="00B34504">
        <w:rPr>
          <w:rFonts w:ascii="Times New Roman" w:hAnsi="Times New Roman" w:cs="Times New Roman"/>
          <w:bCs/>
        </w:rPr>
        <w:t xml:space="preserve"> in the 1980s. </w:t>
      </w:r>
    </w:p>
    <w:p w14:paraId="453003F1" w14:textId="37B89F3B" w:rsidR="008A67F0" w:rsidRPr="00B34504" w:rsidRDefault="008A67F0" w:rsidP="00932AC5">
      <w:pPr>
        <w:spacing w:line="480" w:lineRule="auto"/>
        <w:rPr>
          <w:rFonts w:ascii="Times New Roman" w:hAnsi="Times New Roman" w:cs="Times New Roman"/>
          <w:bCs/>
        </w:rPr>
      </w:pPr>
      <w:r w:rsidRPr="00B34504">
        <w:rPr>
          <w:rFonts w:ascii="Times New Roman" w:hAnsi="Times New Roman" w:cs="Times New Roman"/>
          <w:bCs/>
        </w:rPr>
        <w:tab/>
      </w:r>
      <w:r w:rsidR="00006B02" w:rsidRPr="00B34504">
        <w:rPr>
          <w:rFonts w:ascii="Times New Roman" w:hAnsi="Times New Roman" w:cs="Times New Roman"/>
          <w:bCs/>
        </w:rPr>
        <w:t>Throughout the 1970s and into the 1980s</w:t>
      </w:r>
      <w:r w:rsidR="00932AC5" w:rsidRPr="00B34504">
        <w:rPr>
          <w:rFonts w:ascii="Times New Roman" w:hAnsi="Times New Roman" w:cs="Times New Roman"/>
          <w:bCs/>
        </w:rPr>
        <w:t>, however,</w:t>
      </w:r>
      <w:r w:rsidR="00006B02" w:rsidRPr="00B34504">
        <w:rPr>
          <w:rFonts w:ascii="Times New Roman" w:hAnsi="Times New Roman" w:cs="Times New Roman"/>
          <w:bCs/>
        </w:rPr>
        <w:t xml:space="preserve"> community artists often struggled to define exactly what it was they were doing</w:t>
      </w:r>
      <w:r w:rsidR="00DB6BE1" w:rsidRPr="00B34504">
        <w:rPr>
          <w:rFonts w:ascii="Times New Roman" w:hAnsi="Times New Roman" w:cs="Times New Roman"/>
          <w:bCs/>
        </w:rPr>
        <w:t xml:space="preserve"> in post-industrial neighbourhoods</w:t>
      </w:r>
      <w:r w:rsidR="00932AC5" w:rsidRPr="00B34504">
        <w:rPr>
          <w:rFonts w:ascii="Times New Roman" w:hAnsi="Times New Roman" w:cs="Times New Roman"/>
          <w:bCs/>
        </w:rPr>
        <w:t xml:space="preserve">. </w:t>
      </w:r>
      <w:r w:rsidRPr="00B34504">
        <w:rPr>
          <w:rFonts w:ascii="Times New Roman" w:hAnsi="Times New Roman" w:cs="Times New Roman"/>
          <w:bCs/>
          <w:color w:val="000000" w:themeColor="text1"/>
        </w:rPr>
        <w:t>Some community artists argued that ties to state funding bodies blunted the movement’s political prospects, meaning that community arts centres became another well-meaning arm of the welfare state —</w:t>
      </w:r>
      <w:r w:rsidR="00211F03">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no more revolutionary than the district </w:t>
      </w:r>
      <w:proofErr w:type="spellStart"/>
      <w:r w:rsidRPr="00B34504">
        <w:rPr>
          <w:rFonts w:ascii="Times New Roman" w:hAnsi="Times New Roman" w:cs="Times New Roman"/>
          <w:bCs/>
          <w:color w:val="000000" w:themeColor="text1"/>
        </w:rPr>
        <w:t>nurse</w:t>
      </w:r>
      <w:r w:rsidR="00AD491A" w:rsidRPr="00B34504">
        <w:rPr>
          <w:rFonts w:ascii="Times New Roman" w:hAnsi="Times New Roman" w:cs="Times New Roman"/>
          <w:bCs/>
          <w:color w:val="000000" w:themeColor="text1"/>
        </w:rPr>
        <w:t>’</w:t>
      </w:r>
      <w:proofErr w:type="spellEnd"/>
      <w:r w:rsidRPr="00B34504">
        <w:rPr>
          <w:rFonts w:ascii="Times New Roman" w:hAnsi="Times New Roman" w:cs="Times New Roman"/>
          <w:bCs/>
          <w:color w:val="000000" w:themeColor="text1"/>
        </w:rPr>
        <w:t xml:space="preserve"> in the withering words of one critical practitioner.</w:t>
      </w:r>
      <w:r w:rsidRPr="00B34504">
        <w:rPr>
          <w:rStyle w:val="FootnoteReference"/>
          <w:rFonts w:ascii="Times New Roman" w:hAnsi="Times New Roman" w:cs="Times New Roman"/>
          <w:bCs/>
          <w:color w:val="000000" w:themeColor="text1"/>
        </w:rPr>
        <w:footnoteReference w:id="25"/>
      </w:r>
      <w:r w:rsidRPr="00B34504">
        <w:rPr>
          <w:rFonts w:ascii="Times New Roman" w:hAnsi="Times New Roman" w:cs="Times New Roman"/>
          <w:bCs/>
          <w:color w:val="000000" w:themeColor="text1"/>
        </w:rPr>
        <w:t xml:space="preserve"> </w:t>
      </w:r>
      <w:r w:rsidRPr="00B34504">
        <w:rPr>
          <w:rFonts w:ascii="Times New Roman" w:hAnsi="Times New Roman" w:cs="Times New Roman"/>
          <w:bCs/>
        </w:rPr>
        <w:t xml:space="preserve">At the same time, movements that began with the intent of augmenting working-class consciousness floundered in </w:t>
      </w:r>
      <w:r w:rsidR="00DB6BE1" w:rsidRPr="00B34504">
        <w:rPr>
          <w:rFonts w:ascii="Times New Roman" w:hAnsi="Times New Roman" w:cs="Times New Roman"/>
          <w:bCs/>
        </w:rPr>
        <w:t xml:space="preserve">places </w:t>
      </w:r>
      <w:r w:rsidRPr="00B34504">
        <w:rPr>
          <w:rFonts w:ascii="Times New Roman" w:hAnsi="Times New Roman" w:cs="Times New Roman"/>
          <w:bCs/>
        </w:rPr>
        <w:t>where deindustriali</w:t>
      </w:r>
      <w:r w:rsidR="00DB0DCE">
        <w:rPr>
          <w:rFonts w:ascii="Times New Roman" w:hAnsi="Times New Roman" w:cs="Times New Roman"/>
          <w:bCs/>
        </w:rPr>
        <w:t>zation</w:t>
      </w:r>
      <w:r w:rsidRPr="00B34504">
        <w:rPr>
          <w:rFonts w:ascii="Times New Roman" w:hAnsi="Times New Roman" w:cs="Times New Roman"/>
          <w:bCs/>
        </w:rPr>
        <w:t xml:space="preserve"> was upending the bread-winner/home-maker households that had underpinned post</w:t>
      </w:r>
      <w:r w:rsidR="00DB0DCE">
        <w:rPr>
          <w:rFonts w:ascii="Times New Roman" w:hAnsi="Times New Roman" w:cs="Times New Roman"/>
          <w:bCs/>
        </w:rPr>
        <w:t>-</w:t>
      </w:r>
      <w:r w:rsidRPr="00B34504">
        <w:rPr>
          <w:rFonts w:ascii="Times New Roman" w:hAnsi="Times New Roman" w:cs="Times New Roman"/>
          <w:bCs/>
        </w:rPr>
        <w:t xml:space="preserve">war </w:t>
      </w:r>
      <w:r w:rsidR="008678B0">
        <w:rPr>
          <w:rFonts w:ascii="Times New Roman" w:hAnsi="Times New Roman" w:cs="Times New Roman"/>
          <w:bCs/>
        </w:rPr>
        <w:t>F</w:t>
      </w:r>
      <w:r w:rsidRPr="00B34504">
        <w:rPr>
          <w:rFonts w:ascii="Times New Roman" w:hAnsi="Times New Roman" w:cs="Times New Roman"/>
          <w:bCs/>
        </w:rPr>
        <w:t>ordist life. The Basement Community Arts Project in East London, for example, emerged out of a class-consciousness</w:t>
      </w:r>
      <w:r w:rsidR="008678B0">
        <w:rPr>
          <w:rFonts w:ascii="Times New Roman" w:hAnsi="Times New Roman" w:cs="Times New Roman"/>
          <w:bCs/>
        </w:rPr>
        <w:t>-</w:t>
      </w:r>
      <w:r w:rsidRPr="00B34504">
        <w:rPr>
          <w:rFonts w:ascii="Times New Roman" w:hAnsi="Times New Roman" w:cs="Times New Roman"/>
          <w:bCs/>
        </w:rPr>
        <w:t xml:space="preserve">raising project </w:t>
      </w:r>
      <w:r w:rsidR="00006B02" w:rsidRPr="00B34504">
        <w:rPr>
          <w:rFonts w:ascii="Times New Roman" w:hAnsi="Times New Roman" w:cs="Times New Roman"/>
          <w:bCs/>
        </w:rPr>
        <w:t>led</w:t>
      </w:r>
      <w:r w:rsidRPr="00B34504">
        <w:rPr>
          <w:rFonts w:ascii="Times New Roman" w:hAnsi="Times New Roman" w:cs="Times New Roman"/>
          <w:bCs/>
        </w:rPr>
        <w:t xml:space="preserve"> </w:t>
      </w:r>
      <w:r w:rsidR="009C0F2D" w:rsidRPr="00B34504">
        <w:rPr>
          <w:rFonts w:ascii="Times New Roman" w:hAnsi="Times New Roman" w:cs="Times New Roman"/>
          <w:bCs/>
        </w:rPr>
        <w:t xml:space="preserve">by </w:t>
      </w:r>
      <w:r w:rsidRPr="00B34504">
        <w:rPr>
          <w:rFonts w:ascii="Times New Roman" w:hAnsi="Times New Roman" w:cs="Times New Roman"/>
          <w:bCs/>
        </w:rPr>
        <w:t>a schoolteacher named Chris Searle</w:t>
      </w:r>
      <w:r w:rsidR="00006B02" w:rsidRPr="00B34504">
        <w:rPr>
          <w:rFonts w:ascii="Times New Roman" w:hAnsi="Times New Roman" w:cs="Times New Roman"/>
          <w:bCs/>
        </w:rPr>
        <w:t xml:space="preserve">. Searle encouraged his students </w:t>
      </w:r>
      <w:r w:rsidRPr="00B34504">
        <w:rPr>
          <w:rFonts w:ascii="Times New Roman" w:hAnsi="Times New Roman" w:cs="Times New Roman"/>
          <w:bCs/>
        </w:rPr>
        <w:t>to</w:t>
      </w:r>
      <w:r w:rsidR="00006B02" w:rsidRPr="00B34504">
        <w:rPr>
          <w:rFonts w:ascii="Times New Roman" w:hAnsi="Times New Roman" w:cs="Times New Roman"/>
          <w:bCs/>
        </w:rPr>
        <w:t xml:space="preserve"> use poetry to</w:t>
      </w:r>
      <w:r w:rsidRPr="00B34504">
        <w:rPr>
          <w:rFonts w:ascii="Times New Roman" w:hAnsi="Times New Roman" w:cs="Times New Roman"/>
          <w:bCs/>
        </w:rPr>
        <w:t xml:space="preserve"> imagine themselves as</w:t>
      </w:r>
      <w:r w:rsidR="00006B02" w:rsidRPr="00B34504">
        <w:rPr>
          <w:rFonts w:ascii="Times New Roman" w:hAnsi="Times New Roman" w:cs="Times New Roman"/>
          <w:bCs/>
        </w:rPr>
        <w:t xml:space="preserve"> someone radically different — </w:t>
      </w:r>
      <w:r w:rsidRPr="00B34504">
        <w:rPr>
          <w:rFonts w:ascii="Times New Roman" w:hAnsi="Times New Roman" w:cs="Times New Roman"/>
          <w:bCs/>
        </w:rPr>
        <w:t xml:space="preserve">Mexican </w:t>
      </w:r>
      <w:r w:rsidRPr="00B34504">
        <w:rPr>
          <w:rFonts w:ascii="Times New Roman" w:hAnsi="Times New Roman" w:cs="Times New Roman"/>
          <w:bCs/>
        </w:rPr>
        <w:lastRenderedPageBreak/>
        <w:t xml:space="preserve">farm workers, </w:t>
      </w:r>
      <w:r w:rsidR="008678B0">
        <w:rPr>
          <w:rFonts w:ascii="Times New Roman" w:hAnsi="Times New Roman" w:cs="Times New Roman"/>
          <w:bCs/>
        </w:rPr>
        <w:t>M</w:t>
      </w:r>
      <w:r w:rsidRPr="00B34504">
        <w:rPr>
          <w:rFonts w:ascii="Times New Roman" w:hAnsi="Times New Roman" w:cs="Times New Roman"/>
          <w:bCs/>
        </w:rPr>
        <w:t xml:space="preserve">iddle </w:t>
      </w:r>
      <w:r w:rsidR="008678B0">
        <w:rPr>
          <w:rFonts w:ascii="Times New Roman" w:hAnsi="Times New Roman" w:cs="Times New Roman"/>
          <w:bCs/>
        </w:rPr>
        <w:t>E</w:t>
      </w:r>
      <w:r w:rsidRPr="00B34504">
        <w:rPr>
          <w:rFonts w:ascii="Times New Roman" w:hAnsi="Times New Roman" w:cs="Times New Roman"/>
          <w:bCs/>
        </w:rPr>
        <w:t>astern nomads</w:t>
      </w:r>
      <w:r w:rsidR="008678B0">
        <w:rPr>
          <w:rFonts w:ascii="Times New Roman" w:hAnsi="Times New Roman" w:cs="Times New Roman"/>
          <w:bCs/>
        </w:rPr>
        <w:t>,</w:t>
      </w:r>
      <w:r w:rsidRPr="00B34504">
        <w:rPr>
          <w:rFonts w:ascii="Times New Roman" w:hAnsi="Times New Roman" w:cs="Times New Roman"/>
          <w:bCs/>
        </w:rPr>
        <w:t xml:space="preserve"> or Jamaican maroons.</w:t>
      </w:r>
      <w:r w:rsidR="00BB1764" w:rsidRPr="00B34504">
        <w:rPr>
          <w:rStyle w:val="FootnoteReference"/>
          <w:rFonts w:ascii="Times New Roman" w:hAnsi="Times New Roman" w:cs="Times New Roman"/>
          <w:bCs/>
        </w:rPr>
        <w:footnoteReference w:id="26"/>
      </w:r>
      <w:r w:rsidRPr="00B34504">
        <w:rPr>
          <w:rFonts w:ascii="Times New Roman" w:hAnsi="Times New Roman" w:cs="Times New Roman"/>
          <w:bCs/>
        </w:rPr>
        <w:t xml:space="preserve"> However, following a period of substantial upheaval and transition, as East London’s port economy was un-made by containeri</w:t>
      </w:r>
      <w:r w:rsidR="008678B0">
        <w:rPr>
          <w:rFonts w:ascii="Times New Roman" w:hAnsi="Times New Roman" w:cs="Times New Roman"/>
          <w:bCs/>
        </w:rPr>
        <w:t>zation</w:t>
      </w:r>
      <w:r w:rsidRPr="00B34504">
        <w:rPr>
          <w:rFonts w:ascii="Times New Roman" w:hAnsi="Times New Roman" w:cs="Times New Roman"/>
          <w:bCs/>
        </w:rPr>
        <w:t xml:space="preserve"> and the neighbourhood saw substantial migration from Bangladesh, th</w:t>
      </w:r>
      <w:r w:rsidR="00006B02" w:rsidRPr="00B34504">
        <w:rPr>
          <w:rFonts w:ascii="Times New Roman" w:hAnsi="Times New Roman" w:cs="Times New Roman"/>
          <w:bCs/>
        </w:rPr>
        <w:t>ese experiments in post-colonial global imagination became less abstract. The Basement Project began</w:t>
      </w:r>
      <w:r w:rsidRPr="00B34504">
        <w:rPr>
          <w:rFonts w:ascii="Times New Roman" w:hAnsi="Times New Roman" w:cs="Times New Roman"/>
          <w:bCs/>
        </w:rPr>
        <w:t xml:space="preserve"> to concern itself with the cultivation and discovery of distinctively South Asian, Black, feminist</w:t>
      </w:r>
      <w:r w:rsidR="008678B0">
        <w:rPr>
          <w:rFonts w:ascii="Times New Roman" w:hAnsi="Times New Roman" w:cs="Times New Roman"/>
          <w:bCs/>
        </w:rPr>
        <w:t>,</w:t>
      </w:r>
      <w:r w:rsidRPr="00B34504">
        <w:rPr>
          <w:rFonts w:ascii="Times New Roman" w:hAnsi="Times New Roman" w:cs="Times New Roman"/>
          <w:bCs/>
        </w:rPr>
        <w:t xml:space="preserve"> or queer artistic sub-cultures</w:t>
      </w:r>
      <w:r w:rsidR="00006B02" w:rsidRPr="00B34504">
        <w:rPr>
          <w:rFonts w:ascii="Times New Roman" w:hAnsi="Times New Roman" w:cs="Times New Roman"/>
          <w:bCs/>
        </w:rPr>
        <w:t xml:space="preserve"> and </w:t>
      </w:r>
      <w:r w:rsidR="00AD491A" w:rsidRPr="00B34504">
        <w:rPr>
          <w:rFonts w:ascii="Times New Roman" w:hAnsi="Times New Roman" w:cs="Times New Roman"/>
          <w:bCs/>
        </w:rPr>
        <w:t>‘</w:t>
      </w:r>
      <w:r w:rsidR="00006B02" w:rsidRPr="00B34504">
        <w:rPr>
          <w:rFonts w:ascii="Times New Roman" w:hAnsi="Times New Roman" w:cs="Times New Roman"/>
          <w:bCs/>
        </w:rPr>
        <w:t>community</w:t>
      </w:r>
      <w:r w:rsidR="00AD491A" w:rsidRPr="00B34504">
        <w:rPr>
          <w:rFonts w:ascii="Times New Roman" w:hAnsi="Times New Roman" w:cs="Times New Roman"/>
          <w:bCs/>
        </w:rPr>
        <w:t>’</w:t>
      </w:r>
      <w:r w:rsidR="00006B02" w:rsidRPr="00B34504">
        <w:rPr>
          <w:rFonts w:ascii="Times New Roman" w:hAnsi="Times New Roman" w:cs="Times New Roman"/>
          <w:bCs/>
        </w:rPr>
        <w:t xml:space="preserve"> became something to be discovered rather than to be made.</w:t>
      </w:r>
      <w:r w:rsidR="00BB1764" w:rsidRPr="00B34504">
        <w:rPr>
          <w:rStyle w:val="FootnoteReference"/>
          <w:rFonts w:ascii="Times New Roman" w:hAnsi="Times New Roman" w:cs="Times New Roman"/>
          <w:bCs/>
        </w:rPr>
        <w:footnoteReference w:id="27"/>
      </w:r>
      <w:r w:rsidR="00006B02" w:rsidRPr="00B34504">
        <w:rPr>
          <w:rFonts w:ascii="Times New Roman" w:hAnsi="Times New Roman" w:cs="Times New Roman"/>
          <w:bCs/>
        </w:rPr>
        <w:t xml:space="preserve"> </w:t>
      </w:r>
    </w:p>
    <w:p w14:paraId="6ABDB899" w14:textId="0F93BDA5" w:rsidR="009C0F2D" w:rsidRPr="00B34504" w:rsidRDefault="007A061C" w:rsidP="00932AC5">
      <w:pPr>
        <w:spacing w:line="480" w:lineRule="auto"/>
        <w:ind w:firstLine="720"/>
        <w:rPr>
          <w:rFonts w:ascii="Times New Roman" w:hAnsi="Times New Roman" w:cs="Times New Roman"/>
          <w:bCs/>
        </w:rPr>
      </w:pPr>
      <w:r w:rsidRPr="00B34504">
        <w:rPr>
          <w:rFonts w:ascii="Times New Roman" w:hAnsi="Times New Roman" w:cs="Times New Roman"/>
          <w:bCs/>
        </w:rPr>
        <w:t xml:space="preserve">At their most ambitious, then, community artists across the country helped </w:t>
      </w:r>
      <w:r w:rsidR="00932AC5" w:rsidRPr="00B34504">
        <w:rPr>
          <w:rFonts w:ascii="Times New Roman" w:hAnsi="Times New Roman" w:cs="Times New Roman"/>
          <w:bCs/>
        </w:rPr>
        <w:t>manage the uneven emergence of a new social and material reality in deindustriali</w:t>
      </w:r>
      <w:r w:rsidR="008678B0">
        <w:rPr>
          <w:rFonts w:ascii="Times New Roman" w:hAnsi="Times New Roman" w:cs="Times New Roman"/>
          <w:bCs/>
        </w:rPr>
        <w:t>zing</w:t>
      </w:r>
      <w:r w:rsidR="00932AC5" w:rsidRPr="00B34504">
        <w:rPr>
          <w:rFonts w:ascii="Times New Roman" w:hAnsi="Times New Roman" w:cs="Times New Roman"/>
          <w:bCs/>
        </w:rPr>
        <w:t xml:space="preserve"> parts of Britain</w:t>
      </w:r>
      <w:r w:rsidR="009C0F2D" w:rsidRPr="00B34504">
        <w:rPr>
          <w:rFonts w:ascii="Times New Roman" w:hAnsi="Times New Roman" w:cs="Times New Roman"/>
          <w:bCs/>
        </w:rPr>
        <w:t>, instrumentalizing cultural production for the work of environmental and social repair.</w:t>
      </w:r>
    </w:p>
    <w:p w14:paraId="0A848EDB" w14:textId="7A31A4A6" w:rsidR="00B93BF9" w:rsidRPr="00B34504" w:rsidRDefault="00932AC5" w:rsidP="009C0F2D">
      <w:pPr>
        <w:spacing w:line="480" w:lineRule="auto"/>
        <w:rPr>
          <w:rFonts w:ascii="Times New Roman" w:hAnsi="Times New Roman" w:cs="Times New Roman"/>
          <w:bCs/>
        </w:rPr>
      </w:pPr>
      <w:r w:rsidRPr="00B34504">
        <w:rPr>
          <w:rFonts w:ascii="Times New Roman" w:hAnsi="Times New Roman" w:cs="Times New Roman"/>
          <w:bCs/>
        </w:rPr>
        <w:t xml:space="preserve">For the most part, their subjects were individuals and </w:t>
      </w:r>
      <w:r w:rsidR="007A061C" w:rsidRPr="00B34504">
        <w:rPr>
          <w:rFonts w:ascii="Times New Roman" w:hAnsi="Times New Roman" w:cs="Times New Roman"/>
          <w:bCs/>
        </w:rPr>
        <w:t>urban environments that were being made obsolete. Perhaps the largest community arts organi</w:t>
      </w:r>
      <w:r w:rsidR="008678B0">
        <w:rPr>
          <w:rFonts w:ascii="Times New Roman" w:hAnsi="Times New Roman" w:cs="Times New Roman"/>
          <w:bCs/>
        </w:rPr>
        <w:t>zation</w:t>
      </w:r>
      <w:r w:rsidR="007A061C" w:rsidRPr="00B34504">
        <w:rPr>
          <w:rFonts w:ascii="Times New Roman" w:hAnsi="Times New Roman" w:cs="Times New Roman"/>
          <w:bCs/>
        </w:rPr>
        <w:t xml:space="preserve"> in Britain and certainly the most well</w:t>
      </w:r>
      <w:r w:rsidR="008678B0">
        <w:rPr>
          <w:rFonts w:ascii="Times New Roman" w:hAnsi="Times New Roman" w:cs="Times New Roman"/>
          <w:bCs/>
        </w:rPr>
        <w:t xml:space="preserve"> </w:t>
      </w:r>
      <w:r w:rsidR="007A061C" w:rsidRPr="00B34504">
        <w:rPr>
          <w:rFonts w:ascii="Times New Roman" w:hAnsi="Times New Roman" w:cs="Times New Roman"/>
          <w:bCs/>
        </w:rPr>
        <w:t xml:space="preserve">known outside London </w:t>
      </w:r>
      <w:r w:rsidR="00FA3EC6" w:rsidRPr="00B34504">
        <w:rPr>
          <w:rFonts w:ascii="Times New Roman" w:hAnsi="Times New Roman" w:cs="Times New Roman"/>
          <w:bCs/>
        </w:rPr>
        <w:t>was the Blackie, founded in Liverpool in 1968</w:t>
      </w:r>
      <w:r w:rsidR="00DB6BE1" w:rsidRPr="00B34504">
        <w:rPr>
          <w:rFonts w:ascii="Times New Roman" w:hAnsi="Times New Roman" w:cs="Times New Roman"/>
          <w:bCs/>
        </w:rPr>
        <w:t>.</w:t>
      </w:r>
      <w:r w:rsidR="00FA3EC6" w:rsidRPr="00B34504">
        <w:rPr>
          <w:rFonts w:ascii="Times New Roman" w:hAnsi="Times New Roman" w:cs="Times New Roman"/>
          <w:bCs/>
        </w:rPr>
        <w:t xml:space="preserve"> I</w:t>
      </w:r>
      <w:r w:rsidR="007A061C" w:rsidRPr="00B34504">
        <w:rPr>
          <w:rFonts w:ascii="Times New Roman" w:hAnsi="Times New Roman" w:cs="Times New Roman"/>
          <w:bCs/>
        </w:rPr>
        <w:t xml:space="preserve">t is there that we </w:t>
      </w:r>
      <w:r w:rsidR="00DB6BE1" w:rsidRPr="00B34504">
        <w:rPr>
          <w:rFonts w:ascii="Times New Roman" w:hAnsi="Times New Roman" w:cs="Times New Roman"/>
          <w:bCs/>
        </w:rPr>
        <w:t xml:space="preserve">can </w:t>
      </w:r>
      <w:r w:rsidR="007A061C" w:rsidRPr="00B34504">
        <w:rPr>
          <w:rFonts w:ascii="Times New Roman" w:hAnsi="Times New Roman" w:cs="Times New Roman"/>
          <w:bCs/>
        </w:rPr>
        <w:t>see</w:t>
      </w:r>
      <w:r w:rsidR="009C0F2D" w:rsidRPr="00B34504">
        <w:rPr>
          <w:rFonts w:ascii="Times New Roman" w:hAnsi="Times New Roman" w:cs="Times New Roman"/>
          <w:bCs/>
        </w:rPr>
        <w:t xml:space="preserve"> in more detail</w:t>
      </w:r>
      <w:r w:rsidR="007A061C" w:rsidRPr="00B34504">
        <w:rPr>
          <w:rFonts w:ascii="Times New Roman" w:hAnsi="Times New Roman" w:cs="Times New Roman"/>
          <w:bCs/>
        </w:rPr>
        <w:t xml:space="preserve"> </w:t>
      </w:r>
      <w:r w:rsidR="00DB6BE1" w:rsidRPr="00B34504">
        <w:rPr>
          <w:rFonts w:ascii="Times New Roman" w:hAnsi="Times New Roman" w:cs="Times New Roman"/>
          <w:bCs/>
        </w:rPr>
        <w:t>how community’s various features developed</w:t>
      </w:r>
      <w:r w:rsidR="007A061C" w:rsidRPr="00B34504">
        <w:rPr>
          <w:rFonts w:ascii="Times New Roman" w:hAnsi="Times New Roman" w:cs="Times New Roman"/>
          <w:bCs/>
        </w:rPr>
        <w:t xml:space="preserve">. </w:t>
      </w:r>
    </w:p>
    <w:p w14:paraId="6E68F3F1" w14:textId="77777777" w:rsidR="00B9692D" w:rsidRPr="00B34504" w:rsidRDefault="00B9692D" w:rsidP="002D24CE">
      <w:pPr>
        <w:spacing w:line="480" w:lineRule="auto"/>
        <w:rPr>
          <w:rFonts w:ascii="Times New Roman" w:hAnsi="Times New Roman" w:cs="Times New Roman"/>
          <w:b/>
          <w:color w:val="000000" w:themeColor="text1"/>
        </w:rPr>
      </w:pPr>
    </w:p>
    <w:p w14:paraId="43C5DF34" w14:textId="19C25A21" w:rsidR="002D24CE" w:rsidRPr="005A44C3" w:rsidRDefault="0079018D" w:rsidP="001E14AA">
      <w:pPr>
        <w:spacing w:line="480" w:lineRule="auto"/>
        <w:jc w:val="center"/>
        <w:rPr>
          <w:rFonts w:ascii="Times New Roman" w:hAnsi="Times New Roman" w:cs="Times New Roman"/>
          <w:bCs/>
          <w:color w:val="000000" w:themeColor="text1"/>
        </w:rPr>
      </w:pPr>
      <w:r w:rsidRPr="005A44C3">
        <w:rPr>
          <w:rFonts w:ascii="Times New Roman" w:hAnsi="Times New Roman" w:cs="Times New Roman"/>
          <w:bCs/>
          <w:color w:val="000000" w:themeColor="text1"/>
        </w:rPr>
        <w:t>II</w:t>
      </w:r>
    </w:p>
    <w:p w14:paraId="219F5CA6" w14:textId="1190DA51" w:rsidR="002A65B2" w:rsidRPr="00B34504" w:rsidRDefault="002A65B2" w:rsidP="007A061C">
      <w:pPr>
        <w:spacing w:line="480" w:lineRule="auto"/>
        <w:rPr>
          <w:rFonts w:ascii="Times New Roman" w:hAnsi="Times New Roman" w:cs="Times New Roman"/>
          <w:bCs/>
        </w:rPr>
      </w:pPr>
    </w:p>
    <w:p w14:paraId="671F73A4" w14:textId="2FCD21C9" w:rsidR="007A061C" w:rsidRPr="00B34504" w:rsidRDefault="00FA3EC6" w:rsidP="007A061C">
      <w:pPr>
        <w:spacing w:line="480" w:lineRule="auto"/>
        <w:rPr>
          <w:rFonts w:ascii="Times New Roman" w:hAnsi="Times New Roman" w:cs="Times New Roman"/>
          <w:bCs/>
          <w:color w:val="000000" w:themeColor="text1"/>
        </w:rPr>
      </w:pPr>
      <w:r w:rsidRPr="00B34504">
        <w:rPr>
          <w:rFonts w:ascii="Times New Roman" w:hAnsi="Times New Roman" w:cs="Times New Roman"/>
          <w:bCs/>
        </w:rPr>
        <w:t xml:space="preserve">The Blackie was the creation of a married couple, Bill and Wendy Harpe. </w:t>
      </w:r>
      <w:r w:rsidR="002A65B2" w:rsidRPr="00B34504">
        <w:rPr>
          <w:rFonts w:ascii="Times New Roman" w:hAnsi="Times New Roman" w:cs="Times New Roman"/>
          <w:bCs/>
          <w:color w:val="000000" w:themeColor="text1"/>
        </w:rPr>
        <w:t xml:space="preserve">Originally from a working-class family in Darlington, Bill was a young choreographer who arrived in the city after directing a touring production of Aeschylus in Zambia to celebrate the country’s third anniversary of independence. Wendy, originally from North London, had settled in the city to work for the Bluecoat, a prestigious contemporary arts centre founded in 1911. Both were ambitious and disillusioned by the staid and inaccessible nature of the city’s prevailing art </w:t>
      </w:r>
      <w:r w:rsidR="002A65B2" w:rsidRPr="00B34504">
        <w:rPr>
          <w:rFonts w:ascii="Times New Roman" w:hAnsi="Times New Roman" w:cs="Times New Roman"/>
          <w:bCs/>
          <w:color w:val="000000" w:themeColor="text1"/>
        </w:rPr>
        <w:lastRenderedPageBreak/>
        <w:t>scene.</w:t>
      </w:r>
      <w:r w:rsidR="002A65B2" w:rsidRPr="00B34504">
        <w:rPr>
          <w:rStyle w:val="FootnoteReference"/>
          <w:rFonts w:ascii="Times New Roman" w:hAnsi="Times New Roman" w:cs="Times New Roman"/>
          <w:bCs/>
          <w:color w:val="000000" w:themeColor="text1"/>
        </w:rPr>
        <w:footnoteReference w:id="28"/>
      </w:r>
      <w:r w:rsidR="002A65B2" w:rsidRPr="00B34504">
        <w:rPr>
          <w:rFonts w:ascii="Times New Roman" w:hAnsi="Times New Roman" w:cs="Times New Roman"/>
          <w:bCs/>
          <w:color w:val="000000" w:themeColor="text1"/>
        </w:rPr>
        <w:t xml:space="preserve"> With funding from Peter Moores, a local art patron and heir to the mail order shopping and gambling franchise Littlewoods, the couple purchased the Great George’s Street Congregational Church, a chapel on the southern fringes of the city centre. The chapel was a vast neoclassical stone building dating from 1811 that was partly in ruins, half a mile from the riverfront and the docks, on the edge of Liverpool’s Chinatown and a short walk from Toxteth</w:t>
      </w:r>
      <w:r w:rsidR="00EF537A" w:rsidRPr="00B34504">
        <w:rPr>
          <w:rFonts w:ascii="Times New Roman" w:hAnsi="Times New Roman" w:cs="Times New Roman"/>
          <w:bCs/>
          <w:color w:val="000000" w:themeColor="text1"/>
        </w:rPr>
        <w:t>, the neighbourhood with the highest rates of Black settlement in the city</w:t>
      </w:r>
      <w:r w:rsidR="002A65B2" w:rsidRPr="00B34504">
        <w:rPr>
          <w:rFonts w:ascii="Times New Roman" w:hAnsi="Times New Roman" w:cs="Times New Roman"/>
          <w:bCs/>
          <w:color w:val="000000" w:themeColor="text1"/>
        </w:rPr>
        <w:t xml:space="preserve">. Its exterior had been darkened over the decades by the soot from the disappearing factories and steam ships of the city’s declining maritime economy. For this reason, </w:t>
      </w:r>
      <w:r w:rsidRPr="00B34504">
        <w:rPr>
          <w:rFonts w:ascii="Times New Roman" w:hAnsi="Times New Roman" w:cs="Times New Roman"/>
          <w:bCs/>
          <w:color w:val="000000" w:themeColor="text1"/>
        </w:rPr>
        <w:t xml:space="preserve">although it was </w:t>
      </w:r>
      <w:r w:rsidR="00615697" w:rsidRPr="00B34504">
        <w:rPr>
          <w:rFonts w:ascii="Times New Roman" w:hAnsi="Times New Roman" w:cs="Times New Roman"/>
          <w:bCs/>
          <w:color w:val="000000" w:themeColor="text1"/>
        </w:rPr>
        <w:t>initially</w:t>
      </w:r>
      <w:r w:rsidRPr="00B34504">
        <w:rPr>
          <w:rFonts w:ascii="Times New Roman" w:hAnsi="Times New Roman" w:cs="Times New Roman"/>
          <w:bCs/>
          <w:color w:val="000000" w:themeColor="text1"/>
        </w:rPr>
        <w:t xml:space="preserve"> named The Great Georges Project, </w:t>
      </w:r>
      <w:r w:rsidR="002A65B2" w:rsidRPr="00B34504">
        <w:rPr>
          <w:rFonts w:ascii="Times New Roman" w:hAnsi="Times New Roman" w:cs="Times New Roman"/>
          <w:bCs/>
          <w:color w:val="000000" w:themeColor="text1"/>
        </w:rPr>
        <w:t>the new community arts organi</w:t>
      </w:r>
      <w:r w:rsidR="00335A9E">
        <w:rPr>
          <w:rFonts w:ascii="Times New Roman" w:hAnsi="Times New Roman" w:cs="Times New Roman"/>
          <w:bCs/>
          <w:color w:val="000000" w:themeColor="text1"/>
        </w:rPr>
        <w:t>zation</w:t>
      </w:r>
      <w:r w:rsidR="002A65B2" w:rsidRPr="00B34504">
        <w:rPr>
          <w:rFonts w:ascii="Times New Roman" w:hAnsi="Times New Roman" w:cs="Times New Roman"/>
          <w:bCs/>
          <w:color w:val="000000" w:themeColor="text1"/>
        </w:rPr>
        <w:t xml:space="preserve"> became unofficially, and then, later, officially known as ‘the Blackie’ (or Black-E). </w:t>
      </w:r>
    </w:p>
    <w:p w14:paraId="28C67A8A" w14:textId="5A0540AD" w:rsidR="00460794" w:rsidRPr="00B34504" w:rsidRDefault="00E0129B" w:rsidP="002A65B2">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The </w:t>
      </w:r>
      <w:r w:rsidR="007A061C" w:rsidRPr="00B34504">
        <w:rPr>
          <w:rFonts w:ascii="Times New Roman" w:hAnsi="Times New Roman" w:cs="Times New Roman"/>
          <w:bCs/>
          <w:color w:val="000000" w:themeColor="text1"/>
        </w:rPr>
        <w:t>Blackie</w:t>
      </w:r>
      <w:r w:rsidRPr="00B34504">
        <w:rPr>
          <w:rFonts w:ascii="Times New Roman" w:hAnsi="Times New Roman" w:cs="Times New Roman"/>
          <w:bCs/>
          <w:color w:val="000000" w:themeColor="text1"/>
        </w:rPr>
        <w:t xml:space="preserve"> </w:t>
      </w:r>
      <w:r w:rsidR="00460794" w:rsidRPr="00B34504">
        <w:rPr>
          <w:rFonts w:ascii="Times New Roman" w:hAnsi="Times New Roman" w:cs="Times New Roman"/>
          <w:bCs/>
          <w:color w:val="000000" w:themeColor="text1"/>
        </w:rPr>
        <w:t>was characteri</w:t>
      </w:r>
      <w:r w:rsidR="00335A9E">
        <w:rPr>
          <w:rFonts w:ascii="Times New Roman" w:hAnsi="Times New Roman" w:cs="Times New Roman"/>
          <w:bCs/>
          <w:color w:val="000000" w:themeColor="text1"/>
        </w:rPr>
        <w:t>zed</w:t>
      </w:r>
      <w:r w:rsidR="00460794" w:rsidRPr="00B34504">
        <w:rPr>
          <w:rFonts w:ascii="Times New Roman" w:hAnsi="Times New Roman" w:cs="Times New Roman"/>
          <w:bCs/>
          <w:color w:val="000000" w:themeColor="text1"/>
        </w:rPr>
        <w:t xml:space="preserve"> by the </w:t>
      </w:r>
      <w:r w:rsidR="007A061C" w:rsidRPr="00B34504">
        <w:rPr>
          <w:rFonts w:ascii="Times New Roman" w:hAnsi="Times New Roman" w:cs="Times New Roman"/>
          <w:bCs/>
          <w:color w:val="000000" w:themeColor="text1"/>
        </w:rPr>
        <w:t>extraordinary</w:t>
      </w:r>
      <w:r w:rsidR="00460794" w:rsidRPr="00B34504">
        <w:rPr>
          <w:rFonts w:ascii="Times New Roman" w:hAnsi="Times New Roman" w:cs="Times New Roman"/>
          <w:bCs/>
          <w:color w:val="000000" w:themeColor="text1"/>
        </w:rPr>
        <w:t xml:space="preserve"> range of activities it offered. </w:t>
      </w:r>
      <w:r w:rsidR="007A061C" w:rsidRPr="00B34504">
        <w:rPr>
          <w:rFonts w:ascii="Times New Roman" w:hAnsi="Times New Roman" w:cs="Times New Roman"/>
          <w:bCs/>
          <w:color w:val="000000" w:themeColor="text1"/>
        </w:rPr>
        <w:t>Its early years</w:t>
      </w:r>
      <w:r w:rsidR="00460794" w:rsidRPr="00B34504">
        <w:rPr>
          <w:rFonts w:ascii="Times New Roman" w:hAnsi="Times New Roman" w:cs="Times New Roman"/>
          <w:bCs/>
          <w:color w:val="000000" w:themeColor="text1"/>
        </w:rPr>
        <w:t xml:space="preserve"> </w:t>
      </w:r>
      <w:r w:rsidR="007A061C" w:rsidRPr="00B34504">
        <w:rPr>
          <w:rFonts w:ascii="Times New Roman" w:hAnsi="Times New Roman" w:cs="Times New Roman"/>
          <w:bCs/>
          <w:color w:val="000000" w:themeColor="text1"/>
        </w:rPr>
        <w:t xml:space="preserve">saw </w:t>
      </w:r>
      <w:r w:rsidR="00460794" w:rsidRPr="00B34504">
        <w:rPr>
          <w:rFonts w:ascii="Times New Roman" w:hAnsi="Times New Roman" w:cs="Times New Roman"/>
          <w:bCs/>
          <w:color w:val="000000" w:themeColor="text1"/>
        </w:rPr>
        <w:t xml:space="preserve">theatre performances, dance classes, puppet shows, ersatz games, painting sessions, </w:t>
      </w:r>
      <w:r w:rsidR="00AE4040" w:rsidRPr="00B34504">
        <w:rPr>
          <w:rFonts w:ascii="Times New Roman" w:hAnsi="Times New Roman" w:cs="Times New Roman"/>
          <w:bCs/>
          <w:color w:val="000000" w:themeColor="text1"/>
        </w:rPr>
        <w:t xml:space="preserve">fashion shows, </w:t>
      </w:r>
      <w:r w:rsidR="00460794" w:rsidRPr="00B34504">
        <w:rPr>
          <w:rFonts w:ascii="Times New Roman" w:hAnsi="Times New Roman" w:cs="Times New Roman"/>
          <w:bCs/>
          <w:color w:val="000000" w:themeColor="text1"/>
        </w:rPr>
        <w:t xml:space="preserve">exercise classes, </w:t>
      </w:r>
      <w:r w:rsidR="00E25261" w:rsidRPr="00B34504">
        <w:rPr>
          <w:rFonts w:ascii="Times New Roman" w:hAnsi="Times New Roman" w:cs="Times New Roman"/>
          <w:bCs/>
          <w:color w:val="000000" w:themeColor="text1"/>
        </w:rPr>
        <w:t>sandcastle</w:t>
      </w:r>
      <w:r w:rsidR="00335A9E">
        <w:rPr>
          <w:rFonts w:ascii="Times New Roman" w:hAnsi="Times New Roman" w:cs="Times New Roman"/>
          <w:bCs/>
          <w:color w:val="000000" w:themeColor="text1"/>
        </w:rPr>
        <w:t>-</w:t>
      </w:r>
      <w:r w:rsidR="00E25261" w:rsidRPr="00B34504">
        <w:rPr>
          <w:rFonts w:ascii="Times New Roman" w:hAnsi="Times New Roman" w:cs="Times New Roman"/>
          <w:bCs/>
          <w:color w:val="000000" w:themeColor="text1"/>
        </w:rPr>
        <w:t xml:space="preserve">making, </w:t>
      </w:r>
      <w:r w:rsidR="00460794" w:rsidRPr="00B34504">
        <w:rPr>
          <w:rFonts w:ascii="Times New Roman" w:hAnsi="Times New Roman" w:cs="Times New Roman"/>
          <w:bCs/>
          <w:color w:val="000000" w:themeColor="text1"/>
        </w:rPr>
        <w:t>poetry workshops, a radio station</w:t>
      </w:r>
      <w:r w:rsidR="00335A9E">
        <w:rPr>
          <w:rFonts w:ascii="Times New Roman" w:hAnsi="Times New Roman" w:cs="Times New Roman"/>
          <w:bCs/>
          <w:color w:val="000000" w:themeColor="text1"/>
        </w:rPr>
        <w:t>,</w:t>
      </w:r>
      <w:r w:rsidR="00460794" w:rsidRPr="00B34504">
        <w:rPr>
          <w:rFonts w:ascii="Times New Roman" w:hAnsi="Times New Roman" w:cs="Times New Roman"/>
          <w:bCs/>
          <w:color w:val="000000" w:themeColor="text1"/>
        </w:rPr>
        <w:t xml:space="preserve"> and late-night discos. The</w:t>
      </w:r>
      <w:r w:rsidR="003C3A53" w:rsidRPr="00B34504">
        <w:rPr>
          <w:rFonts w:ascii="Times New Roman" w:hAnsi="Times New Roman" w:cs="Times New Roman"/>
          <w:bCs/>
          <w:color w:val="000000" w:themeColor="text1"/>
        </w:rPr>
        <w:t xml:space="preserve"> Blackie</w:t>
      </w:r>
      <w:r w:rsidR="00460794" w:rsidRPr="00B34504">
        <w:rPr>
          <w:rFonts w:ascii="Times New Roman" w:hAnsi="Times New Roman" w:cs="Times New Roman"/>
          <w:bCs/>
          <w:color w:val="000000" w:themeColor="text1"/>
        </w:rPr>
        <w:t xml:space="preserve"> boasted a</w:t>
      </w:r>
      <w:r w:rsidR="000D0BE8" w:rsidRPr="00B34504">
        <w:rPr>
          <w:rFonts w:ascii="Times New Roman" w:hAnsi="Times New Roman" w:cs="Times New Roman"/>
          <w:bCs/>
          <w:color w:val="000000" w:themeColor="text1"/>
        </w:rPr>
        <w:t>t different times a</w:t>
      </w:r>
      <w:r w:rsidR="000A1701" w:rsidRPr="00B34504">
        <w:rPr>
          <w:rFonts w:ascii="Times New Roman" w:hAnsi="Times New Roman" w:cs="Times New Roman"/>
          <w:bCs/>
          <w:color w:val="000000" w:themeColor="text1"/>
        </w:rPr>
        <w:t>n</w:t>
      </w:r>
      <w:r w:rsidR="00460794" w:rsidRPr="00B34504">
        <w:rPr>
          <w:rFonts w:ascii="Times New Roman" w:hAnsi="Times New Roman" w:cs="Times New Roman"/>
          <w:bCs/>
          <w:color w:val="000000" w:themeColor="text1"/>
        </w:rPr>
        <w:t xml:space="preserve"> auditorium, a letter press printer, a children’s library,</w:t>
      </w:r>
      <w:r w:rsidR="0007143B" w:rsidRPr="00B34504">
        <w:rPr>
          <w:rFonts w:ascii="Times New Roman" w:hAnsi="Times New Roman" w:cs="Times New Roman"/>
          <w:bCs/>
          <w:color w:val="000000" w:themeColor="text1"/>
        </w:rPr>
        <w:t xml:space="preserve"> an</w:t>
      </w:r>
      <w:r w:rsidR="00460794" w:rsidRPr="00B34504">
        <w:rPr>
          <w:rFonts w:ascii="Times New Roman" w:hAnsi="Times New Roman" w:cs="Times New Roman"/>
          <w:bCs/>
          <w:color w:val="000000" w:themeColor="text1"/>
        </w:rPr>
        <w:t xml:space="preserve"> </w:t>
      </w:r>
      <w:r w:rsidR="00AD491A" w:rsidRPr="00B34504">
        <w:rPr>
          <w:rFonts w:ascii="Times New Roman" w:hAnsi="Times New Roman" w:cs="Times New Roman"/>
          <w:bCs/>
          <w:color w:val="000000" w:themeColor="text1"/>
        </w:rPr>
        <w:t>‘</w:t>
      </w:r>
      <w:r w:rsidR="00460794" w:rsidRPr="00B34504">
        <w:rPr>
          <w:rFonts w:ascii="Times New Roman" w:hAnsi="Times New Roman" w:cs="Times New Roman"/>
          <w:bCs/>
          <w:color w:val="000000" w:themeColor="text1"/>
        </w:rPr>
        <w:t>alternative energy library</w:t>
      </w:r>
      <w:r w:rsidR="00AD491A" w:rsidRPr="00B34504">
        <w:rPr>
          <w:rFonts w:ascii="Times New Roman" w:hAnsi="Times New Roman" w:cs="Times New Roman"/>
          <w:bCs/>
          <w:color w:val="000000" w:themeColor="text1"/>
        </w:rPr>
        <w:t>’,</w:t>
      </w:r>
      <w:r w:rsidR="00460794" w:rsidRPr="00B34504">
        <w:rPr>
          <w:rFonts w:ascii="Times New Roman" w:hAnsi="Times New Roman" w:cs="Times New Roman"/>
          <w:bCs/>
          <w:color w:val="000000" w:themeColor="text1"/>
        </w:rPr>
        <w:t xml:space="preserve"> a knitting machine</w:t>
      </w:r>
      <w:r w:rsidR="00335A9E">
        <w:rPr>
          <w:rFonts w:ascii="Times New Roman" w:hAnsi="Times New Roman" w:cs="Times New Roman"/>
          <w:bCs/>
          <w:color w:val="000000" w:themeColor="text1"/>
        </w:rPr>
        <w:t>,</w:t>
      </w:r>
      <w:r w:rsidR="00460794" w:rsidRPr="00B34504">
        <w:rPr>
          <w:rFonts w:ascii="Times New Roman" w:hAnsi="Times New Roman" w:cs="Times New Roman"/>
          <w:bCs/>
          <w:color w:val="000000" w:themeColor="text1"/>
        </w:rPr>
        <w:t xml:space="preserve"> and equipment for recording music and films.</w:t>
      </w:r>
      <w:r w:rsidR="00FE59AC" w:rsidRPr="00B34504">
        <w:rPr>
          <w:rStyle w:val="FootnoteReference"/>
          <w:rFonts w:ascii="Times New Roman" w:hAnsi="Times New Roman" w:cs="Times New Roman"/>
          <w:bCs/>
          <w:color w:val="000000" w:themeColor="text1"/>
        </w:rPr>
        <w:footnoteReference w:id="29"/>
      </w:r>
      <w:r w:rsidR="00460794" w:rsidRPr="00B34504">
        <w:rPr>
          <w:rFonts w:ascii="Times New Roman" w:hAnsi="Times New Roman" w:cs="Times New Roman"/>
          <w:bCs/>
          <w:color w:val="000000" w:themeColor="text1"/>
        </w:rPr>
        <w:t xml:space="preserve"> </w:t>
      </w:r>
      <w:r w:rsidR="000D0BE8" w:rsidRPr="00B34504">
        <w:rPr>
          <w:rFonts w:ascii="Times New Roman" w:hAnsi="Times New Roman" w:cs="Times New Roman"/>
          <w:bCs/>
          <w:color w:val="000000" w:themeColor="text1"/>
        </w:rPr>
        <w:t xml:space="preserve">The </w:t>
      </w:r>
      <w:r w:rsidR="003C3A53" w:rsidRPr="00B34504">
        <w:rPr>
          <w:rFonts w:ascii="Times New Roman" w:hAnsi="Times New Roman" w:cs="Times New Roman"/>
          <w:bCs/>
          <w:color w:val="000000" w:themeColor="text1"/>
        </w:rPr>
        <w:t>centre</w:t>
      </w:r>
      <w:r w:rsidR="000D0BE8" w:rsidRPr="00B34504">
        <w:rPr>
          <w:rFonts w:ascii="Times New Roman" w:hAnsi="Times New Roman" w:cs="Times New Roman"/>
          <w:bCs/>
          <w:color w:val="000000" w:themeColor="text1"/>
        </w:rPr>
        <w:t xml:space="preserve"> prided itself on its inability to be categori</w:t>
      </w:r>
      <w:r w:rsidR="00335A9E">
        <w:rPr>
          <w:rFonts w:ascii="Times New Roman" w:hAnsi="Times New Roman" w:cs="Times New Roman"/>
          <w:bCs/>
          <w:color w:val="000000" w:themeColor="text1"/>
        </w:rPr>
        <w:t>zed</w:t>
      </w:r>
      <w:r w:rsidR="000D0BE8" w:rsidRPr="00B34504">
        <w:rPr>
          <w:rFonts w:ascii="Times New Roman" w:hAnsi="Times New Roman" w:cs="Times New Roman"/>
          <w:bCs/>
          <w:color w:val="000000" w:themeColor="text1"/>
        </w:rPr>
        <w:t>.</w:t>
      </w:r>
      <w:r w:rsidR="00BF7F4D" w:rsidRPr="00B34504">
        <w:rPr>
          <w:rStyle w:val="FootnoteReference"/>
          <w:rFonts w:ascii="Times New Roman" w:hAnsi="Times New Roman" w:cs="Times New Roman"/>
          <w:bCs/>
          <w:color w:val="000000" w:themeColor="text1"/>
        </w:rPr>
        <w:footnoteReference w:id="30"/>
      </w:r>
      <w:r w:rsidR="00BF7F4D" w:rsidRPr="00B34504">
        <w:rPr>
          <w:rFonts w:ascii="Times New Roman" w:hAnsi="Times New Roman" w:cs="Times New Roman"/>
          <w:bCs/>
          <w:color w:val="000000" w:themeColor="text1"/>
        </w:rPr>
        <w:t xml:space="preserve"> </w:t>
      </w:r>
      <w:r w:rsidR="000D0BE8" w:rsidRPr="00B34504">
        <w:rPr>
          <w:rFonts w:ascii="Times New Roman" w:hAnsi="Times New Roman" w:cs="Times New Roman"/>
          <w:bCs/>
          <w:color w:val="000000" w:themeColor="text1"/>
        </w:rPr>
        <w:t>Depending on the time of day or the day or the week, it served alternat</w:t>
      </w:r>
      <w:r w:rsidR="00EF21AB" w:rsidRPr="00B34504">
        <w:rPr>
          <w:rFonts w:ascii="Times New Roman" w:hAnsi="Times New Roman" w:cs="Times New Roman"/>
          <w:bCs/>
          <w:color w:val="000000" w:themeColor="text1"/>
        </w:rPr>
        <w:t xml:space="preserve">ely </w:t>
      </w:r>
      <w:r w:rsidR="000D0BE8" w:rsidRPr="00B34504">
        <w:rPr>
          <w:rFonts w:ascii="Times New Roman" w:hAnsi="Times New Roman" w:cs="Times New Roman"/>
          <w:bCs/>
          <w:color w:val="000000" w:themeColor="text1"/>
        </w:rPr>
        <w:t>as a hostel, a youth club, a nursery, a cinema, a theatre</w:t>
      </w:r>
      <w:r w:rsidR="00335A9E">
        <w:rPr>
          <w:rFonts w:ascii="Times New Roman" w:hAnsi="Times New Roman" w:cs="Times New Roman"/>
          <w:bCs/>
          <w:color w:val="000000" w:themeColor="text1"/>
        </w:rPr>
        <w:t>,</w:t>
      </w:r>
      <w:r w:rsidR="000D0BE8" w:rsidRPr="00B34504">
        <w:rPr>
          <w:rFonts w:ascii="Times New Roman" w:hAnsi="Times New Roman" w:cs="Times New Roman"/>
          <w:bCs/>
          <w:color w:val="000000" w:themeColor="text1"/>
        </w:rPr>
        <w:t xml:space="preserve"> or a fine art studio. </w:t>
      </w:r>
    </w:p>
    <w:p w14:paraId="2DFCAD5D" w14:textId="12C4602A" w:rsidR="00B45637" w:rsidRPr="00B34504" w:rsidRDefault="007A061C" w:rsidP="00694BE8">
      <w:pPr>
        <w:spacing w:line="480" w:lineRule="auto"/>
        <w:ind w:firstLine="720"/>
        <w:rPr>
          <w:rFonts w:ascii="Times New Roman" w:hAnsi="Times New Roman" w:cs="Times New Roman"/>
          <w:bCs/>
          <w:color w:val="000000" w:themeColor="text1"/>
        </w:rPr>
      </w:pPr>
      <w:r w:rsidRPr="009D7086">
        <w:rPr>
          <w:rFonts w:ascii="Times New Roman" w:hAnsi="Times New Roman" w:cs="Times New Roman"/>
          <w:bCs/>
          <w:color w:val="000000" w:themeColor="text1"/>
        </w:rPr>
        <w:lastRenderedPageBreak/>
        <w:t>In the</w:t>
      </w:r>
      <w:r w:rsidRPr="00B34504">
        <w:rPr>
          <w:rFonts w:ascii="Times New Roman" w:hAnsi="Times New Roman" w:cs="Times New Roman"/>
          <w:bCs/>
          <w:color w:val="000000" w:themeColor="text1"/>
        </w:rPr>
        <w:t xml:space="preserve"> decade after its founding in 1968, </w:t>
      </w:r>
      <w:r w:rsidR="00244D3D" w:rsidRPr="00B34504">
        <w:rPr>
          <w:rFonts w:ascii="Times New Roman" w:hAnsi="Times New Roman" w:cs="Times New Roman"/>
          <w:bCs/>
          <w:color w:val="000000" w:themeColor="text1"/>
        </w:rPr>
        <w:t>the Blackie</w:t>
      </w:r>
      <w:r w:rsidR="00C36D81" w:rsidRPr="00B34504">
        <w:rPr>
          <w:rFonts w:ascii="Times New Roman" w:hAnsi="Times New Roman" w:cs="Times New Roman"/>
          <w:bCs/>
          <w:color w:val="000000" w:themeColor="text1"/>
        </w:rPr>
        <w:t xml:space="preserve">’s mostly middle class and white </w:t>
      </w:r>
      <w:r w:rsidR="00BF7F4D" w:rsidRPr="00B34504">
        <w:rPr>
          <w:rFonts w:ascii="Times New Roman" w:hAnsi="Times New Roman" w:cs="Times New Roman"/>
          <w:bCs/>
          <w:color w:val="000000" w:themeColor="text1"/>
        </w:rPr>
        <w:t>staff</w:t>
      </w:r>
      <w:r w:rsidR="00244D3D" w:rsidRPr="00B34504">
        <w:rPr>
          <w:rFonts w:ascii="Times New Roman" w:hAnsi="Times New Roman" w:cs="Times New Roman"/>
          <w:bCs/>
          <w:color w:val="000000" w:themeColor="text1"/>
        </w:rPr>
        <w:t xml:space="preserve"> had an awkward and clumsy relationship with its mostly poor </w:t>
      </w:r>
      <w:r w:rsidR="00C36D81" w:rsidRPr="00B34504">
        <w:rPr>
          <w:rFonts w:ascii="Times New Roman" w:hAnsi="Times New Roman" w:cs="Times New Roman"/>
          <w:bCs/>
          <w:color w:val="000000" w:themeColor="text1"/>
        </w:rPr>
        <w:t xml:space="preserve">and multi-racial </w:t>
      </w:r>
      <w:r w:rsidR="00244D3D" w:rsidRPr="00B34504">
        <w:rPr>
          <w:rFonts w:ascii="Times New Roman" w:hAnsi="Times New Roman" w:cs="Times New Roman"/>
          <w:bCs/>
          <w:color w:val="000000" w:themeColor="text1"/>
        </w:rPr>
        <w:t xml:space="preserve">clientele. </w:t>
      </w:r>
      <w:r w:rsidR="00244D3D" w:rsidRPr="00C95514">
        <w:rPr>
          <w:rFonts w:ascii="Times New Roman" w:hAnsi="Times New Roman" w:cs="Times New Roman"/>
          <w:bCs/>
          <w:color w:val="000000" w:themeColor="text1"/>
        </w:rPr>
        <w:t xml:space="preserve">Its </w:t>
      </w:r>
      <w:r w:rsidRPr="00C95514">
        <w:rPr>
          <w:rFonts w:ascii="Times New Roman" w:hAnsi="Times New Roman" w:cs="Times New Roman"/>
          <w:bCs/>
          <w:color w:val="000000" w:themeColor="text1"/>
        </w:rPr>
        <w:t xml:space="preserve">early </w:t>
      </w:r>
      <w:r w:rsidR="00244D3D" w:rsidRPr="00C95514">
        <w:rPr>
          <w:rFonts w:ascii="Times New Roman" w:hAnsi="Times New Roman" w:cs="Times New Roman"/>
          <w:bCs/>
          <w:color w:val="000000" w:themeColor="text1"/>
        </w:rPr>
        <w:t xml:space="preserve">years were marred by conflict. </w:t>
      </w:r>
      <w:r w:rsidR="00355083" w:rsidRPr="00C95514">
        <w:rPr>
          <w:rFonts w:ascii="Times New Roman" w:hAnsi="Times New Roman" w:cs="Times New Roman"/>
          <w:bCs/>
          <w:color w:val="000000" w:themeColor="text1"/>
        </w:rPr>
        <w:t>An</w:t>
      </w:r>
      <w:r w:rsidR="00D22FE9" w:rsidRPr="00C95514">
        <w:rPr>
          <w:rFonts w:ascii="Times New Roman" w:hAnsi="Times New Roman" w:cs="Times New Roman"/>
          <w:bCs/>
          <w:color w:val="000000" w:themeColor="text1"/>
        </w:rPr>
        <w:t xml:space="preserve"> </w:t>
      </w:r>
      <w:r w:rsidR="00355083" w:rsidRPr="00C95514">
        <w:rPr>
          <w:rFonts w:ascii="Times New Roman" w:hAnsi="Times New Roman" w:cs="Times New Roman"/>
          <w:bCs/>
          <w:color w:val="000000" w:themeColor="text1"/>
        </w:rPr>
        <w:t xml:space="preserve">early </w:t>
      </w:r>
      <w:r w:rsidR="00D22FE9" w:rsidRPr="00C95514">
        <w:rPr>
          <w:rFonts w:ascii="Times New Roman" w:hAnsi="Times New Roman" w:cs="Times New Roman"/>
          <w:bCs/>
          <w:color w:val="000000" w:themeColor="text1"/>
        </w:rPr>
        <w:t>report note</w:t>
      </w:r>
      <w:r w:rsidR="00355083" w:rsidRPr="00C95514">
        <w:rPr>
          <w:rFonts w:ascii="Times New Roman" w:hAnsi="Times New Roman" w:cs="Times New Roman"/>
          <w:bCs/>
          <w:color w:val="000000" w:themeColor="text1"/>
        </w:rPr>
        <w:t>d</w:t>
      </w:r>
      <w:r w:rsidR="00D22FE9" w:rsidRPr="00C95514">
        <w:rPr>
          <w:rFonts w:ascii="Times New Roman" w:hAnsi="Times New Roman" w:cs="Times New Roman"/>
          <w:bCs/>
          <w:color w:val="000000" w:themeColor="text1"/>
        </w:rPr>
        <w:t xml:space="preserve"> that the local community</w:t>
      </w:r>
      <w:r w:rsidR="009D7086" w:rsidRPr="00987CEB">
        <w:rPr>
          <w:rFonts w:ascii="Times New Roman" w:hAnsi="Times New Roman" w:cs="Times New Roman"/>
          <w:bCs/>
          <w:color w:val="000000" w:themeColor="text1"/>
        </w:rPr>
        <w:t xml:space="preserve"> that</w:t>
      </w:r>
      <w:r w:rsidR="00D22FE9" w:rsidRPr="00B34504">
        <w:rPr>
          <w:rFonts w:ascii="Times New Roman" w:hAnsi="Times New Roman" w:cs="Times New Roman"/>
          <w:bCs/>
          <w:color w:val="000000" w:themeColor="text1"/>
        </w:rPr>
        <w:t xml:space="preserve"> the </w:t>
      </w:r>
      <w:r w:rsidR="00415959" w:rsidRPr="00B34504">
        <w:rPr>
          <w:rFonts w:ascii="Times New Roman" w:hAnsi="Times New Roman" w:cs="Times New Roman"/>
          <w:bCs/>
          <w:color w:val="000000" w:themeColor="text1"/>
        </w:rPr>
        <w:t xml:space="preserve">Blackie </w:t>
      </w:r>
      <w:r w:rsidR="00D22FE9" w:rsidRPr="00B34504">
        <w:rPr>
          <w:rFonts w:ascii="Times New Roman" w:hAnsi="Times New Roman" w:cs="Times New Roman"/>
          <w:bCs/>
          <w:color w:val="000000" w:themeColor="text1"/>
        </w:rPr>
        <w:t xml:space="preserve">sought to </w:t>
      </w:r>
      <w:r w:rsidR="00355083" w:rsidRPr="00B34504">
        <w:rPr>
          <w:rFonts w:ascii="Times New Roman" w:hAnsi="Times New Roman" w:cs="Times New Roman"/>
          <w:bCs/>
          <w:color w:val="000000" w:themeColor="text1"/>
        </w:rPr>
        <w:t>activate</w:t>
      </w:r>
      <w:r w:rsidR="00D22FE9" w:rsidRPr="00B34504">
        <w:rPr>
          <w:rFonts w:ascii="Times New Roman" w:hAnsi="Times New Roman" w:cs="Times New Roman"/>
          <w:bCs/>
          <w:color w:val="000000" w:themeColor="text1"/>
        </w:rPr>
        <w:t xml:space="preserve"> </w:t>
      </w:r>
      <w:r w:rsidR="00AD491A" w:rsidRPr="00B34504">
        <w:rPr>
          <w:rFonts w:ascii="Times New Roman" w:hAnsi="Times New Roman" w:cs="Times New Roman"/>
          <w:bCs/>
          <w:color w:val="000000" w:themeColor="text1"/>
        </w:rPr>
        <w:t>‘</w:t>
      </w:r>
      <w:r w:rsidR="00D22FE9" w:rsidRPr="00B34504">
        <w:rPr>
          <w:rFonts w:ascii="Times New Roman" w:hAnsi="Times New Roman" w:cs="Times New Roman"/>
          <w:bCs/>
          <w:color w:val="000000" w:themeColor="text1"/>
        </w:rPr>
        <w:t>spent the first 3/4 months rejecting us very aggressively</w:t>
      </w:r>
      <w:r w:rsidR="00AD491A" w:rsidRPr="00B34504">
        <w:rPr>
          <w:rFonts w:ascii="Times New Roman" w:hAnsi="Times New Roman" w:cs="Times New Roman"/>
          <w:bCs/>
          <w:color w:val="000000" w:themeColor="text1"/>
        </w:rPr>
        <w:t>’.</w:t>
      </w:r>
      <w:r w:rsidR="00D22FE9" w:rsidRPr="00B34504">
        <w:rPr>
          <w:rFonts w:ascii="Times New Roman" w:hAnsi="Times New Roman" w:cs="Times New Roman"/>
          <w:bCs/>
          <w:color w:val="000000" w:themeColor="text1"/>
        </w:rPr>
        <w:t xml:space="preserve"> </w:t>
      </w:r>
      <w:r w:rsidR="00355083" w:rsidRPr="00B34504">
        <w:rPr>
          <w:rFonts w:ascii="Times New Roman" w:hAnsi="Times New Roman" w:cs="Times New Roman"/>
          <w:bCs/>
          <w:color w:val="000000" w:themeColor="text1"/>
        </w:rPr>
        <w:t xml:space="preserve">A note that workers </w:t>
      </w:r>
      <w:r w:rsidR="00AD491A" w:rsidRPr="00B34504">
        <w:rPr>
          <w:rFonts w:ascii="Times New Roman" w:hAnsi="Times New Roman" w:cs="Times New Roman"/>
          <w:bCs/>
          <w:color w:val="000000" w:themeColor="text1"/>
        </w:rPr>
        <w:t>‘</w:t>
      </w:r>
      <w:r w:rsidR="00355083" w:rsidRPr="00B34504">
        <w:rPr>
          <w:rFonts w:ascii="Times New Roman" w:hAnsi="Times New Roman" w:cs="Times New Roman"/>
          <w:bCs/>
          <w:color w:val="000000" w:themeColor="text1"/>
        </w:rPr>
        <w:t>try not to retaliate to physical violence with physical violence</w:t>
      </w:r>
      <w:r w:rsidR="00AD491A" w:rsidRPr="00B34504">
        <w:rPr>
          <w:rFonts w:ascii="Times New Roman" w:hAnsi="Times New Roman" w:cs="Times New Roman"/>
          <w:bCs/>
          <w:color w:val="000000" w:themeColor="text1"/>
        </w:rPr>
        <w:t>’</w:t>
      </w:r>
      <w:r w:rsidR="00355083" w:rsidRPr="00B34504">
        <w:rPr>
          <w:rFonts w:ascii="Times New Roman" w:hAnsi="Times New Roman" w:cs="Times New Roman"/>
          <w:bCs/>
          <w:color w:val="000000" w:themeColor="text1"/>
        </w:rPr>
        <w:t xml:space="preserve"> hints at even more serious trouble.</w:t>
      </w:r>
      <w:r w:rsidR="00FE59AC" w:rsidRPr="00B34504">
        <w:rPr>
          <w:rStyle w:val="FootnoteReference"/>
          <w:rFonts w:ascii="Times New Roman" w:hAnsi="Times New Roman" w:cs="Times New Roman"/>
          <w:bCs/>
          <w:color w:val="000000" w:themeColor="text1"/>
        </w:rPr>
        <w:footnoteReference w:id="31"/>
      </w:r>
      <w:r w:rsidR="00355083" w:rsidRPr="00B34504">
        <w:rPr>
          <w:rFonts w:ascii="Times New Roman" w:hAnsi="Times New Roman" w:cs="Times New Roman"/>
          <w:bCs/>
          <w:color w:val="000000" w:themeColor="text1"/>
        </w:rPr>
        <w:t xml:space="preserve"> </w:t>
      </w:r>
      <w:r w:rsidR="003C3A53" w:rsidRPr="00B34504">
        <w:rPr>
          <w:rFonts w:ascii="Times New Roman" w:hAnsi="Times New Roman" w:cs="Times New Roman"/>
          <w:bCs/>
          <w:color w:val="000000" w:themeColor="text1"/>
        </w:rPr>
        <w:t>T</w:t>
      </w:r>
      <w:r w:rsidR="00B45637" w:rsidRPr="00B34504">
        <w:rPr>
          <w:rFonts w:ascii="Times New Roman" w:hAnsi="Times New Roman" w:cs="Times New Roman"/>
          <w:bCs/>
          <w:color w:val="000000" w:themeColor="text1"/>
        </w:rPr>
        <w:t xml:space="preserve">he writer </w:t>
      </w:r>
      <w:proofErr w:type="spellStart"/>
      <w:r w:rsidR="00B45637" w:rsidRPr="00B34504">
        <w:rPr>
          <w:rFonts w:ascii="Times New Roman" w:hAnsi="Times New Roman" w:cs="Times New Roman"/>
          <w:bCs/>
          <w:color w:val="000000" w:themeColor="text1"/>
        </w:rPr>
        <w:t>Timeri</w:t>
      </w:r>
      <w:proofErr w:type="spellEnd"/>
      <w:r w:rsidR="00B45637" w:rsidRPr="00B34504">
        <w:rPr>
          <w:rFonts w:ascii="Times New Roman" w:hAnsi="Times New Roman" w:cs="Times New Roman"/>
          <w:bCs/>
          <w:color w:val="000000" w:themeColor="text1"/>
        </w:rPr>
        <w:t xml:space="preserve"> Murari, who spent two months in Toxteth researching a documentary novel described this tension: </w:t>
      </w:r>
    </w:p>
    <w:p w14:paraId="68271AAE" w14:textId="77777777" w:rsidR="00694BE8" w:rsidRPr="00B34504" w:rsidRDefault="00694BE8" w:rsidP="00694BE8">
      <w:pPr>
        <w:spacing w:line="480" w:lineRule="auto"/>
        <w:ind w:firstLine="720"/>
        <w:rPr>
          <w:rFonts w:ascii="Times New Roman" w:hAnsi="Times New Roman" w:cs="Times New Roman"/>
          <w:bCs/>
          <w:color w:val="000000" w:themeColor="text1"/>
        </w:rPr>
      </w:pPr>
    </w:p>
    <w:p w14:paraId="21EF2FBF" w14:textId="1718424A" w:rsidR="00B45637" w:rsidRPr="00B34504" w:rsidRDefault="00B45637" w:rsidP="00B45637">
      <w:pPr>
        <w:spacing w:line="480" w:lineRule="auto"/>
        <w:ind w:left="851" w:right="851"/>
        <w:rPr>
          <w:rFonts w:ascii="Times New Roman" w:eastAsia="Times New Roman" w:hAnsi="Times New Roman" w:cs="Times New Roman"/>
          <w:color w:val="000000" w:themeColor="text1"/>
          <w:sz w:val="20"/>
          <w:szCs w:val="20"/>
          <w:lang w:eastAsia="en-GB"/>
        </w:rPr>
      </w:pPr>
      <w:r w:rsidRPr="00B34504">
        <w:rPr>
          <w:rFonts w:ascii="Times New Roman" w:eastAsia="Times New Roman" w:hAnsi="Times New Roman" w:cs="Times New Roman"/>
          <w:color w:val="000000" w:themeColor="text1"/>
          <w:sz w:val="20"/>
          <w:szCs w:val="20"/>
          <w:lang w:eastAsia="en-GB"/>
        </w:rPr>
        <w:t>No matter how much they succeeded in making the Blackie work, they couldn’t get the kids to identify with them always. They came from a different civilisation</w:t>
      </w:r>
      <w:r w:rsidR="00EB569F">
        <w:rPr>
          <w:rFonts w:ascii="Times New Roman" w:eastAsia="Times New Roman" w:hAnsi="Times New Roman" w:cs="Times New Roman"/>
          <w:color w:val="000000" w:themeColor="text1"/>
          <w:sz w:val="20"/>
          <w:szCs w:val="20"/>
          <w:lang w:eastAsia="en-GB"/>
        </w:rPr>
        <w:t xml:space="preserve"> . . . </w:t>
      </w:r>
      <w:r w:rsidRPr="00B34504">
        <w:rPr>
          <w:rFonts w:ascii="Times New Roman" w:eastAsia="Times New Roman" w:hAnsi="Times New Roman" w:cs="Times New Roman"/>
          <w:color w:val="000000" w:themeColor="text1"/>
          <w:sz w:val="20"/>
          <w:szCs w:val="20"/>
          <w:lang w:eastAsia="en-GB"/>
        </w:rPr>
        <w:t>It was impossible for the middle class to understand why the kids</w:t>
      </w:r>
      <w:r w:rsidR="00EB569F">
        <w:rPr>
          <w:rFonts w:ascii="Times New Roman" w:eastAsia="Times New Roman" w:hAnsi="Times New Roman" w:cs="Times New Roman"/>
          <w:color w:val="000000" w:themeColor="text1"/>
          <w:sz w:val="20"/>
          <w:szCs w:val="20"/>
          <w:lang w:eastAsia="en-GB"/>
        </w:rPr>
        <w:t xml:space="preserve"> . . . </w:t>
      </w:r>
      <w:r w:rsidRPr="00B34504">
        <w:rPr>
          <w:rFonts w:ascii="Times New Roman" w:eastAsia="Times New Roman" w:hAnsi="Times New Roman" w:cs="Times New Roman"/>
          <w:color w:val="000000" w:themeColor="text1"/>
          <w:sz w:val="20"/>
          <w:szCs w:val="20"/>
          <w:lang w:eastAsia="en-GB"/>
        </w:rPr>
        <w:t>would suddenly explode into the most terrifying rages</w:t>
      </w:r>
      <w:r w:rsidR="00EB569F">
        <w:rPr>
          <w:rFonts w:ascii="Times New Roman" w:eastAsia="Times New Roman" w:hAnsi="Times New Roman" w:cs="Times New Roman"/>
          <w:color w:val="000000" w:themeColor="text1"/>
          <w:sz w:val="20"/>
          <w:szCs w:val="20"/>
          <w:lang w:eastAsia="en-GB"/>
        </w:rPr>
        <w:t xml:space="preserve"> . . . </w:t>
      </w:r>
      <w:r w:rsidRPr="00B34504">
        <w:rPr>
          <w:rFonts w:ascii="Times New Roman" w:eastAsia="Times New Roman" w:hAnsi="Times New Roman" w:cs="Times New Roman"/>
          <w:color w:val="000000" w:themeColor="text1"/>
          <w:sz w:val="20"/>
          <w:szCs w:val="20"/>
          <w:lang w:eastAsia="en-GB"/>
        </w:rPr>
        <w:t>One once pulled a knife on Wendy [Harpe] and all she could do was talk until he put it away.</w:t>
      </w:r>
      <w:r w:rsidR="00FE59AC" w:rsidRPr="00B34504">
        <w:rPr>
          <w:rStyle w:val="FootnoteReference"/>
          <w:rFonts w:ascii="Times New Roman" w:eastAsia="Times New Roman" w:hAnsi="Times New Roman" w:cs="Times New Roman"/>
          <w:color w:val="000000" w:themeColor="text1"/>
          <w:sz w:val="20"/>
          <w:szCs w:val="20"/>
          <w:lang w:eastAsia="en-GB"/>
        </w:rPr>
        <w:footnoteReference w:id="32"/>
      </w:r>
    </w:p>
    <w:p w14:paraId="68349170" w14:textId="77777777" w:rsidR="00B45637" w:rsidRPr="00B34504" w:rsidRDefault="00B45637" w:rsidP="00B45637">
      <w:pPr>
        <w:spacing w:line="480" w:lineRule="auto"/>
        <w:ind w:left="851" w:right="851" w:firstLine="720"/>
        <w:rPr>
          <w:rFonts w:ascii="Times New Roman" w:hAnsi="Times New Roman" w:cs="Times New Roman"/>
          <w:bCs/>
          <w:color w:val="000000" w:themeColor="text1"/>
        </w:rPr>
      </w:pPr>
    </w:p>
    <w:p w14:paraId="067B9ACB" w14:textId="41925058" w:rsidR="00ED38D3" w:rsidRPr="00B34504" w:rsidRDefault="00ED38D3" w:rsidP="00B64657">
      <w:pPr>
        <w:spacing w:line="480" w:lineRule="auto"/>
        <w:rPr>
          <w:rFonts w:ascii="Times New Roman" w:hAnsi="Times New Roman" w:cs="Times New Roman"/>
          <w:bCs/>
          <w:color w:val="000000" w:themeColor="text1"/>
        </w:rPr>
      </w:pPr>
      <w:r w:rsidRPr="00B34504">
        <w:rPr>
          <w:rFonts w:ascii="Times New Roman" w:hAnsi="Times New Roman" w:cs="Times New Roman"/>
          <w:bCs/>
          <w:color w:val="000000" w:themeColor="text1"/>
        </w:rPr>
        <w:t>By the mid-1970s,</w:t>
      </w:r>
      <w:r w:rsidR="00027016" w:rsidRPr="00B34504">
        <w:rPr>
          <w:rFonts w:ascii="Times New Roman" w:hAnsi="Times New Roman" w:cs="Times New Roman"/>
          <w:bCs/>
          <w:color w:val="000000" w:themeColor="text1"/>
        </w:rPr>
        <w:t xml:space="preserve"> however,</w:t>
      </w:r>
      <w:r w:rsidRPr="00B34504">
        <w:rPr>
          <w:rFonts w:ascii="Times New Roman" w:hAnsi="Times New Roman" w:cs="Times New Roman"/>
          <w:bCs/>
          <w:color w:val="000000" w:themeColor="text1"/>
        </w:rPr>
        <w:t xml:space="preserve"> the Blackie had become one of the most successful cultural institutions in </w:t>
      </w:r>
      <w:r w:rsidR="003C3A53" w:rsidRPr="00B34504">
        <w:rPr>
          <w:rFonts w:ascii="Times New Roman" w:hAnsi="Times New Roman" w:cs="Times New Roman"/>
          <w:bCs/>
          <w:color w:val="000000" w:themeColor="text1"/>
        </w:rPr>
        <w:t>Liverpool</w:t>
      </w:r>
      <w:r w:rsidRPr="00B34504">
        <w:rPr>
          <w:rFonts w:ascii="Times New Roman" w:hAnsi="Times New Roman" w:cs="Times New Roman"/>
          <w:bCs/>
          <w:color w:val="000000" w:themeColor="text1"/>
        </w:rPr>
        <w:t>. In 1975, its official mailing list, kept on colour</w:t>
      </w:r>
      <w:r w:rsidR="00097042">
        <w:rPr>
          <w:rFonts w:ascii="Times New Roman" w:hAnsi="Times New Roman" w:cs="Times New Roman"/>
          <w:bCs/>
          <w:color w:val="000000" w:themeColor="text1"/>
        </w:rPr>
        <w:t>ed</w:t>
      </w:r>
      <w:r w:rsidRPr="00B34504">
        <w:rPr>
          <w:rFonts w:ascii="Times New Roman" w:hAnsi="Times New Roman" w:cs="Times New Roman"/>
          <w:bCs/>
          <w:color w:val="000000" w:themeColor="text1"/>
        </w:rPr>
        <w:t xml:space="preserve"> indexed cards in </w:t>
      </w:r>
      <w:r w:rsidR="00EF21AB" w:rsidRPr="00B34504">
        <w:rPr>
          <w:rFonts w:ascii="Times New Roman" w:hAnsi="Times New Roman" w:cs="Times New Roman"/>
          <w:bCs/>
          <w:color w:val="000000" w:themeColor="text1"/>
        </w:rPr>
        <w:t>its</w:t>
      </w:r>
      <w:r w:rsidRPr="00B34504">
        <w:rPr>
          <w:rFonts w:ascii="Times New Roman" w:hAnsi="Times New Roman" w:cs="Times New Roman"/>
          <w:bCs/>
          <w:color w:val="000000" w:themeColor="text1"/>
        </w:rPr>
        <w:t xml:space="preserve"> office, listed 4620 addresses, no doubt only a fraction of the unrecorded visitors who streamed through</w:t>
      </w:r>
      <w:r w:rsidR="005250A6">
        <w:rPr>
          <w:rFonts w:ascii="Times New Roman" w:hAnsi="Times New Roman" w:cs="Times New Roman"/>
          <w:bCs/>
          <w:color w:val="000000" w:themeColor="text1"/>
        </w:rPr>
        <w:t xml:space="preserve"> the</w:t>
      </w:r>
      <w:r w:rsidRPr="00B34504">
        <w:rPr>
          <w:rFonts w:ascii="Times New Roman" w:hAnsi="Times New Roman" w:cs="Times New Roman"/>
          <w:bCs/>
          <w:color w:val="000000" w:themeColor="text1"/>
        </w:rPr>
        <w:t xml:space="preserve"> church’s imposing </w:t>
      </w:r>
      <w:r w:rsidR="00EF21AB" w:rsidRPr="00B34504">
        <w:rPr>
          <w:rFonts w:ascii="Times New Roman" w:hAnsi="Times New Roman" w:cs="Times New Roman"/>
          <w:bCs/>
          <w:color w:val="000000" w:themeColor="text1"/>
        </w:rPr>
        <w:t>Georgian</w:t>
      </w:r>
      <w:r w:rsidRPr="00B34504">
        <w:rPr>
          <w:rFonts w:ascii="Times New Roman" w:hAnsi="Times New Roman" w:cs="Times New Roman"/>
          <w:bCs/>
          <w:color w:val="000000" w:themeColor="text1"/>
        </w:rPr>
        <w:t xml:space="preserve"> doors.</w:t>
      </w:r>
      <w:r w:rsidR="00FE59AC" w:rsidRPr="00B34504">
        <w:rPr>
          <w:rStyle w:val="FootnoteReference"/>
          <w:rFonts w:ascii="Times New Roman" w:hAnsi="Times New Roman" w:cs="Times New Roman"/>
          <w:bCs/>
          <w:color w:val="000000" w:themeColor="text1"/>
        </w:rPr>
        <w:footnoteReference w:id="33"/>
      </w:r>
      <w:r w:rsidRPr="00B34504">
        <w:rPr>
          <w:rFonts w:ascii="Times New Roman" w:hAnsi="Times New Roman" w:cs="Times New Roman"/>
          <w:bCs/>
          <w:color w:val="000000" w:themeColor="text1"/>
        </w:rPr>
        <w:t xml:space="preserve"> </w:t>
      </w:r>
    </w:p>
    <w:p w14:paraId="39861444" w14:textId="175D5B4B" w:rsidR="00833F14" w:rsidRPr="00B34504" w:rsidRDefault="0062006F" w:rsidP="00833F14">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While the Blackie cultivated a</w:t>
      </w:r>
      <w:r w:rsidR="000A1701" w:rsidRPr="00B34504">
        <w:rPr>
          <w:rFonts w:ascii="Times New Roman" w:hAnsi="Times New Roman" w:cs="Times New Roman"/>
          <w:bCs/>
          <w:color w:val="000000" w:themeColor="text1"/>
        </w:rPr>
        <w:t xml:space="preserve">n </w:t>
      </w:r>
      <w:r w:rsidRPr="00B34504">
        <w:rPr>
          <w:rFonts w:ascii="Times New Roman" w:hAnsi="Times New Roman" w:cs="Times New Roman"/>
          <w:bCs/>
          <w:color w:val="000000" w:themeColor="text1"/>
        </w:rPr>
        <w:t>array of familiar and novel types of artistic production, its most common and arguably its most experimental endeavours were games, played by children and adults alike. From the project’s outset, Bill and Wendy Harpe were interested in what they described as the revolutionary possibilities of play.</w:t>
      </w:r>
      <w:r w:rsidR="00FE59AC" w:rsidRPr="00B34504">
        <w:rPr>
          <w:rStyle w:val="FootnoteReference"/>
          <w:rFonts w:ascii="Times New Roman" w:hAnsi="Times New Roman" w:cs="Times New Roman"/>
          <w:bCs/>
          <w:color w:val="000000" w:themeColor="text1"/>
        </w:rPr>
        <w:footnoteReference w:id="34"/>
      </w:r>
      <w:r w:rsidRPr="00B34504">
        <w:rPr>
          <w:rFonts w:ascii="Times New Roman" w:hAnsi="Times New Roman" w:cs="Times New Roman"/>
          <w:bCs/>
          <w:color w:val="000000" w:themeColor="text1"/>
        </w:rPr>
        <w:t xml:space="preserve"> </w:t>
      </w:r>
      <w:r w:rsidR="00BF7F4D" w:rsidRPr="00B34504">
        <w:rPr>
          <w:rFonts w:ascii="Times New Roman" w:hAnsi="Times New Roman" w:cs="Times New Roman"/>
          <w:bCs/>
          <w:color w:val="000000" w:themeColor="text1"/>
        </w:rPr>
        <w:t xml:space="preserve">A </w:t>
      </w:r>
      <w:r w:rsidRPr="00B34504">
        <w:rPr>
          <w:rFonts w:ascii="Times New Roman" w:hAnsi="Times New Roman" w:cs="Times New Roman"/>
          <w:bCs/>
          <w:color w:val="000000" w:themeColor="text1"/>
        </w:rPr>
        <w:t xml:space="preserve">regular game saw children encouraged to paint their own doors onto the walls of the chapel, creating a </w:t>
      </w:r>
      <w:r w:rsidRPr="00B34504">
        <w:rPr>
          <w:rFonts w:ascii="Times New Roman" w:hAnsi="Times New Roman" w:cs="Times New Roman"/>
          <w:bCs/>
          <w:color w:val="000000" w:themeColor="text1"/>
        </w:rPr>
        <w:lastRenderedPageBreak/>
        <w:t>confusing and disorientating labyrinth.</w:t>
      </w:r>
      <w:r w:rsidR="00FE59AC" w:rsidRPr="00B34504">
        <w:rPr>
          <w:rStyle w:val="FootnoteReference"/>
          <w:rFonts w:ascii="Times New Roman" w:hAnsi="Times New Roman" w:cs="Times New Roman"/>
          <w:bCs/>
          <w:color w:val="000000" w:themeColor="text1"/>
        </w:rPr>
        <w:footnoteReference w:id="35"/>
      </w:r>
      <w:r w:rsidRPr="00B34504">
        <w:rPr>
          <w:rFonts w:ascii="Times New Roman" w:hAnsi="Times New Roman" w:cs="Times New Roman"/>
          <w:bCs/>
          <w:color w:val="000000" w:themeColor="text1"/>
        </w:rPr>
        <w:t xml:space="preserve"> Familiar games were either inverted </w:t>
      </w:r>
      <w:r w:rsidR="008F39A7">
        <w:rPr>
          <w:rFonts w:ascii="Times New Roman" w:hAnsi="Times New Roman" w:cs="Times New Roman"/>
          <w:bCs/>
          <w:color w:val="000000" w:themeColor="text1"/>
        </w:rPr>
        <w:t>or</w:t>
      </w:r>
      <w:r w:rsidRPr="00B34504">
        <w:rPr>
          <w:rFonts w:ascii="Times New Roman" w:hAnsi="Times New Roman" w:cs="Times New Roman"/>
          <w:bCs/>
          <w:color w:val="000000" w:themeColor="text1"/>
        </w:rPr>
        <w:t xml:space="preserve"> taken to logical extremes. </w:t>
      </w:r>
      <w:r w:rsidR="00BF7F4D" w:rsidRPr="00B34504">
        <w:rPr>
          <w:rFonts w:ascii="Times New Roman" w:hAnsi="Times New Roman" w:cs="Times New Roman"/>
          <w:bCs/>
          <w:color w:val="000000" w:themeColor="text1"/>
        </w:rPr>
        <w:t>T</w:t>
      </w:r>
      <w:r w:rsidRPr="00B34504">
        <w:rPr>
          <w:rFonts w:ascii="Times New Roman" w:hAnsi="Times New Roman" w:cs="Times New Roman"/>
          <w:bCs/>
          <w:color w:val="000000" w:themeColor="text1"/>
        </w:rPr>
        <w:t xml:space="preserve">he entire chapel </w:t>
      </w:r>
      <w:r w:rsidR="00BF7F4D" w:rsidRPr="00B34504">
        <w:rPr>
          <w:rFonts w:ascii="Times New Roman" w:hAnsi="Times New Roman" w:cs="Times New Roman"/>
          <w:bCs/>
          <w:color w:val="000000" w:themeColor="text1"/>
        </w:rPr>
        <w:t>would often</w:t>
      </w:r>
      <w:r w:rsidRPr="00B34504">
        <w:rPr>
          <w:rFonts w:ascii="Times New Roman" w:hAnsi="Times New Roman" w:cs="Times New Roman"/>
          <w:bCs/>
          <w:color w:val="000000" w:themeColor="text1"/>
        </w:rPr>
        <w:t xml:space="preserve"> be commandeered for vast kinetic games of Snakes and Ladders. Also popular was an elaborate version of blind man’s bluff, where a blindfolded player was guided over an obstacle course of ropes, ladders</w:t>
      </w:r>
      <w:r w:rsidR="008F39A7">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overturned chairs by a director, who, watching a live video-feed in an adjacent room, gave them instructions via a radio transmission. Many of these games were filmed and then watched back to be further discussed and perfected.</w:t>
      </w:r>
      <w:r w:rsidR="00FE59AC" w:rsidRPr="00B34504">
        <w:rPr>
          <w:rStyle w:val="FootnoteReference"/>
          <w:rFonts w:ascii="Times New Roman" w:hAnsi="Times New Roman" w:cs="Times New Roman"/>
          <w:bCs/>
          <w:color w:val="000000" w:themeColor="text1"/>
        </w:rPr>
        <w:footnoteReference w:id="36"/>
      </w:r>
      <w:r w:rsidRPr="00B34504">
        <w:rPr>
          <w:rFonts w:ascii="Times New Roman" w:hAnsi="Times New Roman" w:cs="Times New Roman"/>
          <w:bCs/>
          <w:color w:val="000000" w:themeColor="text1"/>
        </w:rPr>
        <w:t xml:space="preserve"> Some were thinly veiled social commentaries on the economic disaster unfolding in the city </w:t>
      </w:r>
      <w:r w:rsidR="00BF7F4D" w:rsidRPr="00B34504">
        <w:rPr>
          <w:rFonts w:ascii="Times New Roman" w:hAnsi="Times New Roman" w:cs="Times New Roman"/>
          <w:bCs/>
          <w:color w:val="000000" w:themeColor="text1"/>
        </w:rPr>
        <w:t>outside</w:t>
      </w:r>
      <w:r w:rsidRPr="00B34504">
        <w:rPr>
          <w:rFonts w:ascii="Times New Roman" w:hAnsi="Times New Roman" w:cs="Times New Roman"/>
          <w:bCs/>
          <w:color w:val="000000" w:themeColor="text1"/>
        </w:rPr>
        <w:t>. A game called Sanctuary, for example, dramatized homelessness and the ways that life outcomes were determined by class. To play, participants filled out a form following which they were allocated different kinds of housing</w:t>
      </w:r>
      <w:r w:rsidR="00506048" w:rsidRPr="00B34504">
        <w:rPr>
          <w:rFonts w:ascii="Times New Roman" w:hAnsi="Times New Roman" w:cs="Times New Roman"/>
          <w:bCs/>
          <w:color w:val="000000" w:themeColor="text1"/>
        </w:rPr>
        <w:t xml:space="preserve"> and</w:t>
      </w:r>
      <w:r w:rsidRPr="00B34504">
        <w:rPr>
          <w:rFonts w:ascii="Times New Roman" w:hAnsi="Times New Roman" w:cs="Times New Roman"/>
          <w:bCs/>
          <w:color w:val="000000" w:themeColor="text1"/>
        </w:rPr>
        <w:t xml:space="preserve"> a semi-improvised performance would unfold, with some participants choosing to obey the law and climb the social ranks while others lived as criminals.</w:t>
      </w:r>
      <w:r w:rsidR="000F2099" w:rsidRPr="00B34504">
        <w:rPr>
          <w:rStyle w:val="FootnoteReference"/>
          <w:rFonts w:ascii="Times New Roman" w:hAnsi="Times New Roman" w:cs="Times New Roman"/>
          <w:bCs/>
          <w:color w:val="000000" w:themeColor="text1"/>
        </w:rPr>
        <w:footnoteReference w:id="37"/>
      </w:r>
      <w:r w:rsidR="000F2099"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Other games such as To Hell With Human Rights</w:t>
      </w:r>
      <w:r w:rsidR="00190728"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and Educational Darts offered similar kinds of imm</w:t>
      </w:r>
      <w:r w:rsidR="004267CA" w:rsidRPr="00B34504">
        <w:rPr>
          <w:rFonts w:ascii="Times New Roman" w:hAnsi="Times New Roman" w:cs="Times New Roman"/>
          <w:bCs/>
          <w:color w:val="000000" w:themeColor="text1"/>
        </w:rPr>
        <w:t>a</w:t>
      </w:r>
      <w:r w:rsidRPr="00B34504">
        <w:rPr>
          <w:rFonts w:ascii="Times New Roman" w:hAnsi="Times New Roman" w:cs="Times New Roman"/>
          <w:bCs/>
          <w:color w:val="000000" w:themeColor="text1"/>
        </w:rPr>
        <w:t xml:space="preserve">nent critiques. </w:t>
      </w:r>
    </w:p>
    <w:p w14:paraId="680C08AA" w14:textId="6D81948E" w:rsidR="004267CA" w:rsidRPr="00B34504" w:rsidRDefault="0062006F" w:rsidP="004267CA">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As works of art, these games arguably resonated with the Brechtian theatre of the Brazilian dramatist Augusto Boal, who </w:t>
      </w:r>
      <w:r w:rsidR="003C3A53" w:rsidRPr="00B34504">
        <w:rPr>
          <w:rFonts w:ascii="Times New Roman" w:hAnsi="Times New Roman" w:cs="Times New Roman"/>
          <w:bCs/>
          <w:color w:val="000000" w:themeColor="text1"/>
        </w:rPr>
        <w:t xml:space="preserve">Bill </w:t>
      </w:r>
      <w:r w:rsidRPr="00B34504">
        <w:rPr>
          <w:rFonts w:ascii="Times New Roman" w:hAnsi="Times New Roman" w:cs="Times New Roman"/>
          <w:bCs/>
          <w:color w:val="000000" w:themeColor="text1"/>
        </w:rPr>
        <w:t xml:space="preserve">Harpe </w:t>
      </w:r>
      <w:r w:rsidR="004267CA" w:rsidRPr="00B34504">
        <w:rPr>
          <w:rFonts w:ascii="Times New Roman" w:hAnsi="Times New Roman" w:cs="Times New Roman"/>
          <w:bCs/>
          <w:color w:val="000000" w:themeColor="text1"/>
        </w:rPr>
        <w:t xml:space="preserve">admired and </w:t>
      </w:r>
      <w:r w:rsidRPr="00B34504">
        <w:rPr>
          <w:rFonts w:ascii="Times New Roman" w:hAnsi="Times New Roman" w:cs="Times New Roman"/>
          <w:bCs/>
          <w:color w:val="000000" w:themeColor="text1"/>
        </w:rPr>
        <w:t>met on several occasions.</w:t>
      </w:r>
      <w:r w:rsidR="00FE59AC" w:rsidRPr="00B34504">
        <w:rPr>
          <w:rStyle w:val="FootnoteReference"/>
          <w:rFonts w:ascii="Times New Roman" w:hAnsi="Times New Roman" w:cs="Times New Roman"/>
          <w:bCs/>
          <w:color w:val="000000" w:themeColor="text1"/>
        </w:rPr>
        <w:footnoteReference w:id="38"/>
      </w:r>
      <w:r w:rsidRPr="00B34504">
        <w:rPr>
          <w:rFonts w:ascii="Times New Roman" w:hAnsi="Times New Roman" w:cs="Times New Roman"/>
          <w:bCs/>
          <w:color w:val="000000" w:themeColor="text1"/>
        </w:rPr>
        <w:t xml:space="preserve"> In Boal’s Theatre of the Oppressed, performances were intended to prepare audiences for a coming revolution. </w:t>
      </w:r>
      <w:r w:rsidR="0076123D" w:rsidRPr="00B34504">
        <w:rPr>
          <w:rFonts w:ascii="Times New Roman" w:hAnsi="Times New Roman" w:cs="Times New Roman"/>
          <w:bCs/>
          <w:color w:val="000000" w:themeColor="text1"/>
        </w:rPr>
        <w:t>Unlike Boal’s plays, however,</w:t>
      </w:r>
      <w:r w:rsidR="003C3A53" w:rsidRPr="00B34504">
        <w:rPr>
          <w:rFonts w:ascii="Times New Roman" w:hAnsi="Times New Roman" w:cs="Times New Roman"/>
          <w:bCs/>
          <w:color w:val="000000" w:themeColor="text1"/>
        </w:rPr>
        <w:t xml:space="preserve"> Bill</w:t>
      </w:r>
      <w:r w:rsidR="0076123D"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Harpe’s games had no such political teleology. Instead, </w:t>
      </w:r>
      <w:r w:rsidR="0076123D" w:rsidRPr="00B34504">
        <w:rPr>
          <w:rFonts w:ascii="Times New Roman" w:hAnsi="Times New Roman" w:cs="Times New Roman"/>
          <w:bCs/>
          <w:color w:val="000000" w:themeColor="text1"/>
        </w:rPr>
        <w:t>they</w:t>
      </w:r>
      <w:r w:rsidR="003C3A53" w:rsidRPr="00B34504">
        <w:rPr>
          <w:rFonts w:ascii="Times New Roman" w:hAnsi="Times New Roman" w:cs="Times New Roman"/>
          <w:bCs/>
          <w:color w:val="000000" w:themeColor="text1"/>
        </w:rPr>
        <w:t xml:space="preserve"> resembled</w:t>
      </w:r>
      <w:r w:rsidRPr="00B34504">
        <w:rPr>
          <w:rFonts w:ascii="Times New Roman" w:hAnsi="Times New Roman" w:cs="Times New Roman"/>
          <w:bCs/>
          <w:color w:val="000000" w:themeColor="text1"/>
        </w:rPr>
        <w:t xml:space="preserve"> what the American cultural historian Fred Turner has described as the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democratic surround</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referring to immersive and anti-didactic art installations and performances in the mid-century United States</w:t>
      </w:r>
      <w:r w:rsidR="008F39A7">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which had the aim of cultivating non-linear and anti-totalitarian thinking among their audiences.</w:t>
      </w:r>
      <w:r w:rsidR="00FE59AC" w:rsidRPr="00B34504">
        <w:rPr>
          <w:rStyle w:val="FootnoteReference"/>
          <w:rFonts w:ascii="Times New Roman" w:hAnsi="Times New Roman" w:cs="Times New Roman"/>
          <w:bCs/>
          <w:color w:val="000000" w:themeColor="text1"/>
        </w:rPr>
        <w:footnoteReference w:id="39"/>
      </w:r>
      <w:r w:rsidRPr="00B34504">
        <w:rPr>
          <w:rFonts w:ascii="Times New Roman" w:hAnsi="Times New Roman" w:cs="Times New Roman"/>
          <w:bCs/>
          <w:color w:val="000000" w:themeColor="text1"/>
        </w:rPr>
        <w:t xml:space="preserve"> As one worker </w:t>
      </w:r>
      <w:r w:rsidRPr="00B34504">
        <w:rPr>
          <w:rFonts w:ascii="Times New Roman" w:hAnsi="Times New Roman" w:cs="Times New Roman"/>
          <w:bCs/>
          <w:color w:val="000000" w:themeColor="text1"/>
        </w:rPr>
        <w:lastRenderedPageBreak/>
        <w:t xml:space="preserve">put it, the Blackie’s activities sought to foster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absolute freedom within very definite limits</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40"/>
      </w:r>
      <w:r w:rsidR="00833F14" w:rsidRPr="00B34504">
        <w:rPr>
          <w:rFonts w:ascii="Times New Roman" w:hAnsi="Times New Roman" w:cs="Times New Roman"/>
          <w:bCs/>
          <w:color w:val="000000" w:themeColor="text1"/>
        </w:rPr>
        <w:t xml:space="preserve"> </w:t>
      </w:r>
      <w:r w:rsidR="0076123D" w:rsidRPr="00B34504">
        <w:rPr>
          <w:rFonts w:ascii="Times New Roman" w:hAnsi="Times New Roman" w:cs="Times New Roman"/>
          <w:bCs/>
          <w:color w:val="000000" w:themeColor="text1"/>
        </w:rPr>
        <w:t xml:space="preserve">For some, this was an abrasive and jarring process. As one flustered mother complained, </w:t>
      </w:r>
      <w:r w:rsidR="00AD491A" w:rsidRPr="00B34504">
        <w:rPr>
          <w:rFonts w:ascii="Times New Roman" w:hAnsi="Times New Roman" w:cs="Times New Roman"/>
          <w:bCs/>
          <w:color w:val="000000" w:themeColor="text1"/>
        </w:rPr>
        <w:t>‘</w:t>
      </w:r>
      <w:r w:rsidR="0076123D" w:rsidRPr="00B34504">
        <w:rPr>
          <w:rFonts w:ascii="Times New Roman" w:hAnsi="Times New Roman" w:cs="Times New Roman"/>
          <w:bCs/>
          <w:color w:val="000000" w:themeColor="text1"/>
        </w:rPr>
        <w:t>you must explain what they can do. They don’t understand so much freedom</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41"/>
      </w:r>
      <w:r w:rsidR="004267CA" w:rsidRPr="00B34504">
        <w:rPr>
          <w:rFonts w:ascii="Times New Roman" w:hAnsi="Times New Roman" w:cs="Times New Roman"/>
          <w:bCs/>
          <w:color w:val="000000" w:themeColor="text1"/>
        </w:rPr>
        <w:t xml:space="preserve"> </w:t>
      </w:r>
      <w:r w:rsidR="00545696" w:rsidRPr="00B34504">
        <w:rPr>
          <w:rFonts w:ascii="Times New Roman" w:hAnsi="Times New Roman" w:cs="Times New Roman"/>
          <w:bCs/>
          <w:color w:val="000000" w:themeColor="text1"/>
        </w:rPr>
        <w:t>At the</w:t>
      </w:r>
      <w:r w:rsidR="004267CA" w:rsidRPr="00B34504">
        <w:rPr>
          <w:rFonts w:ascii="Times New Roman" w:hAnsi="Times New Roman" w:cs="Times New Roman"/>
          <w:bCs/>
          <w:color w:val="000000" w:themeColor="text1"/>
        </w:rPr>
        <w:t xml:space="preserve"> Blacki</w:t>
      </w:r>
      <w:r w:rsidR="00545696" w:rsidRPr="00B34504">
        <w:rPr>
          <w:rFonts w:ascii="Times New Roman" w:hAnsi="Times New Roman" w:cs="Times New Roman"/>
          <w:bCs/>
          <w:color w:val="000000" w:themeColor="text1"/>
        </w:rPr>
        <w:t>e,</w:t>
      </w:r>
      <w:r w:rsidR="004267CA" w:rsidRPr="00B34504">
        <w:rPr>
          <w:rFonts w:ascii="Times New Roman" w:hAnsi="Times New Roman" w:cs="Times New Roman"/>
          <w:bCs/>
          <w:color w:val="000000" w:themeColor="text1"/>
        </w:rPr>
        <w:t xml:space="preserve"> participants</w:t>
      </w:r>
      <w:r w:rsidR="00545696" w:rsidRPr="00B34504">
        <w:rPr>
          <w:rFonts w:ascii="Times New Roman" w:hAnsi="Times New Roman" w:cs="Times New Roman"/>
          <w:bCs/>
          <w:color w:val="000000" w:themeColor="text1"/>
        </w:rPr>
        <w:t>’</w:t>
      </w:r>
      <w:r w:rsidR="004267CA" w:rsidRPr="00B34504">
        <w:rPr>
          <w:rFonts w:ascii="Times New Roman" w:hAnsi="Times New Roman" w:cs="Times New Roman"/>
          <w:bCs/>
          <w:color w:val="000000" w:themeColor="text1"/>
        </w:rPr>
        <w:t xml:space="preserve"> </w:t>
      </w:r>
      <w:r w:rsidR="00545696" w:rsidRPr="00B34504">
        <w:rPr>
          <w:rFonts w:ascii="Times New Roman" w:hAnsi="Times New Roman" w:cs="Times New Roman"/>
          <w:bCs/>
          <w:color w:val="000000" w:themeColor="text1"/>
        </w:rPr>
        <w:t>consciousness was</w:t>
      </w:r>
      <w:r w:rsidR="004267CA" w:rsidRPr="00B34504">
        <w:rPr>
          <w:rFonts w:ascii="Times New Roman" w:hAnsi="Times New Roman" w:cs="Times New Roman"/>
          <w:bCs/>
          <w:color w:val="000000" w:themeColor="text1"/>
        </w:rPr>
        <w:t xml:space="preserve"> discovered rather than prescribed, enabled rather than set</w:t>
      </w:r>
      <w:r w:rsidR="008F39A7">
        <w:rPr>
          <w:rFonts w:ascii="Times New Roman" w:hAnsi="Times New Roman" w:cs="Times New Roman"/>
          <w:bCs/>
          <w:color w:val="000000" w:themeColor="text1"/>
        </w:rPr>
        <w:t xml:space="preserve"> </w:t>
      </w:r>
      <w:r w:rsidR="004267CA" w:rsidRPr="00B34504">
        <w:rPr>
          <w:rFonts w:ascii="Times New Roman" w:hAnsi="Times New Roman" w:cs="Times New Roman"/>
          <w:bCs/>
          <w:color w:val="000000" w:themeColor="text1"/>
        </w:rPr>
        <w:t xml:space="preserve">down in advance. </w:t>
      </w:r>
    </w:p>
    <w:p w14:paraId="64994E49" w14:textId="0F12EE7E" w:rsidR="003C3A53" w:rsidRPr="00B34504" w:rsidRDefault="004267CA" w:rsidP="00C37A92">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Indeed, p</w:t>
      </w:r>
      <w:r w:rsidR="00833F14" w:rsidRPr="00B34504">
        <w:rPr>
          <w:rFonts w:ascii="Times New Roman" w:hAnsi="Times New Roman" w:cs="Times New Roman"/>
          <w:bCs/>
          <w:color w:val="000000" w:themeColor="text1"/>
        </w:rPr>
        <w:t xml:space="preserve">articipation in the Blackie was often framed </w:t>
      </w:r>
      <w:r w:rsidR="00D31525" w:rsidRPr="00B34504">
        <w:rPr>
          <w:rFonts w:ascii="Times New Roman" w:hAnsi="Times New Roman" w:cs="Times New Roman"/>
          <w:bCs/>
          <w:color w:val="000000" w:themeColor="text1"/>
        </w:rPr>
        <w:t xml:space="preserve">as an </w:t>
      </w:r>
      <w:r w:rsidR="00833F14" w:rsidRPr="00B34504">
        <w:rPr>
          <w:rFonts w:ascii="Times New Roman" w:hAnsi="Times New Roman" w:cs="Times New Roman"/>
          <w:bCs/>
          <w:color w:val="000000" w:themeColor="text1"/>
        </w:rPr>
        <w:t xml:space="preserve">individual process of self-discovery, as one of the centre’s slogans put it, </w:t>
      </w:r>
      <w:r w:rsidR="00AD491A" w:rsidRPr="00B34504">
        <w:rPr>
          <w:rFonts w:ascii="Times New Roman" w:hAnsi="Times New Roman" w:cs="Times New Roman"/>
          <w:bCs/>
          <w:color w:val="000000" w:themeColor="text1"/>
        </w:rPr>
        <w:t>‘</w:t>
      </w:r>
      <w:r w:rsidR="00833F14" w:rsidRPr="00B34504">
        <w:rPr>
          <w:rFonts w:ascii="Times New Roman" w:hAnsi="Times New Roman" w:cs="Times New Roman"/>
          <w:bCs/>
          <w:color w:val="000000" w:themeColor="text1"/>
        </w:rPr>
        <w:t>what you want is what you get</w:t>
      </w:r>
      <w:r w:rsidR="008F39A7">
        <w:rPr>
          <w:rFonts w:ascii="Times New Roman" w:hAnsi="Times New Roman" w:cs="Times New Roman"/>
          <w:bCs/>
          <w:color w:val="000000" w:themeColor="text1"/>
        </w:rPr>
        <w:t xml:space="preserve"> . . . </w:t>
      </w:r>
      <w:r w:rsidR="00833F14" w:rsidRPr="00B34504">
        <w:rPr>
          <w:rFonts w:ascii="Times New Roman" w:hAnsi="Times New Roman" w:cs="Times New Roman"/>
          <w:bCs/>
          <w:color w:val="000000" w:themeColor="text1"/>
        </w:rPr>
        <w:t>the problem is knowing what you want</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42"/>
      </w:r>
      <w:r w:rsidR="00833F14" w:rsidRPr="00B34504">
        <w:rPr>
          <w:rFonts w:ascii="Times New Roman" w:hAnsi="Times New Roman" w:cs="Times New Roman"/>
          <w:bCs/>
          <w:color w:val="000000" w:themeColor="text1"/>
        </w:rPr>
        <w:t xml:space="preserve"> </w:t>
      </w:r>
      <w:r w:rsidR="00C37A92" w:rsidRPr="00B34504">
        <w:rPr>
          <w:rFonts w:ascii="Times New Roman" w:hAnsi="Times New Roman" w:cs="Times New Roman"/>
          <w:bCs/>
          <w:color w:val="000000" w:themeColor="text1"/>
        </w:rPr>
        <w:t xml:space="preserve">Elsewhere this experience was described as giving participants </w:t>
      </w:r>
      <w:r w:rsidR="00AD491A" w:rsidRPr="00B34504">
        <w:rPr>
          <w:rFonts w:ascii="Times New Roman" w:hAnsi="Times New Roman" w:cs="Times New Roman"/>
          <w:bCs/>
          <w:color w:val="000000" w:themeColor="text1"/>
        </w:rPr>
        <w:t>‘</w:t>
      </w:r>
      <w:r w:rsidR="00C37A92" w:rsidRPr="00B34504">
        <w:rPr>
          <w:rFonts w:ascii="Times New Roman" w:hAnsi="Times New Roman" w:cs="Times New Roman"/>
          <w:bCs/>
          <w:color w:val="000000" w:themeColor="text1"/>
        </w:rPr>
        <w:t>a chance to escape from your ghetto</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43"/>
      </w:r>
      <w:r w:rsidR="00C37A92" w:rsidRPr="00B34504">
        <w:rPr>
          <w:rFonts w:ascii="Times New Roman" w:hAnsi="Times New Roman" w:cs="Times New Roman"/>
          <w:bCs/>
          <w:color w:val="000000" w:themeColor="text1"/>
        </w:rPr>
        <w:t xml:space="preserve"> </w:t>
      </w:r>
      <w:r w:rsidR="00833F14" w:rsidRPr="00B34504">
        <w:rPr>
          <w:rFonts w:ascii="Times New Roman" w:hAnsi="Times New Roman" w:cs="Times New Roman"/>
          <w:bCs/>
          <w:color w:val="000000" w:themeColor="text1"/>
        </w:rPr>
        <w:t xml:space="preserve">For some, </w:t>
      </w:r>
      <w:r w:rsidR="00372134" w:rsidRPr="00B34504">
        <w:rPr>
          <w:rFonts w:ascii="Times New Roman" w:hAnsi="Times New Roman" w:cs="Times New Roman"/>
          <w:bCs/>
          <w:color w:val="000000" w:themeColor="text1"/>
        </w:rPr>
        <w:t>this journey led to unexpected</w:t>
      </w:r>
      <w:r w:rsidR="00833F14" w:rsidRPr="00B34504">
        <w:rPr>
          <w:rFonts w:ascii="Times New Roman" w:hAnsi="Times New Roman" w:cs="Times New Roman"/>
          <w:bCs/>
          <w:color w:val="000000" w:themeColor="text1"/>
        </w:rPr>
        <w:t xml:space="preserve"> social mobility. Peter Eyo, for example, was a Black nightclub bouncer trying to support a young family when he took on a</w:t>
      </w:r>
      <w:r w:rsidR="003C3A53" w:rsidRPr="00B34504">
        <w:rPr>
          <w:rFonts w:ascii="Times New Roman" w:hAnsi="Times New Roman" w:cs="Times New Roman"/>
          <w:bCs/>
          <w:color w:val="000000" w:themeColor="text1"/>
        </w:rPr>
        <w:t>n</w:t>
      </w:r>
      <w:r w:rsidR="00833F14" w:rsidRPr="00B34504">
        <w:rPr>
          <w:rFonts w:ascii="Times New Roman" w:hAnsi="Times New Roman" w:cs="Times New Roman"/>
          <w:bCs/>
          <w:color w:val="000000" w:themeColor="text1"/>
        </w:rPr>
        <w:t xml:space="preserve"> early shift on the door of the Blackie in 1969 to supplement his wages. Eyo ended up running the Blackie’s video recording programme before working as a senior race relations advisor in London and Boston and directing his own Black theatre company in Peckham.</w:t>
      </w:r>
      <w:r w:rsidR="00FE59AC" w:rsidRPr="00B34504">
        <w:rPr>
          <w:rStyle w:val="FootnoteReference"/>
          <w:rFonts w:ascii="Times New Roman" w:hAnsi="Times New Roman" w:cs="Times New Roman"/>
          <w:bCs/>
          <w:color w:val="000000" w:themeColor="text1"/>
        </w:rPr>
        <w:footnoteReference w:id="44"/>
      </w:r>
      <w:r w:rsidR="00833F14"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Another young participant, </w:t>
      </w:r>
      <w:r w:rsidR="00833F14" w:rsidRPr="00B34504">
        <w:rPr>
          <w:rFonts w:ascii="Times New Roman" w:hAnsi="Times New Roman" w:cs="Times New Roman"/>
          <w:bCs/>
          <w:color w:val="000000" w:themeColor="text1"/>
        </w:rPr>
        <w:t>Ed George, left school at</w:t>
      </w:r>
      <w:r w:rsidRPr="00B34504">
        <w:rPr>
          <w:rFonts w:ascii="Times New Roman" w:hAnsi="Times New Roman" w:cs="Times New Roman"/>
          <w:bCs/>
          <w:color w:val="000000" w:themeColor="text1"/>
        </w:rPr>
        <w:t xml:space="preserve"> fifteen and </w:t>
      </w:r>
      <w:r w:rsidR="00833F14" w:rsidRPr="00B34504">
        <w:rPr>
          <w:rFonts w:ascii="Times New Roman" w:hAnsi="Times New Roman" w:cs="Times New Roman"/>
          <w:bCs/>
          <w:color w:val="000000" w:themeColor="text1"/>
        </w:rPr>
        <w:t xml:space="preserve">discovered poetry through the Blackie </w:t>
      </w:r>
      <w:r w:rsidRPr="00B34504">
        <w:rPr>
          <w:rFonts w:ascii="Times New Roman" w:hAnsi="Times New Roman" w:cs="Times New Roman"/>
          <w:bCs/>
          <w:color w:val="000000" w:themeColor="text1"/>
        </w:rPr>
        <w:t>before being sent</w:t>
      </w:r>
      <w:r w:rsidR="00833F14" w:rsidRPr="00B34504">
        <w:rPr>
          <w:rFonts w:ascii="Times New Roman" w:hAnsi="Times New Roman" w:cs="Times New Roman"/>
          <w:bCs/>
          <w:color w:val="000000" w:themeColor="text1"/>
        </w:rPr>
        <w:t xml:space="preserve"> by the centre to study at </w:t>
      </w:r>
      <w:r w:rsidRPr="00B34504">
        <w:rPr>
          <w:rFonts w:ascii="Times New Roman" w:hAnsi="Times New Roman" w:cs="Times New Roman"/>
          <w:bCs/>
          <w:color w:val="000000" w:themeColor="text1"/>
        </w:rPr>
        <w:t>the University of Cambridge.</w:t>
      </w:r>
      <w:r w:rsidR="00FE59AC" w:rsidRPr="00B34504">
        <w:rPr>
          <w:rStyle w:val="FootnoteReference"/>
          <w:rFonts w:ascii="Times New Roman" w:hAnsi="Times New Roman" w:cs="Times New Roman"/>
          <w:bCs/>
          <w:color w:val="000000" w:themeColor="text1"/>
        </w:rPr>
        <w:footnoteReference w:id="45"/>
      </w:r>
      <w:r w:rsidRPr="00B34504">
        <w:rPr>
          <w:rFonts w:ascii="Times New Roman" w:hAnsi="Times New Roman" w:cs="Times New Roman"/>
          <w:bCs/>
          <w:color w:val="000000" w:themeColor="text1"/>
        </w:rPr>
        <w:t xml:space="preserve"> </w:t>
      </w:r>
    </w:p>
    <w:p w14:paraId="4E7EC1A3" w14:textId="14D63281" w:rsidR="0076123D" w:rsidRPr="00B34504" w:rsidRDefault="00833F14" w:rsidP="003C3A53">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At its most radical, through games, performances</w:t>
      </w:r>
      <w:r w:rsidR="008B0E2F">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and happenings</w:t>
      </w:r>
      <w:r w:rsidR="003D504F"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the Blackie showcased and disseminated a new kind of post-industrial subjectivity among its largely young and working-class clientele. </w:t>
      </w:r>
      <w:r w:rsidR="0062006F" w:rsidRPr="00B34504">
        <w:rPr>
          <w:rFonts w:ascii="Times New Roman" w:hAnsi="Times New Roman" w:cs="Times New Roman"/>
          <w:bCs/>
          <w:color w:val="000000" w:themeColor="text1"/>
        </w:rPr>
        <w:t xml:space="preserve">This reconfigured social order was also mirrored </w:t>
      </w:r>
      <w:r w:rsidR="0076123D" w:rsidRPr="00B34504">
        <w:rPr>
          <w:rFonts w:ascii="Times New Roman" w:hAnsi="Times New Roman" w:cs="Times New Roman"/>
          <w:bCs/>
          <w:color w:val="000000" w:themeColor="text1"/>
        </w:rPr>
        <w:t>by</w:t>
      </w:r>
      <w:r w:rsidR="0062006F" w:rsidRPr="00B34504">
        <w:rPr>
          <w:rFonts w:ascii="Times New Roman" w:hAnsi="Times New Roman" w:cs="Times New Roman"/>
          <w:bCs/>
          <w:color w:val="000000" w:themeColor="text1"/>
        </w:rPr>
        <w:t xml:space="preserve"> the recruitment and management of the Blackie’s workforce. </w:t>
      </w:r>
      <w:r w:rsidR="00460794" w:rsidRPr="00B34504">
        <w:rPr>
          <w:rFonts w:ascii="Times New Roman" w:hAnsi="Times New Roman" w:cs="Times New Roman"/>
          <w:bCs/>
          <w:color w:val="000000" w:themeColor="text1"/>
        </w:rPr>
        <w:t>Initially</w:t>
      </w:r>
      <w:r w:rsidR="009C1D96" w:rsidRPr="00B34504">
        <w:rPr>
          <w:rFonts w:ascii="Times New Roman" w:hAnsi="Times New Roman" w:cs="Times New Roman"/>
          <w:bCs/>
          <w:color w:val="000000" w:themeColor="text1"/>
        </w:rPr>
        <w:t xml:space="preserve"> the </w:t>
      </w:r>
      <w:r w:rsidR="0062006F" w:rsidRPr="00B34504">
        <w:rPr>
          <w:rFonts w:ascii="Times New Roman" w:hAnsi="Times New Roman" w:cs="Times New Roman"/>
          <w:bCs/>
          <w:color w:val="000000" w:themeColor="text1"/>
        </w:rPr>
        <w:t xml:space="preserve">centre </w:t>
      </w:r>
      <w:r w:rsidR="009C1D96" w:rsidRPr="00B34504">
        <w:rPr>
          <w:rFonts w:ascii="Times New Roman" w:hAnsi="Times New Roman" w:cs="Times New Roman"/>
          <w:bCs/>
          <w:color w:val="000000" w:themeColor="text1"/>
        </w:rPr>
        <w:t>had eight full-time employees</w:t>
      </w:r>
      <w:r w:rsidR="00C06EAB" w:rsidRPr="00B34504">
        <w:rPr>
          <w:rFonts w:ascii="Times New Roman" w:hAnsi="Times New Roman" w:cs="Times New Roman"/>
          <w:bCs/>
          <w:color w:val="000000" w:themeColor="text1"/>
        </w:rPr>
        <w:t>, most of whom worked twelve</w:t>
      </w:r>
      <w:r w:rsidR="0007143B" w:rsidRPr="00B34504">
        <w:rPr>
          <w:rFonts w:ascii="Times New Roman" w:hAnsi="Times New Roman" w:cs="Times New Roman"/>
          <w:bCs/>
          <w:color w:val="000000" w:themeColor="text1"/>
        </w:rPr>
        <w:t>-</w:t>
      </w:r>
      <w:r w:rsidR="00C06EAB" w:rsidRPr="00B34504">
        <w:rPr>
          <w:rFonts w:ascii="Times New Roman" w:hAnsi="Times New Roman" w:cs="Times New Roman"/>
          <w:bCs/>
          <w:color w:val="000000" w:themeColor="text1"/>
        </w:rPr>
        <w:t>hour days with the centre open from 10</w:t>
      </w:r>
      <w:r w:rsidR="00D56912">
        <w:rPr>
          <w:rFonts w:ascii="Times New Roman" w:hAnsi="Times New Roman" w:cs="Times New Roman"/>
          <w:bCs/>
          <w:color w:val="000000" w:themeColor="text1"/>
        </w:rPr>
        <w:t xml:space="preserve"> </w:t>
      </w:r>
      <w:r w:rsidR="00C06EAB" w:rsidRPr="00B34504">
        <w:rPr>
          <w:rFonts w:ascii="Times New Roman" w:hAnsi="Times New Roman" w:cs="Times New Roman"/>
          <w:bCs/>
          <w:color w:val="000000" w:themeColor="text1"/>
        </w:rPr>
        <w:t>a</w:t>
      </w:r>
      <w:r w:rsidR="00D56912">
        <w:rPr>
          <w:rFonts w:ascii="Times New Roman" w:hAnsi="Times New Roman" w:cs="Times New Roman"/>
          <w:bCs/>
          <w:color w:val="000000" w:themeColor="text1"/>
        </w:rPr>
        <w:t>.</w:t>
      </w:r>
      <w:r w:rsidR="00C06EAB" w:rsidRPr="00B34504">
        <w:rPr>
          <w:rFonts w:ascii="Times New Roman" w:hAnsi="Times New Roman" w:cs="Times New Roman"/>
          <w:bCs/>
          <w:color w:val="000000" w:themeColor="text1"/>
        </w:rPr>
        <w:t>m</w:t>
      </w:r>
      <w:r w:rsidR="00D56912">
        <w:rPr>
          <w:rFonts w:ascii="Times New Roman" w:hAnsi="Times New Roman" w:cs="Times New Roman"/>
          <w:bCs/>
          <w:color w:val="000000" w:themeColor="text1"/>
        </w:rPr>
        <w:t>.</w:t>
      </w:r>
      <w:r w:rsidR="00C06EAB" w:rsidRPr="00B34504">
        <w:rPr>
          <w:rFonts w:ascii="Times New Roman" w:hAnsi="Times New Roman" w:cs="Times New Roman"/>
          <w:bCs/>
          <w:color w:val="000000" w:themeColor="text1"/>
        </w:rPr>
        <w:t xml:space="preserve"> </w:t>
      </w:r>
      <w:r w:rsidR="00C06EAB" w:rsidRPr="00B34504">
        <w:rPr>
          <w:rFonts w:ascii="Times New Roman" w:hAnsi="Times New Roman" w:cs="Times New Roman"/>
          <w:bCs/>
          <w:color w:val="000000" w:themeColor="text1"/>
        </w:rPr>
        <w:lastRenderedPageBreak/>
        <w:t xml:space="preserve">to midnight </w:t>
      </w:r>
      <w:r w:rsidR="00190728" w:rsidRPr="00B34504">
        <w:rPr>
          <w:rFonts w:ascii="Times New Roman" w:hAnsi="Times New Roman" w:cs="Times New Roman"/>
          <w:bCs/>
          <w:color w:val="000000" w:themeColor="text1"/>
        </w:rPr>
        <w:t>Friday</w:t>
      </w:r>
      <w:r w:rsidR="00A50DFE">
        <w:rPr>
          <w:rFonts w:ascii="Times New Roman" w:hAnsi="Times New Roman" w:cs="Times New Roman"/>
          <w:bCs/>
          <w:color w:val="000000" w:themeColor="text1"/>
        </w:rPr>
        <w:t>–</w:t>
      </w:r>
      <w:r w:rsidR="00190728" w:rsidRPr="00B34504">
        <w:rPr>
          <w:rFonts w:ascii="Times New Roman" w:hAnsi="Times New Roman" w:cs="Times New Roman"/>
          <w:bCs/>
          <w:color w:val="000000" w:themeColor="text1"/>
        </w:rPr>
        <w:t>Saturday and twenty-four</w:t>
      </w:r>
      <w:r w:rsidR="00AD632B">
        <w:rPr>
          <w:rFonts w:ascii="Times New Roman" w:hAnsi="Times New Roman" w:cs="Times New Roman"/>
          <w:bCs/>
          <w:color w:val="000000" w:themeColor="text1"/>
        </w:rPr>
        <w:t xml:space="preserve"> hour</w:t>
      </w:r>
      <w:r w:rsidR="00190728" w:rsidRPr="00B34504">
        <w:rPr>
          <w:rFonts w:ascii="Times New Roman" w:hAnsi="Times New Roman" w:cs="Times New Roman"/>
          <w:bCs/>
          <w:color w:val="000000" w:themeColor="text1"/>
        </w:rPr>
        <w:t>s on Sunday</w:t>
      </w:r>
      <w:r w:rsidR="00C06EAB" w:rsidRPr="00B34504">
        <w:rPr>
          <w:rFonts w:ascii="Times New Roman" w:hAnsi="Times New Roman" w:cs="Times New Roman"/>
          <w:bCs/>
          <w:color w:val="000000" w:themeColor="text1"/>
        </w:rPr>
        <w:t>.</w:t>
      </w:r>
      <w:r w:rsidR="0007143B" w:rsidRPr="00B34504">
        <w:rPr>
          <w:rStyle w:val="FootnoteReference"/>
          <w:rFonts w:ascii="Times New Roman" w:hAnsi="Times New Roman" w:cs="Times New Roman"/>
          <w:bCs/>
          <w:color w:val="000000" w:themeColor="text1"/>
        </w:rPr>
        <w:footnoteReference w:id="46"/>
      </w:r>
      <w:r w:rsidR="0007143B" w:rsidRPr="00B34504">
        <w:rPr>
          <w:rFonts w:ascii="Times New Roman" w:hAnsi="Times New Roman" w:cs="Times New Roman"/>
          <w:bCs/>
          <w:color w:val="000000" w:themeColor="text1"/>
        </w:rPr>
        <w:t xml:space="preserve"> </w:t>
      </w:r>
      <w:r w:rsidR="00B45637" w:rsidRPr="00B34504">
        <w:rPr>
          <w:rFonts w:ascii="Times New Roman" w:hAnsi="Times New Roman" w:cs="Times New Roman"/>
          <w:bCs/>
          <w:color w:val="000000" w:themeColor="text1"/>
        </w:rPr>
        <w:t>The project depended on an unstable mix of donations and grants from the Arts Council, local government</w:t>
      </w:r>
      <w:r w:rsidR="00A50DFE">
        <w:rPr>
          <w:rFonts w:ascii="Times New Roman" w:hAnsi="Times New Roman" w:cs="Times New Roman"/>
          <w:bCs/>
          <w:color w:val="000000" w:themeColor="text1"/>
        </w:rPr>
        <w:t>,</w:t>
      </w:r>
      <w:r w:rsidR="00B45637" w:rsidRPr="00B34504">
        <w:rPr>
          <w:rFonts w:ascii="Times New Roman" w:hAnsi="Times New Roman" w:cs="Times New Roman"/>
          <w:bCs/>
          <w:color w:val="000000" w:themeColor="text1"/>
        </w:rPr>
        <w:t xml:space="preserve"> and private don</w:t>
      </w:r>
      <w:r w:rsidR="00A50DFE">
        <w:rPr>
          <w:rFonts w:ascii="Times New Roman" w:hAnsi="Times New Roman" w:cs="Times New Roman"/>
          <w:bCs/>
          <w:color w:val="000000" w:themeColor="text1"/>
        </w:rPr>
        <w:t>ors</w:t>
      </w:r>
      <w:r w:rsidR="00B45637" w:rsidRPr="00B34504">
        <w:rPr>
          <w:rFonts w:ascii="Times New Roman" w:hAnsi="Times New Roman" w:cs="Times New Roman"/>
          <w:bCs/>
          <w:color w:val="000000" w:themeColor="text1"/>
        </w:rPr>
        <w:t xml:space="preserve">. </w:t>
      </w:r>
      <w:r w:rsidR="00C06EAB" w:rsidRPr="00B34504">
        <w:rPr>
          <w:rFonts w:ascii="Times New Roman" w:hAnsi="Times New Roman" w:cs="Times New Roman"/>
          <w:bCs/>
          <w:color w:val="000000" w:themeColor="text1"/>
        </w:rPr>
        <w:t>Workers had to survive on a salary of just £5</w:t>
      </w:r>
      <w:r w:rsidR="0007143B" w:rsidRPr="00B34504">
        <w:rPr>
          <w:rFonts w:ascii="Times New Roman" w:hAnsi="Times New Roman" w:cs="Times New Roman"/>
          <w:bCs/>
          <w:color w:val="000000" w:themeColor="text1"/>
        </w:rPr>
        <w:t xml:space="preserve"> a week</w:t>
      </w:r>
      <w:r w:rsidR="00230BD0" w:rsidRPr="00B34504">
        <w:rPr>
          <w:rFonts w:ascii="Times New Roman" w:hAnsi="Times New Roman" w:cs="Times New Roman"/>
          <w:bCs/>
          <w:color w:val="000000" w:themeColor="text1"/>
        </w:rPr>
        <w:t xml:space="preserve">, </w:t>
      </w:r>
      <w:r w:rsidR="00C06EAB" w:rsidRPr="00B34504">
        <w:rPr>
          <w:rFonts w:ascii="Times New Roman" w:hAnsi="Times New Roman" w:cs="Times New Roman"/>
          <w:bCs/>
          <w:color w:val="000000" w:themeColor="text1"/>
        </w:rPr>
        <w:t xml:space="preserve">although they were offered free room and board. </w:t>
      </w:r>
      <w:r w:rsidR="0007143B" w:rsidRPr="00B34504">
        <w:rPr>
          <w:rFonts w:ascii="Times New Roman" w:hAnsi="Times New Roman" w:cs="Times New Roman"/>
          <w:bCs/>
          <w:color w:val="000000" w:themeColor="text1"/>
        </w:rPr>
        <w:t>Until 1975 all employees had to pay 100 per</w:t>
      </w:r>
      <w:r w:rsidR="003E799C" w:rsidRPr="00B34504">
        <w:rPr>
          <w:rFonts w:ascii="Times New Roman" w:hAnsi="Times New Roman" w:cs="Times New Roman"/>
          <w:bCs/>
          <w:color w:val="000000" w:themeColor="text1"/>
        </w:rPr>
        <w:t xml:space="preserve"> cent</w:t>
      </w:r>
      <w:r w:rsidR="0007143B" w:rsidRPr="00B34504">
        <w:rPr>
          <w:rFonts w:ascii="Times New Roman" w:hAnsi="Times New Roman" w:cs="Times New Roman"/>
          <w:bCs/>
          <w:color w:val="000000" w:themeColor="text1"/>
        </w:rPr>
        <w:t xml:space="preserve"> of any outside earnings (from commissions, exhibitions, lectures</w:t>
      </w:r>
      <w:r w:rsidR="00A50DFE">
        <w:rPr>
          <w:rFonts w:ascii="Times New Roman" w:hAnsi="Times New Roman" w:cs="Times New Roman"/>
          <w:bCs/>
          <w:color w:val="000000" w:themeColor="text1"/>
        </w:rPr>
        <w:t>,</w:t>
      </w:r>
      <w:r w:rsidR="0007143B" w:rsidRPr="00B34504">
        <w:rPr>
          <w:rFonts w:ascii="Times New Roman" w:hAnsi="Times New Roman" w:cs="Times New Roman"/>
          <w:bCs/>
          <w:color w:val="000000" w:themeColor="text1"/>
        </w:rPr>
        <w:t xml:space="preserve"> etc</w:t>
      </w:r>
      <w:r w:rsidR="003A3D36">
        <w:rPr>
          <w:rFonts w:ascii="Times New Roman" w:hAnsi="Times New Roman" w:cs="Times New Roman"/>
          <w:bCs/>
          <w:color w:val="000000" w:themeColor="text1"/>
        </w:rPr>
        <w:t>.</w:t>
      </w:r>
      <w:r w:rsidR="0007143B" w:rsidRPr="00B34504">
        <w:rPr>
          <w:rFonts w:ascii="Times New Roman" w:hAnsi="Times New Roman" w:cs="Times New Roman"/>
          <w:bCs/>
          <w:color w:val="000000" w:themeColor="text1"/>
        </w:rPr>
        <w:t xml:space="preserve">) to the Blackie. </w:t>
      </w:r>
      <w:r w:rsidR="00B64657" w:rsidRPr="00B34504">
        <w:rPr>
          <w:rFonts w:ascii="Times New Roman" w:hAnsi="Times New Roman" w:cs="Times New Roman"/>
          <w:bCs/>
          <w:color w:val="000000" w:themeColor="text1"/>
        </w:rPr>
        <w:t xml:space="preserve">This state of affairs </w:t>
      </w:r>
      <w:r w:rsidR="00D65A90" w:rsidRPr="00B34504">
        <w:rPr>
          <w:rFonts w:ascii="Times New Roman" w:hAnsi="Times New Roman" w:cs="Times New Roman"/>
          <w:bCs/>
          <w:color w:val="000000" w:themeColor="text1"/>
        </w:rPr>
        <w:t>w</w:t>
      </w:r>
      <w:r w:rsidR="00B64657" w:rsidRPr="00B34504">
        <w:rPr>
          <w:rFonts w:ascii="Times New Roman" w:hAnsi="Times New Roman" w:cs="Times New Roman"/>
          <w:bCs/>
          <w:color w:val="000000" w:themeColor="text1"/>
        </w:rPr>
        <w:t>as</w:t>
      </w:r>
      <w:r w:rsidR="00D65A90" w:rsidRPr="00B34504">
        <w:rPr>
          <w:rFonts w:ascii="Times New Roman" w:hAnsi="Times New Roman" w:cs="Times New Roman"/>
          <w:bCs/>
          <w:color w:val="000000" w:themeColor="text1"/>
        </w:rPr>
        <w:t xml:space="preserve"> justified </w:t>
      </w:r>
      <w:r w:rsidR="00C06EAB" w:rsidRPr="00B34504">
        <w:rPr>
          <w:rFonts w:ascii="Times New Roman" w:hAnsi="Times New Roman" w:cs="Times New Roman"/>
          <w:bCs/>
          <w:color w:val="000000" w:themeColor="text1"/>
        </w:rPr>
        <w:t xml:space="preserve">on the grounds that </w:t>
      </w:r>
      <w:r w:rsidR="00AD491A" w:rsidRPr="00B34504">
        <w:rPr>
          <w:rFonts w:ascii="Times New Roman" w:hAnsi="Times New Roman" w:cs="Times New Roman"/>
          <w:bCs/>
          <w:color w:val="000000" w:themeColor="text1"/>
        </w:rPr>
        <w:t>‘</w:t>
      </w:r>
      <w:r w:rsidR="00C06EAB" w:rsidRPr="00B34504">
        <w:rPr>
          <w:rFonts w:ascii="Times New Roman" w:hAnsi="Times New Roman" w:cs="Times New Roman"/>
          <w:bCs/>
          <w:color w:val="000000" w:themeColor="text1"/>
        </w:rPr>
        <w:t>if your work is your play you’ll want to work long hours</w:t>
      </w:r>
      <w:r w:rsidR="003A3D36">
        <w:rPr>
          <w:rFonts w:ascii="Times New Roman" w:hAnsi="Times New Roman" w:cs="Times New Roman"/>
          <w:bCs/>
          <w:color w:val="000000" w:themeColor="text1"/>
        </w:rPr>
        <w:t xml:space="preserve"> . . . </w:t>
      </w:r>
      <w:r w:rsidR="00C06EAB" w:rsidRPr="00B34504">
        <w:rPr>
          <w:rFonts w:ascii="Times New Roman" w:hAnsi="Times New Roman" w:cs="Times New Roman"/>
          <w:bCs/>
          <w:color w:val="000000" w:themeColor="text1"/>
        </w:rPr>
        <w:t>and you won’t need much money for leisur</w:t>
      </w:r>
      <w:r w:rsidR="00230BD0" w:rsidRPr="00B34504">
        <w:rPr>
          <w:rFonts w:ascii="Times New Roman" w:hAnsi="Times New Roman" w:cs="Times New Roman"/>
          <w:bCs/>
          <w:color w:val="000000" w:themeColor="text1"/>
        </w:rPr>
        <w:t>e</w:t>
      </w:r>
      <w:r w:rsidR="00AD491A" w:rsidRPr="00B34504">
        <w:rPr>
          <w:rFonts w:ascii="Times New Roman" w:hAnsi="Times New Roman" w:cs="Times New Roman"/>
          <w:bCs/>
          <w:color w:val="000000" w:themeColor="text1"/>
        </w:rPr>
        <w:t>’.</w:t>
      </w:r>
      <w:r w:rsidR="00C06EAB" w:rsidRPr="00B34504">
        <w:rPr>
          <w:rFonts w:ascii="Times New Roman" w:hAnsi="Times New Roman" w:cs="Times New Roman"/>
          <w:bCs/>
          <w:color w:val="000000" w:themeColor="text1"/>
        </w:rPr>
        <w:t xml:space="preserve"> </w:t>
      </w:r>
      <w:r w:rsidR="0007143B" w:rsidRPr="00B34504">
        <w:rPr>
          <w:rFonts w:ascii="Times New Roman" w:hAnsi="Times New Roman" w:cs="Times New Roman"/>
          <w:bCs/>
          <w:color w:val="000000" w:themeColor="text1"/>
        </w:rPr>
        <w:t>Workers with children were expected to bring</w:t>
      </w:r>
      <w:r w:rsidR="00617293" w:rsidRPr="00B34504">
        <w:rPr>
          <w:rFonts w:ascii="Times New Roman" w:hAnsi="Times New Roman" w:cs="Times New Roman"/>
          <w:bCs/>
          <w:color w:val="000000" w:themeColor="text1"/>
        </w:rPr>
        <w:t xml:space="preserve"> them</w:t>
      </w:r>
      <w:r w:rsidR="0007143B" w:rsidRPr="00B34504">
        <w:rPr>
          <w:rFonts w:ascii="Times New Roman" w:hAnsi="Times New Roman" w:cs="Times New Roman"/>
          <w:bCs/>
          <w:color w:val="000000" w:themeColor="text1"/>
        </w:rPr>
        <w:t xml:space="preserve"> to work and older workers were told that retirement with </w:t>
      </w:r>
      <w:r w:rsidR="00415959" w:rsidRPr="00B34504">
        <w:rPr>
          <w:rFonts w:ascii="Times New Roman" w:hAnsi="Times New Roman" w:cs="Times New Roman"/>
          <w:bCs/>
          <w:color w:val="000000" w:themeColor="text1"/>
        </w:rPr>
        <w:t xml:space="preserve">a </w:t>
      </w:r>
      <w:r w:rsidR="0007143B" w:rsidRPr="00B34504">
        <w:rPr>
          <w:rFonts w:ascii="Times New Roman" w:hAnsi="Times New Roman" w:cs="Times New Roman"/>
          <w:bCs/>
          <w:color w:val="000000" w:themeColor="text1"/>
        </w:rPr>
        <w:t>pension was not an option.</w:t>
      </w:r>
      <w:r w:rsidR="00FE59AC" w:rsidRPr="00B34504">
        <w:rPr>
          <w:rStyle w:val="FootnoteReference"/>
          <w:rFonts w:ascii="Times New Roman" w:hAnsi="Times New Roman" w:cs="Times New Roman"/>
          <w:bCs/>
          <w:color w:val="000000" w:themeColor="text1"/>
        </w:rPr>
        <w:footnoteReference w:id="47"/>
      </w:r>
      <w:r w:rsidR="0007143B" w:rsidRPr="00B34504">
        <w:rPr>
          <w:rFonts w:ascii="Times New Roman" w:hAnsi="Times New Roman" w:cs="Times New Roman"/>
          <w:bCs/>
          <w:color w:val="000000" w:themeColor="text1"/>
        </w:rPr>
        <w:t xml:space="preserve"> </w:t>
      </w:r>
    </w:p>
    <w:p w14:paraId="1B1FA1F3" w14:textId="58570419" w:rsidR="0007143B" w:rsidRPr="00B34504" w:rsidRDefault="005C5561" w:rsidP="00ED38D3">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Given the Blackie’s enormous turnover of staff</w:t>
      </w:r>
      <w:r w:rsidR="0007143B" w:rsidRPr="00B34504">
        <w:rPr>
          <w:rFonts w:ascii="Times New Roman" w:hAnsi="Times New Roman" w:cs="Times New Roman"/>
          <w:bCs/>
          <w:color w:val="000000" w:themeColor="text1"/>
        </w:rPr>
        <w:t xml:space="preserve"> — </w:t>
      </w:r>
      <w:r w:rsidR="00230BD0" w:rsidRPr="00B34504">
        <w:rPr>
          <w:rFonts w:ascii="Times New Roman" w:hAnsi="Times New Roman" w:cs="Times New Roman"/>
          <w:bCs/>
          <w:color w:val="000000" w:themeColor="text1"/>
        </w:rPr>
        <w:t>thirty-five</w:t>
      </w:r>
      <w:r w:rsidR="0007143B" w:rsidRPr="00B34504">
        <w:rPr>
          <w:rFonts w:ascii="Times New Roman" w:hAnsi="Times New Roman" w:cs="Times New Roman"/>
          <w:bCs/>
          <w:color w:val="000000" w:themeColor="text1"/>
        </w:rPr>
        <w:t xml:space="preserve"> in </w:t>
      </w:r>
      <w:r w:rsidR="00230BD0" w:rsidRPr="00B34504">
        <w:rPr>
          <w:rFonts w:ascii="Times New Roman" w:hAnsi="Times New Roman" w:cs="Times New Roman"/>
          <w:bCs/>
          <w:color w:val="000000" w:themeColor="text1"/>
        </w:rPr>
        <w:t>its first seven years</w:t>
      </w:r>
      <w:r w:rsidR="0007143B" w:rsidRPr="00B34504">
        <w:rPr>
          <w:rFonts w:ascii="Times New Roman" w:hAnsi="Times New Roman" w:cs="Times New Roman"/>
          <w:bCs/>
          <w:color w:val="000000" w:themeColor="text1"/>
        </w:rPr>
        <w:t>, few of whom stayed longer than a year — one can imagine that these conditions were a source of tension and difficulty.</w:t>
      </w:r>
      <w:r w:rsidR="00190728" w:rsidRPr="00B34504">
        <w:rPr>
          <w:rStyle w:val="FootnoteReference"/>
          <w:rFonts w:ascii="Times New Roman" w:hAnsi="Times New Roman" w:cs="Times New Roman"/>
          <w:bCs/>
          <w:color w:val="000000" w:themeColor="text1"/>
        </w:rPr>
        <w:footnoteReference w:id="48"/>
      </w:r>
      <w:r w:rsidR="0007143B" w:rsidRPr="00B34504">
        <w:rPr>
          <w:rFonts w:ascii="Times New Roman" w:hAnsi="Times New Roman" w:cs="Times New Roman"/>
          <w:bCs/>
          <w:color w:val="000000" w:themeColor="text1"/>
        </w:rPr>
        <w:t xml:space="preserve"> </w:t>
      </w:r>
      <w:r w:rsidR="00B64657" w:rsidRPr="00B34504">
        <w:rPr>
          <w:rFonts w:ascii="Times New Roman" w:hAnsi="Times New Roman" w:cs="Times New Roman"/>
          <w:bCs/>
          <w:color w:val="000000" w:themeColor="text1"/>
        </w:rPr>
        <w:t>Such poor working conditions — workers described forgoing holidays, not eating meat</w:t>
      </w:r>
      <w:r w:rsidR="00A50DFE">
        <w:rPr>
          <w:rFonts w:ascii="Times New Roman" w:hAnsi="Times New Roman" w:cs="Times New Roman"/>
          <w:bCs/>
          <w:color w:val="000000" w:themeColor="text1"/>
        </w:rPr>
        <w:t>,</w:t>
      </w:r>
      <w:r w:rsidR="00B64657" w:rsidRPr="00B34504">
        <w:rPr>
          <w:rFonts w:ascii="Times New Roman" w:hAnsi="Times New Roman" w:cs="Times New Roman"/>
          <w:bCs/>
          <w:color w:val="000000" w:themeColor="text1"/>
        </w:rPr>
        <w:t xml:space="preserve"> and not owning furniture </w:t>
      </w:r>
      <w:r w:rsidR="000B6C72" w:rsidRPr="00B34504">
        <w:rPr>
          <w:rFonts w:ascii="Times New Roman" w:hAnsi="Times New Roman" w:cs="Times New Roman"/>
          <w:bCs/>
          <w:color w:val="000000" w:themeColor="text1"/>
        </w:rPr>
        <w:t>to survive</w:t>
      </w:r>
      <w:r w:rsidR="00B64657" w:rsidRPr="00B34504">
        <w:rPr>
          <w:rFonts w:ascii="Times New Roman" w:hAnsi="Times New Roman" w:cs="Times New Roman"/>
          <w:bCs/>
          <w:color w:val="000000" w:themeColor="text1"/>
        </w:rPr>
        <w:t xml:space="preserve"> — were likely only possible because of the collapse of many other forms of work in Liverpool in the 1970s.</w:t>
      </w:r>
      <w:r w:rsidR="00190728" w:rsidRPr="00B34504">
        <w:rPr>
          <w:rStyle w:val="FootnoteReference"/>
          <w:rFonts w:ascii="Times New Roman" w:hAnsi="Times New Roman" w:cs="Times New Roman"/>
          <w:bCs/>
          <w:color w:val="000000" w:themeColor="text1"/>
        </w:rPr>
        <w:footnoteReference w:id="49"/>
      </w:r>
      <w:r w:rsidR="0062006F" w:rsidRPr="00B34504">
        <w:rPr>
          <w:rFonts w:ascii="Times New Roman" w:hAnsi="Times New Roman" w:cs="Times New Roman"/>
          <w:bCs/>
          <w:color w:val="000000" w:themeColor="text1"/>
        </w:rPr>
        <w:t xml:space="preserve"> These flexible, transient</w:t>
      </w:r>
      <w:r w:rsidR="00591ACF">
        <w:rPr>
          <w:rFonts w:ascii="Times New Roman" w:hAnsi="Times New Roman" w:cs="Times New Roman"/>
          <w:bCs/>
          <w:color w:val="000000" w:themeColor="text1"/>
        </w:rPr>
        <w:t>,</w:t>
      </w:r>
      <w:r w:rsidR="0062006F" w:rsidRPr="00B34504">
        <w:rPr>
          <w:rFonts w:ascii="Times New Roman" w:hAnsi="Times New Roman" w:cs="Times New Roman"/>
          <w:bCs/>
          <w:color w:val="000000" w:themeColor="text1"/>
        </w:rPr>
        <w:t xml:space="preserve"> and non-union working conditions prefigured some of the new kinds of working relationships that would be generali</w:t>
      </w:r>
      <w:r w:rsidR="00A50DFE">
        <w:rPr>
          <w:rFonts w:ascii="Times New Roman" w:hAnsi="Times New Roman" w:cs="Times New Roman"/>
          <w:bCs/>
          <w:color w:val="000000" w:themeColor="text1"/>
        </w:rPr>
        <w:t>zed</w:t>
      </w:r>
      <w:r w:rsidR="0062006F" w:rsidRPr="00B34504">
        <w:rPr>
          <w:rFonts w:ascii="Times New Roman" w:hAnsi="Times New Roman" w:cs="Times New Roman"/>
          <w:bCs/>
          <w:color w:val="000000" w:themeColor="text1"/>
        </w:rPr>
        <w:t xml:space="preserve"> in Liverpool’s post-industrial service economy. Indeed, the Blackie’s publicity material noted that the freedom of the working day, where employees could choose the timing of their own breaks and decide what to do that day, would come as a shock to anyone used to working in a factory.</w:t>
      </w:r>
      <w:r w:rsidR="00FE59AC" w:rsidRPr="00B34504">
        <w:rPr>
          <w:rStyle w:val="FootnoteReference"/>
          <w:rFonts w:ascii="Times New Roman" w:hAnsi="Times New Roman" w:cs="Times New Roman"/>
          <w:bCs/>
          <w:color w:val="000000" w:themeColor="text1"/>
        </w:rPr>
        <w:footnoteReference w:id="50"/>
      </w:r>
    </w:p>
    <w:p w14:paraId="743EA581" w14:textId="753522BA" w:rsidR="0037050F" w:rsidRPr="00B34504" w:rsidRDefault="005C5561" w:rsidP="005C5561">
      <w:pPr>
        <w:spacing w:line="480" w:lineRule="auto"/>
        <w:ind w:firstLine="720"/>
        <w:rPr>
          <w:rFonts w:ascii="Times New Roman" w:hAnsi="Times New Roman" w:cs="Times New Roman"/>
          <w:bCs/>
          <w:color w:val="000000" w:themeColor="text1"/>
        </w:rPr>
      </w:pPr>
      <w:r w:rsidRPr="00AD7188">
        <w:rPr>
          <w:rFonts w:ascii="Times New Roman" w:hAnsi="Times New Roman" w:cs="Times New Roman"/>
          <w:bCs/>
          <w:color w:val="000000" w:themeColor="text1"/>
        </w:rPr>
        <w:t>This workforce</w:t>
      </w:r>
      <w:r w:rsidRPr="00B34504">
        <w:rPr>
          <w:rFonts w:ascii="Times New Roman" w:hAnsi="Times New Roman" w:cs="Times New Roman"/>
          <w:bCs/>
          <w:color w:val="000000" w:themeColor="text1"/>
        </w:rPr>
        <w:t xml:space="preserve"> was complemented by a more transient community of volunteers who flowed in and out of the building. </w:t>
      </w:r>
      <w:r w:rsidR="00C06EAB" w:rsidRPr="00B34504">
        <w:rPr>
          <w:rFonts w:ascii="Times New Roman" w:hAnsi="Times New Roman" w:cs="Times New Roman"/>
          <w:bCs/>
          <w:color w:val="000000" w:themeColor="text1"/>
        </w:rPr>
        <w:t xml:space="preserve">Anyone was allowed to stay for free for three nights </w:t>
      </w:r>
      <w:r w:rsidR="00230BD0" w:rsidRPr="00B34504">
        <w:rPr>
          <w:rFonts w:ascii="Times New Roman" w:hAnsi="Times New Roman" w:cs="Times New Roman"/>
          <w:bCs/>
          <w:color w:val="000000" w:themeColor="text1"/>
        </w:rPr>
        <w:t>though</w:t>
      </w:r>
      <w:r w:rsidR="00C06EAB" w:rsidRPr="00B34504">
        <w:rPr>
          <w:rFonts w:ascii="Times New Roman" w:hAnsi="Times New Roman" w:cs="Times New Roman"/>
          <w:bCs/>
          <w:color w:val="000000" w:themeColor="text1"/>
        </w:rPr>
        <w:t xml:space="preserve"> </w:t>
      </w:r>
      <w:r w:rsidR="00617293" w:rsidRPr="00B34504">
        <w:rPr>
          <w:rFonts w:ascii="Times New Roman" w:hAnsi="Times New Roman" w:cs="Times New Roman"/>
          <w:bCs/>
          <w:color w:val="000000" w:themeColor="text1"/>
        </w:rPr>
        <w:lastRenderedPageBreak/>
        <w:t xml:space="preserve">if </w:t>
      </w:r>
      <w:r w:rsidR="00C06EAB" w:rsidRPr="00B34504">
        <w:rPr>
          <w:rFonts w:ascii="Times New Roman" w:hAnsi="Times New Roman" w:cs="Times New Roman"/>
          <w:bCs/>
          <w:color w:val="000000" w:themeColor="text1"/>
        </w:rPr>
        <w:t>they stayed any longer, they would have to work.</w:t>
      </w:r>
      <w:r w:rsidR="00FE59AC" w:rsidRPr="00B34504">
        <w:rPr>
          <w:rStyle w:val="FootnoteReference"/>
          <w:rFonts w:ascii="Times New Roman" w:hAnsi="Times New Roman" w:cs="Times New Roman"/>
          <w:bCs/>
          <w:color w:val="000000" w:themeColor="text1"/>
        </w:rPr>
        <w:footnoteReference w:id="51"/>
      </w:r>
      <w:r w:rsidR="00C06EAB"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A</w:t>
      </w:r>
      <w:r w:rsidR="0037050F" w:rsidRPr="00B34504">
        <w:rPr>
          <w:rFonts w:ascii="Times New Roman" w:hAnsi="Times New Roman" w:cs="Times New Roman"/>
          <w:bCs/>
          <w:color w:val="000000" w:themeColor="text1"/>
        </w:rPr>
        <w:t xml:space="preserve"> fleet of mattresses was preserved for overnight visitors</w:t>
      </w:r>
      <w:r w:rsidR="00AD7188">
        <w:rPr>
          <w:rFonts w:ascii="Times New Roman" w:hAnsi="Times New Roman" w:cs="Times New Roman"/>
          <w:bCs/>
          <w:color w:val="000000" w:themeColor="text1"/>
        </w:rPr>
        <w:t>,</w:t>
      </w:r>
      <w:r w:rsidR="0037050F" w:rsidRPr="00B34504">
        <w:rPr>
          <w:rFonts w:ascii="Times New Roman" w:hAnsi="Times New Roman" w:cs="Times New Roman"/>
          <w:bCs/>
          <w:color w:val="000000" w:themeColor="text1"/>
        </w:rPr>
        <w:t xml:space="preserve"> which were then circulated </w:t>
      </w:r>
      <w:r w:rsidR="0061022A" w:rsidRPr="00B34504">
        <w:rPr>
          <w:rFonts w:ascii="Times New Roman" w:hAnsi="Times New Roman" w:cs="Times New Roman"/>
          <w:bCs/>
          <w:color w:val="000000" w:themeColor="text1"/>
        </w:rPr>
        <w:t>back into use as make-shift couches for film</w:t>
      </w:r>
      <w:r w:rsidR="00AD7188">
        <w:rPr>
          <w:rFonts w:ascii="Times New Roman" w:hAnsi="Times New Roman" w:cs="Times New Roman"/>
          <w:bCs/>
          <w:color w:val="000000" w:themeColor="text1"/>
        </w:rPr>
        <w:t xml:space="preserve"> </w:t>
      </w:r>
      <w:r w:rsidR="0061022A" w:rsidRPr="00B34504">
        <w:rPr>
          <w:rFonts w:ascii="Times New Roman" w:hAnsi="Times New Roman" w:cs="Times New Roman"/>
          <w:bCs/>
          <w:color w:val="000000" w:themeColor="text1"/>
        </w:rPr>
        <w:t xml:space="preserve">screenings, </w:t>
      </w:r>
      <w:r w:rsidR="00AD491A" w:rsidRPr="00B34504">
        <w:rPr>
          <w:rFonts w:ascii="Times New Roman" w:hAnsi="Times New Roman" w:cs="Times New Roman"/>
          <w:bCs/>
          <w:color w:val="000000" w:themeColor="text1"/>
        </w:rPr>
        <w:t>‘</w:t>
      </w:r>
      <w:r w:rsidR="0061022A" w:rsidRPr="00B34504">
        <w:rPr>
          <w:rFonts w:ascii="Times New Roman" w:hAnsi="Times New Roman" w:cs="Times New Roman"/>
          <w:bCs/>
          <w:color w:val="000000" w:themeColor="text1"/>
        </w:rPr>
        <w:t>a soft landing for people doing summersaults</w:t>
      </w:r>
      <w:r w:rsidR="00AD491A" w:rsidRPr="00B34504">
        <w:rPr>
          <w:rFonts w:ascii="Times New Roman" w:hAnsi="Times New Roman" w:cs="Times New Roman"/>
          <w:bCs/>
          <w:color w:val="000000" w:themeColor="text1"/>
        </w:rPr>
        <w:t>’</w:t>
      </w:r>
      <w:r w:rsidR="00AD7188">
        <w:rPr>
          <w:rFonts w:ascii="Times New Roman" w:hAnsi="Times New Roman" w:cs="Times New Roman"/>
          <w:bCs/>
          <w:color w:val="000000" w:themeColor="text1"/>
        </w:rPr>
        <w:t>,</w:t>
      </w:r>
      <w:r w:rsidR="0061022A" w:rsidRPr="00B34504">
        <w:rPr>
          <w:rFonts w:ascii="Times New Roman" w:hAnsi="Times New Roman" w:cs="Times New Roman"/>
          <w:bCs/>
          <w:color w:val="000000" w:themeColor="text1"/>
        </w:rPr>
        <w:t xml:space="preserve"> and </w:t>
      </w:r>
      <w:r w:rsidR="00AD491A" w:rsidRPr="00B34504">
        <w:rPr>
          <w:rFonts w:ascii="Times New Roman" w:hAnsi="Times New Roman" w:cs="Times New Roman"/>
          <w:bCs/>
          <w:color w:val="000000" w:themeColor="text1"/>
        </w:rPr>
        <w:t>‘</w:t>
      </w:r>
      <w:r w:rsidR="0061022A" w:rsidRPr="00B34504">
        <w:rPr>
          <w:rFonts w:ascii="Times New Roman" w:hAnsi="Times New Roman" w:cs="Times New Roman"/>
          <w:bCs/>
          <w:color w:val="000000" w:themeColor="text1"/>
        </w:rPr>
        <w:t>a hiding place for the kids hoping to remain undiscovered</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52"/>
      </w:r>
      <w:r w:rsidR="0061022A" w:rsidRPr="00B34504">
        <w:rPr>
          <w:rFonts w:ascii="Times New Roman" w:hAnsi="Times New Roman" w:cs="Times New Roman"/>
          <w:bCs/>
          <w:color w:val="000000" w:themeColor="text1"/>
        </w:rPr>
        <w:t xml:space="preserve"> The archive has glimpses of the developing relationship between th</w:t>
      </w:r>
      <w:r w:rsidR="00230BD0" w:rsidRPr="00B34504">
        <w:rPr>
          <w:rFonts w:ascii="Times New Roman" w:hAnsi="Times New Roman" w:cs="Times New Roman"/>
          <w:bCs/>
          <w:color w:val="000000" w:themeColor="text1"/>
        </w:rPr>
        <w:t>is</w:t>
      </w:r>
      <w:r w:rsidR="0061022A" w:rsidRPr="00B34504">
        <w:rPr>
          <w:rFonts w:ascii="Times New Roman" w:hAnsi="Times New Roman" w:cs="Times New Roman"/>
          <w:bCs/>
          <w:color w:val="000000" w:themeColor="text1"/>
        </w:rPr>
        <w:t xml:space="preserve"> chaotic free-form community and the changing city outside </w:t>
      </w:r>
      <w:r w:rsidR="00230BD0" w:rsidRPr="00B34504">
        <w:rPr>
          <w:rFonts w:ascii="Times New Roman" w:hAnsi="Times New Roman" w:cs="Times New Roman"/>
          <w:bCs/>
          <w:color w:val="000000" w:themeColor="text1"/>
        </w:rPr>
        <w:t>the church’s walls</w:t>
      </w:r>
      <w:r w:rsidR="0061022A" w:rsidRPr="00B34504">
        <w:rPr>
          <w:rFonts w:ascii="Times New Roman" w:hAnsi="Times New Roman" w:cs="Times New Roman"/>
          <w:bCs/>
          <w:color w:val="000000" w:themeColor="text1"/>
        </w:rPr>
        <w:t>. In 1973, for example, a sailor who was short of work stayed at the Blackie and earned his keep by teaching children rope-knotting skills that he had learned at sea. A down-and-out pensioner, meanwhile, stayed for six months in the Blackie and ended up performing in an epic opera staged by the visiting US American composer Meredith Monk.</w:t>
      </w:r>
      <w:r w:rsidR="00FE59AC" w:rsidRPr="00B34504">
        <w:rPr>
          <w:rStyle w:val="FootnoteReference"/>
          <w:rFonts w:ascii="Times New Roman" w:hAnsi="Times New Roman" w:cs="Times New Roman"/>
          <w:bCs/>
          <w:color w:val="000000" w:themeColor="text1"/>
        </w:rPr>
        <w:footnoteReference w:id="53"/>
      </w:r>
      <w:r w:rsidR="0061022A" w:rsidRPr="00B34504">
        <w:rPr>
          <w:rFonts w:ascii="Times New Roman" w:hAnsi="Times New Roman" w:cs="Times New Roman"/>
          <w:bCs/>
          <w:color w:val="000000" w:themeColor="text1"/>
        </w:rPr>
        <w:t xml:space="preserve"> </w:t>
      </w:r>
    </w:p>
    <w:p w14:paraId="694A8597" w14:textId="375E1624" w:rsidR="00595C36" w:rsidRPr="00B34504" w:rsidRDefault="00595C36" w:rsidP="00595C36">
      <w:pPr>
        <w:spacing w:line="480" w:lineRule="auto"/>
        <w:ind w:firstLine="720"/>
        <w:rPr>
          <w:rFonts w:ascii="Times New Roman" w:hAnsi="Times New Roman" w:cs="Times New Roman"/>
          <w:bCs/>
        </w:rPr>
      </w:pPr>
      <w:r w:rsidRPr="00B34504">
        <w:rPr>
          <w:rFonts w:ascii="Times New Roman" w:hAnsi="Times New Roman" w:cs="Times New Roman"/>
          <w:bCs/>
        </w:rPr>
        <w:t>Many of the Blackie’s activities sought to help children and adults navigate and repurpose an increasingly obsolescent and ruined built environment. By the 1970s, parts of Liverpool’s city centre as well as the residential neighbourhoods south of the Blackie had become ruined and semi-abandoned. In 1972, it was calculated that as much as 11 per</w:t>
      </w:r>
      <w:r w:rsidR="003E799C" w:rsidRPr="00B34504">
        <w:rPr>
          <w:rFonts w:ascii="Times New Roman" w:hAnsi="Times New Roman" w:cs="Times New Roman"/>
          <w:bCs/>
        </w:rPr>
        <w:t xml:space="preserve"> </w:t>
      </w:r>
      <w:r w:rsidRPr="00B34504">
        <w:rPr>
          <w:rFonts w:ascii="Times New Roman" w:hAnsi="Times New Roman" w:cs="Times New Roman"/>
          <w:bCs/>
        </w:rPr>
        <w:t xml:space="preserve">cent of Liverpool’s inner-city neighbourhoods had been left derelict by depopulation and aborted slum clearance projects. Many of the tightly packed terrace homes in Toxteth had been reduced to patches of rubble, while others had been abandoned by their owners, some with wild dogs trapped inside to deter copper thieves.  </w:t>
      </w:r>
    </w:p>
    <w:p w14:paraId="6AF3D343" w14:textId="5EA550B8" w:rsidR="00595C36" w:rsidRPr="00B34504" w:rsidRDefault="00595C36" w:rsidP="00595C36">
      <w:pPr>
        <w:spacing w:line="480" w:lineRule="auto"/>
        <w:ind w:firstLine="720"/>
        <w:rPr>
          <w:rFonts w:ascii="Times New Roman" w:hAnsi="Times New Roman" w:cs="Times New Roman"/>
          <w:bCs/>
        </w:rPr>
      </w:pPr>
      <w:r w:rsidRPr="00B34504">
        <w:rPr>
          <w:rFonts w:ascii="Times New Roman" w:hAnsi="Times New Roman" w:cs="Times New Roman"/>
          <w:bCs/>
        </w:rPr>
        <w:t>The reusing of discarded materials for alternative purposes was a common theme in the Blackie’s games, shows</w:t>
      </w:r>
      <w:r w:rsidR="00DE302B">
        <w:rPr>
          <w:rFonts w:ascii="Times New Roman" w:hAnsi="Times New Roman" w:cs="Times New Roman"/>
          <w:bCs/>
        </w:rPr>
        <w:t>,</w:t>
      </w:r>
      <w:r w:rsidRPr="00B34504">
        <w:rPr>
          <w:rFonts w:ascii="Times New Roman" w:hAnsi="Times New Roman" w:cs="Times New Roman"/>
          <w:bCs/>
        </w:rPr>
        <w:t xml:space="preserve"> and installations. Workers at the Blackie’s pre-school playgroup would prepare by combing through vast piles of rubbish to find materials for the children to use for art-making. Favourites included ruined car tyres</w:t>
      </w:r>
      <w:r w:rsidR="00DE302B">
        <w:rPr>
          <w:rFonts w:ascii="Times New Roman" w:hAnsi="Times New Roman" w:cs="Times New Roman"/>
          <w:bCs/>
        </w:rPr>
        <w:t>,</w:t>
      </w:r>
      <w:r w:rsidRPr="00B34504">
        <w:rPr>
          <w:rFonts w:ascii="Times New Roman" w:hAnsi="Times New Roman" w:cs="Times New Roman"/>
          <w:bCs/>
        </w:rPr>
        <w:t xml:space="preserve"> which were hung from the ceiling and the discarded linoleum tubes used to transport carpets from which elaborate mazes were </w:t>
      </w:r>
      <w:r w:rsidRPr="00B34504">
        <w:rPr>
          <w:rFonts w:ascii="Times New Roman" w:hAnsi="Times New Roman" w:cs="Times New Roman"/>
          <w:bCs/>
        </w:rPr>
        <w:lastRenderedPageBreak/>
        <w:t>constructed.</w:t>
      </w:r>
      <w:r w:rsidR="00AD491A" w:rsidRPr="00B34504">
        <w:rPr>
          <w:rFonts w:ascii="Times New Roman" w:hAnsi="Times New Roman" w:cs="Times New Roman"/>
          <w:bCs/>
        </w:rPr>
        <w:t xml:space="preserve"> </w:t>
      </w:r>
      <w:r w:rsidR="00257D32" w:rsidRPr="00B34504">
        <w:rPr>
          <w:rFonts w:ascii="Times New Roman" w:hAnsi="Times New Roman" w:cs="Times New Roman"/>
          <w:bCs/>
        </w:rPr>
        <w:t>O</w:t>
      </w:r>
      <w:r w:rsidRPr="00B34504">
        <w:rPr>
          <w:rFonts w:ascii="Times New Roman" w:hAnsi="Times New Roman" w:cs="Times New Roman"/>
          <w:bCs/>
        </w:rPr>
        <w:t>ne of the Blackie’s earliest and most ambitious undertaking</w:t>
      </w:r>
      <w:r w:rsidR="00EF537A" w:rsidRPr="00B34504">
        <w:rPr>
          <w:rFonts w:ascii="Times New Roman" w:hAnsi="Times New Roman" w:cs="Times New Roman"/>
          <w:bCs/>
        </w:rPr>
        <w:t>s</w:t>
      </w:r>
      <w:r w:rsidRPr="00B34504">
        <w:rPr>
          <w:rFonts w:ascii="Times New Roman" w:hAnsi="Times New Roman" w:cs="Times New Roman"/>
          <w:bCs/>
        </w:rPr>
        <w:t xml:space="preserve"> was the Lorry Theatre. Billed as a </w:t>
      </w:r>
      <w:r w:rsidR="00AD491A" w:rsidRPr="00B34504">
        <w:rPr>
          <w:rFonts w:ascii="Times New Roman" w:hAnsi="Times New Roman" w:cs="Times New Roman"/>
          <w:bCs/>
        </w:rPr>
        <w:t>‘</w:t>
      </w:r>
      <w:r w:rsidRPr="00B34504">
        <w:rPr>
          <w:rFonts w:ascii="Times New Roman" w:hAnsi="Times New Roman" w:cs="Times New Roman"/>
          <w:bCs/>
        </w:rPr>
        <w:t>theatre of the building sites</w:t>
      </w:r>
      <w:r w:rsidR="00AD491A" w:rsidRPr="00B34504">
        <w:rPr>
          <w:rFonts w:ascii="Times New Roman" w:hAnsi="Times New Roman" w:cs="Times New Roman"/>
          <w:bCs/>
        </w:rPr>
        <w:t>’,</w:t>
      </w:r>
      <w:r w:rsidRPr="00B34504">
        <w:rPr>
          <w:rFonts w:ascii="Times New Roman" w:hAnsi="Times New Roman" w:cs="Times New Roman"/>
          <w:bCs/>
        </w:rPr>
        <w:t xml:space="preserve"> it was held in various places in Liverpool, using the redeveloped and increasingly derelict urban landscape as a backdrop and featured vast inflatables and fantastical 30-foot-high cloth renderings of spaceships and dragons. These performances, some of which were eight hours in duration, were intended to form a kind of backdrop to everyday life in the city. </w:t>
      </w:r>
    </w:p>
    <w:p w14:paraId="6FEACDEF" w14:textId="6DEEEA69" w:rsidR="00515869" w:rsidRPr="00B34504" w:rsidRDefault="00595C36" w:rsidP="00595C36">
      <w:pPr>
        <w:spacing w:line="480" w:lineRule="auto"/>
        <w:ind w:firstLine="720"/>
        <w:rPr>
          <w:rFonts w:ascii="Times New Roman" w:hAnsi="Times New Roman" w:cs="Times New Roman"/>
          <w:bCs/>
        </w:rPr>
      </w:pPr>
      <w:r w:rsidRPr="00B34504">
        <w:rPr>
          <w:rFonts w:ascii="Times New Roman" w:hAnsi="Times New Roman" w:cs="Times New Roman"/>
          <w:bCs/>
        </w:rPr>
        <w:t>In 1978, meanwhile, the Blackie initiated a wildly ambitious internal refurbishment of its site. The aim was to install a new central performing area with tiered viewing platforms. During this renovation, Blackie’s workers insisted on using only recycled materials (except for essential steel work). Volunteers, employees</w:t>
      </w:r>
      <w:r w:rsidR="00DE302B">
        <w:rPr>
          <w:rFonts w:ascii="Times New Roman" w:hAnsi="Times New Roman" w:cs="Times New Roman"/>
          <w:bCs/>
        </w:rPr>
        <w:t>,</w:t>
      </w:r>
      <w:r w:rsidRPr="00B34504">
        <w:rPr>
          <w:rFonts w:ascii="Times New Roman" w:hAnsi="Times New Roman" w:cs="Times New Roman"/>
          <w:bCs/>
        </w:rPr>
        <w:t xml:space="preserve"> and visitors to the Blackie scoured the city’s derelict building sites for discarded bricks and timber. The search for this material as well as its cleaning and eventual use became a kind of game, a performance in itself for which members of the community were recruited. These various interventions amounted to a kind of environmental pedagogy for living in and making the best of a landscape in ruinous decline. </w:t>
      </w:r>
    </w:p>
    <w:p w14:paraId="28DFB75E" w14:textId="186F9199" w:rsidR="00BC4B13" w:rsidRPr="00B34504" w:rsidRDefault="00CE2EDF" w:rsidP="00BC4B13">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The Blackie was </w:t>
      </w:r>
      <w:r w:rsidR="005570A8" w:rsidRPr="00B34504">
        <w:rPr>
          <w:rFonts w:ascii="Times New Roman" w:hAnsi="Times New Roman" w:cs="Times New Roman"/>
          <w:bCs/>
          <w:color w:val="000000" w:themeColor="text1"/>
        </w:rPr>
        <w:t xml:space="preserve">also </w:t>
      </w:r>
      <w:r w:rsidRPr="00B34504">
        <w:rPr>
          <w:rFonts w:ascii="Times New Roman" w:hAnsi="Times New Roman" w:cs="Times New Roman"/>
          <w:bCs/>
          <w:color w:val="000000" w:themeColor="text1"/>
        </w:rPr>
        <w:t xml:space="preserve">profoundly shaped by the multi-racial community whose interest it served. </w:t>
      </w:r>
      <w:r w:rsidR="00BE3F99" w:rsidRPr="00B34504">
        <w:rPr>
          <w:rFonts w:ascii="Times New Roman" w:hAnsi="Times New Roman" w:cs="Times New Roman"/>
          <w:bCs/>
          <w:color w:val="000000" w:themeColor="text1"/>
        </w:rPr>
        <w:t xml:space="preserve">Many of the </w:t>
      </w:r>
      <w:r w:rsidR="00E15899" w:rsidRPr="00B34504">
        <w:rPr>
          <w:rFonts w:ascii="Times New Roman" w:hAnsi="Times New Roman" w:cs="Times New Roman"/>
          <w:bCs/>
          <w:color w:val="000000" w:themeColor="text1"/>
        </w:rPr>
        <w:t>first generation of artists who worked at the project were Black</w:t>
      </w:r>
      <w:r w:rsidR="000B6C72" w:rsidRPr="00B34504">
        <w:rPr>
          <w:rFonts w:ascii="Times New Roman" w:hAnsi="Times New Roman" w:cs="Times New Roman"/>
          <w:bCs/>
          <w:color w:val="000000" w:themeColor="text1"/>
        </w:rPr>
        <w:t>.</w:t>
      </w:r>
      <w:r w:rsidR="00E15899" w:rsidRPr="00B34504">
        <w:rPr>
          <w:rFonts w:ascii="Times New Roman" w:hAnsi="Times New Roman" w:cs="Times New Roman"/>
          <w:bCs/>
          <w:color w:val="000000" w:themeColor="text1"/>
        </w:rPr>
        <w:t xml:space="preserve"> </w:t>
      </w:r>
      <w:r w:rsidR="005570A8" w:rsidRPr="00B34504">
        <w:rPr>
          <w:rFonts w:ascii="Times New Roman" w:hAnsi="Times New Roman" w:cs="Times New Roman"/>
          <w:bCs/>
          <w:color w:val="000000" w:themeColor="text1"/>
        </w:rPr>
        <w:t>The Black activist and community worker Dave Clay who grew up in Toxteth in the 1960s and 1970s remembers how the Blackie became an important site for the formation of Liverpool’s distinctive Black political culture</w:t>
      </w:r>
      <w:r w:rsidR="0016459A" w:rsidRPr="00B34504">
        <w:rPr>
          <w:rFonts w:ascii="Times New Roman" w:hAnsi="Times New Roman" w:cs="Times New Roman"/>
          <w:bCs/>
          <w:color w:val="000000" w:themeColor="text1"/>
        </w:rPr>
        <w:t>. The organi</w:t>
      </w:r>
      <w:r w:rsidR="00DE302B">
        <w:rPr>
          <w:rFonts w:ascii="Times New Roman" w:hAnsi="Times New Roman" w:cs="Times New Roman"/>
          <w:bCs/>
          <w:color w:val="000000" w:themeColor="text1"/>
        </w:rPr>
        <w:t>z</w:t>
      </w:r>
      <w:r w:rsidR="0016459A" w:rsidRPr="00B34504">
        <w:rPr>
          <w:rFonts w:ascii="Times New Roman" w:hAnsi="Times New Roman" w:cs="Times New Roman"/>
          <w:bCs/>
          <w:color w:val="000000" w:themeColor="text1"/>
        </w:rPr>
        <w:t xml:space="preserve">ation’s projectors screened Black Panther films with information about the party’s 10-point programme. There were also </w:t>
      </w:r>
      <w:r w:rsidR="005570A8" w:rsidRPr="00B34504">
        <w:rPr>
          <w:rFonts w:ascii="Times New Roman" w:hAnsi="Times New Roman" w:cs="Times New Roman"/>
          <w:bCs/>
          <w:color w:val="000000" w:themeColor="text1"/>
        </w:rPr>
        <w:t xml:space="preserve">artistic activities tailored towards young Black women such as </w:t>
      </w:r>
      <w:r w:rsidR="00DE302B">
        <w:rPr>
          <w:rFonts w:ascii="Times New Roman" w:hAnsi="Times New Roman" w:cs="Times New Roman"/>
          <w:bCs/>
          <w:color w:val="000000" w:themeColor="text1"/>
        </w:rPr>
        <w:t xml:space="preserve">the </w:t>
      </w:r>
      <w:r w:rsidR="005570A8" w:rsidRPr="00B34504">
        <w:rPr>
          <w:rFonts w:ascii="Times New Roman" w:hAnsi="Times New Roman" w:cs="Times New Roman"/>
          <w:bCs/>
          <w:color w:val="000000" w:themeColor="text1"/>
        </w:rPr>
        <w:t>Sister to Shakespeare playwriting workshop</w:t>
      </w:r>
      <w:r w:rsidR="0016459A" w:rsidRPr="00B34504">
        <w:rPr>
          <w:rFonts w:ascii="Times New Roman" w:hAnsi="Times New Roman" w:cs="Times New Roman"/>
          <w:bCs/>
          <w:color w:val="000000" w:themeColor="text1"/>
        </w:rPr>
        <w:t xml:space="preserve"> and the Sisterhood is Powerful project.</w:t>
      </w:r>
      <w:r w:rsidR="00FE59AC" w:rsidRPr="00B34504">
        <w:rPr>
          <w:rStyle w:val="FootnoteReference"/>
          <w:rFonts w:ascii="Times New Roman" w:hAnsi="Times New Roman" w:cs="Times New Roman"/>
          <w:bCs/>
          <w:color w:val="000000" w:themeColor="text1"/>
        </w:rPr>
        <w:t xml:space="preserve"> </w:t>
      </w:r>
      <w:r w:rsidR="005570A8" w:rsidRPr="00B34504">
        <w:rPr>
          <w:rFonts w:ascii="Times New Roman" w:hAnsi="Times New Roman" w:cs="Times New Roman"/>
          <w:bCs/>
          <w:color w:val="000000" w:themeColor="text1"/>
        </w:rPr>
        <w:t>Meanwhile the Blackie</w:t>
      </w:r>
      <w:r w:rsidR="0016459A" w:rsidRPr="00B34504">
        <w:rPr>
          <w:rFonts w:ascii="Times New Roman" w:hAnsi="Times New Roman" w:cs="Times New Roman"/>
          <w:bCs/>
          <w:color w:val="000000" w:themeColor="text1"/>
        </w:rPr>
        <w:t xml:space="preserve"> hosted </w:t>
      </w:r>
      <w:r w:rsidR="005570A8" w:rsidRPr="00B34504">
        <w:rPr>
          <w:rFonts w:ascii="Times New Roman" w:hAnsi="Times New Roman" w:cs="Times New Roman"/>
          <w:bCs/>
          <w:color w:val="000000" w:themeColor="text1"/>
        </w:rPr>
        <w:t>late</w:t>
      </w:r>
      <w:r w:rsidR="0016459A" w:rsidRPr="00B34504">
        <w:rPr>
          <w:rFonts w:ascii="Times New Roman" w:hAnsi="Times New Roman" w:cs="Times New Roman"/>
          <w:bCs/>
          <w:color w:val="000000" w:themeColor="text1"/>
        </w:rPr>
        <w:t>-</w:t>
      </w:r>
      <w:r w:rsidR="005570A8" w:rsidRPr="00B34504">
        <w:rPr>
          <w:rFonts w:ascii="Times New Roman" w:hAnsi="Times New Roman" w:cs="Times New Roman"/>
          <w:bCs/>
          <w:color w:val="000000" w:themeColor="text1"/>
        </w:rPr>
        <w:t xml:space="preserve">night </w:t>
      </w:r>
      <w:r w:rsidR="00DE302B">
        <w:rPr>
          <w:rFonts w:ascii="Times New Roman" w:hAnsi="Times New Roman" w:cs="Times New Roman"/>
          <w:bCs/>
          <w:color w:val="000000" w:themeColor="text1"/>
        </w:rPr>
        <w:t>s</w:t>
      </w:r>
      <w:r w:rsidR="0016459A" w:rsidRPr="00B34504">
        <w:rPr>
          <w:rFonts w:ascii="Times New Roman" w:hAnsi="Times New Roman" w:cs="Times New Roman"/>
          <w:bCs/>
          <w:color w:val="000000" w:themeColor="text1"/>
        </w:rPr>
        <w:t xml:space="preserve">oul </w:t>
      </w:r>
      <w:r w:rsidR="00DE302B">
        <w:rPr>
          <w:rFonts w:ascii="Times New Roman" w:hAnsi="Times New Roman" w:cs="Times New Roman"/>
          <w:bCs/>
          <w:color w:val="000000" w:themeColor="text1"/>
        </w:rPr>
        <w:t>d</w:t>
      </w:r>
      <w:r w:rsidR="005570A8" w:rsidRPr="00B34504">
        <w:rPr>
          <w:rFonts w:ascii="Times New Roman" w:hAnsi="Times New Roman" w:cs="Times New Roman"/>
          <w:bCs/>
          <w:color w:val="000000" w:themeColor="text1"/>
        </w:rPr>
        <w:t>iscos</w:t>
      </w:r>
      <w:r w:rsidR="0016459A" w:rsidRPr="00B34504">
        <w:rPr>
          <w:rFonts w:ascii="Times New Roman" w:hAnsi="Times New Roman" w:cs="Times New Roman"/>
          <w:bCs/>
          <w:color w:val="000000" w:themeColor="text1"/>
        </w:rPr>
        <w:t xml:space="preserve"> on Sunday evenings,</w:t>
      </w:r>
      <w:r w:rsidR="005570A8" w:rsidRPr="00B34504">
        <w:rPr>
          <w:rFonts w:ascii="Times New Roman" w:hAnsi="Times New Roman" w:cs="Times New Roman"/>
          <w:bCs/>
          <w:color w:val="000000" w:themeColor="text1"/>
        </w:rPr>
        <w:t xml:space="preserve"> many of which were organi</w:t>
      </w:r>
      <w:r w:rsidR="00DE302B">
        <w:rPr>
          <w:rFonts w:ascii="Times New Roman" w:hAnsi="Times New Roman" w:cs="Times New Roman"/>
          <w:bCs/>
          <w:color w:val="000000" w:themeColor="text1"/>
        </w:rPr>
        <w:t>zed</w:t>
      </w:r>
      <w:r w:rsidR="005570A8" w:rsidRPr="00B34504">
        <w:rPr>
          <w:rFonts w:ascii="Times New Roman" w:hAnsi="Times New Roman" w:cs="Times New Roman"/>
          <w:bCs/>
          <w:color w:val="000000" w:themeColor="text1"/>
        </w:rPr>
        <w:t xml:space="preserve"> by </w:t>
      </w:r>
      <w:r w:rsidR="000B6C72" w:rsidRPr="00B34504">
        <w:rPr>
          <w:rFonts w:ascii="Times New Roman" w:hAnsi="Times New Roman" w:cs="Times New Roman"/>
          <w:bCs/>
          <w:color w:val="000000" w:themeColor="text1"/>
        </w:rPr>
        <w:t xml:space="preserve">Peter </w:t>
      </w:r>
      <w:r w:rsidR="005570A8" w:rsidRPr="00B34504">
        <w:rPr>
          <w:rFonts w:ascii="Times New Roman" w:hAnsi="Times New Roman" w:cs="Times New Roman"/>
          <w:bCs/>
          <w:color w:val="000000" w:themeColor="text1"/>
        </w:rPr>
        <w:t>Eyo</w:t>
      </w:r>
      <w:r w:rsidR="0016459A" w:rsidRPr="00B34504">
        <w:rPr>
          <w:rFonts w:ascii="Times New Roman" w:hAnsi="Times New Roman" w:cs="Times New Roman"/>
          <w:bCs/>
          <w:color w:val="000000" w:themeColor="text1"/>
        </w:rPr>
        <w:t xml:space="preserve">. </w:t>
      </w:r>
      <w:r w:rsidR="000B6C72" w:rsidRPr="00B34504">
        <w:rPr>
          <w:rFonts w:ascii="Times New Roman" w:hAnsi="Times New Roman" w:cs="Times New Roman"/>
          <w:bCs/>
          <w:color w:val="000000" w:themeColor="text1"/>
        </w:rPr>
        <w:lastRenderedPageBreak/>
        <w:t>M</w:t>
      </w:r>
      <w:r w:rsidR="0016459A" w:rsidRPr="00B34504">
        <w:rPr>
          <w:rFonts w:ascii="Times New Roman" w:hAnsi="Times New Roman" w:cs="Times New Roman"/>
          <w:bCs/>
          <w:color w:val="000000" w:themeColor="text1"/>
        </w:rPr>
        <w:t>any would have heard records by James Brown, Sly and the Family Stone</w:t>
      </w:r>
      <w:r w:rsidR="00DE302B">
        <w:rPr>
          <w:rFonts w:ascii="Times New Roman" w:hAnsi="Times New Roman" w:cs="Times New Roman"/>
          <w:bCs/>
          <w:color w:val="000000" w:themeColor="text1"/>
        </w:rPr>
        <w:t>,</w:t>
      </w:r>
      <w:r w:rsidR="0016459A" w:rsidRPr="00B34504">
        <w:rPr>
          <w:rFonts w:ascii="Times New Roman" w:hAnsi="Times New Roman" w:cs="Times New Roman"/>
          <w:bCs/>
          <w:color w:val="000000" w:themeColor="text1"/>
        </w:rPr>
        <w:t xml:space="preserve"> and the Jackson 5</w:t>
      </w:r>
      <w:r w:rsidR="00501220" w:rsidRPr="00B34504">
        <w:rPr>
          <w:rFonts w:ascii="Times New Roman" w:hAnsi="Times New Roman" w:cs="Times New Roman"/>
          <w:bCs/>
          <w:color w:val="000000" w:themeColor="text1"/>
        </w:rPr>
        <w:t xml:space="preserve"> </w:t>
      </w:r>
      <w:r w:rsidR="000B6C72" w:rsidRPr="00B34504">
        <w:rPr>
          <w:rFonts w:ascii="Times New Roman" w:hAnsi="Times New Roman" w:cs="Times New Roman"/>
          <w:bCs/>
          <w:color w:val="000000" w:themeColor="text1"/>
        </w:rPr>
        <w:t xml:space="preserve">for the first time at these events. </w:t>
      </w:r>
    </w:p>
    <w:p w14:paraId="5B112850" w14:textId="2D40B28E" w:rsidR="005570A8" w:rsidRPr="00B34504" w:rsidRDefault="005570A8" w:rsidP="000E7248">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For Black residents of Toxteth, particularly boys and young men, the journey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downhill</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out of the neighbourhood to the Blackie was</w:t>
      </w:r>
      <w:r w:rsidR="00171F2E" w:rsidRPr="00B34504">
        <w:rPr>
          <w:rFonts w:ascii="Times New Roman" w:hAnsi="Times New Roman" w:cs="Times New Roman"/>
          <w:bCs/>
          <w:color w:val="000000" w:themeColor="text1"/>
        </w:rPr>
        <w:t xml:space="preserve"> often</w:t>
      </w:r>
      <w:r w:rsidRPr="00B34504">
        <w:rPr>
          <w:rFonts w:ascii="Times New Roman" w:hAnsi="Times New Roman" w:cs="Times New Roman"/>
          <w:bCs/>
          <w:color w:val="000000" w:themeColor="text1"/>
        </w:rPr>
        <w:t xml:space="preserve"> fraught with danger. </w:t>
      </w:r>
      <w:r w:rsidR="00501220" w:rsidRPr="00B34504">
        <w:rPr>
          <w:rFonts w:ascii="Times New Roman" w:hAnsi="Times New Roman" w:cs="Times New Roman"/>
          <w:bCs/>
          <w:color w:val="000000" w:themeColor="text1"/>
        </w:rPr>
        <w:t>The uneven process of slum clearance, the collapse of the city’s port economy</w:t>
      </w:r>
      <w:r w:rsidR="00DE302B">
        <w:rPr>
          <w:rFonts w:ascii="Times New Roman" w:hAnsi="Times New Roman" w:cs="Times New Roman"/>
          <w:bCs/>
          <w:color w:val="000000" w:themeColor="text1"/>
        </w:rPr>
        <w:t>,</w:t>
      </w:r>
      <w:r w:rsidR="00501220" w:rsidRPr="00B34504">
        <w:rPr>
          <w:rFonts w:ascii="Times New Roman" w:hAnsi="Times New Roman" w:cs="Times New Roman"/>
          <w:bCs/>
          <w:color w:val="000000" w:themeColor="text1"/>
        </w:rPr>
        <w:t xml:space="preserve"> and racist allocation policies of the city’s housing department had left much of the city’s substantial Black population confined </w:t>
      </w:r>
      <w:r w:rsidR="000E7248" w:rsidRPr="00B34504">
        <w:rPr>
          <w:rFonts w:ascii="Times New Roman" w:hAnsi="Times New Roman" w:cs="Times New Roman"/>
          <w:bCs/>
          <w:color w:val="000000" w:themeColor="text1"/>
        </w:rPr>
        <w:t>in Toxteth</w:t>
      </w:r>
      <w:r w:rsidR="00501220" w:rsidRPr="00B34504">
        <w:rPr>
          <w:rFonts w:ascii="Times New Roman" w:hAnsi="Times New Roman" w:cs="Times New Roman"/>
          <w:bCs/>
          <w:color w:val="000000" w:themeColor="text1"/>
        </w:rPr>
        <w:t>, and many of the city’s Black</w:t>
      </w:r>
      <w:r w:rsidR="00D12D50" w:rsidRPr="00B34504">
        <w:rPr>
          <w:rFonts w:ascii="Times New Roman" w:hAnsi="Times New Roman" w:cs="Times New Roman"/>
          <w:bCs/>
          <w:color w:val="000000" w:themeColor="text1"/>
        </w:rPr>
        <w:t xml:space="preserve"> residents</w:t>
      </w:r>
      <w:r w:rsidR="00501220" w:rsidRPr="00B34504">
        <w:rPr>
          <w:rFonts w:ascii="Times New Roman" w:hAnsi="Times New Roman" w:cs="Times New Roman"/>
          <w:bCs/>
          <w:color w:val="000000" w:themeColor="text1"/>
        </w:rPr>
        <w:t xml:space="preserve"> </w:t>
      </w:r>
      <w:r w:rsidR="00D12D50" w:rsidRPr="00B34504">
        <w:rPr>
          <w:rFonts w:ascii="Times New Roman" w:hAnsi="Times New Roman" w:cs="Times New Roman"/>
          <w:bCs/>
          <w:color w:val="000000" w:themeColor="text1"/>
        </w:rPr>
        <w:t>talked of</w:t>
      </w:r>
      <w:r w:rsidR="00501220" w:rsidRPr="00B34504">
        <w:rPr>
          <w:rFonts w:ascii="Times New Roman" w:hAnsi="Times New Roman" w:cs="Times New Roman"/>
          <w:bCs/>
          <w:color w:val="000000" w:themeColor="text1"/>
        </w:rPr>
        <w:t xml:space="preserve"> how leaving the confines of the neighbourhood risked violent encounters with the police and highly organi</w:t>
      </w:r>
      <w:r w:rsidR="00DE302B">
        <w:rPr>
          <w:rFonts w:ascii="Times New Roman" w:hAnsi="Times New Roman" w:cs="Times New Roman"/>
          <w:bCs/>
          <w:color w:val="000000" w:themeColor="text1"/>
        </w:rPr>
        <w:t>zed</w:t>
      </w:r>
      <w:r w:rsidR="00501220" w:rsidRPr="00B34504">
        <w:rPr>
          <w:rFonts w:ascii="Times New Roman" w:hAnsi="Times New Roman" w:cs="Times New Roman"/>
          <w:bCs/>
          <w:color w:val="000000" w:themeColor="text1"/>
        </w:rPr>
        <w:t xml:space="preserve"> white gangs.</w:t>
      </w:r>
      <w:r w:rsidR="00FE59AC" w:rsidRPr="00B34504">
        <w:rPr>
          <w:rStyle w:val="FootnoteReference"/>
          <w:rFonts w:ascii="Times New Roman" w:hAnsi="Times New Roman" w:cs="Times New Roman"/>
          <w:bCs/>
          <w:color w:val="000000" w:themeColor="text1"/>
        </w:rPr>
        <w:footnoteReference w:id="54"/>
      </w:r>
      <w:r w:rsidR="00501220" w:rsidRPr="00B34504">
        <w:rPr>
          <w:rFonts w:ascii="Times New Roman" w:hAnsi="Times New Roman" w:cs="Times New Roman"/>
          <w:bCs/>
          <w:color w:val="000000" w:themeColor="text1"/>
        </w:rPr>
        <w:t xml:space="preserve"> </w:t>
      </w:r>
      <w:r w:rsidR="00870D1E" w:rsidRPr="00B34504">
        <w:rPr>
          <w:rFonts w:ascii="Times New Roman" w:hAnsi="Times New Roman" w:cs="Times New Roman"/>
          <w:bCs/>
          <w:color w:val="000000" w:themeColor="text1"/>
        </w:rPr>
        <w:t xml:space="preserve">At </w:t>
      </w:r>
      <w:r w:rsidR="009606A0" w:rsidRPr="00B34504">
        <w:rPr>
          <w:rFonts w:ascii="Times New Roman" w:hAnsi="Times New Roman" w:cs="Times New Roman"/>
          <w:bCs/>
          <w:color w:val="000000" w:themeColor="text1"/>
        </w:rPr>
        <w:t xml:space="preserve">the </w:t>
      </w:r>
      <w:r w:rsidR="00D12D50" w:rsidRPr="00B34504">
        <w:rPr>
          <w:rFonts w:ascii="Times New Roman" w:hAnsi="Times New Roman" w:cs="Times New Roman"/>
          <w:bCs/>
          <w:color w:val="000000" w:themeColor="text1"/>
        </w:rPr>
        <w:t xml:space="preserve">Blackie’s </w:t>
      </w:r>
      <w:r w:rsidR="00DE302B">
        <w:rPr>
          <w:rFonts w:ascii="Times New Roman" w:hAnsi="Times New Roman" w:cs="Times New Roman"/>
          <w:bCs/>
          <w:color w:val="000000" w:themeColor="text1"/>
        </w:rPr>
        <w:t>s</w:t>
      </w:r>
      <w:r w:rsidR="00D12D50" w:rsidRPr="00B34504">
        <w:rPr>
          <w:rFonts w:ascii="Times New Roman" w:hAnsi="Times New Roman" w:cs="Times New Roman"/>
          <w:bCs/>
          <w:color w:val="000000" w:themeColor="text1"/>
        </w:rPr>
        <w:t>oul</w:t>
      </w:r>
      <w:r w:rsidR="00870D1E" w:rsidRPr="00B34504">
        <w:rPr>
          <w:rFonts w:ascii="Times New Roman" w:hAnsi="Times New Roman" w:cs="Times New Roman"/>
          <w:bCs/>
          <w:color w:val="000000" w:themeColor="text1"/>
        </w:rPr>
        <w:t xml:space="preserve"> </w:t>
      </w:r>
      <w:r w:rsidR="00DE302B">
        <w:rPr>
          <w:rFonts w:ascii="Times New Roman" w:hAnsi="Times New Roman" w:cs="Times New Roman"/>
          <w:bCs/>
          <w:color w:val="000000" w:themeColor="text1"/>
        </w:rPr>
        <w:t>d</w:t>
      </w:r>
      <w:r w:rsidR="00870D1E" w:rsidRPr="00B34504">
        <w:rPr>
          <w:rFonts w:ascii="Times New Roman" w:hAnsi="Times New Roman" w:cs="Times New Roman"/>
          <w:bCs/>
          <w:color w:val="000000" w:themeColor="text1"/>
        </w:rPr>
        <w:t xml:space="preserve">iscos, every </w:t>
      </w:r>
      <w:r w:rsidR="000E7248" w:rsidRPr="00B34504">
        <w:rPr>
          <w:rFonts w:ascii="Times New Roman" w:hAnsi="Times New Roman" w:cs="Times New Roman"/>
          <w:bCs/>
          <w:color w:val="000000" w:themeColor="text1"/>
        </w:rPr>
        <w:t>visitor</w:t>
      </w:r>
      <w:r w:rsidR="00870D1E" w:rsidRPr="00B34504">
        <w:rPr>
          <w:rFonts w:ascii="Times New Roman" w:hAnsi="Times New Roman" w:cs="Times New Roman"/>
          <w:bCs/>
          <w:color w:val="000000" w:themeColor="text1"/>
        </w:rPr>
        <w:t xml:space="preserve"> was searched for weapons at the door by Wendy Harpe who often took on the role of late</w:t>
      </w:r>
      <w:r w:rsidR="00694BE8" w:rsidRPr="00B34504">
        <w:rPr>
          <w:rFonts w:ascii="Times New Roman" w:hAnsi="Times New Roman" w:cs="Times New Roman"/>
          <w:bCs/>
          <w:color w:val="000000" w:themeColor="text1"/>
        </w:rPr>
        <w:t>-</w:t>
      </w:r>
      <w:r w:rsidR="00870D1E" w:rsidRPr="00B34504">
        <w:rPr>
          <w:rFonts w:ascii="Times New Roman" w:hAnsi="Times New Roman" w:cs="Times New Roman"/>
          <w:bCs/>
          <w:color w:val="000000" w:themeColor="text1"/>
        </w:rPr>
        <w:t xml:space="preserve">night bouncer. Harpe remembered: </w:t>
      </w:r>
      <w:r w:rsidR="00AD491A" w:rsidRPr="00B34504">
        <w:rPr>
          <w:rFonts w:ascii="Times New Roman" w:hAnsi="Times New Roman" w:cs="Times New Roman"/>
          <w:bCs/>
          <w:color w:val="000000" w:themeColor="text1"/>
        </w:rPr>
        <w:t>‘</w:t>
      </w:r>
      <w:r w:rsidR="00870D1E" w:rsidRPr="00B34504">
        <w:rPr>
          <w:rFonts w:ascii="Times New Roman" w:hAnsi="Times New Roman" w:cs="Times New Roman"/>
          <w:bCs/>
          <w:color w:val="000000" w:themeColor="text1"/>
        </w:rPr>
        <w:t xml:space="preserve">The ten o’clock ‘walk-up’ </w:t>
      </w:r>
      <w:r w:rsidR="003A3D36">
        <w:rPr>
          <w:rFonts w:ascii="Times New Roman" w:hAnsi="Times New Roman" w:cs="Times New Roman"/>
          <w:bCs/>
          <w:color w:val="000000" w:themeColor="text1"/>
        </w:rPr>
        <w:t>—</w:t>
      </w:r>
      <w:r w:rsidR="00870D1E" w:rsidRPr="00B34504">
        <w:rPr>
          <w:rFonts w:ascii="Times New Roman" w:hAnsi="Times New Roman" w:cs="Times New Roman"/>
          <w:bCs/>
          <w:color w:val="000000" w:themeColor="text1"/>
        </w:rPr>
        <w:t xml:space="preserve"> a crocodile of kids leaving the Blackie and making their way home along Great George Street</w:t>
      </w:r>
      <w:r w:rsidR="003A3D36">
        <w:rPr>
          <w:rFonts w:ascii="Times New Roman" w:hAnsi="Times New Roman" w:cs="Times New Roman"/>
          <w:bCs/>
          <w:color w:val="000000" w:themeColor="text1"/>
        </w:rPr>
        <w:t xml:space="preserve"> . . . </w:t>
      </w:r>
      <w:r w:rsidR="00870D1E" w:rsidRPr="00B34504">
        <w:rPr>
          <w:rFonts w:ascii="Times New Roman" w:hAnsi="Times New Roman" w:cs="Times New Roman"/>
          <w:bCs/>
          <w:color w:val="000000" w:themeColor="text1"/>
        </w:rPr>
        <w:t>Scuffles might break out with the non-disco going kids; abuse and stones might fly from one side of the road to the other; there would be dialogues and encounters with the police</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55"/>
      </w:r>
    </w:p>
    <w:p w14:paraId="22FABB97" w14:textId="0704164D" w:rsidR="007302CC" w:rsidRPr="00B34504" w:rsidRDefault="000E7248" w:rsidP="00A62C7D">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In the 1970s, therefore, one </w:t>
      </w:r>
      <w:r w:rsidR="004D3F47" w:rsidRPr="00B34504">
        <w:rPr>
          <w:rFonts w:ascii="Times New Roman" w:hAnsi="Times New Roman" w:cs="Times New Roman"/>
          <w:bCs/>
          <w:color w:val="000000" w:themeColor="text1"/>
        </w:rPr>
        <w:t>of the poorest</w:t>
      </w:r>
      <w:r w:rsidR="00F2624C" w:rsidRPr="00B34504">
        <w:rPr>
          <w:rFonts w:ascii="Times New Roman" w:hAnsi="Times New Roman" w:cs="Times New Roman"/>
          <w:bCs/>
          <w:color w:val="000000" w:themeColor="text1"/>
        </w:rPr>
        <w:t xml:space="preserve"> areas of Liverpool w</w:t>
      </w:r>
      <w:r w:rsidRPr="00B34504">
        <w:rPr>
          <w:rFonts w:ascii="Times New Roman" w:hAnsi="Times New Roman" w:cs="Times New Roman"/>
          <w:bCs/>
          <w:color w:val="000000" w:themeColor="text1"/>
        </w:rPr>
        <w:t>as</w:t>
      </w:r>
      <w:r w:rsidR="00F2624C" w:rsidRPr="00B34504">
        <w:rPr>
          <w:rFonts w:ascii="Times New Roman" w:hAnsi="Times New Roman" w:cs="Times New Roman"/>
          <w:bCs/>
          <w:color w:val="000000" w:themeColor="text1"/>
        </w:rPr>
        <w:t xml:space="preserve"> witnessing an extraordinary artistic f</w:t>
      </w:r>
      <w:r w:rsidR="002D6AA7" w:rsidRPr="00B34504">
        <w:rPr>
          <w:rFonts w:ascii="Times New Roman" w:hAnsi="Times New Roman" w:cs="Times New Roman"/>
          <w:bCs/>
          <w:color w:val="000000" w:themeColor="text1"/>
        </w:rPr>
        <w:t>o</w:t>
      </w:r>
      <w:r w:rsidR="00F2624C" w:rsidRPr="00B34504">
        <w:rPr>
          <w:rFonts w:ascii="Times New Roman" w:hAnsi="Times New Roman" w:cs="Times New Roman"/>
          <w:bCs/>
          <w:color w:val="000000" w:themeColor="text1"/>
        </w:rPr>
        <w:t xml:space="preserve">ment. </w:t>
      </w:r>
      <w:r w:rsidR="004D3F47" w:rsidRPr="00B34504">
        <w:rPr>
          <w:rFonts w:ascii="Times New Roman" w:hAnsi="Times New Roman" w:cs="Times New Roman"/>
          <w:bCs/>
          <w:color w:val="000000" w:themeColor="text1"/>
        </w:rPr>
        <w:t xml:space="preserve">Although the idea of a </w:t>
      </w:r>
      <w:r w:rsidR="00AD491A" w:rsidRPr="00B34504">
        <w:rPr>
          <w:rFonts w:ascii="Times New Roman" w:hAnsi="Times New Roman" w:cs="Times New Roman"/>
          <w:bCs/>
          <w:color w:val="000000" w:themeColor="text1"/>
        </w:rPr>
        <w:t>‘</w:t>
      </w:r>
      <w:r w:rsidR="004D3F47" w:rsidRPr="00B34504">
        <w:rPr>
          <w:rFonts w:ascii="Times New Roman" w:hAnsi="Times New Roman" w:cs="Times New Roman"/>
          <w:bCs/>
          <w:color w:val="000000" w:themeColor="text1"/>
        </w:rPr>
        <w:t>creative economy</w:t>
      </w:r>
      <w:r w:rsidR="00AD491A" w:rsidRPr="00B34504">
        <w:rPr>
          <w:rFonts w:ascii="Times New Roman" w:hAnsi="Times New Roman" w:cs="Times New Roman"/>
          <w:bCs/>
          <w:color w:val="000000" w:themeColor="text1"/>
        </w:rPr>
        <w:t>’</w:t>
      </w:r>
      <w:r w:rsidR="004D3F47" w:rsidRPr="00B34504">
        <w:rPr>
          <w:rFonts w:ascii="Times New Roman" w:hAnsi="Times New Roman" w:cs="Times New Roman"/>
          <w:bCs/>
          <w:color w:val="000000" w:themeColor="text1"/>
        </w:rPr>
        <w:t xml:space="preserve"> or the </w:t>
      </w:r>
      <w:r w:rsidR="00AD491A" w:rsidRPr="00B34504">
        <w:rPr>
          <w:rFonts w:ascii="Times New Roman" w:hAnsi="Times New Roman" w:cs="Times New Roman"/>
          <w:bCs/>
          <w:color w:val="000000" w:themeColor="text1"/>
        </w:rPr>
        <w:t>‘</w:t>
      </w:r>
      <w:r w:rsidR="004D3F47"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004D3F47" w:rsidRPr="00B34504">
        <w:rPr>
          <w:rFonts w:ascii="Times New Roman" w:hAnsi="Times New Roman" w:cs="Times New Roman"/>
          <w:bCs/>
          <w:color w:val="000000" w:themeColor="text1"/>
        </w:rPr>
        <w:t xml:space="preserve"> were far from anyone’s </w:t>
      </w:r>
      <w:r w:rsidR="002904BA" w:rsidRPr="00B34504">
        <w:rPr>
          <w:rFonts w:ascii="Times New Roman" w:hAnsi="Times New Roman" w:cs="Times New Roman"/>
          <w:bCs/>
          <w:color w:val="000000" w:themeColor="text1"/>
        </w:rPr>
        <w:t>minds</w:t>
      </w:r>
      <w:r w:rsidR="00394646" w:rsidRPr="00B34504">
        <w:rPr>
          <w:rFonts w:ascii="Times New Roman" w:hAnsi="Times New Roman" w:cs="Times New Roman"/>
          <w:bCs/>
          <w:color w:val="000000" w:themeColor="text1"/>
        </w:rPr>
        <w:t>,</w:t>
      </w:r>
      <w:r w:rsidR="0040798D" w:rsidRPr="00B34504">
        <w:rPr>
          <w:rFonts w:ascii="Times New Roman" w:hAnsi="Times New Roman" w:cs="Times New Roman"/>
          <w:bCs/>
          <w:color w:val="000000" w:themeColor="text1"/>
        </w:rPr>
        <w:t xml:space="preserve"> the Blackie took an early lead </w:t>
      </w:r>
      <w:r w:rsidR="00662406" w:rsidRPr="00B34504">
        <w:rPr>
          <w:rFonts w:ascii="Times New Roman" w:hAnsi="Times New Roman" w:cs="Times New Roman"/>
          <w:bCs/>
          <w:color w:val="000000" w:themeColor="text1"/>
        </w:rPr>
        <w:t xml:space="preserve">in </w:t>
      </w:r>
      <w:r w:rsidR="0040798D" w:rsidRPr="00B34504">
        <w:rPr>
          <w:rFonts w:ascii="Times New Roman" w:hAnsi="Times New Roman" w:cs="Times New Roman"/>
          <w:bCs/>
          <w:color w:val="000000" w:themeColor="text1"/>
        </w:rPr>
        <w:t>instrumentali</w:t>
      </w:r>
      <w:r w:rsidR="00012F49">
        <w:rPr>
          <w:rFonts w:ascii="Times New Roman" w:hAnsi="Times New Roman" w:cs="Times New Roman"/>
          <w:bCs/>
          <w:color w:val="000000" w:themeColor="text1"/>
        </w:rPr>
        <w:t>zing</w:t>
      </w:r>
      <w:r w:rsidR="0040798D" w:rsidRPr="00B34504">
        <w:rPr>
          <w:rFonts w:ascii="Times New Roman" w:hAnsi="Times New Roman" w:cs="Times New Roman"/>
          <w:bCs/>
          <w:color w:val="000000" w:themeColor="text1"/>
        </w:rPr>
        <w:t xml:space="preserve"> the creative process to </w:t>
      </w:r>
      <w:r w:rsidR="009C0F2D" w:rsidRPr="00B34504">
        <w:rPr>
          <w:rFonts w:ascii="Times New Roman" w:hAnsi="Times New Roman" w:cs="Times New Roman"/>
          <w:bCs/>
          <w:color w:val="000000" w:themeColor="text1"/>
        </w:rPr>
        <w:t>help redress the damage wrought by urban industrial decline</w:t>
      </w:r>
      <w:r w:rsidR="0040798D" w:rsidRPr="00B34504">
        <w:rPr>
          <w:rFonts w:ascii="Times New Roman" w:hAnsi="Times New Roman" w:cs="Times New Roman"/>
          <w:bCs/>
          <w:color w:val="000000" w:themeColor="text1"/>
        </w:rPr>
        <w:t xml:space="preserve">. </w:t>
      </w:r>
      <w:r w:rsidR="003D504F" w:rsidRPr="00B34504">
        <w:rPr>
          <w:rFonts w:ascii="Times New Roman" w:hAnsi="Times New Roman" w:cs="Times New Roman"/>
          <w:bCs/>
          <w:color w:val="000000" w:themeColor="text1"/>
        </w:rPr>
        <w:t>T</w:t>
      </w:r>
      <w:r w:rsidR="004D3F47" w:rsidRPr="00B34504">
        <w:rPr>
          <w:rFonts w:ascii="Times New Roman" w:hAnsi="Times New Roman" w:cs="Times New Roman"/>
          <w:bCs/>
          <w:color w:val="000000" w:themeColor="text1"/>
        </w:rPr>
        <w:t xml:space="preserve">he </w:t>
      </w:r>
      <w:r w:rsidRPr="00B34504">
        <w:rPr>
          <w:rFonts w:ascii="Times New Roman" w:hAnsi="Times New Roman" w:cs="Times New Roman"/>
          <w:bCs/>
          <w:color w:val="000000" w:themeColor="text1"/>
        </w:rPr>
        <w:t>types of work</w:t>
      </w:r>
      <w:r w:rsidR="004D3F47"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carried</w:t>
      </w:r>
      <w:r w:rsidR="004D3F47" w:rsidRPr="00B34504">
        <w:rPr>
          <w:rFonts w:ascii="Times New Roman" w:hAnsi="Times New Roman" w:cs="Times New Roman"/>
          <w:bCs/>
          <w:color w:val="000000" w:themeColor="text1"/>
        </w:rPr>
        <w:t xml:space="preserve"> out by the Blackie a</w:t>
      </w:r>
      <w:r w:rsidR="00394646" w:rsidRPr="00B34504">
        <w:rPr>
          <w:rFonts w:ascii="Times New Roman" w:hAnsi="Times New Roman" w:cs="Times New Roman"/>
          <w:bCs/>
          <w:color w:val="000000" w:themeColor="text1"/>
        </w:rPr>
        <w:t>n</w:t>
      </w:r>
      <w:r w:rsidR="004D3F47" w:rsidRPr="00B34504">
        <w:rPr>
          <w:rFonts w:ascii="Times New Roman" w:hAnsi="Times New Roman" w:cs="Times New Roman"/>
          <w:bCs/>
          <w:color w:val="000000" w:themeColor="text1"/>
        </w:rPr>
        <w:t xml:space="preserve">d its </w:t>
      </w:r>
      <w:r w:rsidR="009606A0" w:rsidRPr="00B34504">
        <w:rPr>
          <w:rFonts w:ascii="Times New Roman" w:hAnsi="Times New Roman" w:cs="Times New Roman"/>
          <w:bCs/>
          <w:color w:val="000000" w:themeColor="text1"/>
        </w:rPr>
        <w:t>endurance</w:t>
      </w:r>
      <w:r w:rsidR="004D3F47"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can only be fully explained by the collapse of Liverpool’s economy</w:t>
      </w:r>
      <w:r w:rsidR="003D504F" w:rsidRPr="00B34504">
        <w:rPr>
          <w:rFonts w:ascii="Times New Roman" w:hAnsi="Times New Roman" w:cs="Times New Roman"/>
          <w:bCs/>
          <w:color w:val="000000" w:themeColor="text1"/>
        </w:rPr>
        <w:t xml:space="preserve"> and it existed</w:t>
      </w:r>
      <w:r w:rsidRPr="00B34504">
        <w:rPr>
          <w:rFonts w:ascii="Times New Roman" w:hAnsi="Times New Roman" w:cs="Times New Roman"/>
          <w:bCs/>
          <w:color w:val="000000" w:themeColor="text1"/>
        </w:rPr>
        <w:t xml:space="preserve">, in part, </w:t>
      </w:r>
      <w:r w:rsidR="004D3F47" w:rsidRPr="00B34504">
        <w:rPr>
          <w:rFonts w:ascii="Times New Roman" w:hAnsi="Times New Roman" w:cs="Times New Roman"/>
          <w:bCs/>
          <w:color w:val="000000" w:themeColor="text1"/>
        </w:rPr>
        <w:t xml:space="preserve">to </w:t>
      </w:r>
      <w:r w:rsidR="008B7582" w:rsidRPr="00B34504">
        <w:rPr>
          <w:rFonts w:ascii="Times New Roman" w:hAnsi="Times New Roman" w:cs="Times New Roman"/>
          <w:bCs/>
          <w:color w:val="000000" w:themeColor="text1"/>
        </w:rPr>
        <w:t xml:space="preserve">help </w:t>
      </w:r>
      <w:r w:rsidR="009C0F2D" w:rsidRPr="00B34504">
        <w:rPr>
          <w:rFonts w:ascii="Times New Roman" w:hAnsi="Times New Roman" w:cs="Times New Roman"/>
          <w:bCs/>
          <w:color w:val="000000" w:themeColor="text1"/>
        </w:rPr>
        <w:t>heal the wounds</w:t>
      </w:r>
      <w:r w:rsidR="008B7582" w:rsidRPr="00B34504">
        <w:rPr>
          <w:rFonts w:ascii="Times New Roman" w:hAnsi="Times New Roman" w:cs="Times New Roman"/>
          <w:bCs/>
          <w:color w:val="000000" w:themeColor="text1"/>
        </w:rPr>
        <w:t xml:space="preserve"> </w:t>
      </w:r>
      <w:r w:rsidR="009C0F2D" w:rsidRPr="00B34504">
        <w:rPr>
          <w:rFonts w:ascii="Times New Roman" w:hAnsi="Times New Roman" w:cs="Times New Roman"/>
          <w:bCs/>
          <w:color w:val="000000" w:themeColor="text1"/>
        </w:rPr>
        <w:t>of</w:t>
      </w:r>
      <w:r w:rsidR="004D3F47" w:rsidRPr="00B34504">
        <w:rPr>
          <w:rFonts w:ascii="Times New Roman" w:hAnsi="Times New Roman" w:cs="Times New Roman"/>
          <w:bCs/>
          <w:color w:val="000000" w:themeColor="text1"/>
        </w:rPr>
        <w:t xml:space="preserve"> a multi-racial urban population </w:t>
      </w:r>
      <w:r w:rsidR="00A73E68" w:rsidRPr="00B34504">
        <w:rPr>
          <w:rFonts w:ascii="Times New Roman" w:hAnsi="Times New Roman" w:cs="Times New Roman"/>
          <w:bCs/>
          <w:color w:val="000000" w:themeColor="text1"/>
        </w:rPr>
        <w:t xml:space="preserve">being </w:t>
      </w:r>
      <w:r w:rsidR="004D3F47" w:rsidRPr="00B34504">
        <w:rPr>
          <w:rFonts w:ascii="Times New Roman" w:hAnsi="Times New Roman" w:cs="Times New Roman"/>
          <w:bCs/>
          <w:color w:val="000000" w:themeColor="text1"/>
        </w:rPr>
        <w:t xml:space="preserve">rendered </w:t>
      </w:r>
      <w:r w:rsidRPr="00B34504">
        <w:rPr>
          <w:rFonts w:ascii="Times New Roman" w:hAnsi="Times New Roman" w:cs="Times New Roman"/>
          <w:bCs/>
          <w:color w:val="000000" w:themeColor="text1"/>
        </w:rPr>
        <w:t>obsolete</w:t>
      </w:r>
      <w:r w:rsidR="004D3F47" w:rsidRPr="00B34504">
        <w:rPr>
          <w:rFonts w:ascii="Times New Roman" w:hAnsi="Times New Roman" w:cs="Times New Roman"/>
          <w:bCs/>
          <w:color w:val="000000" w:themeColor="text1"/>
        </w:rPr>
        <w:t xml:space="preserve">. </w:t>
      </w:r>
      <w:r w:rsidR="00A92CF1" w:rsidRPr="00B34504">
        <w:rPr>
          <w:rFonts w:ascii="Times New Roman" w:hAnsi="Times New Roman" w:cs="Times New Roman"/>
          <w:bCs/>
          <w:color w:val="000000" w:themeColor="text1"/>
        </w:rPr>
        <w:t xml:space="preserve">Bill Harpe’s </w:t>
      </w:r>
      <w:r w:rsidR="00414493" w:rsidRPr="00B34504">
        <w:rPr>
          <w:rFonts w:ascii="Times New Roman" w:hAnsi="Times New Roman" w:cs="Times New Roman"/>
          <w:bCs/>
          <w:color w:val="000000" w:themeColor="text1"/>
        </w:rPr>
        <w:t>poignant</w:t>
      </w:r>
      <w:r w:rsidR="00A92CF1" w:rsidRPr="00B34504">
        <w:rPr>
          <w:rFonts w:ascii="Times New Roman" w:hAnsi="Times New Roman" w:cs="Times New Roman"/>
          <w:bCs/>
          <w:color w:val="000000" w:themeColor="text1"/>
        </w:rPr>
        <w:t xml:space="preserve"> commentary on his </w:t>
      </w:r>
      <w:r w:rsidR="00A92CF1" w:rsidRPr="00B34504">
        <w:rPr>
          <w:rFonts w:ascii="Times New Roman" w:hAnsi="Times New Roman" w:cs="Times New Roman"/>
          <w:bCs/>
          <w:color w:val="000000" w:themeColor="text1"/>
        </w:rPr>
        <w:lastRenderedPageBreak/>
        <w:t xml:space="preserve">game of musical chairs, for example, revealed the degree to which the Blackie was operating </w:t>
      </w:r>
      <w:r w:rsidR="00B42F3B" w:rsidRPr="00B34504">
        <w:rPr>
          <w:rFonts w:ascii="Times New Roman" w:hAnsi="Times New Roman" w:cs="Times New Roman"/>
          <w:bCs/>
          <w:color w:val="000000" w:themeColor="text1"/>
        </w:rPr>
        <w:t xml:space="preserve">among a community that was </w:t>
      </w:r>
      <w:r w:rsidRPr="00B34504">
        <w:rPr>
          <w:rFonts w:ascii="Times New Roman" w:hAnsi="Times New Roman" w:cs="Times New Roman"/>
          <w:bCs/>
          <w:color w:val="000000" w:themeColor="text1"/>
        </w:rPr>
        <w:t>made increasingly</w:t>
      </w:r>
      <w:r w:rsidR="00B42F3B" w:rsidRPr="00B34504">
        <w:rPr>
          <w:rFonts w:ascii="Times New Roman" w:hAnsi="Times New Roman" w:cs="Times New Roman"/>
          <w:bCs/>
          <w:color w:val="000000" w:themeColor="text1"/>
        </w:rPr>
        <w:t xml:space="preserve"> surplus by economic change. While the original version of music chairs was, in his words, </w:t>
      </w:r>
      <w:r w:rsidR="00AD491A" w:rsidRPr="00B34504">
        <w:rPr>
          <w:rFonts w:ascii="Times New Roman" w:hAnsi="Times New Roman" w:cs="Times New Roman"/>
          <w:bCs/>
          <w:color w:val="000000" w:themeColor="text1"/>
        </w:rPr>
        <w:t>‘</w:t>
      </w:r>
      <w:r w:rsidR="00B42F3B" w:rsidRPr="00B34504">
        <w:rPr>
          <w:rFonts w:ascii="Times New Roman" w:hAnsi="Times New Roman" w:cs="Times New Roman"/>
          <w:bCs/>
          <w:color w:val="000000" w:themeColor="text1"/>
        </w:rPr>
        <w:t>good preparation for unemployment</w:t>
      </w:r>
      <w:r w:rsidR="00AD491A" w:rsidRPr="00B34504">
        <w:rPr>
          <w:rFonts w:ascii="Times New Roman" w:hAnsi="Times New Roman" w:cs="Times New Roman"/>
          <w:bCs/>
          <w:color w:val="000000" w:themeColor="text1"/>
        </w:rPr>
        <w:t>’,</w:t>
      </w:r>
      <w:r w:rsidR="00B42F3B" w:rsidRPr="00B34504">
        <w:rPr>
          <w:rFonts w:ascii="Times New Roman" w:hAnsi="Times New Roman" w:cs="Times New Roman"/>
          <w:bCs/>
          <w:color w:val="000000" w:themeColor="text1"/>
        </w:rPr>
        <w:t xml:space="preserve"> as </w:t>
      </w:r>
      <w:r w:rsidR="00AD491A" w:rsidRPr="00B34504">
        <w:rPr>
          <w:rFonts w:ascii="Times New Roman" w:hAnsi="Times New Roman" w:cs="Times New Roman"/>
          <w:bCs/>
          <w:color w:val="000000" w:themeColor="text1"/>
        </w:rPr>
        <w:t>‘</w:t>
      </w:r>
      <w:r w:rsidR="00B42F3B" w:rsidRPr="00B34504">
        <w:rPr>
          <w:rFonts w:ascii="Times New Roman" w:hAnsi="Times New Roman" w:cs="Times New Roman"/>
          <w:bCs/>
          <w:color w:val="000000" w:themeColor="text1"/>
        </w:rPr>
        <w:t>most of the players discover that they aren’t needed once the game gets going, they sit it out and watch</w:t>
      </w:r>
      <w:r w:rsidR="00AD491A" w:rsidRPr="00B34504">
        <w:rPr>
          <w:rFonts w:ascii="Times New Roman" w:hAnsi="Times New Roman" w:cs="Times New Roman"/>
          <w:bCs/>
          <w:color w:val="000000" w:themeColor="text1"/>
        </w:rPr>
        <w:t>’,</w:t>
      </w:r>
      <w:r w:rsidR="00B42F3B" w:rsidRPr="00B34504">
        <w:rPr>
          <w:rFonts w:ascii="Times New Roman" w:hAnsi="Times New Roman" w:cs="Times New Roman"/>
          <w:bCs/>
          <w:color w:val="000000" w:themeColor="text1"/>
        </w:rPr>
        <w:t xml:space="preserve"> in his version</w:t>
      </w:r>
      <w:r w:rsidR="00A62C7D" w:rsidRPr="00B34504">
        <w:rPr>
          <w:rFonts w:ascii="Times New Roman" w:hAnsi="Times New Roman" w:cs="Times New Roman"/>
          <w:bCs/>
          <w:color w:val="000000" w:themeColor="text1"/>
        </w:rPr>
        <w:t xml:space="preserve"> players had to stand on an ever</w:t>
      </w:r>
      <w:r w:rsidR="002D58DC" w:rsidRPr="00B34504">
        <w:rPr>
          <w:rFonts w:ascii="Times New Roman" w:hAnsi="Times New Roman" w:cs="Times New Roman"/>
          <w:bCs/>
          <w:color w:val="000000" w:themeColor="text1"/>
        </w:rPr>
        <w:t>-</w:t>
      </w:r>
      <w:r w:rsidR="00A62C7D" w:rsidRPr="00B34504">
        <w:rPr>
          <w:rFonts w:ascii="Times New Roman" w:hAnsi="Times New Roman" w:cs="Times New Roman"/>
          <w:bCs/>
          <w:color w:val="000000" w:themeColor="text1"/>
        </w:rPr>
        <w:t>smaller stage made of boxes until everyone was crammed onto a tiny platform. For Harpe this represented a radical critique of obsolescence and redundancy, a world in which</w:t>
      </w:r>
      <w:r w:rsidR="00B42F3B" w:rsidRPr="00B34504">
        <w:rPr>
          <w:rFonts w:ascii="Times New Roman" w:hAnsi="Times New Roman" w:cs="Times New Roman"/>
          <w:bCs/>
          <w:color w:val="000000" w:themeColor="text1"/>
        </w:rPr>
        <w:t xml:space="preserve"> </w:t>
      </w:r>
      <w:r w:rsidR="00AD491A" w:rsidRPr="00B34504">
        <w:rPr>
          <w:rFonts w:ascii="Times New Roman" w:hAnsi="Times New Roman" w:cs="Times New Roman"/>
          <w:bCs/>
          <w:color w:val="000000" w:themeColor="text1"/>
        </w:rPr>
        <w:t>‘</w:t>
      </w:r>
      <w:r w:rsidR="00B42F3B" w:rsidRPr="00B34504">
        <w:rPr>
          <w:rFonts w:ascii="Times New Roman" w:hAnsi="Times New Roman" w:cs="Times New Roman"/>
          <w:bCs/>
          <w:color w:val="000000" w:themeColor="text1"/>
        </w:rPr>
        <w:t>everyone’s involved in the game right up to the end, everybody’s making a contribution</w:t>
      </w:r>
      <w:r w:rsidR="003A3D36">
        <w:rPr>
          <w:rFonts w:ascii="Times New Roman" w:hAnsi="Times New Roman" w:cs="Times New Roman"/>
          <w:bCs/>
          <w:color w:val="000000" w:themeColor="text1"/>
        </w:rPr>
        <w:t xml:space="preserve"> . . . </w:t>
      </w:r>
      <w:r w:rsidR="00B42F3B" w:rsidRPr="00B34504">
        <w:rPr>
          <w:rFonts w:ascii="Times New Roman" w:hAnsi="Times New Roman" w:cs="Times New Roman"/>
          <w:bCs/>
          <w:color w:val="000000" w:themeColor="text1"/>
        </w:rPr>
        <w:t>That’s an image of a different sort of society</w:t>
      </w:r>
      <w:r w:rsidR="00AD491A" w:rsidRPr="00B34504">
        <w:rPr>
          <w:rFonts w:ascii="Times New Roman" w:hAnsi="Times New Roman" w:cs="Times New Roman"/>
          <w:bCs/>
          <w:color w:val="000000" w:themeColor="text1"/>
        </w:rPr>
        <w:t>’.</w:t>
      </w:r>
      <w:r w:rsidR="00FE59AC" w:rsidRPr="00B34504">
        <w:rPr>
          <w:rStyle w:val="FootnoteReference"/>
          <w:rFonts w:ascii="Times New Roman" w:hAnsi="Times New Roman" w:cs="Times New Roman"/>
          <w:bCs/>
          <w:color w:val="000000" w:themeColor="text1"/>
        </w:rPr>
        <w:footnoteReference w:id="56"/>
      </w:r>
      <w:r w:rsidR="00564523" w:rsidRPr="00B34504">
        <w:rPr>
          <w:rFonts w:ascii="Times New Roman" w:hAnsi="Times New Roman" w:cs="Times New Roman"/>
          <w:bCs/>
          <w:color w:val="000000" w:themeColor="text1"/>
        </w:rPr>
        <w:t xml:space="preserve"> </w:t>
      </w:r>
    </w:p>
    <w:p w14:paraId="71C0DB2D" w14:textId="5E10638C" w:rsidR="00717AE8" w:rsidRPr="00B34504" w:rsidRDefault="00984AC2" w:rsidP="00397FD4">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This was</w:t>
      </w:r>
      <w:r w:rsidR="00A62C7D" w:rsidRPr="00B34504">
        <w:rPr>
          <w:rFonts w:ascii="Times New Roman" w:hAnsi="Times New Roman" w:cs="Times New Roman"/>
          <w:bCs/>
          <w:color w:val="000000" w:themeColor="text1"/>
        </w:rPr>
        <w:t>, therefore,</w:t>
      </w:r>
      <w:r w:rsidRPr="00B34504">
        <w:rPr>
          <w:rFonts w:ascii="Times New Roman" w:hAnsi="Times New Roman" w:cs="Times New Roman"/>
          <w:bCs/>
          <w:color w:val="000000" w:themeColor="text1"/>
        </w:rPr>
        <w:t xml:space="preserve"> as much a critique of worklessness as it was a critique of work. Writing in a US context the art historian Jasper Bern</w:t>
      </w:r>
      <w:r w:rsidR="00ED6946">
        <w:rPr>
          <w:rFonts w:ascii="Times New Roman" w:hAnsi="Times New Roman" w:cs="Times New Roman"/>
          <w:bCs/>
          <w:color w:val="000000" w:themeColor="text1"/>
        </w:rPr>
        <w:t>e</w:t>
      </w:r>
      <w:r w:rsidRPr="00B34504">
        <w:rPr>
          <w:rFonts w:ascii="Times New Roman" w:hAnsi="Times New Roman" w:cs="Times New Roman"/>
          <w:bCs/>
          <w:color w:val="000000" w:themeColor="text1"/>
        </w:rPr>
        <w:t>s has argued that the participatory artistic sub</w:t>
      </w:r>
      <w:r w:rsidR="00086016">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cultures of the 1960s,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became a significant force behind the restructuring of capitalism, by providing important coordinates, ideas, and images for that restructuring</w:t>
      </w:r>
      <w:r w:rsidR="00AD491A" w:rsidRPr="00B34504">
        <w:rPr>
          <w:rFonts w:ascii="Times New Roman" w:hAnsi="Times New Roman" w:cs="Times New Roman"/>
          <w:bCs/>
          <w:color w:val="000000" w:themeColor="text1"/>
        </w:rPr>
        <w:t>’.</w:t>
      </w:r>
      <w:r w:rsidR="009724D1" w:rsidRPr="00B34504">
        <w:rPr>
          <w:rStyle w:val="FootnoteReference"/>
          <w:rFonts w:ascii="Times New Roman" w:hAnsi="Times New Roman" w:cs="Times New Roman"/>
          <w:bCs/>
          <w:color w:val="000000" w:themeColor="text1"/>
        </w:rPr>
        <w:footnoteReference w:id="57"/>
      </w:r>
      <w:r w:rsidRPr="00B34504">
        <w:rPr>
          <w:rFonts w:ascii="Times New Roman" w:hAnsi="Times New Roman" w:cs="Times New Roman"/>
          <w:bCs/>
          <w:color w:val="000000" w:themeColor="text1"/>
        </w:rPr>
        <w:t xml:space="preserve"> </w:t>
      </w:r>
      <w:r w:rsidR="007302CC" w:rsidRPr="00B34504">
        <w:rPr>
          <w:rFonts w:ascii="Times New Roman" w:hAnsi="Times New Roman" w:cs="Times New Roman"/>
          <w:bCs/>
          <w:color w:val="000000" w:themeColor="text1"/>
        </w:rPr>
        <w:t>T</w:t>
      </w:r>
      <w:r w:rsidRPr="00B34504">
        <w:rPr>
          <w:rFonts w:ascii="Times New Roman" w:hAnsi="Times New Roman" w:cs="Times New Roman"/>
          <w:bCs/>
          <w:color w:val="000000" w:themeColor="text1"/>
        </w:rPr>
        <w:t xml:space="preserve">he Blackie perhaps offered something </w:t>
      </w:r>
      <w:r w:rsidR="007302CC" w:rsidRPr="00B34504">
        <w:rPr>
          <w:rFonts w:ascii="Times New Roman" w:hAnsi="Times New Roman" w:cs="Times New Roman"/>
          <w:bCs/>
          <w:color w:val="000000" w:themeColor="text1"/>
        </w:rPr>
        <w:t xml:space="preserve">even </w:t>
      </w:r>
      <w:r w:rsidRPr="00B34504">
        <w:rPr>
          <w:rFonts w:ascii="Times New Roman" w:hAnsi="Times New Roman" w:cs="Times New Roman"/>
          <w:bCs/>
          <w:color w:val="000000" w:themeColor="text1"/>
        </w:rPr>
        <w:t>more bleak — a preparation for obsolescence</w:t>
      </w:r>
      <w:r w:rsidR="007302CC" w:rsidRPr="00B34504">
        <w:rPr>
          <w:rFonts w:ascii="Times New Roman" w:hAnsi="Times New Roman" w:cs="Times New Roman"/>
          <w:bCs/>
          <w:color w:val="000000" w:themeColor="text1"/>
        </w:rPr>
        <w:t>. At first, c</w:t>
      </w:r>
      <w:r w:rsidR="00943DD4" w:rsidRPr="00B34504">
        <w:rPr>
          <w:rFonts w:ascii="Times New Roman" w:hAnsi="Times New Roman" w:cs="Times New Roman"/>
          <w:bCs/>
          <w:color w:val="000000" w:themeColor="text1"/>
        </w:rPr>
        <w:t xml:space="preserve">ommunity artists such as Bill and Wendy Harpe saw themselves as participating in an almost utopian project of </w:t>
      </w:r>
      <w:r w:rsidR="00C5064D" w:rsidRPr="00B34504">
        <w:rPr>
          <w:rFonts w:ascii="Times New Roman" w:hAnsi="Times New Roman" w:cs="Times New Roman"/>
          <w:bCs/>
          <w:color w:val="000000" w:themeColor="text1"/>
        </w:rPr>
        <w:t>radical artistic world-making</w:t>
      </w:r>
      <w:r w:rsidR="00943DD4" w:rsidRPr="00B34504">
        <w:rPr>
          <w:rFonts w:ascii="Times New Roman" w:hAnsi="Times New Roman" w:cs="Times New Roman"/>
          <w:bCs/>
          <w:color w:val="000000" w:themeColor="text1"/>
        </w:rPr>
        <w:t>. To their surprise, as Britain’s industrial economy unravelled in the 1970s and 1980s, art workers in places like Liverpool</w:t>
      </w:r>
      <w:r w:rsidR="003D504F" w:rsidRPr="00B34504">
        <w:rPr>
          <w:rFonts w:ascii="Times New Roman" w:hAnsi="Times New Roman" w:cs="Times New Roman"/>
          <w:bCs/>
          <w:color w:val="000000" w:themeColor="text1"/>
        </w:rPr>
        <w:t xml:space="preserve">, </w:t>
      </w:r>
      <w:r w:rsidR="00943DD4" w:rsidRPr="00B34504">
        <w:rPr>
          <w:rFonts w:ascii="Times New Roman" w:hAnsi="Times New Roman" w:cs="Times New Roman"/>
          <w:bCs/>
          <w:color w:val="000000" w:themeColor="text1"/>
        </w:rPr>
        <w:t>East London</w:t>
      </w:r>
      <w:r w:rsidR="00086016">
        <w:rPr>
          <w:rFonts w:ascii="Times New Roman" w:hAnsi="Times New Roman" w:cs="Times New Roman"/>
          <w:bCs/>
          <w:color w:val="000000" w:themeColor="text1"/>
        </w:rPr>
        <w:t>,</w:t>
      </w:r>
      <w:r w:rsidR="00943DD4" w:rsidRPr="00B34504">
        <w:rPr>
          <w:rFonts w:ascii="Times New Roman" w:hAnsi="Times New Roman" w:cs="Times New Roman"/>
          <w:bCs/>
          <w:color w:val="000000" w:themeColor="text1"/>
        </w:rPr>
        <w:t xml:space="preserve"> or </w:t>
      </w:r>
      <w:r w:rsidR="000E7248" w:rsidRPr="00B34504">
        <w:rPr>
          <w:rFonts w:ascii="Times New Roman" w:hAnsi="Times New Roman" w:cs="Times New Roman"/>
          <w:bCs/>
          <w:color w:val="000000" w:themeColor="text1"/>
        </w:rPr>
        <w:t xml:space="preserve">Leeds </w:t>
      </w:r>
      <w:r w:rsidR="00943DD4" w:rsidRPr="00B34504">
        <w:rPr>
          <w:rFonts w:ascii="Times New Roman" w:hAnsi="Times New Roman" w:cs="Times New Roman"/>
          <w:bCs/>
          <w:color w:val="000000" w:themeColor="text1"/>
        </w:rPr>
        <w:t>took on the even more difficult challenge of managing the social consequences of decline. They instead</w:t>
      </w:r>
      <w:r w:rsidR="0079228C" w:rsidRPr="00B34504">
        <w:rPr>
          <w:rFonts w:ascii="Times New Roman" w:hAnsi="Times New Roman" w:cs="Times New Roman"/>
          <w:bCs/>
          <w:color w:val="000000" w:themeColor="text1"/>
        </w:rPr>
        <w:t xml:space="preserve"> became</w:t>
      </w:r>
      <w:r w:rsidR="00943DD4" w:rsidRPr="00B34504">
        <w:rPr>
          <w:rFonts w:ascii="Times New Roman" w:hAnsi="Times New Roman" w:cs="Times New Roman"/>
          <w:bCs/>
          <w:color w:val="000000" w:themeColor="text1"/>
        </w:rPr>
        <w:t xml:space="preserve"> mediators between generations, helping children</w:t>
      </w:r>
      <w:r w:rsidR="000E7248" w:rsidRPr="00B34504">
        <w:rPr>
          <w:rFonts w:ascii="Times New Roman" w:hAnsi="Times New Roman" w:cs="Times New Roman"/>
          <w:bCs/>
          <w:color w:val="000000" w:themeColor="text1"/>
        </w:rPr>
        <w:t>,</w:t>
      </w:r>
      <w:r w:rsidR="00943DD4" w:rsidRPr="00B34504">
        <w:rPr>
          <w:rFonts w:ascii="Times New Roman" w:hAnsi="Times New Roman" w:cs="Times New Roman"/>
          <w:bCs/>
          <w:color w:val="000000" w:themeColor="text1"/>
        </w:rPr>
        <w:t xml:space="preserve"> in particular</w:t>
      </w:r>
      <w:r w:rsidR="000E7248" w:rsidRPr="00B34504">
        <w:rPr>
          <w:rFonts w:ascii="Times New Roman" w:hAnsi="Times New Roman" w:cs="Times New Roman"/>
          <w:bCs/>
          <w:color w:val="000000" w:themeColor="text1"/>
        </w:rPr>
        <w:t>,</w:t>
      </w:r>
      <w:r w:rsidR="00943DD4" w:rsidRPr="00B34504">
        <w:rPr>
          <w:rFonts w:ascii="Times New Roman" w:hAnsi="Times New Roman" w:cs="Times New Roman"/>
          <w:bCs/>
          <w:color w:val="000000" w:themeColor="text1"/>
        </w:rPr>
        <w:t xml:space="preserve"> adapt to a n</w:t>
      </w:r>
      <w:r w:rsidR="00A73E68" w:rsidRPr="00B34504">
        <w:rPr>
          <w:rFonts w:ascii="Times New Roman" w:hAnsi="Times New Roman" w:cs="Times New Roman"/>
          <w:bCs/>
          <w:color w:val="000000" w:themeColor="text1"/>
        </w:rPr>
        <w:t>ew economy</w:t>
      </w:r>
      <w:r w:rsidR="00943DD4" w:rsidRPr="00B34504">
        <w:rPr>
          <w:rFonts w:ascii="Times New Roman" w:hAnsi="Times New Roman" w:cs="Times New Roman"/>
          <w:bCs/>
          <w:color w:val="000000" w:themeColor="text1"/>
        </w:rPr>
        <w:t>. As they did so</w:t>
      </w:r>
      <w:r w:rsidR="0079228C" w:rsidRPr="00B34504">
        <w:rPr>
          <w:rFonts w:ascii="Times New Roman" w:hAnsi="Times New Roman" w:cs="Times New Roman"/>
          <w:bCs/>
          <w:color w:val="000000" w:themeColor="text1"/>
        </w:rPr>
        <w:t>,</w:t>
      </w:r>
      <w:r w:rsidR="00943DD4" w:rsidRPr="00B34504">
        <w:rPr>
          <w:rFonts w:ascii="Times New Roman" w:hAnsi="Times New Roman" w:cs="Times New Roman"/>
          <w:bCs/>
          <w:color w:val="000000" w:themeColor="text1"/>
        </w:rPr>
        <w:t xml:space="preserve"> they unwittingly sketched out the contours of a different kind of post</w:t>
      </w:r>
      <w:r w:rsidR="00F2624C" w:rsidRPr="00B34504">
        <w:rPr>
          <w:rFonts w:ascii="Times New Roman" w:hAnsi="Times New Roman" w:cs="Times New Roman"/>
          <w:bCs/>
          <w:color w:val="000000" w:themeColor="text1"/>
        </w:rPr>
        <w:t>-</w:t>
      </w:r>
      <w:r w:rsidR="00943DD4" w:rsidRPr="00B34504">
        <w:rPr>
          <w:rFonts w:ascii="Times New Roman" w:hAnsi="Times New Roman" w:cs="Times New Roman"/>
          <w:bCs/>
          <w:color w:val="000000" w:themeColor="text1"/>
        </w:rPr>
        <w:t>industrial</w:t>
      </w:r>
      <w:r w:rsidR="002D6AA7" w:rsidRPr="00B34504">
        <w:rPr>
          <w:rFonts w:ascii="Times New Roman" w:hAnsi="Times New Roman" w:cs="Times New Roman"/>
          <w:bCs/>
          <w:color w:val="000000" w:themeColor="text1"/>
        </w:rPr>
        <w:t xml:space="preserve"> </w:t>
      </w:r>
      <w:r w:rsidR="00943DD4" w:rsidRPr="00B34504">
        <w:rPr>
          <w:rFonts w:ascii="Times New Roman" w:hAnsi="Times New Roman" w:cs="Times New Roman"/>
          <w:bCs/>
          <w:color w:val="000000" w:themeColor="text1"/>
        </w:rPr>
        <w:t xml:space="preserve">social order. </w:t>
      </w:r>
    </w:p>
    <w:p w14:paraId="12BB366E" w14:textId="77777777" w:rsidR="00255879" w:rsidRPr="00B34504" w:rsidRDefault="00255879" w:rsidP="00397FD4">
      <w:pPr>
        <w:spacing w:line="480" w:lineRule="auto"/>
        <w:ind w:firstLine="720"/>
        <w:rPr>
          <w:rFonts w:ascii="Times New Roman" w:hAnsi="Times New Roman" w:cs="Times New Roman"/>
          <w:bCs/>
          <w:color w:val="000000" w:themeColor="text1"/>
        </w:rPr>
      </w:pPr>
    </w:p>
    <w:p w14:paraId="7D329356" w14:textId="11CF0696" w:rsidR="00E271CA" w:rsidRPr="00685709" w:rsidRDefault="0079018D" w:rsidP="00685709">
      <w:pPr>
        <w:spacing w:line="480" w:lineRule="auto"/>
        <w:jc w:val="center"/>
        <w:rPr>
          <w:rFonts w:ascii="Times New Roman" w:hAnsi="Times New Roman" w:cs="Times New Roman"/>
          <w:bCs/>
          <w:color w:val="000000" w:themeColor="text1"/>
        </w:rPr>
      </w:pPr>
      <w:r w:rsidRPr="00685709">
        <w:rPr>
          <w:rFonts w:ascii="Times New Roman" w:hAnsi="Times New Roman" w:cs="Times New Roman"/>
          <w:bCs/>
          <w:color w:val="000000" w:themeColor="text1"/>
        </w:rPr>
        <w:t>III</w:t>
      </w:r>
    </w:p>
    <w:p w14:paraId="6B934D57" w14:textId="33EC440B" w:rsidR="00257D32" w:rsidRPr="00B34504" w:rsidRDefault="00257D32" w:rsidP="004267CA">
      <w:pPr>
        <w:spacing w:line="480" w:lineRule="auto"/>
        <w:rPr>
          <w:rFonts w:ascii="Times New Roman" w:hAnsi="Times New Roman" w:cs="Times New Roman"/>
          <w:bCs/>
          <w:color w:val="000000" w:themeColor="text1"/>
        </w:rPr>
      </w:pPr>
    </w:p>
    <w:p w14:paraId="3903CAD7" w14:textId="15A1D0D7" w:rsidR="00257D32" w:rsidRPr="00B34504" w:rsidRDefault="00257D32" w:rsidP="000B7B76">
      <w:pPr>
        <w:spacing w:line="480" w:lineRule="auto"/>
        <w:rPr>
          <w:rFonts w:ascii="Times New Roman" w:hAnsi="Times New Roman" w:cs="Times New Roman"/>
          <w:bCs/>
          <w:color w:val="000000" w:themeColor="text1"/>
        </w:rPr>
      </w:pPr>
      <w:r w:rsidRPr="00F40773">
        <w:rPr>
          <w:rFonts w:ascii="Times New Roman" w:hAnsi="Times New Roman" w:cs="Times New Roman"/>
          <w:bCs/>
          <w:color w:val="000000" w:themeColor="text1"/>
        </w:rPr>
        <w:t>As if by</w:t>
      </w:r>
      <w:r w:rsidRPr="00B34504">
        <w:rPr>
          <w:rFonts w:ascii="Times New Roman" w:hAnsi="Times New Roman" w:cs="Times New Roman"/>
          <w:bCs/>
          <w:color w:val="000000" w:themeColor="text1"/>
        </w:rPr>
        <w:t xml:space="preserve"> magic, exactly thirty years after the Blackie first opened, a new sector of the economy was conjured into being in Britain. In 1998, </w:t>
      </w:r>
      <w:r w:rsidR="004A1F2C" w:rsidRPr="00B34504">
        <w:rPr>
          <w:rFonts w:ascii="Times New Roman" w:hAnsi="Times New Roman" w:cs="Times New Roman"/>
          <w:bCs/>
          <w:color w:val="000000" w:themeColor="text1"/>
        </w:rPr>
        <w:t xml:space="preserve">the Department </w:t>
      </w:r>
      <w:r w:rsidR="00F40773">
        <w:rPr>
          <w:rFonts w:ascii="Times New Roman" w:hAnsi="Times New Roman" w:cs="Times New Roman"/>
          <w:bCs/>
          <w:color w:val="000000" w:themeColor="text1"/>
        </w:rPr>
        <w:t>for</w:t>
      </w:r>
      <w:r w:rsidR="004A1F2C" w:rsidRPr="00B34504">
        <w:rPr>
          <w:rFonts w:ascii="Times New Roman" w:hAnsi="Times New Roman" w:cs="Times New Roman"/>
          <w:bCs/>
          <w:color w:val="000000" w:themeColor="text1"/>
        </w:rPr>
        <w:t xml:space="preserve"> Culture, Media and Sport (DCMS), then barely a year old, produced a short, beautifully illustrated document </w:t>
      </w:r>
      <w:r w:rsidR="00591ACF">
        <w:rPr>
          <w:rFonts w:ascii="Times New Roman" w:hAnsi="Times New Roman" w:cs="Times New Roman"/>
          <w:bCs/>
          <w:color w:val="000000" w:themeColor="text1"/>
        </w:rPr>
        <w:t>that</w:t>
      </w:r>
      <w:r w:rsidR="004A1F2C" w:rsidRPr="00B34504">
        <w:rPr>
          <w:rFonts w:ascii="Times New Roman" w:hAnsi="Times New Roman" w:cs="Times New Roman"/>
          <w:bCs/>
          <w:color w:val="000000" w:themeColor="text1"/>
        </w:rPr>
        <w:t xml:space="preserve"> attempted, for the first time, to calculate precisely the economic value of Britain’s </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creative industries</w:t>
      </w:r>
      <w:r w:rsidR="00AD491A" w:rsidRPr="00B34504">
        <w:rPr>
          <w:rFonts w:ascii="Times New Roman" w:hAnsi="Times New Roman" w:cs="Times New Roman"/>
          <w:bCs/>
          <w:color w:val="000000" w:themeColor="text1"/>
        </w:rPr>
        <w:t>’.</w:t>
      </w:r>
      <w:r w:rsidR="004A1F2C" w:rsidRPr="00B34504">
        <w:rPr>
          <w:rStyle w:val="FootnoteReference"/>
          <w:rFonts w:ascii="Times New Roman" w:hAnsi="Times New Roman" w:cs="Times New Roman"/>
        </w:rPr>
        <w:footnoteReference w:id="58"/>
      </w:r>
      <w:r w:rsidR="004A1F2C" w:rsidRPr="00B34504">
        <w:rPr>
          <w:rFonts w:ascii="Times New Roman" w:hAnsi="Times New Roman" w:cs="Times New Roman"/>
        </w:rPr>
        <w:t xml:space="preserve"> </w:t>
      </w:r>
      <w:r w:rsidR="004A1F2C" w:rsidRPr="00B34504">
        <w:rPr>
          <w:rFonts w:ascii="Times New Roman" w:hAnsi="Times New Roman" w:cs="Times New Roman"/>
          <w:bCs/>
          <w:color w:val="000000" w:themeColor="text1"/>
        </w:rPr>
        <w:t>This loose term included any industry in which creative, cultural</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or artistic practices predominated. The creative industries </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mapping document</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as it came to be known, estimated the growth and employment contributions of different creative practices including architecture, film, design, music</w:t>
      </w:r>
      <w:r w:rsidR="00086016">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and software. This new sector of the economy, which had hitherto existed out of sight of the government, was said to employ as many as half a million people and constitute up to </w:t>
      </w:r>
      <w:r w:rsidR="00DA414D">
        <w:rPr>
          <w:rFonts w:ascii="Times New Roman" w:hAnsi="Times New Roman" w:cs="Times New Roman"/>
          <w:bCs/>
          <w:color w:val="000000" w:themeColor="text1"/>
        </w:rPr>
        <w:t>4</w:t>
      </w:r>
      <w:r w:rsidR="004A1F2C" w:rsidRPr="00B34504">
        <w:rPr>
          <w:rFonts w:ascii="Times New Roman" w:hAnsi="Times New Roman" w:cs="Times New Roman"/>
          <w:bCs/>
          <w:color w:val="000000" w:themeColor="text1"/>
        </w:rPr>
        <w:t xml:space="preserve"> per cent of the domestic economy. </w:t>
      </w:r>
      <w:r w:rsidR="004A1F2C" w:rsidRPr="00B34504">
        <w:rPr>
          <w:rFonts w:ascii="Times New Roman" w:hAnsi="Times New Roman" w:cs="Times New Roman"/>
        </w:rPr>
        <w:t xml:space="preserve">The document breezily noted the ancient and enchanted significance of culture and art-making in </w:t>
      </w:r>
      <w:r w:rsidR="00AD491A" w:rsidRPr="00B34504">
        <w:rPr>
          <w:rFonts w:ascii="Times New Roman" w:hAnsi="Times New Roman" w:cs="Times New Roman"/>
        </w:rPr>
        <w:t>‘</w:t>
      </w:r>
      <w:r w:rsidR="004A1F2C" w:rsidRPr="00B34504">
        <w:rPr>
          <w:rFonts w:ascii="Times New Roman" w:hAnsi="Times New Roman" w:cs="Times New Roman"/>
        </w:rPr>
        <w:t>brin</w:t>
      </w:r>
      <w:r w:rsidR="00DA414D">
        <w:rPr>
          <w:rFonts w:ascii="Times New Roman" w:hAnsi="Times New Roman" w:cs="Times New Roman"/>
        </w:rPr>
        <w:t>g</w:t>
      </w:r>
      <w:r w:rsidR="004A1F2C" w:rsidRPr="00B34504">
        <w:rPr>
          <w:rFonts w:ascii="Times New Roman" w:hAnsi="Times New Roman" w:cs="Times New Roman"/>
        </w:rPr>
        <w:t>ing us pleasure</w:t>
      </w:r>
      <w:r w:rsidR="00AD491A" w:rsidRPr="00B34504">
        <w:rPr>
          <w:rFonts w:ascii="Times New Roman" w:hAnsi="Times New Roman" w:cs="Times New Roman"/>
        </w:rPr>
        <w:t>’</w:t>
      </w:r>
      <w:r w:rsidR="004A1F2C" w:rsidRPr="00B34504">
        <w:rPr>
          <w:rFonts w:ascii="Times New Roman" w:hAnsi="Times New Roman" w:cs="Times New Roman"/>
        </w:rPr>
        <w:t xml:space="preserve"> and </w:t>
      </w:r>
      <w:r w:rsidR="00AD491A" w:rsidRPr="00B34504">
        <w:rPr>
          <w:rFonts w:ascii="Times New Roman" w:hAnsi="Times New Roman" w:cs="Times New Roman"/>
        </w:rPr>
        <w:t>‘</w:t>
      </w:r>
      <w:r w:rsidR="004A1F2C" w:rsidRPr="00B34504">
        <w:rPr>
          <w:rFonts w:ascii="Times New Roman" w:hAnsi="Times New Roman" w:cs="Times New Roman"/>
        </w:rPr>
        <w:t>broadening our horizons</w:t>
      </w:r>
      <w:r w:rsidR="00AD491A" w:rsidRPr="00B34504">
        <w:rPr>
          <w:rFonts w:ascii="Times New Roman" w:hAnsi="Times New Roman" w:cs="Times New Roman"/>
        </w:rPr>
        <w:t>’,</w:t>
      </w:r>
      <w:r w:rsidR="004A1F2C" w:rsidRPr="00B34504">
        <w:rPr>
          <w:rFonts w:ascii="Times New Roman" w:hAnsi="Times New Roman" w:cs="Times New Roman"/>
        </w:rPr>
        <w:t xml:space="preserve"> before going on to note that </w:t>
      </w:r>
      <w:r w:rsidR="00AD491A" w:rsidRPr="00B34504">
        <w:rPr>
          <w:rFonts w:ascii="Times New Roman" w:hAnsi="Times New Roman" w:cs="Times New Roman"/>
        </w:rPr>
        <w:t>‘</w:t>
      </w:r>
      <w:r w:rsidR="004A1F2C" w:rsidRPr="00B34504">
        <w:rPr>
          <w:rFonts w:ascii="Times New Roman" w:hAnsi="Times New Roman" w:cs="Times New Roman"/>
        </w:rPr>
        <w:t xml:space="preserve">there </w:t>
      </w:r>
      <w:r w:rsidR="004A1F2C" w:rsidRPr="00B34504">
        <w:rPr>
          <w:rFonts w:ascii="Times New Roman" w:hAnsi="Times New Roman" w:cs="Times New Roman"/>
          <w:i/>
        </w:rPr>
        <w:t>is</w:t>
      </w:r>
      <w:r w:rsidR="004A1F2C" w:rsidRPr="00B34504">
        <w:rPr>
          <w:rFonts w:ascii="Times New Roman" w:hAnsi="Times New Roman" w:cs="Times New Roman"/>
        </w:rPr>
        <w:t xml:space="preserve"> another justification for creativity</w:t>
      </w:r>
      <w:r w:rsidR="003A3D36">
        <w:rPr>
          <w:rFonts w:ascii="Times New Roman" w:hAnsi="Times New Roman" w:cs="Times New Roman"/>
        </w:rPr>
        <w:t xml:space="preserve"> . . . </w:t>
      </w:r>
      <w:r w:rsidR="004A1F2C" w:rsidRPr="00B34504">
        <w:rPr>
          <w:rFonts w:ascii="Times New Roman" w:hAnsi="Times New Roman" w:cs="Times New Roman"/>
        </w:rPr>
        <w:t>the whole creative sector is a growing part of the economy</w:t>
      </w:r>
      <w:r w:rsidR="00AD491A" w:rsidRPr="00B34504">
        <w:rPr>
          <w:rFonts w:ascii="Times New Roman" w:hAnsi="Times New Roman" w:cs="Times New Roman"/>
        </w:rPr>
        <w:t>’.</w:t>
      </w:r>
      <w:r w:rsidR="004A1F2C" w:rsidRPr="00B34504">
        <w:rPr>
          <w:rStyle w:val="FootnoteReference"/>
          <w:rFonts w:ascii="Times New Roman" w:hAnsi="Times New Roman" w:cs="Times New Roman"/>
        </w:rPr>
        <w:footnoteReference w:id="59"/>
      </w:r>
      <w:r w:rsidR="004A1F2C" w:rsidRPr="00B34504">
        <w:rPr>
          <w:rFonts w:ascii="Times New Roman" w:hAnsi="Times New Roman" w:cs="Times New Roman"/>
        </w:rPr>
        <w:t xml:space="preserve"> </w:t>
      </w:r>
      <w:r w:rsidR="004A1F2C" w:rsidRPr="00B34504">
        <w:rPr>
          <w:rFonts w:ascii="Times New Roman" w:hAnsi="Times New Roman" w:cs="Times New Roman"/>
          <w:bCs/>
          <w:color w:val="000000" w:themeColor="text1"/>
        </w:rPr>
        <w:t>Britain’s creative industries were broken down into thirteen sub-sections</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which included traditional areas of cultural production such as film, crafts, music</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and the performing arts as well as more unexpected areas of the service economy such as advertising, designer fashion</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and </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interactive leisure software</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w:t>
      </w:r>
    </w:p>
    <w:p w14:paraId="34799D21" w14:textId="162C7660" w:rsidR="00255879" w:rsidRPr="00B34504" w:rsidRDefault="000B7B76" w:rsidP="00B13F80">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Here was an idea </w:t>
      </w:r>
      <w:r w:rsidR="00D34190" w:rsidRPr="00B34504">
        <w:rPr>
          <w:rFonts w:ascii="Times New Roman" w:hAnsi="Times New Roman" w:cs="Times New Roman"/>
          <w:bCs/>
          <w:color w:val="000000" w:themeColor="text1"/>
        </w:rPr>
        <w:t xml:space="preserve">that </w:t>
      </w:r>
      <w:r w:rsidR="004A1F2C" w:rsidRPr="00B34504">
        <w:rPr>
          <w:rFonts w:ascii="Times New Roman" w:hAnsi="Times New Roman" w:cs="Times New Roman"/>
          <w:bCs/>
          <w:color w:val="000000" w:themeColor="text1"/>
        </w:rPr>
        <w:t xml:space="preserve">cultural production could </w:t>
      </w:r>
      <w:r w:rsidRPr="00B34504">
        <w:rPr>
          <w:rFonts w:ascii="Times New Roman" w:hAnsi="Times New Roman" w:cs="Times New Roman"/>
          <w:bCs/>
          <w:color w:val="000000" w:themeColor="text1"/>
        </w:rPr>
        <w:t>form a</w:t>
      </w:r>
      <w:r w:rsidR="004A1F2C" w:rsidRPr="00B34504">
        <w:rPr>
          <w:rFonts w:ascii="Times New Roman" w:hAnsi="Times New Roman" w:cs="Times New Roman"/>
          <w:bCs/>
          <w:color w:val="000000" w:themeColor="text1"/>
        </w:rPr>
        <w:t xml:space="preserve"> discrete macroeconomic </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sector</w:t>
      </w:r>
      <w:r w:rsidR="00AD491A" w:rsidRPr="00B34504">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 a bundle of jobs, supply chains</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and consumer expenditure commensurable with something like fishing, construction</w:t>
      </w:r>
      <w:r w:rsidR="00DA414D">
        <w:rPr>
          <w:rFonts w:ascii="Times New Roman" w:hAnsi="Times New Roman" w:cs="Times New Roman"/>
          <w:bCs/>
          <w:color w:val="000000" w:themeColor="text1"/>
        </w:rPr>
        <w:t>,</w:t>
      </w:r>
      <w:r w:rsidR="004A1F2C" w:rsidRPr="00B34504">
        <w:rPr>
          <w:rFonts w:ascii="Times New Roman" w:hAnsi="Times New Roman" w:cs="Times New Roman"/>
          <w:bCs/>
          <w:color w:val="000000" w:themeColor="text1"/>
        </w:rPr>
        <w:t xml:space="preserve"> or car-making</w:t>
      </w:r>
      <w:r w:rsidRPr="00B34504">
        <w:rPr>
          <w:rFonts w:ascii="Times New Roman" w:hAnsi="Times New Roman" w:cs="Times New Roman"/>
          <w:bCs/>
          <w:color w:val="000000" w:themeColor="text1"/>
        </w:rPr>
        <w:t xml:space="preserve">. </w:t>
      </w:r>
      <w:r w:rsidR="00257D32" w:rsidRPr="00B34504">
        <w:rPr>
          <w:rFonts w:ascii="Times New Roman" w:hAnsi="Times New Roman" w:cs="Times New Roman"/>
          <w:bCs/>
          <w:color w:val="000000" w:themeColor="text1"/>
        </w:rPr>
        <w:t>I</w:t>
      </w:r>
      <w:r w:rsidR="00257D32" w:rsidRPr="00B34504">
        <w:rPr>
          <w:rFonts w:ascii="Times New Roman" w:hAnsi="Times New Roman" w:cs="Times New Roman"/>
          <w:color w:val="000000" w:themeColor="text1"/>
        </w:rPr>
        <w:t xml:space="preserve">f, for Theodor Adorno and Max </w:t>
      </w:r>
      <w:r w:rsidR="00257D32" w:rsidRPr="00B34504">
        <w:rPr>
          <w:rFonts w:ascii="Times New Roman" w:hAnsi="Times New Roman" w:cs="Times New Roman"/>
          <w:color w:val="000000" w:themeColor="text1"/>
        </w:rPr>
        <w:lastRenderedPageBreak/>
        <w:t xml:space="preserve">Horkheimer, the culture industry was the </w:t>
      </w:r>
      <w:r w:rsidR="00AD491A" w:rsidRPr="00B34504">
        <w:rPr>
          <w:rFonts w:ascii="Times New Roman" w:hAnsi="Times New Roman" w:cs="Times New Roman"/>
          <w:color w:val="000000" w:themeColor="text1"/>
        </w:rPr>
        <w:t>‘</w:t>
      </w:r>
      <w:r w:rsidR="00257D32" w:rsidRPr="00B34504">
        <w:rPr>
          <w:rFonts w:ascii="Times New Roman" w:hAnsi="Times New Roman" w:cs="Times New Roman"/>
          <w:color w:val="000000" w:themeColor="text1"/>
        </w:rPr>
        <w:t>ironic fulfilment</w:t>
      </w:r>
      <w:r w:rsidR="00AD491A" w:rsidRPr="00B34504">
        <w:rPr>
          <w:rFonts w:ascii="Times New Roman" w:hAnsi="Times New Roman" w:cs="Times New Roman"/>
          <w:color w:val="000000" w:themeColor="text1"/>
        </w:rPr>
        <w:t>’</w:t>
      </w:r>
      <w:r w:rsidR="00257D32" w:rsidRPr="00B34504">
        <w:rPr>
          <w:rFonts w:ascii="Times New Roman" w:hAnsi="Times New Roman" w:cs="Times New Roman"/>
          <w:color w:val="000000" w:themeColor="text1"/>
        </w:rPr>
        <w:t xml:space="preserve"> of </w:t>
      </w:r>
      <w:r w:rsidR="00AD491A" w:rsidRPr="00B34504">
        <w:rPr>
          <w:rFonts w:ascii="Times New Roman" w:hAnsi="Times New Roman" w:cs="Times New Roman"/>
          <w:color w:val="000000" w:themeColor="text1"/>
        </w:rPr>
        <w:t>‘</w:t>
      </w:r>
      <w:r w:rsidR="00257D32" w:rsidRPr="00B34504">
        <w:rPr>
          <w:rFonts w:ascii="Times New Roman" w:hAnsi="Times New Roman" w:cs="Times New Roman"/>
          <w:color w:val="000000" w:themeColor="text1"/>
        </w:rPr>
        <w:t>Socrates’ dictum that beauty is the useful</w:t>
      </w:r>
      <w:r w:rsidR="00AD491A" w:rsidRPr="00B34504">
        <w:rPr>
          <w:rFonts w:ascii="Times New Roman" w:hAnsi="Times New Roman" w:cs="Times New Roman"/>
          <w:color w:val="000000" w:themeColor="text1"/>
        </w:rPr>
        <w:t>’,</w:t>
      </w:r>
      <w:r w:rsidR="00257D32" w:rsidRPr="00B34504">
        <w:rPr>
          <w:rFonts w:ascii="Times New Roman" w:hAnsi="Times New Roman" w:cs="Times New Roman"/>
          <w:color w:val="000000" w:themeColor="text1"/>
        </w:rPr>
        <w:t xml:space="preserve"> the DCMS mapping document was the moment when beauty became a macroeconomic entity.</w:t>
      </w:r>
      <w:r w:rsidR="00257D32" w:rsidRPr="00B34504">
        <w:rPr>
          <w:rStyle w:val="FootnoteReference"/>
          <w:rFonts w:ascii="Times New Roman" w:hAnsi="Times New Roman" w:cs="Times New Roman"/>
          <w:color w:val="000000" w:themeColor="text1"/>
        </w:rPr>
        <w:footnoteReference w:id="60"/>
      </w:r>
      <w:r w:rsidR="005A6C85" w:rsidRPr="00B34504">
        <w:rPr>
          <w:rFonts w:ascii="Times New Roman" w:hAnsi="Times New Roman" w:cs="Times New Roman"/>
          <w:color w:val="000000" w:themeColor="text1"/>
        </w:rPr>
        <w:t xml:space="preserve"> </w:t>
      </w:r>
    </w:p>
    <w:p w14:paraId="3E20BDE5" w14:textId="50C5D2A7" w:rsidR="004A1F2C" w:rsidRPr="00B34504" w:rsidRDefault="00255879" w:rsidP="00255879">
      <w:pPr>
        <w:spacing w:line="480" w:lineRule="auto"/>
        <w:rPr>
          <w:rFonts w:ascii="Times New Roman" w:hAnsi="Times New Roman" w:cs="Times New Roman"/>
          <w:bCs/>
          <w:color w:val="000000" w:themeColor="text1"/>
        </w:rPr>
      </w:pPr>
      <w:r w:rsidRPr="00B34504">
        <w:rPr>
          <w:rFonts w:ascii="Times New Roman" w:hAnsi="Times New Roman" w:cs="Times New Roman"/>
          <w:bCs/>
          <w:color w:val="000000" w:themeColor="text1"/>
        </w:rPr>
        <w:tab/>
      </w:r>
      <w:r w:rsidRPr="00B34504">
        <w:rPr>
          <w:rFonts w:ascii="Times New Roman" w:hAnsi="Times New Roman" w:cs="Times New Roman"/>
          <w:color w:val="000000" w:themeColor="text1"/>
        </w:rPr>
        <w:t xml:space="preserve">From the late 1960s, through the 1970s and into the 1980s the diverse participants of the Blackie had worked against a backdrop of extraordinary crisis in Liverpool. In the first </w:t>
      </w:r>
      <w:r w:rsidR="00DA414D">
        <w:rPr>
          <w:rFonts w:ascii="Times New Roman" w:hAnsi="Times New Roman" w:cs="Times New Roman"/>
          <w:color w:val="000000" w:themeColor="text1"/>
        </w:rPr>
        <w:t>section</w:t>
      </w:r>
      <w:r w:rsidRPr="00B34504">
        <w:rPr>
          <w:rFonts w:ascii="Times New Roman" w:hAnsi="Times New Roman" w:cs="Times New Roman"/>
          <w:color w:val="000000" w:themeColor="text1"/>
        </w:rPr>
        <w:t xml:space="preserve"> of this paper, we saw them attempt to draw on cultural production to manage a society that was being made increasingly redundant by </w:t>
      </w:r>
      <w:r w:rsidR="00171F2E" w:rsidRPr="00B34504">
        <w:rPr>
          <w:rFonts w:ascii="Times New Roman" w:hAnsi="Times New Roman" w:cs="Times New Roman"/>
          <w:color w:val="000000" w:themeColor="text1"/>
        </w:rPr>
        <w:t>the unravelling of the city’s economy</w:t>
      </w:r>
      <w:r w:rsidRPr="00B34504">
        <w:rPr>
          <w:rFonts w:ascii="Times New Roman" w:hAnsi="Times New Roman" w:cs="Times New Roman"/>
          <w:color w:val="000000" w:themeColor="text1"/>
        </w:rPr>
        <w:t>. From the 1980s, however, a different set of actors working within a different intellectual framework would call on cultural production to play an even more central role in repurposing people, buildings</w:t>
      </w:r>
      <w:r w:rsidR="00DA414D">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land rendered obsolete by deindustriali</w:t>
      </w:r>
      <w:r w:rsidR="00DA414D">
        <w:rPr>
          <w:rFonts w:ascii="Times New Roman" w:hAnsi="Times New Roman" w:cs="Times New Roman"/>
          <w:color w:val="000000" w:themeColor="text1"/>
        </w:rPr>
        <w:t>z</w:t>
      </w:r>
      <w:r w:rsidRPr="00B34504">
        <w:rPr>
          <w:rFonts w:ascii="Times New Roman" w:hAnsi="Times New Roman" w:cs="Times New Roman"/>
          <w:color w:val="000000" w:themeColor="text1"/>
        </w:rPr>
        <w:t>ation.</w:t>
      </w:r>
      <w:r w:rsidRPr="00B34504">
        <w:rPr>
          <w:rFonts w:ascii="Times New Roman" w:hAnsi="Times New Roman" w:cs="Times New Roman"/>
          <w:bCs/>
          <w:color w:val="000000" w:themeColor="text1"/>
        </w:rPr>
        <w:t xml:space="preserve"> </w:t>
      </w:r>
      <w:r w:rsidR="004A1F2C" w:rsidRPr="00B34504">
        <w:rPr>
          <w:rFonts w:ascii="Times New Roman" w:hAnsi="Times New Roman" w:cs="Times New Roman"/>
          <w:color w:val="000000" w:themeColor="text1"/>
        </w:rPr>
        <w:t xml:space="preserve">While community art was an insurgent project led from below by artists and activists, the protagonists of this story were local and national planners and politicians casting around for solutions to </w:t>
      </w:r>
      <w:r w:rsidR="003B4172" w:rsidRPr="00B34504">
        <w:rPr>
          <w:rFonts w:ascii="Times New Roman" w:hAnsi="Times New Roman" w:cs="Times New Roman"/>
          <w:color w:val="000000" w:themeColor="text1"/>
        </w:rPr>
        <w:t>multiple local</w:t>
      </w:r>
      <w:r w:rsidR="004A1F2C" w:rsidRPr="00B34504">
        <w:rPr>
          <w:rFonts w:ascii="Times New Roman" w:hAnsi="Times New Roman" w:cs="Times New Roman"/>
          <w:color w:val="000000" w:themeColor="text1"/>
        </w:rPr>
        <w:t xml:space="preserve"> economic and environmental cris</w:t>
      </w:r>
      <w:r w:rsidR="003B4172" w:rsidRPr="00B34504">
        <w:rPr>
          <w:rFonts w:ascii="Times New Roman" w:hAnsi="Times New Roman" w:cs="Times New Roman"/>
          <w:color w:val="000000" w:themeColor="text1"/>
        </w:rPr>
        <w:t>es</w:t>
      </w:r>
      <w:r w:rsidR="004A1F2C" w:rsidRPr="00B34504">
        <w:rPr>
          <w:rFonts w:ascii="Times New Roman" w:hAnsi="Times New Roman" w:cs="Times New Roman"/>
          <w:color w:val="000000" w:themeColor="text1"/>
        </w:rPr>
        <w:t>.</w:t>
      </w:r>
    </w:p>
    <w:p w14:paraId="5B0A67B0" w14:textId="39070CEA" w:rsidR="00A36073" w:rsidRPr="00B34504" w:rsidRDefault="00A36073" w:rsidP="00CE7867">
      <w:pPr>
        <w:spacing w:line="480" w:lineRule="auto"/>
        <w:rPr>
          <w:rFonts w:ascii="Times New Roman" w:hAnsi="Times New Roman" w:cs="Times New Roman"/>
          <w:color w:val="000000" w:themeColor="text1"/>
        </w:rPr>
      </w:pPr>
      <w:r w:rsidRPr="00B34504">
        <w:rPr>
          <w:rFonts w:ascii="Times New Roman" w:hAnsi="Times New Roman" w:cs="Times New Roman"/>
        </w:rPr>
        <w:tab/>
      </w:r>
      <w:r w:rsidRPr="00B34504">
        <w:rPr>
          <w:rFonts w:ascii="Times New Roman" w:hAnsi="Times New Roman" w:cs="Times New Roman"/>
          <w:color w:val="000000" w:themeColor="text1"/>
        </w:rPr>
        <w:t xml:space="preserve">Arguably the first serious attempt to calculate the relative size of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culture</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as a domain of the economy was initiated in London.</w:t>
      </w:r>
      <w:r w:rsidRPr="00B34504">
        <w:rPr>
          <w:rStyle w:val="FootnoteReference"/>
          <w:rFonts w:ascii="Times New Roman" w:hAnsi="Times New Roman" w:cs="Times New Roman"/>
          <w:color w:val="000000" w:themeColor="text1"/>
        </w:rPr>
        <w:footnoteReference w:id="61"/>
      </w:r>
      <w:r w:rsidRPr="00B34504">
        <w:rPr>
          <w:rFonts w:ascii="Times New Roman" w:hAnsi="Times New Roman" w:cs="Times New Roman"/>
          <w:color w:val="000000" w:themeColor="text1"/>
        </w:rPr>
        <w:t xml:space="preserve"> In 1985, on the eve of its abolition by Thatcher’s government, the Greater London Council (GLC) published its new industrial strategy for the city. This vast, 600-page comprehensive survey of economic life in the capital contained a chapter on London’s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sector</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listed in the table of contents alongside more familiar domains such as car-making, healthcare, construction</w:t>
      </w:r>
      <w:r w:rsidR="00DA414D">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domestic work. London’s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were estimated to be worth </w:t>
      </w:r>
      <w:r w:rsidRPr="00B34504">
        <w:rPr>
          <w:rFonts w:ascii="Times New Roman" w:hAnsi="Times New Roman" w:cs="Times New Roman"/>
          <w:bCs/>
          <w:color w:val="000000" w:themeColor="text1"/>
        </w:rPr>
        <w:t xml:space="preserve">£33.6 billion and </w:t>
      </w:r>
      <w:r w:rsidRPr="00B34504">
        <w:rPr>
          <w:rFonts w:ascii="Times New Roman" w:hAnsi="Times New Roman" w:cs="Times New Roman"/>
          <w:bCs/>
          <w:color w:val="000000" w:themeColor="text1"/>
        </w:rPr>
        <w:lastRenderedPageBreak/>
        <w:t>employ a quarter of a million people.</w:t>
      </w:r>
      <w:r w:rsidRPr="00B34504">
        <w:rPr>
          <w:rStyle w:val="FootnoteReference"/>
          <w:rFonts w:ascii="Times New Roman" w:hAnsi="Times New Roman" w:cs="Times New Roman"/>
          <w:color w:val="000000" w:themeColor="text1"/>
        </w:rPr>
        <w:footnoteReference w:id="62"/>
      </w:r>
      <w:r w:rsidRPr="00B34504">
        <w:rPr>
          <w:rFonts w:ascii="Times New Roman" w:hAnsi="Times New Roman" w:cs="Times New Roman"/>
          <w:bCs/>
          <w:color w:val="000000" w:themeColor="text1"/>
        </w:rPr>
        <w:t xml:space="preserve"> While the report noted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a strong and deep-rooted antagonism towards any attempt to analyse culture as part of an economy</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the coherence of this sector was explained by the fact that each of its different constituents — the music industry, the publishing industry, arts centres, museums</w:t>
      </w:r>
      <w:r w:rsidR="00257B33">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etc</w:t>
      </w:r>
      <w:r w:rsidR="00257B33">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 competed against each other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for a limited slice of people’s time and expenditure</w:t>
      </w:r>
      <w:r w:rsidR="00AD491A" w:rsidRPr="00B34504">
        <w:rPr>
          <w:rFonts w:ascii="Times New Roman" w:hAnsi="Times New Roman" w:cs="Times New Roman"/>
          <w:bCs/>
          <w:color w:val="000000" w:themeColor="text1"/>
        </w:rPr>
        <w:t>’.</w:t>
      </w:r>
      <w:r w:rsidRPr="00B34504">
        <w:rPr>
          <w:rStyle w:val="FootnoteReference"/>
          <w:rFonts w:ascii="Times New Roman" w:hAnsi="Times New Roman" w:cs="Times New Roman"/>
          <w:bCs/>
          <w:color w:val="000000" w:themeColor="text1"/>
        </w:rPr>
        <w:footnoteReference w:id="63"/>
      </w:r>
      <w:r w:rsidRPr="00B34504">
        <w:rPr>
          <w:rFonts w:ascii="Times New Roman" w:hAnsi="Times New Roman" w:cs="Times New Roman"/>
          <w:bCs/>
          <w:color w:val="000000" w:themeColor="text1"/>
        </w:rPr>
        <w:t xml:space="preserve"> </w:t>
      </w:r>
    </w:p>
    <w:p w14:paraId="63F7FAB2" w14:textId="2D51C55F" w:rsidR="00926904" w:rsidRPr="00B34504" w:rsidRDefault="004267CA" w:rsidP="00C62C44">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The GLC’s name for this new sector, </w:t>
      </w:r>
      <w:r w:rsidR="00B42905"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the cultural industries</w:t>
      </w:r>
      <w:r w:rsidR="00B42905"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has a complex history. </w:t>
      </w:r>
      <w:r w:rsidR="005C5C11" w:rsidRPr="00B34504">
        <w:rPr>
          <w:rFonts w:ascii="Times New Roman" w:hAnsi="Times New Roman" w:cs="Times New Roman"/>
          <w:bCs/>
          <w:color w:val="000000" w:themeColor="text1"/>
        </w:rPr>
        <w:t xml:space="preserve">The term </w:t>
      </w:r>
      <w:r w:rsidR="00162423" w:rsidRPr="00B34504">
        <w:rPr>
          <w:rFonts w:ascii="Times New Roman" w:hAnsi="Times New Roman" w:cs="Times New Roman"/>
          <w:bCs/>
          <w:color w:val="000000" w:themeColor="text1"/>
        </w:rPr>
        <w:t>has its unlikely origin in</w:t>
      </w:r>
      <w:r w:rsidR="005C5C11" w:rsidRPr="00B34504">
        <w:rPr>
          <w:rFonts w:ascii="Times New Roman" w:hAnsi="Times New Roman" w:cs="Times New Roman"/>
          <w:bCs/>
          <w:color w:val="000000" w:themeColor="text1"/>
        </w:rPr>
        <w:t xml:space="preserve"> Adorno and</w:t>
      </w:r>
      <w:r w:rsidR="003A07A3" w:rsidRPr="00B34504">
        <w:rPr>
          <w:rFonts w:ascii="Times New Roman" w:hAnsi="Times New Roman" w:cs="Times New Roman"/>
          <w:bCs/>
          <w:color w:val="000000" w:themeColor="text1"/>
        </w:rPr>
        <w:t xml:space="preserve"> </w:t>
      </w:r>
      <w:r w:rsidR="00F879DF" w:rsidRPr="00B34504">
        <w:rPr>
          <w:rFonts w:ascii="Times New Roman" w:hAnsi="Times New Roman" w:cs="Times New Roman"/>
          <w:bCs/>
          <w:color w:val="000000" w:themeColor="text1"/>
        </w:rPr>
        <w:t xml:space="preserve">Horkheimer’s famous critique </w:t>
      </w:r>
      <w:r w:rsidR="00414493" w:rsidRPr="00B34504">
        <w:rPr>
          <w:rFonts w:ascii="Times New Roman" w:hAnsi="Times New Roman" w:cs="Times New Roman"/>
          <w:bCs/>
          <w:color w:val="000000" w:themeColor="text1"/>
        </w:rPr>
        <w:t xml:space="preserve">of </w:t>
      </w:r>
      <w:r w:rsidR="00AD491A" w:rsidRPr="00B34504">
        <w:rPr>
          <w:rFonts w:ascii="Times New Roman" w:hAnsi="Times New Roman" w:cs="Times New Roman"/>
          <w:bCs/>
          <w:color w:val="000000" w:themeColor="text1"/>
        </w:rPr>
        <w:t>‘</w:t>
      </w:r>
      <w:r w:rsidR="00F879DF" w:rsidRPr="00B34504">
        <w:rPr>
          <w:rFonts w:ascii="Times New Roman" w:hAnsi="Times New Roman" w:cs="Times New Roman"/>
          <w:bCs/>
          <w:color w:val="000000" w:themeColor="text1"/>
        </w:rPr>
        <w:t xml:space="preserve">the </w:t>
      </w:r>
      <w:r w:rsidRPr="00B34504">
        <w:rPr>
          <w:rFonts w:ascii="Times New Roman" w:hAnsi="Times New Roman" w:cs="Times New Roman"/>
          <w:bCs/>
          <w:color w:val="000000" w:themeColor="text1"/>
        </w:rPr>
        <w:t>c</w:t>
      </w:r>
      <w:r w:rsidR="00F879DF" w:rsidRPr="00B34504">
        <w:rPr>
          <w:rFonts w:ascii="Times New Roman" w:hAnsi="Times New Roman" w:cs="Times New Roman"/>
          <w:bCs/>
          <w:color w:val="000000" w:themeColor="text1"/>
        </w:rPr>
        <w:t xml:space="preserve">ulture </w:t>
      </w:r>
      <w:r w:rsidRPr="00B34504">
        <w:rPr>
          <w:rFonts w:ascii="Times New Roman" w:hAnsi="Times New Roman" w:cs="Times New Roman"/>
          <w:bCs/>
          <w:color w:val="000000" w:themeColor="text1"/>
        </w:rPr>
        <w:t>i</w:t>
      </w:r>
      <w:r w:rsidR="00F879DF" w:rsidRPr="00B34504">
        <w:rPr>
          <w:rFonts w:ascii="Times New Roman" w:hAnsi="Times New Roman" w:cs="Times New Roman"/>
          <w:bCs/>
          <w:color w:val="000000" w:themeColor="text1"/>
        </w:rPr>
        <w:t>ndustry</w:t>
      </w:r>
      <w:r w:rsidR="00AD491A" w:rsidRPr="00B34504">
        <w:rPr>
          <w:rFonts w:ascii="Times New Roman" w:hAnsi="Times New Roman" w:cs="Times New Roman"/>
          <w:bCs/>
          <w:color w:val="000000" w:themeColor="text1"/>
        </w:rPr>
        <w:t>’.</w:t>
      </w:r>
      <w:r w:rsidR="009C155C" w:rsidRPr="00B34504">
        <w:rPr>
          <w:rStyle w:val="FootnoteReference"/>
          <w:rFonts w:ascii="Times New Roman" w:hAnsi="Times New Roman" w:cs="Times New Roman"/>
          <w:bCs/>
          <w:color w:val="000000" w:themeColor="text1"/>
        </w:rPr>
        <w:footnoteReference w:id="64"/>
      </w:r>
      <w:r w:rsidR="00F879DF" w:rsidRPr="00B34504">
        <w:rPr>
          <w:rFonts w:ascii="Times New Roman" w:hAnsi="Times New Roman" w:cs="Times New Roman"/>
          <w:bCs/>
          <w:color w:val="000000" w:themeColor="text1"/>
        </w:rPr>
        <w:t xml:space="preserve"> In the 1970s</w:t>
      </w:r>
      <w:r w:rsidRPr="00B34504">
        <w:rPr>
          <w:rFonts w:ascii="Times New Roman" w:hAnsi="Times New Roman" w:cs="Times New Roman"/>
          <w:bCs/>
          <w:color w:val="000000" w:themeColor="text1"/>
        </w:rPr>
        <w:t>, however,</w:t>
      </w:r>
      <w:r w:rsidR="00F879DF" w:rsidRPr="00B34504">
        <w:rPr>
          <w:rFonts w:ascii="Times New Roman" w:hAnsi="Times New Roman" w:cs="Times New Roman"/>
          <w:bCs/>
          <w:color w:val="000000" w:themeColor="text1"/>
        </w:rPr>
        <w:t xml:space="preserve"> the term was pluralized and its meaning inverted by a group of French sociologists and media theorists including Bernard Mi</w:t>
      </w:r>
      <w:r w:rsidR="009574B6">
        <w:rPr>
          <w:rFonts w:ascii="Times New Roman" w:hAnsi="Times New Roman" w:cs="Times New Roman"/>
          <w:bCs/>
          <w:color w:val="000000" w:themeColor="text1"/>
        </w:rPr>
        <w:t>è</w:t>
      </w:r>
      <w:r w:rsidR="00F879DF" w:rsidRPr="00B34504">
        <w:rPr>
          <w:rFonts w:ascii="Times New Roman" w:hAnsi="Times New Roman" w:cs="Times New Roman"/>
          <w:bCs/>
          <w:color w:val="000000" w:themeColor="text1"/>
        </w:rPr>
        <w:t>ge and Armel Huet.</w:t>
      </w:r>
      <w:r w:rsidR="009C155C" w:rsidRPr="00B34504">
        <w:rPr>
          <w:rStyle w:val="FootnoteReference"/>
          <w:rFonts w:ascii="Times New Roman" w:hAnsi="Times New Roman" w:cs="Times New Roman"/>
          <w:bCs/>
          <w:color w:val="000000" w:themeColor="text1"/>
        </w:rPr>
        <w:footnoteReference w:id="65"/>
      </w:r>
      <w:r w:rsidR="00F879DF" w:rsidRPr="00B34504">
        <w:rPr>
          <w:rFonts w:ascii="Times New Roman" w:hAnsi="Times New Roman" w:cs="Times New Roman"/>
          <w:bCs/>
          <w:color w:val="000000" w:themeColor="text1"/>
        </w:rPr>
        <w:t xml:space="preserve"> Unlike Adorno and Horkheimer’s </w:t>
      </w:r>
      <w:r w:rsidRPr="00B34504">
        <w:rPr>
          <w:rFonts w:ascii="Times New Roman" w:hAnsi="Times New Roman" w:cs="Times New Roman"/>
          <w:bCs/>
          <w:color w:val="000000" w:themeColor="text1"/>
        </w:rPr>
        <w:t xml:space="preserve">apocalyptic and </w:t>
      </w:r>
      <w:r w:rsidR="00F879DF" w:rsidRPr="00B34504">
        <w:rPr>
          <w:rFonts w:ascii="Times New Roman" w:hAnsi="Times New Roman" w:cs="Times New Roman"/>
          <w:bCs/>
          <w:color w:val="000000" w:themeColor="text1"/>
        </w:rPr>
        <w:t xml:space="preserve">totalizing </w:t>
      </w:r>
      <w:r w:rsidR="00AD491A" w:rsidRPr="00B34504">
        <w:rPr>
          <w:rFonts w:ascii="Times New Roman" w:hAnsi="Times New Roman" w:cs="Times New Roman"/>
          <w:bCs/>
          <w:color w:val="000000" w:themeColor="text1"/>
        </w:rPr>
        <w:t>‘</w:t>
      </w:r>
      <w:r w:rsidR="00F879DF" w:rsidRPr="00B34504">
        <w:rPr>
          <w:rFonts w:ascii="Times New Roman" w:hAnsi="Times New Roman" w:cs="Times New Roman"/>
          <w:bCs/>
          <w:color w:val="000000" w:themeColor="text1"/>
        </w:rPr>
        <w:t>culture industry</w:t>
      </w:r>
      <w:r w:rsidR="00AD491A" w:rsidRPr="00B34504">
        <w:rPr>
          <w:rFonts w:ascii="Times New Roman" w:hAnsi="Times New Roman" w:cs="Times New Roman"/>
          <w:bCs/>
          <w:color w:val="000000" w:themeColor="text1"/>
        </w:rPr>
        <w:t>’,</w:t>
      </w:r>
      <w:r w:rsidR="00F879DF" w:rsidRPr="00B34504">
        <w:rPr>
          <w:rFonts w:ascii="Times New Roman" w:hAnsi="Times New Roman" w:cs="Times New Roman"/>
          <w:bCs/>
          <w:color w:val="000000" w:themeColor="text1"/>
        </w:rPr>
        <w:t xml:space="preserve"> the </w:t>
      </w:r>
      <w:r w:rsidR="00AD491A" w:rsidRPr="00B34504">
        <w:rPr>
          <w:rFonts w:ascii="Times New Roman" w:hAnsi="Times New Roman" w:cs="Times New Roman"/>
          <w:bCs/>
          <w:color w:val="000000" w:themeColor="text1"/>
        </w:rPr>
        <w:t>‘</w:t>
      </w:r>
      <w:r w:rsidR="00F879DF"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00F879DF" w:rsidRPr="00B34504">
        <w:rPr>
          <w:rFonts w:ascii="Times New Roman" w:hAnsi="Times New Roman" w:cs="Times New Roman"/>
          <w:bCs/>
          <w:color w:val="000000" w:themeColor="text1"/>
        </w:rPr>
        <w:t xml:space="preserve"> were seen</w:t>
      </w:r>
      <w:r w:rsidRPr="00B34504">
        <w:rPr>
          <w:rFonts w:ascii="Times New Roman" w:hAnsi="Times New Roman" w:cs="Times New Roman"/>
          <w:bCs/>
          <w:color w:val="000000" w:themeColor="text1"/>
        </w:rPr>
        <w:t xml:space="preserve"> by these scholars</w:t>
      </w:r>
      <w:r w:rsidR="00F879DF" w:rsidRPr="00B34504">
        <w:rPr>
          <w:rFonts w:ascii="Times New Roman" w:hAnsi="Times New Roman" w:cs="Times New Roman"/>
          <w:bCs/>
          <w:color w:val="000000" w:themeColor="text1"/>
        </w:rPr>
        <w:t xml:space="preserve"> as something heterogenous, </w:t>
      </w:r>
      <w:r w:rsidR="006E39E4" w:rsidRPr="00B34504">
        <w:rPr>
          <w:rFonts w:ascii="Times New Roman" w:hAnsi="Times New Roman" w:cs="Times New Roman"/>
          <w:bCs/>
          <w:color w:val="000000" w:themeColor="text1"/>
        </w:rPr>
        <w:t>dynamic</w:t>
      </w:r>
      <w:r w:rsidR="00094DB9">
        <w:rPr>
          <w:rFonts w:ascii="Times New Roman" w:hAnsi="Times New Roman" w:cs="Times New Roman"/>
          <w:bCs/>
          <w:color w:val="000000" w:themeColor="text1"/>
        </w:rPr>
        <w:t>,</w:t>
      </w:r>
      <w:r w:rsidR="006E39E4" w:rsidRPr="00B34504">
        <w:rPr>
          <w:rFonts w:ascii="Times New Roman" w:hAnsi="Times New Roman" w:cs="Times New Roman"/>
          <w:bCs/>
          <w:color w:val="000000" w:themeColor="text1"/>
        </w:rPr>
        <w:t xml:space="preserve"> and only partially commodified. </w:t>
      </w:r>
      <w:r w:rsidR="00B023F5" w:rsidRPr="00B34504">
        <w:rPr>
          <w:rFonts w:ascii="Times New Roman" w:hAnsi="Times New Roman" w:cs="Times New Roman"/>
          <w:bCs/>
          <w:color w:val="000000" w:themeColor="text1"/>
        </w:rPr>
        <w:t>In 1978, these</w:t>
      </w:r>
      <w:r w:rsidRPr="00B34504">
        <w:rPr>
          <w:rFonts w:ascii="Times New Roman" w:hAnsi="Times New Roman" w:cs="Times New Roman"/>
          <w:bCs/>
          <w:color w:val="000000" w:themeColor="text1"/>
        </w:rPr>
        <w:t xml:space="preserve"> various</w:t>
      </w:r>
      <w:r w:rsidR="00B023F5" w:rsidRPr="00B34504">
        <w:rPr>
          <w:rFonts w:ascii="Times New Roman" w:hAnsi="Times New Roman" w:cs="Times New Roman"/>
          <w:bCs/>
          <w:color w:val="000000" w:themeColor="text1"/>
        </w:rPr>
        <w:t xml:space="preserve"> ideas were formali</w:t>
      </w:r>
      <w:r w:rsidR="00094DB9">
        <w:rPr>
          <w:rFonts w:ascii="Times New Roman" w:hAnsi="Times New Roman" w:cs="Times New Roman"/>
          <w:bCs/>
          <w:color w:val="000000" w:themeColor="text1"/>
        </w:rPr>
        <w:t>zed</w:t>
      </w:r>
      <w:r w:rsidR="00B023F5" w:rsidRPr="00B34504">
        <w:rPr>
          <w:rFonts w:ascii="Times New Roman" w:hAnsi="Times New Roman" w:cs="Times New Roman"/>
          <w:bCs/>
          <w:color w:val="000000" w:themeColor="text1"/>
        </w:rPr>
        <w:t xml:space="preserve"> at the twentieth General Conference of UNESCO in Paris, which approved a four-year research programme into the </w:t>
      </w:r>
      <w:r w:rsidR="00AD491A" w:rsidRPr="00B34504">
        <w:rPr>
          <w:rFonts w:ascii="Times New Roman" w:hAnsi="Times New Roman" w:cs="Times New Roman"/>
          <w:bCs/>
          <w:color w:val="000000" w:themeColor="text1"/>
        </w:rPr>
        <w:t>‘</w:t>
      </w:r>
      <w:r w:rsidR="00B023F5"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00B023F5" w:rsidRPr="00B34504">
        <w:rPr>
          <w:rFonts w:ascii="Times New Roman" w:hAnsi="Times New Roman" w:cs="Times New Roman"/>
          <w:bCs/>
          <w:color w:val="000000" w:themeColor="text1"/>
        </w:rPr>
        <w:t xml:space="preserve"> </w:t>
      </w:r>
      <w:r w:rsidR="00162423" w:rsidRPr="00B34504">
        <w:rPr>
          <w:rFonts w:ascii="Times New Roman" w:hAnsi="Times New Roman" w:cs="Times New Roman"/>
          <w:bCs/>
          <w:color w:val="000000" w:themeColor="text1"/>
        </w:rPr>
        <w:t>The outcome of this was a series of essays, mostly by French media theorists, cautiously optimistic about the global impact of mass publishing, television</w:t>
      </w:r>
      <w:r w:rsidR="00094DB9">
        <w:rPr>
          <w:rFonts w:ascii="Times New Roman" w:hAnsi="Times New Roman" w:cs="Times New Roman"/>
          <w:bCs/>
          <w:color w:val="000000" w:themeColor="text1"/>
        </w:rPr>
        <w:t>,</w:t>
      </w:r>
      <w:r w:rsidR="001343BB" w:rsidRPr="00B34504">
        <w:rPr>
          <w:rFonts w:ascii="Times New Roman" w:hAnsi="Times New Roman" w:cs="Times New Roman"/>
          <w:bCs/>
          <w:color w:val="000000" w:themeColor="text1"/>
        </w:rPr>
        <w:t xml:space="preserve"> and music.</w:t>
      </w:r>
      <w:r w:rsidR="009C155C" w:rsidRPr="00B34504">
        <w:rPr>
          <w:rStyle w:val="FootnoteReference"/>
          <w:rFonts w:ascii="Times New Roman" w:hAnsi="Times New Roman" w:cs="Times New Roman"/>
          <w:bCs/>
          <w:color w:val="000000" w:themeColor="text1"/>
        </w:rPr>
        <w:footnoteReference w:id="66"/>
      </w:r>
      <w:r w:rsidR="001343BB" w:rsidRPr="00B34504">
        <w:rPr>
          <w:rFonts w:ascii="Times New Roman" w:hAnsi="Times New Roman" w:cs="Times New Roman"/>
          <w:bCs/>
          <w:color w:val="000000" w:themeColor="text1"/>
        </w:rPr>
        <w:t xml:space="preserve"> </w:t>
      </w:r>
    </w:p>
    <w:p w14:paraId="7DE9BB1E" w14:textId="4B2DC4F1" w:rsidR="001B5987" w:rsidRPr="00B34504" w:rsidRDefault="008E0FB3" w:rsidP="003B4172">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Following the GLC’s industrial strategy</w:t>
      </w:r>
      <w:r w:rsidR="005C5C11" w:rsidRPr="00B34504">
        <w:rPr>
          <w:rFonts w:ascii="Times New Roman" w:hAnsi="Times New Roman" w:cs="Times New Roman"/>
          <w:color w:val="000000" w:themeColor="text1"/>
        </w:rPr>
        <w:t xml:space="preserve">, the </w:t>
      </w:r>
      <w:r w:rsidR="00AD491A" w:rsidRPr="00B34504">
        <w:rPr>
          <w:rFonts w:ascii="Times New Roman" w:hAnsi="Times New Roman" w:cs="Times New Roman"/>
          <w:color w:val="000000" w:themeColor="text1"/>
        </w:rPr>
        <w:t>‘</w:t>
      </w:r>
      <w:r w:rsidR="005C5C11"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005C5C11" w:rsidRPr="00B34504">
        <w:rPr>
          <w:rFonts w:ascii="Times New Roman" w:hAnsi="Times New Roman" w:cs="Times New Roman"/>
          <w:color w:val="000000" w:themeColor="text1"/>
        </w:rPr>
        <w:t xml:space="preserve"> were </w:t>
      </w:r>
      <w:r w:rsidR="004267CA" w:rsidRPr="00B34504">
        <w:rPr>
          <w:rFonts w:ascii="Times New Roman" w:hAnsi="Times New Roman" w:cs="Times New Roman"/>
          <w:color w:val="000000" w:themeColor="text1"/>
        </w:rPr>
        <w:t xml:space="preserve">further </w:t>
      </w:r>
      <w:r w:rsidR="005C5C11" w:rsidRPr="00B34504">
        <w:rPr>
          <w:rFonts w:ascii="Times New Roman" w:hAnsi="Times New Roman" w:cs="Times New Roman"/>
          <w:color w:val="000000" w:themeColor="text1"/>
        </w:rPr>
        <w:t xml:space="preserve">fleshed </w:t>
      </w:r>
      <w:r w:rsidR="00AA3A6E">
        <w:rPr>
          <w:rFonts w:ascii="Times New Roman" w:hAnsi="Times New Roman" w:cs="Times New Roman"/>
          <w:color w:val="000000" w:themeColor="text1"/>
        </w:rPr>
        <w:t xml:space="preserve">out </w:t>
      </w:r>
      <w:r w:rsidR="0054473F" w:rsidRPr="00B34504">
        <w:rPr>
          <w:rFonts w:ascii="Times New Roman" w:hAnsi="Times New Roman" w:cs="Times New Roman"/>
          <w:color w:val="000000" w:themeColor="text1"/>
        </w:rPr>
        <w:t xml:space="preserve">by </w:t>
      </w:r>
      <w:r w:rsidR="004267CA" w:rsidRPr="00B34504">
        <w:rPr>
          <w:rFonts w:ascii="Times New Roman" w:hAnsi="Times New Roman" w:cs="Times New Roman"/>
          <w:color w:val="000000" w:themeColor="text1"/>
        </w:rPr>
        <w:t xml:space="preserve">British </w:t>
      </w:r>
      <w:r w:rsidR="0012575C" w:rsidRPr="00B34504">
        <w:rPr>
          <w:rFonts w:ascii="Times New Roman" w:hAnsi="Times New Roman" w:cs="Times New Roman"/>
          <w:color w:val="000000" w:themeColor="text1"/>
        </w:rPr>
        <w:t>activists and intellectuals</w:t>
      </w:r>
      <w:r w:rsidRPr="00B34504">
        <w:rPr>
          <w:rFonts w:ascii="Times New Roman" w:hAnsi="Times New Roman" w:cs="Times New Roman"/>
          <w:color w:val="000000" w:themeColor="text1"/>
        </w:rPr>
        <w:t xml:space="preserve"> who </w:t>
      </w:r>
      <w:r w:rsidR="0012575C" w:rsidRPr="00B34504">
        <w:rPr>
          <w:rFonts w:ascii="Times New Roman" w:hAnsi="Times New Roman" w:cs="Times New Roman"/>
          <w:color w:val="000000" w:themeColor="text1"/>
        </w:rPr>
        <w:t xml:space="preserve">were grappling with how new cultural movements and new types of artistic media were disrupting the traditional patronage model </w:t>
      </w:r>
      <w:r w:rsidR="0012575C" w:rsidRPr="00B34504">
        <w:rPr>
          <w:rFonts w:ascii="Times New Roman" w:hAnsi="Times New Roman" w:cs="Times New Roman"/>
          <w:color w:val="000000" w:themeColor="text1"/>
        </w:rPr>
        <w:lastRenderedPageBreak/>
        <w:t xml:space="preserve">of arts funding. </w:t>
      </w:r>
      <w:r w:rsidR="005611B0" w:rsidRPr="00B34504">
        <w:rPr>
          <w:rFonts w:ascii="Times New Roman" w:hAnsi="Times New Roman" w:cs="Times New Roman"/>
          <w:color w:val="000000" w:themeColor="text1"/>
        </w:rPr>
        <w:t xml:space="preserve">Many of those involved in this work were associated with </w:t>
      </w:r>
      <w:r w:rsidR="003B4172" w:rsidRPr="00B34504">
        <w:rPr>
          <w:rFonts w:ascii="Times New Roman" w:hAnsi="Times New Roman" w:cs="Times New Roman"/>
          <w:color w:val="000000" w:themeColor="text1"/>
        </w:rPr>
        <w:t xml:space="preserve">a think tank named </w:t>
      </w:r>
      <w:r w:rsidR="004267CA" w:rsidRPr="00B34504">
        <w:rPr>
          <w:rFonts w:ascii="Times New Roman" w:hAnsi="Times New Roman" w:cs="Times New Roman"/>
          <w:color w:val="000000" w:themeColor="text1"/>
        </w:rPr>
        <w:t>Comedi</w:t>
      </w:r>
      <w:r w:rsidR="003B4172" w:rsidRPr="00B34504">
        <w:rPr>
          <w:rFonts w:ascii="Times New Roman" w:hAnsi="Times New Roman" w:cs="Times New Roman"/>
          <w:color w:val="000000" w:themeColor="text1"/>
        </w:rPr>
        <w:t>a</w:t>
      </w:r>
      <w:r w:rsidR="004267CA" w:rsidRPr="00B34504">
        <w:rPr>
          <w:rFonts w:ascii="Times New Roman" w:hAnsi="Times New Roman" w:cs="Times New Roman"/>
          <w:color w:val="000000" w:themeColor="text1"/>
        </w:rPr>
        <w:t xml:space="preserve">. Comedia had been founded </w:t>
      </w:r>
      <w:r w:rsidR="005611B0" w:rsidRPr="00B34504">
        <w:rPr>
          <w:rFonts w:ascii="Times New Roman" w:hAnsi="Times New Roman" w:cs="Times New Roman"/>
          <w:color w:val="000000" w:themeColor="text1"/>
        </w:rPr>
        <w:t>in 1978 by the former</w:t>
      </w:r>
      <w:r w:rsidR="00603A2A" w:rsidRPr="00B34504">
        <w:rPr>
          <w:rFonts w:ascii="Times New Roman" w:hAnsi="Times New Roman" w:cs="Times New Roman"/>
          <w:color w:val="000000" w:themeColor="text1"/>
        </w:rPr>
        <w:t xml:space="preserve"> Labour Party</w:t>
      </w:r>
      <w:r w:rsidR="005611B0" w:rsidRPr="00B34504">
        <w:rPr>
          <w:rFonts w:ascii="Times New Roman" w:hAnsi="Times New Roman" w:cs="Times New Roman"/>
          <w:color w:val="000000" w:themeColor="text1"/>
        </w:rPr>
        <w:t xml:space="preserve"> political advisor Charles Landry. </w:t>
      </w:r>
      <w:r w:rsidR="004267CA" w:rsidRPr="00B34504">
        <w:rPr>
          <w:rFonts w:ascii="Times New Roman" w:hAnsi="Times New Roman" w:cs="Times New Roman"/>
          <w:bCs/>
          <w:color w:val="000000" w:themeColor="text1"/>
        </w:rPr>
        <w:t>It</w:t>
      </w:r>
      <w:r w:rsidR="005611B0" w:rsidRPr="00B34504">
        <w:rPr>
          <w:rFonts w:ascii="Times New Roman" w:hAnsi="Times New Roman" w:cs="Times New Roman"/>
          <w:bCs/>
          <w:color w:val="000000" w:themeColor="text1"/>
        </w:rPr>
        <w:t xml:space="preserve"> had initially tasked itself with understanding the relationship between old and newer forms of media, particularly publishing. As the 1980s progressed, however, the think tank became increasingly interested in how creativity and culture were drivers of economic growth in cities. Indeed, many of the arguments in favour</w:t>
      </w:r>
      <w:r w:rsidR="00AE4EE3" w:rsidRPr="00B34504">
        <w:rPr>
          <w:rFonts w:ascii="Times New Roman" w:hAnsi="Times New Roman" w:cs="Times New Roman"/>
          <w:bCs/>
          <w:color w:val="000000" w:themeColor="text1"/>
        </w:rPr>
        <w:t xml:space="preserve"> of the</w:t>
      </w:r>
      <w:r w:rsidR="005611B0" w:rsidRPr="00B34504">
        <w:rPr>
          <w:rFonts w:ascii="Times New Roman" w:hAnsi="Times New Roman" w:cs="Times New Roman"/>
          <w:bCs/>
          <w:color w:val="000000" w:themeColor="text1"/>
        </w:rPr>
        <w:t xml:space="preserve"> rejuvenating effects of urban </w:t>
      </w:r>
      <w:r w:rsidR="00AD491A" w:rsidRPr="00B34504">
        <w:rPr>
          <w:rFonts w:ascii="Times New Roman" w:hAnsi="Times New Roman" w:cs="Times New Roman"/>
          <w:bCs/>
          <w:color w:val="000000" w:themeColor="text1"/>
        </w:rPr>
        <w:t>‘</w:t>
      </w:r>
      <w:r w:rsidR="005611B0" w:rsidRPr="00B34504">
        <w:rPr>
          <w:rFonts w:ascii="Times New Roman" w:hAnsi="Times New Roman" w:cs="Times New Roman"/>
          <w:bCs/>
          <w:color w:val="000000" w:themeColor="text1"/>
        </w:rPr>
        <w:t>creative classes</w:t>
      </w:r>
      <w:r w:rsidR="00AD491A" w:rsidRPr="00B34504">
        <w:rPr>
          <w:rFonts w:ascii="Times New Roman" w:hAnsi="Times New Roman" w:cs="Times New Roman"/>
          <w:bCs/>
          <w:color w:val="000000" w:themeColor="text1"/>
        </w:rPr>
        <w:t>’</w:t>
      </w:r>
      <w:r w:rsidR="005611B0" w:rsidRPr="00B34504">
        <w:rPr>
          <w:rFonts w:ascii="Times New Roman" w:hAnsi="Times New Roman" w:cs="Times New Roman"/>
          <w:bCs/>
          <w:color w:val="000000" w:themeColor="text1"/>
        </w:rPr>
        <w:t xml:space="preserve"> associated with the celebrity Canadian geographer Richard Florida at the turn of the twenty-first century were being worked out by Comedia a decade-and-a-half earlier.</w:t>
      </w:r>
      <w:r w:rsidR="009C155C" w:rsidRPr="00B34504">
        <w:rPr>
          <w:rStyle w:val="FootnoteReference"/>
          <w:rFonts w:ascii="Times New Roman" w:hAnsi="Times New Roman" w:cs="Times New Roman"/>
          <w:bCs/>
          <w:color w:val="000000" w:themeColor="text1"/>
        </w:rPr>
        <w:footnoteReference w:id="67"/>
      </w:r>
      <w:r w:rsidR="005611B0" w:rsidRPr="00B34504">
        <w:rPr>
          <w:rFonts w:ascii="Times New Roman" w:hAnsi="Times New Roman" w:cs="Times New Roman"/>
          <w:bCs/>
          <w:color w:val="000000" w:themeColor="text1"/>
        </w:rPr>
        <w:t xml:space="preserve"> A crucial moment in the formation of Comedia and Charles Landry was a collectively written book</w:t>
      </w:r>
      <w:r w:rsidR="00183CDA" w:rsidRPr="00B34504">
        <w:rPr>
          <w:rFonts w:ascii="Times New Roman" w:hAnsi="Times New Roman" w:cs="Times New Roman"/>
          <w:bCs/>
          <w:color w:val="000000" w:themeColor="text1"/>
        </w:rPr>
        <w:t xml:space="preserve"> named </w:t>
      </w:r>
      <w:r w:rsidR="00183CDA" w:rsidRPr="00B34504">
        <w:rPr>
          <w:rFonts w:ascii="Times New Roman" w:hAnsi="Times New Roman" w:cs="Times New Roman"/>
          <w:bCs/>
          <w:i/>
          <w:iCs/>
          <w:color w:val="000000" w:themeColor="text1"/>
        </w:rPr>
        <w:t>What a Way to Run a Railroad</w:t>
      </w:r>
      <w:r w:rsidR="00183CDA" w:rsidRPr="00B34504">
        <w:rPr>
          <w:rFonts w:ascii="Times New Roman" w:hAnsi="Times New Roman" w:cs="Times New Roman"/>
          <w:bCs/>
          <w:color w:val="000000" w:themeColor="text1"/>
        </w:rPr>
        <w:t xml:space="preserve">. Overseen by Landry and published in 1985, the book’s </w:t>
      </w:r>
      <w:r w:rsidR="005611B0" w:rsidRPr="00B34504">
        <w:rPr>
          <w:rFonts w:ascii="Times New Roman" w:hAnsi="Times New Roman" w:cs="Times New Roman"/>
          <w:bCs/>
          <w:color w:val="000000" w:themeColor="text1"/>
        </w:rPr>
        <w:t>extraordinary acknowledgements included Stuart Hall, Robert Sidelsky, Diane Abbott, Jim Tomlinson</w:t>
      </w:r>
      <w:r w:rsidR="00094DB9">
        <w:rPr>
          <w:rFonts w:ascii="Times New Roman" w:hAnsi="Times New Roman" w:cs="Times New Roman"/>
          <w:bCs/>
          <w:color w:val="000000" w:themeColor="text1"/>
        </w:rPr>
        <w:t>,</w:t>
      </w:r>
      <w:r w:rsidR="005611B0" w:rsidRPr="00B34504">
        <w:rPr>
          <w:rFonts w:ascii="Times New Roman" w:hAnsi="Times New Roman" w:cs="Times New Roman"/>
          <w:bCs/>
          <w:color w:val="000000" w:themeColor="text1"/>
        </w:rPr>
        <w:t xml:space="preserve"> and Shelia Rowbotham. </w:t>
      </w:r>
      <w:r w:rsidR="00183CDA" w:rsidRPr="00B34504">
        <w:rPr>
          <w:rFonts w:ascii="Times New Roman" w:hAnsi="Times New Roman" w:cs="Times New Roman"/>
          <w:bCs/>
          <w:color w:val="000000" w:themeColor="text1"/>
        </w:rPr>
        <w:t xml:space="preserve">It </w:t>
      </w:r>
      <w:r w:rsidR="005611B0" w:rsidRPr="00B34504">
        <w:rPr>
          <w:rFonts w:ascii="Times New Roman" w:hAnsi="Times New Roman" w:cs="Times New Roman"/>
          <w:bCs/>
          <w:color w:val="000000" w:themeColor="text1"/>
        </w:rPr>
        <w:t xml:space="preserve">argued that small publishers and creative arts programmes should develop hard-headed pro-business strategies to survive. Landry even </w:t>
      </w:r>
      <w:r w:rsidR="00B43123" w:rsidRPr="00B34504">
        <w:rPr>
          <w:rFonts w:ascii="Times New Roman" w:hAnsi="Times New Roman" w:cs="Times New Roman"/>
          <w:bCs/>
          <w:color w:val="000000" w:themeColor="text1"/>
        </w:rPr>
        <w:t>created</w:t>
      </w:r>
      <w:r w:rsidR="005611B0" w:rsidRPr="00B34504">
        <w:rPr>
          <w:rFonts w:ascii="Times New Roman" w:hAnsi="Times New Roman" w:cs="Times New Roman"/>
          <w:bCs/>
          <w:color w:val="000000" w:themeColor="text1"/>
        </w:rPr>
        <w:t xml:space="preserve"> a syllabus of popular airport-style business books for small artists, musicians</w:t>
      </w:r>
      <w:r w:rsidR="00094DB9">
        <w:rPr>
          <w:rFonts w:ascii="Times New Roman" w:hAnsi="Times New Roman" w:cs="Times New Roman"/>
          <w:bCs/>
          <w:color w:val="000000" w:themeColor="text1"/>
        </w:rPr>
        <w:t>,</w:t>
      </w:r>
      <w:r w:rsidR="005611B0" w:rsidRPr="00B34504">
        <w:rPr>
          <w:rFonts w:ascii="Times New Roman" w:hAnsi="Times New Roman" w:cs="Times New Roman"/>
          <w:bCs/>
          <w:color w:val="000000" w:themeColor="text1"/>
        </w:rPr>
        <w:t xml:space="preserve"> and publishers to read, including Tom Peters and Robert Waterman’s </w:t>
      </w:r>
      <w:r w:rsidR="00AD491A" w:rsidRPr="00B34504">
        <w:rPr>
          <w:rFonts w:ascii="Times New Roman" w:hAnsi="Times New Roman" w:cs="Times New Roman"/>
          <w:bCs/>
          <w:color w:val="000000" w:themeColor="text1"/>
        </w:rPr>
        <w:t>‘</w:t>
      </w:r>
      <w:r w:rsidR="005611B0" w:rsidRPr="00B34504">
        <w:rPr>
          <w:rFonts w:ascii="Times New Roman" w:hAnsi="Times New Roman" w:cs="Times New Roman"/>
          <w:bCs/>
          <w:color w:val="000000" w:themeColor="text1"/>
        </w:rPr>
        <w:t>In Search of Excellence: Lessons from America’s Best Run Companies</w:t>
      </w:r>
      <w:r w:rsidR="00AD491A" w:rsidRPr="00B34504">
        <w:rPr>
          <w:rFonts w:ascii="Times New Roman" w:hAnsi="Times New Roman" w:cs="Times New Roman"/>
          <w:bCs/>
          <w:color w:val="000000" w:themeColor="text1"/>
        </w:rPr>
        <w:t>’.</w:t>
      </w:r>
      <w:r w:rsidR="005611B0" w:rsidRPr="00B34504">
        <w:rPr>
          <w:rStyle w:val="FootnoteReference"/>
          <w:rFonts w:ascii="Times New Roman" w:hAnsi="Times New Roman" w:cs="Times New Roman"/>
          <w:color w:val="000000" w:themeColor="text1"/>
        </w:rPr>
        <w:footnoteReference w:id="68"/>
      </w:r>
    </w:p>
    <w:p w14:paraId="22F4E53C" w14:textId="5F9F1B4C" w:rsidR="00A47A8E" w:rsidRPr="00B34504" w:rsidRDefault="005611B0" w:rsidP="00394646">
      <w:pPr>
        <w:spacing w:line="480" w:lineRule="auto"/>
        <w:rPr>
          <w:rFonts w:ascii="Times New Roman" w:hAnsi="Times New Roman" w:cs="Times New Roman"/>
          <w:bCs/>
          <w:color w:val="000000" w:themeColor="text1"/>
        </w:rPr>
      </w:pPr>
      <w:r w:rsidRPr="00B34504">
        <w:rPr>
          <w:rFonts w:ascii="Times New Roman" w:hAnsi="Times New Roman" w:cs="Times New Roman"/>
          <w:color w:val="000000" w:themeColor="text1"/>
        </w:rPr>
        <w:tab/>
        <w:t xml:space="preserve">One of the first attempts to put the various pieces of this new approach together — the </w:t>
      </w:r>
      <w:r w:rsidR="003B4172" w:rsidRPr="00B34504">
        <w:rPr>
          <w:rFonts w:ascii="Times New Roman" w:hAnsi="Times New Roman" w:cs="Times New Roman"/>
          <w:color w:val="000000" w:themeColor="text1"/>
        </w:rPr>
        <w:t>novelty</w:t>
      </w:r>
      <w:r w:rsidRPr="00B34504">
        <w:rPr>
          <w:rFonts w:ascii="Times New Roman" w:hAnsi="Times New Roman" w:cs="Times New Roman"/>
          <w:color w:val="000000" w:themeColor="text1"/>
        </w:rPr>
        <w:t xml:space="preserve"> of new forms of media, the necessity for </w:t>
      </w:r>
      <w:r w:rsidR="003B4172" w:rsidRPr="00B34504">
        <w:rPr>
          <w:rFonts w:ascii="Times New Roman" w:hAnsi="Times New Roman" w:cs="Times New Roman"/>
          <w:color w:val="000000" w:themeColor="text1"/>
        </w:rPr>
        <w:t xml:space="preserve">radical </w:t>
      </w:r>
      <w:r w:rsidRPr="00B34504">
        <w:rPr>
          <w:rFonts w:ascii="Times New Roman" w:hAnsi="Times New Roman" w:cs="Times New Roman"/>
          <w:color w:val="000000" w:themeColor="text1"/>
        </w:rPr>
        <w:t>artists and publishers to learn from the free market and the economic potential of culture in a deindustriali</w:t>
      </w:r>
      <w:r w:rsidR="00094DB9">
        <w:rPr>
          <w:rFonts w:ascii="Times New Roman" w:hAnsi="Times New Roman" w:cs="Times New Roman"/>
          <w:color w:val="000000" w:themeColor="text1"/>
        </w:rPr>
        <w:t>zing</w:t>
      </w:r>
      <w:r w:rsidRPr="00B34504">
        <w:rPr>
          <w:rFonts w:ascii="Times New Roman" w:hAnsi="Times New Roman" w:cs="Times New Roman"/>
          <w:color w:val="000000" w:themeColor="text1"/>
        </w:rPr>
        <w:t xml:space="preserve"> economy — was made by Geoff Mulgan and Ken Worpole, two academics and activists who had each been employed in the GLC’s Cultural Industries Unit and had each worked for Comedia. In 1986, the</w:t>
      </w:r>
      <w:r w:rsidR="005E6D3F" w:rsidRPr="00B34504">
        <w:rPr>
          <w:rFonts w:ascii="Times New Roman" w:hAnsi="Times New Roman" w:cs="Times New Roman"/>
          <w:color w:val="000000" w:themeColor="text1"/>
        </w:rPr>
        <w:t>y</w:t>
      </w:r>
      <w:r w:rsidRPr="00B34504">
        <w:rPr>
          <w:rFonts w:ascii="Times New Roman" w:hAnsi="Times New Roman" w:cs="Times New Roman"/>
          <w:color w:val="000000" w:themeColor="text1"/>
        </w:rPr>
        <w:t xml:space="preserve"> published </w:t>
      </w:r>
      <w:r w:rsidRPr="00B34504">
        <w:rPr>
          <w:rFonts w:ascii="Times New Roman" w:hAnsi="Times New Roman" w:cs="Times New Roman"/>
          <w:i/>
          <w:iCs/>
          <w:color w:val="000000" w:themeColor="text1"/>
        </w:rPr>
        <w:t xml:space="preserve">Saturday Night or Sunday Morning? </w:t>
      </w:r>
      <w:r w:rsidRPr="00B34504">
        <w:rPr>
          <w:rFonts w:ascii="Times New Roman" w:hAnsi="Times New Roman" w:cs="Times New Roman"/>
          <w:color w:val="000000" w:themeColor="text1"/>
        </w:rPr>
        <w:t xml:space="preserve">a pamphlet </w:t>
      </w:r>
      <w:r w:rsidR="00094DB9">
        <w:rPr>
          <w:rFonts w:ascii="Times New Roman" w:hAnsi="Times New Roman" w:cs="Times New Roman"/>
          <w:color w:val="000000" w:themeColor="text1"/>
        </w:rPr>
        <w:t>that</w:t>
      </w:r>
      <w:r w:rsidRPr="00B34504">
        <w:rPr>
          <w:rFonts w:ascii="Times New Roman" w:hAnsi="Times New Roman" w:cs="Times New Roman"/>
          <w:color w:val="000000" w:themeColor="text1"/>
        </w:rPr>
        <w:t xml:space="preserve"> </w:t>
      </w:r>
      <w:r w:rsidR="0012575C" w:rsidRPr="00B34504">
        <w:rPr>
          <w:rFonts w:ascii="Times New Roman" w:hAnsi="Times New Roman" w:cs="Times New Roman"/>
          <w:bCs/>
          <w:color w:val="000000" w:themeColor="text1"/>
        </w:rPr>
        <w:t xml:space="preserve">called on the Labour </w:t>
      </w:r>
      <w:r w:rsidR="0012575C" w:rsidRPr="00B34504">
        <w:rPr>
          <w:rFonts w:ascii="Times New Roman" w:hAnsi="Times New Roman" w:cs="Times New Roman"/>
          <w:bCs/>
          <w:color w:val="000000" w:themeColor="text1"/>
        </w:rPr>
        <w:lastRenderedPageBreak/>
        <w:t>Party in opposition to recogni</w:t>
      </w:r>
      <w:r w:rsidR="00094DB9">
        <w:rPr>
          <w:rFonts w:ascii="Times New Roman" w:hAnsi="Times New Roman" w:cs="Times New Roman"/>
          <w:bCs/>
          <w:color w:val="000000" w:themeColor="text1"/>
        </w:rPr>
        <w:t>ze</w:t>
      </w:r>
      <w:r w:rsidR="0012575C" w:rsidRPr="00B34504">
        <w:rPr>
          <w:rFonts w:ascii="Times New Roman" w:hAnsi="Times New Roman" w:cs="Times New Roman"/>
          <w:bCs/>
          <w:color w:val="000000" w:themeColor="text1"/>
        </w:rPr>
        <w:t xml:space="preserve"> the economic potential o</w:t>
      </w:r>
      <w:r w:rsidR="002510CB">
        <w:rPr>
          <w:rFonts w:ascii="Times New Roman" w:hAnsi="Times New Roman" w:cs="Times New Roman"/>
          <w:bCs/>
          <w:color w:val="000000" w:themeColor="text1"/>
        </w:rPr>
        <w:t>f</w:t>
      </w:r>
      <w:r w:rsidR="0012575C" w:rsidRPr="00B34504">
        <w:rPr>
          <w:rFonts w:ascii="Times New Roman" w:hAnsi="Times New Roman" w:cs="Times New Roman"/>
          <w:bCs/>
          <w:color w:val="000000" w:themeColor="text1"/>
        </w:rPr>
        <w:t xml:space="preserve"> art-making in a </w:t>
      </w:r>
      <w:r w:rsidR="008E5C04" w:rsidRPr="00B34504">
        <w:rPr>
          <w:rFonts w:ascii="Times New Roman" w:hAnsi="Times New Roman" w:cs="Times New Roman"/>
          <w:bCs/>
          <w:color w:val="000000" w:themeColor="text1"/>
        </w:rPr>
        <w:t>changing economy</w:t>
      </w:r>
      <w:r w:rsidR="0012575C" w:rsidRPr="00B34504">
        <w:rPr>
          <w:rFonts w:ascii="Times New Roman" w:hAnsi="Times New Roman" w:cs="Times New Roman"/>
          <w:bCs/>
          <w:color w:val="000000" w:themeColor="text1"/>
        </w:rPr>
        <w:t xml:space="preserve">. </w:t>
      </w:r>
      <w:r w:rsidR="008E5C04" w:rsidRPr="00B34504">
        <w:rPr>
          <w:rFonts w:ascii="Times New Roman" w:hAnsi="Times New Roman" w:cs="Times New Roman"/>
          <w:bCs/>
          <w:color w:val="000000" w:themeColor="text1"/>
        </w:rPr>
        <w:t>Following the lead of the GLC, the two writers sought to show the size and scale of art-making as a sector of the British economy alongside other more traditionally recogni</w:t>
      </w:r>
      <w:r w:rsidR="00094DB9">
        <w:rPr>
          <w:rFonts w:ascii="Times New Roman" w:hAnsi="Times New Roman" w:cs="Times New Roman"/>
          <w:bCs/>
          <w:color w:val="000000" w:themeColor="text1"/>
        </w:rPr>
        <w:t>zed</w:t>
      </w:r>
      <w:r w:rsidR="008E5C04" w:rsidRPr="00B34504">
        <w:rPr>
          <w:rFonts w:ascii="Times New Roman" w:hAnsi="Times New Roman" w:cs="Times New Roman"/>
          <w:bCs/>
          <w:color w:val="000000" w:themeColor="text1"/>
        </w:rPr>
        <w:t xml:space="preserve"> industries, showing that </w:t>
      </w:r>
      <w:r w:rsidR="0012575C" w:rsidRPr="00B34504">
        <w:rPr>
          <w:rFonts w:ascii="Times New Roman" w:hAnsi="Times New Roman" w:cs="Times New Roman"/>
          <w:bCs/>
          <w:color w:val="000000" w:themeColor="text1"/>
        </w:rPr>
        <w:t xml:space="preserve">all copyright earnings </w:t>
      </w:r>
      <w:r w:rsidR="00E77201" w:rsidRPr="00B34504">
        <w:rPr>
          <w:rFonts w:ascii="Times New Roman" w:hAnsi="Times New Roman" w:cs="Times New Roman"/>
          <w:bCs/>
          <w:color w:val="000000" w:themeColor="text1"/>
        </w:rPr>
        <w:t>amounted to 2.6 per</w:t>
      </w:r>
      <w:r w:rsidR="003E799C" w:rsidRPr="00B34504">
        <w:rPr>
          <w:rFonts w:ascii="Times New Roman" w:hAnsi="Times New Roman" w:cs="Times New Roman"/>
          <w:bCs/>
          <w:color w:val="000000" w:themeColor="text1"/>
        </w:rPr>
        <w:t xml:space="preserve"> </w:t>
      </w:r>
      <w:r w:rsidR="00E77201" w:rsidRPr="00B34504">
        <w:rPr>
          <w:rFonts w:ascii="Times New Roman" w:hAnsi="Times New Roman" w:cs="Times New Roman"/>
          <w:bCs/>
          <w:color w:val="000000" w:themeColor="text1"/>
        </w:rPr>
        <w:t>cent</w:t>
      </w:r>
      <w:r w:rsidR="008E5C04" w:rsidRPr="00B34504">
        <w:rPr>
          <w:rFonts w:ascii="Times New Roman" w:hAnsi="Times New Roman" w:cs="Times New Roman"/>
          <w:bCs/>
          <w:color w:val="000000" w:themeColor="text1"/>
        </w:rPr>
        <w:t xml:space="preserve"> </w:t>
      </w:r>
      <w:r w:rsidR="00094DB9">
        <w:rPr>
          <w:rFonts w:ascii="Times New Roman" w:hAnsi="Times New Roman" w:cs="Times New Roman"/>
          <w:bCs/>
          <w:color w:val="000000" w:themeColor="text1"/>
        </w:rPr>
        <w:t xml:space="preserve">of </w:t>
      </w:r>
      <w:r w:rsidR="008E5C04" w:rsidRPr="00B34504">
        <w:rPr>
          <w:rFonts w:ascii="Times New Roman" w:hAnsi="Times New Roman" w:cs="Times New Roman"/>
          <w:bCs/>
          <w:color w:val="000000" w:themeColor="text1"/>
        </w:rPr>
        <w:t>the country’s</w:t>
      </w:r>
      <w:r w:rsidR="00240207" w:rsidRPr="00B34504">
        <w:rPr>
          <w:rFonts w:ascii="Times New Roman" w:hAnsi="Times New Roman" w:cs="Times New Roman"/>
          <w:bCs/>
          <w:color w:val="000000" w:themeColor="text1"/>
        </w:rPr>
        <w:t xml:space="preserve"> </w:t>
      </w:r>
      <w:r w:rsidR="00E77201" w:rsidRPr="00B34504">
        <w:rPr>
          <w:rFonts w:ascii="Times New Roman" w:hAnsi="Times New Roman" w:cs="Times New Roman"/>
          <w:bCs/>
          <w:color w:val="000000" w:themeColor="text1"/>
        </w:rPr>
        <w:t xml:space="preserve">GDP, a greater share than the motor industry or food processing. </w:t>
      </w:r>
      <w:r w:rsidR="008E5C04" w:rsidRPr="00B34504">
        <w:rPr>
          <w:rFonts w:ascii="Times New Roman" w:hAnsi="Times New Roman" w:cs="Times New Roman"/>
          <w:bCs/>
          <w:color w:val="000000" w:themeColor="text1"/>
        </w:rPr>
        <w:t xml:space="preserve">For </w:t>
      </w:r>
      <w:proofErr w:type="spellStart"/>
      <w:r w:rsidR="008E5C04" w:rsidRPr="00B34504">
        <w:rPr>
          <w:rFonts w:ascii="Times New Roman" w:hAnsi="Times New Roman" w:cs="Times New Roman"/>
          <w:bCs/>
          <w:color w:val="000000" w:themeColor="text1"/>
        </w:rPr>
        <w:t>Mulgan</w:t>
      </w:r>
      <w:proofErr w:type="spellEnd"/>
      <w:r w:rsidR="008E5C04" w:rsidRPr="00B34504">
        <w:rPr>
          <w:rFonts w:ascii="Times New Roman" w:hAnsi="Times New Roman" w:cs="Times New Roman"/>
          <w:bCs/>
          <w:color w:val="000000" w:themeColor="text1"/>
        </w:rPr>
        <w:t xml:space="preserve"> and </w:t>
      </w:r>
      <w:proofErr w:type="spellStart"/>
      <w:r w:rsidR="008E5C04" w:rsidRPr="00B34504">
        <w:rPr>
          <w:rFonts w:ascii="Times New Roman" w:hAnsi="Times New Roman" w:cs="Times New Roman"/>
          <w:bCs/>
          <w:color w:val="000000" w:themeColor="text1"/>
        </w:rPr>
        <w:t>Worpole</w:t>
      </w:r>
      <w:proofErr w:type="spellEnd"/>
      <w:r w:rsidR="008E5C04" w:rsidRPr="00B34504">
        <w:rPr>
          <w:rFonts w:ascii="Times New Roman" w:hAnsi="Times New Roman" w:cs="Times New Roman"/>
          <w:bCs/>
          <w:color w:val="000000" w:themeColor="text1"/>
        </w:rPr>
        <w:t xml:space="preserve"> this marked a </w:t>
      </w:r>
      <w:r w:rsidR="00AE4EE3" w:rsidRPr="00B34504">
        <w:rPr>
          <w:rFonts w:ascii="Times New Roman" w:hAnsi="Times New Roman" w:cs="Times New Roman"/>
          <w:bCs/>
          <w:color w:val="000000" w:themeColor="text1"/>
        </w:rPr>
        <w:t>significant</w:t>
      </w:r>
      <w:r w:rsidR="008E5C04" w:rsidRPr="00B34504">
        <w:rPr>
          <w:rFonts w:ascii="Times New Roman" w:hAnsi="Times New Roman" w:cs="Times New Roman"/>
          <w:bCs/>
          <w:color w:val="000000" w:themeColor="text1"/>
        </w:rPr>
        <w:t xml:space="preserve"> shift. </w:t>
      </w:r>
      <w:r w:rsidR="00AD491A" w:rsidRPr="00B34504">
        <w:rPr>
          <w:rFonts w:ascii="Times New Roman" w:hAnsi="Times New Roman" w:cs="Times New Roman"/>
          <w:bCs/>
          <w:color w:val="000000" w:themeColor="text1"/>
        </w:rPr>
        <w:t>‘</w:t>
      </w:r>
      <w:r w:rsidR="008E5C04" w:rsidRPr="00B34504">
        <w:rPr>
          <w:rFonts w:ascii="Times New Roman" w:hAnsi="Times New Roman" w:cs="Times New Roman"/>
          <w:bCs/>
          <w:color w:val="000000" w:themeColor="text1"/>
        </w:rPr>
        <w:t>What was once thought of as the ideological superstructure</w:t>
      </w:r>
      <w:r w:rsidR="00AD491A" w:rsidRPr="00B34504">
        <w:rPr>
          <w:rFonts w:ascii="Times New Roman" w:hAnsi="Times New Roman" w:cs="Times New Roman"/>
          <w:bCs/>
          <w:color w:val="000000" w:themeColor="text1"/>
        </w:rPr>
        <w:t>’,</w:t>
      </w:r>
      <w:r w:rsidR="008E5C04" w:rsidRPr="00B34504">
        <w:rPr>
          <w:rFonts w:ascii="Times New Roman" w:hAnsi="Times New Roman" w:cs="Times New Roman"/>
          <w:bCs/>
          <w:color w:val="000000" w:themeColor="text1"/>
        </w:rPr>
        <w:t xml:space="preserve"> they argued </w:t>
      </w:r>
      <w:r w:rsidR="00AD491A" w:rsidRPr="00B34504">
        <w:rPr>
          <w:rFonts w:ascii="Times New Roman" w:hAnsi="Times New Roman" w:cs="Times New Roman"/>
          <w:bCs/>
          <w:color w:val="000000" w:themeColor="text1"/>
        </w:rPr>
        <w:t>‘</w:t>
      </w:r>
      <w:r w:rsidR="008E5C04" w:rsidRPr="00B34504">
        <w:rPr>
          <w:rFonts w:ascii="Times New Roman" w:hAnsi="Times New Roman" w:cs="Times New Roman"/>
          <w:bCs/>
          <w:color w:val="000000" w:themeColor="text1"/>
        </w:rPr>
        <w:t>has now become a significant part of the economic base</w:t>
      </w:r>
      <w:r w:rsidR="00AD491A" w:rsidRPr="00B34504">
        <w:rPr>
          <w:rFonts w:ascii="Times New Roman" w:hAnsi="Times New Roman" w:cs="Times New Roman"/>
          <w:bCs/>
          <w:color w:val="000000" w:themeColor="text1"/>
        </w:rPr>
        <w:t>’.</w:t>
      </w:r>
      <w:r w:rsidR="008E5C04" w:rsidRPr="00B34504">
        <w:rPr>
          <w:rStyle w:val="FootnoteReference"/>
          <w:rFonts w:ascii="Times New Roman" w:hAnsi="Times New Roman" w:cs="Times New Roman"/>
          <w:color w:val="000000" w:themeColor="text1"/>
        </w:rPr>
        <w:footnoteReference w:id="69"/>
      </w:r>
    </w:p>
    <w:p w14:paraId="662F5C82" w14:textId="729EC25D" w:rsidR="00A65A7C" w:rsidRPr="00B34504" w:rsidRDefault="008E5C04" w:rsidP="00671935">
      <w:pPr>
        <w:spacing w:line="480" w:lineRule="auto"/>
        <w:rPr>
          <w:rFonts w:ascii="Times New Roman" w:hAnsi="Times New Roman" w:cs="Times New Roman"/>
          <w:bCs/>
          <w:color w:val="000000" w:themeColor="text1"/>
        </w:rPr>
      </w:pPr>
      <w:r w:rsidRPr="00B34504">
        <w:rPr>
          <w:rFonts w:ascii="Times New Roman" w:hAnsi="Times New Roman" w:cs="Times New Roman"/>
          <w:bCs/>
          <w:color w:val="000000" w:themeColor="text1"/>
        </w:rPr>
        <w:tab/>
        <w:t>A</w:t>
      </w:r>
      <w:r w:rsidRPr="00055FD6">
        <w:rPr>
          <w:rFonts w:ascii="Times New Roman" w:hAnsi="Times New Roman" w:cs="Times New Roman"/>
          <w:bCs/>
          <w:color w:val="000000" w:themeColor="text1"/>
        </w:rPr>
        <w:t>lthoug</w:t>
      </w:r>
      <w:r w:rsidRPr="00B34504">
        <w:rPr>
          <w:rFonts w:ascii="Times New Roman" w:hAnsi="Times New Roman" w:cs="Times New Roman"/>
          <w:bCs/>
          <w:color w:val="000000" w:themeColor="text1"/>
        </w:rPr>
        <w:t xml:space="preserve">h </w:t>
      </w:r>
      <w:proofErr w:type="spellStart"/>
      <w:r w:rsidRPr="00B34504">
        <w:rPr>
          <w:rFonts w:ascii="Times New Roman" w:hAnsi="Times New Roman" w:cs="Times New Roman"/>
          <w:bCs/>
          <w:color w:val="000000" w:themeColor="text1"/>
        </w:rPr>
        <w:t>Mulgan</w:t>
      </w:r>
      <w:proofErr w:type="spellEnd"/>
      <w:r w:rsidRPr="00B34504">
        <w:rPr>
          <w:rFonts w:ascii="Times New Roman" w:hAnsi="Times New Roman" w:cs="Times New Roman"/>
          <w:bCs/>
          <w:color w:val="000000" w:themeColor="text1"/>
        </w:rPr>
        <w:t xml:space="preserve"> and </w:t>
      </w:r>
      <w:proofErr w:type="spellStart"/>
      <w:r w:rsidRPr="00B34504">
        <w:rPr>
          <w:rFonts w:ascii="Times New Roman" w:hAnsi="Times New Roman" w:cs="Times New Roman"/>
          <w:bCs/>
          <w:color w:val="000000" w:themeColor="text1"/>
        </w:rPr>
        <w:t>Worpole’s</w:t>
      </w:r>
      <w:proofErr w:type="spellEnd"/>
      <w:r w:rsidRPr="00B34504">
        <w:rPr>
          <w:rFonts w:ascii="Times New Roman" w:hAnsi="Times New Roman" w:cs="Times New Roman"/>
          <w:bCs/>
          <w:color w:val="000000" w:themeColor="text1"/>
        </w:rPr>
        <w:t xml:space="preserve"> book was addressed to the Labour Party,</w:t>
      </w:r>
      <w:r w:rsidR="00603A2A" w:rsidRPr="00B34504">
        <w:rPr>
          <w:rFonts w:ascii="Times New Roman" w:hAnsi="Times New Roman" w:cs="Times New Roman"/>
          <w:bCs/>
          <w:color w:val="000000" w:themeColor="text1"/>
        </w:rPr>
        <w:t xml:space="preserve"> </w:t>
      </w:r>
      <w:r w:rsidRPr="00B34504">
        <w:rPr>
          <w:rFonts w:ascii="Times New Roman" w:hAnsi="Times New Roman" w:cs="Times New Roman"/>
          <w:bCs/>
          <w:color w:val="000000" w:themeColor="text1"/>
        </w:rPr>
        <w:t xml:space="preserve">this economistic approach to culture arguably chimed with the utilitarian politics of Thatcher’s regime. Perhaps unsurprisingly, however, her government remained stubbornly uninterested in this line of thinking. Associated with hostile </w:t>
      </w:r>
      <w:r w:rsidR="00FC5C46" w:rsidRPr="00B34504">
        <w:rPr>
          <w:rFonts w:ascii="Times New Roman" w:hAnsi="Times New Roman" w:cs="Times New Roman"/>
          <w:bCs/>
          <w:color w:val="000000" w:themeColor="text1"/>
        </w:rPr>
        <w:t>local government</w:t>
      </w:r>
      <w:r w:rsidR="00B43123" w:rsidRPr="00B34504">
        <w:rPr>
          <w:rFonts w:ascii="Times New Roman" w:hAnsi="Times New Roman" w:cs="Times New Roman"/>
          <w:bCs/>
          <w:color w:val="000000" w:themeColor="text1"/>
        </w:rPr>
        <w:t xml:space="preserve">s </w:t>
      </w:r>
      <w:r w:rsidR="00FC5C46" w:rsidRPr="00B34504">
        <w:rPr>
          <w:rFonts w:ascii="Times New Roman" w:hAnsi="Times New Roman" w:cs="Times New Roman"/>
          <w:bCs/>
          <w:color w:val="000000" w:themeColor="text1"/>
        </w:rPr>
        <w:t xml:space="preserve">such as the GLC, </w:t>
      </w:r>
      <w:r w:rsidR="00671935" w:rsidRPr="00B34504">
        <w:rPr>
          <w:rFonts w:ascii="Times New Roman" w:hAnsi="Times New Roman" w:cs="Times New Roman"/>
          <w:bCs/>
          <w:color w:val="000000" w:themeColor="text1"/>
        </w:rPr>
        <w:t xml:space="preserve">many of the ideas proposed by figures such as Landry, </w:t>
      </w:r>
      <w:proofErr w:type="spellStart"/>
      <w:r w:rsidR="00671935" w:rsidRPr="00B34504">
        <w:rPr>
          <w:rFonts w:ascii="Times New Roman" w:hAnsi="Times New Roman" w:cs="Times New Roman"/>
          <w:bCs/>
          <w:color w:val="000000" w:themeColor="text1"/>
        </w:rPr>
        <w:t>Mulgan</w:t>
      </w:r>
      <w:proofErr w:type="spellEnd"/>
      <w:r w:rsidR="00257B33">
        <w:rPr>
          <w:rFonts w:ascii="Times New Roman" w:hAnsi="Times New Roman" w:cs="Times New Roman"/>
          <w:bCs/>
          <w:color w:val="000000" w:themeColor="text1"/>
        </w:rPr>
        <w:t>,</w:t>
      </w:r>
      <w:r w:rsidR="00671935" w:rsidRPr="00B34504">
        <w:rPr>
          <w:rFonts w:ascii="Times New Roman" w:hAnsi="Times New Roman" w:cs="Times New Roman"/>
          <w:bCs/>
          <w:color w:val="000000" w:themeColor="text1"/>
        </w:rPr>
        <w:t xml:space="preserve"> or </w:t>
      </w:r>
      <w:proofErr w:type="spellStart"/>
      <w:r w:rsidR="00671935" w:rsidRPr="00B34504">
        <w:rPr>
          <w:rFonts w:ascii="Times New Roman" w:hAnsi="Times New Roman" w:cs="Times New Roman"/>
          <w:bCs/>
          <w:color w:val="000000" w:themeColor="text1"/>
        </w:rPr>
        <w:t>Worpole</w:t>
      </w:r>
      <w:proofErr w:type="spellEnd"/>
      <w:r w:rsidR="00671935" w:rsidRPr="00B34504">
        <w:rPr>
          <w:rFonts w:ascii="Times New Roman" w:hAnsi="Times New Roman" w:cs="Times New Roman"/>
          <w:bCs/>
          <w:color w:val="000000" w:themeColor="text1"/>
        </w:rPr>
        <w:t xml:space="preserve"> were likely viewed by Thatcher and her ministers as decorative, indulgent</w:t>
      </w:r>
      <w:r w:rsidR="00055FD6">
        <w:rPr>
          <w:rFonts w:ascii="Times New Roman" w:hAnsi="Times New Roman" w:cs="Times New Roman"/>
          <w:bCs/>
          <w:color w:val="000000" w:themeColor="text1"/>
        </w:rPr>
        <w:t>,</w:t>
      </w:r>
      <w:r w:rsidR="00671935" w:rsidRPr="00B34504">
        <w:rPr>
          <w:rFonts w:ascii="Times New Roman" w:hAnsi="Times New Roman" w:cs="Times New Roman"/>
          <w:bCs/>
          <w:color w:val="000000" w:themeColor="text1"/>
        </w:rPr>
        <w:t xml:space="preserve"> and, in some instances, racially transgressive.</w:t>
      </w:r>
      <w:r w:rsidR="00C15646" w:rsidRPr="00B34504">
        <w:rPr>
          <w:rStyle w:val="FootnoteReference"/>
          <w:rFonts w:ascii="Times New Roman" w:hAnsi="Times New Roman" w:cs="Times New Roman"/>
          <w:color w:val="000000" w:themeColor="text1"/>
        </w:rPr>
        <w:footnoteReference w:id="70"/>
      </w:r>
      <w:r w:rsidR="00C15646" w:rsidRPr="00B34504">
        <w:rPr>
          <w:rFonts w:ascii="Times New Roman" w:hAnsi="Times New Roman" w:cs="Times New Roman"/>
          <w:bCs/>
          <w:color w:val="000000" w:themeColor="text1"/>
        </w:rPr>
        <w:t xml:space="preserve"> In 1985, for example, Oliver Letwin, then a senior member of Thatcher’s policy unit, famously dismissed a fund for inner cities on the ground</w:t>
      </w:r>
      <w:r w:rsidR="00055FD6">
        <w:rPr>
          <w:rFonts w:ascii="Times New Roman" w:hAnsi="Times New Roman" w:cs="Times New Roman"/>
          <w:bCs/>
          <w:color w:val="000000" w:themeColor="text1"/>
        </w:rPr>
        <w:t>s</w:t>
      </w:r>
      <w:r w:rsidR="00C15646" w:rsidRPr="00B34504">
        <w:rPr>
          <w:rFonts w:ascii="Times New Roman" w:hAnsi="Times New Roman" w:cs="Times New Roman"/>
          <w:bCs/>
          <w:color w:val="000000" w:themeColor="text1"/>
        </w:rPr>
        <w:t xml:space="preserve"> that it would do little more than </w:t>
      </w:r>
      <w:r w:rsidR="00AD491A" w:rsidRPr="00B34504">
        <w:rPr>
          <w:rFonts w:ascii="Times New Roman" w:hAnsi="Times New Roman" w:cs="Times New Roman"/>
          <w:bCs/>
          <w:color w:val="000000" w:themeColor="text1"/>
        </w:rPr>
        <w:t>‘</w:t>
      </w:r>
      <w:r w:rsidR="00C15646" w:rsidRPr="00B34504">
        <w:rPr>
          <w:rFonts w:ascii="Times New Roman" w:hAnsi="Times New Roman" w:cs="Times New Roman"/>
          <w:bCs/>
          <w:color w:val="000000" w:themeColor="text1"/>
        </w:rPr>
        <w:t>subsidise Rastafarian arts and crafts workshops</w:t>
      </w:r>
      <w:r w:rsidR="00AD491A" w:rsidRPr="00B34504">
        <w:rPr>
          <w:rFonts w:ascii="Times New Roman" w:hAnsi="Times New Roman" w:cs="Times New Roman"/>
          <w:bCs/>
          <w:color w:val="000000" w:themeColor="text1"/>
        </w:rPr>
        <w:t>’.</w:t>
      </w:r>
      <w:r w:rsidR="00C15646" w:rsidRPr="00B34504">
        <w:rPr>
          <w:rStyle w:val="FootnoteReference"/>
          <w:rFonts w:ascii="Times New Roman" w:hAnsi="Times New Roman" w:cs="Times New Roman"/>
          <w:color w:val="000000" w:themeColor="text1"/>
        </w:rPr>
        <w:footnoteReference w:id="71"/>
      </w:r>
      <w:r w:rsidR="00C15646" w:rsidRPr="00B34504">
        <w:rPr>
          <w:rFonts w:ascii="Times New Roman" w:hAnsi="Times New Roman" w:cs="Times New Roman"/>
          <w:bCs/>
          <w:color w:val="000000" w:themeColor="text1"/>
        </w:rPr>
        <w:t xml:space="preserve"> </w:t>
      </w:r>
    </w:p>
    <w:p w14:paraId="5A5D7162" w14:textId="2D0063FA" w:rsidR="00B7208B" w:rsidRPr="00B34504" w:rsidRDefault="00A87428" w:rsidP="008154AF">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bCs/>
          <w:color w:val="000000" w:themeColor="text1"/>
        </w:rPr>
        <w:t xml:space="preserve">Before the election of Tony Blair and the 1998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mapping document</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w:t>
      </w:r>
      <w:r w:rsidR="00A65A7C" w:rsidRPr="00B34504">
        <w:rPr>
          <w:rFonts w:ascii="Times New Roman" w:hAnsi="Times New Roman" w:cs="Times New Roman"/>
          <w:bCs/>
          <w:color w:val="000000" w:themeColor="text1"/>
        </w:rPr>
        <w:t xml:space="preserve">then, </w:t>
      </w:r>
      <w:r w:rsidRPr="00B34504">
        <w:rPr>
          <w:rFonts w:ascii="Times New Roman" w:hAnsi="Times New Roman" w:cs="Times New Roman"/>
          <w:bCs/>
          <w:color w:val="000000" w:themeColor="text1"/>
        </w:rPr>
        <w:t xml:space="preserve">the cultural industries were </w:t>
      </w:r>
      <w:r w:rsidR="00C15646" w:rsidRPr="00B34504">
        <w:rPr>
          <w:rFonts w:ascii="Times New Roman" w:hAnsi="Times New Roman" w:cs="Times New Roman"/>
          <w:bCs/>
          <w:color w:val="000000" w:themeColor="text1"/>
        </w:rPr>
        <w:t xml:space="preserve">quantified at local rather than national level. </w:t>
      </w:r>
      <w:r w:rsidR="00D34190" w:rsidRPr="00B34504">
        <w:rPr>
          <w:rFonts w:ascii="Times New Roman" w:hAnsi="Times New Roman" w:cs="Times New Roman"/>
          <w:bCs/>
          <w:color w:val="000000" w:themeColor="text1"/>
        </w:rPr>
        <w:t>What began in London was replicated across the country as</w:t>
      </w:r>
      <w:r w:rsidR="00B7208B" w:rsidRPr="00B34504">
        <w:rPr>
          <w:rFonts w:ascii="Times New Roman" w:hAnsi="Times New Roman" w:cs="Times New Roman"/>
          <w:bCs/>
          <w:color w:val="000000" w:themeColor="text1"/>
        </w:rPr>
        <w:t xml:space="preserve"> politicians, planners</w:t>
      </w:r>
      <w:r w:rsidR="00055FD6">
        <w:rPr>
          <w:rFonts w:ascii="Times New Roman" w:hAnsi="Times New Roman" w:cs="Times New Roman"/>
          <w:bCs/>
          <w:color w:val="000000" w:themeColor="text1"/>
        </w:rPr>
        <w:t>,</w:t>
      </w:r>
      <w:r w:rsidR="00B7208B" w:rsidRPr="00B34504">
        <w:rPr>
          <w:rFonts w:ascii="Times New Roman" w:hAnsi="Times New Roman" w:cs="Times New Roman"/>
          <w:bCs/>
          <w:color w:val="000000" w:themeColor="text1"/>
        </w:rPr>
        <w:t xml:space="preserve"> and accountants</w:t>
      </w:r>
      <w:r w:rsidR="00D509CB" w:rsidRPr="00B34504">
        <w:rPr>
          <w:rFonts w:ascii="Times New Roman" w:hAnsi="Times New Roman" w:cs="Times New Roman"/>
          <w:bCs/>
          <w:color w:val="000000" w:themeColor="text1"/>
        </w:rPr>
        <w:t xml:space="preserve"> up and down the country</w:t>
      </w:r>
      <w:r w:rsidR="00B7208B" w:rsidRPr="00B34504">
        <w:rPr>
          <w:rFonts w:ascii="Times New Roman" w:hAnsi="Times New Roman" w:cs="Times New Roman"/>
          <w:bCs/>
          <w:color w:val="000000" w:themeColor="text1"/>
        </w:rPr>
        <w:t xml:space="preserve"> </w:t>
      </w:r>
      <w:r w:rsidR="00D509CB" w:rsidRPr="00B34504">
        <w:rPr>
          <w:rFonts w:ascii="Times New Roman" w:hAnsi="Times New Roman" w:cs="Times New Roman"/>
          <w:bCs/>
          <w:color w:val="000000" w:themeColor="text1"/>
        </w:rPr>
        <w:t>set out to uncover creative economies that had lain dormant in their backyards</w:t>
      </w:r>
      <w:r w:rsidR="00D34190" w:rsidRPr="00B34504">
        <w:rPr>
          <w:rFonts w:ascii="Times New Roman" w:hAnsi="Times New Roman" w:cs="Times New Roman"/>
          <w:bCs/>
          <w:color w:val="000000" w:themeColor="text1"/>
        </w:rPr>
        <w:t xml:space="preserve">. </w:t>
      </w:r>
      <w:r w:rsidR="00A65A7C" w:rsidRPr="00B34504">
        <w:rPr>
          <w:rFonts w:ascii="Times New Roman" w:hAnsi="Times New Roman" w:cs="Times New Roman"/>
          <w:bCs/>
          <w:color w:val="000000" w:themeColor="text1"/>
        </w:rPr>
        <w:t>B</w:t>
      </w:r>
      <w:r w:rsidR="000504D9" w:rsidRPr="00B34504">
        <w:rPr>
          <w:rFonts w:ascii="Times New Roman" w:hAnsi="Times New Roman" w:cs="Times New Roman"/>
          <w:bCs/>
          <w:color w:val="000000" w:themeColor="text1"/>
        </w:rPr>
        <w:t>y 1990, along with London, Ipswich, Manchester</w:t>
      </w:r>
      <w:r w:rsidR="005518DF" w:rsidRPr="00B34504">
        <w:rPr>
          <w:rFonts w:ascii="Times New Roman" w:hAnsi="Times New Roman" w:cs="Times New Roman"/>
          <w:bCs/>
          <w:color w:val="000000" w:themeColor="text1"/>
        </w:rPr>
        <w:t>, Sheffield</w:t>
      </w:r>
      <w:r w:rsidR="00055FD6">
        <w:rPr>
          <w:rFonts w:ascii="Times New Roman" w:hAnsi="Times New Roman" w:cs="Times New Roman"/>
          <w:bCs/>
          <w:color w:val="000000" w:themeColor="text1"/>
        </w:rPr>
        <w:t>,</w:t>
      </w:r>
      <w:r w:rsidR="005E6D3F" w:rsidRPr="00B34504">
        <w:rPr>
          <w:rFonts w:ascii="Times New Roman" w:hAnsi="Times New Roman" w:cs="Times New Roman"/>
          <w:bCs/>
          <w:color w:val="000000" w:themeColor="text1"/>
        </w:rPr>
        <w:t xml:space="preserve"> and </w:t>
      </w:r>
      <w:r w:rsidR="000504D9" w:rsidRPr="00B34504">
        <w:rPr>
          <w:rFonts w:ascii="Times New Roman" w:hAnsi="Times New Roman" w:cs="Times New Roman"/>
          <w:bCs/>
          <w:color w:val="000000" w:themeColor="text1"/>
        </w:rPr>
        <w:t xml:space="preserve">Glasgow </w:t>
      </w:r>
      <w:r w:rsidR="00FC5C46" w:rsidRPr="00B34504">
        <w:rPr>
          <w:rFonts w:ascii="Times New Roman" w:hAnsi="Times New Roman" w:cs="Times New Roman"/>
          <w:bCs/>
          <w:color w:val="000000" w:themeColor="text1"/>
        </w:rPr>
        <w:t xml:space="preserve">had </w:t>
      </w:r>
      <w:r w:rsidR="00671935" w:rsidRPr="00B34504">
        <w:rPr>
          <w:rFonts w:ascii="Times New Roman" w:hAnsi="Times New Roman" w:cs="Times New Roman"/>
          <w:bCs/>
          <w:color w:val="000000" w:themeColor="text1"/>
        </w:rPr>
        <w:t>also</w:t>
      </w:r>
      <w:r w:rsidR="00FC5C46" w:rsidRPr="00B34504">
        <w:rPr>
          <w:rFonts w:ascii="Times New Roman" w:hAnsi="Times New Roman" w:cs="Times New Roman"/>
          <w:bCs/>
          <w:color w:val="000000" w:themeColor="text1"/>
        </w:rPr>
        <w:t xml:space="preserve"> </w:t>
      </w:r>
      <w:r w:rsidR="000504D9" w:rsidRPr="00B34504">
        <w:rPr>
          <w:rFonts w:ascii="Times New Roman" w:hAnsi="Times New Roman" w:cs="Times New Roman"/>
          <w:bCs/>
          <w:color w:val="000000" w:themeColor="text1"/>
        </w:rPr>
        <w:t>p</w:t>
      </w:r>
      <w:r w:rsidR="00671935" w:rsidRPr="00B34504">
        <w:rPr>
          <w:rFonts w:ascii="Times New Roman" w:hAnsi="Times New Roman" w:cs="Times New Roman"/>
          <w:bCs/>
          <w:color w:val="000000" w:themeColor="text1"/>
        </w:rPr>
        <w:t xml:space="preserve">ublished </w:t>
      </w:r>
      <w:r w:rsidR="000504D9" w:rsidRPr="00B34504">
        <w:rPr>
          <w:rFonts w:ascii="Times New Roman" w:hAnsi="Times New Roman" w:cs="Times New Roman"/>
          <w:bCs/>
          <w:color w:val="000000" w:themeColor="text1"/>
        </w:rPr>
        <w:lastRenderedPageBreak/>
        <w:t xml:space="preserve">reports </w:t>
      </w:r>
      <w:r w:rsidR="00671935" w:rsidRPr="00B34504">
        <w:rPr>
          <w:rFonts w:ascii="Times New Roman" w:hAnsi="Times New Roman" w:cs="Times New Roman"/>
          <w:bCs/>
          <w:color w:val="000000" w:themeColor="text1"/>
        </w:rPr>
        <w:t>that</w:t>
      </w:r>
      <w:r w:rsidR="000504D9" w:rsidRPr="00B34504">
        <w:rPr>
          <w:rFonts w:ascii="Times New Roman" w:hAnsi="Times New Roman" w:cs="Times New Roman"/>
          <w:bCs/>
          <w:color w:val="000000" w:themeColor="text1"/>
        </w:rPr>
        <w:t xml:space="preserve"> attempt</w:t>
      </w:r>
      <w:r w:rsidR="00671935" w:rsidRPr="00B34504">
        <w:rPr>
          <w:rFonts w:ascii="Times New Roman" w:hAnsi="Times New Roman" w:cs="Times New Roman"/>
          <w:bCs/>
          <w:color w:val="000000" w:themeColor="text1"/>
        </w:rPr>
        <w:t>ed</w:t>
      </w:r>
      <w:r w:rsidR="000504D9" w:rsidRPr="00B34504">
        <w:rPr>
          <w:rFonts w:ascii="Times New Roman" w:hAnsi="Times New Roman" w:cs="Times New Roman"/>
          <w:bCs/>
          <w:color w:val="000000" w:themeColor="text1"/>
        </w:rPr>
        <w:t xml:space="preserve"> to </w:t>
      </w:r>
      <w:r w:rsidR="00A65A7C" w:rsidRPr="00B34504">
        <w:rPr>
          <w:rFonts w:ascii="Times New Roman" w:hAnsi="Times New Roman" w:cs="Times New Roman"/>
          <w:bCs/>
          <w:color w:val="000000" w:themeColor="text1"/>
        </w:rPr>
        <w:t>calculat</w:t>
      </w:r>
      <w:r w:rsidR="00055FD6">
        <w:rPr>
          <w:rFonts w:ascii="Times New Roman" w:hAnsi="Times New Roman" w:cs="Times New Roman"/>
          <w:bCs/>
          <w:color w:val="000000" w:themeColor="text1"/>
        </w:rPr>
        <w:t>e</w:t>
      </w:r>
      <w:r w:rsidR="000504D9" w:rsidRPr="00B34504">
        <w:rPr>
          <w:rFonts w:ascii="Times New Roman" w:hAnsi="Times New Roman" w:cs="Times New Roman"/>
          <w:bCs/>
          <w:color w:val="000000" w:themeColor="text1"/>
        </w:rPr>
        <w:t xml:space="preserve"> the contribution of art</w:t>
      </w:r>
      <w:r w:rsidR="00055FD6">
        <w:rPr>
          <w:rFonts w:ascii="Times New Roman" w:hAnsi="Times New Roman" w:cs="Times New Roman"/>
          <w:bCs/>
          <w:color w:val="000000" w:themeColor="text1"/>
        </w:rPr>
        <w:t>-</w:t>
      </w:r>
      <w:r w:rsidR="000504D9" w:rsidRPr="00B34504">
        <w:rPr>
          <w:rFonts w:ascii="Times New Roman" w:hAnsi="Times New Roman" w:cs="Times New Roman"/>
          <w:bCs/>
          <w:color w:val="000000" w:themeColor="text1"/>
        </w:rPr>
        <w:t>making to their local economies.</w:t>
      </w:r>
      <w:r w:rsidR="009C155C" w:rsidRPr="00B34504">
        <w:rPr>
          <w:rStyle w:val="FootnoteReference"/>
          <w:rFonts w:ascii="Times New Roman" w:hAnsi="Times New Roman" w:cs="Times New Roman"/>
          <w:bCs/>
          <w:color w:val="000000" w:themeColor="text1"/>
        </w:rPr>
        <w:footnoteReference w:id="72"/>
      </w:r>
      <w:r w:rsidR="000504D9" w:rsidRPr="00B34504">
        <w:rPr>
          <w:rFonts w:ascii="Times New Roman" w:hAnsi="Times New Roman" w:cs="Times New Roman"/>
          <w:bCs/>
          <w:color w:val="000000" w:themeColor="text1"/>
        </w:rPr>
        <w:t xml:space="preserve"> </w:t>
      </w:r>
      <w:r w:rsidR="00A65A7C" w:rsidRPr="00B34504">
        <w:rPr>
          <w:rFonts w:ascii="Times New Roman" w:hAnsi="Times New Roman" w:cs="Times New Roman"/>
          <w:bCs/>
          <w:color w:val="000000" w:themeColor="text1"/>
        </w:rPr>
        <w:t xml:space="preserve">In Liverpool, too, </w:t>
      </w:r>
      <w:r w:rsidR="00D34190" w:rsidRPr="00B34504">
        <w:rPr>
          <w:rFonts w:ascii="Times New Roman" w:hAnsi="Times New Roman" w:cs="Times New Roman"/>
          <w:bCs/>
          <w:color w:val="000000" w:themeColor="text1"/>
        </w:rPr>
        <w:t>creativity capitalism would be summoned as a solution for the city’s collapsing economic base</w:t>
      </w:r>
      <w:r w:rsidR="00DB6BE1" w:rsidRPr="00B34504">
        <w:rPr>
          <w:rFonts w:ascii="Times New Roman" w:hAnsi="Times New Roman" w:cs="Times New Roman"/>
          <w:bCs/>
          <w:color w:val="000000" w:themeColor="text1"/>
        </w:rPr>
        <w:t>,</w:t>
      </w:r>
      <w:r w:rsidR="00EF537A" w:rsidRPr="00B34504">
        <w:rPr>
          <w:rFonts w:ascii="Times New Roman" w:hAnsi="Times New Roman" w:cs="Times New Roman"/>
          <w:bCs/>
          <w:color w:val="000000" w:themeColor="text1"/>
        </w:rPr>
        <w:t xml:space="preserve"> and it is there that we can see how the different elements of creativity capitalism came into being. </w:t>
      </w:r>
    </w:p>
    <w:p w14:paraId="08E31611" w14:textId="77777777" w:rsidR="001D3762" w:rsidRPr="00B34504" w:rsidRDefault="001D3762" w:rsidP="008154AF">
      <w:pPr>
        <w:spacing w:line="480" w:lineRule="auto"/>
        <w:ind w:firstLine="720"/>
        <w:rPr>
          <w:rFonts w:ascii="Times New Roman" w:hAnsi="Times New Roman" w:cs="Times New Roman"/>
          <w:bCs/>
          <w:color w:val="000000" w:themeColor="text1"/>
        </w:rPr>
      </w:pPr>
    </w:p>
    <w:p w14:paraId="14591238" w14:textId="12272597" w:rsidR="00A65A7C" w:rsidRPr="000E6E2F" w:rsidRDefault="0079018D" w:rsidP="000E6E2F">
      <w:pPr>
        <w:spacing w:line="480" w:lineRule="auto"/>
        <w:jc w:val="center"/>
        <w:rPr>
          <w:rFonts w:ascii="Times New Roman" w:hAnsi="Times New Roman" w:cs="Times New Roman"/>
          <w:bCs/>
          <w:color w:val="000000" w:themeColor="text1"/>
        </w:rPr>
      </w:pPr>
      <w:r w:rsidRPr="000E6E2F">
        <w:rPr>
          <w:rFonts w:ascii="Times New Roman" w:hAnsi="Times New Roman" w:cs="Times New Roman"/>
          <w:bCs/>
          <w:color w:val="000000" w:themeColor="text1"/>
        </w:rPr>
        <w:t>IV</w:t>
      </w:r>
    </w:p>
    <w:p w14:paraId="267428D7" w14:textId="77777777" w:rsidR="00A65A7C" w:rsidRPr="00B34504" w:rsidRDefault="00A65A7C" w:rsidP="00A65A7C">
      <w:pPr>
        <w:spacing w:line="480" w:lineRule="auto"/>
        <w:rPr>
          <w:rFonts w:ascii="Times New Roman" w:hAnsi="Times New Roman" w:cs="Times New Roman"/>
          <w:b/>
          <w:color w:val="000000" w:themeColor="text1"/>
        </w:rPr>
      </w:pPr>
    </w:p>
    <w:p w14:paraId="05BF1974" w14:textId="1BDAC5A4" w:rsidR="006A3636" w:rsidRPr="00B34504" w:rsidRDefault="00A65A7C" w:rsidP="00A65A7C">
      <w:pPr>
        <w:spacing w:line="480" w:lineRule="auto"/>
        <w:rPr>
          <w:rFonts w:ascii="Times New Roman" w:hAnsi="Times New Roman" w:cs="Times New Roman"/>
          <w:color w:val="000000" w:themeColor="text1"/>
        </w:rPr>
      </w:pPr>
      <w:r w:rsidRPr="00B34504">
        <w:rPr>
          <w:rFonts w:ascii="Times New Roman" w:hAnsi="Times New Roman" w:cs="Times New Roman"/>
          <w:bCs/>
          <w:color w:val="000000" w:themeColor="text1"/>
        </w:rPr>
        <w:t>Creativity capitalism in Liverpool was initially mobili</w:t>
      </w:r>
      <w:r w:rsidR="00055FD6">
        <w:rPr>
          <w:rFonts w:ascii="Times New Roman" w:hAnsi="Times New Roman" w:cs="Times New Roman"/>
          <w:bCs/>
          <w:color w:val="000000" w:themeColor="text1"/>
        </w:rPr>
        <w:t>zed</w:t>
      </w:r>
      <w:r w:rsidRPr="00B34504">
        <w:rPr>
          <w:rFonts w:ascii="Times New Roman" w:hAnsi="Times New Roman" w:cs="Times New Roman"/>
          <w:bCs/>
          <w:color w:val="000000" w:themeColor="text1"/>
        </w:rPr>
        <w:t xml:space="preserve"> to solve an environmental crisis. </w:t>
      </w:r>
      <w:r w:rsidR="00A47A8E" w:rsidRPr="00B34504">
        <w:rPr>
          <w:rFonts w:ascii="Times New Roman" w:hAnsi="Times New Roman" w:cs="Times New Roman"/>
          <w:bCs/>
          <w:color w:val="000000" w:themeColor="text1"/>
        </w:rPr>
        <w:t xml:space="preserve">Following their permanent closure in 1972, </w:t>
      </w:r>
      <w:r w:rsidRPr="00B34504">
        <w:rPr>
          <w:rFonts w:ascii="Times New Roman" w:hAnsi="Times New Roman" w:cs="Times New Roman"/>
          <w:bCs/>
          <w:color w:val="000000" w:themeColor="text1"/>
        </w:rPr>
        <w:t>the city’s</w:t>
      </w:r>
      <w:r w:rsidR="00A47A8E" w:rsidRPr="00B34504">
        <w:rPr>
          <w:rFonts w:ascii="Times New Roman" w:hAnsi="Times New Roman" w:cs="Times New Roman"/>
          <w:bCs/>
          <w:color w:val="000000" w:themeColor="text1"/>
        </w:rPr>
        <w:t xml:space="preserve"> docks had become a maze of abandoned warehouses and crumbling jetties. The waterfront was the most conspicuous and most high profile of the city’s many sites of dereliction and decline. </w:t>
      </w:r>
      <w:r w:rsidR="00A47A8E" w:rsidRPr="00B34504">
        <w:rPr>
          <w:rFonts w:ascii="Times New Roman" w:hAnsi="Times New Roman" w:cs="Times New Roman"/>
          <w:color w:val="000000" w:themeColor="text1"/>
        </w:rPr>
        <w:t>With only a skeleton customs crew patrolling the shore and with the vast wet-dock gates left open, dredging operations had ceased and the riverfront was clogged with enormous underwater mountains of polluted silt.</w:t>
      </w:r>
      <w:r w:rsidR="00A47A8E" w:rsidRPr="00B34504">
        <w:rPr>
          <w:rStyle w:val="FootnoteReference"/>
          <w:rFonts w:ascii="Times New Roman" w:hAnsi="Times New Roman" w:cs="Times New Roman"/>
          <w:color w:val="000000" w:themeColor="text1"/>
        </w:rPr>
        <w:footnoteReference w:id="73"/>
      </w:r>
      <w:r w:rsidR="00A47A8E" w:rsidRPr="00B34504">
        <w:rPr>
          <w:rFonts w:ascii="Times New Roman" w:hAnsi="Times New Roman" w:cs="Times New Roman"/>
          <w:color w:val="000000" w:themeColor="text1"/>
        </w:rPr>
        <w:t xml:space="preserve"> </w:t>
      </w:r>
    </w:p>
    <w:p w14:paraId="1441A886" w14:textId="1E92E786" w:rsidR="00A47A8E" w:rsidRPr="00B34504" w:rsidRDefault="00A47A8E" w:rsidP="006F44EB">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Since 1858, the docks had been owned and managed by the Mersey Dock</w:t>
      </w:r>
      <w:r w:rsidR="0015689A">
        <w:rPr>
          <w:rFonts w:ascii="Times New Roman" w:hAnsi="Times New Roman" w:cs="Times New Roman"/>
          <w:color w:val="000000" w:themeColor="text1"/>
        </w:rPr>
        <w:t>s</w:t>
      </w:r>
      <w:r w:rsidRPr="00B34504">
        <w:rPr>
          <w:rFonts w:ascii="Times New Roman" w:hAnsi="Times New Roman" w:cs="Times New Roman"/>
          <w:color w:val="000000" w:themeColor="text1"/>
        </w:rPr>
        <w:t xml:space="preserve"> and Harbour Board, a public body whose income depended on levying tolls from incoming ships. </w:t>
      </w:r>
      <w:r w:rsidR="00135287" w:rsidRPr="00B34504">
        <w:rPr>
          <w:rFonts w:ascii="Times New Roman" w:hAnsi="Times New Roman" w:cs="Times New Roman"/>
          <w:color w:val="000000" w:themeColor="text1"/>
        </w:rPr>
        <w:t>In the 1960s and into the 1970s, decoloni</w:t>
      </w:r>
      <w:r w:rsidR="007C7FC6">
        <w:rPr>
          <w:rFonts w:ascii="Times New Roman" w:hAnsi="Times New Roman" w:cs="Times New Roman"/>
          <w:color w:val="000000" w:themeColor="text1"/>
        </w:rPr>
        <w:t>zation</w:t>
      </w:r>
      <w:r w:rsidR="00135287" w:rsidRPr="00B34504">
        <w:rPr>
          <w:rFonts w:ascii="Times New Roman" w:hAnsi="Times New Roman" w:cs="Times New Roman"/>
          <w:color w:val="000000" w:themeColor="text1"/>
        </w:rPr>
        <w:t xml:space="preserve"> and t</w:t>
      </w:r>
      <w:r w:rsidR="00A22CEE" w:rsidRPr="00B34504">
        <w:rPr>
          <w:rFonts w:ascii="Times New Roman" w:hAnsi="Times New Roman" w:cs="Times New Roman"/>
          <w:color w:val="000000" w:themeColor="text1"/>
        </w:rPr>
        <w:t xml:space="preserve">he </w:t>
      </w:r>
      <w:r w:rsidR="00AD491A" w:rsidRPr="00B34504">
        <w:rPr>
          <w:rFonts w:ascii="Times New Roman" w:hAnsi="Times New Roman" w:cs="Times New Roman"/>
          <w:color w:val="000000" w:themeColor="text1"/>
        </w:rPr>
        <w:t>‘</w:t>
      </w:r>
      <w:r w:rsidR="00A22CEE" w:rsidRPr="00B34504">
        <w:rPr>
          <w:rFonts w:ascii="Times New Roman" w:hAnsi="Times New Roman" w:cs="Times New Roman"/>
          <w:color w:val="000000" w:themeColor="text1"/>
        </w:rPr>
        <w:t>containeri</w:t>
      </w:r>
      <w:r w:rsidR="007C7FC6">
        <w:rPr>
          <w:rFonts w:ascii="Times New Roman" w:hAnsi="Times New Roman" w:cs="Times New Roman"/>
          <w:color w:val="000000" w:themeColor="text1"/>
        </w:rPr>
        <w:t>zation</w:t>
      </w:r>
      <w:r w:rsidR="00AD491A" w:rsidRPr="00B34504">
        <w:rPr>
          <w:rFonts w:ascii="Times New Roman" w:hAnsi="Times New Roman" w:cs="Times New Roman"/>
          <w:color w:val="000000" w:themeColor="text1"/>
        </w:rPr>
        <w:t>’</w:t>
      </w:r>
      <w:r w:rsidR="00A22CEE" w:rsidRPr="00B34504">
        <w:rPr>
          <w:rFonts w:ascii="Times New Roman" w:hAnsi="Times New Roman" w:cs="Times New Roman"/>
          <w:color w:val="000000" w:themeColor="text1"/>
        </w:rPr>
        <w:t xml:space="preserve"> of global shipping plunged the Board into crisis, rendering the miles of jetties and loading bays built </w:t>
      </w:r>
      <w:r w:rsidR="00135287" w:rsidRPr="00B34504">
        <w:rPr>
          <w:rFonts w:ascii="Times New Roman" w:hAnsi="Times New Roman" w:cs="Times New Roman"/>
          <w:color w:val="000000" w:themeColor="text1"/>
        </w:rPr>
        <w:t>along the city’s waterfront suddenly</w:t>
      </w:r>
      <w:r w:rsidR="00A22CEE" w:rsidRPr="00B34504">
        <w:rPr>
          <w:rFonts w:ascii="Times New Roman" w:hAnsi="Times New Roman" w:cs="Times New Roman"/>
          <w:color w:val="000000" w:themeColor="text1"/>
        </w:rPr>
        <w:t xml:space="preserve"> redundant. </w:t>
      </w:r>
      <w:r w:rsidRPr="00B34504">
        <w:rPr>
          <w:rFonts w:ascii="Times New Roman" w:hAnsi="Times New Roman" w:cs="Times New Roman"/>
          <w:color w:val="000000" w:themeColor="text1"/>
        </w:rPr>
        <w:t xml:space="preserve">In 1970, for the first time in its history, </w:t>
      </w:r>
      <w:r w:rsidR="00135287" w:rsidRPr="00B34504">
        <w:rPr>
          <w:rFonts w:ascii="Times New Roman" w:hAnsi="Times New Roman" w:cs="Times New Roman"/>
          <w:color w:val="000000" w:themeColor="text1"/>
        </w:rPr>
        <w:t>the Board</w:t>
      </w:r>
      <w:r w:rsidRPr="00B34504">
        <w:rPr>
          <w:rFonts w:ascii="Times New Roman" w:hAnsi="Times New Roman" w:cs="Times New Roman"/>
          <w:color w:val="000000" w:themeColor="text1"/>
        </w:rPr>
        <w:t xml:space="preserve"> bec</w:t>
      </w:r>
      <w:r w:rsidR="00135287" w:rsidRPr="00B34504">
        <w:rPr>
          <w:rFonts w:ascii="Times New Roman" w:hAnsi="Times New Roman" w:cs="Times New Roman"/>
          <w:color w:val="000000" w:themeColor="text1"/>
        </w:rPr>
        <w:t>a</w:t>
      </w:r>
      <w:r w:rsidRPr="00B34504">
        <w:rPr>
          <w:rFonts w:ascii="Times New Roman" w:hAnsi="Times New Roman" w:cs="Times New Roman"/>
          <w:color w:val="000000" w:themeColor="text1"/>
        </w:rPr>
        <w:t xml:space="preserve">me insolvent. The following year, </w:t>
      </w:r>
      <w:r w:rsidR="00135287" w:rsidRPr="00B34504">
        <w:rPr>
          <w:rFonts w:ascii="Times New Roman" w:hAnsi="Times New Roman" w:cs="Times New Roman"/>
          <w:color w:val="000000" w:themeColor="text1"/>
        </w:rPr>
        <w:t>it</w:t>
      </w:r>
      <w:r w:rsidRPr="00B34504">
        <w:rPr>
          <w:rFonts w:ascii="Times New Roman" w:hAnsi="Times New Roman" w:cs="Times New Roman"/>
          <w:color w:val="000000" w:themeColor="text1"/>
        </w:rPr>
        <w:t xml:space="preserve"> was bailed out by the government and restructured as a private company. Over the next decade, in order to survive and to satisfy an increasing </w:t>
      </w:r>
      <w:r w:rsidRPr="00B34504">
        <w:rPr>
          <w:rFonts w:ascii="Times New Roman" w:hAnsi="Times New Roman" w:cs="Times New Roman"/>
          <w:color w:val="000000" w:themeColor="text1"/>
        </w:rPr>
        <w:lastRenderedPageBreak/>
        <w:t>number of public and private creditors, the new company set about trying to dispose</w:t>
      </w:r>
      <w:r w:rsidR="00774E80" w:rsidRPr="00B34504">
        <w:rPr>
          <w:rFonts w:ascii="Times New Roman" w:hAnsi="Times New Roman" w:cs="Times New Roman"/>
          <w:color w:val="000000" w:themeColor="text1"/>
        </w:rPr>
        <w:t xml:space="preserve"> of</w:t>
      </w:r>
      <w:r w:rsidRPr="00B34504">
        <w:rPr>
          <w:rFonts w:ascii="Times New Roman" w:hAnsi="Times New Roman" w:cs="Times New Roman"/>
          <w:color w:val="000000" w:themeColor="text1"/>
        </w:rPr>
        <w:t xml:space="preserve"> its surplus assets, including </w:t>
      </w:r>
      <w:r w:rsidR="00135287" w:rsidRPr="00B34504">
        <w:rPr>
          <w:rFonts w:ascii="Times New Roman" w:hAnsi="Times New Roman" w:cs="Times New Roman"/>
          <w:color w:val="000000" w:themeColor="text1"/>
        </w:rPr>
        <w:t xml:space="preserve">the </w:t>
      </w:r>
      <w:r w:rsidRPr="00B34504">
        <w:rPr>
          <w:rFonts w:ascii="Times New Roman" w:hAnsi="Times New Roman" w:cs="Times New Roman"/>
          <w:color w:val="000000" w:themeColor="text1"/>
        </w:rPr>
        <w:t xml:space="preserve">hundreds of acres of </w:t>
      </w:r>
      <w:r w:rsidR="00A22CEE" w:rsidRPr="00B34504">
        <w:rPr>
          <w:rFonts w:ascii="Times New Roman" w:hAnsi="Times New Roman" w:cs="Times New Roman"/>
          <w:color w:val="000000" w:themeColor="text1"/>
        </w:rPr>
        <w:t xml:space="preserve">now </w:t>
      </w:r>
      <w:r w:rsidRPr="00B34504">
        <w:rPr>
          <w:rFonts w:ascii="Times New Roman" w:hAnsi="Times New Roman" w:cs="Times New Roman"/>
          <w:color w:val="000000" w:themeColor="text1"/>
        </w:rPr>
        <w:t>derelict</w:t>
      </w:r>
      <w:r w:rsidR="00A22CEE" w:rsidRPr="00B34504">
        <w:rPr>
          <w:rFonts w:ascii="Times New Roman" w:hAnsi="Times New Roman" w:cs="Times New Roman"/>
          <w:color w:val="000000" w:themeColor="text1"/>
        </w:rPr>
        <w:t xml:space="preserve"> former dockland that ran</w:t>
      </w:r>
      <w:r w:rsidRPr="00B34504">
        <w:rPr>
          <w:rFonts w:ascii="Times New Roman" w:hAnsi="Times New Roman" w:cs="Times New Roman"/>
          <w:color w:val="000000" w:themeColor="text1"/>
        </w:rPr>
        <w:t xml:space="preserve"> through the heart of Liverpool. </w:t>
      </w:r>
      <w:r w:rsidR="006F44EB" w:rsidRPr="00B34504">
        <w:rPr>
          <w:rFonts w:ascii="Times New Roman" w:hAnsi="Times New Roman" w:cs="Times New Roman"/>
          <w:color w:val="000000" w:themeColor="text1"/>
        </w:rPr>
        <w:t>By the end of the 1970s, contracts to turn the land into an industrial estate, a new university campus, or offices for the central government had all fallen through and the Harbour Board was back to square one.</w:t>
      </w:r>
      <w:r w:rsidR="006F44EB" w:rsidRPr="00B34504">
        <w:rPr>
          <w:rStyle w:val="FootnoteReference"/>
          <w:rFonts w:ascii="Times New Roman" w:hAnsi="Times New Roman" w:cs="Times New Roman"/>
          <w:color w:val="000000" w:themeColor="text1"/>
        </w:rPr>
        <w:footnoteReference w:id="74"/>
      </w:r>
      <w:r w:rsidR="006F44EB" w:rsidRPr="00B34504">
        <w:rPr>
          <w:rFonts w:ascii="Times New Roman" w:hAnsi="Times New Roman" w:cs="Times New Roman"/>
          <w:color w:val="000000" w:themeColor="text1"/>
        </w:rPr>
        <w:t xml:space="preserve"> </w:t>
      </w:r>
      <w:r w:rsidR="00135287" w:rsidRPr="00B34504">
        <w:rPr>
          <w:rFonts w:ascii="Times New Roman" w:hAnsi="Times New Roman" w:cs="Times New Roman"/>
          <w:color w:val="000000" w:themeColor="text1"/>
        </w:rPr>
        <w:t>It was in this context that creativity capitalism would eventually emerge as a solution for some of the land and labour no longer required to service the city’s declining imperial maritime economy.</w:t>
      </w:r>
      <w:r w:rsidR="004720F9" w:rsidRPr="00B34504">
        <w:rPr>
          <w:rFonts w:ascii="Times New Roman" w:hAnsi="Times New Roman" w:cs="Times New Roman"/>
          <w:color w:val="000000" w:themeColor="text1"/>
        </w:rPr>
        <w:t xml:space="preserve"> </w:t>
      </w:r>
    </w:p>
    <w:p w14:paraId="47029447" w14:textId="362A08C6" w:rsidR="004720F9" w:rsidRPr="00B34504" w:rsidRDefault="00A47A8E" w:rsidP="004720F9">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Beginning in 1981, the beleaguered</w:t>
      </w:r>
      <w:r w:rsidR="00EF537A" w:rsidRPr="00B34504">
        <w:rPr>
          <w:rFonts w:ascii="Times New Roman" w:hAnsi="Times New Roman" w:cs="Times New Roman"/>
          <w:color w:val="000000" w:themeColor="text1"/>
        </w:rPr>
        <w:t xml:space="preserve"> Harbour Board</w:t>
      </w:r>
      <w:r w:rsidRPr="00B34504">
        <w:rPr>
          <w:rFonts w:ascii="Times New Roman" w:hAnsi="Times New Roman" w:cs="Times New Roman"/>
          <w:color w:val="000000" w:themeColor="text1"/>
        </w:rPr>
        <w:t xml:space="preserve"> </w:t>
      </w:r>
      <w:r w:rsidR="007C7FC6">
        <w:rPr>
          <w:rFonts w:ascii="Times New Roman" w:hAnsi="Times New Roman" w:cs="Times New Roman"/>
          <w:color w:val="000000" w:themeColor="text1"/>
        </w:rPr>
        <w:t>was</w:t>
      </w:r>
      <w:r w:rsidRPr="00B34504">
        <w:rPr>
          <w:rFonts w:ascii="Times New Roman" w:hAnsi="Times New Roman" w:cs="Times New Roman"/>
          <w:color w:val="000000" w:themeColor="text1"/>
        </w:rPr>
        <w:t xml:space="preserve"> able to offload much of </w:t>
      </w:r>
      <w:r w:rsidR="007C7FC6">
        <w:rPr>
          <w:rFonts w:ascii="Times New Roman" w:hAnsi="Times New Roman" w:cs="Times New Roman"/>
          <w:color w:val="000000" w:themeColor="text1"/>
        </w:rPr>
        <w:t>its</w:t>
      </w:r>
      <w:r w:rsidRPr="00B34504">
        <w:rPr>
          <w:rFonts w:ascii="Times New Roman" w:hAnsi="Times New Roman" w:cs="Times New Roman"/>
          <w:color w:val="000000" w:themeColor="text1"/>
        </w:rPr>
        <w:t xml:space="preserve"> land to the Merseyside Development Corporation (MDC), a new body created by Margaret Thatcher’s new government. Stewarded by her Environment Secretary Michael Heseltine, the MDC was one of the most prominent of a handful of urban development corporations created across Britain during Thatcher’s premiership. Along with enterprise zones, derelict land grants</w:t>
      </w:r>
      <w:r w:rsidR="007C7FC6">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national garden festivals, urban development corporations were one of several Thatcherite supply-side urban policies designed to incentivi</w:t>
      </w:r>
      <w:r w:rsidR="007C7FC6">
        <w:rPr>
          <w:rFonts w:ascii="Times New Roman" w:hAnsi="Times New Roman" w:cs="Times New Roman"/>
          <w:color w:val="000000" w:themeColor="text1"/>
        </w:rPr>
        <w:t>ze</w:t>
      </w:r>
      <w:r w:rsidRPr="00B34504">
        <w:rPr>
          <w:rFonts w:ascii="Times New Roman" w:hAnsi="Times New Roman" w:cs="Times New Roman"/>
          <w:color w:val="000000" w:themeColor="text1"/>
        </w:rPr>
        <w:t xml:space="preserve"> private investment in derelict neighbourhoods and wrest power away from municipal authorities.</w:t>
      </w:r>
      <w:r w:rsidRPr="00B34504">
        <w:rPr>
          <w:rStyle w:val="FootnoteReference"/>
          <w:rFonts w:ascii="Times New Roman" w:hAnsi="Times New Roman" w:cs="Times New Roman"/>
          <w:color w:val="000000" w:themeColor="text1"/>
        </w:rPr>
        <w:footnoteReference w:id="75"/>
      </w:r>
      <w:r w:rsidRPr="00B34504">
        <w:rPr>
          <w:rFonts w:ascii="Times New Roman" w:hAnsi="Times New Roman" w:cs="Times New Roman"/>
          <w:color w:val="000000" w:themeColor="text1"/>
        </w:rPr>
        <w:t xml:space="preserve"> The fulcrum of the MDC’s attention for much of the 1980s was the Albert Dock, a grand complex of warehouses and former offices built in 1846. Although the dock had been rarely used since </w:t>
      </w:r>
      <w:r w:rsidR="007C7FC6">
        <w:rPr>
          <w:rFonts w:ascii="Times New Roman" w:hAnsi="Times New Roman" w:cs="Times New Roman"/>
          <w:color w:val="000000" w:themeColor="text1"/>
        </w:rPr>
        <w:t xml:space="preserve">the Second </w:t>
      </w:r>
      <w:r w:rsidRPr="00B34504">
        <w:rPr>
          <w:rFonts w:ascii="Times New Roman" w:hAnsi="Times New Roman" w:cs="Times New Roman"/>
          <w:color w:val="000000" w:themeColor="text1"/>
        </w:rPr>
        <w:t xml:space="preserve">World War, its many buildings had still teemed with life until its closure. In 1985, the MDC announced that Tate Liverpool, an enormous new art gallery funded jointly by the MDC and by central government, would be retrofitted into the grounds </w:t>
      </w:r>
      <w:r w:rsidR="007C7FC6">
        <w:rPr>
          <w:rFonts w:ascii="Times New Roman" w:hAnsi="Times New Roman" w:cs="Times New Roman"/>
          <w:color w:val="000000" w:themeColor="text1"/>
        </w:rPr>
        <w:t xml:space="preserve">of </w:t>
      </w:r>
      <w:r w:rsidRPr="00B34504">
        <w:rPr>
          <w:rFonts w:ascii="Times New Roman" w:hAnsi="Times New Roman" w:cs="Times New Roman"/>
          <w:color w:val="000000" w:themeColor="text1"/>
        </w:rPr>
        <w:t xml:space="preserve">one of the dock’s former warehouses to be opened in 1988. The gallery, an offshoot of London’s Tate Britain, would </w:t>
      </w:r>
      <w:r w:rsidRPr="00B34504">
        <w:rPr>
          <w:rFonts w:ascii="Times New Roman" w:hAnsi="Times New Roman" w:cs="Times New Roman"/>
          <w:color w:val="000000" w:themeColor="text1"/>
        </w:rPr>
        <w:lastRenderedPageBreak/>
        <w:t xml:space="preserve">house both a permanent collection and a rotating schedule of special exhibitions and installations. From the outset, Tate Liverpool was styled by politicians and the press as primarily an economic rather than a cultural asset. Patrick Jenkins, the then Environment Secretary, said it would be part of Liverpool’s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economic base</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 line that was a strange and almost certainly unwitting inversion of Karl Marx’s famous dichotomy between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economic base</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superstructure</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vertAlign w:val="superscript"/>
        </w:rPr>
        <w:t xml:space="preserve"> </w:t>
      </w:r>
      <w:r w:rsidRPr="00B34504">
        <w:rPr>
          <w:rFonts w:ascii="Times New Roman" w:hAnsi="Times New Roman" w:cs="Times New Roman"/>
          <w:color w:val="000000" w:themeColor="text1"/>
          <w:vertAlign w:val="superscript"/>
        </w:rPr>
        <w:footnoteReference w:id="76"/>
      </w:r>
      <w:r w:rsidRPr="00B34504">
        <w:rPr>
          <w:rFonts w:ascii="Times New Roman" w:hAnsi="Times New Roman" w:cs="Times New Roman"/>
          <w:color w:val="000000" w:themeColor="text1"/>
        </w:rPr>
        <w:t xml:space="preserve"> </w:t>
      </w:r>
    </w:p>
    <w:p w14:paraId="40E09038" w14:textId="2086AFFA" w:rsidR="006F44EB" w:rsidRPr="00B34504" w:rsidRDefault="00EF537A" w:rsidP="006F44EB">
      <w:pPr>
        <w:spacing w:line="480" w:lineRule="auto"/>
        <w:ind w:firstLine="720"/>
        <w:rPr>
          <w:rFonts w:ascii="Times New Roman" w:eastAsia="Times" w:hAnsi="Times New Roman" w:cs="Times New Roman"/>
          <w:color w:val="000000" w:themeColor="text1"/>
        </w:rPr>
      </w:pPr>
      <w:r w:rsidRPr="00B34504">
        <w:rPr>
          <w:rFonts w:ascii="Times New Roman" w:hAnsi="Times New Roman" w:cs="Times New Roman"/>
          <w:color w:val="000000" w:themeColor="text1"/>
        </w:rPr>
        <w:t>A</w:t>
      </w:r>
      <w:r w:rsidR="006F44EB" w:rsidRPr="00B34504">
        <w:rPr>
          <w:rFonts w:ascii="Times New Roman" w:hAnsi="Times New Roman" w:cs="Times New Roman"/>
          <w:color w:val="000000" w:themeColor="text1"/>
        </w:rPr>
        <w:t xml:space="preserve">s plans for the Tate were in their early stages, </w:t>
      </w:r>
      <w:r w:rsidR="006F44EB" w:rsidRPr="00B34504">
        <w:rPr>
          <w:rFonts w:ascii="Times New Roman" w:eastAsia="Times" w:hAnsi="Times New Roman" w:cs="Times New Roman"/>
          <w:color w:val="000000" w:themeColor="text1"/>
        </w:rPr>
        <w:t xml:space="preserve">the MDC partitioned one of the vast warehouses that lined the Albert Dock into 127 small workshops. These </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New Enterprise Workshops</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 xml:space="preserve"> were owned and overseen by British American Tobacco, a company that had long been involved in the importing of tobacco and the exporting of finished cigarettes through Liverpool’s docks. In one of these workshops, British American Tobacco, the development corporation</w:t>
      </w:r>
      <w:r w:rsidR="007429E0">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 xml:space="preserve"> and the county council worked together to fund a new community arts organi</w:t>
      </w:r>
      <w:r w:rsidR="007429E0">
        <w:rPr>
          <w:rFonts w:ascii="Times New Roman" w:eastAsia="Times" w:hAnsi="Times New Roman" w:cs="Times New Roman"/>
          <w:color w:val="000000" w:themeColor="text1"/>
        </w:rPr>
        <w:t>zation</w:t>
      </w:r>
      <w:r w:rsidR="006F44EB" w:rsidRPr="00B34504">
        <w:rPr>
          <w:rFonts w:ascii="Times New Roman" w:eastAsia="Times" w:hAnsi="Times New Roman" w:cs="Times New Roman"/>
          <w:color w:val="000000" w:themeColor="text1"/>
        </w:rPr>
        <w:t>, named Fringe. Fringe was shorn of the free-form chaos that characteri</w:t>
      </w:r>
      <w:r w:rsidR="007429E0">
        <w:rPr>
          <w:rFonts w:ascii="Times New Roman" w:eastAsia="Times" w:hAnsi="Times New Roman" w:cs="Times New Roman"/>
          <w:color w:val="000000" w:themeColor="text1"/>
        </w:rPr>
        <w:t>zed</w:t>
      </w:r>
      <w:r w:rsidR="006F44EB" w:rsidRPr="00B34504">
        <w:rPr>
          <w:rFonts w:ascii="Times New Roman" w:eastAsia="Times" w:hAnsi="Times New Roman" w:cs="Times New Roman"/>
          <w:color w:val="000000" w:themeColor="text1"/>
        </w:rPr>
        <w:t xml:space="preserve"> the work undertaken by Blackie during a similar period. The group </w:t>
      </w:r>
      <w:r w:rsidR="007429E0">
        <w:rPr>
          <w:rFonts w:ascii="Times New Roman" w:eastAsia="Times" w:hAnsi="Times New Roman" w:cs="Times New Roman"/>
          <w:color w:val="000000" w:themeColor="text1"/>
        </w:rPr>
        <w:t>was</w:t>
      </w:r>
      <w:r w:rsidR="006F44EB" w:rsidRPr="00B34504">
        <w:rPr>
          <w:rFonts w:ascii="Times New Roman" w:eastAsia="Times" w:hAnsi="Times New Roman" w:cs="Times New Roman"/>
          <w:color w:val="000000" w:themeColor="text1"/>
        </w:rPr>
        <w:t xml:space="preserve"> described as an </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arts training organi</w:t>
      </w:r>
      <w:r w:rsidR="007429E0">
        <w:rPr>
          <w:rFonts w:ascii="Times New Roman" w:eastAsia="Times" w:hAnsi="Times New Roman" w:cs="Times New Roman"/>
          <w:color w:val="000000" w:themeColor="text1"/>
        </w:rPr>
        <w:t>zation</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 xml:space="preserve"> and worked closely with private industry in the city, both in search of further sponsorship and with the idea that </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rPr>
        <w:t>firms may themselves stage events such as open days in factories for people to see industrial processes in action</w:t>
      </w:r>
      <w:r w:rsidR="00AD491A" w:rsidRPr="00B34504">
        <w:rPr>
          <w:rFonts w:ascii="Times New Roman" w:eastAsia="Times" w:hAnsi="Times New Roman" w:cs="Times New Roman"/>
          <w:color w:val="000000" w:themeColor="text1"/>
        </w:rPr>
        <w:t>’.</w:t>
      </w:r>
      <w:r w:rsidR="006F44EB" w:rsidRPr="00B34504">
        <w:rPr>
          <w:rFonts w:ascii="Times New Roman" w:eastAsia="Times" w:hAnsi="Times New Roman" w:cs="Times New Roman"/>
          <w:color w:val="000000" w:themeColor="text1"/>
          <w:vertAlign w:val="superscript"/>
        </w:rPr>
        <w:footnoteReference w:id="77"/>
      </w:r>
    </w:p>
    <w:p w14:paraId="70285951" w14:textId="352E9FE5" w:rsidR="006F44EB" w:rsidRPr="00B34504" w:rsidRDefault="006F44EB" w:rsidP="006F44EB">
      <w:pPr>
        <w:spacing w:line="480" w:lineRule="auto"/>
        <w:ind w:firstLine="720"/>
        <w:rPr>
          <w:rFonts w:ascii="Times New Roman" w:hAnsi="Times New Roman" w:cs="Times New Roman"/>
          <w:color w:val="000000" w:themeColor="text1"/>
        </w:rPr>
      </w:pPr>
      <w:r w:rsidRPr="00B34504">
        <w:rPr>
          <w:rFonts w:ascii="Times New Roman" w:eastAsia="Times" w:hAnsi="Times New Roman" w:cs="Times New Roman"/>
          <w:color w:val="000000" w:themeColor="text1"/>
        </w:rPr>
        <w:t>Along with a new Maritime Museum (1984), a National Garden Festival (1984), a vast, immersive Beatles museum (1990)</w:t>
      </w:r>
      <w:r w:rsidR="007429E0">
        <w:rPr>
          <w:rFonts w:ascii="Times New Roman" w:eastAsia="Times" w:hAnsi="Times New Roman" w:cs="Times New Roman"/>
          <w:color w:val="000000" w:themeColor="text1"/>
        </w:rPr>
        <w:t>,</w:t>
      </w:r>
      <w:r w:rsidRPr="00B34504">
        <w:rPr>
          <w:rFonts w:ascii="Times New Roman" w:eastAsia="Times" w:hAnsi="Times New Roman" w:cs="Times New Roman"/>
          <w:color w:val="000000" w:themeColor="text1"/>
        </w:rPr>
        <w:t xml:space="preserve"> and a </w:t>
      </w:r>
      <w:r w:rsidR="00AD491A" w:rsidRPr="00B34504">
        <w:rPr>
          <w:rFonts w:ascii="Times New Roman" w:eastAsia="Times" w:hAnsi="Times New Roman" w:cs="Times New Roman"/>
          <w:color w:val="000000" w:themeColor="text1"/>
        </w:rPr>
        <w:t>‘</w:t>
      </w:r>
      <w:r w:rsidRPr="00B34504">
        <w:rPr>
          <w:rFonts w:ascii="Times New Roman" w:eastAsia="Times" w:hAnsi="Times New Roman" w:cs="Times New Roman"/>
          <w:color w:val="000000" w:themeColor="text1"/>
        </w:rPr>
        <w:t>Creative Quarter</w:t>
      </w:r>
      <w:r w:rsidR="00AD491A" w:rsidRPr="00B34504">
        <w:rPr>
          <w:rFonts w:ascii="Times New Roman" w:eastAsia="Times" w:hAnsi="Times New Roman" w:cs="Times New Roman"/>
          <w:color w:val="000000" w:themeColor="text1"/>
        </w:rPr>
        <w:t>’</w:t>
      </w:r>
      <w:r w:rsidRPr="00B34504">
        <w:rPr>
          <w:rFonts w:ascii="Times New Roman" w:eastAsia="Times" w:hAnsi="Times New Roman" w:cs="Times New Roman"/>
          <w:color w:val="000000" w:themeColor="text1"/>
        </w:rPr>
        <w:t xml:space="preserve"> design</w:t>
      </w:r>
      <w:r w:rsidR="00774E80" w:rsidRPr="00B34504">
        <w:rPr>
          <w:rFonts w:ascii="Times New Roman" w:eastAsia="Times" w:hAnsi="Times New Roman" w:cs="Times New Roman"/>
          <w:color w:val="000000" w:themeColor="text1"/>
        </w:rPr>
        <w:t>at</w:t>
      </w:r>
      <w:r w:rsidRPr="00B34504">
        <w:rPr>
          <w:rFonts w:ascii="Times New Roman" w:eastAsia="Times" w:hAnsi="Times New Roman" w:cs="Times New Roman"/>
          <w:color w:val="000000" w:themeColor="text1"/>
        </w:rPr>
        <w:t>ed immediately inland from the former docks</w:t>
      </w:r>
      <w:r w:rsidR="00EF75B5" w:rsidRPr="00B34504">
        <w:rPr>
          <w:rFonts w:ascii="Times New Roman" w:eastAsia="Times" w:hAnsi="Times New Roman" w:cs="Times New Roman"/>
          <w:color w:val="000000" w:themeColor="text1"/>
        </w:rPr>
        <w:t>,</w:t>
      </w:r>
      <w:r w:rsidRPr="00B34504">
        <w:rPr>
          <w:rFonts w:ascii="Times New Roman" w:eastAsia="Times" w:hAnsi="Times New Roman" w:cs="Times New Roman"/>
          <w:color w:val="000000" w:themeColor="text1"/>
        </w:rPr>
        <w:t xml:space="preserve"> these interventions laid the groundwork for a co-ordinated strategy </w:t>
      </w:r>
      <w:r w:rsidRPr="00B34504">
        <w:rPr>
          <w:rFonts w:ascii="Times New Roman" w:hAnsi="Times New Roman" w:cs="Times New Roman"/>
          <w:color w:val="000000" w:themeColor="text1"/>
        </w:rPr>
        <w:t xml:space="preserve">on behalf of city boosters to attract tourists to the city to revive its economy. In 1986, the MDC sponsored the creation of the Merseyside Tourism Board to market the city across </w:t>
      </w:r>
      <w:r w:rsidRPr="00B34504">
        <w:rPr>
          <w:rFonts w:ascii="Times New Roman" w:hAnsi="Times New Roman" w:cs="Times New Roman"/>
          <w:color w:val="000000" w:themeColor="text1"/>
        </w:rPr>
        <w:lastRenderedPageBreak/>
        <w:t>Britain and the world.</w:t>
      </w:r>
      <w:r w:rsidRPr="00B34504">
        <w:rPr>
          <w:rStyle w:val="FootnoteReference"/>
          <w:rFonts w:ascii="Times New Roman" w:hAnsi="Times New Roman" w:cs="Times New Roman"/>
          <w:color w:val="000000" w:themeColor="text1"/>
        </w:rPr>
        <w:footnoteReference w:id="78"/>
      </w:r>
      <w:r w:rsidRPr="00B34504">
        <w:rPr>
          <w:rFonts w:ascii="Times New Roman" w:hAnsi="Times New Roman" w:cs="Times New Roman"/>
          <w:color w:val="000000" w:themeColor="text1"/>
        </w:rPr>
        <w:t xml:space="preserve"> The previous year, Liverpool had even been in </w:t>
      </w:r>
      <w:r w:rsidR="004B2EBF" w:rsidRPr="00B34504">
        <w:rPr>
          <w:rFonts w:ascii="Times New Roman" w:hAnsi="Times New Roman" w:cs="Times New Roman"/>
          <w:color w:val="000000" w:themeColor="text1"/>
        </w:rPr>
        <w:t>advanced</w:t>
      </w:r>
      <w:r w:rsidRPr="00B34504">
        <w:rPr>
          <w:rFonts w:ascii="Times New Roman" w:hAnsi="Times New Roman" w:cs="Times New Roman"/>
          <w:color w:val="000000" w:themeColor="text1"/>
        </w:rPr>
        <w:t xml:space="preserve"> talks to host the first European branch of Disneyland.</w:t>
      </w:r>
      <w:r w:rsidRPr="00B34504">
        <w:rPr>
          <w:rFonts w:ascii="Times New Roman" w:hAnsi="Times New Roman" w:cs="Times New Roman"/>
          <w:color w:val="000000" w:themeColor="text1"/>
          <w:vertAlign w:val="superscript"/>
        </w:rPr>
        <w:footnoteReference w:id="79"/>
      </w:r>
      <w:r w:rsidRPr="00B34504">
        <w:rPr>
          <w:rFonts w:ascii="Times New Roman" w:hAnsi="Times New Roman" w:cs="Times New Roman"/>
          <w:color w:val="000000" w:themeColor="text1"/>
        </w:rPr>
        <w:t xml:space="preserve"> By that time tourism had already become the eleventh largest industry in Liverpool, and the city attracted 19 million visitors a year.</w:t>
      </w:r>
      <w:r w:rsidR="000142D6" w:rsidRPr="00B34504">
        <w:rPr>
          <w:rStyle w:val="FootnoteReference"/>
          <w:rFonts w:ascii="Times New Roman" w:hAnsi="Times New Roman" w:cs="Times New Roman"/>
          <w:color w:val="000000" w:themeColor="text1"/>
        </w:rPr>
        <w:footnoteReference w:id="80"/>
      </w:r>
      <w:r w:rsidRPr="00B34504">
        <w:rPr>
          <w:rFonts w:ascii="Times New Roman" w:hAnsi="Times New Roman" w:cs="Times New Roman"/>
          <w:color w:val="000000" w:themeColor="text1"/>
        </w:rPr>
        <w:t xml:space="preserve"> By the end of the 1980s, the work of cultural production was rapidly expanding in scope, morphing from a handful of discrete interventions to reclaim specific plots of derelict land into a holistic programme for the remaking of Liverpool’s economy. </w:t>
      </w:r>
    </w:p>
    <w:p w14:paraId="43CC8FB0" w14:textId="31AA106D" w:rsidR="00EF537A" w:rsidRPr="00B34504" w:rsidRDefault="00EF537A" w:rsidP="00EF537A">
      <w:pPr>
        <w:spacing w:line="480" w:lineRule="auto"/>
        <w:ind w:firstLine="720"/>
        <w:rPr>
          <w:rFonts w:ascii="Times New Roman" w:hAnsi="Times New Roman" w:cs="Times New Roman"/>
          <w:color w:val="000000" w:themeColor="text1"/>
        </w:rPr>
      </w:pPr>
      <w:r w:rsidRPr="00FF4CE8">
        <w:rPr>
          <w:rFonts w:ascii="Times New Roman" w:hAnsi="Times New Roman" w:cs="Times New Roman"/>
          <w:color w:val="000000" w:themeColor="text1"/>
        </w:rPr>
        <w:t>This holistic</w:t>
      </w:r>
      <w:r w:rsidRPr="00B34504">
        <w:rPr>
          <w:rFonts w:ascii="Times New Roman" w:hAnsi="Times New Roman" w:cs="Times New Roman"/>
          <w:color w:val="000000" w:themeColor="text1"/>
        </w:rPr>
        <w:t xml:space="preserve"> programme began to take shape in 1987. Before then,</w:t>
      </w:r>
      <w:r w:rsidRPr="00B34504">
        <w:rPr>
          <w:rFonts w:ascii="Times New Roman" w:hAnsi="Times New Roman" w:cs="Times New Roman"/>
          <w:bCs/>
          <w:color w:val="000000" w:themeColor="text1"/>
        </w:rPr>
        <w:t xml:space="preserve"> incursions made by creativity capitalism into Liverpool’s waterfront had been spearheaded by the MDC, an exceptional body whose jurisdiction lay beyond the control of the city’s local authority.</w:t>
      </w:r>
      <w:r w:rsidRPr="00B34504">
        <w:rPr>
          <w:rFonts w:ascii="Times New Roman" w:hAnsi="Times New Roman" w:cs="Times New Roman"/>
          <w:color w:val="000000" w:themeColor="text1"/>
        </w:rPr>
        <w:t xml:space="preserve"> In the mid-1980s </w:t>
      </w:r>
      <w:r w:rsidRPr="00B34504">
        <w:rPr>
          <w:rFonts w:ascii="Times New Roman" w:hAnsi="Times New Roman" w:cs="Times New Roman"/>
          <w:bCs/>
          <w:color w:val="000000" w:themeColor="text1"/>
        </w:rPr>
        <w:t>Liverpool’s council had been led by a Militant Labour administration</w:t>
      </w:r>
      <w:r w:rsidR="00FF4CE8">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which had been attempting to revive the city’s economy through a deficit-funded jobs and house-building programme.</w:t>
      </w:r>
      <w:r w:rsidRPr="00B34504">
        <w:rPr>
          <w:rStyle w:val="FootnoteReference"/>
          <w:rFonts w:ascii="Times New Roman" w:hAnsi="Times New Roman" w:cs="Times New Roman"/>
          <w:bCs/>
          <w:color w:val="000000" w:themeColor="text1"/>
        </w:rPr>
        <w:footnoteReference w:id="81"/>
      </w:r>
      <w:r w:rsidRPr="00B34504">
        <w:rPr>
          <w:rFonts w:ascii="Times New Roman" w:hAnsi="Times New Roman" w:cs="Times New Roman"/>
          <w:bCs/>
          <w:color w:val="000000" w:themeColor="text1"/>
        </w:rPr>
        <w:t xml:space="preserve"> From 1987, however, the council’s Labour administration, freshly purged of its former Militant councillors, looked instead to the </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Pr="00B34504">
        <w:rPr>
          <w:rFonts w:ascii="Times New Roman" w:hAnsi="Times New Roman" w:cs="Times New Roman"/>
          <w:bCs/>
          <w:color w:val="000000" w:themeColor="text1"/>
        </w:rPr>
        <w:t xml:space="preserve"> to do this work. That year, the council created an </w:t>
      </w:r>
      <w:r w:rsidRPr="00B34504">
        <w:rPr>
          <w:rFonts w:ascii="Times New Roman" w:hAnsi="Times New Roman" w:cs="Times New Roman"/>
          <w:color w:val="000000" w:themeColor="text1"/>
        </w:rPr>
        <w:t>Arts and Cultural Industries Unit in the city’s Department for Libraries.</w:t>
      </w:r>
      <w:r w:rsidRPr="00B34504">
        <w:rPr>
          <w:rStyle w:val="FootnoteReference"/>
          <w:rFonts w:ascii="Times New Roman" w:hAnsi="Times New Roman" w:cs="Times New Roman"/>
          <w:color w:val="000000" w:themeColor="text1"/>
        </w:rPr>
        <w:footnoteReference w:id="82"/>
      </w:r>
      <w:r w:rsidRPr="00B34504">
        <w:rPr>
          <w:rFonts w:ascii="Times New Roman" w:hAnsi="Times New Roman" w:cs="Times New Roman"/>
          <w:color w:val="000000" w:themeColor="text1"/>
        </w:rPr>
        <w:t xml:space="preserve"> The aim was to co-ordinate various local government functions ranging from the technicalities of planning and land use, to employment and training programmes and to local marketing campaigns in order to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maximise the contribution which the arts and cultural industries make to the economic and social wellbeing of the city</w:t>
      </w:r>
      <w:r w:rsidR="00AD491A" w:rsidRPr="00B34504">
        <w:rPr>
          <w:rFonts w:ascii="Times New Roman" w:hAnsi="Times New Roman" w:cs="Times New Roman"/>
          <w:color w:val="000000" w:themeColor="text1"/>
        </w:rPr>
        <w:t>’.</w:t>
      </w:r>
      <w:r w:rsidRPr="00B34504">
        <w:rPr>
          <w:rStyle w:val="FootnoteReference"/>
          <w:rFonts w:ascii="Times New Roman" w:hAnsi="Times New Roman" w:cs="Times New Roman"/>
          <w:color w:val="000000" w:themeColor="text1"/>
        </w:rPr>
        <w:footnoteReference w:id="83"/>
      </w:r>
      <w:r w:rsidRPr="00B34504">
        <w:rPr>
          <w:rFonts w:ascii="Times New Roman" w:hAnsi="Times New Roman" w:cs="Times New Roman"/>
          <w:color w:val="000000" w:themeColor="text1"/>
        </w:rPr>
        <w:t xml:space="preserve"> </w:t>
      </w:r>
    </w:p>
    <w:p w14:paraId="13731B5F" w14:textId="07729753" w:rsidR="00312945" w:rsidRPr="00B34504" w:rsidRDefault="00312945" w:rsidP="00EF537A">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color w:val="000000" w:themeColor="text1"/>
        </w:rPr>
        <w:lastRenderedPageBreak/>
        <w:t xml:space="preserve">In 1990, </w:t>
      </w:r>
      <w:r w:rsidR="00EF537A" w:rsidRPr="00B34504">
        <w:rPr>
          <w:rFonts w:ascii="Times New Roman" w:hAnsi="Times New Roman" w:cs="Times New Roman"/>
          <w:color w:val="000000" w:themeColor="text1"/>
        </w:rPr>
        <w:t>like many other cities in Britain</w:t>
      </w:r>
      <w:r w:rsidRPr="00B34504">
        <w:rPr>
          <w:rFonts w:ascii="Times New Roman" w:hAnsi="Times New Roman" w:cs="Times New Roman"/>
          <w:color w:val="000000" w:themeColor="text1"/>
        </w:rPr>
        <w:t>,</w:t>
      </w:r>
      <w:r w:rsidR="00EF537A" w:rsidRPr="00B34504">
        <w:rPr>
          <w:rFonts w:ascii="Times New Roman" w:hAnsi="Times New Roman" w:cs="Times New Roman"/>
          <w:color w:val="000000" w:themeColor="text1"/>
        </w:rPr>
        <w:t xml:space="preserve"> Liverpool</w:t>
      </w:r>
      <w:r w:rsidRPr="00B34504">
        <w:rPr>
          <w:rFonts w:ascii="Times New Roman" w:hAnsi="Times New Roman" w:cs="Times New Roman"/>
          <w:color w:val="000000" w:themeColor="text1"/>
        </w:rPr>
        <w:t xml:space="preserve"> turned to Comedia to initiate a more </w:t>
      </w:r>
      <w:r w:rsidRPr="00B34504">
        <w:rPr>
          <w:rFonts w:ascii="Times New Roman" w:hAnsi="Times New Roman" w:cs="Times New Roman"/>
          <w:bCs/>
          <w:color w:val="000000" w:themeColor="text1"/>
        </w:rPr>
        <w:t xml:space="preserve">ambitious attempt to draw on cultural production to manage its economic and environmental crisis. </w:t>
      </w:r>
      <w:r w:rsidR="00EF537A" w:rsidRPr="00B34504">
        <w:rPr>
          <w:rFonts w:ascii="Times New Roman" w:hAnsi="Times New Roman" w:cs="Times New Roman"/>
          <w:bCs/>
          <w:color w:val="000000" w:themeColor="text1"/>
        </w:rPr>
        <w:t xml:space="preserve">Comedia </w:t>
      </w:r>
      <w:r w:rsidR="00FF4CE8">
        <w:rPr>
          <w:rFonts w:ascii="Times New Roman" w:hAnsi="Times New Roman" w:cs="Times New Roman"/>
          <w:bCs/>
          <w:color w:val="000000" w:themeColor="text1"/>
        </w:rPr>
        <w:t>was</w:t>
      </w:r>
      <w:r w:rsidR="00EF537A" w:rsidRPr="00B34504">
        <w:rPr>
          <w:rFonts w:ascii="Times New Roman" w:hAnsi="Times New Roman" w:cs="Times New Roman"/>
          <w:bCs/>
          <w:color w:val="000000" w:themeColor="text1"/>
        </w:rPr>
        <w:t xml:space="preserve"> hired by the Merseyside Task Force, an advisory group of civil servants appointed on a temporary basis to attract capital back into Liverpool, and the think tank was </w:t>
      </w:r>
      <w:r w:rsidRPr="00B34504">
        <w:rPr>
          <w:rFonts w:ascii="Times New Roman" w:hAnsi="Times New Roman" w:cs="Times New Roman"/>
          <w:bCs/>
          <w:color w:val="000000" w:themeColor="text1"/>
        </w:rPr>
        <w:t xml:space="preserve">tasked </w:t>
      </w:r>
      <w:r w:rsidR="00EF537A" w:rsidRPr="00B34504">
        <w:rPr>
          <w:rFonts w:ascii="Times New Roman" w:hAnsi="Times New Roman" w:cs="Times New Roman"/>
          <w:bCs/>
          <w:color w:val="000000" w:themeColor="text1"/>
        </w:rPr>
        <w:t>with</w:t>
      </w:r>
      <w:r w:rsidRPr="00B34504">
        <w:rPr>
          <w:rFonts w:ascii="Times New Roman" w:hAnsi="Times New Roman" w:cs="Times New Roman"/>
          <w:bCs/>
          <w:color w:val="000000" w:themeColor="text1"/>
        </w:rPr>
        <w:t xml:space="preserve"> </w:t>
      </w:r>
      <w:r w:rsidRPr="00B34504">
        <w:rPr>
          <w:rFonts w:ascii="Times New Roman" w:hAnsi="Times New Roman" w:cs="Times New Roman"/>
          <w:color w:val="000000" w:themeColor="text1"/>
        </w:rPr>
        <w:t>investigat</w:t>
      </w:r>
      <w:r w:rsidR="00EF537A" w:rsidRPr="00B34504">
        <w:rPr>
          <w:rFonts w:ascii="Times New Roman" w:hAnsi="Times New Roman" w:cs="Times New Roman"/>
          <w:color w:val="000000" w:themeColor="text1"/>
        </w:rPr>
        <w:t>ing</w:t>
      </w:r>
      <w:r w:rsidRPr="00B34504">
        <w:rPr>
          <w:rFonts w:ascii="Times New Roman" w:hAnsi="Times New Roman" w:cs="Times New Roman"/>
          <w:color w:val="000000" w:themeColor="text1"/>
        </w:rPr>
        <w:t xml:space="preserve"> the size and composition of Liverpool’s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The </w:t>
      </w:r>
      <w:r w:rsidR="00EF537A" w:rsidRPr="00B34504">
        <w:rPr>
          <w:rFonts w:ascii="Times New Roman" w:hAnsi="Times New Roman" w:cs="Times New Roman"/>
          <w:color w:val="000000" w:themeColor="text1"/>
        </w:rPr>
        <w:t>project</w:t>
      </w:r>
      <w:r w:rsidRPr="00B34504">
        <w:rPr>
          <w:rFonts w:ascii="Times New Roman" w:hAnsi="Times New Roman" w:cs="Times New Roman"/>
          <w:color w:val="000000" w:themeColor="text1"/>
        </w:rPr>
        <w:t xml:space="preserve"> required gathering data on various types of economic activity </w:t>
      </w:r>
      <w:r w:rsidR="00FF4CE8">
        <w:rPr>
          <w:rFonts w:ascii="Times New Roman" w:hAnsi="Times New Roman" w:cs="Times New Roman"/>
          <w:color w:val="000000" w:themeColor="text1"/>
        </w:rPr>
        <w:t>that</w:t>
      </w:r>
      <w:r w:rsidRPr="00B34504">
        <w:rPr>
          <w:rFonts w:ascii="Times New Roman" w:hAnsi="Times New Roman" w:cs="Times New Roman"/>
          <w:color w:val="000000" w:themeColor="text1"/>
        </w:rPr>
        <w:t xml:space="preserve"> had not previously been seen as connected. The think tank totalled the amount of money collected each year in entrance fees to the city’s museums, the amount of public funding awarded to its local radio and television stations, as well as the number of people employed in cinemas and even in video rental shops. Artists, curators, journalists, receptionists</w:t>
      </w:r>
      <w:r w:rsidR="00822216">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cashiers who worked incomparably different jobs suddenly found themselves bound together as part of the same economic sector.</w:t>
      </w:r>
      <w:r w:rsidRPr="00B34504">
        <w:rPr>
          <w:rStyle w:val="FootnoteReference"/>
          <w:rFonts w:ascii="Times New Roman" w:hAnsi="Times New Roman" w:cs="Times New Roman"/>
          <w:color w:val="000000" w:themeColor="text1"/>
        </w:rPr>
        <w:footnoteReference w:id="84"/>
      </w:r>
      <w:r w:rsidRPr="00B34504">
        <w:rPr>
          <w:rFonts w:ascii="Times New Roman" w:hAnsi="Times New Roman" w:cs="Times New Roman"/>
          <w:color w:val="000000" w:themeColor="text1"/>
        </w:rPr>
        <w:t xml:space="preserve"> </w:t>
      </w:r>
    </w:p>
    <w:p w14:paraId="41EDCA27" w14:textId="6CCE6BF3" w:rsidR="00312945" w:rsidRPr="00B34504" w:rsidRDefault="00312945" w:rsidP="00312945">
      <w:pPr>
        <w:spacing w:line="480" w:lineRule="auto"/>
        <w:rPr>
          <w:rFonts w:ascii="Times New Roman" w:hAnsi="Times New Roman" w:cs="Times New Roman"/>
          <w:color w:val="000000" w:themeColor="text1"/>
        </w:rPr>
      </w:pPr>
      <w:r w:rsidRPr="00B34504">
        <w:rPr>
          <w:rFonts w:ascii="Times New Roman" w:hAnsi="Times New Roman" w:cs="Times New Roman"/>
          <w:bCs/>
          <w:color w:val="000000" w:themeColor="text1"/>
        </w:rPr>
        <w:tab/>
      </w:r>
      <w:r w:rsidRPr="00B34504">
        <w:rPr>
          <w:rFonts w:ascii="Times New Roman" w:hAnsi="Times New Roman" w:cs="Times New Roman"/>
          <w:color w:val="000000" w:themeColor="text1"/>
        </w:rPr>
        <w:t xml:space="preserve">The think tank’s accountants uncovered a mixed picture. The report’s headline was that culture and art-making were comparatively </w:t>
      </w:r>
      <w:r w:rsidR="00D509CB" w:rsidRPr="00B34504">
        <w:rPr>
          <w:rFonts w:ascii="Times New Roman" w:hAnsi="Times New Roman" w:cs="Times New Roman"/>
          <w:color w:val="000000" w:themeColor="text1"/>
        </w:rPr>
        <w:t>sizeable</w:t>
      </w:r>
      <w:r w:rsidRPr="00B34504">
        <w:rPr>
          <w:rFonts w:ascii="Times New Roman" w:hAnsi="Times New Roman" w:cs="Times New Roman"/>
          <w:color w:val="000000" w:themeColor="text1"/>
        </w:rPr>
        <w:t xml:space="preserve"> areas of the city’s economy, bringing almost £100 million into the city each year, a figure equivalent to a quarter of the city’s annual expenditure.</w:t>
      </w:r>
      <w:r w:rsidRPr="00B34504">
        <w:rPr>
          <w:rStyle w:val="FootnoteReference"/>
          <w:rFonts w:ascii="Times New Roman" w:hAnsi="Times New Roman" w:cs="Times New Roman"/>
          <w:color w:val="000000" w:themeColor="text1"/>
        </w:rPr>
        <w:footnoteReference w:id="85"/>
      </w:r>
      <w:r w:rsidRPr="00B34504">
        <w:rPr>
          <w:rFonts w:ascii="Times New Roman" w:hAnsi="Times New Roman" w:cs="Times New Roman"/>
          <w:color w:val="000000" w:themeColor="text1"/>
        </w:rPr>
        <w:t xml:space="preserve"> The ability of this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sector</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to produce well-paid and secure jobs, however, was more doubtful. In all, this newly discovered realm of </w:t>
      </w:r>
      <w:r w:rsidR="00D509CB" w:rsidRPr="00B34504">
        <w:rPr>
          <w:rFonts w:ascii="Times New Roman" w:hAnsi="Times New Roman" w:cs="Times New Roman"/>
          <w:color w:val="000000" w:themeColor="text1"/>
        </w:rPr>
        <w:t xml:space="preserve">lucrative </w:t>
      </w:r>
      <w:r w:rsidRPr="00B34504">
        <w:rPr>
          <w:rFonts w:ascii="Times New Roman" w:hAnsi="Times New Roman" w:cs="Times New Roman"/>
          <w:color w:val="000000" w:themeColor="text1"/>
        </w:rPr>
        <w:t xml:space="preserve">economic activity employed just 3,100 people, fewer, the report was at pains to point out, than the number employed by the Royal Insurance </w:t>
      </w:r>
      <w:r w:rsidR="00FF4CE8">
        <w:rPr>
          <w:rFonts w:ascii="Times New Roman" w:hAnsi="Times New Roman" w:cs="Times New Roman"/>
          <w:color w:val="000000" w:themeColor="text1"/>
        </w:rPr>
        <w:t>C</w:t>
      </w:r>
      <w:r w:rsidRPr="00B34504">
        <w:rPr>
          <w:rFonts w:ascii="Times New Roman" w:hAnsi="Times New Roman" w:cs="Times New Roman"/>
          <w:color w:val="000000" w:themeColor="text1"/>
        </w:rPr>
        <w:t>ompany in the city. The figure amounted to just 1.6 per</w:t>
      </w:r>
      <w:r w:rsidR="00BA46F6"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cent of all service sector jobs in the city, and 7 per</w:t>
      </w:r>
      <w:r w:rsidR="00BA46F6"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 xml:space="preserve">cent of the total number of unemployed people in the city. The report also noted that most of these jobs were poorly paid. It estimated that only </w:t>
      </w:r>
      <w:r w:rsidR="00822216">
        <w:rPr>
          <w:rFonts w:ascii="Times New Roman" w:hAnsi="Times New Roman" w:cs="Times New Roman"/>
          <w:color w:val="000000" w:themeColor="text1"/>
        </w:rPr>
        <w:t>5</w:t>
      </w:r>
      <w:r w:rsidRPr="00B34504">
        <w:rPr>
          <w:rFonts w:ascii="Times New Roman" w:hAnsi="Times New Roman" w:cs="Times New Roman"/>
          <w:color w:val="000000" w:themeColor="text1"/>
        </w:rPr>
        <w:t xml:space="preserve"> per</w:t>
      </w:r>
      <w:r w:rsidR="00BA46F6"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 xml:space="preserve">cent of the city’s cultural workers would be classified as </w:t>
      </w:r>
      <w:r w:rsidR="00AD491A" w:rsidRPr="00B34504">
        <w:rPr>
          <w:rFonts w:ascii="Times New Roman" w:hAnsi="Times New Roman" w:cs="Times New Roman"/>
          <w:color w:val="000000" w:themeColor="text1"/>
        </w:rPr>
        <w:lastRenderedPageBreak/>
        <w:t>‘</w:t>
      </w:r>
      <w:r w:rsidRPr="00B34504">
        <w:rPr>
          <w:rFonts w:ascii="Times New Roman" w:hAnsi="Times New Roman" w:cs="Times New Roman"/>
          <w:color w:val="000000" w:themeColor="text1"/>
        </w:rPr>
        <w:t>very well paid</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30 per</w:t>
      </w:r>
      <w:r w:rsidR="00BA46F6"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 xml:space="preserve">cent would be at or below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the acceptable thresholds of low pay</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 fact that would not have been news to the struggling full-time artists employed at the Blackie.</w:t>
      </w:r>
      <w:r w:rsidRPr="00B34504">
        <w:rPr>
          <w:rStyle w:val="FootnoteReference"/>
          <w:rFonts w:ascii="Times New Roman" w:hAnsi="Times New Roman" w:cs="Times New Roman"/>
          <w:color w:val="000000" w:themeColor="text1"/>
        </w:rPr>
        <w:footnoteReference w:id="86"/>
      </w:r>
      <w:r w:rsidRPr="00B34504">
        <w:rPr>
          <w:rFonts w:ascii="Times New Roman" w:hAnsi="Times New Roman" w:cs="Times New Roman"/>
          <w:color w:val="000000" w:themeColor="text1"/>
        </w:rPr>
        <w:t xml:space="preserve"> </w:t>
      </w:r>
    </w:p>
    <w:p w14:paraId="3173B98B" w14:textId="14F16CBA" w:rsidR="006A1A72" w:rsidRPr="00B34504" w:rsidRDefault="0077707E" w:rsidP="00163175">
      <w:pPr>
        <w:spacing w:line="480" w:lineRule="auto"/>
        <w:ind w:firstLine="720"/>
        <w:rPr>
          <w:rFonts w:ascii="Times New Roman" w:hAnsi="Times New Roman" w:cs="Times New Roman"/>
          <w:bCs/>
          <w:color w:val="000000" w:themeColor="text1"/>
        </w:rPr>
      </w:pPr>
      <w:r w:rsidRPr="00B34504">
        <w:rPr>
          <w:rFonts w:ascii="Times New Roman" w:hAnsi="Times New Roman" w:cs="Times New Roman"/>
          <w:color w:val="000000" w:themeColor="text1"/>
        </w:rPr>
        <w:t xml:space="preserve">Attempts to calculate and promote the cultural industries in Liverpool, as in many other places, were shaped by austerity and a neoliberal approach </w:t>
      </w:r>
      <w:r w:rsidR="00145408" w:rsidRPr="00B34504">
        <w:rPr>
          <w:rFonts w:ascii="Times New Roman" w:hAnsi="Times New Roman" w:cs="Times New Roman"/>
          <w:color w:val="000000" w:themeColor="text1"/>
        </w:rPr>
        <w:t xml:space="preserve">to </w:t>
      </w:r>
      <w:r w:rsidRPr="00B34504">
        <w:rPr>
          <w:rFonts w:ascii="Times New Roman" w:hAnsi="Times New Roman" w:cs="Times New Roman"/>
          <w:color w:val="000000" w:themeColor="text1"/>
        </w:rPr>
        <w:t>local government</w:t>
      </w:r>
      <w:r w:rsidR="00FF4CE8">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which saw the importing of private sector management techniques into public services. In this climate, contribution to economic growth</w:t>
      </w:r>
      <w:r w:rsidR="0001298C" w:rsidRPr="00B34504">
        <w:rPr>
          <w:rFonts w:ascii="Times New Roman" w:hAnsi="Times New Roman" w:cs="Times New Roman"/>
          <w:color w:val="000000" w:themeColor="text1"/>
        </w:rPr>
        <w:t xml:space="preserve"> was becoming the grounds on which arts venues could justify their funding. </w:t>
      </w:r>
      <w:r w:rsidRPr="00B34504">
        <w:rPr>
          <w:rFonts w:ascii="Times New Roman" w:hAnsi="Times New Roman" w:cs="Times New Roman"/>
          <w:color w:val="000000" w:themeColor="text1"/>
        </w:rPr>
        <w:t xml:space="preserve">Merseyside’s </w:t>
      </w:r>
      <w:r w:rsidR="006A1A72" w:rsidRPr="00B34504">
        <w:rPr>
          <w:rFonts w:ascii="Times New Roman" w:hAnsi="Times New Roman" w:cs="Times New Roman"/>
          <w:color w:val="000000" w:themeColor="text1"/>
        </w:rPr>
        <w:t>new emphasis on the cultural industries was unfolding against the background of savage cuts to the arts in the city. In 1986, the abolition of the Merseyside County Council, which had funded many of the city’s theatres and galleries, had plunged the city’s arts scene into crisis</w:t>
      </w:r>
      <w:r w:rsidR="0001298C" w:rsidRPr="00B34504">
        <w:rPr>
          <w:rFonts w:ascii="Times New Roman" w:hAnsi="Times New Roman" w:cs="Times New Roman"/>
          <w:color w:val="000000" w:themeColor="text1"/>
        </w:rPr>
        <w:t xml:space="preserve"> and </w:t>
      </w:r>
      <w:r w:rsidRPr="00B34504">
        <w:rPr>
          <w:rFonts w:ascii="Times New Roman" w:hAnsi="Times New Roman" w:cs="Times New Roman"/>
          <w:color w:val="000000" w:themeColor="text1"/>
        </w:rPr>
        <w:t>the city council’s new Arts and Cultural Industries Unit was staffed by many arts workers who had been made unemployed at county level.</w:t>
      </w:r>
      <w:r w:rsidR="006A1A72" w:rsidRPr="00B34504">
        <w:rPr>
          <w:rStyle w:val="FootnoteReference"/>
          <w:rFonts w:ascii="Times New Roman" w:hAnsi="Times New Roman" w:cs="Times New Roman"/>
          <w:color w:val="000000" w:themeColor="text1"/>
        </w:rPr>
        <w:footnoteReference w:id="87"/>
      </w:r>
    </w:p>
    <w:p w14:paraId="495C420B" w14:textId="039866DB" w:rsidR="00BA489D" w:rsidRPr="00B34504" w:rsidRDefault="00982228" w:rsidP="005669BB">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 xml:space="preserve">In 1991, </w:t>
      </w:r>
      <w:r w:rsidR="00987C83" w:rsidRPr="00B34504">
        <w:rPr>
          <w:rFonts w:ascii="Times New Roman" w:hAnsi="Times New Roman" w:cs="Times New Roman"/>
          <w:color w:val="000000" w:themeColor="text1"/>
        </w:rPr>
        <w:t>creativ</w:t>
      </w:r>
      <w:r w:rsidR="00743890" w:rsidRPr="00B34504">
        <w:rPr>
          <w:rFonts w:ascii="Times New Roman" w:hAnsi="Times New Roman" w:cs="Times New Roman"/>
          <w:color w:val="000000" w:themeColor="text1"/>
        </w:rPr>
        <w:t>ity</w:t>
      </w:r>
      <w:r w:rsidR="00987C83" w:rsidRPr="00B34504">
        <w:rPr>
          <w:rFonts w:ascii="Times New Roman" w:hAnsi="Times New Roman" w:cs="Times New Roman"/>
          <w:color w:val="000000" w:themeColor="text1"/>
        </w:rPr>
        <w:t xml:space="preserve"> capitalism would become a central part of Liverpool’s new Economic Development Plan. Similar to the GLC’s Industrial Strategy, the development plan listed </w:t>
      </w:r>
      <w:r w:rsidR="00AD491A" w:rsidRPr="00B34504">
        <w:rPr>
          <w:rFonts w:ascii="Times New Roman" w:hAnsi="Times New Roman" w:cs="Times New Roman"/>
          <w:color w:val="000000" w:themeColor="text1"/>
        </w:rPr>
        <w:t>‘</w:t>
      </w:r>
      <w:r w:rsidR="00987C83" w:rsidRPr="00B34504">
        <w:rPr>
          <w:rFonts w:ascii="Times New Roman" w:hAnsi="Times New Roman" w:cs="Times New Roman"/>
          <w:color w:val="000000" w:themeColor="text1"/>
        </w:rPr>
        <w:t>arts and cultural industries</w:t>
      </w:r>
      <w:r w:rsidR="00AD491A" w:rsidRPr="00B34504">
        <w:rPr>
          <w:rFonts w:ascii="Times New Roman" w:hAnsi="Times New Roman" w:cs="Times New Roman"/>
          <w:color w:val="000000" w:themeColor="text1"/>
        </w:rPr>
        <w:t>’</w:t>
      </w:r>
      <w:r w:rsidR="00987C83" w:rsidRPr="00B34504">
        <w:rPr>
          <w:rFonts w:ascii="Times New Roman" w:hAnsi="Times New Roman" w:cs="Times New Roman"/>
          <w:color w:val="000000" w:themeColor="text1"/>
        </w:rPr>
        <w:t xml:space="preserve"> as one of five </w:t>
      </w:r>
      <w:r w:rsidR="00AD491A" w:rsidRPr="00B34504">
        <w:rPr>
          <w:rFonts w:ascii="Times New Roman" w:hAnsi="Times New Roman" w:cs="Times New Roman"/>
          <w:color w:val="000000" w:themeColor="text1"/>
        </w:rPr>
        <w:t>‘</w:t>
      </w:r>
      <w:r w:rsidR="00987C83" w:rsidRPr="00B34504">
        <w:rPr>
          <w:rFonts w:ascii="Times New Roman" w:hAnsi="Times New Roman" w:cs="Times New Roman"/>
          <w:color w:val="000000" w:themeColor="text1"/>
        </w:rPr>
        <w:t>action points</w:t>
      </w:r>
      <w:r w:rsidR="00AD491A" w:rsidRPr="00B34504">
        <w:rPr>
          <w:rFonts w:ascii="Times New Roman" w:hAnsi="Times New Roman" w:cs="Times New Roman"/>
          <w:color w:val="000000" w:themeColor="text1"/>
        </w:rPr>
        <w:t>’</w:t>
      </w:r>
      <w:r w:rsidR="00987C83" w:rsidRPr="00B34504">
        <w:rPr>
          <w:rFonts w:ascii="Times New Roman" w:hAnsi="Times New Roman" w:cs="Times New Roman"/>
          <w:color w:val="000000" w:themeColor="text1"/>
        </w:rPr>
        <w:t xml:space="preserve"> around which the future of the city’s economy would hinge. </w:t>
      </w:r>
      <w:r w:rsidR="00944376" w:rsidRPr="00B34504">
        <w:rPr>
          <w:rFonts w:ascii="Times New Roman" w:hAnsi="Times New Roman" w:cs="Times New Roman"/>
          <w:color w:val="000000" w:themeColor="text1"/>
        </w:rPr>
        <w:t xml:space="preserve">Liverpool’s rich cultural and artistic heritage were, the document argued, </w:t>
      </w:r>
      <w:r w:rsidR="00AD491A" w:rsidRPr="00B34504">
        <w:rPr>
          <w:rFonts w:ascii="Times New Roman" w:hAnsi="Times New Roman" w:cs="Times New Roman"/>
          <w:color w:val="000000" w:themeColor="text1"/>
        </w:rPr>
        <w:t>‘</w:t>
      </w:r>
      <w:r w:rsidR="00944376" w:rsidRPr="00B34504">
        <w:rPr>
          <w:rFonts w:ascii="Times New Roman" w:hAnsi="Times New Roman" w:cs="Times New Roman"/>
          <w:color w:val="000000" w:themeColor="text1"/>
        </w:rPr>
        <w:t>assets</w:t>
      </w:r>
      <w:r w:rsidR="00AD491A" w:rsidRPr="00B34504">
        <w:rPr>
          <w:rFonts w:ascii="Times New Roman" w:hAnsi="Times New Roman" w:cs="Times New Roman"/>
          <w:color w:val="000000" w:themeColor="text1"/>
        </w:rPr>
        <w:t>’</w:t>
      </w:r>
      <w:r w:rsidR="00944376" w:rsidRPr="00B34504">
        <w:rPr>
          <w:rFonts w:ascii="Times New Roman" w:hAnsi="Times New Roman" w:cs="Times New Roman"/>
          <w:color w:val="000000" w:themeColor="text1"/>
        </w:rPr>
        <w:t xml:space="preserve"> in which the city should </w:t>
      </w:r>
      <w:r w:rsidR="00AD491A" w:rsidRPr="00B34504">
        <w:rPr>
          <w:rFonts w:ascii="Times New Roman" w:hAnsi="Times New Roman" w:cs="Times New Roman"/>
          <w:color w:val="000000" w:themeColor="text1"/>
        </w:rPr>
        <w:t>‘</w:t>
      </w:r>
      <w:r w:rsidR="00944376" w:rsidRPr="00B34504">
        <w:rPr>
          <w:rFonts w:ascii="Times New Roman" w:hAnsi="Times New Roman" w:cs="Times New Roman"/>
          <w:color w:val="000000" w:themeColor="text1"/>
        </w:rPr>
        <w:t>invest</w:t>
      </w:r>
      <w:r w:rsidR="00E602E5">
        <w:rPr>
          <w:rFonts w:ascii="Times New Roman" w:hAnsi="Times New Roman" w:cs="Times New Roman"/>
          <w:color w:val="000000" w:themeColor="text1"/>
        </w:rPr>
        <w:t xml:space="preserve"> . . . </w:t>
      </w:r>
      <w:r w:rsidR="00944376" w:rsidRPr="00B34504">
        <w:rPr>
          <w:rFonts w:ascii="Times New Roman" w:hAnsi="Times New Roman" w:cs="Times New Roman"/>
          <w:color w:val="000000" w:themeColor="text1"/>
        </w:rPr>
        <w:t>appropriately</w:t>
      </w:r>
      <w:r w:rsidR="00AD491A" w:rsidRPr="00B34504">
        <w:rPr>
          <w:rFonts w:ascii="Times New Roman" w:hAnsi="Times New Roman" w:cs="Times New Roman"/>
          <w:color w:val="000000" w:themeColor="text1"/>
        </w:rPr>
        <w:t>’.</w:t>
      </w:r>
      <w:r w:rsidR="00462C91" w:rsidRPr="00B34504">
        <w:rPr>
          <w:rStyle w:val="FootnoteReference"/>
          <w:rFonts w:ascii="Times New Roman" w:hAnsi="Times New Roman" w:cs="Times New Roman"/>
          <w:color w:val="000000" w:themeColor="text1"/>
        </w:rPr>
        <w:footnoteReference w:id="88"/>
      </w:r>
      <w:r w:rsidR="00944376" w:rsidRPr="00B34504">
        <w:rPr>
          <w:rFonts w:ascii="Times New Roman" w:hAnsi="Times New Roman" w:cs="Times New Roman"/>
          <w:color w:val="000000" w:themeColor="text1"/>
        </w:rPr>
        <w:t xml:space="preserve"> The document called for the refurbishment of museums and galleries, the creation of a film liaison unit to market the city as a destination for directors and </w:t>
      </w:r>
      <w:r w:rsidR="00AD491A" w:rsidRPr="00B34504">
        <w:rPr>
          <w:rFonts w:ascii="Times New Roman" w:hAnsi="Times New Roman" w:cs="Times New Roman"/>
          <w:color w:val="000000" w:themeColor="text1"/>
        </w:rPr>
        <w:t>‘</w:t>
      </w:r>
      <w:r w:rsidR="00944376" w:rsidRPr="00B34504">
        <w:rPr>
          <w:rFonts w:ascii="Times New Roman" w:hAnsi="Times New Roman" w:cs="Times New Roman"/>
          <w:color w:val="000000" w:themeColor="text1"/>
        </w:rPr>
        <w:t>the development of a co-ordinated programme of celebratory events and festivals to animate the City throughout the year</w:t>
      </w:r>
      <w:r w:rsidR="00AD491A" w:rsidRPr="00B34504">
        <w:rPr>
          <w:rFonts w:ascii="Times New Roman" w:hAnsi="Times New Roman" w:cs="Times New Roman"/>
          <w:color w:val="000000" w:themeColor="text1"/>
        </w:rPr>
        <w:t>’.</w:t>
      </w:r>
      <w:r w:rsidR="00462C91" w:rsidRPr="00B34504">
        <w:rPr>
          <w:rStyle w:val="FootnoteReference"/>
          <w:rFonts w:ascii="Times New Roman" w:hAnsi="Times New Roman" w:cs="Times New Roman"/>
          <w:color w:val="000000" w:themeColor="text1"/>
        </w:rPr>
        <w:footnoteReference w:id="89"/>
      </w:r>
      <w:r w:rsidR="001C1984"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At the same time</w:t>
      </w:r>
      <w:r w:rsidR="001C1984" w:rsidRPr="00B34504">
        <w:rPr>
          <w:rFonts w:ascii="Times New Roman" w:hAnsi="Times New Roman" w:cs="Times New Roman"/>
          <w:color w:val="000000" w:themeColor="text1"/>
        </w:rPr>
        <w:t>, creativ</w:t>
      </w:r>
      <w:r w:rsidR="00743890" w:rsidRPr="00B34504">
        <w:rPr>
          <w:rFonts w:ascii="Times New Roman" w:hAnsi="Times New Roman" w:cs="Times New Roman"/>
          <w:color w:val="000000" w:themeColor="text1"/>
        </w:rPr>
        <w:t>ity</w:t>
      </w:r>
      <w:r w:rsidR="001C1984" w:rsidRPr="00B34504">
        <w:rPr>
          <w:rFonts w:ascii="Times New Roman" w:hAnsi="Times New Roman" w:cs="Times New Roman"/>
          <w:color w:val="000000" w:themeColor="text1"/>
        </w:rPr>
        <w:t xml:space="preserve"> capitalism became central to the rebuilding of the city’s </w:t>
      </w:r>
      <w:r w:rsidR="001C1984" w:rsidRPr="00B34504">
        <w:rPr>
          <w:rFonts w:ascii="Times New Roman" w:hAnsi="Times New Roman" w:cs="Times New Roman"/>
          <w:color w:val="000000" w:themeColor="text1"/>
        </w:rPr>
        <w:lastRenderedPageBreak/>
        <w:t>employment base. Two projects, the Hope Street Project and the Liverpool Institute for the Performing Arts aimed to retrain young, unemployed people in theatre and pop music</w:t>
      </w:r>
      <w:r w:rsidR="00FF4CE8">
        <w:rPr>
          <w:rFonts w:ascii="Times New Roman" w:hAnsi="Times New Roman" w:cs="Times New Roman"/>
          <w:color w:val="000000" w:themeColor="text1"/>
        </w:rPr>
        <w:t>,</w:t>
      </w:r>
      <w:r w:rsidR="001C1984" w:rsidRPr="00B34504">
        <w:rPr>
          <w:rFonts w:ascii="Times New Roman" w:hAnsi="Times New Roman" w:cs="Times New Roman"/>
          <w:color w:val="000000" w:themeColor="text1"/>
        </w:rPr>
        <w:t xml:space="preserve"> respectively, focussing not just on</w:t>
      </w:r>
      <w:r w:rsidR="009B27B8" w:rsidRPr="00B34504">
        <w:rPr>
          <w:rFonts w:ascii="Times New Roman" w:hAnsi="Times New Roman" w:cs="Times New Roman"/>
          <w:color w:val="000000" w:themeColor="text1"/>
        </w:rPr>
        <w:t xml:space="preserve"> artistic skill but also </w:t>
      </w:r>
      <w:r w:rsidR="00FF4CE8">
        <w:rPr>
          <w:rFonts w:ascii="Times New Roman" w:hAnsi="Times New Roman" w:cs="Times New Roman"/>
          <w:color w:val="000000" w:themeColor="text1"/>
        </w:rPr>
        <w:t xml:space="preserve">on </w:t>
      </w:r>
      <w:r w:rsidR="009B27B8" w:rsidRPr="00B34504">
        <w:rPr>
          <w:rFonts w:ascii="Times New Roman" w:hAnsi="Times New Roman" w:cs="Times New Roman"/>
          <w:color w:val="000000" w:themeColor="text1"/>
        </w:rPr>
        <w:t xml:space="preserve">work such as stage management and </w:t>
      </w:r>
      <w:r w:rsidR="00AD491A" w:rsidRPr="00B34504">
        <w:rPr>
          <w:rFonts w:ascii="Times New Roman" w:hAnsi="Times New Roman" w:cs="Times New Roman"/>
          <w:color w:val="000000" w:themeColor="text1"/>
        </w:rPr>
        <w:t>‘</w:t>
      </w:r>
      <w:r w:rsidR="009B27B8" w:rsidRPr="00B34504">
        <w:rPr>
          <w:rFonts w:ascii="Times New Roman" w:hAnsi="Times New Roman" w:cs="Times New Roman"/>
          <w:color w:val="000000" w:themeColor="text1"/>
        </w:rPr>
        <w:t>publicity and administration</w:t>
      </w:r>
      <w:r w:rsidR="00AD491A" w:rsidRPr="00B34504">
        <w:rPr>
          <w:rFonts w:ascii="Times New Roman" w:hAnsi="Times New Roman" w:cs="Times New Roman"/>
          <w:color w:val="000000" w:themeColor="text1"/>
        </w:rPr>
        <w:t>’.</w:t>
      </w:r>
      <w:r w:rsidR="00462C91" w:rsidRPr="00B34504">
        <w:rPr>
          <w:rStyle w:val="FootnoteReference"/>
          <w:rFonts w:ascii="Times New Roman" w:hAnsi="Times New Roman" w:cs="Times New Roman"/>
          <w:color w:val="000000" w:themeColor="text1"/>
        </w:rPr>
        <w:footnoteReference w:id="90"/>
      </w:r>
      <w:r w:rsidR="009B27B8" w:rsidRPr="00B34504">
        <w:rPr>
          <w:rFonts w:ascii="Times New Roman" w:hAnsi="Times New Roman" w:cs="Times New Roman"/>
          <w:color w:val="000000" w:themeColor="text1"/>
        </w:rPr>
        <w:t xml:space="preserve"> </w:t>
      </w:r>
      <w:r w:rsidR="001C1984" w:rsidRPr="00B34504">
        <w:rPr>
          <w:rFonts w:ascii="Times New Roman" w:hAnsi="Times New Roman" w:cs="Times New Roman"/>
          <w:color w:val="000000" w:themeColor="text1"/>
        </w:rPr>
        <w:t xml:space="preserve">In many ways these </w:t>
      </w:r>
      <w:r w:rsidR="009B27B8" w:rsidRPr="00B34504">
        <w:rPr>
          <w:rFonts w:ascii="Times New Roman" w:hAnsi="Times New Roman" w:cs="Times New Roman"/>
          <w:color w:val="000000" w:themeColor="text1"/>
        </w:rPr>
        <w:t xml:space="preserve">two </w:t>
      </w:r>
      <w:r w:rsidR="001C1984" w:rsidRPr="00B34504">
        <w:rPr>
          <w:rFonts w:ascii="Times New Roman" w:hAnsi="Times New Roman" w:cs="Times New Roman"/>
          <w:color w:val="000000" w:themeColor="text1"/>
        </w:rPr>
        <w:t xml:space="preserve">projects </w:t>
      </w:r>
      <w:r w:rsidR="009B27B8" w:rsidRPr="00B34504">
        <w:rPr>
          <w:rFonts w:ascii="Times New Roman" w:hAnsi="Times New Roman" w:cs="Times New Roman"/>
          <w:color w:val="000000" w:themeColor="text1"/>
        </w:rPr>
        <w:t xml:space="preserve">resembled the Blackie in their attempts to give meaning to the lives of working-class people rendered surplus by Liverpool’s changing economy. Unlike the Blackie’s rambunctious counter-cultural hedonism, however, they were orientated solely towards the job market. </w:t>
      </w:r>
    </w:p>
    <w:p w14:paraId="7C6D6C3E" w14:textId="147174CD" w:rsidR="00982228" w:rsidRPr="00B34504" w:rsidRDefault="00AB35D3" w:rsidP="00982228">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 xml:space="preserve">Liverpool’s mid-century industrial policy had resulted in a local economy that was, in the terminology of the sociologist Anna Tsing,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scalable</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meaning that it was composed of modular, replicable units capable of being closed, offshored</w:t>
      </w:r>
      <w:r w:rsidR="00FF4CE8">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or restructured.</w:t>
      </w:r>
      <w:r w:rsidRPr="00B34504">
        <w:rPr>
          <w:rStyle w:val="FootnoteReference"/>
          <w:rFonts w:ascii="Times New Roman" w:hAnsi="Times New Roman" w:cs="Times New Roman"/>
          <w:color w:val="000000" w:themeColor="text1"/>
        </w:rPr>
        <w:footnoteReference w:id="91"/>
      </w:r>
      <w:r w:rsidRPr="00B34504">
        <w:rPr>
          <w:rFonts w:ascii="Times New Roman" w:hAnsi="Times New Roman" w:cs="Times New Roman"/>
          <w:color w:val="000000" w:themeColor="text1"/>
        </w:rPr>
        <w:t xml:space="preserve"> </w:t>
      </w:r>
      <w:r w:rsidR="006F44EB" w:rsidRPr="00B34504">
        <w:rPr>
          <w:rFonts w:ascii="Times New Roman" w:hAnsi="Times New Roman" w:cs="Times New Roman"/>
          <w:color w:val="000000" w:themeColor="text1"/>
        </w:rPr>
        <w:t>Since the 1930s, successive local and national governments had sought to offset the gradual decline of Liverpool’s docks by subsidi</w:t>
      </w:r>
      <w:r w:rsidR="00FF4CE8">
        <w:rPr>
          <w:rFonts w:ascii="Times New Roman" w:hAnsi="Times New Roman" w:cs="Times New Roman"/>
          <w:color w:val="000000" w:themeColor="text1"/>
        </w:rPr>
        <w:t>zing</w:t>
      </w:r>
      <w:r w:rsidR="006F44EB" w:rsidRPr="00B34504">
        <w:rPr>
          <w:rFonts w:ascii="Times New Roman" w:hAnsi="Times New Roman" w:cs="Times New Roman"/>
          <w:color w:val="000000" w:themeColor="text1"/>
        </w:rPr>
        <w:t xml:space="preserve"> the creation </w:t>
      </w:r>
      <w:r w:rsidR="00FF4CE8">
        <w:rPr>
          <w:rFonts w:ascii="Times New Roman" w:hAnsi="Times New Roman" w:cs="Times New Roman"/>
          <w:color w:val="000000" w:themeColor="text1"/>
        </w:rPr>
        <w:t xml:space="preserve">of </w:t>
      </w:r>
      <w:r w:rsidR="006F44EB" w:rsidRPr="00B34504">
        <w:rPr>
          <w:rFonts w:ascii="Times New Roman" w:hAnsi="Times New Roman" w:cs="Times New Roman"/>
          <w:color w:val="000000" w:themeColor="text1"/>
        </w:rPr>
        <w:t xml:space="preserve">new light industrial factories to Merseyside. </w:t>
      </w:r>
      <w:r w:rsidR="00982228" w:rsidRPr="00B34504">
        <w:rPr>
          <w:rFonts w:ascii="Times New Roman" w:hAnsi="Times New Roman" w:cs="Times New Roman"/>
          <w:color w:val="000000" w:themeColor="text1"/>
        </w:rPr>
        <w:t xml:space="preserve">This policy had been briefly successful, particularly during the 1960s, when three new car factories in Merseyside collectively employed close to </w:t>
      </w:r>
      <w:r w:rsidR="00FF4CE8">
        <w:rPr>
          <w:rFonts w:ascii="Times New Roman" w:hAnsi="Times New Roman" w:cs="Times New Roman"/>
          <w:color w:val="000000" w:themeColor="text1"/>
        </w:rPr>
        <w:t>thirty thousand</w:t>
      </w:r>
      <w:r w:rsidR="00982228" w:rsidRPr="00B34504">
        <w:rPr>
          <w:rFonts w:ascii="Times New Roman" w:hAnsi="Times New Roman" w:cs="Times New Roman"/>
          <w:color w:val="000000" w:themeColor="text1"/>
        </w:rPr>
        <w:t xml:space="preserve"> people.</w:t>
      </w:r>
      <w:r w:rsidR="00982228" w:rsidRPr="00B34504">
        <w:rPr>
          <w:rStyle w:val="FootnoteReference"/>
          <w:rFonts w:ascii="Times New Roman" w:hAnsi="Times New Roman" w:cs="Times New Roman"/>
          <w:color w:val="000000" w:themeColor="text1"/>
        </w:rPr>
        <w:footnoteReference w:id="92"/>
      </w:r>
      <w:r w:rsidR="00982228" w:rsidRPr="00B34504">
        <w:rPr>
          <w:rFonts w:ascii="Times New Roman" w:hAnsi="Times New Roman" w:cs="Times New Roman"/>
          <w:color w:val="000000" w:themeColor="text1"/>
        </w:rPr>
        <w:t xml:space="preserve"> Many of the new factories attracted to Merseyside, however, were subsidiary branches of companies headquartered elsewhere, and few survived the economic turbulence of the 1970s and early 1980s. Between 1979 and 1982 alone, Merseyside saw 384 factories close for good taking with them more than </w:t>
      </w:r>
      <w:r w:rsidR="00E7733A">
        <w:rPr>
          <w:rFonts w:ascii="Times New Roman" w:hAnsi="Times New Roman" w:cs="Times New Roman"/>
          <w:color w:val="000000" w:themeColor="text1"/>
        </w:rPr>
        <w:t>twenty-five thousand</w:t>
      </w:r>
      <w:r w:rsidR="00982228" w:rsidRPr="00B34504">
        <w:rPr>
          <w:rFonts w:ascii="Times New Roman" w:hAnsi="Times New Roman" w:cs="Times New Roman"/>
          <w:color w:val="000000" w:themeColor="text1"/>
        </w:rPr>
        <w:t xml:space="preserve"> jobs.</w:t>
      </w:r>
      <w:r w:rsidR="00982228" w:rsidRPr="00B34504">
        <w:rPr>
          <w:rStyle w:val="FootnoteReference"/>
          <w:rFonts w:ascii="Times New Roman" w:hAnsi="Times New Roman" w:cs="Times New Roman"/>
        </w:rPr>
        <w:footnoteReference w:id="93"/>
      </w:r>
      <w:r w:rsidR="00982228" w:rsidRPr="00B34504">
        <w:rPr>
          <w:rFonts w:ascii="Times New Roman" w:hAnsi="Times New Roman" w:cs="Times New Roman"/>
        </w:rPr>
        <w:t xml:space="preserve"> </w:t>
      </w:r>
      <w:r w:rsidR="00982228" w:rsidRPr="00B34504">
        <w:rPr>
          <w:rFonts w:ascii="Times New Roman" w:hAnsi="Times New Roman" w:cs="Times New Roman"/>
          <w:color w:val="000000" w:themeColor="text1"/>
        </w:rPr>
        <w:t xml:space="preserve">The dramatic shift away from industrial or public sector employment programmes and towards culture as a strategy for regeneration in the late 1980s can be explained by the failure of these other strategies in the face of a changing world economy. </w:t>
      </w:r>
    </w:p>
    <w:p w14:paraId="21309AF0" w14:textId="2DCFBEE3" w:rsidR="006F44EB" w:rsidRPr="00B34504" w:rsidRDefault="00A61849" w:rsidP="00982228">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lastRenderedPageBreak/>
        <w:t>Indeed, Liverpool’s new ‘creative economy’ was an inversion of the city’s mid-century historical geography</w:t>
      </w:r>
      <w:r w:rsidR="00982228" w:rsidRPr="00B34504">
        <w:rPr>
          <w:rFonts w:ascii="Times New Roman" w:hAnsi="Times New Roman" w:cs="Times New Roman"/>
          <w:color w:val="000000" w:themeColor="text1"/>
        </w:rPr>
        <w:t xml:space="preserve">. </w:t>
      </w:r>
      <w:r w:rsidR="0026285D" w:rsidRPr="00B34504">
        <w:rPr>
          <w:rFonts w:ascii="Times New Roman" w:hAnsi="Times New Roman" w:cs="Times New Roman"/>
          <w:color w:val="000000" w:themeColor="text1"/>
        </w:rPr>
        <w:t>Liverpool’s cultural industries</w:t>
      </w:r>
      <w:r w:rsidR="00982228" w:rsidRPr="00B34504">
        <w:rPr>
          <w:rFonts w:ascii="Times New Roman" w:hAnsi="Times New Roman" w:cs="Times New Roman"/>
          <w:color w:val="000000" w:themeColor="text1"/>
        </w:rPr>
        <w:t xml:space="preserve"> w</w:t>
      </w:r>
      <w:r w:rsidR="00505293" w:rsidRPr="00B34504">
        <w:rPr>
          <w:rFonts w:ascii="Times New Roman" w:hAnsi="Times New Roman" w:cs="Times New Roman"/>
          <w:color w:val="000000" w:themeColor="text1"/>
        </w:rPr>
        <w:t>ere</w:t>
      </w:r>
      <w:r w:rsidR="00982228" w:rsidRPr="00B34504">
        <w:rPr>
          <w:rFonts w:ascii="Times New Roman" w:hAnsi="Times New Roman" w:cs="Times New Roman"/>
          <w:color w:val="000000" w:themeColor="text1"/>
        </w:rPr>
        <w:t xml:space="preserve"> </w:t>
      </w:r>
      <w:r w:rsidR="006F44EB" w:rsidRPr="00B34504">
        <w:rPr>
          <w:rFonts w:ascii="Times New Roman" w:hAnsi="Times New Roman" w:cs="Times New Roman"/>
          <w:color w:val="000000" w:themeColor="text1"/>
        </w:rPr>
        <w:t xml:space="preserve">fixed in place by features unique to the city’s history and built environment. Once a gateway to elsewhere, as a port or a border, Liverpool was being remade into a destination and creativity capitalism was central to this remaking. In 1988 Alan Bowness, Tate Liverpool’s first director, was interviewed about one of the gallery’s first sculpture installations, an arrangement of fireproof bricks by US artist Carl Andre. </w:t>
      </w:r>
      <w:r w:rsidR="00DB6BE1" w:rsidRPr="00B34504">
        <w:rPr>
          <w:rFonts w:ascii="Times New Roman" w:hAnsi="Times New Roman" w:cs="Times New Roman"/>
          <w:color w:val="000000" w:themeColor="text1"/>
        </w:rPr>
        <w:t xml:space="preserve">While </w:t>
      </w:r>
      <w:r w:rsidR="006F44EB" w:rsidRPr="00B34504">
        <w:rPr>
          <w:rFonts w:ascii="Times New Roman" w:hAnsi="Times New Roman" w:cs="Times New Roman"/>
          <w:color w:val="000000" w:themeColor="text1"/>
        </w:rPr>
        <w:t xml:space="preserve">Bowness joked that </w:t>
      </w:r>
      <w:r w:rsidR="00AD491A" w:rsidRPr="00B34504">
        <w:rPr>
          <w:rFonts w:ascii="Times New Roman" w:hAnsi="Times New Roman" w:cs="Times New Roman"/>
          <w:color w:val="000000" w:themeColor="text1"/>
        </w:rPr>
        <w:t>‘</w:t>
      </w:r>
      <w:r w:rsidR="006F44EB" w:rsidRPr="00B34504">
        <w:rPr>
          <w:rFonts w:ascii="Times New Roman" w:hAnsi="Times New Roman" w:cs="Times New Roman"/>
          <w:color w:val="000000" w:themeColor="text1"/>
        </w:rPr>
        <w:t>of course there are many piles of bricks around Liverpool</w:t>
      </w:r>
      <w:r w:rsidR="00AD491A" w:rsidRPr="00B34504">
        <w:rPr>
          <w:rFonts w:ascii="Times New Roman" w:hAnsi="Times New Roman" w:cs="Times New Roman"/>
          <w:color w:val="000000" w:themeColor="text1"/>
        </w:rPr>
        <w:t>’,</w:t>
      </w:r>
      <w:r w:rsidR="006F44EB" w:rsidRPr="00B34504">
        <w:rPr>
          <w:rFonts w:ascii="Times New Roman" w:hAnsi="Times New Roman" w:cs="Times New Roman"/>
          <w:color w:val="000000" w:themeColor="text1"/>
        </w:rPr>
        <w:t xml:space="preserve"> </w:t>
      </w:r>
      <w:r w:rsidR="00DB6BE1" w:rsidRPr="00B34504">
        <w:rPr>
          <w:rFonts w:ascii="Times New Roman" w:hAnsi="Times New Roman" w:cs="Times New Roman"/>
          <w:color w:val="000000" w:themeColor="text1"/>
        </w:rPr>
        <w:t xml:space="preserve">he </w:t>
      </w:r>
      <w:r w:rsidR="006F44EB" w:rsidRPr="00B34504">
        <w:rPr>
          <w:rFonts w:ascii="Times New Roman" w:hAnsi="Times New Roman" w:cs="Times New Roman"/>
          <w:color w:val="000000" w:themeColor="text1"/>
        </w:rPr>
        <w:t xml:space="preserve">was nevertheless quick to point out the bottom line: </w:t>
      </w:r>
      <w:r w:rsidR="00AD491A" w:rsidRPr="00B34504">
        <w:rPr>
          <w:rFonts w:ascii="Times New Roman" w:hAnsi="Times New Roman" w:cs="Times New Roman"/>
          <w:color w:val="000000" w:themeColor="text1"/>
        </w:rPr>
        <w:t>‘</w:t>
      </w:r>
      <w:r w:rsidR="006F44EB" w:rsidRPr="00B34504">
        <w:rPr>
          <w:rFonts w:ascii="Times New Roman" w:hAnsi="Times New Roman" w:cs="Times New Roman"/>
          <w:color w:val="000000" w:themeColor="text1"/>
        </w:rPr>
        <w:t>if an American crosses the globe to see [the sculpture], he will have to go to Liverpool for the experience</w:t>
      </w:r>
      <w:r w:rsidR="00AD491A" w:rsidRPr="00B34504">
        <w:rPr>
          <w:rFonts w:ascii="Times New Roman" w:hAnsi="Times New Roman" w:cs="Times New Roman"/>
          <w:color w:val="000000" w:themeColor="text1"/>
        </w:rPr>
        <w:t>’.</w:t>
      </w:r>
      <w:r w:rsidR="006F44EB" w:rsidRPr="00B34504">
        <w:rPr>
          <w:rFonts w:ascii="Times New Roman" w:hAnsi="Times New Roman" w:cs="Times New Roman"/>
          <w:color w:val="000000" w:themeColor="text1"/>
          <w:vertAlign w:val="superscript"/>
        </w:rPr>
        <w:footnoteReference w:id="94"/>
      </w:r>
      <w:r w:rsidR="006F44EB" w:rsidRPr="00B34504">
        <w:rPr>
          <w:rFonts w:ascii="Times New Roman" w:hAnsi="Times New Roman" w:cs="Times New Roman"/>
          <w:color w:val="000000" w:themeColor="text1"/>
        </w:rPr>
        <w:t xml:space="preserve"> </w:t>
      </w:r>
      <w:r w:rsidR="00DB6BE1" w:rsidRPr="00B34504">
        <w:rPr>
          <w:rFonts w:ascii="Times New Roman" w:hAnsi="Times New Roman" w:cs="Times New Roman"/>
          <w:color w:val="000000" w:themeColor="text1"/>
        </w:rPr>
        <w:t>The implication was that the production and consumption of culture</w:t>
      </w:r>
      <w:r w:rsidR="006F44EB" w:rsidRPr="00B34504">
        <w:rPr>
          <w:rFonts w:ascii="Times New Roman" w:hAnsi="Times New Roman" w:cs="Times New Roman"/>
          <w:color w:val="000000" w:themeColor="text1"/>
        </w:rPr>
        <w:t xml:space="preserve"> </w:t>
      </w:r>
      <w:r w:rsidR="00DB6BE1" w:rsidRPr="00B34504">
        <w:rPr>
          <w:rFonts w:ascii="Times New Roman" w:hAnsi="Times New Roman" w:cs="Times New Roman"/>
          <w:color w:val="000000" w:themeColor="text1"/>
        </w:rPr>
        <w:t>w</w:t>
      </w:r>
      <w:r w:rsidR="006F44EB" w:rsidRPr="00B34504">
        <w:rPr>
          <w:rFonts w:ascii="Times New Roman" w:hAnsi="Times New Roman" w:cs="Times New Roman"/>
          <w:color w:val="000000" w:themeColor="text1"/>
        </w:rPr>
        <w:t xml:space="preserve">as a form of economic activity that was incapable of being offshored. </w:t>
      </w:r>
      <w:r w:rsidR="00982228" w:rsidRPr="00B34504">
        <w:rPr>
          <w:rFonts w:ascii="Times New Roman" w:hAnsi="Times New Roman" w:cs="Times New Roman"/>
          <w:color w:val="000000" w:themeColor="text1"/>
        </w:rPr>
        <w:t xml:space="preserve">It was this feature that allowed creativity capitalism in Liverpool to evolve from a handful of environmental fixes to the city’s former docks into a generalized plan to remake the city’s economy and employment base. </w:t>
      </w:r>
    </w:p>
    <w:p w14:paraId="5AEE0720" w14:textId="61EF8730" w:rsidR="005212C2" w:rsidRPr="00B34504" w:rsidRDefault="00BA489D" w:rsidP="0040798D">
      <w:pPr>
        <w:spacing w:line="480" w:lineRule="auto"/>
        <w:rPr>
          <w:rFonts w:ascii="Times New Roman" w:hAnsi="Times New Roman" w:cs="Times New Roman"/>
          <w:color w:val="000000" w:themeColor="text1"/>
        </w:rPr>
      </w:pPr>
      <w:r w:rsidRPr="00B34504">
        <w:rPr>
          <w:rFonts w:ascii="Times New Roman" w:hAnsi="Times New Roman" w:cs="Times New Roman"/>
          <w:color w:val="000000" w:themeColor="text1"/>
        </w:rPr>
        <w:tab/>
      </w:r>
      <w:r w:rsidR="005669BB" w:rsidRPr="00B34504">
        <w:rPr>
          <w:rFonts w:ascii="Times New Roman" w:hAnsi="Times New Roman" w:cs="Times New Roman"/>
          <w:color w:val="000000" w:themeColor="text1"/>
        </w:rPr>
        <w:t>The association of</w:t>
      </w:r>
      <w:r w:rsidRPr="00B34504">
        <w:rPr>
          <w:rFonts w:ascii="Times New Roman" w:hAnsi="Times New Roman" w:cs="Times New Roman"/>
          <w:color w:val="000000" w:themeColor="text1"/>
        </w:rPr>
        <w:t xml:space="preserve"> cultural production with economic development in Liverpool </w:t>
      </w:r>
      <w:r w:rsidR="005669BB" w:rsidRPr="00B34504">
        <w:rPr>
          <w:rFonts w:ascii="Times New Roman" w:hAnsi="Times New Roman" w:cs="Times New Roman"/>
          <w:color w:val="000000" w:themeColor="text1"/>
        </w:rPr>
        <w:t xml:space="preserve">was firmly in place by 2002, when the city put forward a successful bid to be the </w:t>
      </w:r>
      <w:r w:rsidRPr="00B34504">
        <w:rPr>
          <w:rFonts w:ascii="Times New Roman" w:hAnsi="Times New Roman" w:cs="Times New Roman"/>
          <w:color w:val="000000" w:themeColor="text1"/>
        </w:rPr>
        <w:t xml:space="preserve">European Capital of Culture in 2008. </w:t>
      </w:r>
      <w:r w:rsidR="00830116" w:rsidRPr="00B34504">
        <w:rPr>
          <w:rFonts w:ascii="Times New Roman" w:hAnsi="Times New Roman" w:cs="Times New Roman"/>
          <w:color w:val="000000" w:themeColor="text1"/>
        </w:rPr>
        <w:t xml:space="preserve">Founded in 1985, Capitals of Culture were an EU scheme that, from the 1990s, had increasingly become </w:t>
      </w:r>
      <w:r w:rsidR="005669BB" w:rsidRPr="00B34504">
        <w:rPr>
          <w:rFonts w:ascii="Times New Roman" w:hAnsi="Times New Roman" w:cs="Times New Roman"/>
          <w:color w:val="000000" w:themeColor="text1"/>
        </w:rPr>
        <w:t>vehicles</w:t>
      </w:r>
      <w:r w:rsidR="00830116" w:rsidRPr="00B34504">
        <w:rPr>
          <w:rFonts w:ascii="Times New Roman" w:hAnsi="Times New Roman" w:cs="Times New Roman"/>
          <w:color w:val="000000" w:themeColor="text1"/>
        </w:rPr>
        <w:t xml:space="preserve"> </w:t>
      </w:r>
      <w:r w:rsidR="00F1156A" w:rsidRPr="00B34504">
        <w:rPr>
          <w:rFonts w:ascii="Times New Roman" w:hAnsi="Times New Roman" w:cs="Times New Roman"/>
          <w:color w:val="000000" w:themeColor="text1"/>
        </w:rPr>
        <w:t xml:space="preserve">for </w:t>
      </w:r>
      <w:r w:rsidR="00830116" w:rsidRPr="00B34504">
        <w:rPr>
          <w:rFonts w:ascii="Times New Roman" w:hAnsi="Times New Roman" w:cs="Times New Roman"/>
          <w:color w:val="000000" w:themeColor="text1"/>
        </w:rPr>
        <w:t xml:space="preserve">creativity capitalism-led urban regeneration in </w:t>
      </w:r>
      <w:r w:rsidR="005669BB" w:rsidRPr="00B34504">
        <w:rPr>
          <w:rFonts w:ascii="Times New Roman" w:hAnsi="Times New Roman" w:cs="Times New Roman"/>
          <w:color w:val="000000" w:themeColor="text1"/>
        </w:rPr>
        <w:t xml:space="preserve">post-industrial </w:t>
      </w:r>
      <w:r w:rsidR="00830116" w:rsidRPr="00B34504">
        <w:rPr>
          <w:rFonts w:ascii="Times New Roman" w:hAnsi="Times New Roman" w:cs="Times New Roman"/>
          <w:color w:val="000000" w:themeColor="text1"/>
        </w:rPr>
        <w:t>cities like Antwerp, Glasgow</w:t>
      </w:r>
      <w:r w:rsidR="005669BB" w:rsidRPr="00B34504">
        <w:rPr>
          <w:rFonts w:ascii="Times New Roman" w:hAnsi="Times New Roman" w:cs="Times New Roman"/>
          <w:color w:val="000000" w:themeColor="text1"/>
        </w:rPr>
        <w:t>, Bologna</w:t>
      </w:r>
      <w:r w:rsidR="00E03CAA">
        <w:rPr>
          <w:rFonts w:ascii="Times New Roman" w:hAnsi="Times New Roman" w:cs="Times New Roman"/>
          <w:color w:val="000000" w:themeColor="text1"/>
        </w:rPr>
        <w:t>,</w:t>
      </w:r>
      <w:r w:rsidR="00830116" w:rsidRPr="00B34504">
        <w:rPr>
          <w:rFonts w:ascii="Times New Roman" w:hAnsi="Times New Roman" w:cs="Times New Roman"/>
          <w:color w:val="000000" w:themeColor="text1"/>
        </w:rPr>
        <w:t xml:space="preserve"> and Rotterdam. In a sign of the zero-sum nature of culture-led place</w:t>
      </w:r>
      <w:r w:rsidR="00E03CAA">
        <w:rPr>
          <w:rFonts w:ascii="Times New Roman" w:hAnsi="Times New Roman" w:cs="Times New Roman"/>
          <w:color w:val="000000" w:themeColor="text1"/>
        </w:rPr>
        <w:t>-</w:t>
      </w:r>
      <w:r w:rsidR="00830116" w:rsidRPr="00B34504">
        <w:rPr>
          <w:rFonts w:ascii="Times New Roman" w:hAnsi="Times New Roman" w:cs="Times New Roman"/>
          <w:color w:val="000000" w:themeColor="text1"/>
        </w:rPr>
        <w:t xml:space="preserve">making, Liverpool faced </w:t>
      </w:r>
      <w:r w:rsidR="00D57AF5" w:rsidRPr="00B34504">
        <w:rPr>
          <w:rFonts w:ascii="Times New Roman" w:hAnsi="Times New Roman" w:cs="Times New Roman"/>
          <w:color w:val="000000" w:themeColor="text1"/>
        </w:rPr>
        <w:t xml:space="preserve">down </w:t>
      </w:r>
      <w:r w:rsidR="00830116" w:rsidRPr="00B34504">
        <w:rPr>
          <w:rFonts w:ascii="Times New Roman" w:hAnsi="Times New Roman" w:cs="Times New Roman"/>
          <w:color w:val="000000" w:themeColor="text1"/>
        </w:rPr>
        <w:t>rival bids from Newcastle, Birmingham</w:t>
      </w:r>
      <w:r w:rsidR="00E03CAA">
        <w:rPr>
          <w:rFonts w:ascii="Times New Roman" w:hAnsi="Times New Roman" w:cs="Times New Roman"/>
          <w:color w:val="000000" w:themeColor="text1"/>
        </w:rPr>
        <w:t>,</w:t>
      </w:r>
      <w:r w:rsidR="00830116" w:rsidRPr="00B34504">
        <w:rPr>
          <w:rFonts w:ascii="Times New Roman" w:hAnsi="Times New Roman" w:cs="Times New Roman"/>
          <w:color w:val="000000" w:themeColor="text1"/>
        </w:rPr>
        <w:t xml:space="preserve"> and Bristol.</w:t>
      </w:r>
      <w:r w:rsidR="00350A89" w:rsidRPr="00B34504">
        <w:rPr>
          <w:rStyle w:val="FootnoteReference"/>
          <w:rFonts w:ascii="Times New Roman" w:hAnsi="Times New Roman" w:cs="Times New Roman"/>
          <w:color w:val="000000" w:themeColor="text1"/>
        </w:rPr>
        <w:footnoteReference w:id="95"/>
      </w:r>
      <w:r w:rsidR="00830116" w:rsidRPr="00B34504">
        <w:rPr>
          <w:rFonts w:ascii="Times New Roman" w:hAnsi="Times New Roman" w:cs="Times New Roman"/>
          <w:color w:val="000000" w:themeColor="text1"/>
        </w:rPr>
        <w:t xml:space="preserve"> </w:t>
      </w:r>
      <w:r w:rsidR="009F49EA" w:rsidRPr="00B34504">
        <w:rPr>
          <w:rFonts w:ascii="Times New Roman" w:hAnsi="Times New Roman" w:cs="Times New Roman"/>
          <w:color w:val="000000" w:themeColor="text1"/>
        </w:rPr>
        <w:t xml:space="preserve">Liverpool’s year featured a constellation of disjointed set-piece events including a Paul McCartney concert at Anfield Stadium, a </w:t>
      </w:r>
      <w:r w:rsidR="009F49EA" w:rsidRPr="00B34504">
        <w:rPr>
          <w:rFonts w:ascii="Times New Roman" w:hAnsi="Times New Roman" w:cs="Times New Roman"/>
          <w:color w:val="000000" w:themeColor="text1"/>
        </w:rPr>
        <w:lastRenderedPageBreak/>
        <w:t xml:space="preserve">performance of Benjamin Britten’s </w:t>
      </w:r>
      <w:r w:rsidR="00AD491A" w:rsidRPr="00B34504">
        <w:rPr>
          <w:rFonts w:ascii="Times New Roman" w:hAnsi="Times New Roman" w:cs="Times New Roman"/>
          <w:color w:val="000000" w:themeColor="text1"/>
        </w:rPr>
        <w:t>‘</w:t>
      </w:r>
      <w:r w:rsidR="009F49EA" w:rsidRPr="00B34504">
        <w:rPr>
          <w:rFonts w:ascii="Times New Roman" w:hAnsi="Times New Roman" w:cs="Times New Roman"/>
          <w:color w:val="000000" w:themeColor="text1"/>
        </w:rPr>
        <w:t>War Requiem</w:t>
      </w:r>
      <w:r w:rsidR="00AD491A" w:rsidRPr="00B34504">
        <w:rPr>
          <w:rFonts w:ascii="Times New Roman" w:hAnsi="Times New Roman" w:cs="Times New Roman"/>
          <w:color w:val="000000" w:themeColor="text1"/>
        </w:rPr>
        <w:t>’</w:t>
      </w:r>
      <w:r w:rsidR="009F49EA" w:rsidRPr="00B34504">
        <w:rPr>
          <w:rFonts w:ascii="Times New Roman" w:hAnsi="Times New Roman" w:cs="Times New Roman"/>
          <w:color w:val="000000" w:themeColor="text1"/>
        </w:rPr>
        <w:t xml:space="preserve"> in Liverpool Cathedral, a high-profile exhibition of paintings by Gustav Klimt</w:t>
      </w:r>
      <w:r w:rsidR="00E03CAA">
        <w:rPr>
          <w:rFonts w:ascii="Times New Roman" w:hAnsi="Times New Roman" w:cs="Times New Roman"/>
          <w:color w:val="000000" w:themeColor="text1"/>
        </w:rPr>
        <w:t>,</w:t>
      </w:r>
      <w:r w:rsidR="009F49EA" w:rsidRPr="00B34504">
        <w:rPr>
          <w:rFonts w:ascii="Times New Roman" w:hAnsi="Times New Roman" w:cs="Times New Roman"/>
          <w:color w:val="000000" w:themeColor="text1"/>
        </w:rPr>
        <w:t xml:space="preserve"> and the MTV Europe music awards. Its economic contribution </w:t>
      </w:r>
      <w:r w:rsidR="00D57AF5" w:rsidRPr="00B34504">
        <w:rPr>
          <w:rFonts w:ascii="Times New Roman" w:hAnsi="Times New Roman" w:cs="Times New Roman"/>
          <w:color w:val="000000" w:themeColor="text1"/>
        </w:rPr>
        <w:t>was meticulously calculated by a team of researchers at the city’s two leading universities</w:t>
      </w:r>
      <w:r w:rsidR="009F49EA" w:rsidRPr="00B34504">
        <w:rPr>
          <w:rFonts w:ascii="Times New Roman" w:hAnsi="Times New Roman" w:cs="Times New Roman"/>
          <w:color w:val="000000" w:themeColor="text1"/>
        </w:rPr>
        <w:t xml:space="preserve">, </w:t>
      </w:r>
      <w:r w:rsidR="00D57AF5" w:rsidRPr="00B34504">
        <w:rPr>
          <w:rFonts w:ascii="Times New Roman" w:hAnsi="Times New Roman" w:cs="Times New Roman"/>
          <w:color w:val="000000" w:themeColor="text1"/>
        </w:rPr>
        <w:t xml:space="preserve">an undertaking that dwarfed </w:t>
      </w:r>
      <w:r w:rsidR="009F49EA" w:rsidRPr="00B34504">
        <w:rPr>
          <w:rFonts w:ascii="Times New Roman" w:hAnsi="Times New Roman" w:cs="Times New Roman"/>
          <w:color w:val="000000" w:themeColor="text1"/>
        </w:rPr>
        <w:t>earlier</w:t>
      </w:r>
      <w:r w:rsidR="00D57AF5" w:rsidRPr="00B34504">
        <w:rPr>
          <w:rFonts w:ascii="Times New Roman" w:hAnsi="Times New Roman" w:cs="Times New Roman"/>
          <w:color w:val="000000" w:themeColor="text1"/>
        </w:rPr>
        <w:t xml:space="preserve"> attempt</w:t>
      </w:r>
      <w:r w:rsidR="009F49EA" w:rsidRPr="00B34504">
        <w:rPr>
          <w:rFonts w:ascii="Times New Roman" w:hAnsi="Times New Roman" w:cs="Times New Roman"/>
          <w:color w:val="000000" w:themeColor="text1"/>
        </w:rPr>
        <w:t>s</w:t>
      </w:r>
      <w:r w:rsidR="00D57AF5" w:rsidRPr="00B34504">
        <w:rPr>
          <w:rFonts w:ascii="Times New Roman" w:hAnsi="Times New Roman" w:cs="Times New Roman"/>
          <w:color w:val="000000" w:themeColor="text1"/>
        </w:rPr>
        <w:t xml:space="preserve"> to assess the economic value of the city’s </w:t>
      </w:r>
      <w:r w:rsidR="00AD491A" w:rsidRPr="00B34504">
        <w:rPr>
          <w:rFonts w:ascii="Times New Roman" w:hAnsi="Times New Roman" w:cs="Times New Roman"/>
          <w:color w:val="000000" w:themeColor="text1"/>
        </w:rPr>
        <w:t>‘</w:t>
      </w:r>
      <w:r w:rsidR="00D57AF5"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00D57AF5" w:rsidRPr="00B34504">
        <w:rPr>
          <w:rFonts w:ascii="Times New Roman" w:hAnsi="Times New Roman" w:cs="Times New Roman"/>
          <w:color w:val="000000" w:themeColor="text1"/>
        </w:rPr>
        <w:t xml:space="preserve"> The team calculated that 9.7 million additional visitors came to Liverpool in </w:t>
      </w:r>
      <w:r w:rsidR="009F49EA" w:rsidRPr="00B34504">
        <w:rPr>
          <w:rFonts w:ascii="Times New Roman" w:hAnsi="Times New Roman" w:cs="Times New Roman"/>
          <w:color w:val="000000" w:themeColor="text1"/>
        </w:rPr>
        <w:t>2008,</w:t>
      </w:r>
      <w:r w:rsidR="00D57AF5" w:rsidRPr="00B34504">
        <w:rPr>
          <w:rFonts w:ascii="Times New Roman" w:hAnsi="Times New Roman" w:cs="Times New Roman"/>
          <w:color w:val="000000" w:themeColor="text1"/>
        </w:rPr>
        <w:t xml:space="preserve"> and the year brought an estimated £753.8 million into the city.</w:t>
      </w:r>
      <w:r w:rsidR="00145C3D" w:rsidRPr="00B34504">
        <w:rPr>
          <w:rStyle w:val="FootnoteReference"/>
          <w:rFonts w:ascii="Times New Roman" w:hAnsi="Times New Roman" w:cs="Times New Roman"/>
          <w:color w:val="000000" w:themeColor="text1"/>
        </w:rPr>
        <w:footnoteReference w:id="96"/>
      </w:r>
      <w:r w:rsidR="00D57AF5" w:rsidRPr="00B34504">
        <w:rPr>
          <w:rFonts w:ascii="Times New Roman" w:hAnsi="Times New Roman" w:cs="Times New Roman"/>
          <w:color w:val="000000" w:themeColor="text1"/>
        </w:rPr>
        <w:t xml:space="preserve"> The local comedian Alexei Sayle </w:t>
      </w:r>
      <w:r w:rsidR="005669BB" w:rsidRPr="00B34504">
        <w:rPr>
          <w:rFonts w:ascii="Times New Roman" w:hAnsi="Times New Roman" w:cs="Times New Roman"/>
          <w:color w:val="000000" w:themeColor="text1"/>
        </w:rPr>
        <w:t xml:space="preserve">offered a more qualitative assessment </w:t>
      </w:r>
      <w:r w:rsidR="00D57AF5" w:rsidRPr="00B34504">
        <w:rPr>
          <w:rFonts w:ascii="Times New Roman" w:hAnsi="Times New Roman" w:cs="Times New Roman"/>
          <w:color w:val="000000" w:themeColor="text1"/>
        </w:rPr>
        <w:t>during a televised show</w:t>
      </w:r>
      <w:r w:rsidR="005669BB" w:rsidRPr="00B34504">
        <w:rPr>
          <w:rFonts w:ascii="Times New Roman" w:hAnsi="Times New Roman" w:cs="Times New Roman"/>
          <w:color w:val="000000" w:themeColor="text1"/>
        </w:rPr>
        <w:t xml:space="preserve"> that year</w:t>
      </w:r>
      <w:r w:rsidR="00D57AF5" w:rsidRPr="00B34504">
        <w:rPr>
          <w:rFonts w:ascii="Times New Roman" w:hAnsi="Times New Roman" w:cs="Times New Roman"/>
          <w:color w:val="000000" w:themeColor="text1"/>
        </w:rPr>
        <w:t xml:space="preserve">, </w:t>
      </w:r>
      <w:r w:rsidR="005669BB" w:rsidRPr="00B34504">
        <w:rPr>
          <w:rFonts w:ascii="Times New Roman" w:hAnsi="Times New Roman" w:cs="Times New Roman"/>
          <w:color w:val="000000" w:themeColor="text1"/>
        </w:rPr>
        <w:t>when he claimed that</w:t>
      </w:r>
      <w:r w:rsidR="00D57AF5" w:rsidRPr="00B34504">
        <w:rPr>
          <w:rFonts w:ascii="Times New Roman" w:hAnsi="Times New Roman" w:cs="Times New Roman"/>
          <w:color w:val="000000" w:themeColor="text1"/>
        </w:rPr>
        <w:t xml:space="preserve"> </w:t>
      </w:r>
      <w:r w:rsidR="00AD491A" w:rsidRPr="00B34504">
        <w:rPr>
          <w:rFonts w:ascii="Times New Roman" w:hAnsi="Times New Roman" w:cs="Times New Roman"/>
          <w:color w:val="000000" w:themeColor="text1"/>
        </w:rPr>
        <w:t>‘</w:t>
      </w:r>
      <w:r w:rsidR="00D57AF5" w:rsidRPr="00B34504">
        <w:rPr>
          <w:rFonts w:ascii="Times New Roman" w:hAnsi="Times New Roman" w:cs="Times New Roman"/>
          <w:color w:val="000000" w:themeColor="text1"/>
        </w:rPr>
        <w:t>culture is big business</w:t>
      </w:r>
      <w:r w:rsidR="00BF4213">
        <w:rPr>
          <w:rFonts w:ascii="Times New Roman" w:hAnsi="Times New Roman" w:cs="Times New Roman"/>
          <w:color w:val="000000" w:themeColor="text1"/>
        </w:rPr>
        <w:t xml:space="preserve"> . . . </w:t>
      </w:r>
      <w:r w:rsidR="00D57AF5" w:rsidRPr="00B34504">
        <w:rPr>
          <w:rFonts w:ascii="Times New Roman" w:hAnsi="Times New Roman" w:cs="Times New Roman"/>
          <w:color w:val="000000" w:themeColor="text1"/>
        </w:rPr>
        <w:t>culture could be Liverpool’s salvation</w:t>
      </w:r>
      <w:r w:rsidR="00AD491A" w:rsidRPr="00B34504">
        <w:rPr>
          <w:rFonts w:ascii="Times New Roman" w:hAnsi="Times New Roman" w:cs="Times New Roman"/>
          <w:color w:val="000000" w:themeColor="text1"/>
        </w:rPr>
        <w:t>’.</w:t>
      </w:r>
      <w:r w:rsidR="00145C3D" w:rsidRPr="00B34504">
        <w:rPr>
          <w:rStyle w:val="FootnoteReference"/>
          <w:rFonts w:ascii="Times New Roman" w:hAnsi="Times New Roman" w:cs="Times New Roman"/>
          <w:color w:val="000000" w:themeColor="text1"/>
        </w:rPr>
        <w:footnoteReference w:id="97"/>
      </w:r>
      <w:r w:rsidR="00D57AF5" w:rsidRPr="00B34504">
        <w:rPr>
          <w:rFonts w:ascii="Times New Roman" w:hAnsi="Times New Roman" w:cs="Times New Roman"/>
          <w:color w:val="000000" w:themeColor="text1"/>
        </w:rPr>
        <w:t xml:space="preserve"> </w:t>
      </w:r>
      <w:r w:rsidRPr="00B34504">
        <w:rPr>
          <w:rFonts w:ascii="Times New Roman" w:hAnsi="Times New Roman" w:cs="Times New Roman"/>
          <w:color w:val="000000" w:themeColor="text1"/>
        </w:rPr>
        <w:t>Liverpool’s year as Capital of Culture</w:t>
      </w:r>
      <w:r w:rsidR="00830116" w:rsidRPr="00B34504">
        <w:rPr>
          <w:rFonts w:ascii="Times New Roman" w:hAnsi="Times New Roman" w:cs="Times New Roman"/>
          <w:color w:val="000000" w:themeColor="text1"/>
        </w:rPr>
        <w:t>, then,</w:t>
      </w:r>
      <w:r w:rsidRPr="00B34504">
        <w:rPr>
          <w:rFonts w:ascii="Times New Roman" w:hAnsi="Times New Roman" w:cs="Times New Roman"/>
          <w:color w:val="000000" w:themeColor="text1"/>
        </w:rPr>
        <w:t xml:space="preserve"> naturali</w:t>
      </w:r>
      <w:r w:rsidR="00E03CAA">
        <w:rPr>
          <w:rFonts w:ascii="Times New Roman" w:hAnsi="Times New Roman" w:cs="Times New Roman"/>
          <w:color w:val="000000" w:themeColor="text1"/>
        </w:rPr>
        <w:t>zed</w:t>
      </w:r>
      <w:r w:rsidRPr="00B34504">
        <w:rPr>
          <w:rFonts w:ascii="Times New Roman" w:hAnsi="Times New Roman" w:cs="Times New Roman"/>
          <w:color w:val="000000" w:themeColor="text1"/>
        </w:rPr>
        <w:t xml:space="preserve"> many of the processes that this paper has attempted to historicize. In doing so, it brings it to an end. </w:t>
      </w:r>
    </w:p>
    <w:p w14:paraId="338D1BFD" w14:textId="77777777" w:rsidR="00505293" w:rsidRPr="00B34504" w:rsidRDefault="00505293" w:rsidP="005669BB">
      <w:pPr>
        <w:spacing w:line="480" w:lineRule="auto"/>
        <w:rPr>
          <w:rFonts w:ascii="Times New Roman" w:hAnsi="Times New Roman" w:cs="Times New Roman"/>
          <w:b/>
          <w:bCs/>
          <w:color w:val="000000" w:themeColor="text1"/>
        </w:rPr>
      </w:pPr>
    </w:p>
    <w:p w14:paraId="78E8537D" w14:textId="3288A413" w:rsidR="0040798D" w:rsidRPr="00390174" w:rsidRDefault="0079018D" w:rsidP="00390174">
      <w:pPr>
        <w:spacing w:line="480" w:lineRule="auto"/>
        <w:jc w:val="center"/>
        <w:rPr>
          <w:rFonts w:ascii="Times New Roman" w:hAnsi="Times New Roman" w:cs="Times New Roman"/>
          <w:color w:val="000000" w:themeColor="text1"/>
        </w:rPr>
      </w:pPr>
      <w:r w:rsidRPr="00390174">
        <w:rPr>
          <w:rFonts w:ascii="Times New Roman" w:hAnsi="Times New Roman" w:cs="Times New Roman"/>
          <w:color w:val="000000" w:themeColor="text1"/>
        </w:rPr>
        <w:t>V</w:t>
      </w:r>
    </w:p>
    <w:p w14:paraId="20E46809" w14:textId="77777777" w:rsidR="005669BB" w:rsidRPr="00B34504" w:rsidRDefault="005669BB" w:rsidP="005669BB">
      <w:pPr>
        <w:spacing w:line="480" w:lineRule="auto"/>
        <w:rPr>
          <w:rFonts w:ascii="Times New Roman" w:hAnsi="Times New Roman" w:cs="Times New Roman"/>
          <w:b/>
          <w:bCs/>
          <w:color w:val="000000" w:themeColor="text1"/>
        </w:rPr>
      </w:pPr>
    </w:p>
    <w:p w14:paraId="3D0A10E9" w14:textId="2AFB8F79" w:rsidR="0038169C" w:rsidRPr="00B34504" w:rsidRDefault="00302ACD" w:rsidP="0038169C">
      <w:pPr>
        <w:spacing w:line="480" w:lineRule="auto"/>
        <w:rPr>
          <w:rFonts w:ascii="Times New Roman" w:hAnsi="Times New Roman" w:cs="Times New Roman"/>
          <w:color w:val="000000" w:themeColor="text1"/>
        </w:rPr>
      </w:pPr>
      <w:r w:rsidRPr="00390174">
        <w:rPr>
          <w:rFonts w:ascii="Times New Roman" w:hAnsi="Times New Roman" w:cs="Times New Roman"/>
          <w:color w:val="000000" w:themeColor="text1"/>
        </w:rPr>
        <w:t>In the 1970s</w:t>
      </w:r>
      <w:r w:rsidRPr="00B34504">
        <w:rPr>
          <w:rFonts w:ascii="Times New Roman" w:hAnsi="Times New Roman" w:cs="Times New Roman"/>
          <w:color w:val="000000" w:themeColor="text1"/>
        </w:rPr>
        <w:t xml:space="preserve">, during its first decade of existence, the Blackie </w:t>
      </w:r>
      <w:r w:rsidR="00603A2A" w:rsidRPr="00B34504">
        <w:rPr>
          <w:rFonts w:ascii="Times New Roman" w:hAnsi="Times New Roman" w:cs="Times New Roman"/>
          <w:color w:val="000000" w:themeColor="text1"/>
        </w:rPr>
        <w:t>defined</w:t>
      </w:r>
      <w:r w:rsidRPr="00B34504">
        <w:rPr>
          <w:rFonts w:ascii="Times New Roman" w:hAnsi="Times New Roman" w:cs="Times New Roman"/>
          <w:color w:val="000000" w:themeColor="text1"/>
        </w:rPr>
        <w:t xml:space="preserve"> itself as a space radically at odds with the outside world. </w:t>
      </w:r>
      <w:r w:rsidR="00AD491A" w:rsidRPr="00B34504">
        <w:rPr>
          <w:rFonts w:ascii="Times New Roman" w:hAnsi="Times New Roman" w:cs="Times New Roman"/>
          <w:color w:val="000000" w:themeColor="text1"/>
        </w:rPr>
        <w:t>‘</w:t>
      </w:r>
      <w:r w:rsidR="0038169C" w:rsidRPr="00B34504">
        <w:rPr>
          <w:rFonts w:ascii="Times New Roman" w:hAnsi="Times New Roman" w:cs="Times New Roman"/>
          <w:color w:val="000000" w:themeColor="text1"/>
        </w:rPr>
        <w:t>Be more adventurous</w:t>
      </w:r>
      <w:r w:rsidR="00AD491A" w:rsidRPr="00B34504">
        <w:rPr>
          <w:rFonts w:ascii="Times New Roman" w:hAnsi="Times New Roman" w:cs="Times New Roman"/>
          <w:color w:val="000000" w:themeColor="text1"/>
        </w:rPr>
        <w:t>’,</w:t>
      </w:r>
      <w:r w:rsidR="0038169C" w:rsidRPr="00B34504">
        <w:rPr>
          <w:rFonts w:ascii="Times New Roman" w:hAnsi="Times New Roman" w:cs="Times New Roman"/>
          <w:color w:val="000000" w:themeColor="text1"/>
        </w:rPr>
        <w:t xml:space="preserve"> an early </w:t>
      </w:r>
      <w:r w:rsidR="00603A2A" w:rsidRPr="00B34504">
        <w:rPr>
          <w:rFonts w:ascii="Times New Roman" w:hAnsi="Times New Roman" w:cs="Times New Roman"/>
          <w:color w:val="000000" w:themeColor="text1"/>
        </w:rPr>
        <w:t>publicity</w:t>
      </w:r>
      <w:r w:rsidR="0038169C" w:rsidRPr="00B34504">
        <w:rPr>
          <w:rFonts w:ascii="Times New Roman" w:hAnsi="Times New Roman" w:cs="Times New Roman"/>
          <w:color w:val="000000" w:themeColor="text1"/>
        </w:rPr>
        <w:t xml:space="preserve"> document urged, </w:t>
      </w:r>
      <w:r w:rsidR="00AD491A" w:rsidRPr="00B34504">
        <w:rPr>
          <w:rFonts w:ascii="Times New Roman" w:hAnsi="Times New Roman" w:cs="Times New Roman"/>
          <w:color w:val="000000" w:themeColor="text1"/>
        </w:rPr>
        <w:t>‘</w:t>
      </w:r>
      <w:r w:rsidR="0038169C" w:rsidRPr="00B34504">
        <w:rPr>
          <w:rFonts w:ascii="Times New Roman" w:hAnsi="Times New Roman" w:cs="Times New Roman"/>
          <w:color w:val="000000" w:themeColor="text1"/>
        </w:rPr>
        <w:t>Walk up to the armoured entrance and knock hard and long</w:t>
      </w:r>
      <w:r w:rsidR="00390174">
        <w:rPr>
          <w:rFonts w:ascii="Times New Roman" w:hAnsi="Times New Roman" w:cs="Times New Roman"/>
          <w:color w:val="000000" w:themeColor="text1"/>
        </w:rPr>
        <w:t xml:space="preserve"> . . . </w:t>
      </w:r>
      <w:r w:rsidR="0038169C" w:rsidRPr="00B34504">
        <w:rPr>
          <w:rFonts w:ascii="Times New Roman" w:hAnsi="Times New Roman" w:cs="Times New Roman"/>
          <w:color w:val="000000" w:themeColor="text1"/>
        </w:rPr>
        <w:t>Once inside the team will help you get accustomed to the wrench f</w:t>
      </w:r>
      <w:r w:rsidR="00AE4EE3" w:rsidRPr="00B34504">
        <w:rPr>
          <w:rFonts w:ascii="Times New Roman" w:hAnsi="Times New Roman" w:cs="Times New Roman"/>
          <w:color w:val="000000" w:themeColor="text1"/>
        </w:rPr>
        <w:t>rom</w:t>
      </w:r>
      <w:r w:rsidR="0038169C" w:rsidRPr="00B34504">
        <w:rPr>
          <w:rFonts w:ascii="Times New Roman" w:hAnsi="Times New Roman" w:cs="Times New Roman"/>
          <w:color w:val="000000" w:themeColor="text1"/>
        </w:rPr>
        <w:t xml:space="preserve"> the rest of the world. Try standing </w:t>
      </w:r>
      <w:r w:rsidR="00AE4EE3" w:rsidRPr="00B34504">
        <w:rPr>
          <w:rFonts w:ascii="Times New Roman" w:hAnsi="Times New Roman" w:cs="Times New Roman"/>
          <w:color w:val="000000" w:themeColor="text1"/>
        </w:rPr>
        <w:t>on</w:t>
      </w:r>
      <w:r w:rsidR="0038169C" w:rsidRPr="00B34504">
        <w:rPr>
          <w:rFonts w:ascii="Times New Roman" w:hAnsi="Times New Roman" w:cs="Times New Roman"/>
          <w:color w:val="000000" w:themeColor="text1"/>
        </w:rPr>
        <w:t xml:space="preserve"> your head they will advise. Now the world looks better</w:t>
      </w:r>
      <w:r w:rsidR="00AD491A" w:rsidRPr="00B34504">
        <w:rPr>
          <w:rFonts w:ascii="Times New Roman" w:hAnsi="Times New Roman" w:cs="Times New Roman"/>
          <w:color w:val="000000" w:themeColor="text1"/>
        </w:rPr>
        <w:t>’.</w:t>
      </w:r>
      <w:r w:rsidR="009C155C" w:rsidRPr="00B34504">
        <w:rPr>
          <w:rStyle w:val="FootnoteReference"/>
          <w:rFonts w:ascii="Times New Roman" w:hAnsi="Times New Roman" w:cs="Times New Roman"/>
          <w:color w:val="000000" w:themeColor="text1"/>
        </w:rPr>
        <w:footnoteReference w:id="98"/>
      </w:r>
      <w:r w:rsidR="0038169C" w:rsidRPr="00B34504">
        <w:rPr>
          <w:rFonts w:ascii="Times New Roman" w:hAnsi="Times New Roman" w:cs="Times New Roman"/>
          <w:color w:val="000000" w:themeColor="text1"/>
        </w:rPr>
        <w:t xml:space="preserve"> By the end of the twentieth</w:t>
      </w:r>
      <w:r w:rsidR="00390174">
        <w:rPr>
          <w:rFonts w:ascii="Times New Roman" w:hAnsi="Times New Roman" w:cs="Times New Roman"/>
          <w:color w:val="000000" w:themeColor="text1"/>
        </w:rPr>
        <w:t xml:space="preserve"> </w:t>
      </w:r>
      <w:r w:rsidR="0038169C" w:rsidRPr="00B34504">
        <w:rPr>
          <w:rFonts w:ascii="Times New Roman" w:hAnsi="Times New Roman" w:cs="Times New Roman"/>
          <w:color w:val="000000" w:themeColor="text1"/>
        </w:rPr>
        <w:t>century, still operating, the Blackie would strike less of a contrast with the city beyond its walls. Many of the Blackie’s values and practices</w:t>
      </w:r>
      <w:r w:rsidR="00AE4EE3" w:rsidRPr="00B34504">
        <w:rPr>
          <w:rFonts w:ascii="Times New Roman" w:hAnsi="Times New Roman" w:cs="Times New Roman"/>
          <w:color w:val="000000" w:themeColor="text1"/>
        </w:rPr>
        <w:t xml:space="preserve"> — </w:t>
      </w:r>
      <w:r w:rsidR="0038169C" w:rsidRPr="00B34504">
        <w:rPr>
          <w:rFonts w:ascii="Times New Roman" w:hAnsi="Times New Roman" w:cs="Times New Roman"/>
          <w:color w:val="000000" w:themeColor="text1"/>
        </w:rPr>
        <w:t>the instrumentalization of art in the service of social development and upward mobility, the attention to the recycling of d</w:t>
      </w:r>
      <w:r w:rsidR="00922F09" w:rsidRPr="00B34504">
        <w:rPr>
          <w:rFonts w:ascii="Times New Roman" w:hAnsi="Times New Roman" w:cs="Times New Roman"/>
          <w:color w:val="000000" w:themeColor="text1"/>
        </w:rPr>
        <w:t>erelict</w:t>
      </w:r>
      <w:r w:rsidR="0038169C" w:rsidRPr="00B34504">
        <w:rPr>
          <w:rFonts w:ascii="Times New Roman" w:hAnsi="Times New Roman" w:cs="Times New Roman"/>
          <w:color w:val="000000" w:themeColor="text1"/>
        </w:rPr>
        <w:t xml:space="preserve"> </w:t>
      </w:r>
      <w:r w:rsidR="00922F09" w:rsidRPr="00B34504">
        <w:rPr>
          <w:rFonts w:ascii="Times New Roman" w:hAnsi="Times New Roman" w:cs="Times New Roman"/>
          <w:color w:val="000000" w:themeColor="text1"/>
        </w:rPr>
        <w:t xml:space="preserve">buildings and discarded </w:t>
      </w:r>
      <w:r w:rsidR="0038169C" w:rsidRPr="00B34504">
        <w:rPr>
          <w:rFonts w:ascii="Times New Roman" w:hAnsi="Times New Roman" w:cs="Times New Roman"/>
          <w:color w:val="000000" w:themeColor="text1"/>
        </w:rPr>
        <w:t>materials, the flexible, low</w:t>
      </w:r>
      <w:r w:rsidR="00390174">
        <w:rPr>
          <w:rFonts w:ascii="Times New Roman" w:hAnsi="Times New Roman" w:cs="Times New Roman"/>
          <w:color w:val="000000" w:themeColor="text1"/>
        </w:rPr>
        <w:t>-</w:t>
      </w:r>
      <w:r w:rsidR="0038169C" w:rsidRPr="00B34504">
        <w:rPr>
          <w:rFonts w:ascii="Times New Roman" w:hAnsi="Times New Roman" w:cs="Times New Roman"/>
          <w:color w:val="000000" w:themeColor="text1"/>
        </w:rPr>
        <w:t xml:space="preserve">paid and horizontally structured working patterns of its </w:t>
      </w:r>
      <w:r w:rsidR="0038169C" w:rsidRPr="00B34504">
        <w:rPr>
          <w:rFonts w:ascii="Times New Roman" w:hAnsi="Times New Roman" w:cs="Times New Roman"/>
          <w:color w:val="000000" w:themeColor="text1"/>
        </w:rPr>
        <w:lastRenderedPageBreak/>
        <w:t>staff</w:t>
      </w:r>
      <w:r w:rsidR="00AE4EE3" w:rsidRPr="00B34504">
        <w:rPr>
          <w:rFonts w:ascii="Times New Roman" w:hAnsi="Times New Roman" w:cs="Times New Roman"/>
          <w:color w:val="000000" w:themeColor="text1"/>
        </w:rPr>
        <w:t xml:space="preserve"> —</w:t>
      </w:r>
      <w:r w:rsidR="0038169C" w:rsidRPr="00B34504">
        <w:rPr>
          <w:rFonts w:ascii="Times New Roman" w:hAnsi="Times New Roman" w:cs="Times New Roman"/>
          <w:color w:val="000000" w:themeColor="text1"/>
        </w:rPr>
        <w:t xml:space="preserve"> had, in diluted form, seeped into the wider economy and built environment of Liverpool</w:t>
      </w:r>
      <w:r w:rsidR="003B6C64" w:rsidRPr="00B34504">
        <w:rPr>
          <w:rFonts w:ascii="Times New Roman" w:hAnsi="Times New Roman" w:cs="Times New Roman"/>
          <w:color w:val="000000" w:themeColor="text1"/>
        </w:rPr>
        <w:t xml:space="preserve"> as well as the vocabulary of politicians, planners</w:t>
      </w:r>
      <w:r w:rsidR="00390174">
        <w:rPr>
          <w:rFonts w:ascii="Times New Roman" w:hAnsi="Times New Roman" w:cs="Times New Roman"/>
          <w:color w:val="000000" w:themeColor="text1"/>
        </w:rPr>
        <w:t>,</w:t>
      </w:r>
      <w:r w:rsidR="003B6C64" w:rsidRPr="00B34504">
        <w:rPr>
          <w:rFonts w:ascii="Times New Roman" w:hAnsi="Times New Roman" w:cs="Times New Roman"/>
          <w:color w:val="000000" w:themeColor="text1"/>
        </w:rPr>
        <w:t xml:space="preserve"> and academics. </w:t>
      </w:r>
    </w:p>
    <w:p w14:paraId="5A676738" w14:textId="2619B239" w:rsidR="00737404" w:rsidRPr="00B34504" w:rsidRDefault="001F4CD4" w:rsidP="0040798D">
      <w:pPr>
        <w:spacing w:line="480" w:lineRule="auto"/>
        <w:rPr>
          <w:rFonts w:ascii="Times New Roman" w:hAnsi="Times New Roman" w:cs="Times New Roman"/>
          <w:color w:val="000000" w:themeColor="text1"/>
        </w:rPr>
      </w:pPr>
      <w:r w:rsidRPr="00B34504">
        <w:rPr>
          <w:rFonts w:ascii="Times New Roman" w:hAnsi="Times New Roman" w:cs="Times New Roman"/>
          <w:color w:val="000000" w:themeColor="text1"/>
        </w:rPr>
        <w:tab/>
        <w:t xml:space="preserve">Although the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the </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creative economy</w:t>
      </w:r>
      <w:r w:rsidR="00AD491A" w:rsidRPr="00B3450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are still calculated and </w:t>
      </w:r>
      <w:r w:rsidR="00AE4EE3" w:rsidRPr="00B34504">
        <w:rPr>
          <w:rFonts w:ascii="Times New Roman" w:hAnsi="Times New Roman" w:cs="Times New Roman"/>
          <w:color w:val="000000" w:themeColor="text1"/>
        </w:rPr>
        <w:t>flaunted</w:t>
      </w:r>
      <w:r w:rsidRPr="00B34504">
        <w:rPr>
          <w:rFonts w:ascii="Times New Roman" w:hAnsi="Times New Roman" w:cs="Times New Roman"/>
          <w:color w:val="000000" w:themeColor="text1"/>
        </w:rPr>
        <w:t xml:space="preserve"> by economists, national and local governments</w:t>
      </w:r>
      <w:r w:rsidR="00390174">
        <w:rPr>
          <w:rFonts w:ascii="Times New Roman" w:hAnsi="Times New Roman" w:cs="Times New Roman"/>
          <w:color w:val="000000" w:themeColor="text1"/>
        </w:rPr>
        <w:t>,</w:t>
      </w:r>
      <w:r w:rsidRPr="00B34504">
        <w:rPr>
          <w:rFonts w:ascii="Times New Roman" w:hAnsi="Times New Roman" w:cs="Times New Roman"/>
          <w:color w:val="000000" w:themeColor="text1"/>
        </w:rPr>
        <w:t xml:space="preserve"> and developers, in recent years this idea has lost some of i</w:t>
      </w:r>
      <w:r w:rsidR="00C62C44" w:rsidRPr="00B34504">
        <w:rPr>
          <w:rFonts w:ascii="Times New Roman" w:hAnsi="Times New Roman" w:cs="Times New Roman"/>
          <w:color w:val="000000" w:themeColor="text1"/>
        </w:rPr>
        <w:t xml:space="preserve">ts </w:t>
      </w:r>
      <w:r w:rsidRPr="00B34504">
        <w:rPr>
          <w:rFonts w:ascii="Times New Roman" w:hAnsi="Times New Roman" w:cs="Times New Roman"/>
          <w:color w:val="000000" w:themeColor="text1"/>
        </w:rPr>
        <w:t xml:space="preserve">radical promise. </w:t>
      </w:r>
      <w:r w:rsidR="003E2EC3" w:rsidRPr="00B34504">
        <w:rPr>
          <w:rFonts w:ascii="Times New Roman" w:hAnsi="Times New Roman" w:cs="Times New Roman"/>
          <w:color w:val="000000" w:themeColor="text1"/>
        </w:rPr>
        <w:t xml:space="preserve">The </w:t>
      </w:r>
      <w:r w:rsidR="0036159B" w:rsidRPr="00B34504">
        <w:rPr>
          <w:rFonts w:ascii="Times New Roman" w:hAnsi="Times New Roman" w:cs="Times New Roman"/>
          <w:color w:val="000000" w:themeColor="text1"/>
        </w:rPr>
        <w:t xml:space="preserve">economic imprint of the </w:t>
      </w:r>
      <w:r w:rsidR="00AD491A" w:rsidRPr="00B34504">
        <w:rPr>
          <w:rFonts w:ascii="Times New Roman" w:hAnsi="Times New Roman" w:cs="Times New Roman"/>
          <w:color w:val="000000" w:themeColor="text1"/>
        </w:rPr>
        <w:t>‘</w:t>
      </w:r>
      <w:r w:rsidR="003E2EC3" w:rsidRPr="00B34504">
        <w:rPr>
          <w:rFonts w:ascii="Times New Roman" w:hAnsi="Times New Roman" w:cs="Times New Roman"/>
          <w:color w:val="000000" w:themeColor="text1"/>
        </w:rPr>
        <w:t>cultural industries</w:t>
      </w:r>
      <w:r w:rsidR="00AD491A" w:rsidRPr="00B34504">
        <w:rPr>
          <w:rFonts w:ascii="Times New Roman" w:hAnsi="Times New Roman" w:cs="Times New Roman"/>
          <w:color w:val="000000" w:themeColor="text1"/>
        </w:rPr>
        <w:t>’</w:t>
      </w:r>
      <w:r w:rsidR="0036159B" w:rsidRPr="00B34504">
        <w:rPr>
          <w:rFonts w:ascii="Times New Roman" w:hAnsi="Times New Roman" w:cs="Times New Roman"/>
          <w:color w:val="000000" w:themeColor="text1"/>
        </w:rPr>
        <w:t xml:space="preserve"> is increasingly constituted by a handful of large tech monopolies</w:t>
      </w:r>
      <w:r w:rsidR="009C1964" w:rsidRPr="00B34504">
        <w:rPr>
          <w:rFonts w:ascii="Times New Roman" w:hAnsi="Times New Roman" w:cs="Times New Roman"/>
          <w:color w:val="000000" w:themeColor="text1"/>
        </w:rPr>
        <w:t xml:space="preserve"> </w:t>
      </w:r>
      <w:r w:rsidR="00390174">
        <w:rPr>
          <w:rFonts w:ascii="Times New Roman" w:hAnsi="Times New Roman" w:cs="Times New Roman"/>
          <w:color w:val="000000" w:themeColor="text1"/>
        </w:rPr>
        <w:t>that</w:t>
      </w:r>
      <w:r w:rsidR="009C1964" w:rsidRPr="00B34504">
        <w:rPr>
          <w:rFonts w:ascii="Times New Roman" w:hAnsi="Times New Roman" w:cs="Times New Roman"/>
          <w:color w:val="000000" w:themeColor="text1"/>
        </w:rPr>
        <w:t xml:space="preserve"> belie what some had hoped would be the democrati</w:t>
      </w:r>
      <w:r w:rsidR="00390174">
        <w:rPr>
          <w:rFonts w:ascii="Times New Roman" w:hAnsi="Times New Roman" w:cs="Times New Roman"/>
          <w:color w:val="000000" w:themeColor="text1"/>
        </w:rPr>
        <w:t>zing</w:t>
      </w:r>
      <w:r w:rsidR="009C1964" w:rsidRPr="00B34504">
        <w:rPr>
          <w:rFonts w:ascii="Times New Roman" w:hAnsi="Times New Roman" w:cs="Times New Roman"/>
          <w:color w:val="000000" w:themeColor="text1"/>
        </w:rPr>
        <w:t xml:space="preserve"> possibilities of new forms of media. </w:t>
      </w:r>
      <w:r w:rsidR="003E2EC3" w:rsidRPr="00B34504">
        <w:rPr>
          <w:rFonts w:ascii="Times New Roman" w:hAnsi="Times New Roman" w:cs="Times New Roman"/>
          <w:color w:val="000000" w:themeColor="text1"/>
        </w:rPr>
        <w:t xml:space="preserve">Print media, </w:t>
      </w:r>
      <w:r w:rsidR="00332627" w:rsidRPr="00B34504">
        <w:rPr>
          <w:rFonts w:ascii="Times New Roman" w:hAnsi="Times New Roman" w:cs="Times New Roman"/>
          <w:color w:val="000000" w:themeColor="text1"/>
        </w:rPr>
        <w:t xml:space="preserve">television, </w:t>
      </w:r>
      <w:r w:rsidR="003E2EC3" w:rsidRPr="00B34504">
        <w:rPr>
          <w:rFonts w:ascii="Times New Roman" w:hAnsi="Times New Roman" w:cs="Times New Roman"/>
          <w:color w:val="000000" w:themeColor="text1"/>
        </w:rPr>
        <w:t>publishing</w:t>
      </w:r>
      <w:r w:rsidR="00390174">
        <w:rPr>
          <w:rFonts w:ascii="Times New Roman" w:hAnsi="Times New Roman" w:cs="Times New Roman"/>
          <w:color w:val="000000" w:themeColor="text1"/>
        </w:rPr>
        <w:t>,</w:t>
      </w:r>
      <w:r w:rsidR="003E2EC3" w:rsidRPr="00B34504">
        <w:rPr>
          <w:rFonts w:ascii="Times New Roman" w:hAnsi="Times New Roman" w:cs="Times New Roman"/>
          <w:color w:val="000000" w:themeColor="text1"/>
        </w:rPr>
        <w:t xml:space="preserve"> and record labels are all in crisis, and many of these industries are either owned by or have to operate on platforms managed by these monopolies. </w:t>
      </w:r>
      <w:r w:rsidR="00332627" w:rsidRPr="00B34504">
        <w:rPr>
          <w:rFonts w:ascii="Times New Roman" w:hAnsi="Times New Roman" w:cs="Times New Roman"/>
          <w:color w:val="000000" w:themeColor="text1"/>
        </w:rPr>
        <w:t>Ongoing inequalities in urban real estate markets have bankrupted music venues, museums</w:t>
      </w:r>
      <w:r w:rsidR="00E5273E">
        <w:rPr>
          <w:rFonts w:ascii="Times New Roman" w:hAnsi="Times New Roman" w:cs="Times New Roman"/>
          <w:color w:val="000000" w:themeColor="text1"/>
        </w:rPr>
        <w:t>,</w:t>
      </w:r>
      <w:r w:rsidR="00332627" w:rsidRPr="00B34504">
        <w:rPr>
          <w:rFonts w:ascii="Times New Roman" w:hAnsi="Times New Roman" w:cs="Times New Roman"/>
          <w:color w:val="000000" w:themeColor="text1"/>
        </w:rPr>
        <w:t xml:space="preserve"> and galleries. </w:t>
      </w:r>
      <w:r w:rsidR="003E2EC3" w:rsidRPr="00B34504">
        <w:rPr>
          <w:rFonts w:ascii="Times New Roman" w:hAnsi="Times New Roman" w:cs="Times New Roman"/>
          <w:color w:val="000000" w:themeColor="text1"/>
        </w:rPr>
        <w:t>Meanwhile, c</w:t>
      </w:r>
      <w:r w:rsidR="00737404" w:rsidRPr="00B34504">
        <w:rPr>
          <w:rFonts w:ascii="Times New Roman" w:hAnsi="Times New Roman" w:cs="Times New Roman"/>
          <w:color w:val="000000" w:themeColor="text1"/>
        </w:rPr>
        <w:t>ulture work in Britain continues to be precarious and poorly paid.</w:t>
      </w:r>
      <w:r w:rsidR="009C155C" w:rsidRPr="00B34504">
        <w:rPr>
          <w:rStyle w:val="FootnoteReference"/>
          <w:rFonts w:ascii="Times New Roman" w:hAnsi="Times New Roman" w:cs="Times New Roman"/>
          <w:color w:val="000000" w:themeColor="text1"/>
        </w:rPr>
        <w:footnoteReference w:id="99"/>
      </w:r>
      <w:r w:rsidR="00737404" w:rsidRPr="00B34504">
        <w:rPr>
          <w:rFonts w:ascii="Times New Roman" w:hAnsi="Times New Roman" w:cs="Times New Roman"/>
          <w:color w:val="000000" w:themeColor="text1"/>
        </w:rPr>
        <w:t xml:space="preserve"> </w:t>
      </w:r>
      <w:r w:rsidR="003E2EC3" w:rsidRPr="00B34504">
        <w:rPr>
          <w:rFonts w:ascii="Times New Roman" w:hAnsi="Times New Roman" w:cs="Times New Roman"/>
          <w:color w:val="000000" w:themeColor="text1"/>
        </w:rPr>
        <w:t>It has become harder and harder to argue that creativ</w:t>
      </w:r>
      <w:r w:rsidR="00743890" w:rsidRPr="00B34504">
        <w:rPr>
          <w:rFonts w:ascii="Times New Roman" w:hAnsi="Times New Roman" w:cs="Times New Roman"/>
          <w:color w:val="000000" w:themeColor="text1"/>
        </w:rPr>
        <w:t>ity</w:t>
      </w:r>
      <w:r w:rsidR="003E2EC3" w:rsidRPr="00B34504">
        <w:rPr>
          <w:rFonts w:ascii="Times New Roman" w:hAnsi="Times New Roman" w:cs="Times New Roman"/>
          <w:color w:val="000000" w:themeColor="text1"/>
        </w:rPr>
        <w:t xml:space="preserve"> capitalism can be a meaningful source of economic growth and stable employment</w:t>
      </w:r>
      <w:r w:rsidR="00984AC2" w:rsidRPr="00B34504">
        <w:rPr>
          <w:rFonts w:ascii="Times New Roman" w:hAnsi="Times New Roman" w:cs="Times New Roman"/>
          <w:color w:val="000000" w:themeColor="text1"/>
        </w:rPr>
        <w:t xml:space="preserve">. As the cultural theorist Justin O’Connor has recently argued, this loss of faith has left cultural institutions </w:t>
      </w:r>
      <w:r w:rsidR="00E5273E">
        <w:rPr>
          <w:rFonts w:ascii="Times New Roman" w:hAnsi="Times New Roman" w:cs="Times New Roman"/>
          <w:color w:val="000000" w:themeColor="text1"/>
        </w:rPr>
        <w:t>that</w:t>
      </w:r>
      <w:r w:rsidR="00984AC2" w:rsidRPr="00B34504">
        <w:rPr>
          <w:rFonts w:ascii="Times New Roman" w:hAnsi="Times New Roman" w:cs="Times New Roman"/>
          <w:color w:val="000000" w:themeColor="text1"/>
        </w:rPr>
        <w:t xml:space="preserve"> had been forced to </w:t>
      </w:r>
      <w:r w:rsidR="00645F87" w:rsidRPr="00B34504">
        <w:rPr>
          <w:rFonts w:ascii="Times New Roman" w:hAnsi="Times New Roman" w:cs="Times New Roman"/>
          <w:color w:val="000000" w:themeColor="text1"/>
        </w:rPr>
        <w:t>account for</w:t>
      </w:r>
      <w:r w:rsidR="00984AC2" w:rsidRPr="00B34504">
        <w:rPr>
          <w:rFonts w:ascii="Times New Roman" w:hAnsi="Times New Roman" w:cs="Times New Roman"/>
          <w:color w:val="000000" w:themeColor="text1"/>
        </w:rPr>
        <w:t xml:space="preserve"> their existence on fiscal grounds now vulnerable, and at risk of being fully abandoned.</w:t>
      </w:r>
      <w:r w:rsidR="00984AC2" w:rsidRPr="00B34504">
        <w:rPr>
          <w:rStyle w:val="FootnoteReference"/>
          <w:rFonts w:ascii="Times New Roman" w:hAnsi="Times New Roman" w:cs="Times New Roman"/>
          <w:color w:val="000000" w:themeColor="text1"/>
        </w:rPr>
        <w:footnoteReference w:id="100"/>
      </w:r>
      <w:r w:rsidR="00984AC2" w:rsidRPr="00B34504">
        <w:rPr>
          <w:rFonts w:ascii="Times New Roman" w:hAnsi="Times New Roman" w:cs="Times New Roman"/>
          <w:color w:val="000000" w:themeColor="text1"/>
        </w:rPr>
        <w:t xml:space="preserve"> </w:t>
      </w:r>
    </w:p>
    <w:p w14:paraId="06307F67" w14:textId="288347E9" w:rsidR="009615FE" w:rsidRPr="00B34504" w:rsidRDefault="00F1156A" w:rsidP="001F62F0">
      <w:pPr>
        <w:spacing w:line="480" w:lineRule="auto"/>
        <w:ind w:firstLine="720"/>
        <w:rPr>
          <w:rFonts w:ascii="Times New Roman" w:hAnsi="Times New Roman" w:cs="Times New Roman"/>
          <w:color w:val="000000" w:themeColor="text1"/>
        </w:rPr>
      </w:pPr>
      <w:r w:rsidRPr="00B34504">
        <w:rPr>
          <w:rFonts w:ascii="Times New Roman" w:hAnsi="Times New Roman" w:cs="Times New Roman"/>
          <w:color w:val="000000" w:themeColor="text1"/>
        </w:rPr>
        <w:t>In the final third of the twentieth century, cultural production took on a newly elevated role, becoming central to the reinvention of social and economic life in Britain</w:t>
      </w:r>
      <w:r w:rsidR="001348A1" w:rsidRPr="00B34504">
        <w:rPr>
          <w:rFonts w:ascii="Times New Roman" w:hAnsi="Times New Roman" w:cs="Times New Roman"/>
          <w:color w:val="000000" w:themeColor="text1"/>
        </w:rPr>
        <w:t xml:space="preserve">. </w:t>
      </w:r>
      <w:r w:rsidR="002B5F04" w:rsidRPr="00B34504">
        <w:rPr>
          <w:rFonts w:ascii="Times New Roman" w:hAnsi="Times New Roman" w:cs="Times New Roman"/>
          <w:color w:val="000000" w:themeColor="text1"/>
        </w:rPr>
        <w:t xml:space="preserve">This </w:t>
      </w:r>
      <w:r w:rsidR="00135287" w:rsidRPr="00B34504">
        <w:rPr>
          <w:rFonts w:ascii="Times New Roman" w:hAnsi="Times New Roman" w:cs="Times New Roman"/>
          <w:color w:val="000000" w:themeColor="text1"/>
        </w:rPr>
        <w:t>moment</w:t>
      </w:r>
      <w:r w:rsidR="002B5F04" w:rsidRPr="00B34504">
        <w:rPr>
          <w:rFonts w:ascii="Times New Roman" w:hAnsi="Times New Roman" w:cs="Times New Roman"/>
          <w:color w:val="000000" w:themeColor="text1"/>
        </w:rPr>
        <w:t xml:space="preserve"> is worthy of study from historians, </w:t>
      </w:r>
      <w:r w:rsidR="001348A1" w:rsidRPr="00B34504">
        <w:rPr>
          <w:rFonts w:ascii="Times New Roman" w:hAnsi="Times New Roman" w:cs="Times New Roman"/>
          <w:color w:val="000000" w:themeColor="text1"/>
        </w:rPr>
        <w:t>not because it either was or was not successful on its own terms, but because it fleetingly offered a moderni</w:t>
      </w:r>
      <w:r w:rsidR="00E5273E">
        <w:rPr>
          <w:rFonts w:ascii="Times New Roman" w:hAnsi="Times New Roman" w:cs="Times New Roman"/>
          <w:color w:val="000000" w:themeColor="text1"/>
        </w:rPr>
        <w:t>zing</w:t>
      </w:r>
      <w:r w:rsidR="001348A1" w:rsidRPr="00B34504">
        <w:rPr>
          <w:rFonts w:ascii="Times New Roman" w:hAnsi="Times New Roman" w:cs="Times New Roman"/>
          <w:color w:val="000000" w:themeColor="text1"/>
        </w:rPr>
        <w:t xml:space="preserve"> project that </w:t>
      </w:r>
      <w:r w:rsidR="00895B4E" w:rsidRPr="00B34504">
        <w:rPr>
          <w:rFonts w:ascii="Times New Roman" w:hAnsi="Times New Roman" w:cs="Times New Roman"/>
          <w:color w:val="000000" w:themeColor="text1"/>
        </w:rPr>
        <w:t xml:space="preserve">sought </w:t>
      </w:r>
      <w:r w:rsidR="00C9755A" w:rsidRPr="00B34504">
        <w:rPr>
          <w:rFonts w:ascii="Times New Roman" w:hAnsi="Times New Roman" w:cs="Times New Roman"/>
          <w:color w:val="000000" w:themeColor="text1"/>
        </w:rPr>
        <w:t>to</w:t>
      </w:r>
      <w:r w:rsidR="00895B4E" w:rsidRPr="00B34504">
        <w:rPr>
          <w:rFonts w:ascii="Times New Roman" w:hAnsi="Times New Roman" w:cs="Times New Roman"/>
          <w:color w:val="000000" w:themeColor="text1"/>
        </w:rPr>
        <w:t xml:space="preserve"> mitigate</w:t>
      </w:r>
      <w:r w:rsidR="00C9755A" w:rsidRPr="00B34504">
        <w:rPr>
          <w:rFonts w:ascii="Times New Roman" w:hAnsi="Times New Roman" w:cs="Times New Roman"/>
          <w:color w:val="000000" w:themeColor="text1"/>
        </w:rPr>
        <w:t xml:space="preserve"> a specific</w:t>
      </w:r>
      <w:r w:rsidR="00982228" w:rsidRPr="00B34504">
        <w:rPr>
          <w:rFonts w:ascii="Times New Roman" w:hAnsi="Times New Roman" w:cs="Times New Roman"/>
          <w:color w:val="000000" w:themeColor="text1"/>
        </w:rPr>
        <w:t>ally</w:t>
      </w:r>
      <w:r w:rsidR="001348A1" w:rsidRPr="00B34504">
        <w:rPr>
          <w:rFonts w:ascii="Times New Roman" w:hAnsi="Times New Roman" w:cs="Times New Roman"/>
          <w:color w:val="000000" w:themeColor="text1"/>
        </w:rPr>
        <w:t xml:space="preserve"> post-industrial</w:t>
      </w:r>
      <w:r w:rsidR="00DB4C9A" w:rsidRPr="00B34504">
        <w:rPr>
          <w:rFonts w:ascii="Times New Roman" w:hAnsi="Times New Roman" w:cs="Times New Roman"/>
          <w:color w:val="000000" w:themeColor="text1"/>
        </w:rPr>
        <w:t xml:space="preserve"> </w:t>
      </w:r>
      <w:r w:rsidR="001348A1" w:rsidRPr="00B34504">
        <w:rPr>
          <w:rFonts w:ascii="Times New Roman" w:hAnsi="Times New Roman" w:cs="Times New Roman"/>
          <w:color w:val="000000" w:themeColor="text1"/>
        </w:rPr>
        <w:t>crisis of obsolescence and superfluity</w:t>
      </w:r>
      <w:r w:rsidR="00895B4E" w:rsidRPr="00B34504">
        <w:rPr>
          <w:rFonts w:ascii="Times New Roman" w:hAnsi="Times New Roman" w:cs="Times New Roman"/>
          <w:color w:val="000000" w:themeColor="text1"/>
        </w:rPr>
        <w:t>.</w:t>
      </w:r>
      <w:r w:rsidR="001D3762" w:rsidRPr="00B34504">
        <w:rPr>
          <w:rFonts w:ascii="Times New Roman" w:hAnsi="Times New Roman" w:cs="Times New Roman"/>
          <w:color w:val="000000" w:themeColor="text1"/>
        </w:rPr>
        <w:t xml:space="preserve"> T</w:t>
      </w:r>
      <w:r w:rsidR="001F62F0" w:rsidRPr="00B34504">
        <w:rPr>
          <w:rFonts w:ascii="Times New Roman" w:hAnsi="Times New Roman" w:cs="Times New Roman"/>
          <w:color w:val="000000" w:themeColor="text1"/>
        </w:rPr>
        <w:t>he state</w:t>
      </w:r>
      <w:r w:rsidR="00E5273E">
        <w:rPr>
          <w:rFonts w:ascii="Times New Roman" w:hAnsi="Times New Roman" w:cs="Times New Roman"/>
          <w:color w:val="000000" w:themeColor="text1"/>
        </w:rPr>
        <w:t>-</w:t>
      </w:r>
      <w:r w:rsidR="001F62F0" w:rsidRPr="00B34504">
        <w:rPr>
          <w:rFonts w:ascii="Times New Roman" w:hAnsi="Times New Roman" w:cs="Times New Roman"/>
          <w:color w:val="000000" w:themeColor="text1"/>
        </w:rPr>
        <w:t xml:space="preserve">funded roll-out of massive community arts projects across the country in the 1970s cannot be fully accounted for by existing histories </w:t>
      </w:r>
      <w:r w:rsidR="00E94631" w:rsidRPr="00B34504">
        <w:rPr>
          <w:rFonts w:ascii="Times New Roman" w:hAnsi="Times New Roman" w:cs="Times New Roman"/>
          <w:color w:val="000000" w:themeColor="text1"/>
        </w:rPr>
        <w:t xml:space="preserve">of </w:t>
      </w:r>
      <w:r w:rsidR="001F62F0" w:rsidRPr="00B34504">
        <w:rPr>
          <w:rFonts w:ascii="Times New Roman" w:hAnsi="Times New Roman" w:cs="Times New Roman"/>
          <w:color w:val="000000" w:themeColor="text1"/>
        </w:rPr>
        <w:t>social democracy</w:t>
      </w:r>
      <w:r w:rsidR="009917D1" w:rsidRPr="00B34504">
        <w:rPr>
          <w:rFonts w:ascii="Times New Roman" w:hAnsi="Times New Roman" w:cs="Times New Roman"/>
          <w:color w:val="000000" w:themeColor="text1"/>
        </w:rPr>
        <w:t xml:space="preserve"> or welfare capitalism.</w:t>
      </w:r>
      <w:r w:rsidR="001F62F0" w:rsidRPr="00B34504">
        <w:rPr>
          <w:rFonts w:ascii="Times New Roman" w:hAnsi="Times New Roman" w:cs="Times New Roman"/>
          <w:color w:val="000000" w:themeColor="text1"/>
        </w:rPr>
        <w:t xml:space="preserve"> Similarly, the populating </w:t>
      </w:r>
      <w:r w:rsidR="001F62F0" w:rsidRPr="00B34504">
        <w:rPr>
          <w:rFonts w:ascii="Times New Roman" w:hAnsi="Times New Roman" w:cs="Times New Roman"/>
          <w:color w:val="000000" w:themeColor="text1"/>
        </w:rPr>
        <w:lastRenderedPageBreak/>
        <w:t xml:space="preserve">of post-industrial British cities with theatres and art galleries cannot be </w:t>
      </w:r>
      <w:r w:rsidR="001D3762" w:rsidRPr="00B34504">
        <w:rPr>
          <w:rFonts w:ascii="Times New Roman" w:hAnsi="Times New Roman" w:cs="Times New Roman"/>
          <w:color w:val="000000" w:themeColor="text1"/>
        </w:rPr>
        <w:t>explained alone</w:t>
      </w:r>
      <w:r w:rsidR="001F62F0" w:rsidRPr="00B34504">
        <w:rPr>
          <w:rFonts w:ascii="Times New Roman" w:hAnsi="Times New Roman" w:cs="Times New Roman"/>
          <w:color w:val="000000" w:themeColor="text1"/>
        </w:rPr>
        <w:t xml:space="preserve"> by existing histories of neoliberalism. Only by thinking about </w:t>
      </w:r>
      <w:proofErr w:type="spellStart"/>
      <w:r w:rsidR="001F62F0" w:rsidRPr="00B34504">
        <w:rPr>
          <w:rFonts w:ascii="Times New Roman" w:hAnsi="Times New Roman" w:cs="Times New Roman"/>
          <w:color w:val="000000" w:themeColor="text1"/>
        </w:rPr>
        <w:t>wagelessness</w:t>
      </w:r>
      <w:proofErr w:type="spellEnd"/>
      <w:r w:rsidR="001F62F0" w:rsidRPr="00B34504">
        <w:rPr>
          <w:rFonts w:ascii="Times New Roman" w:hAnsi="Times New Roman" w:cs="Times New Roman"/>
          <w:color w:val="000000" w:themeColor="text1"/>
        </w:rPr>
        <w:t xml:space="preserve"> rather than work, environmental ruin rather than top</w:t>
      </w:r>
      <w:r w:rsidR="009917D1" w:rsidRPr="00B34504">
        <w:rPr>
          <w:rFonts w:ascii="Times New Roman" w:hAnsi="Times New Roman" w:cs="Times New Roman"/>
          <w:color w:val="000000" w:themeColor="text1"/>
        </w:rPr>
        <w:t>-</w:t>
      </w:r>
      <w:r w:rsidR="001F62F0" w:rsidRPr="00B34504">
        <w:rPr>
          <w:rFonts w:ascii="Times New Roman" w:hAnsi="Times New Roman" w:cs="Times New Roman"/>
          <w:color w:val="000000" w:themeColor="text1"/>
        </w:rPr>
        <w:t xml:space="preserve">down planning, salvage rather than production, does the rise of creative capitalism across the post-industrial world cease to seem strange. </w:t>
      </w:r>
      <w:r w:rsidR="009917D1" w:rsidRPr="00B34504">
        <w:rPr>
          <w:rFonts w:ascii="Times New Roman" w:hAnsi="Times New Roman" w:cs="Times New Roman"/>
          <w:color w:val="000000" w:themeColor="text1"/>
        </w:rPr>
        <w:t xml:space="preserve">Suddenly, </w:t>
      </w:r>
      <w:r w:rsidR="009917D1" w:rsidRPr="00B34504">
        <w:rPr>
          <w:rFonts w:ascii="Times New Roman" w:hAnsi="Times New Roman" w:cs="Times New Roman"/>
          <w:bCs/>
          <w:color w:val="000000" w:themeColor="text1"/>
        </w:rPr>
        <w:t>t</w:t>
      </w:r>
      <w:r w:rsidR="00462E92" w:rsidRPr="00B34504">
        <w:rPr>
          <w:rFonts w:ascii="Times New Roman" w:hAnsi="Times New Roman" w:cs="Times New Roman"/>
          <w:bCs/>
          <w:color w:val="000000" w:themeColor="text1"/>
        </w:rPr>
        <w:t>he energies of the long-term unemployed could be redirected and given meaning through community arts projects. Derelict buildings could be re-made into art galleries, TV studios</w:t>
      </w:r>
      <w:r w:rsidR="00E5273E">
        <w:rPr>
          <w:rFonts w:ascii="Times New Roman" w:hAnsi="Times New Roman" w:cs="Times New Roman"/>
          <w:bCs/>
          <w:color w:val="000000" w:themeColor="text1"/>
        </w:rPr>
        <w:t>,</w:t>
      </w:r>
      <w:r w:rsidR="00462E92" w:rsidRPr="00B34504">
        <w:rPr>
          <w:rFonts w:ascii="Times New Roman" w:hAnsi="Times New Roman" w:cs="Times New Roman"/>
          <w:bCs/>
          <w:color w:val="000000" w:themeColor="text1"/>
        </w:rPr>
        <w:t xml:space="preserve"> or museums. Local and national governments could invoke and stimulate the </w:t>
      </w:r>
      <w:r w:rsidR="00AD491A" w:rsidRPr="00B34504">
        <w:rPr>
          <w:rFonts w:ascii="Times New Roman" w:hAnsi="Times New Roman" w:cs="Times New Roman"/>
          <w:bCs/>
          <w:color w:val="000000" w:themeColor="text1"/>
        </w:rPr>
        <w:t>‘</w:t>
      </w:r>
      <w:r w:rsidR="00462E92" w:rsidRPr="00B34504">
        <w:rPr>
          <w:rFonts w:ascii="Times New Roman" w:hAnsi="Times New Roman" w:cs="Times New Roman"/>
          <w:bCs/>
          <w:color w:val="000000" w:themeColor="text1"/>
        </w:rPr>
        <w:t>cultural industries</w:t>
      </w:r>
      <w:r w:rsidR="00AD491A" w:rsidRPr="00B34504">
        <w:rPr>
          <w:rFonts w:ascii="Times New Roman" w:hAnsi="Times New Roman" w:cs="Times New Roman"/>
          <w:bCs/>
          <w:color w:val="000000" w:themeColor="text1"/>
        </w:rPr>
        <w:t>’</w:t>
      </w:r>
      <w:r w:rsidR="00462E92" w:rsidRPr="00B34504">
        <w:rPr>
          <w:rFonts w:ascii="Times New Roman" w:hAnsi="Times New Roman" w:cs="Times New Roman"/>
          <w:bCs/>
          <w:color w:val="000000" w:themeColor="text1"/>
        </w:rPr>
        <w:t xml:space="preserve"> in the absence of other long-term plans for development.</w:t>
      </w:r>
      <w:r w:rsidR="00895B4E" w:rsidRPr="00B34504">
        <w:rPr>
          <w:rFonts w:ascii="Times New Roman" w:hAnsi="Times New Roman" w:cs="Times New Roman"/>
          <w:bCs/>
          <w:color w:val="000000" w:themeColor="text1"/>
        </w:rPr>
        <w:t xml:space="preserve"> </w:t>
      </w:r>
      <w:r w:rsidR="00645F87" w:rsidRPr="00B34504">
        <w:rPr>
          <w:rFonts w:ascii="Times New Roman" w:hAnsi="Times New Roman" w:cs="Times New Roman"/>
          <w:bCs/>
          <w:color w:val="000000" w:themeColor="text1"/>
        </w:rPr>
        <w:t xml:space="preserve">In </w:t>
      </w:r>
      <w:r w:rsidR="00895B4E" w:rsidRPr="00B34504">
        <w:rPr>
          <w:rFonts w:ascii="Times New Roman" w:hAnsi="Times New Roman" w:cs="Times New Roman"/>
          <w:bCs/>
          <w:color w:val="000000" w:themeColor="text1"/>
        </w:rPr>
        <w:t>Liverpool, as well as in Manchester, East London, Baltim</w:t>
      </w:r>
      <w:r w:rsidR="00645F87" w:rsidRPr="00B34504">
        <w:rPr>
          <w:rFonts w:ascii="Times New Roman" w:hAnsi="Times New Roman" w:cs="Times New Roman"/>
          <w:bCs/>
          <w:color w:val="000000" w:themeColor="text1"/>
        </w:rPr>
        <w:t>o</w:t>
      </w:r>
      <w:r w:rsidR="00895B4E" w:rsidRPr="00B34504">
        <w:rPr>
          <w:rFonts w:ascii="Times New Roman" w:hAnsi="Times New Roman" w:cs="Times New Roman"/>
          <w:bCs/>
          <w:color w:val="000000" w:themeColor="text1"/>
        </w:rPr>
        <w:t>re, Bilbao, Harbin</w:t>
      </w:r>
      <w:r w:rsidR="00E5273E">
        <w:rPr>
          <w:rFonts w:ascii="Times New Roman" w:hAnsi="Times New Roman" w:cs="Times New Roman"/>
          <w:bCs/>
          <w:color w:val="000000" w:themeColor="text1"/>
        </w:rPr>
        <w:t>,</w:t>
      </w:r>
      <w:r w:rsidR="00895B4E" w:rsidRPr="00B34504">
        <w:rPr>
          <w:rFonts w:ascii="Times New Roman" w:hAnsi="Times New Roman" w:cs="Times New Roman"/>
          <w:bCs/>
          <w:color w:val="000000" w:themeColor="text1"/>
        </w:rPr>
        <w:t xml:space="preserve"> </w:t>
      </w:r>
      <w:r w:rsidR="00645F87" w:rsidRPr="00B34504">
        <w:rPr>
          <w:rFonts w:ascii="Times New Roman" w:hAnsi="Times New Roman" w:cs="Times New Roman"/>
          <w:bCs/>
          <w:color w:val="000000" w:themeColor="text1"/>
        </w:rPr>
        <w:t>and dozens of other places, the production and consumption of art became a</w:t>
      </w:r>
      <w:r w:rsidR="001348A1" w:rsidRPr="00B34504">
        <w:rPr>
          <w:rFonts w:ascii="Times New Roman" w:hAnsi="Times New Roman" w:cs="Times New Roman"/>
          <w:bCs/>
          <w:color w:val="000000" w:themeColor="text1"/>
        </w:rPr>
        <w:t xml:space="preserve"> means of justifying the very existence of a built environment and a population </w:t>
      </w:r>
      <w:r w:rsidR="00E5273E">
        <w:rPr>
          <w:rFonts w:ascii="Times New Roman" w:hAnsi="Times New Roman" w:cs="Times New Roman"/>
          <w:bCs/>
          <w:color w:val="000000" w:themeColor="text1"/>
        </w:rPr>
        <w:t>that</w:t>
      </w:r>
      <w:r w:rsidR="001348A1" w:rsidRPr="00B34504">
        <w:rPr>
          <w:rFonts w:ascii="Times New Roman" w:hAnsi="Times New Roman" w:cs="Times New Roman"/>
          <w:bCs/>
          <w:color w:val="000000" w:themeColor="text1"/>
        </w:rPr>
        <w:t xml:space="preserve"> had been conjured from the earth to serve a form of capitalism that no longer existed. </w:t>
      </w:r>
    </w:p>
    <w:p w14:paraId="3EDEF5FF" w14:textId="5D6EA943" w:rsidR="00D867B0" w:rsidRDefault="00DA3E75" w:rsidP="00DA3E75">
      <w:pPr>
        <w:spacing w:line="480" w:lineRule="auto"/>
        <w:jc w:val="right"/>
        <w:rPr>
          <w:rFonts w:ascii="Times New Roman" w:hAnsi="Times New Roman" w:cs="Times New Roman"/>
          <w:bCs/>
          <w:i/>
          <w:iCs/>
          <w:color w:val="000000" w:themeColor="text1"/>
        </w:rPr>
      </w:pPr>
      <w:r>
        <w:rPr>
          <w:rFonts w:ascii="Times New Roman" w:hAnsi="Times New Roman" w:cs="Times New Roman"/>
          <w:bCs/>
          <w:i/>
          <w:iCs/>
          <w:color w:val="000000" w:themeColor="text1"/>
        </w:rPr>
        <w:t>Sam Wetherell</w:t>
      </w:r>
    </w:p>
    <w:p w14:paraId="17947F3E" w14:textId="3EA9C022" w:rsidR="00DA3E75" w:rsidRDefault="00DA3E75" w:rsidP="00DA3E75">
      <w:pPr>
        <w:spacing w:line="480" w:lineRule="auto"/>
        <w:jc w:val="right"/>
        <w:rPr>
          <w:rFonts w:ascii="Times New Roman" w:hAnsi="Times New Roman" w:cs="Times New Roman"/>
          <w:bCs/>
          <w:i/>
          <w:iCs/>
          <w:color w:val="000000" w:themeColor="text1"/>
        </w:rPr>
      </w:pPr>
      <w:r>
        <w:rPr>
          <w:rFonts w:ascii="Times New Roman" w:hAnsi="Times New Roman" w:cs="Times New Roman"/>
          <w:bCs/>
          <w:i/>
          <w:iCs/>
          <w:color w:val="000000" w:themeColor="text1"/>
        </w:rPr>
        <w:t>University</w:t>
      </w:r>
      <w:r w:rsidR="00E42275">
        <w:rPr>
          <w:rFonts w:ascii="Times New Roman" w:hAnsi="Times New Roman" w:cs="Times New Roman"/>
          <w:bCs/>
          <w:i/>
          <w:iCs/>
          <w:color w:val="000000" w:themeColor="text1"/>
        </w:rPr>
        <w:t xml:space="preserve"> of York</w:t>
      </w:r>
      <w:r>
        <w:rPr>
          <w:rFonts w:ascii="Times New Roman" w:hAnsi="Times New Roman" w:cs="Times New Roman"/>
          <w:bCs/>
          <w:i/>
          <w:iCs/>
          <w:color w:val="000000" w:themeColor="text1"/>
        </w:rPr>
        <w:t>, United Kingdom</w:t>
      </w:r>
    </w:p>
    <w:p w14:paraId="3F680931" w14:textId="4858B5CC" w:rsidR="00A95905" w:rsidRPr="002020E0" w:rsidRDefault="00686E63" w:rsidP="002020E0">
      <w:pPr>
        <w:spacing w:line="480" w:lineRule="auto"/>
        <w:rPr>
          <w:rFonts w:ascii="Times New Roman" w:hAnsi="Times New Roman" w:cs="Times New Roman"/>
          <w:bCs/>
          <w:color w:val="000000" w:themeColor="text1"/>
        </w:rPr>
      </w:pPr>
      <w:r>
        <w:rPr>
          <w:rFonts w:ascii="Times New Roman" w:hAnsi="Times New Roman" w:cs="Times New Roman"/>
          <w:color w:val="000000" w:themeColor="text1"/>
        </w:rPr>
        <w:t>&lt;running head&gt;</w:t>
      </w:r>
      <w:r w:rsidR="00A95905" w:rsidRPr="00B34504">
        <w:rPr>
          <w:rFonts w:ascii="Times New Roman" w:hAnsi="Times New Roman" w:cs="Times New Roman"/>
          <w:color w:val="000000" w:themeColor="text1"/>
        </w:rPr>
        <w:t>Creativity Capitalism in Liverpool</w:t>
      </w:r>
    </w:p>
    <w:sectPr w:rsidR="00A95905" w:rsidRPr="002020E0" w:rsidSect="00CA23FA">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856A" w14:textId="77777777" w:rsidR="00477ADF" w:rsidRDefault="00477ADF" w:rsidP="003D6DEB">
      <w:r>
        <w:separator/>
      </w:r>
    </w:p>
  </w:endnote>
  <w:endnote w:type="continuationSeparator" w:id="0">
    <w:p w14:paraId="1FDFC810" w14:textId="77777777" w:rsidR="00477ADF" w:rsidRDefault="00477ADF" w:rsidP="003D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5520805"/>
      <w:docPartObj>
        <w:docPartGallery w:val="Page Numbers (Bottom of Page)"/>
        <w:docPartUnique/>
      </w:docPartObj>
    </w:sdtPr>
    <w:sdtContent>
      <w:p w14:paraId="48A3B929" w14:textId="324080D5" w:rsidR="007B5AE3" w:rsidRDefault="007B5AE3" w:rsidP="00C43E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2F462A" w14:textId="77777777" w:rsidR="007B5AE3" w:rsidRDefault="007B5AE3" w:rsidP="007B5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4070499"/>
      <w:docPartObj>
        <w:docPartGallery w:val="Page Numbers (Bottom of Page)"/>
        <w:docPartUnique/>
      </w:docPartObj>
    </w:sdtPr>
    <w:sdtEndPr>
      <w:rPr>
        <w:rStyle w:val="PageNumber"/>
        <w:rFonts w:ascii="Times" w:hAnsi="Times"/>
      </w:rPr>
    </w:sdtEndPr>
    <w:sdtContent>
      <w:p w14:paraId="326B0467" w14:textId="084E69EA" w:rsidR="007B5AE3" w:rsidRPr="00FA49CE" w:rsidRDefault="007B5AE3" w:rsidP="00C43E2D">
        <w:pPr>
          <w:pStyle w:val="Footer"/>
          <w:framePr w:wrap="none" w:vAnchor="text" w:hAnchor="margin" w:xAlign="right" w:y="1"/>
          <w:rPr>
            <w:rStyle w:val="PageNumber"/>
            <w:rFonts w:ascii="Times" w:hAnsi="Times"/>
          </w:rPr>
        </w:pPr>
        <w:r w:rsidRPr="00FA49CE">
          <w:rPr>
            <w:rStyle w:val="PageNumber"/>
            <w:rFonts w:ascii="Times" w:hAnsi="Times"/>
          </w:rPr>
          <w:fldChar w:fldCharType="begin"/>
        </w:r>
        <w:r w:rsidRPr="00FA49CE">
          <w:rPr>
            <w:rStyle w:val="PageNumber"/>
            <w:rFonts w:ascii="Times" w:hAnsi="Times"/>
          </w:rPr>
          <w:instrText xml:space="preserve"> PAGE </w:instrText>
        </w:r>
        <w:r w:rsidRPr="00FA49CE">
          <w:rPr>
            <w:rStyle w:val="PageNumber"/>
            <w:rFonts w:ascii="Times" w:hAnsi="Times"/>
          </w:rPr>
          <w:fldChar w:fldCharType="separate"/>
        </w:r>
        <w:r w:rsidRPr="00FA49CE">
          <w:rPr>
            <w:rStyle w:val="PageNumber"/>
            <w:rFonts w:ascii="Times" w:hAnsi="Times"/>
            <w:noProof/>
          </w:rPr>
          <w:t>1</w:t>
        </w:r>
        <w:r w:rsidRPr="00FA49CE">
          <w:rPr>
            <w:rStyle w:val="PageNumber"/>
            <w:rFonts w:ascii="Times" w:hAnsi="Times"/>
          </w:rPr>
          <w:fldChar w:fldCharType="end"/>
        </w:r>
      </w:p>
    </w:sdtContent>
  </w:sdt>
  <w:p w14:paraId="7D2C955D" w14:textId="77777777" w:rsidR="007B5AE3" w:rsidRPr="00FA49CE" w:rsidRDefault="007B5AE3" w:rsidP="007B5AE3">
    <w:pPr>
      <w:pStyle w:val="Footer"/>
      <w:ind w:right="360"/>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2CD0" w14:textId="77777777" w:rsidR="00477ADF" w:rsidRDefault="00477ADF" w:rsidP="003D6DEB">
      <w:r>
        <w:separator/>
      </w:r>
    </w:p>
  </w:footnote>
  <w:footnote w:type="continuationSeparator" w:id="0">
    <w:p w14:paraId="36C9FA49" w14:textId="77777777" w:rsidR="00477ADF" w:rsidRDefault="00477ADF" w:rsidP="003D6DEB">
      <w:r>
        <w:continuationSeparator/>
      </w:r>
    </w:p>
  </w:footnote>
  <w:footnote w:id="1">
    <w:p w14:paraId="6F7341B6" w14:textId="70902554" w:rsidR="00EF75B5" w:rsidRPr="00ED2E72" w:rsidRDefault="00EF75B5"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t>*</w:t>
      </w:r>
      <w:r w:rsidRPr="00ED2E72">
        <w:rPr>
          <w:rFonts w:ascii="Times New Roman" w:hAnsi="Times New Roman" w:cs="Times New Roman"/>
        </w:rPr>
        <w:t xml:space="preserve"> My thanks to the many friends and colleagues who offered their thoughts on this</w:t>
      </w:r>
      <w:r w:rsidR="00D42FB4" w:rsidRPr="00ED2E72">
        <w:rPr>
          <w:rFonts w:ascii="Times New Roman" w:hAnsi="Times New Roman" w:cs="Times New Roman"/>
        </w:rPr>
        <w:t xml:space="preserve"> article</w:t>
      </w:r>
      <w:r w:rsidRPr="00ED2E72">
        <w:rPr>
          <w:rFonts w:ascii="Times New Roman" w:hAnsi="Times New Roman" w:cs="Times New Roman"/>
        </w:rPr>
        <w:t>, particularly Trevor Jackson. I’d also like to thank the brief-lived Sheffield History in Progress reading group and the Second Book Club reading group at the University of York</w:t>
      </w:r>
      <w:r w:rsidR="00A30FF1">
        <w:rPr>
          <w:rFonts w:ascii="Times New Roman" w:hAnsi="Times New Roman" w:cs="Times New Roman"/>
        </w:rPr>
        <w:t xml:space="preserve"> for</w:t>
      </w:r>
      <w:r w:rsidRPr="00ED2E72">
        <w:rPr>
          <w:rFonts w:ascii="Times New Roman" w:hAnsi="Times New Roman" w:cs="Times New Roman"/>
        </w:rPr>
        <w:t xml:space="preserve"> their ideas and support. </w:t>
      </w:r>
    </w:p>
  </w:footnote>
  <w:footnote w:id="2">
    <w:p w14:paraId="1FCD378E" w14:textId="46C50C10" w:rsidR="007B0EA0" w:rsidRPr="00ED2E72" w:rsidRDefault="007B0EA0"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These figures are from the Creative Industries </w:t>
      </w:r>
      <w:r w:rsidR="00AC1219">
        <w:rPr>
          <w:rFonts w:ascii="Times New Roman" w:hAnsi="Times New Roman" w:cs="Times New Roman"/>
          <w:color w:val="000000" w:themeColor="text1"/>
        </w:rPr>
        <w:t>F</w:t>
      </w:r>
      <w:r w:rsidRPr="00ED2E72">
        <w:rPr>
          <w:rFonts w:ascii="Times New Roman" w:hAnsi="Times New Roman" w:cs="Times New Roman"/>
          <w:color w:val="000000" w:themeColor="text1"/>
        </w:rPr>
        <w:t xml:space="preserve">ederation based on statistics gathered by the Department </w:t>
      </w:r>
      <w:r w:rsidR="00793FD7">
        <w:rPr>
          <w:rFonts w:ascii="Times New Roman" w:hAnsi="Times New Roman" w:cs="Times New Roman"/>
          <w:color w:val="000000" w:themeColor="text1"/>
        </w:rPr>
        <w:t>for</w:t>
      </w:r>
      <w:r w:rsidRPr="00ED2E72">
        <w:rPr>
          <w:rFonts w:ascii="Times New Roman" w:hAnsi="Times New Roman" w:cs="Times New Roman"/>
          <w:color w:val="000000" w:themeColor="text1"/>
        </w:rPr>
        <w:t xml:space="preserve"> Culture</w:t>
      </w:r>
      <w:r w:rsidR="00793FD7">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Media and Sport, </w:t>
      </w:r>
      <w:r w:rsidR="00363830"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Creative Industries Add £124bn to the British Economy</w:t>
      </w:r>
      <w:r w:rsidR="00363830"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005946DF">
        <w:rPr>
          <w:rFonts w:ascii="Times New Roman" w:hAnsi="Times New Roman" w:cs="Times New Roman"/>
          <w:color w:val="000000" w:themeColor="text1"/>
        </w:rPr>
        <w:t xml:space="preserve">11 </w:t>
      </w:r>
      <w:r w:rsidR="00AC1219">
        <w:rPr>
          <w:rFonts w:ascii="Times New Roman" w:hAnsi="Times New Roman" w:cs="Times New Roman"/>
          <w:color w:val="000000" w:themeColor="text1"/>
        </w:rPr>
        <w:t>Apr</w:t>
      </w:r>
      <w:r w:rsidR="005946DF">
        <w:rPr>
          <w:rFonts w:ascii="Times New Roman" w:hAnsi="Times New Roman" w:cs="Times New Roman"/>
          <w:color w:val="000000" w:themeColor="text1"/>
        </w:rPr>
        <w:t>.</w:t>
      </w:r>
      <w:r w:rsidR="00AC1219">
        <w:rPr>
          <w:rFonts w:ascii="Times New Roman" w:hAnsi="Times New Roman" w:cs="Times New Roman"/>
          <w:color w:val="000000" w:themeColor="text1"/>
        </w:rPr>
        <w:t xml:space="preserve"> 2024, </w:t>
      </w:r>
      <w:r w:rsidR="00AC1219" w:rsidRPr="00265906">
        <w:rPr>
          <w:rStyle w:val="Hyperlink"/>
          <w:rFonts w:ascii="Times New Roman" w:hAnsi="Times New Roman" w:cs="Times New Roman"/>
          <w:u w:val="none"/>
        </w:rPr>
        <w:t>&lt;</w:t>
      </w:r>
      <w:r w:rsidR="00AC1219" w:rsidRPr="00C80561">
        <w:rPr>
          <w:rFonts w:ascii="Times New Roman" w:hAnsi="Times New Roman" w:cs="Times New Roman"/>
          <w:color w:val="000000" w:themeColor="text1"/>
        </w:rPr>
        <w:t>https://www.thecreativeindustries.co.uk/facts-figures/creative-industries-add-ps124bn-of-value-to-uk</w:t>
      </w:r>
      <w:r w:rsidR="00AC1219">
        <w:rPr>
          <w:rFonts w:ascii="Times New Roman" w:hAnsi="Times New Roman" w:cs="Times New Roman"/>
          <w:color w:val="000000" w:themeColor="text1"/>
        </w:rPr>
        <w:t>&gt;</w:t>
      </w:r>
      <w:r w:rsidR="007C260C">
        <w:rPr>
          <w:rFonts w:ascii="Times New Roman" w:hAnsi="Times New Roman" w:cs="Times New Roman"/>
          <w:color w:val="000000" w:themeColor="text1"/>
        </w:rPr>
        <w:t xml:space="preserve"> (</w:t>
      </w:r>
      <w:r w:rsidR="007C260C" w:rsidRPr="00AD4DC0">
        <w:rPr>
          <w:rFonts w:ascii="Times New Roman" w:hAnsi="Times New Roman" w:cs="Times New Roman"/>
          <w:color w:val="000000" w:themeColor="text1"/>
        </w:rPr>
        <w:t xml:space="preserve">accessed </w:t>
      </w:r>
      <w:r w:rsidR="00AD4DC0">
        <w:rPr>
          <w:rFonts w:ascii="Times New Roman" w:hAnsi="Times New Roman" w:cs="Times New Roman"/>
          <w:color w:val="000000" w:themeColor="text1"/>
        </w:rPr>
        <w:t>14 Apr. 2026</w:t>
      </w:r>
      <w:r w:rsidR="007C260C" w:rsidRPr="00AD4DC0">
        <w:rPr>
          <w:rFonts w:ascii="Times New Roman" w:hAnsi="Times New Roman" w:cs="Times New Roman"/>
          <w:color w:val="000000" w:themeColor="text1"/>
        </w:rPr>
        <w:t>)</w:t>
      </w:r>
      <w:r w:rsidRPr="00ED2E72">
        <w:rPr>
          <w:rFonts w:ascii="Times New Roman" w:hAnsi="Times New Roman" w:cs="Times New Roman"/>
          <w:color w:val="000000" w:themeColor="text1"/>
        </w:rPr>
        <w:t>.</w:t>
      </w:r>
      <w:r w:rsidR="005946DF">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For employment</w:t>
      </w:r>
      <w:r w:rsidR="00807FA1">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Creative Industries Federation, </w:t>
      </w:r>
      <w:r w:rsidR="00363830"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UK </w:t>
      </w:r>
      <w:r w:rsidR="005946DF">
        <w:rPr>
          <w:rFonts w:ascii="Times New Roman" w:hAnsi="Times New Roman" w:cs="Times New Roman"/>
          <w:color w:val="000000" w:themeColor="text1"/>
        </w:rPr>
        <w:t>C</w:t>
      </w:r>
      <w:r w:rsidRPr="00ED2E72">
        <w:rPr>
          <w:rFonts w:ascii="Times New Roman" w:hAnsi="Times New Roman" w:cs="Times New Roman"/>
          <w:color w:val="000000" w:themeColor="text1"/>
        </w:rPr>
        <w:t xml:space="preserve">reative </w:t>
      </w:r>
      <w:r w:rsidR="005946DF">
        <w:rPr>
          <w:rFonts w:ascii="Times New Roman" w:hAnsi="Times New Roman" w:cs="Times New Roman"/>
          <w:color w:val="000000" w:themeColor="text1"/>
        </w:rPr>
        <w:t>I</w:t>
      </w:r>
      <w:r w:rsidRPr="00ED2E72">
        <w:rPr>
          <w:rFonts w:ascii="Times New Roman" w:hAnsi="Times New Roman" w:cs="Times New Roman"/>
          <w:color w:val="000000" w:themeColor="text1"/>
        </w:rPr>
        <w:t xml:space="preserve">ndustries </w:t>
      </w:r>
      <w:r w:rsidR="005946DF">
        <w:rPr>
          <w:rFonts w:ascii="Times New Roman" w:hAnsi="Times New Roman" w:cs="Times New Roman"/>
          <w:color w:val="000000" w:themeColor="text1"/>
        </w:rPr>
        <w:t>J</w:t>
      </w:r>
      <w:r w:rsidRPr="00ED2E72">
        <w:rPr>
          <w:rFonts w:ascii="Times New Roman" w:hAnsi="Times New Roman" w:cs="Times New Roman"/>
          <w:color w:val="000000" w:themeColor="text1"/>
        </w:rPr>
        <w:t xml:space="preserve">obs </w:t>
      </w:r>
      <w:r w:rsidR="005946DF">
        <w:rPr>
          <w:rFonts w:ascii="Times New Roman" w:hAnsi="Times New Roman" w:cs="Times New Roman"/>
          <w:color w:val="000000" w:themeColor="text1"/>
        </w:rPr>
        <w:t>G</w:t>
      </w:r>
      <w:r w:rsidRPr="00ED2E72">
        <w:rPr>
          <w:rFonts w:ascii="Times New Roman" w:hAnsi="Times New Roman" w:cs="Times New Roman"/>
          <w:color w:val="000000" w:themeColor="text1"/>
        </w:rPr>
        <w:t>row to 2.42m</w:t>
      </w:r>
      <w:r w:rsidR="00363830"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005946DF">
        <w:rPr>
          <w:rFonts w:ascii="Times New Roman" w:hAnsi="Times New Roman" w:cs="Times New Roman"/>
          <w:color w:val="000000" w:themeColor="text1"/>
        </w:rPr>
        <w:t>17 June 2024,</w:t>
      </w:r>
    </w:p>
    <w:p w14:paraId="1ED917DB" w14:textId="271E2EA4" w:rsidR="007B0EA0" w:rsidRPr="00807FA1" w:rsidRDefault="005946DF" w:rsidP="00CE6956">
      <w:pPr>
        <w:pStyle w:val="FootnoteText"/>
        <w:spacing w:line="360" w:lineRule="auto"/>
        <w:rPr>
          <w:rFonts w:ascii="Times New Roman" w:hAnsi="Times New Roman" w:cs="Times New Roman"/>
          <w:color w:val="000000" w:themeColor="text1"/>
        </w:rPr>
      </w:pPr>
      <w:r w:rsidRPr="00A91293">
        <w:rPr>
          <w:rStyle w:val="Hyperlink"/>
          <w:rFonts w:ascii="Times New Roman" w:hAnsi="Times New Roman" w:cs="Times New Roman"/>
          <w:u w:val="none"/>
        </w:rPr>
        <w:t>&lt;</w:t>
      </w:r>
      <w:r w:rsidRPr="00C80561">
        <w:rPr>
          <w:rFonts w:ascii="Times New Roman" w:hAnsi="Times New Roman" w:cs="Times New Roman"/>
          <w:color w:val="000000" w:themeColor="text1"/>
        </w:rPr>
        <w:t>https://www.thecreativeindustries.co.uk/site-content/uk-creative-industries-jobs-grow-to-2-42m#:~:text=UK%20government%20figures%20estimate%20there,pre%2DCOVID%20year%20of%202019</w:t>
      </w:r>
      <w:r>
        <w:rPr>
          <w:rFonts w:ascii="Times New Roman" w:hAnsi="Times New Roman" w:cs="Times New Roman"/>
          <w:color w:val="000000" w:themeColor="text1"/>
        </w:rPr>
        <w:t>&gt;</w:t>
      </w:r>
      <w:r w:rsidR="00807FA1" w:rsidRPr="00807FA1">
        <w:rPr>
          <w:rFonts w:ascii="Times New Roman" w:hAnsi="Times New Roman" w:cs="Times New Roman"/>
          <w:color w:val="000000" w:themeColor="text1"/>
        </w:rPr>
        <w:t xml:space="preserve"> (</w:t>
      </w:r>
      <w:r w:rsidR="00AD4DC0" w:rsidRPr="00AD4DC0">
        <w:rPr>
          <w:rFonts w:ascii="Times New Roman" w:hAnsi="Times New Roman" w:cs="Times New Roman"/>
          <w:color w:val="000000" w:themeColor="text1"/>
        </w:rPr>
        <w:t xml:space="preserve">accessed </w:t>
      </w:r>
      <w:r w:rsidR="00AD4DC0">
        <w:rPr>
          <w:rFonts w:ascii="Times New Roman" w:hAnsi="Times New Roman" w:cs="Times New Roman"/>
          <w:color w:val="000000" w:themeColor="text1"/>
        </w:rPr>
        <w:t>14 Apr. 2026</w:t>
      </w:r>
      <w:r w:rsidR="00807FA1">
        <w:rPr>
          <w:rFonts w:ascii="Times New Roman" w:hAnsi="Times New Roman" w:cs="Times New Roman"/>
          <w:color w:val="000000" w:themeColor="text1"/>
        </w:rPr>
        <w:t>)</w:t>
      </w:r>
      <w:r w:rsidR="007B0EA0" w:rsidRPr="00807FA1">
        <w:rPr>
          <w:rFonts w:ascii="Times New Roman" w:hAnsi="Times New Roman" w:cs="Times New Roman"/>
          <w:color w:val="000000" w:themeColor="text1"/>
        </w:rPr>
        <w:t>.</w:t>
      </w:r>
    </w:p>
  </w:footnote>
  <w:footnote w:id="3">
    <w:p w14:paraId="2306E4DB" w14:textId="0A2EFFEB" w:rsidR="00E26B89" w:rsidRPr="00ED2E72" w:rsidRDefault="00E26B89"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Jim Tomlinson, </w:t>
      </w:r>
      <w:r w:rsidR="00363830" w:rsidRPr="00ED2E72">
        <w:rPr>
          <w:rFonts w:ascii="Times New Roman" w:hAnsi="Times New Roman" w:cs="Times New Roman"/>
        </w:rPr>
        <w:t>‘</w:t>
      </w:r>
      <w:r w:rsidRPr="00ED2E72">
        <w:rPr>
          <w:rFonts w:ascii="Times New Roman" w:hAnsi="Times New Roman" w:cs="Times New Roman"/>
        </w:rPr>
        <w:t>De-</w:t>
      </w:r>
      <w:r w:rsidR="00033F82">
        <w:rPr>
          <w:rFonts w:ascii="Times New Roman" w:hAnsi="Times New Roman" w:cs="Times New Roman"/>
        </w:rPr>
        <w:t>I</w:t>
      </w:r>
      <w:r w:rsidRPr="00ED2E72">
        <w:rPr>
          <w:rFonts w:ascii="Times New Roman" w:hAnsi="Times New Roman" w:cs="Times New Roman"/>
        </w:rPr>
        <w:t>ndustrialisation Not Decline: A New Meta-</w:t>
      </w:r>
      <w:r w:rsidR="00033F82">
        <w:rPr>
          <w:rFonts w:ascii="Times New Roman" w:hAnsi="Times New Roman" w:cs="Times New Roman"/>
        </w:rPr>
        <w:t>N</w:t>
      </w:r>
      <w:r w:rsidRPr="00ED2E72">
        <w:rPr>
          <w:rFonts w:ascii="Times New Roman" w:hAnsi="Times New Roman" w:cs="Times New Roman"/>
        </w:rPr>
        <w:t>arrative for Post-</w:t>
      </w:r>
      <w:r w:rsidR="00033F82">
        <w:rPr>
          <w:rFonts w:ascii="Times New Roman" w:hAnsi="Times New Roman" w:cs="Times New Roman"/>
        </w:rPr>
        <w:t>W</w:t>
      </w:r>
      <w:r w:rsidRPr="00ED2E72">
        <w:rPr>
          <w:rFonts w:ascii="Times New Roman" w:hAnsi="Times New Roman" w:cs="Times New Roman"/>
        </w:rPr>
        <w:t>ar British History</w:t>
      </w:r>
      <w:r w:rsidR="00363830" w:rsidRPr="00ED2E72">
        <w:rPr>
          <w:rFonts w:ascii="Times New Roman" w:hAnsi="Times New Roman" w:cs="Times New Roman"/>
        </w:rPr>
        <w:t>’</w:t>
      </w:r>
      <w:r w:rsidR="00F65D2E" w:rsidRPr="00ED2E72">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iCs/>
        </w:rPr>
        <w:t>Modern British History</w:t>
      </w:r>
      <w:r w:rsidR="00885CC4" w:rsidRPr="00ED2E72">
        <w:rPr>
          <w:rFonts w:ascii="Times New Roman" w:hAnsi="Times New Roman" w:cs="Times New Roman"/>
        </w:rPr>
        <w:t>,</w:t>
      </w:r>
      <w:r w:rsidRPr="00ED2E72">
        <w:rPr>
          <w:rFonts w:ascii="Times New Roman" w:hAnsi="Times New Roman" w:cs="Times New Roman"/>
          <w:i/>
          <w:iCs/>
        </w:rPr>
        <w:t xml:space="preserve"> </w:t>
      </w:r>
      <w:r w:rsidRPr="00ED2E72">
        <w:rPr>
          <w:rFonts w:ascii="Times New Roman" w:hAnsi="Times New Roman" w:cs="Times New Roman"/>
        </w:rPr>
        <w:t>27</w:t>
      </w:r>
      <w:r w:rsidR="00363830" w:rsidRPr="00ED2E72">
        <w:rPr>
          <w:rFonts w:ascii="Times New Roman" w:hAnsi="Times New Roman" w:cs="Times New Roman"/>
        </w:rPr>
        <w:t xml:space="preserve"> </w:t>
      </w:r>
      <w:r w:rsidRPr="00ED2E72">
        <w:rPr>
          <w:rFonts w:ascii="Times New Roman" w:hAnsi="Times New Roman" w:cs="Times New Roman"/>
        </w:rPr>
        <w:t xml:space="preserve">(2016); Christopher Lawson, </w:t>
      </w:r>
      <w:r w:rsidR="00363830" w:rsidRPr="00ED2E72">
        <w:rPr>
          <w:rFonts w:ascii="Times New Roman" w:hAnsi="Times New Roman" w:cs="Times New Roman"/>
        </w:rPr>
        <w:t>‘</w:t>
      </w:r>
      <w:r w:rsidRPr="00ED2E72">
        <w:rPr>
          <w:rFonts w:ascii="Times New Roman" w:hAnsi="Times New Roman" w:cs="Times New Roman"/>
        </w:rPr>
        <w:t>Making Sense of the Ruins: The Historiography of Deindustrialisation and its Continued Relevance in Neoliberal Times</w:t>
      </w:r>
      <w:r w:rsidR="00363830" w:rsidRPr="00ED2E72">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iCs/>
        </w:rPr>
        <w:t>History Compass</w:t>
      </w:r>
      <w:r w:rsidR="00033F82">
        <w:rPr>
          <w:rFonts w:ascii="Times New Roman" w:hAnsi="Times New Roman" w:cs="Times New Roman"/>
        </w:rPr>
        <w:t>,</w:t>
      </w:r>
      <w:r w:rsidRPr="00ED2E72">
        <w:rPr>
          <w:rFonts w:ascii="Times New Roman" w:hAnsi="Times New Roman" w:cs="Times New Roman"/>
          <w:i/>
          <w:iCs/>
        </w:rPr>
        <w:t xml:space="preserve"> </w:t>
      </w:r>
      <w:r w:rsidRPr="00ED2E72">
        <w:rPr>
          <w:rFonts w:ascii="Times New Roman" w:hAnsi="Times New Roman" w:cs="Times New Roman"/>
        </w:rPr>
        <w:t xml:space="preserve">18 (2020); Jim Phillips, Valerie Wright, </w:t>
      </w:r>
      <w:r w:rsidR="00033F82">
        <w:rPr>
          <w:rFonts w:ascii="Times New Roman" w:hAnsi="Times New Roman" w:cs="Times New Roman"/>
        </w:rPr>
        <w:t xml:space="preserve">and </w:t>
      </w:r>
      <w:r w:rsidRPr="00ED2E72">
        <w:rPr>
          <w:rFonts w:ascii="Times New Roman" w:hAnsi="Times New Roman" w:cs="Times New Roman"/>
        </w:rPr>
        <w:t xml:space="preserve">Jim Tomlinson, </w:t>
      </w:r>
      <w:r w:rsidRPr="00ED2E72">
        <w:rPr>
          <w:rFonts w:ascii="Times New Roman" w:hAnsi="Times New Roman" w:cs="Times New Roman"/>
          <w:i/>
          <w:iCs/>
        </w:rPr>
        <w:t>Deindustrialisation and the Moral Economy in Scotland since 1955</w:t>
      </w:r>
      <w:r w:rsidRPr="00ED2E72">
        <w:rPr>
          <w:rFonts w:ascii="Times New Roman" w:hAnsi="Times New Roman" w:cs="Times New Roman"/>
        </w:rPr>
        <w:t xml:space="preserve"> (Edinburgh, 2023). </w:t>
      </w:r>
    </w:p>
  </w:footnote>
  <w:footnote w:id="4">
    <w:p w14:paraId="67D7BF9E" w14:textId="40A4CCA2" w:rsidR="005A6C85" w:rsidRPr="00ED2E72" w:rsidRDefault="005A6C85"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The term ‘creative economy’ was coined by the British economist John Howkins in 2001. John Howkins, </w:t>
      </w:r>
      <w:r w:rsidRPr="00ED2E72">
        <w:rPr>
          <w:rFonts w:ascii="Times New Roman" w:hAnsi="Times New Roman" w:cs="Times New Roman"/>
          <w:i/>
          <w:iCs/>
        </w:rPr>
        <w:t>The Creative Economy: How People Make Money from Ideas</w:t>
      </w:r>
      <w:r w:rsidRPr="00ED2E72">
        <w:rPr>
          <w:rFonts w:ascii="Times New Roman" w:hAnsi="Times New Roman" w:cs="Times New Roman"/>
        </w:rPr>
        <w:t xml:space="preserve"> (London, 2001). The term ‘cultural industries’ has a longer and, for this article, more relevant genealogy</w:t>
      </w:r>
      <w:r w:rsidR="00033F82">
        <w:rPr>
          <w:rFonts w:ascii="Times New Roman" w:hAnsi="Times New Roman" w:cs="Times New Roman"/>
        </w:rPr>
        <w:t>,</w:t>
      </w:r>
      <w:r w:rsidRPr="00ED2E72">
        <w:rPr>
          <w:rFonts w:ascii="Times New Roman" w:hAnsi="Times New Roman" w:cs="Times New Roman"/>
        </w:rPr>
        <w:t xml:space="preserve"> which is explored in </w:t>
      </w:r>
      <w:r w:rsidR="00033F82">
        <w:rPr>
          <w:rFonts w:ascii="Times New Roman" w:hAnsi="Times New Roman" w:cs="Times New Roman"/>
        </w:rPr>
        <w:t>section</w:t>
      </w:r>
      <w:r w:rsidRPr="00ED2E72">
        <w:rPr>
          <w:rFonts w:ascii="Times New Roman" w:hAnsi="Times New Roman" w:cs="Times New Roman"/>
        </w:rPr>
        <w:t xml:space="preserve"> IV. </w:t>
      </w:r>
    </w:p>
  </w:footnote>
  <w:footnote w:id="5">
    <w:p w14:paraId="4FF1582E" w14:textId="2B41BF5E" w:rsidR="00891F98" w:rsidRPr="00ED2E72" w:rsidRDefault="00891F98"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39332E">
        <w:rPr>
          <w:rFonts w:ascii="Times New Roman" w:hAnsi="Times New Roman" w:cs="Times New Roman"/>
          <w:color w:val="000000" w:themeColor="text1"/>
        </w:rPr>
        <w:t>Brian M</w:t>
      </w:r>
      <w:r w:rsidRPr="00ED2E72">
        <w:rPr>
          <w:rFonts w:ascii="Times New Roman" w:hAnsi="Times New Roman" w:cs="Times New Roman"/>
          <w:color w:val="000000" w:themeColor="text1"/>
        </w:rPr>
        <w:t xml:space="preserve">arren, </w:t>
      </w:r>
      <w:r w:rsidRPr="00ED2E72">
        <w:rPr>
          <w:rFonts w:ascii="Times New Roman" w:hAnsi="Times New Roman" w:cs="Times New Roman"/>
          <w:i/>
          <w:iCs/>
          <w:color w:val="000000" w:themeColor="text1"/>
        </w:rPr>
        <w:t xml:space="preserve">We Shall Not Be Moved: How Liverpool’s Working Class Fought Redundancies, Closures and Cuts in the Age of Thatcher </w:t>
      </w:r>
      <w:r w:rsidRPr="00ED2E72">
        <w:rPr>
          <w:rFonts w:ascii="Times New Roman" w:hAnsi="Times New Roman" w:cs="Times New Roman"/>
          <w:color w:val="000000" w:themeColor="text1"/>
        </w:rPr>
        <w:t>(Manchester, 2016), 25, 36, 43. I am including the collapse of dock</w:t>
      </w:r>
      <w:r w:rsidR="00944B26">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work under the rubric of </w:t>
      </w:r>
      <w:r w:rsidR="00B42905"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deindustriali</w:t>
      </w:r>
      <w:r w:rsidR="00216902">
        <w:rPr>
          <w:rFonts w:ascii="Times New Roman" w:hAnsi="Times New Roman" w:cs="Times New Roman"/>
          <w:color w:val="000000" w:themeColor="text1"/>
        </w:rPr>
        <w:t>z</w:t>
      </w:r>
      <w:r w:rsidRPr="00ED2E72">
        <w:rPr>
          <w:rFonts w:ascii="Times New Roman" w:hAnsi="Times New Roman" w:cs="Times New Roman"/>
          <w:color w:val="000000" w:themeColor="text1"/>
        </w:rPr>
        <w:t>ation</w:t>
      </w:r>
      <w:r w:rsidR="00B42905"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following the lead of scholars such as Aaron Andrews who have stressed the massified, manual nature of the work: Aaron Andrews,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Dereliction, Decay and the Problem of De-Industriali</w:t>
      </w:r>
      <w:r w:rsidR="005E4E27">
        <w:rPr>
          <w:rFonts w:ascii="Times New Roman" w:hAnsi="Times New Roman" w:cs="Times New Roman"/>
          <w:color w:val="000000" w:themeColor="text1"/>
        </w:rPr>
        <w:t>z</w:t>
      </w:r>
      <w:r w:rsidRPr="00ED2E72">
        <w:rPr>
          <w:rFonts w:ascii="Times New Roman" w:hAnsi="Times New Roman" w:cs="Times New Roman"/>
          <w:color w:val="000000" w:themeColor="text1"/>
        </w:rPr>
        <w:t xml:space="preserve">ation in Britain, </w:t>
      </w:r>
      <w:r w:rsidRPr="00037A86">
        <w:rPr>
          <w:rFonts w:ascii="Times New Roman" w:hAnsi="Times New Roman" w:cs="Times New Roman"/>
          <w:i/>
          <w:iCs/>
          <w:color w:val="000000" w:themeColor="text1"/>
        </w:rPr>
        <w:t>c</w:t>
      </w:r>
      <w:r w:rsidRPr="00ED2E72">
        <w:rPr>
          <w:rFonts w:ascii="Times New Roman" w:hAnsi="Times New Roman" w:cs="Times New Roman"/>
          <w:color w:val="000000" w:themeColor="text1"/>
        </w:rPr>
        <w:t>.1968</w:t>
      </w:r>
      <w:r w:rsidR="00216902">
        <w:rPr>
          <w:rFonts w:ascii="Times New Roman" w:hAnsi="Times New Roman" w:cs="Times New Roman"/>
          <w:color w:val="000000" w:themeColor="text1"/>
        </w:rPr>
        <w:t>–</w:t>
      </w:r>
      <w:r w:rsidRPr="00ED2E72">
        <w:rPr>
          <w:rFonts w:ascii="Times New Roman" w:hAnsi="Times New Roman" w:cs="Times New Roman"/>
          <w:color w:val="000000" w:themeColor="text1"/>
        </w:rPr>
        <w:t>1977</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Urban History</w:t>
      </w:r>
      <w:r w:rsidR="00885CC4" w:rsidRPr="00ED2E72">
        <w:rPr>
          <w:rFonts w:ascii="Times New Roman" w:hAnsi="Times New Roman" w:cs="Times New Roman"/>
          <w:color w:val="000000" w:themeColor="text1"/>
        </w:rPr>
        <w:t>,</w:t>
      </w:r>
      <w:r w:rsidRPr="00ED2E72">
        <w:rPr>
          <w:rFonts w:ascii="Times New Roman" w:hAnsi="Times New Roman" w:cs="Times New Roman"/>
          <w:i/>
          <w:iCs/>
          <w:color w:val="000000" w:themeColor="text1"/>
        </w:rPr>
        <w:t xml:space="preserve"> </w:t>
      </w:r>
      <w:r w:rsidRPr="00ED2E72">
        <w:rPr>
          <w:rFonts w:ascii="Times New Roman" w:hAnsi="Times New Roman" w:cs="Times New Roman"/>
          <w:color w:val="000000" w:themeColor="text1"/>
        </w:rPr>
        <w:t xml:space="preserve">47 </w:t>
      </w:r>
      <w:r w:rsidR="00885CC4" w:rsidRPr="00ED2E72">
        <w:rPr>
          <w:rFonts w:ascii="Times New Roman" w:hAnsi="Times New Roman" w:cs="Times New Roman"/>
          <w:color w:val="000000" w:themeColor="text1"/>
        </w:rPr>
        <w:t>(2020)</w:t>
      </w:r>
      <w:r w:rsidR="0021690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237</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9. </w:t>
      </w:r>
    </w:p>
  </w:footnote>
  <w:footnote w:id="6">
    <w:p w14:paraId="78D0BA85" w14:textId="05EA3777" w:rsidR="00891F98" w:rsidRPr="00ED2E72" w:rsidRDefault="00891F98"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Sam Wetherell, </w:t>
      </w:r>
      <w:r w:rsidRPr="00ED2E72">
        <w:rPr>
          <w:rFonts w:ascii="Times New Roman" w:hAnsi="Times New Roman" w:cs="Times New Roman"/>
          <w:i/>
          <w:iCs/>
        </w:rPr>
        <w:t>Liverpool and the Un</w:t>
      </w:r>
      <w:r w:rsidR="005E4E27">
        <w:rPr>
          <w:rFonts w:ascii="Times New Roman" w:hAnsi="Times New Roman" w:cs="Times New Roman"/>
          <w:i/>
          <w:iCs/>
        </w:rPr>
        <w:t>making</w:t>
      </w:r>
      <w:r w:rsidRPr="00ED2E72">
        <w:rPr>
          <w:rFonts w:ascii="Times New Roman" w:hAnsi="Times New Roman" w:cs="Times New Roman"/>
          <w:i/>
          <w:iCs/>
        </w:rPr>
        <w:t xml:space="preserve"> of Britain </w:t>
      </w:r>
      <w:r w:rsidRPr="00ED2E72">
        <w:rPr>
          <w:rFonts w:ascii="Times New Roman" w:hAnsi="Times New Roman" w:cs="Times New Roman"/>
        </w:rPr>
        <w:t>(</w:t>
      </w:r>
      <w:r w:rsidR="00885CC4" w:rsidRPr="00ED2E72">
        <w:rPr>
          <w:rFonts w:ascii="Times New Roman" w:hAnsi="Times New Roman" w:cs="Times New Roman"/>
        </w:rPr>
        <w:t>London</w:t>
      </w:r>
      <w:r w:rsidRPr="00ED2E72">
        <w:rPr>
          <w:rFonts w:ascii="Times New Roman" w:hAnsi="Times New Roman" w:cs="Times New Roman"/>
        </w:rPr>
        <w:t>, 2025).</w:t>
      </w:r>
      <w:r w:rsidR="000717D8" w:rsidRPr="00ED2E72">
        <w:rPr>
          <w:rFonts w:ascii="Times New Roman" w:hAnsi="Times New Roman" w:cs="Times New Roman"/>
        </w:rPr>
        <w:t xml:space="preserve"> In chapter 11 of this book</w:t>
      </w:r>
      <w:r w:rsidR="00936177" w:rsidRPr="00ED2E72">
        <w:rPr>
          <w:rFonts w:ascii="Times New Roman" w:hAnsi="Times New Roman" w:cs="Times New Roman"/>
        </w:rPr>
        <w:t>,</w:t>
      </w:r>
      <w:r w:rsidR="000717D8" w:rsidRPr="00ED2E72">
        <w:rPr>
          <w:rFonts w:ascii="Times New Roman" w:hAnsi="Times New Roman" w:cs="Times New Roman"/>
        </w:rPr>
        <w:t xml:space="preserve"> I briefly outlin</w:t>
      </w:r>
      <w:r w:rsidR="00885CC4" w:rsidRPr="00ED2E72">
        <w:rPr>
          <w:rFonts w:ascii="Times New Roman" w:hAnsi="Times New Roman" w:cs="Times New Roman"/>
        </w:rPr>
        <w:t>e</w:t>
      </w:r>
      <w:r w:rsidR="000717D8" w:rsidRPr="00ED2E72">
        <w:rPr>
          <w:rFonts w:ascii="Times New Roman" w:hAnsi="Times New Roman" w:cs="Times New Roman"/>
        </w:rPr>
        <w:t xml:space="preserve"> the ways that cultural production was drawn</w:t>
      </w:r>
      <w:r w:rsidR="00936177" w:rsidRPr="00ED2E72">
        <w:rPr>
          <w:rFonts w:ascii="Times New Roman" w:hAnsi="Times New Roman" w:cs="Times New Roman"/>
        </w:rPr>
        <w:t xml:space="preserve"> on</w:t>
      </w:r>
      <w:r w:rsidR="000717D8" w:rsidRPr="00ED2E72">
        <w:rPr>
          <w:rFonts w:ascii="Times New Roman" w:hAnsi="Times New Roman" w:cs="Times New Roman"/>
        </w:rPr>
        <w:t xml:space="preserve"> to remake Liverpool. This </w:t>
      </w:r>
      <w:r w:rsidR="00885CC4" w:rsidRPr="00ED2E72">
        <w:rPr>
          <w:rFonts w:ascii="Times New Roman" w:hAnsi="Times New Roman" w:cs="Times New Roman"/>
        </w:rPr>
        <w:t>article is</w:t>
      </w:r>
      <w:r w:rsidR="000717D8" w:rsidRPr="00ED2E72">
        <w:rPr>
          <w:rFonts w:ascii="Times New Roman" w:hAnsi="Times New Roman" w:cs="Times New Roman"/>
        </w:rPr>
        <w:t xml:space="preserve"> an extension of that argument, bringing these trajectories into the longer story of participatory art-making as well as theori</w:t>
      </w:r>
      <w:r w:rsidR="00441290">
        <w:rPr>
          <w:rFonts w:ascii="Times New Roman" w:hAnsi="Times New Roman" w:cs="Times New Roman"/>
        </w:rPr>
        <w:t>zing</w:t>
      </w:r>
      <w:r w:rsidR="000717D8" w:rsidRPr="00ED2E72">
        <w:rPr>
          <w:rFonts w:ascii="Times New Roman" w:hAnsi="Times New Roman" w:cs="Times New Roman"/>
        </w:rPr>
        <w:t xml:space="preserve"> and historicizing </w:t>
      </w:r>
      <w:r w:rsidR="00B42905" w:rsidRPr="00ED2E72">
        <w:rPr>
          <w:rFonts w:ascii="Times New Roman" w:hAnsi="Times New Roman" w:cs="Times New Roman"/>
        </w:rPr>
        <w:t>‘</w:t>
      </w:r>
      <w:r w:rsidR="000717D8" w:rsidRPr="00ED2E72">
        <w:rPr>
          <w:rFonts w:ascii="Times New Roman" w:hAnsi="Times New Roman" w:cs="Times New Roman"/>
        </w:rPr>
        <w:t>creativity capitalism</w:t>
      </w:r>
      <w:r w:rsidR="00B42905" w:rsidRPr="00ED2E72">
        <w:rPr>
          <w:rFonts w:ascii="Times New Roman" w:hAnsi="Times New Roman" w:cs="Times New Roman"/>
        </w:rPr>
        <w:t>’</w:t>
      </w:r>
      <w:r w:rsidR="000717D8" w:rsidRPr="00ED2E72">
        <w:rPr>
          <w:rFonts w:ascii="Times New Roman" w:hAnsi="Times New Roman" w:cs="Times New Roman"/>
        </w:rPr>
        <w:t xml:space="preserve"> </w:t>
      </w:r>
      <w:r w:rsidR="00221CBA">
        <w:rPr>
          <w:rFonts w:ascii="Times New Roman" w:hAnsi="Times New Roman" w:cs="Times New Roman"/>
        </w:rPr>
        <w:t>as</w:t>
      </w:r>
      <w:r w:rsidR="000717D8" w:rsidRPr="00ED2E72">
        <w:rPr>
          <w:rFonts w:ascii="Times New Roman" w:hAnsi="Times New Roman" w:cs="Times New Roman"/>
        </w:rPr>
        <w:t xml:space="preserve"> a distinct feature of late twentieth</w:t>
      </w:r>
      <w:r w:rsidR="00441290">
        <w:rPr>
          <w:rFonts w:ascii="Times New Roman" w:hAnsi="Times New Roman" w:cs="Times New Roman"/>
        </w:rPr>
        <w:t>-</w:t>
      </w:r>
      <w:r w:rsidR="000717D8" w:rsidRPr="00ED2E72">
        <w:rPr>
          <w:rFonts w:ascii="Times New Roman" w:hAnsi="Times New Roman" w:cs="Times New Roman"/>
        </w:rPr>
        <w:t xml:space="preserve">century economic life. </w:t>
      </w:r>
    </w:p>
  </w:footnote>
  <w:footnote w:id="7">
    <w:p w14:paraId="7A906A09" w14:textId="1587E3C7" w:rsidR="00891F98" w:rsidRPr="00ED2E72" w:rsidRDefault="00891F98"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335A9E">
        <w:rPr>
          <w:rFonts w:ascii="Times New Roman" w:hAnsi="Times New Roman" w:cs="Times New Roman"/>
          <w:color w:val="000000" w:themeColor="text1"/>
        </w:rPr>
        <w:t>For three</w:t>
      </w:r>
      <w:r w:rsidRPr="00ED2E72">
        <w:rPr>
          <w:rFonts w:ascii="Times New Roman" w:hAnsi="Times New Roman" w:cs="Times New Roman"/>
          <w:color w:val="000000" w:themeColor="text1"/>
        </w:rPr>
        <w:t xml:space="preserve"> quite different examples: Ruth Wilson Gilmore, </w:t>
      </w:r>
      <w:r w:rsidRPr="00ED2E72">
        <w:rPr>
          <w:rFonts w:ascii="Times New Roman" w:hAnsi="Times New Roman" w:cs="Times New Roman"/>
          <w:i/>
          <w:iCs/>
          <w:color w:val="000000" w:themeColor="text1"/>
        </w:rPr>
        <w:t>Golden Gulag: Prisons, Surplus, Crisis</w:t>
      </w:r>
      <w:r w:rsidR="00335A9E">
        <w:rPr>
          <w:rFonts w:ascii="Times New Roman" w:hAnsi="Times New Roman" w:cs="Times New Roman"/>
          <w:i/>
          <w:iCs/>
          <w:color w:val="000000" w:themeColor="text1"/>
        </w:rPr>
        <w:t>,</w:t>
      </w:r>
      <w:r w:rsidRPr="00ED2E72">
        <w:rPr>
          <w:rFonts w:ascii="Times New Roman" w:hAnsi="Times New Roman" w:cs="Times New Roman"/>
          <w:i/>
          <w:iCs/>
          <w:color w:val="000000" w:themeColor="text1"/>
        </w:rPr>
        <w:t xml:space="preserve"> and Opposition in Globalizing California</w:t>
      </w:r>
      <w:r w:rsidRPr="00ED2E72">
        <w:rPr>
          <w:rFonts w:ascii="Times New Roman" w:hAnsi="Times New Roman" w:cs="Times New Roman"/>
          <w:color w:val="000000" w:themeColor="text1"/>
        </w:rPr>
        <w:t xml:space="preserve"> (</w:t>
      </w:r>
      <w:r w:rsidR="00885CC4" w:rsidRPr="00ED2E72">
        <w:rPr>
          <w:rFonts w:ascii="Times New Roman" w:hAnsi="Times New Roman" w:cs="Times New Roman"/>
          <w:color w:val="000000" w:themeColor="text1"/>
        </w:rPr>
        <w:t>Berkeley</w:t>
      </w:r>
      <w:r w:rsidRPr="00ED2E72">
        <w:rPr>
          <w:rFonts w:ascii="Times New Roman" w:hAnsi="Times New Roman" w:cs="Times New Roman"/>
          <w:color w:val="000000" w:themeColor="text1"/>
        </w:rPr>
        <w:t>, 2007); James A. Boggs, ‘The Outsiders’</w:t>
      </w:r>
      <w:r w:rsidR="00F65D2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in Stephen M. Ward </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ed.</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Pages from a</w:t>
      </w:r>
      <w:r w:rsidR="00335A9E">
        <w:rPr>
          <w:rFonts w:ascii="Times New Roman" w:hAnsi="Times New Roman" w:cs="Times New Roman"/>
          <w:i/>
          <w:iCs/>
          <w:color w:val="000000" w:themeColor="text1"/>
        </w:rPr>
        <w:t xml:space="preserve"> Black</w:t>
      </w:r>
      <w:r w:rsidRPr="00ED2E72">
        <w:rPr>
          <w:rFonts w:ascii="Times New Roman" w:hAnsi="Times New Roman" w:cs="Times New Roman"/>
          <w:i/>
          <w:iCs/>
          <w:color w:val="000000" w:themeColor="text1"/>
        </w:rPr>
        <w:t xml:space="preserve"> Radical’s Notebook: A James Boggs Reader</w:t>
      </w:r>
      <w:r w:rsidRPr="00ED2E72">
        <w:rPr>
          <w:rFonts w:ascii="Times New Roman" w:hAnsi="Times New Roman" w:cs="Times New Roman"/>
          <w:color w:val="000000" w:themeColor="text1"/>
        </w:rPr>
        <w:t xml:space="preserve"> (</w:t>
      </w:r>
      <w:r w:rsidR="00885CC4" w:rsidRPr="00ED2E72">
        <w:rPr>
          <w:rFonts w:ascii="Times New Roman" w:hAnsi="Times New Roman" w:cs="Times New Roman"/>
          <w:color w:val="000000" w:themeColor="text1"/>
        </w:rPr>
        <w:t>Detroit</w:t>
      </w:r>
      <w:r w:rsidRPr="00ED2E72">
        <w:rPr>
          <w:rFonts w:ascii="Times New Roman" w:hAnsi="Times New Roman" w:cs="Times New Roman"/>
          <w:color w:val="000000" w:themeColor="text1"/>
        </w:rPr>
        <w:t xml:space="preserve">, 2011); Anna </w:t>
      </w:r>
      <w:proofErr w:type="spellStart"/>
      <w:r w:rsidRPr="00ED2E72">
        <w:rPr>
          <w:rFonts w:ascii="Times New Roman" w:hAnsi="Times New Roman" w:cs="Times New Roman"/>
          <w:color w:val="000000" w:themeColor="text1"/>
        </w:rPr>
        <w:t>Lowenhaupt</w:t>
      </w:r>
      <w:proofErr w:type="spellEnd"/>
      <w:r w:rsidRPr="00ED2E72">
        <w:rPr>
          <w:rFonts w:ascii="Times New Roman" w:hAnsi="Times New Roman" w:cs="Times New Roman"/>
          <w:color w:val="000000" w:themeColor="text1"/>
        </w:rPr>
        <w:t xml:space="preserve"> Tsing, </w:t>
      </w:r>
      <w:r w:rsidRPr="00ED2E72">
        <w:rPr>
          <w:rFonts w:ascii="Times New Roman" w:hAnsi="Times New Roman" w:cs="Times New Roman"/>
          <w:i/>
          <w:iCs/>
          <w:color w:val="000000" w:themeColor="text1"/>
        </w:rPr>
        <w:t xml:space="preserve">The Mushroom at the End of the World: On the Possibility of Life in Capitalist Ruins </w:t>
      </w:r>
      <w:r w:rsidRPr="00ED2E72">
        <w:rPr>
          <w:rFonts w:ascii="Times New Roman" w:hAnsi="Times New Roman" w:cs="Times New Roman"/>
          <w:color w:val="000000" w:themeColor="text1"/>
        </w:rPr>
        <w:t>(Princeton</w:t>
      </w:r>
      <w:r w:rsidR="00885CC4" w:rsidRPr="00ED2E72">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2021). </w:t>
      </w:r>
    </w:p>
  </w:footnote>
  <w:footnote w:id="8">
    <w:p w14:paraId="5AE09D9A" w14:textId="609EB18E" w:rsidR="00D42FB4" w:rsidRPr="00ED2E72" w:rsidRDefault="00D42FB4"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Pr="00ED2E72">
        <w:rPr>
          <w:rFonts w:ascii="Times New Roman" w:hAnsi="Times New Roman" w:cs="Times New Roman"/>
          <w:color w:val="000000" w:themeColor="text1"/>
        </w:rPr>
        <w:t>For histories of community art</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Alison Jeff</w:t>
      </w:r>
      <w:r w:rsidR="00EC369A">
        <w:rPr>
          <w:rFonts w:ascii="Times New Roman" w:hAnsi="Times New Roman" w:cs="Times New Roman"/>
          <w:color w:val="000000" w:themeColor="text1"/>
        </w:rPr>
        <w:t>ers</w:t>
      </w:r>
      <w:r w:rsidRPr="00ED2E72">
        <w:rPr>
          <w:rFonts w:ascii="Times New Roman" w:hAnsi="Times New Roman" w:cs="Times New Roman"/>
          <w:color w:val="000000" w:themeColor="text1"/>
        </w:rPr>
        <w:t xml:space="preserve"> and Gerri Moriarty </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eds.</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 xml:space="preserve">Culture, Democracy and the Right to Make Art </w:t>
      </w:r>
      <w:r w:rsidRPr="00ED2E72">
        <w:rPr>
          <w:rFonts w:ascii="Times New Roman" w:hAnsi="Times New Roman" w:cs="Times New Roman"/>
          <w:color w:val="000000" w:themeColor="text1"/>
        </w:rPr>
        <w:t>(</w:t>
      </w:r>
      <w:r w:rsidR="00885CC4"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2017); Claire Bishop, </w:t>
      </w:r>
      <w:r w:rsidRPr="00ED2E72">
        <w:rPr>
          <w:rFonts w:ascii="Times New Roman" w:hAnsi="Times New Roman" w:cs="Times New Roman"/>
          <w:i/>
          <w:iCs/>
          <w:color w:val="000000" w:themeColor="text1"/>
        </w:rPr>
        <w:t xml:space="preserve">Artificial Hells: Participatory Arts and the Politics of Spectatorship </w:t>
      </w:r>
      <w:r w:rsidRPr="00ED2E72">
        <w:rPr>
          <w:rFonts w:ascii="Times New Roman" w:hAnsi="Times New Roman" w:cs="Times New Roman"/>
          <w:color w:val="000000" w:themeColor="text1"/>
        </w:rPr>
        <w:t>(</w:t>
      </w:r>
      <w:r w:rsidR="00885CC4"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2012); Hazel </w:t>
      </w:r>
      <w:proofErr w:type="spellStart"/>
      <w:r w:rsidRPr="00ED2E72">
        <w:rPr>
          <w:rFonts w:ascii="Times New Roman" w:hAnsi="Times New Roman" w:cs="Times New Roman"/>
          <w:color w:val="000000" w:themeColor="text1"/>
        </w:rPr>
        <w:t>Atashroo</w:t>
      </w:r>
      <w:proofErr w:type="spellEnd"/>
      <w:r w:rsidRPr="00ED2E72">
        <w:rPr>
          <w:rFonts w:ascii="Times New Roman" w:hAnsi="Times New Roman" w:cs="Times New Roman"/>
          <w:color w:val="000000" w:themeColor="text1"/>
        </w:rPr>
        <w:t xml:space="preserve">,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Beyond the </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Campaign for a Popular Culture</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 Community Art, Activism and Cultural Democracy in 1980s London</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(Univ</w:t>
      </w:r>
      <w:r w:rsidR="00091D3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of Southampton</w:t>
      </w:r>
      <w:r w:rsidR="00441290">
        <w:rPr>
          <w:rFonts w:ascii="Times New Roman" w:hAnsi="Times New Roman" w:cs="Times New Roman"/>
          <w:color w:val="000000" w:themeColor="text1"/>
        </w:rPr>
        <w:t xml:space="preserve"> Ph.D. thesis, </w:t>
      </w:r>
      <w:r w:rsidRPr="00ED2E72">
        <w:rPr>
          <w:rFonts w:ascii="Times New Roman" w:hAnsi="Times New Roman" w:cs="Times New Roman"/>
          <w:color w:val="000000" w:themeColor="text1"/>
        </w:rPr>
        <w:t xml:space="preserve">2017); Sam Wetherell,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Painting the Crisis: Community Arts and the Search for the </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Ordinary</w:t>
      </w:r>
      <w:r w:rsidR="00441290">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in 1970s and ‘80s</w:t>
      </w:r>
      <w:r w:rsidR="00B92DD4">
        <w:rPr>
          <w:rFonts w:ascii="Times New Roman" w:hAnsi="Times New Roman" w:cs="Times New Roman"/>
          <w:color w:val="000000" w:themeColor="text1"/>
        </w:rPr>
        <w:t xml:space="preserve"> London</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History Workshop Journal</w:t>
      </w:r>
      <w:r w:rsidR="00885CC4" w:rsidRPr="00ED2E72">
        <w:rPr>
          <w:rFonts w:ascii="Times New Roman" w:hAnsi="Times New Roman" w:cs="Times New Roman"/>
          <w:iCs/>
          <w:color w:val="000000" w:themeColor="text1"/>
        </w:rPr>
        <w:t>,</w:t>
      </w:r>
      <w:r w:rsidRPr="00ED2E72">
        <w:rPr>
          <w:rFonts w:ascii="Times New Roman" w:hAnsi="Times New Roman" w:cs="Times New Roman"/>
          <w:i/>
          <w:color w:val="000000" w:themeColor="text1"/>
        </w:rPr>
        <w:t xml:space="preserve"> </w:t>
      </w:r>
      <w:r w:rsidRPr="00ED2E72">
        <w:rPr>
          <w:rFonts w:ascii="Times New Roman" w:hAnsi="Times New Roman" w:cs="Times New Roman"/>
          <w:color w:val="000000" w:themeColor="text1"/>
        </w:rPr>
        <w:t>76 (2013).</w:t>
      </w:r>
    </w:p>
  </w:footnote>
  <w:footnote w:id="9">
    <w:p w14:paraId="760B10C8" w14:textId="2EFFDF4F" w:rsidR="00D42FB4" w:rsidRPr="00ED2E72" w:rsidRDefault="00D42FB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See, for example, Justin O’Connor, </w:t>
      </w:r>
      <w:r w:rsidRPr="00ED2E72">
        <w:rPr>
          <w:rFonts w:ascii="Times New Roman" w:hAnsi="Times New Roman" w:cs="Times New Roman"/>
          <w:i/>
          <w:iCs/>
        </w:rPr>
        <w:t xml:space="preserve">Culture </w:t>
      </w:r>
      <w:r w:rsidR="00441290">
        <w:rPr>
          <w:rFonts w:ascii="Times New Roman" w:hAnsi="Times New Roman" w:cs="Times New Roman"/>
          <w:i/>
          <w:iCs/>
        </w:rPr>
        <w:t>I</w:t>
      </w:r>
      <w:r w:rsidRPr="00ED2E72">
        <w:rPr>
          <w:rFonts w:ascii="Times New Roman" w:hAnsi="Times New Roman" w:cs="Times New Roman"/>
          <w:i/>
          <w:iCs/>
        </w:rPr>
        <w:t xml:space="preserve">s Not an Industry: Reclaiming Art and Culture for the Common Good </w:t>
      </w:r>
      <w:r w:rsidRPr="00ED2E72">
        <w:rPr>
          <w:rFonts w:ascii="Times New Roman" w:hAnsi="Times New Roman" w:cs="Times New Roman"/>
        </w:rPr>
        <w:t xml:space="preserve">(Manchester, 2024); David Hesmondhalgh, </w:t>
      </w:r>
      <w:r w:rsidRPr="00ED2E72">
        <w:rPr>
          <w:rFonts w:ascii="Times New Roman" w:hAnsi="Times New Roman" w:cs="Times New Roman"/>
          <w:i/>
        </w:rPr>
        <w:t>The Cultural Industries</w:t>
      </w:r>
      <w:r w:rsidRPr="00ED2E72">
        <w:rPr>
          <w:rFonts w:ascii="Times New Roman" w:hAnsi="Times New Roman" w:cs="Times New Roman"/>
        </w:rPr>
        <w:t xml:space="preserve"> (</w:t>
      </w:r>
      <w:r w:rsidR="00885CC4" w:rsidRPr="00ED2E72">
        <w:rPr>
          <w:rFonts w:ascii="Times New Roman" w:hAnsi="Times New Roman" w:cs="Times New Roman"/>
        </w:rPr>
        <w:t>London</w:t>
      </w:r>
      <w:r w:rsidRPr="00ED2E72">
        <w:rPr>
          <w:rFonts w:ascii="Times New Roman" w:hAnsi="Times New Roman" w:cs="Times New Roman"/>
        </w:rPr>
        <w:t xml:space="preserve">, 2018); Kate Oakley and Justin O’Connor </w:t>
      </w:r>
      <w:r w:rsidR="00441290">
        <w:rPr>
          <w:rFonts w:ascii="Times New Roman" w:hAnsi="Times New Roman" w:cs="Times New Roman"/>
        </w:rPr>
        <w:t>(</w:t>
      </w:r>
      <w:r w:rsidRPr="00ED2E72">
        <w:rPr>
          <w:rFonts w:ascii="Times New Roman" w:hAnsi="Times New Roman" w:cs="Times New Roman"/>
        </w:rPr>
        <w:t>eds.</w:t>
      </w:r>
      <w:r w:rsidR="00441290">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iCs/>
        </w:rPr>
        <w:t xml:space="preserve">The Routledge Companion to the Cultural Industries </w:t>
      </w:r>
      <w:r w:rsidRPr="00ED2E72">
        <w:rPr>
          <w:rFonts w:ascii="Times New Roman" w:hAnsi="Times New Roman" w:cs="Times New Roman"/>
        </w:rPr>
        <w:t>(</w:t>
      </w:r>
      <w:r w:rsidR="00885CC4" w:rsidRPr="00ED2E72">
        <w:rPr>
          <w:rFonts w:ascii="Times New Roman" w:hAnsi="Times New Roman" w:cs="Times New Roman"/>
        </w:rPr>
        <w:t>London</w:t>
      </w:r>
      <w:r w:rsidRPr="00ED2E72">
        <w:rPr>
          <w:rFonts w:ascii="Times New Roman" w:hAnsi="Times New Roman" w:cs="Times New Roman"/>
        </w:rPr>
        <w:t xml:space="preserve">, 2015). For left critiques of </w:t>
      </w:r>
      <w:r w:rsidR="00885CC4" w:rsidRPr="00ED2E72">
        <w:rPr>
          <w:rFonts w:ascii="Times New Roman" w:hAnsi="Times New Roman" w:cs="Times New Roman"/>
        </w:rPr>
        <w:t>‘</w:t>
      </w:r>
      <w:r w:rsidRPr="00ED2E72">
        <w:rPr>
          <w:rFonts w:ascii="Times New Roman" w:hAnsi="Times New Roman" w:cs="Times New Roman"/>
        </w:rPr>
        <w:t>creativity</w:t>
      </w:r>
      <w:r w:rsidR="00885CC4" w:rsidRPr="00ED2E72">
        <w:rPr>
          <w:rFonts w:ascii="Times New Roman" w:hAnsi="Times New Roman" w:cs="Times New Roman"/>
        </w:rPr>
        <w:t>’</w:t>
      </w:r>
      <w:r w:rsidR="007A1D7B">
        <w:rPr>
          <w:rFonts w:ascii="Times New Roman" w:hAnsi="Times New Roman" w:cs="Times New Roman"/>
        </w:rPr>
        <w:t>,</w:t>
      </w:r>
      <w:r w:rsidRPr="00ED2E72">
        <w:rPr>
          <w:rFonts w:ascii="Times New Roman" w:hAnsi="Times New Roman" w:cs="Times New Roman"/>
        </w:rPr>
        <w:t xml:space="preserve"> see Luc Boltanski and Eve Chiapello, </w:t>
      </w:r>
      <w:r w:rsidRPr="00ED2E72">
        <w:rPr>
          <w:rFonts w:ascii="Times New Roman" w:hAnsi="Times New Roman" w:cs="Times New Roman"/>
          <w:i/>
        </w:rPr>
        <w:t>The New Spirit of Capitalism</w:t>
      </w:r>
      <w:r w:rsidR="007A1D7B">
        <w:rPr>
          <w:rFonts w:ascii="Times New Roman" w:hAnsi="Times New Roman" w:cs="Times New Roman"/>
          <w:iCs/>
        </w:rPr>
        <w:t>,</w:t>
      </w:r>
      <w:r w:rsidRPr="00ED2E72">
        <w:rPr>
          <w:rFonts w:ascii="Times New Roman" w:hAnsi="Times New Roman" w:cs="Times New Roman"/>
        </w:rPr>
        <w:t xml:space="preserve"> trans. Gregory Elliot (</w:t>
      </w:r>
      <w:r w:rsidR="00885CC4" w:rsidRPr="00ED2E72">
        <w:rPr>
          <w:rFonts w:ascii="Times New Roman" w:hAnsi="Times New Roman" w:cs="Times New Roman"/>
        </w:rPr>
        <w:t>London</w:t>
      </w:r>
      <w:r w:rsidRPr="00ED2E72">
        <w:rPr>
          <w:rFonts w:ascii="Times New Roman" w:hAnsi="Times New Roman" w:cs="Times New Roman"/>
        </w:rPr>
        <w:t xml:space="preserve">, 2018); Oli Mould, </w:t>
      </w:r>
      <w:r w:rsidRPr="00ED2E72">
        <w:rPr>
          <w:rFonts w:ascii="Times New Roman" w:hAnsi="Times New Roman" w:cs="Times New Roman"/>
          <w:i/>
        </w:rPr>
        <w:t xml:space="preserve">Against Creativity </w:t>
      </w:r>
      <w:r w:rsidRPr="00ED2E72">
        <w:rPr>
          <w:rFonts w:ascii="Times New Roman" w:hAnsi="Times New Roman" w:cs="Times New Roman"/>
        </w:rPr>
        <w:t>(</w:t>
      </w:r>
      <w:r w:rsidR="00885CC4" w:rsidRPr="00ED2E72">
        <w:rPr>
          <w:rFonts w:ascii="Times New Roman" w:hAnsi="Times New Roman" w:cs="Times New Roman"/>
        </w:rPr>
        <w:t>London</w:t>
      </w:r>
      <w:r w:rsidRPr="00ED2E72">
        <w:rPr>
          <w:rFonts w:ascii="Times New Roman" w:hAnsi="Times New Roman" w:cs="Times New Roman"/>
        </w:rPr>
        <w:t>, 2018). For a more optimistic account</w:t>
      </w:r>
      <w:r w:rsidR="007A1D7B">
        <w:rPr>
          <w:rFonts w:ascii="Times New Roman" w:hAnsi="Times New Roman" w:cs="Times New Roman"/>
        </w:rPr>
        <w:t>,</w:t>
      </w:r>
      <w:r w:rsidRPr="00ED2E72">
        <w:rPr>
          <w:rFonts w:ascii="Times New Roman" w:hAnsi="Times New Roman" w:cs="Times New Roman"/>
        </w:rPr>
        <w:t xml:space="preserve"> see A</w:t>
      </w:r>
      <w:r w:rsidRPr="00E03070">
        <w:rPr>
          <w:rFonts w:ascii="Times New Roman" w:hAnsi="Times New Roman" w:cs="Times New Roman"/>
        </w:rPr>
        <w:t>ngela</w:t>
      </w:r>
      <w:r w:rsidRPr="00ED2E72">
        <w:rPr>
          <w:rFonts w:ascii="Times New Roman" w:hAnsi="Times New Roman" w:cs="Times New Roman"/>
        </w:rPr>
        <w:t xml:space="preserve"> McRobbie, </w:t>
      </w:r>
      <w:proofErr w:type="spellStart"/>
      <w:r w:rsidR="00885CC4" w:rsidRPr="00ED2E72">
        <w:rPr>
          <w:rFonts w:ascii="Times New Roman" w:hAnsi="Times New Roman" w:cs="Times New Roman"/>
        </w:rPr>
        <w:t>‘</w:t>
      </w:r>
      <w:r w:rsidRPr="00ED2E72">
        <w:rPr>
          <w:rFonts w:ascii="Times New Roman" w:hAnsi="Times New Roman" w:cs="Times New Roman"/>
        </w:rPr>
        <w:t>Re</w:t>
      </w:r>
      <w:proofErr w:type="spellEnd"/>
      <w:r w:rsidRPr="00ED2E72">
        <w:rPr>
          <w:rFonts w:ascii="Times New Roman" w:hAnsi="Times New Roman" w:cs="Times New Roman"/>
        </w:rPr>
        <w:t>-Thinking Creative Economy as Radical Social Enterprise</w:t>
      </w:r>
      <w:r w:rsidR="00885CC4" w:rsidRPr="00ED2E72">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iCs/>
        </w:rPr>
        <w:t>Variant</w:t>
      </w:r>
      <w:r w:rsidRPr="00ED2E72">
        <w:rPr>
          <w:rFonts w:ascii="Times New Roman" w:hAnsi="Times New Roman" w:cs="Times New Roman"/>
        </w:rPr>
        <w:t>,</w:t>
      </w:r>
      <w:r w:rsidR="00885CC4" w:rsidRPr="00ED2E72">
        <w:rPr>
          <w:rFonts w:ascii="Times New Roman" w:hAnsi="Times New Roman" w:cs="Times New Roman"/>
        </w:rPr>
        <w:t xml:space="preserve"> </w:t>
      </w:r>
      <w:r w:rsidRPr="00ED2E72">
        <w:rPr>
          <w:rFonts w:ascii="Times New Roman" w:hAnsi="Times New Roman" w:cs="Times New Roman"/>
        </w:rPr>
        <w:t>41</w:t>
      </w:r>
      <w:r w:rsidR="007A1D7B">
        <w:rPr>
          <w:rFonts w:ascii="Times New Roman" w:hAnsi="Times New Roman" w:cs="Times New Roman"/>
        </w:rPr>
        <w:t xml:space="preserve"> (</w:t>
      </w:r>
      <w:r w:rsidR="00E03070">
        <w:rPr>
          <w:rFonts w:ascii="Times New Roman" w:hAnsi="Times New Roman" w:cs="Times New Roman"/>
        </w:rPr>
        <w:t>2011</w:t>
      </w:r>
      <w:r w:rsidR="007A1D7B">
        <w:rPr>
          <w:rFonts w:ascii="Times New Roman" w:hAnsi="Times New Roman" w:cs="Times New Roman"/>
        </w:rPr>
        <w:t>)</w:t>
      </w:r>
      <w:r w:rsidRPr="00ED2E72">
        <w:rPr>
          <w:rFonts w:ascii="Times New Roman" w:hAnsi="Times New Roman" w:cs="Times New Roman"/>
        </w:rPr>
        <w:t>. For a rare historian’s account</w:t>
      </w:r>
      <w:r w:rsidR="007A1D7B">
        <w:rPr>
          <w:rFonts w:ascii="Times New Roman" w:hAnsi="Times New Roman" w:cs="Times New Roman"/>
        </w:rPr>
        <w:t>,</w:t>
      </w:r>
      <w:r w:rsidRPr="00ED2E72">
        <w:rPr>
          <w:rFonts w:ascii="Times New Roman" w:hAnsi="Times New Roman" w:cs="Times New Roman"/>
        </w:rPr>
        <w:t xml:space="preserve"> see Robert Hewison, </w:t>
      </w:r>
      <w:r w:rsidRPr="00ED2E72">
        <w:rPr>
          <w:rFonts w:ascii="Times New Roman" w:hAnsi="Times New Roman" w:cs="Times New Roman"/>
          <w:i/>
          <w:iCs/>
        </w:rPr>
        <w:t>Cultural Capital: The Rise and Fall of Creative Britain</w:t>
      </w:r>
      <w:r w:rsidRPr="00ED2E72">
        <w:rPr>
          <w:rFonts w:ascii="Times New Roman" w:hAnsi="Times New Roman" w:cs="Times New Roman"/>
        </w:rPr>
        <w:t xml:space="preserve"> (</w:t>
      </w:r>
      <w:r w:rsidR="00885CC4" w:rsidRPr="00ED2E72">
        <w:rPr>
          <w:rFonts w:ascii="Times New Roman" w:hAnsi="Times New Roman" w:cs="Times New Roman"/>
        </w:rPr>
        <w:t>London</w:t>
      </w:r>
      <w:r w:rsidRPr="00ED2E72">
        <w:rPr>
          <w:rFonts w:ascii="Times New Roman" w:hAnsi="Times New Roman" w:cs="Times New Roman"/>
        </w:rPr>
        <w:t xml:space="preserve">, 2014). For </w:t>
      </w:r>
      <w:r w:rsidR="00936177" w:rsidRPr="00ED2E72">
        <w:rPr>
          <w:rFonts w:ascii="Times New Roman" w:hAnsi="Times New Roman" w:cs="Times New Roman"/>
        </w:rPr>
        <w:t>an</w:t>
      </w:r>
      <w:r w:rsidRPr="00ED2E72">
        <w:rPr>
          <w:rFonts w:ascii="Times New Roman" w:hAnsi="Times New Roman" w:cs="Times New Roman"/>
        </w:rPr>
        <w:t xml:space="preserve"> imperial </w:t>
      </w:r>
      <w:r w:rsidR="00936177" w:rsidRPr="00ED2E72">
        <w:rPr>
          <w:rFonts w:ascii="Times New Roman" w:hAnsi="Times New Roman" w:cs="Times New Roman"/>
        </w:rPr>
        <w:t>account</w:t>
      </w:r>
      <w:r w:rsidR="007A1D7B">
        <w:rPr>
          <w:rFonts w:ascii="Times New Roman" w:hAnsi="Times New Roman" w:cs="Times New Roman"/>
        </w:rPr>
        <w:t>,</w:t>
      </w:r>
      <w:r w:rsidRPr="00ED2E72">
        <w:rPr>
          <w:rFonts w:ascii="Times New Roman" w:hAnsi="Times New Roman" w:cs="Times New Roman"/>
        </w:rPr>
        <w:t xml:space="preserve"> see Caroline Ritter, </w:t>
      </w:r>
      <w:r w:rsidRPr="00ED2E72">
        <w:rPr>
          <w:rFonts w:ascii="Times New Roman" w:hAnsi="Times New Roman" w:cs="Times New Roman"/>
          <w:i/>
        </w:rPr>
        <w:t xml:space="preserve">Imperial Encore: The Cultural Project of the Late British Empire </w:t>
      </w:r>
      <w:r w:rsidRPr="00ED2E72">
        <w:rPr>
          <w:rFonts w:ascii="Times New Roman" w:hAnsi="Times New Roman" w:cs="Times New Roman"/>
        </w:rPr>
        <w:t>(</w:t>
      </w:r>
      <w:r w:rsidR="00885CC4" w:rsidRPr="00ED2E72">
        <w:rPr>
          <w:rFonts w:ascii="Times New Roman" w:hAnsi="Times New Roman" w:cs="Times New Roman"/>
        </w:rPr>
        <w:t>Berkeley</w:t>
      </w:r>
      <w:r w:rsidRPr="00ED2E72">
        <w:rPr>
          <w:rFonts w:ascii="Times New Roman" w:hAnsi="Times New Roman" w:cs="Times New Roman"/>
        </w:rPr>
        <w:t>, 2021). For cultural work as a domain of contest and resistance in the United States</w:t>
      </w:r>
      <w:r w:rsidR="007A1D7B">
        <w:rPr>
          <w:rFonts w:ascii="Times New Roman" w:hAnsi="Times New Roman" w:cs="Times New Roman"/>
        </w:rPr>
        <w:t>,</w:t>
      </w:r>
      <w:r w:rsidRPr="00ED2E72">
        <w:rPr>
          <w:rFonts w:ascii="Times New Roman" w:hAnsi="Times New Roman" w:cs="Times New Roman"/>
        </w:rPr>
        <w:t xml:space="preserve"> see Shannan Clark, </w:t>
      </w:r>
      <w:r w:rsidRPr="00ED2E72">
        <w:rPr>
          <w:rFonts w:ascii="Times New Roman" w:hAnsi="Times New Roman" w:cs="Times New Roman"/>
          <w:i/>
          <w:iCs/>
        </w:rPr>
        <w:t>The Making of the American Creative</w:t>
      </w:r>
      <w:r w:rsidR="00936177" w:rsidRPr="00ED2E72">
        <w:rPr>
          <w:rFonts w:ascii="Times New Roman" w:hAnsi="Times New Roman" w:cs="Times New Roman"/>
          <w:i/>
          <w:iCs/>
        </w:rPr>
        <w:t xml:space="preserve"> Class</w:t>
      </w:r>
      <w:r w:rsidRPr="00ED2E72">
        <w:rPr>
          <w:rFonts w:ascii="Times New Roman" w:hAnsi="Times New Roman" w:cs="Times New Roman"/>
          <w:i/>
          <w:iCs/>
        </w:rPr>
        <w:t>: New York’s Culture Workers and Twentieth-Century Consumer Capitalism</w:t>
      </w:r>
      <w:r w:rsidRPr="00ED2E72">
        <w:rPr>
          <w:rFonts w:ascii="Times New Roman" w:hAnsi="Times New Roman" w:cs="Times New Roman"/>
        </w:rPr>
        <w:t xml:space="preserve"> (Oxford, 2021). </w:t>
      </w:r>
    </w:p>
  </w:footnote>
  <w:footnote w:id="10">
    <w:p w14:paraId="62CE9577" w14:textId="26F3BCB1" w:rsidR="007B0EA0" w:rsidRPr="00ED2E72" w:rsidRDefault="007B0EA0"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Pr="00B80873">
        <w:rPr>
          <w:rFonts w:ascii="Times New Roman" w:hAnsi="Times New Roman" w:cs="Times New Roman"/>
          <w:color w:val="000000" w:themeColor="text1"/>
        </w:rPr>
        <w:t>For the New History</w:t>
      </w:r>
      <w:r w:rsidRPr="00ED2E72">
        <w:rPr>
          <w:rFonts w:ascii="Times New Roman" w:hAnsi="Times New Roman" w:cs="Times New Roman"/>
          <w:color w:val="000000" w:themeColor="text1"/>
        </w:rPr>
        <w:t xml:space="preserve"> of Capitalism, see Sven Becke</w:t>
      </w:r>
      <w:r w:rsidR="005C397F">
        <w:rPr>
          <w:rFonts w:ascii="Times New Roman" w:hAnsi="Times New Roman" w:cs="Times New Roman"/>
          <w:color w:val="000000" w:themeColor="text1"/>
        </w:rPr>
        <w:t>rt</w:t>
      </w:r>
      <w:r w:rsidRPr="00ED2E72">
        <w:rPr>
          <w:rFonts w:ascii="Times New Roman" w:hAnsi="Times New Roman" w:cs="Times New Roman"/>
          <w:color w:val="000000" w:themeColor="text1"/>
        </w:rPr>
        <w:t xml:space="preserve"> </w:t>
      </w:r>
      <w:r w:rsidR="00A106B2" w:rsidRPr="00ED2E72">
        <w:rPr>
          <w:rFonts w:ascii="Times New Roman" w:hAnsi="Times New Roman" w:cs="Times New Roman"/>
          <w:i/>
          <w:iCs/>
          <w:color w:val="000000" w:themeColor="text1"/>
        </w:rPr>
        <w:t>et al.</w:t>
      </w:r>
      <w:r w:rsidRPr="00ED2E72">
        <w:rPr>
          <w:rFonts w:ascii="Times New Roman" w:hAnsi="Times New Roman" w:cs="Times New Roman"/>
          <w:color w:val="000000" w:themeColor="text1"/>
        </w:rPr>
        <w:t xml:space="preserve">,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Interchange: The History of Capitalism</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Journal of American History</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101 (2014). For the turn toward cultural economy</w:t>
      </w:r>
      <w:r w:rsidR="00F07F8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the founding statement of the </w:t>
      </w:r>
      <w:r w:rsidRPr="00037A86">
        <w:rPr>
          <w:rFonts w:ascii="Times New Roman" w:hAnsi="Times New Roman" w:cs="Times New Roman"/>
          <w:i/>
          <w:iCs/>
          <w:color w:val="000000" w:themeColor="text1"/>
        </w:rPr>
        <w:t>Journal of Cultural Economy</w:t>
      </w:r>
      <w:r w:rsidRPr="00ED2E72">
        <w:rPr>
          <w:rFonts w:ascii="Times New Roman" w:hAnsi="Times New Roman" w:cs="Times New Roman"/>
          <w:color w:val="000000" w:themeColor="text1"/>
        </w:rPr>
        <w:t>, formed in 2008: Tony Bennett, Liz McFall</w:t>
      </w:r>
      <w:r w:rsidR="00F07F8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and Mike Pryke,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Editorial: Culture/Economy/Social</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Journal of Cultural Economy</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 (2008). For actor network theory</w:t>
      </w:r>
      <w:r w:rsidR="00F07F8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Katherine Lipartito,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Reassembling the Economic: New Departures in Historical Materialism</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American Historical Review</w:t>
      </w:r>
      <w:r w:rsidR="00F07F8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121 (2016).</w:t>
      </w:r>
    </w:p>
  </w:footnote>
  <w:footnote w:id="11">
    <w:p w14:paraId="2A48F10A" w14:textId="68A7BBF9" w:rsidR="007B0EA0" w:rsidRPr="00ED2E72" w:rsidRDefault="007B0EA0"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Pr="00ED2E72">
        <w:rPr>
          <w:rFonts w:ascii="Times New Roman" w:hAnsi="Times New Roman" w:cs="Times New Roman"/>
          <w:color w:val="000000" w:themeColor="text1"/>
        </w:rPr>
        <w:t xml:space="preserve">Respectively, Mary Poovey, </w:t>
      </w:r>
      <w:r w:rsidRPr="00ED2E72">
        <w:rPr>
          <w:rFonts w:ascii="Times New Roman" w:hAnsi="Times New Roman" w:cs="Times New Roman"/>
          <w:i/>
          <w:iCs/>
          <w:color w:val="000000" w:themeColor="text1"/>
        </w:rPr>
        <w:t>Genres of the Credit Economy: Mediating Value in Eighteenth</w:t>
      </w:r>
      <w:r w:rsidR="006540BC">
        <w:rPr>
          <w:rFonts w:ascii="Times New Roman" w:hAnsi="Times New Roman" w:cs="Times New Roman"/>
          <w:i/>
          <w:iCs/>
          <w:color w:val="000000" w:themeColor="text1"/>
        </w:rPr>
        <w:t>-</w:t>
      </w:r>
      <w:r w:rsidRPr="00ED2E72">
        <w:rPr>
          <w:rFonts w:ascii="Times New Roman" w:hAnsi="Times New Roman" w:cs="Times New Roman"/>
          <w:i/>
          <w:iCs/>
          <w:color w:val="000000" w:themeColor="text1"/>
        </w:rPr>
        <w:t xml:space="preserve"> and Nineteenth</w:t>
      </w:r>
      <w:r w:rsidR="006540BC">
        <w:rPr>
          <w:rFonts w:ascii="Times New Roman" w:hAnsi="Times New Roman" w:cs="Times New Roman"/>
          <w:i/>
          <w:iCs/>
          <w:color w:val="000000" w:themeColor="text1"/>
        </w:rPr>
        <w:t>-</w:t>
      </w:r>
      <w:r w:rsidRPr="00ED2E72">
        <w:rPr>
          <w:rFonts w:ascii="Times New Roman" w:hAnsi="Times New Roman" w:cs="Times New Roman"/>
          <w:i/>
          <w:iCs/>
          <w:color w:val="000000" w:themeColor="text1"/>
        </w:rPr>
        <w:t xml:space="preserve">Century Britain </w:t>
      </w:r>
      <w:r w:rsidRPr="00ED2E72">
        <w:rPr>
          <w:rFonts w:ascii="Times New Roman" w:hAnsi="Times New Roman" w:cs="Times New Roman"/>
          <w:color w:val="000000" w:themeColor="text1"/>
        </w:rPr>
        <w:t xml:space="preserve">(Chicago, 2008); Tehila Sasson, </w:t>
      </w:r>
      <w:r w:rsidRPr="00ED2E72">
        <w:rPr>
          <w:rFonts w:ascii="Times New Roman" w:hAnsi="Times New Roman" w:cs="Times New Roman"/>
          <w:i/>
          <w:iCs/>
          <w:color w:val="000000" w:themeColor="text1"/>
        </w:rPr>
        <w:t xml:space="preserve">The Solidarity Economy: Nonprofits and the Making of Neoliberalism </w:t>
      </w:r>
      <w:r w:rsidR="00F07F85">
        <w:rPr>
          <w:rFonts w:ascii="Times New Roman" w:hAnsi="Times New Roman" w:cs="Times New Roman"/>
          <w:i/>
          <w:iCs/>
          <w:color w:val="000000" w:themeColor="text1"/>
        </w:rPr>
        <w:t>a</w:t>
      </w:r>
      <w:r w:rsidRPr="00ED2E72">
        <w:rPr>
          <w:rFonts w:ascii="Times New Roman" w:hAnsi="Times New Roman" w:cs="Times New Roman"/>
          <w:i/>
          <w:iCs/>
          <w:color w:val="000000" w:themeColor="text1"/>
        </w:rPr>
        <w:t>fter Empire</w:t>
      </w:r>
      <w:r w:rsidRPr="00ED2E72">
        <w:rPr>
          <w:rFonts w:ascii="Times New Roman" w:hAnsi="Times New Roman" w:cs="Times New Roman"/>
          <w:color w:val="000000" w:themeColor="text1"/>
        </w:rPr>
        <w:t xml:space="preserve"> (Princeton, 2024); Amy Edwards, </w:t>
      </w:r>
      <w:r w:rsidRPr="00ED2E72">
        <w:rPr>
          <w:rFonts w:ascii="Times New Roman" w:hAnsi="Times New Roman" w:cs="Times New Roman"/>
          <w:i/>
          <w:iCs/>
          <w:color w:val="000000" w:themeColor="text1"/>
        </w:rPr>
        <w:t xml:space="preserve">Are We Rich Yet? The Rise of Mass Investment Culture in Contemporary Britain </w:t>
      </w:r>
      <w:r w:rsidRPr="00ED2E72">
        <w:rPr>
          <w:rFonts w:ascii="Times New Roman" w:hAnsi="Times New Roman" w:cs="Times New Roman"/>
          <w:color w:val="000000" w:themeColor="text1"/>
        </w:rPr>
        <w:t>(</w:t>
      </w:r>
      <w:r w:rsidR="00885CC4" w:rsidRPr="00ED2E72">
        <w:rPr>
          <w:rFonts w:ascii="Times New Roman" w:hAnsi="Times New Roman" w:cs="Times New Roman"/>
          <w:color w:val="000000" w:themeColor="text1"/>
        </w:rPr>
        <w:t>Berkeley</w:t>
      </w:r>
      <w:r w:rsidRPr="00ED2E72">
        <w:rPr>
          <w:rFonts w:ascii="Times New Roman" w:hAnsi="Times New Roman" w:cs="Times New Roman"/>
          <w:color w:val="000000" w:themeColor="text1"/>
        </w:rPr>
        <w:t xml:space="preserve">, 2022). </w:t>
      </w:r>
    </w:p>
  </w:footnote>
  <w:footnote w:id="12">
    <w:p w14:paraId="4B53DB4F" w14:textId="111F1BDD" w:rsidR="007B0EA0" w:rsidRPr="00ED2E72" w:rsidRDefault="007B0EA0"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032DF4">
        <w:rPr>
          <w:rFonts w:ascii="Times New Roman" w:hAnsi="Times New Roman" w:cs="Times New Roman"/>
        </w:rPr>
        <w:t>William H. Sewell Jr</w:t>
      </w:r>
      <w:r w:rsidRPr="00ED2E72">
        <w:rPr>
          <w:rFonts w:ascii="Times New Roman" w:hAnsi="Times New Roman" w:cs="Times New Roman"/>
          <w:color w:val="000000" w:themeColor="text1"/>
        </w:rPr>
        <w:t xml:space="preserve">, </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A Strange Career: The Historical Study of Economic Life</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History and Theory</w:t>
      </w:r>
      <w:r w:rsidR="00885CC4"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49 (2010)</w:t>
      </w:r>
      <w:r w:rsidR="00885CC4" w:rsidRPr="00ED2E72">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166. </w:t>
      </w:r>
    </w:p>
  </w:footnote>
  <w:footnote w:id="13">
    <w:p w14:paraId="286E196E" w14:textId="3118C483" w:rsidR="00BB7188" w:rsidRPr="00ED2E72" w:rsidRDefault="00BB7188"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For the early history of community arts</w:t>
      </w:r>
      <w:r w:rsidR="009E7605">
        <w:rPr>
          <w:rFonts w:ascii="Times New Roman" w:hAnsi="Times New Roman" w:cs="Times New Roman"/>
        </w:rPr>
        <w:t>,</w:t>
      </w:r>
      <w:r w:rsidRPr="00ED2E72">
        <w:rPr>
          <w:rFonts w:ascii="Times New Roman" w:hAnsi="Times New Roman" w:cs="Times New Roman"/>
        </w:rPr>
        <w:t xml:space="preserve"> see </w:t>
      </w:r>
      <w:r w:rsidRPr="00ED2E72">
        <w:rPr>
          <w:rFonts w:ascii="Times New Roman" w:hAnsi="Times New Roman" w:cs="Times New Roman"/>
          <w:color w:val="000000" w:themeColor="text1"/>
        </w:rPr>
        <w:t>Jeff</w:t>
      </w:r>
      <w:r w:rsidR="006B753F">
        <w:rPr>
          <w:rFonts w:ascii="Times New Roman" w:hAnsi="Times New Roman" w:cs="Times New Roman"/>
          <w:color w:val="000000" w:themeColor="text1"/>
        </w:rPr>
        <w:t>ers</w:t>
      </w:r>
      <w:r w:rsidRPr="00ED2E72">
        <w:rPr>
          <w:rFonts w:ascii="Times New Roman" w:hAnsi="Times New Roman" w:cs="Times New Roman"/>
          <w:color w:val="000000" w:themeColor="text1"/>
        </w:rPr>
        <w:t xml:space="preserve"> and Moriarty, </w:t>
      </w:r>
      <w:r w:rsidRPr="00ED2E72">
        <w:rPr>
          <w:rFonts w:ascii="Times New Roman" w:hAnsi="Times New Roman" w:cs="Times New Roman"/>
          <w:i/>
          <w:iCs/>
          <w:color w:val="000000" w:themeColor="text1"/>
        </w:rPr>
        <w:t>Culture, Democracy and the Right to Make</w:t>
      </w:r>
      <w:r w:rsidR="008C5864" w:rsidRPr="00ED2E72">
        <w:rPr>
          <w:rFonts w:ascii="Times New Roman" w:hAnsi="Times New Roman" w:cs="Times New Roman"/>
          <w:i/>
          <w:iCs/>
          <w:color w:val="000000" w:themeColor="text1"/>
        </w:rPr>
        <w:t xml:space="preserve"> Art</w:t>
      </w:r>
      <w:r w:rsidRPr="00ED2E72">
        <w:rPr>
          <w:rFonts w:ascii="Times New Roman" w:hAnsi="Times New Roman" w:cs="Times New Roman"/>
          <w:color w:val="000000" w:themeColor="text1"/>
        </w:rPr>
        <w:t xml:space="preserve">; Bishop, </w:t>
      </w:r>
      <w:r w:rsidRPr="00ED2E72">
        <w:rPr>
          <w:rFonts w:ascii="Times New Roman" w:hAnsi="Times New Roman" w:cs="Times New Roman"/>
          <w:i/>
          <w:iCs/>
          <w:color w:val="000000" w:themeColor="text1"/>
        </w:rPr>
        <w:t>Artificial Hells</w:t>
      </w:r>
      <w:r w:rsidRPr="00ED2E72">
        <w:rPr>
          <w:rFonts w:ascii="Times New Roman" w:hAnsi="Times New Roman" w:cs="Times New Roman"/>
          <w:color w:val="000000" w:themeColor="text1"/>
        </w:rPr>
        <w:t xml:space="preserve">; </w:t>
      </w:r>
      <w:proofErr w:type="spellStart"/>
      <w:r w:rsidRPr="00ED2E72">
        <w:rPr>
          <w:rFonts w:ascii="Times New Roman" w:hAnsi="Times New Roman" w:cs="Times New Roman"/>
          <w:color w:val="000000" w:themeColor="text1"/>
        </w:rPr>
        <w:t>Atashroo</w:t>
      </w:r>
      <w:proofErr w:type="spellEnd"/>
      <w:r w:rsidRPr="00ED2E72">
        <w:rPr>
          <w:rFonts w:ascii="Times New Roman" w:hAnsi="Times New Roman" w:cs="Times New Roman"/>
          <w:color w:val="000000" w:themeColor="text1"/>
        </w:rPr>
        <w:t xml:space="preserve">, </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Beyond the </w:t>
      </w:r>
      <w:r w:rsidR="006B753F">
        <w:rPr>
          <w:rFonts w:ascii="Times New Roman" w:hAnsi="Times New Roman" w:cs="Times New Roman"/>
          <w:color w:val="000000" w:themeColor="text1"/>
        </w:rPr>
        <w:t>“</w:t>
      </w:r>
      <w:r w:rsidRPr="00ED2E72">
        <w:rPr>
          <w:rFonts w:ascii="Times New Roman" w:hAnsi="Times New Roman" w:cs="Times New Roman"/>
          <w:color w:val="000000" w:themeColor="text1"/>
        </w:rPr>
        <w:t>Campaign for a Popular Culture</w:t>
      </w:r>
      <w:r w:rsidR="006B753F" w:rsidRPr="00B86819">
        <w:rPr>
          <w:rFonts w:ascii="Times New Roman" w:hAnsi="Times New Roman" w:cs="Times New Roman"/>
          <w:color w:val="000000" w:themeColor="text1"/>
        </w:rPr>
        <w:t>” </w:t>
      </w:r>
      <w:r w:rsidR="00A106B2" w:rsidRPr="00B86819">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Wetherell, </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Painting the Crisis</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For arts labs</w:t>
      </w:r>
      <w:r w:rsidR="009E760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David Curtis, </w:t>
      </w:r>
      <w:r w:rsidRPr="00ED2E72">
        <w:rPr>
          <w:rFonts w:ascii="Times New Roman" w:hAnsi="Times New Roman" w:cs="Times New Roman"/>
          <w:i/>
          <w:iCs/>
          <w:color w:val="000000" w:themeColor="text1"/>
        </w:rPr>
        <w:t>London</w:t>
      </w:r>
      <w:r w:rsidR="00226500">
        <w:rPr>
          <w:rFonts w:ascii="Times New Roman" w:hAnsi="Times New Roman" w:cs="Times New Roman"/>
          <w:i/>
          <w:iCs/>
          <w:color w:val="000000" w:themeColor="text1"/>
        </w:rPr>
        <w:t>’s</w:t>
      </w:r>
      <w:r w:rsidRPr="00ED2E72">
        <w:rPr>
          <w:rFonts w:ascii="Times New Roman" w:hAnsi="Times New Roman" w:cs="Times New Roman"/>
          <w:i/>
          <w:iCs/>
          <w:color w:val="000000" w:themeColor="text1"/>
        </w:rPr>
        <w:t xml:space="preserve"> Arts Labs and the 60s Avant</w:t>
      </w:r>
      <w:r w:rsidR="00226500">
        <w:rPr>
          <w:rFonts w:ascii="Times New Roman" w:hAnsi="Times New Roman" w:cs="Times New Roman"/>
          <w:i/>
          <w:iCs/>
          <w:color w:val="000000" w:themeColor="text1"/>
        </w:rPr>
        <w:t>-</w:t>
      </w:r>
      <w:r w:rsidRPr="00ED2E72">
        <w:rPr>
          <w:rFonts w:ascii="Times New Roman" w:hAnsi="Times New Roman" w:cs="Times New Roman"/>
          <w:i/>
          <w:iCs/>
          <w:color w:val="000000" w:themeColor="text1"/>
        </w:rPr>
        <w:t xml:space="preserve">Garde </w:t>
      </w:r>
      <w:r w:rsidRPr="00ED2E72">
        <w:rPr>
          <w:rFonts w:ascii="Times New Roman" w:hAnsi="Times New Roman" w:cs="Times New Roman"/>
          <w:color w:val="000000" w:themeColor="text1"/>
        </w:rPr>
        <w:t>(</w:t>
      </w:r>
      <w:r w:rsidR="00A106B2" w:rsidRPr="00ED2E72">
        <w:rPr>
          <w:rFonts w:ascii="Times New Roman" w:hAnsi="Times New Roman" w:cs="Times New Roman"/>
          <w:color w:val="000000" w:themeColor="text1"/>
        </w:rPr>
        <w:t>Bloomington, IN</w:t>
      </w:r>
      <w:r w:rsidRPr="00ED2E72">
        <w:rPr>
          <w:rFonts w:ascii="Times New Roman" w:hAnsi="Times New Roman" w:cs="Times New Roman"/>
          <w:color w:val="000000" w:themeColor="text1"/>
        </w:rPr>
        <w:t>, 2020). For a timeline of events between 1962 and 1974 that attempts to be comprehensive, see Victoria and Albert Museum Archives (h</w:t>
      </w:r>
      <w:r w:rsidR="0080451F" w:rsidRPr="00ED2E72">
        <w:rPr>
          <w:rFonts w:ascii="Times New Roman" w:hAnsi="Times New Roman" w:cs="Times New Roman"/>
          <w:color w:val="000000" w:themeColor="text1"/>
        </w:rPr>
        <w:t>ereafter</w:t>
      </w:r>
      <w:r w:rsidRPr="00ED2E72">
        <w:rPr>
          <w:rFonts w:ascii="Times New Roman" w:hAnsi="Times New Roman" w:cs="Times New Roman"/>
          <w:color w:val="000000" w:themeColor="text1"/>
        </w:rPr>
        <w:t xml:space="preserve"> V&amp;A), ACGB/59/191</w:t>
      </w:r>
      <w:r w:rsidR="009E760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00A106B2" w:rsidRPr="00ED2E72">
        <w:rPr>
          <w:rFonts w:ascii="Times New Roman" w:hAnsi="Times New Roman" w:cs="Times New Roman"/>
          <w:color w:val="000000" w:themeColor="text1"/>
        </w:rPr>
        <w:t>‘</w:t>
      </w:r>
      <w:r w:rsidRPr="00ED2E72">
        <w:rPr>
          <w:rFonts w:ascii="Times New Roman" w:hAnsi="Times New Roman" w:cs="Times New Roman"/>
          <w:iCs/>
          <w:color w:val="000000" w:themeColor="text1"/>
        </w:rPr>
        <w:t>Report of the Community Arts Working Party</w:t>
      </w:r>
      <w:r w:rsidR="00A106B2" w:rsidRPr="00ED2E72">
        <w:rPr>
          <w:rFonts w:ascii="Times New Roman" w:hAnsi="Times New Roman" w:cs="Times New Roman"/>
          <w:iCs/>
          <w:color w:val="000000" w:themeColor="text1"/>
        </w:rPr>
        <w:t>’,</w:t>
      </w:r>
      <w:r w:rsidRPr="00ED2E72">
        <w:rPr>
          <w:rFonts w:ascii="Times New Roman" w:hAnsi="Times New Roman" w:cs="Times New Roman"/>
          <w:iCs/>
          <w:color w:val="000000" w:themeColor="text1"/>
        </w:rPr>
        <w:t xml:space="preserve"> 1974, 36</w:t>
      </w:r>
      <w:r w:rsidR="00B459DE" w:rsidRPr="00ED2E72">
        <w:rPr>
          <w:rFonts w:ascii="Times New Roman" w:hAnsi="Times New Roman" w:cs="Times New Roman"/>
          <w:iCs/>
          <w:color w:val="000000" w:themeColor="text1"/>
        </w:rPr>
        <w:t>–</w:t>
      </w:r>
      <w:r w:rsidRPr="00ED2E72">
        <w:rPr>
          <w:rFonts w:ascii="Times New Roman" w:hAnsi="Times New Roman" w:cs="Times New Roman"/>
          <w:iCs/>
          <w:color w:val="000000" w:themeColor="text1"/>
        </w:rPr>
        <w:t>8.</w:t>
      </w:r>
    </w:p>
  </w:footnote>
  <w:footnote w:id="14">
    <w:p w14:paraId="423FE32B" w14:textId="3A6C05BA"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42905" w:rsidRPr="00ED2E72">
        <w:rPr>
          <w:rFonts w:ascii="Times New Roman" w:hAnsi="Times New Roman" w:cs="Times New Roman"/>
          <w:color w:val="000000" w:themeColor="text1"/>
        </w:rPr>
        <w:t>‘</w:t>
      </w:r>
      <w:r w:rsidR="00BB7188" w:rsidRPr="00ED2E72">
        <w:rPr>
          <w:rFonts w:ascii="Times New Roman" w:hAnsi="Times New Roman" w:cs="Times New Roman"/>
          <w:iCs/>
          <w:color w:val="000000" w:themeColor="text1"/>
        </w:rPr>
        <w:t>Report of the Community Arts Working Party</w:t>
      </w:r>
      <w:r w:rsidR="00B42905" w:rsidRPr="00ED2E72">
        <w:rPr>
          <w:rFonts w:ascii="Times New Roman" w:hAnsi="Times New Roman" w:cs="Times New Roman"/>
          <w:iCs/>
          <w:color w:val="000000" w:themeColor="text1"/>
        </w:rPr>
        <w:t>’</w:t>
      </w:r>
      <w:r w:rsidR="00BB7188" w:rsidRPr="00ED2E72">
        <w:rPr>
          <w:rFonts w:ascii="Times New Roman" w:hAnsi="Times New Roman" w:cs="Times New Roman"/>
          <w:iCs/>
          <w:color w:val="000000" w:themeColor="text1"/>
        </w:rPr>
        <w:t xml:space="preserve">, 37. </w:t>
      </w:r>
    </w:p>
  </w:footnote>
  <w:footnote w:id="15">
    <w:p w14:paraId="3AA74B51" w14:textId="582BCD21" w:rsidR="00BB1764" w:rsidRPr="00ED2E72" w:rsidRDefault="00BB1764"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B7188" w:rsidRPr="00ED2E72">
        <w:rPr>
          <w:rFonts w:ascii="Times New Roman" w:hAnsi="Times New Roman" w:cs="Times New Roman"/>
          <w:color w:val="000000" w:themeColor="text1"/>
        </w:rPr>
        <w:t xml:space="preserve">For the emergence of the </w:t>
      </w:r>
      <w:r w:rsidR="00A106B2"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inner city</w:t>
      </w:r>
      <w:r w:rsidR="00A106B2" w:rsidRPr="00ED2E72">
        <w:rPr>
          <w:rFonts w:ascii="Times New Roman" w:hAnsi="Times New Roman" w:cs="Times New Roman"/>
          <w:color w:val="000000" w:themeColor="text1"/>
        </w:rPr>
        <w:t>’</w:t>
      </w:r>
      <w:r w:rsidR="00FE416C">
        <w:rPr>
          <w:rFonts w:ascii="Times New Roman" w:hAnsi="Times New Roman" w:cs="Times New Roman"/>
          <w:color w:val="000000" w:themeColor="text1"/>
        </w:rPr>
        <w:t>,</w:t>
      </w:r>
      <w:r w:rsidR="00BB7188" w:rsidRPr="00ED2E72">
        <w:rPr>
          <w:rFonts w:ascii="Times New Roman" w:hAnsi="Times New Roman" w:cs="Times New Roman"/>
          <w:color w:val="000000" w:themeColor="text1"/>
        </w:rPr>
        <w:t xml:space="preserve"> see Aaron Andrews, </w:t>
      </w:r>
      <w:r w:rsidR="00A106B2"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Decline and the City: The Urban Crisis in Liverpool</w:t>
      </w:r>
      <w:r w:rsidR="00782F9F">
        <w:rPr>
          <w:rFonts w:ascii="Times New Roman" w:hAnsi="Times New Roman" w:cs="Times New Roman"/>
          <w:color w:val="000000" w:themeColor="text1"/>
        </w:rPr>
        <w:t>,</w:t>
      </w:r>
      <w:r w:rsidR="00BB7188" w:rsidRPr="00ED2E72">
        <w:rPr>
          <w:rFonts w:ascii="Times New Roman" w:hAnsi="Times New Roman" w:cs="Times New Roman"/>
          <w:color w:val="000000" w:themeColor="text1"/>
        </w:rPr>
        <w:t xml:space="preserve"> </w:t>
      </w:r>
      <w:r w:rsidR="00BB7188" w:rsidRPr="00037A86">
        <w:rPr>
          <w:rFonts w:ascii="Times New Roman" w:hAnsi="Times New Roman" w:cs="Times New Roman"/>
          <w:i/>
          <w:iCs/>
          <w:color w:val="000000" w:themeColor="text1"/>
        </w:rPr>
        <w:t>c</w:t>
      </w:r>
      <w:r w:rsidR="00BB7188" w:rsidRPr="00ED2E72">
        <w:rPr>
          <w:rFonts w:ascii="Times New Roman" w:hAnsi="Times New Roman" w:cs="Times New Roman"/>
          <w:color w:val="000000" w:themeColor="text1"/>
        </w:rPr>
        <w:t>.1968 to 1986</w:t>
      </w:r>
      <w:r w:rsidR="00A106B2"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 xml:space="preserve"> (Univ</w:t>
      </w:r>
      <w:r w:rsidR="00091D3E"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 xml:space="preserve"> of Leicester</w:t>
      </w:r>
      <w:r w:rsidR="00FE416C">
        <w:rPr>
          <w:rFonts w:ascii="Times New Roman" w:hAnsi="Times New Roman" w:cs="Times New Roman"/>
          <w:color w:val="000000" w:themeColor="text1"/>
        </w:rPr>
        <w:t xml:space="preserve"> Ph.D. thesis</w:t>
      </w:r>
      <w:r w:rsidR="00BB7188" w:rsidRPr="00ED2E72">
        <w:rPr>
          <w:rFonts w:ascii="Times New Roman" w:hAnsi="Times New Roman" w:cs="Times New Roman"/>
          <w:color w:val="000000" w:themeColor="text1"/>
        </w:rPr>
        <w:t xml:space="preserve">, 2018); Otto Saumarez Smith, </w:t>
      </w:r>
      <w:r w:rsidR="00A106B2"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The Inner City Crisis and the End of Urban Modernism in 1970s Britain</w:t>
      </w:r>
      <w:r w:rsidR="00A106B2" w:rsidRPr="00ED2E72">
        <w:rPr>
          <w:rFonts w:ascii="Times New Roman" w:hAnsi="Times New Roman" w:cs="Times New Roman"/>
          <w:color w:val="000000" w:themeColor="text1"/>
        </w:rPr>
        <w:t>’,</w:t>
      </w:r>
      <w:r w:rsidR="00BB7188" w:rsidRPr="00ED2E72">
        <w:rPr>
          <w:rFonts w:ascii="Times New Roman" w:hAnsi="Times New Roman" w:cs="Times New Roman"/>
          <w:color w:val="000000" w:themeColor="text1"/>
        </w:rPr>
        <w:t xml:space="preserve"> </w:t>
      </w:r>
      <w:r w:rsidR="00BB7188" w:rsidRPr="00ED2E72">
        <w:rPr>
          <w:rFonts w:ascii="Times New Roman" w:hAnsi="Times New Roman" w:cs="Times New Roman"/>
          <w:i/>
          <w:color w:val="000000" w:themeColor="text1"/>
        </w:rPr>
        <w:t>Twentieth Century British History</w:t>
      </w:r>
      <w:r w:rsidR="00A106B2" w:rsidRPr="00ED2E72">
        <w:rPr>
          <w:rFonts w:ascii="Times New Roman" w:hAnsi="Times New Roman" w:cs="Times New Roman"/>
          <w:iCs/>
          <w:color w:val="000000" w:themeColor="text1"/>
        </w:rPr>
        <w:t>,</w:t>
      </w:r>
      <w:r w:rsidR="00BB7188" w:rsidRPr="00ED2E72">
        <w:rPr>
          <w:rFonts w:ascii="Times New Roman" w:hAnsi="Times New Roman" w:cs="Times New Roman"/>
          <w:color w:val="000000" w:themeColor="text1"/>
        </w:rPr>
        <w:t xml:space="preserve"> 27 (2016).</w:t>
      </w:r>
    </w:p>
  </w:footnote>
  <w:footnote w:id="16">
    <w:p w14:paraId="3CF9C238" w14:textId="0CB8A9A0"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FE416C" w:rsidRPr="00ED2E72">
        <w:rPr>
          <w:rFonts w:ascii="Times New Roman" w:hAnsi="Times New Roman" w:cs="Times New Roman"/>
        </w:rPr>
        <w:t>V&amp;A</w:t>
      </w:r>
      <w:r w:rsidR="006857BF">
        <w:rPr>
          <w:rFonts w:ascii="Times New Roman" w:hAnsi="Times New Roman" w:cs="Times New Roman"/>
        </w:rPr>
        <w:t>,</w:t>
      </w:r>
      <w:r w:rsidR="00FE416C" w:rsidRPr="00ED2E72">
        <w:rPr>
          <w:rFonts w:ascii="Times New Roman" w:hAnsi="Times New Roman" w:cs="Times New Roman"/>
        </w:rPr>
        <w:t xml:space="preserve"> </w:t>
      </w:r>
      <w:r w:rsidR="00FE416C" w:rsidRPr="00ED2E72">
        <w:rPr>
          <w:rFonts w:ascii="Times New Roman" w:hAnsi="Times New Roman" w:cs="Times New Roman"/>
          <w:color w:val="000000" w:themeColor="text1"/>
        </w:rPr>
        <w:t>ACGB/113/72/2</w:t>
      </w:r>
      <w:r w:rsidR="00FE416C">
        <w:rPr>
          <w:rFonts w:ascii="Times New Roman" w:hAnsi="Times New Roman" w:cs="Times New Roman"/>
          <w:color w:val="000000" w:themeColor="text1"/>
        </w:rPr>
        <w:t>:</w:t>
      </w:r>
      <w:r w:rsidR="00FE416C" w:rsidRPr="00ED2E72">
        <w:rPr>
          <w:rFonts w:ascii="Times New Roman" w:hAnsi="Times New Roman" w:cs="Times New Roman"/>
          <w:color w:val="000000" w:themeColor="text1"/>
        </w:rPr>
        <w:t xml:space="preserve"> </w:t>
      </w:r>
      <w:r w:rsidR="00A106B2" w:rsidRPr="00ED2E72">
        <w:rPr>
          <w:rFonts w:ascii="Times New Roman" w:hAnsi="Times New Roman" w:cs="Times New Roman"/>
        </w:rPr>
        <w:t>‘</w:t>
      </w:r>
      <w:r w:rsidR="00BB11BC" w:rsidRPr="00ED2E72">
        <w:rPr>
          <w:rFonts w:ascii="Times New Roman" w:hAnsi="Times New Roman" w:cs="Times New Roman"/>
        </w:rPr>
        <w:t>A Report by the Art’s Council’s Community Arts Evaluation Working Group</w:t>
      </w:r>
      <w:r w:rsidR="00A106B2" w:rsidRPr="00ED2E72">
        <w:rPr>
          <w:rFonts w:ascii="Times New Roman" w:hAnsi="Times New Roman" w:cs="Times New Roman"/>
        </w:rPr>
        <w:t>’,</w:t>
      </w:r>
      <w:r w:rsidR="00BB11BC" w:rsidRPr="00ED2E72">
        <w:rPr>
          <w:rFonts w:ascii="Times New Roman" w:hAnsi="Times New Roman" w:cs="Times New Roman"/>
        </w:rPr>
        <w:t xml:space="preserve"> 1976</w:t>
      </w:r>
      <w:r w:rsidR="00BB11BC" w:rsidRPr="00ED2E72">
        <w:rPr>
          <w:rFonts w:ascii="Times New Roman" w:hAnsi="Times New Roman" w:cs="Times New Roman"/>
          <w:color w:val="000000" w:themeColor="text1"/>
        </w:rPr>
        <w:t xml:space="preserve">, 23. </w:t>
      </w:r>
    </w:p>
  </w:footnote>
  <w:footnote w:id="17">
    <w:p w14:paraId="6EA5466C" w14:textId="574209BD"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B11BC" w:rsidRPr="00ED2E72">
        <w:rPr>
          <w:rFonts w:ascii="Times New Roman" w:hAnsi="Times New Roman" w:cs="Times New Roman"/>
          <w:i/>
          <w:iCs/>
        </w:rPr>
        <w:t>Ibid.</w:t>
      </w:r>
      <w:r w:rsidR="00BB11BC" w:rsidRPr="00ED2E72">
        <w:rPr>
          <w:rFonts w:ascii="Times New Roman" w:hAnsi="Times New Roman" w:cs="Times New Roman"/>
        </w:rPr>
        <w:t xml:space="preserve">, 30. </w:t>
      </w:r>
    </w:p>
  </w:footnote>
  <w:footnote w:id="18">
    <w:p w14:paraId="0FEF9377" w14:textId="073ABFF4"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B11BC" w:rsidRPr="00ED2E72">
        <w:rPr>
          <w:rFonts w:ascii="Times New Roman" w:hAnsi="Times New Roman" w:cs="Times New Roman"/>
        </w:rPr>
        <w:t xml:space="preserve">A list </w:t>
      </w:r>
      <w:r w:rsidR="00782F9F">
        <w:rPr>
          <w:rFonts w:ascii="Times New Roman" w:hAnsi="Times New Roman" w:cs="Times New Roman"/>
        </w:rPr>
        <w:t xml:space="preserve">of </w:t>
      </w:r>
      <w:r w:rsidR="00BB11BC" w:rsidRPr="00ED2E72">
        <w:rPr>
          <w:rFonts w:ascii="Times New Roman" w:hAnsi="Times New Roman" w:cs="Times New Roman"/>
        </w:rPr>
        <w:t>community arts projects receiving funding from the Arts Council</w:t>
      </w:r>
      <w:r w:rsidR="00B9692D" w:rsidRPr="00ED2E72">
        <w:rPr>
          <w:rFonts w:ascii="Times New Roman" w:hAnsi="Times New Roman" w:cs="Times New Roman"/>
        </w:rPr>
        <w:t xml:space="preserve"> in 1977/78</w:t>
      </w:r>
      <w:r w:rsidR="00BB11BC" w:rsidRPr="00ED2E72">
        <w:rPr>
          <w:rFonts w:ascii="Times New Roman" w:hAnsi="Times New Roman" w:cs="Times New Roman"/>
        </w:rPr>
        <w:t xml:space="preserve">, for example, can be </w:t>
      </w:r>
      <w:r w:rsidR="00B9692D" w:rsidRPr="00ED2E72">
        <w:rPr>
          <w:rFonts w:ascii="Times New Roman" w:hAnsi="Times New Roman" w:cs="Times New Roman"/>
        </w:rPr>
        <w:t xml:space="preserve">found at </w:t>
      </w:r>
      <w:r w:rsidR="006857BF" w:rsidRPr="00ED2E72">
        <w:rPr>
          <w:rFonts w:ascii="Times New Roman" w:hAnsi="Times New Roman" w:cs="Times New Roman"/>
        </w:rPr>
        <w:t>V&amp;A</w:t>
      </w:r>
      <w:r w:rsidR="006857BF">
        <w:rPr>
          <w:rFonts w:ascii="Times New Roman" w:hAnsi="Times New Roman" w:cs="Times New Roman"/>
        </w:rPr>
        <w:t>,</w:t>
      </w:r>
      <w:r w:rsidR="006857BF" w:rsidRPr="00ED2E72">
        <w:rPr>
          <w:rFonts w:ascii="Times New Roman" w:hAnsi="Times New Roman" w:cs="Times New Roman"/>
        </w:rPr>
        <w:t xml:space="preserve"> </w:t>
      </w:r>
      <w:r w:rsidR="006857BF" w:rsidRPr="00ED2E72">
        <w:rPr>
          <w:rFonts w:ascii="Times New Roman" w:hAnsi="Times New Roman" w:cs="Times New Roman"/>
          <w:color w:val="000000" w:themeColor="text1"/>
        </w:rPr>
        <w:t>ACGB 113/71/1</w:t>
      </w:r>
      <w:r w:rsidR="006857BF">
        <w:rPr>
          <w:rFonts w:ascii="Times New Roman" w:hAnsi="Times New Roman" w:cs="Times New Roman"/>
          <w:color w:val="000000" w:themeColor="text1"/>
        </w:rPr>
        <w:t>:</w:t>
      </w:r>
      <w:r w:rsidR="006857BF" w:rsidRPr="00ED2E72">
        <w:rPr>
          <w:rFonts w:ascii="Times New Roman" w:hAnsi="Times New Roman" w:cs="Times New Roman"/>
        </w:rPr>
        <w:t xml:space="preserve"> </w:t>
      </w:r>
      <w:r w:rsidR="00A106B2" w:rsidRPr="00ED2E72">
        <w:rPr>
          <w:rFonts w:ascii="Times New Roman" w:hAnsi="Times New Roman" w:cs="Times New Roman"/>
        </w:rPr>
        <w:t>‘</w:t>
      </w:r>
      <w:r w:rsidR="00B9692D" w:rsidRPr="00ED2E72">
        <w:rPr>
          <w:rFonts w:ascii="Times New Roman" w:hAnsi="Times New Roman" w:cs="Times New Roman"/>
        </w:rPr>
        <w:t>Community Arts 1977/1978</w:t>
      </w:r>
      <w:r w:rsidR="00A106B2" w:rsidRPr="00ED2E72">
        <w:rPr>
          <w:rFonts w:ascii="Times New Roman" w:hAnsi="Times New Roman" w:cs="Times New Roman"/>
        </w:rPr>
        <w:t>’</w:t>
      </w:r>
      <w:r w:rsidR="00B9692D" w:rsidRPr="00ED2E72">
        <w:rPr>
          <w:rFonts w:ascii="Times New Roman" w:hAnsi="Times New Roman" w:cs="Times New Roman"/>
          <w:color w:val="000000" w:themeColor="text1"/>
        </w:rPr>
        <w:t xml:space="preserve">. </w:t>
      </w:r>
    </w:p>
  </w:footnote>
  <w:footnote w:id="19">
    <w:p w14:paraId="452344E8" w14:textId="3F8E8DF5"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A106B2" w:rsidRPr="00ED2E72">
        <w:rPr>
          <w:rFonts w:ascii="Times New Roman" w:hAnsi="Times New Roman" w:cs="Times New Roman"/>
          <w:color w:val="000000" w:themeColor="text1"/>
        </w:rPr>
        <w:t>‘</w:t>
      </w:r>
      <w:r w:rsidR="00B9692D" w:rsidRPr="00ED2E72">
        <w:rPr>
          <w:rFonts w:ascii="Times New Roman" w:hAnsi="Times New Roman" w:cs="Times New Roman"/>
          <w:iCs/>
          <w:color w:val="000000" w:themeColor="text1"/>
        </w:rPr>
        <w:t>Report of the Community Arts Working Party</w:t>
      </w:r>
      <w:r w:rsidR="00A106B2" w:rsidRPr="00ED2E72">
        <w:rPr>
          <w:rFonts w:ascii="Times New Roman" w:hAnsi="Times New Roman" w:cs="Times New Roman"/>
          <w:iCs/>
          <w:color w:val="000000" w:themeColor="text1"/>
        </w:rPr>
        <w:t>’</w:t>
      </w:r>
      <w:r w:rsidR="00F65D2E" w:rsidRPr="00ED2E72">
        <w:rPr>
          <w:rFonts w:ascii="Times New Roman" w:hAnsi="Times New Roman" w:cs="Times New Roman"/>
          <w:iCs/>
          <w:color w:val="000000" w:themeColor="text1"/>
        </w:rPr>
        <w:t>,</w:t>
      </w:r>
      <w:r w:rsidR="00B9692D" w:rsidRPr="00ED2E72">
        <w:rPr>
          <w:rFonts w:ascii="Times New Roman" w:hAnsi="Times New Roman" w:cs="Times New Roman"/>
          <w:iCs/>
          <w:color w:val="000000" w:themeColor="text1"/>
        </w:rPr>
        <w:t xml:space="preserve"> 14.</w:t>
      </w:r>
    </w:p>
  </w:footnote>
  <w:footnote w:id="20">
    <w:p w14:paraId="4831BFFA" w14:textId="4EF5395E"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9692D" w:rsidRPr="00ED2E72">
        <w:rPr>
          <w:rFonts w:ascii="Times New Roman" w:hAnsi="Times New Roman" w:cs="Times New Roman"/>
        </w:rPr>
        <w:t xml:space="preserve">Graham Wade, </w:t>
      </w:r>
      <w:r w:rsidR="00A106B2" w:rsidRPr="00ED2E72">
        <w:rPr>
          <w:rFonts w:ascii="Times New Roman" w:hAnsi="Times New Roman" w:cs="Times New Roman"/>
        </w:rPr>
        <w:t>‘</w:t>
      </w:r>
      <w:r w:rsidR="00B9692D" w:rsidRPr="00ED2E72">
        <w:rPr>
          <w:rFonts w:ascii="Times New Roman" w:hAnsi="Times New Roman" w:cs="Times New Roman"/>
        </w:rPr>
        <w:t>Vaguely Ordinary People</w:t>
      </w:r>
      <w:r w:rsidR="00A106B2" w:rsidRPr="00ED2E72">
        <w:rPr>
          <w:rFonts w:ascii="Times New Roman" w:hAnsi="Times New Roman" w:cs="Times New Roman"/>
        </w:rPr>
        <w:t>’,</w:t>
      </w:r>
      <w:r w:rsidR="00B9692D" w:rsidRPr="00ED2E72">
        <w:rPr>
          <w:rFonts w:ascii="Times New Roman" w:hAnsi="Times New Roman" w:cs="Times New Roman"/>
        </w:rPr>
        <w:t xml:space="preserve"> </w:t>
      </w:r>
      <w:r w:rsidR="00B9692D" w:rsidRPr="00ED2E72">
        <w:rPr>
          <w:rFonts w:ascii="Times New Roman" w:hAnsi="Times New Roman" w:cs="Times New Roman"/>
          <w:i/>
          <w:iCs/>
        </w:rPr>
        <w:t>Times Education Supplement</w:t>
      </w:r>
      <w:r w:rsidR="00B9692D" w:rsidRPr="00ED2E72">
        <w:rPr>
          <w:rFonts w:ascii="Times New Roman" w:hAnsi="Times New Roman" w:cs="Times New Roman"/>
        </w:rPr>
        <w:t>, 25 Aug</w:t>
      </w:r>
      <w:r w:rsidR="00A106B2" w:rsidRPr="00ED2E72">
        <w:rPr>
          <w:rFonts w:ascii="Times New Roman" w:hAnsi="Times New Roman" w:cs="Times New Roman"/>
        </w:rPr>
        <w:t>.</w:t>
      </w:r>
      <w:r w:rsidR="00B9692D" w:rsidRPr="00ED2E72">
        <w:rPr>
          <w:rFonts w:ascii="Times New Roman" w:hAnsi="Times New Roman" w:cs="Times New Roman"/>
        </w:rPr>
        <w:t xml:space="preserve"> 1980. Quoted in Wetherell, </w:t>
      </w:r>
      <w:r w:rsidR="00A106B2" w:rsidRPr="00ED2E72">
        <w:rPr>
          <w:rFonts w:ascii="Times New Roman" w:hAnsi="Times New Roman" w:cs="Times New Roman"/>
        </w:rPr>
        <w:t>‘</w:t>
      </w:r>
      <w:r w:rsidR="00B9692D" w:rsidRPr="00ED2E72">
        <w:rPr>
          <w:rFonts w:ascii="Times New Roman" w:hAnsi="Times New Roman" w:cs="Times New Roman"/>
        </w:rPr>
        <w:t>Painting the Crisis</w:t>
      </w:r>
      <w:r w:rsidR="00A106B2" w:rsidRPr="00ED2E72">
        <w:rPr>
          <w:rFonts w:ascii="Times New Roman" w:hAnsi="Times New Roman" w:cs="Times New Roman"/>
        </w:rPr>
        <w:t>’,</w:t>
      </w:r>
      <w:r w:rsidR="00B9692D" w:rsidRPr="00ED2E72">
        <w:rPr>
          <w:rFonts w:ascii="Times New Roman" w:hAnsi="Times New Roman" w:cs="Times New Roman"/>
        </w:rPr>
        <w:t xml:space="preserve"> 240. </w:t>
      </w:r>
    </w:p>
  </w:footnote>
  <w:footnote w:id="21">
    <w:p w14:paraId="0291F8A9" w14:textId="002E0B84"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9692D" w:rsidRPr="00ED2E72">
        <w:rPr>
          <w:rFonts w:ascii="Times New Roman" w:hAnsi="Times New Roman" w:cs="Times New Roman"/>
        </w:rPr>
        <w:t xml:space="preserve">This was the conclusion of the Arts Council and formed the basis of their working definition of community arts. </w:t>
      </w:r>
      <w:r w:rsidR="00A106B2" w:rsidRPr="00ED2E72">
        <w:rPr>
          <w:rFonts w:ascii="Times New Roman" w:hAnsi="Times New Roman" w:cs="Times New Roman"/>
        </w:rPr>
        <w:t>‘</w:t>
      </w:r>
      <w:r w:rsidR="00B9692D" w:rsidRPr="00ED2E72">
        <w:rPr>
          <w:rFonts w:ascii="Times New Roman" w:hAnsi="Times New Roman" w:cs="Times New Roman"/>
        </w:rPr>
        <w:t>Report of the Community Arts Working Party</w:t>
      </w:r>
      <w:r w:rsidR="00A106B2" w:rsidRPr="00ED2E72">
        <w:rPr>
          <w:rFonts w:ascii="Times New Roman" w:hAnsi="Times New Roman" w:cs="Times New Roman"/>
        </w:rPr>
        <w:t>’,</w:t>
      </w:r>
      <w:r w:rsidR="00B9692D" w:rsidRPr="00ED2E72">
        <w:rPr>
          <w:rFonts w:ascii="Times New Roman" w:hAnsi="Times New Roman" w:cs="Times New Roman"/>
        </w:rPr>
        <w:t xml:space="preserve"> 7</w:t>
      </w:r>
      <w:r w:rsidR="00A106B2" w:rsidRPr="00ED2E72">
        <w:rPr>
          <w:rFonts w:ascii="Times New Roman" w:hAnsi="Times New Roman" w:cs="Times New Roman"/>
        </w:rPr>
        <w:t>–</w:t>
      </w:r>
      <w:r w:rsidR="00B9692D" w:rsidRPr="00ED2E72">
        <w:rPr>
          <w:rFonts w:ascii="Times New Roman" w:hAnsi="Times New Roman" w:cs="Times New Roman"/>
        </w:rPr>
        <w:t xml:space="preserve">8. </w:t>
      </w:r>
    </w:p>
  </w:footnote>
  <w:footnote w:id="22">
    <w:p w14:paraId="52707FB6" w14:textId="53C21C07" w:rsidR="00006B02" w:rsidRPr="00ED2E72" w:rsidRDefault="00006B02"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In the words of Dennis Dworkin, for scholars working within this tradition </w:t>
      </w:r>
      <w:r w:rsidR="00A106B2" w:rsidRPr="00ED2E72">
        <w:rPr>
          <w:rFonts w:ascii="Times New Roman" w:hAnsi="Times New Roman" w:cs="Times New Roman"/>
        </w:rPr>
        <w:t>‘</w:t>
      </w:r>
      <w:r w:rsidRPr="00ED2E72">
        <w:rPr>
          <w:rFonts w:ascii="Times New Roman" w:hAnsi="Times New Roman" w:cs="Times New Roman"/>
        </w:rPr>
        <w:t>culture</w:t>
      </w:r>
      <w:r w:rsidR="006857BF">
        <w:rPr>
          <w:rFonts w:ascii="Times New Roman" w:hAnsi="Times New Roman" w:cs="Times New Roman"/>
        </w:rPr>
        <w:t xml:space="preserve"> . . . </w:t>
      </w:r>
      <w:r w:rsidRPr="00ED2E72">
        <w:rPr>
          <w:rFonts w:ascii="Times New Roman" w:hAnsi="Times New Roman" w:cs="Times New Roman"/>
        </w:rPr>
        <w:t>signified both the terrain on which</w:t>
      </w:r>
      <w:r w:rsidR="006857BF">
        <w:rPr>
          <w:rFonts w:ascii="Times New Roman" w:hAnsi="Times New Roman" w:cs="Times New Roman"/>
        </w:rPr>
        <w:t xml:space="preserve"> . . . </w:t>
      </w:r>
      <w:r w:rsidRPr="00ED2E72">
        <w:rPr>
          <w:rFonts w:ascii="Times New Roman" w:hAnsi="Times New Roman" w:cs="Times New Roman"/>
        </w:rPr>
        <w:t>politics was to be reconceived and the recognition that this terrain was a site of political struggle</w:t>
      </w:r>
      <w:r w:rsidR="00A106B2" w:rsidRPr="00ED2E72">
        <w:rPr>
          <w:rFonts w:ascii="Times New Roman" w:hAnsi="Times New Roman" w:cs="Times New Roman"/>
        </w:rPr>
        <w:t>’.</w:t>
      </w:r>
      <w:r w:rsidRPr="00ED2E72">
        <w:rPr>
          <w:rFonts w:ascii="Times New Roman" w:hAnsi="Times New Roman" w:cs="Times New Roman"/>
        </w:rPr>
        <w:t xml:space="preserve"> Dennis Dworkin, </w:t>
      </w:r>
      <w:r w:rsidRPr="00ED2E72">
        <w:rPr>
          <w:rFonts w:ascii="Times New Roman" w:hAnsi="Times New Roman" w:cs="Times New Roman"/>
          <w:i/>
        </w:rPr>
        <w:t>Cultural Marxism in Postwar Britain: History, the New Left</w:t>
      </w:r>
      <w:r w:rsidR="00782F9F">
        <w:rPr>
          <w:rFonts w:ascii="Times New Roman" w:hAnsi="Times New Roman" w:cs="Times New Roman"/>
          <w:i/>
        </w:rPr>
        <w:t>,</w:t>
      </w:r>
      <w:r w:rsidRPr="00ED2E72">
        <w:rPr>
          <w:rFonts w:ascii="Times New Roman" w:hAnsi="Times New Roman" w:cs="Times New Roman"/>
          <w:i/>
        </w:rPr>
        <w:t xml:space="preserve"> and the Origins of Cultural Studies </w:t>
      </w:r>
      <w:r w:rsidRPr="00ED2E72">
        <w:rPr>
          <w:rFonts w:ascii="Times New Roman" w:hAnsi="Times New Roman" w:cs="Times New Roman"/>
        </w:rPr>
        <w:t>(</w:t>
      </w:r>
      <w:r w:rsidR="00A106B2" w:rsidRPr="00ED2E72">
        <w:rPr>
          <w:rFonts w:ascii="Times New Roman" w:hAnsi="Times New Roman" w:cs="Times New Roman"/>
        </w:rPr>
        <w:t>Durham</w:t>
      </w:r>
      <w:r w:rsidRPr="00ED2E72">
        <w:rPr>
          <w:rFonts w:ascii="Times New Roman" w:hAnsi="Times New Roman" w:cs="Times New Roman"/>
        </w:rPr>
        <w:t>,</w:t>
      </w:r>
      <w:r w:rsidR="00A106B2" w:rsidRPr="00ED2E72">
        <w:rPr>
          <w:rFonts w:ascii="Times New Roman" w:hAnsi="Times New Roman" w:cs="Times New Roman"/>
        </w:rPr>
        <w:t xml:space="preserve"> NC,</w:t>
      </w:r>
      <w:r w:rsidRPr="00ED2E72">
        <w:rPr>
          <w:rFonts w:ascii="Times New Roman" w:hAnsi="Times New Roman" w:cs="Times New Roman"/>
        </w:rPr>
        <w:t xml:space="preserve"> 1997), 3</w:t>
      </w:r>
      <w:r w:rsidR="00A106B2" w:rsidRPr="00ED2E72">
        <w:rPr>
          <w:rFonts w:ascii="Times New Roman" w:hAnsi="Times New Roman" w:cs="Times New Roman"/>
        </w:rPr>
        <w:t>–</w:t>
      </w:r>
      <w:r w:rsidRPr="00ED2E72">
        <w:rPr>
          <w:rFonts w:ascii="Times New Roman" w:hAnsi="Times New Roman" w:cs="Times New Roman"/>
        </w:rPr>
        <w:t xml:space="preserve">4. </w:t>
      </w:r>
    </w:p>
  </w:footnote>
  <w:footnote w:id="23">
    <w:p w14:paraId="40E05158" w14:textId="0FFA5081" w:rsidR="00006B02" w:rsidRPr="00ED2E72" w:rsidRDefault="00006B02"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Hall’s line about working within </w:t>
      </w:r>
      <w:r w:rsidR="00A106B2" w:rsidRPr="00ED2E72">
        <w:rPr>
          <w:rFonts w:ascii="Times New Roman" w:hAnsi="Times New Roman" w:cs="Times New Roman"/>
        </w:rPr>
        <w:t>‘</w:t>
      </w:r>
      <w:r w:rsidRPr="00ED2E72">
        <w:rPr>
          <w:rFonts w:ascii="Times New Roman" w:hAnsi="Times New Roman" w:cs="Times New Roman"/>
        </w:rPr>
        <w:t>shouting distance</w:t>
      </w:r>
      <w:r w:rsidR="00D52EBB">
        <w:rPr>
          <w:rFonts w:ascii="Times New Roman" w:hAnsi="Times New Roman" w:cs="Times New Roman"/>
        </w:rPr>
        <w:t>’</w:t>
      </w:r>
      <w:r w:rsidRPr="00ED2E72">
        <w:rPr>
          <w:rFonts w:ascii="Times New Roman" w:hAnsi="Times New Roman" w:cs="Times New Roman"/>
        </w:rPr>
        <w:t xml:space="preserve"> of Marxism comes from Stuart Hall, </w:t>
      </w:r>
      <w:r w:rsidR="00A106B2" w:rsidRPr="00ED2E72">
        <w:rPr>
          <w:rFonts w:ascii="Times New Roman" w:hAnsi="Times New Roman" w:cs="Times New Roman"/>
        </w:rPr>
        <w:t>‘</w:t>
      </w:r>
      <w:r w:rsidRPr="00ED2E72">
        <w:rPr>
          <w:rFonts w:ascii="Times New Roman" w:hAnsi="Times New Roman" w:cs="Times New Roman"/>
        </w:rPr>
        <w:t>Cultural Studies and its Theoretical Legacies</w:t>
      </w:r>
      <w:r w:rsidR="00A106B2" w:rsidRPr="00ED2E72">
        <w:rPr>
          <w:rFonts w:ascii="Times New Roman" w:hAnsi="Times New Roman" w:cs="Times New Roman"/>
        </w:rPr>
        <w:t>’</w:t>
      </w:r>
      <w:r w:rsidR="00211F03">
        <w:rPr>
          <w:rFonts w:ascii="Times New Roman" w:hAnsi="Times New Roman" w:cs="Times New Roman"/>
        </w:rPr>
        <w:t>,</w:t>
      </w:r>
      <w:r w:rsidRPr="00ED2E72">
        <w:rPr>
          <w:rFonts w:ascii="Times New Roman" w:hAnsi="Times New Roman" w:cs="Times New Roman"/>
        </w:rPr>
        <w:t xml:space="preserve"> in David Morley </w:t>
      </w:r>
      <w:r w:rsidR="00211F03">
        <w:rPr>
          <w:rFonts w:ascii="Times New Roman" w:hAnsi="Times New Roman" w:cs="Times New Roman"/>
        </w:rPr>
        <w:t>(</w:t>
      </w:r>
      <w:r w:rsidRPr="00ED2E72">
        <w:rPr>
          <w:rFonts w:ascii="Times New Roman" w:hAnsi="Times New Roman" w:cs="Times New Roman"/>
        </w:rPr>
        <w:t>ed.</w:t>
      </w:r>
      <w:r w:rsidR="00211F03">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rPr>
        <w:t>Stuart Hall Essential Essays</w:t>
      </w:r>
      <w:r w:rsidR="00211F03">
        <w:rPr>
          <w:rFonts w:ascii="Times New Roman" w:hAnsi="Times New Roman" w:cs="Times New Roman"/>
          <w:iCs/>
        </w:rPr>
        <w:t>, i,</w:t>
      </w:r>
      <w:r w:rsidRPr="00ED2E72">
        <w:rPr>
          <w:rFonts w:ascii="Times New Roman" w:hAnsi="Times New Roman" w:cs="Times New Roman"/>
          <w:i/>
        </w:rPr>
        <w:t xml:space="preserve"> Foundations of Cultural Studies</w:t>
      </w:r>
      <w:r w:rsidRPr="00ED2E72">
        <w:rPr>
          <w:rFonts w:ascii="Times New Roman" w:hAnsi="Times New Roman" w:cs="Times New Roman"/>
        </w:rPr>
        <w:t xml:space="preserve"> (Du</w:t>
      </w:r>
      <w:r w:rsidR="00A106B2" w:rsidRPr="00ED2E72">
        <w:rPr>
          <w:rFonts w:ascii="Times New Roman" w:hAnsi="Times New Roman" w:cs="Times New Roman"/>
        </w:rPr>
        <w:t>rham, NC</w:t>
      </w:r>
      <w:r w:rsidRPr="00ED2E72">
        <w:rPr>
          <w:rFonts w:ascii="Times New Roman" w:hAnsi="Times New Roman" w:cs="Times New Roman"/>
        </w:rPr>
        <w:t xml:space="preserve">, 2019), 74. </w:t>
      </w:r>
    </w:p>
  </w:footnote>
  <w:footnote w:id="24">
    <w:p w14:paraId="62FB61FA" w14:textId="5379B361" w:rsidR="00006B02" w:rsidRPr="00ED2E72" w:rsidRDefault="00006B02"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Adorno and Horkheimer’s pessimism about mass culture is probably best expressed in Theodor Adorno and Max Horkheimer, </w:t>
      </w:r>
      <w:r w:rsidR="00A106B2" w:rsidRPr="00ED2E72">
        <w:rPr>
          <w:rFonts w:ascii="Times New Roman" w:hAnsi="Times New Roman" w:cs="Times New Roman"/>
        </w:rPr>
        <w:t>‘</w:t>
      </w:r>
      <w:r w:rsidRPr="00ED2E72">
        <w:rPr>
          <w:rFonts w:ascii="Times New Roman" w:hAnsi="Times New Roman" w:cs="Times New Roman"/>
        </w:rPr>
        <w:t>The Culture Industry: Enlightenment as Mass Deception</w:t>
      </w:r>
      <w:r w:rsidR="00A106B2" w:rsidRPr="00ED2E72">
        <w:rPr>
          <w:rFonts w:ascii="Times New Roman" w:hAnsi="Times New Roman" w:cs="Times New Roman"/>
        </w:rPr>
        <w:t>’</w:t>
      </w:r>
      <w:r w:rsidR="00675E44">
        <w:rPr>
          <w:rFonts w:ascii="Times New Roman" w:hAnsi="Times New Roman" w:cs="Times New Roman"/>
        </w:rPr>
        <w:t>,</w:t>
      </w:r>
      <w:r w:rsidRPr="00ED2E72">
        <w:rPr>
          <w:rFonts w:ascii="Times New Roman" w:hAnsi="Times New Roman" w:cs="Times New Roman"/>
        </w:rPr>
        <w:t xml:space="preserve"> in </w:t>
      </w:r>
      <w:r w:rsidRPr="00ED2E72">
        <w:rPr>
          <w:rFonts w:ascii="Times New Roman" w:hAnsi="Times New Roman" w:cs="Times New Roman"/>
          <w:i/>
        </w:rPr>
        <w:t>Dialectic of Enlightenment</w:t>
      </w:r>
      <w:r w:rsidR="00D52EBB">
        <w:rPr>
          <w:rFonts w:ascii="Times New Roman" w:hAnsi="Times New Roman" w:cs="Times New Roman"/>
          <w:i/>
        </w:rPr>
        <w:t>: Philosophical Fragments</w:t>
      </w:r>
      <w:r w:rsidRPr="00ED2E72">
        <w:rPr>
          <w:rFonts w:ascii="Times New Roman" w:hAnsi="Times New Roman" w:cs="Times New Roman"/>
        </w:rPr>
        <w:t>, trans. Edmund Jephcott (</w:t>
      </w:r>
      <w:r w:rsidR="00A106B2" w:rsidRPr="00ED2E72">
        <w:rPr>
          <w:rFonts w:ascii="Times New Roman" w:hAnsi="Times New Roman" w:cs="Times New Roman"/>
        </w:rPr>
        <w:t>Palo Alto</w:t>
      </w:r>
      <w:r w:rsidRPr="00ED2E72">
        <w:rPr>
          <w:rFonts w:ascii="Times New Roman" w:hAnsi="Times New Roman" w:cs="Times New Roman"/>
        </w:rPr>
        <w:t xml:space="preserve">, 2007). Dennis Dworkin also makes the point that an optimism about the political potential of culture was one of the distinguishing traits of the British rather than the continental new left tradition, Dworkin, </w:t>
      </w:r>
      <w:r w:rsidRPr="00ED2E72">
        <w:rPr>
          <w:rFonts w:ascii="Times New Roman" w:hAnsi="Times New Roman" w:cs="Times New Roman"/>
          <w:i/>
        </w:rPr>
        <w:t>Cultural Marxism</w:t>
      </w:r>
      <w:r w:rsidR="00675E44">
        <w:rPr>
          <w:rFonts w:ascii="Times New Roman" w:hAnsi="Times New Roman" w:cs="Times New Roman"/>
          <w:i/>
        </w:rPr>
        <w:t xml:space="preserve"> in Postwar Britain</w:t>
      </w:r>
      <w:r w:rsidRPr="00ED2E72">
        <w:rPr>
          <w:rFonts w:ascii="Times New Roman" w:hAnsi="Times New Roman" w:cs="Times New Roman"/>
        </w:rPr>
        <w:t>, 4</w:t>
      </w:r>
      <w:r w:rsidR="00A106B2" w:rsidRPr="00ED2E72">
        <w:rPr>
          <w:rFonts w:ascii="Times New Roman" w:hAnsi="Times New Roman" w:cs="Times New Roman"/>
        </w:rPr>
        <w:t>–</w:t>
      </w:r>
      <w:r w:rsidRPr="00ED2E72">
        <w:rPr>
          <w:rFonts w:ascii="Times New Roman" w:hAnsi="Times New Roman" w:cs="Times New Roman"/>
        </w:rPr>
        <w:t xml:space="preserve">6. </w:t>
      </w:r>
    </w:p>
  </w:footnote>
  <w:footnote w:id="25">
    <w:p w14:paraId="49826343" w14:textId="2B035816" w:rsidR="008A67F0" w:rsidRPr="00ED2E72" w:rsidRDefault="008A67F0"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Owen Kelly, </w:t>
      </w:r>
      <w:r w:rsidRPr="00ED2E72">
        <w:rPr>
          <w:rFonts w:ascii="Times New Roman" w:hAnsi="Times New Roman" w:cs="Times New Roman"/>
          <w:i/>
          <w:iCs/>
          <w:color w:val="000000" w:themeColor="text1"/>
        </w:rPr>
        <w:t>Community</w:t>
      </w:r>
      <w:r w:rsidR="0017232D">
        <w:rPr>
          <w:rFonts w:ascii="Times New Roman" w:hAnsi="Times New Roman" w:cs="Times New Roman"/>
          <w:i/>
          <w:iCs/>
          <w:color w:val="000000" w:themeColor="text1"/>
        </w:rPr>
        <w:t>,</w:t>
      </w:r>
      <w:r w:rsidRPr="00ED2E72">
        <w:rPr>
          <w:rFonts w:ascii="Times New Roman" w:hAnsi="Times New Roman" w:cs="Times New Roman"/>
          <w:i/>
          <w:iCs/>
          <w:color w:val="000000" w:themeColor="text1"/>
        </w:rPr>
        <w:t xml:space="preserve"> Art and the State: Storming the Citadels </w:t>
      </w:r>
      <w:r w:rsidR="00A106B2"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1984), 97. </w:t>
      </w:r>
    </w:p>
  </w:footnote>
  <w:footnote w:id="26">
    <w:p w14:paraId="08504C44" w14:textId="58C33806"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9692D" w:rsidRPr="00ED2E72">
        <w:rPr>
          <w:rFonts w:ascii="Times New Roman" w:hAnsi="Times New Roman" w:cs="Times New Roman"/>
        </w:rPr>
        <w:t xml:space="preserve">Chris Searle, </w:t>
      </w:r>
      <w:r w:rsidR="00B9692D" w:rsidRPr="00ED2E72">
        <w:rPr>
          <w:rFonts w:ascii="Times New Roman" w:hAnsi="Times New Roman" w:cs="Times New Roman"/>
          <w:i/>
          <w:iCs/>
        </w:rPr>
        <w:t>The World in a Classroom</w:t>
      </w:r>
      <w:r w:rsidR="00B9692D" w:rsidRPr="00ED2E72">
        <w:rPr>
          <w:rFonts w:ascii="Times New Roman" w:hAnsi="Times New Roman" w:cs="Times New Roman"/>
        </w:rPr>
        <w:t xml:space="preserve"> (</w:t>
      </w:r>
      <w:r w:rsidR="00A106B2" w:rsidRPr="00ED2E72">
        <w:rPr>
          <w:rFonts w:ascii="Times New Roman" w:hAnsi="Times New Roman" w:cs="Times New Roman"/>
        </w:rPr>
        <w:t>London</w:t>
      </w:r>
      <w:r w:rsidR="00B9692D" w:rsidRPr="00ED2E72">
        <w:rPr>
          <w:rFonts w:ascii="Times New Roman" w:hAnsi="Times New Roman" w:cs="Times New Roman"/>
        </w:rPr>
        <w:t xml:space="preserve">, 1977). </w:t>
      </w:r>
    </w:p>
  </w:footnote>
  <w:footnote w:id="27">
    <w:p w14:paraId="47C115DE" w14:textId="16D17F76" w:rsidR="00BB1764" w:rsidRPr="00ED2E72" w:rsidRDefault="00BB1764"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9692D" w:rsidRPr="00ED2E72">
        <w:rPr>
          <w:rFonts w:ascii="Times New Roman" w:hAnsi="Times New Roman" w:cs="Times New Roman"/>
        </w:rPr>
        <w:t xml:space="preserve">I have made this argument in more detail elsewhere. Wetherell, </w:t>
      </w:r>
      <w:r w:rsidR="00A106B2" w:rsidRPr="00ED2E72">
        <w:rPr>
          <w:rFonts w:ascii="Times New Roman" w:hAnsi="Times New Roman" w:cs="Times New Roman"/>
        </w:rPr>
        <w:t>‘</w:t>
      </w:r>
      <w:r w:rsidR="00B9692D" w:rsidRPr="00ED2E72">
        <w:rPr>
          <w:rFonts w:ascii="Times New Roman" w:hAnsi="Times New Roman" w:cs="Times New Roman"/>
        </w:rPr>
        <w:t>Painting the Crisis</w:t>
      </w:r>
      <w:r w:rsidR="00A106B2" w:rsidRPr="00ED2E72">
        <w:rPr>
          <w:rFonts w:ascii="Times New Roman" w:hAnsi="Times New Roman" w:cs="Times New Roman"/>
        </w:rPr>
        <w:t>’.</w:t>
      </w:r>
      <w:r w:rsidR="00B9692D" w:rsidRPr="00ED2E72">
        <w:rPr>
          <w:rFonts w:ascii="Times New Roman" w:hAnsi="Times New Roman" w:cs="Times New Roman"/>
        </w:rPr>
        <w:t xml:space="preserve"> </w:t>
      </w:r>
    </w:p>
  </w:footnote>
  <w:footnote w:id="28">
    <w:p w14:paraId="2BB45C0C" w14:textId="74E48A1C" w:rsidR="002A65B2" w:rsidRPr="00ED2E72" w:rsidRDefault="002A65B2"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Patrick Graham, </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We Wanted to Run a Place Our </w:t>
      </w:r>
      <w:r w:rsidR="00A42E04">
        <w:rPr>
          <w:rFonts w:ascii="Times New Roman" w:hAnsi="Times New Roman" w:cs="Times New Roman"/>
          <w:color w:val="000000" w:themeColor="text1"/>
        </w:rPr>
        <w:t xml:space="preserve">Own </w:t>
      </w:r>
      <w:r w:rsidRPr="00ED2E72">
        <w:rPr>
          <w:rFonts w:ascii="Times New Roman" w:hAnsi="Times New Roman" w:cs="Times New Roman"/>
          <w:color w:val="000000" w:themeColor="text1"/>
        </w:rPr>
        <w:t xml:space="preserve">Parents Would Have Felt Welcome </w:t>
      </w:r>
      <w:r w:rsidR="004028A8">
        <w:rPr>
          <w:rFonts w:ascii="Times New Roman" w:hAnsi="Times New Roman" w:cs="Times New Roman"/>
          <w:color w:val="000000" w:themeColor="text1"/>
        </w:rPr>
        <w:t>I</w:t>
      </w:r>
      <w:r w:rsidRPr="00ED2E72">
        <w:rPr>
          <w:rFonts w:ascii="Times New Roman" w:hAnsi="Times New Roman" w:cs="Times New Roman"/>
          <w:color w:val="000000" w:themeColor="text1"/>
        </w:rPr>
        <w:t>n</w:t>
      </w:r>
      <w:r w:rsidR="00A106B2"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Liverpool Echo</w:t>
      </w:r>
      <w:r w:rsidRPr="00ED2E72">
        <w:rPr>
          <w:rFonts w:ascii="Times New Roman" w:hAnsi="Times New Roman" w:cs="Times New Roman"/>
          <w:color w:val="000000" w:themeColor="text1"/>
        </w:rPr>
        <w:t>, 6 No</w:t>
      </w:r>
      <w:r w:rsidR="00A106B2" w:rsidRPr="00ED2E72">
        <w:rPr>
          <w:rFonts w:ascii="Times New Roman" w:hAnsi="Times New Roman" w:cs="Times New Roman"/>
          <w:color w:val="000000" w:themeColor="text1"/>
        </w:rPr>
        <w:t>v.</w:t>
      </w:r>
      <w:r w:rsidRPr="00ED2E72">
        <w:rPr>
          <w:rFonts w:ascii="Times New Roman" w:hAnsi="Times New Roman" w:cs="Times New Roman"/>
          <w:color w:val="000000" w:themeColor="text1"/>
        </w:rPr>
        <w:t xml:space="preserve"> 2023. </w:t>
      </w:r>
    </w:p>
  </w:footnote>
  <w:footnote w:id="29">
    <w:p w14:paraId="55A1A9D9" w14:textId="1E549FD4"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color w:val="000000" w:themeColor="text1"/>
        </w:rPr>
        <w:t xml:space="preserve">These </w:t>
      </w:r>
      <w:r w:rsidR="005E31A7" w:rsidRPr="00ED2E72">
        <w:rPr>
          <w:rFonts w:ascii="Times New Roman" w:hAnsi="Times New Roman" w:cs="Times New Roman"/>
          <w:color w:val="000000" w:themeColor="text1"/>
        </w:rPr>
        <w:t>examples are from</w:t>
      </w:r>
      <w:r w:rsidR="00190728" w:rsidRPr="00ED2E72">
        <w:rPr>
          <w:rFonts w:ascii="Times New Roman" w:hAnsi="Times New Roman" w:cs="Times New Roman"/>
          <w:color w:val="000000" w:themeColor="text1"/>
        </w:rPr>
        <w:t xml:space="preserve">, </w:t>
      </w:r>
      <w:r w:rsidR="00A106B2"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7-Up</w:t>
      </w:r>
      <w:r w:rsidR="00A106B2"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a collage-like archive produced by </w:t>
      </w:r>
      <w:r w:rsidR="005E31A7" w:rsidRPr="00ED2E72">
        <w:rPr>
          <w:rFonts w:ascii="Times New Roman" w:hAnsi="Times New Roman" w:cs="Times New Roman"/>
          <w:color w:val="000000" w:themeColor="text1"/>
        </w:rPr>
        <w:t>Blackie’s</w:t>
      </w:r>
      <w:r w:rsidR="00190728" w:rsidRPr="00ED2E72">
        <w:rPr>
          <w:rFonts w:ascii="Times New Roman" w:hAnsi="Times New Roman" w:cs="Times New Roman"/>
          <w:color w:val="000000" w:themeColor="text1"/>
        </w:rPr>
        <w:t xml:space="preserve"> participants for the centre’s seventh birthday in 1974. </w:t>
      </w:r>
      <w:r w:rsidR="00A42E04" w:rsidRPr="00243AFA">
        <w:rPr>
          <w:rFonts w:ascii="Times New Roman" w:hAnsi="Times New Roman" w:cs="Times New Roman"/>
          <w:color w:val="000000" w:themeColor="text1"/>
        </w:rPr>
        <w:t>The Black-E Archive</w:t>
      </w:r>
      <w:r w:rsidR="00106665">
        <w:rPr>
          <w:rFonts w:ascii="Times New Roman" w:hAnsi="Times New Roman" w:cs="Times New Roman"/>
          <w:color w:val="000000" w:themeColor="text1"/>
        </w:rPr>
        <w:t>, Liverpool</w:t>
      </w:r>
      <w:r w:rsidR="00A42E04" w:rsidRPr="00243AFA">
        <w:rPr>
          <w:rFonts w:ascii="Times New Roman" w:hAnsi="Times New Roman" w:cs="Times New Roman"/>
          <w:color w:val="000000" w:themeColor="text1"/>
        </w:rPr>
        <w:t xml:space="preserve"> (hereafter BEA)</w:t>
      </w:r>
      <w:r w:rsidR="00CE0097">
        <w:rPr>
          <w:rFonts w:ascii="Times New Roman" w:hAnsi="Times New Roman" w:cs="Times New Roman"/>
          <w:color w:val="000000" w:themeColor="text1"/>
        </w:rPr>
        <w:t>:</w:t>
      </w:r>
      <w:r w:rsidR="00A42E04" w:rsidRPr="00243AFA">
        <w:rPr>
          <w:rFonts w:ascii="Times New Roman" w:hAnsi="Times New Roman" w:cs="Times New Roman"/>
          <w:color w:val="000000" w:themeColor="text1"/>
        </w:rPr>
        <w:t xml:space="preserve"> </w:t>
      </w:r>
      <w:r w:rsidR="00A106B2" w:rsidRPr="00243AFA">
        <w:rPr>
          <w:rFonts w:ascii="Times New Roman" w:hAnsi="Times New Roman" w:cs="Times New Roman"/>
          <w:color w:val="000000" w:themeColor="text1"/>
        </w:rPr>
        <w:t>‘</w:t>
      </w:r>
      <w:r w:rsidR="00190728" w:rsidRPr="00243AFA">
        <w:rPr>
          <w:rFonts w:ascii="Times New Roman" w:hAnsi="Times New Roman" w:cs="Times New Roman"/>
          <w:color w:val="000000" w:themeColor="text1"/>
        </w:rPr>
        <w:t>7-Up: Blackie: The Inside Story</w:t>
      </w:r>
      <w:r w:rsidR="00A106B2" w:rsidRPr="00243AFA">
        <w:rPr>
          <w:rFonts w:ascii="Times New Roman" w:hAnsi="Times New Roman" w:cs="Times New Roman"/>
          <w:color w:val="000000" w:themeColor="text1"/>
        </w:rPr>
        <w:t>’,</w:t>
      </w:r>
      <w:r w:rsidR="00190728" w:rsidRPr="00243AFA">
        <w:rPr>
          <w:rFonts w:ascii="Times New Roman" w:hAnsi="Times New Roman" w:cs="Times New Roman"/>
          <w:color w:val="000000" w:themeColor="text1"/>
        </w:rPr>
        <w:t xml:space="preserve"> 1974</w:t>
      </w:r>
      <w:r w:rsidR="00190728" w:rsidRPr="00ED2E72">
        <w:rPr>
          <w:rFonts w:ascii="Times New Roman" w:hAnsi="Times New Roman" w:cs="Times New Roman"/>
          <w:color w:val="000000" w:themeColor="text1"/>
        </w:rPr>
        <w:t xml:space="preserve">, </w:t>
      </w:r>
      <w:r w:rsidR="00C36D81" w:rsidRPr="00ED2E72">
        <w:rPr>
          <w:rFonts w:ascii="Times New Roman" w:hAnsi="Times New Roman" w:cs="Times New Roman"/>
          <w:color w:val="000000" w:themeColor="text1"/>
        </w:rPr>
        <w:t>uncatalogued</w:t>
      </w:r>
      <w:r w:rsidR="00190728" w:rsidRPr="00ED2E72">
        <w:rPr>
          <w:rFonts w:ascii="Times New Roman" w:hAnsi="Times New Roman" w:cs="Times New Roman"/>
          <w:color w:val="000000" w:themeColor="text1"/>
        </w:rPr>
        <w:t>.</w:t>
      </w:r>
      <w:r w:rsidR="00B360DD">
        <w:rPr>
          <w:rFonts w:ascii="Times New Roman" w:hAnsi="Times New Roman" w:cs="Times New Roman"/>
          <w:color w:val="000000" w:themeColor="text1"/>
        </w:rPr>
        <w:t xml:space="preserve"> </w:t>
      </w:r>
      <w:r w:rsidR="00B360DD" w:rsidRPr="00B360DD">
        <w:rPr>
          <w:rFonts w:ascii="Times New Roman" w:hAnsi="Times New Roman" w:cs="Times New Roman"/>
          <w:color w:val="000000" w:themeColor="text1"/>
        </w:rPr>
        <w:t>The Black-E Archive is the private archive of Black-E</w:t>
      </w:r>
      <w:r w:rsidR="00B360DD">
        <w:rPr>
          <w:rFonts w:ascii="Times New Roman" w:hAnsi="Times New Roman" w:cs="Times New Roman"/>
          <w:color w:val="000000" w:themeColor="text1"/>
        </w:rPr>
        <w:t>,</w:t>
      </w:r>
      <w:r w:rsidR="00B360DD" w:rsidRPr="00B360DD">
        <w:rPr>
          <w:rFonts w:ascii="Times New Roman" w:hAnsi="Times New Roman" w:cs="Times New Roman"/>
          <w:color w:val="000000" w:themeColor="text1"/>
        </w:rPr>
        <w:t xml:space="preserve"> which is held in a store room in George’s Street Congregational Church. Thanks to the Black-E team, particularly Andrea Vaz, for allowing me access. </w:t>
      </w:r>
      <w:r w:rsidR="00190728" w:rsidRPr="00ED2E72">
        <w:rPr>
          <w:rFonts w:ascii="Times New Roman" w:hAnsi="Times New Roman" w:cs="Times New Roman"/>
          <w:color w:val="000000" w:themeColor="text1"/>
        </w:rPr>
        <w:t xml:space="preserve"> </w:t>
      </w:r>
    </w:p>
  </w:footnote>
  <w:footnote w:id="30">
    <w:p w14:paraId="73F8920D" w14:textId="60058E67" w:rsidR="00BF7F4D" w:rsidRPr="00ED2E72" w:rsidRDefault="00BF7F4D"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057ABF">
        <w:rPr>
          <w:rFonts w:ascii="Times New Roman" w:hAnsi="Times New Roman" w:cs="Times New Roman"/>
          <w:color w:val="000000" w:themeColor="text1"/>
        </w:rPr>
        <w:t xml:space="preserve">Dave Calder and Bill Harpe, </w:t>
      </w:r>
      <w:r w:rsidRPr="00057ABF">
        <w:rPr>
          <w:rFonts w:ascii="Times New Roman" w:hAnsi="Times New Roman" w:cs="Times New Roman"/>
          <w:i/>
          <w:iCs/>
          <w:color w:val="000000" w:themeColor="text1"/>
        </w:rPr>
        <w:t xml:space="preserve">A Modest Proposal OK </w:t>
      </w:r>
      <w:r w:rsidRPr="00057ABF">
        <w:rPr>
          <w:rFonts w:ascii="Times New Roman" w:hAnsi="Times New Roman" w:cs="Times New Roman"/>
          <w:color w:val="000000" w:themeColor="text1"/>
        </w:rPr>
        <w:t>(</w:t>
      </w:r>
      <w:r w:rsidR="00A106B2" w:rsidRPr="00057ABF">
        <w:rPr>
          <w:rFonts w:ascii="Times New Roman" w:hAnsi="Times New Roman" w:cs="Times New Roman"/>
          <w:color w:val="000000" w:themeColor="text1"/>
        </w:rPr>
        <w:t>L</w:t>
      </w:r>
      <w:r w:rsidR="005F1229" w:rsidRPr="00057ABF">
        <w:rPr>
          <w:rFonts w:ascii="Times New Roman" w:hAnsi="Times New Roman" w:cs="Times New Roman"/>
          <w:color w:val="000000" w:themeColor="text1"/>
        </w:rPr>
        <w:t>iverpool</w:t>
      </w:r>
      <w:r w:rsidRPr="00057ABF">
        <w:rPr>
          <w:rFonts w:ascii="Times New Roman" w:hAnsi="Times New Roman" w:cs="Times New Roman"/>
          <w:color w:val="000000" w:themeColor="text1"/>
        </w:rPr>
        <w:t>, 197</w:t>
      </w:r>
      <w:r w:rsidR="005F1229" w:rsidRPr="00057ABF">
        <w:rPr>
          <w:rFonts w:ascii="Times New Roman" w:hAnsi="Times New Roman" w:cs="Times New Roman"/>
          <w:color w:val="000000" w:themeColor="text1"/>
        </w:rPr>
        <w:t>4</w:t>
      </w:r>
      <w:r w:rsidRPr="00ED2E72">
        <w:rPr>
          <w:rFonts w:ascii="Times New Roman" w:hAnsi="Times New Roman" w:cs="Times New Roman"/>
          <w:color w:val="000000" w:themeColor="text1"/>
        </w:rPr>
        <w:t xml:space="preserve">), 2. </w:t>
      </w:r>
    </w:p>
  </w:footnote>
  <w:footnote w:id="31">
    <w:p w14:paraId="32B6BA0C" w14:textId="5363BD1F"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3A3D36" w:rsidRPr="00057ABF">
        <w:rPr>
          <w:rFonts w:ascii="Times New Roman" w:hAnsi="Times New Roman" w:cs="Times New Roman"/>
          <w:color w:val="000000" w:themeColor="text1"/>
        </w:rPr>
        <w:t xml:space="preserve">BEA, 011/2/1/001: </w:t>
      </w:r>
      <w:r w:rsidR="00190728" w:rsidRPr="00057ABF">
        <w:rPr>
          <w:rFonts w:ascii="Times New Roman" w:hAnsi="Times New Roman" w:cs="Times New Roman"/>
          <w:color w:val="000000" w:themeColor="text1"/>
        </w:rPr>
        <w:t xml:space="preserve">Wendy Harpe, </w:t>
      </w:r>
      <w:r w:rsidR="00A106B2" w:rsidRPr="00057ABF">
        <w:rPr>
          <w:rFonts w:ascii="Times New Roman" w:hAnsi="Times New Roman" w:cs="Times New Roman"/>
          <w:color w:val="000000" w:themeColor="text1"/>
        </w:rPr>
        <w:t>‘</w:t>
      </w:r>
      <w:r w:rsidR="00190728" w:rsidRPr="00057ABF">
        <w:rPr>
          <w:rFonts w:ascii="Times New Roman" w:hAnsi="Times New Roman" w:cs="Times New Roman"/>
          <w:color w:val="000000" w:themeColor="text1"/>
        </w:rPr>
        <w:t>Two Years On</w:t>
      </w:r>
      <w:r w:rsidR="00A106B2" w:rsidRPr="00057ABF">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17. </w:t>
      </w:r>
    </w:p>
  </w:footnote>
  <w:footnote w:id="32">
    <w:p w14:paraId="73C5E753" w14:textId="7EC7A21F"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proofErr w:type="spellStart"/>
      <w:r w:rsidR="00190728" w:rsidRPr="00ED2E72">
        <w:rPr>
          <w:rFonts w:ascii="Times New Roman" w:hAnsi="Times New Roman" w:cs="Times New Roman"/>
          <w:bCs/>
          <w:color w:val="000000" w:themeColor="text1"/>
        </w:rPr>
        <w:t>Timeri</w:t>
      </w:r>
      <w:proofErr w:type="spellEnd"/>
      <w:r w:rsidR="00190728" w:rsidRPr="00ED2E72">
        <w:rPr>
          <w:rFonts w:ascii="Times New Roman" w:hAnsi="Times New Roman" w:cs="Times New Roman"/>
          <w:bCs/>
          <w:color w:val="000000" w:themeColor="text1"/>
        </w:rPr>
        <w:t xml:space="preserve"> Murari, </w:t>
      </w:r>
      <w:r w:rsidR="00190728" w:rsidRPr="00ED2E72">
        <w:rPr>
          <w:rFonts w:ascii="Times New Roman" w:hAnsi="Times New Roman" w:cs="Times New Roman"/>
          <w:bCs/>
          <w:i/>
          <w:iCs/>
          <w:color w:val="000000" w:themeColor="text1"/>
        </w:rPr>
        <w:t>The New Savages</w:t>
      </w:r>
      <w:r w:rsidR="00190728" w:rsidRPr="00ED2E72">
        <w:rPr>
          <w:rFonts w:ascii="Times New Roman" w:hAnsi="Times New Roman" w:cs="Times New Roman"/>
          <w:bCs/>
          <w:color w:val="000000" w:themeColor="text1"/>
        </w:rPr>
        <w:t xml:space="preserve"> </w:t>
      </w:r>
      <w:r w:rsidR="005F1229" w:rsidRPr="00ED2E72">
        <w:rPr>
          <w:rFonts w:ascii="Times New Roman" w:hAnsi="Times New Roman" w:cs="Times New Roman"/>
          <w:bCs/>
          <w:color w:val="000000" w:themeColor="text1"/>
        </w:rPr>
        <w:t xml:space="preserve">(London, </w:t>
      </w:r>
      <w:r w:rsidR="00190728" w:rsidRPr="00ED2E72">
        <w:rPr>
          <w:rFonts w:ascii="Times New Roman" w:hAnsi="Times New Roman" w:cs="Times New Roman"/>
          <w:bCs/>
          <w:color w:val="000000" w:themeColor="text1"/>
        </w:rPr>
        <w:t>1975</w:t>
      </w:r>
      <w:r w:rsidR="005F1229" w:rsidRPr="00ED2E72">
        <w:rPr>
          <w:rFonts w:ascii="Times New Roman" w:hAnsi="Times New Roman" w:cs="Times New Roman"/>
          <w:bCs/>
          <w:color w:val="000000" w:themeColor="text1"/>
        </w:rPr>
        <w:t>)</w:t>
      </w:r>
      <w:r w:rsidR="00190728" w:rsidRPr="00ED2E72">
        <w:rPr>
          <w:rFonts w:ascii="Times New Roman" w:hAnsi="Times New Roman" w:cs="Times New Roman"/>
          <w:bCs/>
          <w:color w:val="000000" w:themeColor="text1"/>
        </w:rPr>
        <w:t>, 64</w:t>
      </w:r>
      <w:r w:rsidR="00A106B2" w:rsidRPr="00ED2E72">
        <w:rPr>
          <w:rFonts w:ascii="Times New Roman" w:hAnsi="Times New Roman" w:cs="Times New Roman"/>
          <w:bCs/>
          <w:color w:val="000000" w:themeColor="text1"/>
        </w:rPr>
        <w:t>–</w:t>
      </w:r>
      <w:r w:rsidR="00190728" w:rsidRPr="00ED2E72">
        <w:rPr>
          <w:rFonts w:ascii="Times New Roman" w:hAnsi="Times New Roman" w:cs="Times New Roman"/>
          <w:bCs/>
          <w:color w:val="000000" w:themeColor="text1"/>
        </w:rPr>
        <w:t>5.</w:t>
      </w:r>
    </w:p>
  </w:footnote>
  <w:footnote w:id="33">
    <w:p w14:paraId="6FCC7C4B" w14:textId="279DD266"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A106B2" w:rsidRPr="00ED2E72">
        <w:rPr>
          <w:rFonts w:ascii="Times New Roman" w:hAnsi="Times New Roman" w:cs="Times New Roman"/>
          <w:color w:val="000000" w:themeColor="text1"/>
        </w:rPr>
        <w:t>‘</w:t>
      </w:r>
      <w:r w:rsidR="00C36D81" w:rsidRPr="00057ABF">
        <w:rPr>
          <w:rFonts w:ascii="Times New Roman" w:hAnsi="Times New Roman" w:cs="Times New Roman"/>
          <w:color w:val="000000" w:themeColor="text1"/>
        </w:rPr>
        <w:t>Your Name and Address</w:t>
      </w:r>
      <w:r w:rsidR="00A106B2" w:rsidRPr="00057ABF">
        <w:rPr>
          <w:rFonts w:ascii="Times New Roman" w:hAnsi="Times New Roman" w:cs="Times New Roman"/>
          <w:color w:val="000000" w:themeColor="text1"/>
        </w:rPr>
        <w:t>’,</w:t>
      </w:r>
      <w:r w:rsidR="00C36D81" w:rsidRPr="00057ABF">
        <w:rPr>
          <w:rFonts w:ascii="Times New Roman" w:hAnsi="Times New Roman" w:cs="Times New Roman"/>
          <w:color w:val="000000" w:themeColor="text1"/>
        </w:rPr>
        <w:t xml:space="preserve"> </w:t>
      </w:r>
      <w:r w:rsidR="00A106B2" w:rsidRPr="00057ABF">
        <w:rPr>
          <w:rFonts w:ascii="Times New Roman" w:hAnsi="Times New Roman" w:cs="Times New Roman"/>
          <w:color w:val="000000" w:themeColor="text1"/>
        </w:rPr>
        <w:t>‘</w:t>
      </w:r>
      <w:r w:rsidR="00190728" w:rsidRPr="00057ABF">
        <w:rPr>
          <w:rFonts w:ascii="Times New Roman" w:hAnsi="Times New Roman" w:cs="Times New Roman"/>
          <w:color w:val="000000" w:themeColor="text1"/>
        </w:rPr>
        <w:t>7-Up</w:t>
      </w:r>
      <w:r w:rsidR="00A106B2" w:rsidRPr="00057ABF">
        <w:rPr>
          <w:rFonts w:ascii="Times New Roman" w:hAnsi="Times New Roman" w:cs="Times New Roman"/>
          <w:color w:val="000000" w:themeColor="text1"/>
        </w:rPr>
        <w:t xml:space="preserve">’, </w:t>
      </w:r>
      <w:r w:rsidR="00190728" w:rsidRPr="00057ABF">
        <w:rPr>
          <w:rFonts w:ascii="Times New Roman" w:hAnsi="Times New Roman" w:cs="Times New Roman"/>
          <w:color w:val="000000" w:themeColor="text1"/>
        </w:rPr>
        <w:t>12</w:t>
      </w:r>
      <w:r w:rsidR="00190728" w:rsidRPr="00ED2E72">
        <w:rPr>
          <w:rFonts w:ascii="Times New Roman" w:hAnsi="Times New Roman" w:cs="Times New Roman"/>
          <w:color w:val="000000" w:themeColor="text1"/>
        </w:rPr>
        <w:t>.</w:t>
      </w:r>
    </w:p>
  </w:footnote>
  <w:footnote w:id="34">
    <w:p w14:paraId="6E6234E9" w14:textId="6C9D67CC"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color w:val="000000" w:themeColor="text1"/>
        </w:rPr>
        <w:t xml:space="preserve">Some of these ideas are laid out in </w:t>
      </w:r>
      <w:r w:rsidR="00190728" w:rsidRPr="006A16F4">
        <w:rPr>
          <w:rFonts w:ascii="Times New Roman" w:hAnsi="Times New Roman" w:cs="Times New Roman"/>
          <w:color w:val="000000" w:themeColor="text1"/>
        </w:rPr>
        <w:t xml:space="preserve">Bill Harpe, </w:t>
      </w:r>
      <w:r w:rsidR="00190728" w:rsidRPr="006A16F4">
        <w:rPr>
          <w:rFonts w:ascii="Times New Roman" w:hAnsi="Times New Roman" w:cs="Times New Roman"/>
          <w:i/>
          <w:iCs/>
          <w:color w:val="000000" w:themeColor="text1"/>
        </w:rPr>
        <w:t xml:space="preserve">Games for the New Years </w:t>
      </w:r>
      <w:r w:rsidR="00190728" w:rsidRPr="006A16F4">
        <w:rPr>
          <w:rFonts w:ascii="Times New Roman" w:hAnsi="Times New Roman" w:cs="Times New Roman"/>
          <w:color w:val="000000" w:themeColor="text1"/>
        </w:rPr>
        <w:t>(</w:t>
      </w:r>
      <w:r w:rsidR="005F1229" w:rsidRPr="006A16F4">
        <w:rPr>
          <w:rFonts w:ascii="Times New Roman" w:hAnsi="Times New Roman" w:cs="Times New Roman"/>
          <w:color w:val="000000" w:themeColor="text1"/>
        </w:rPr>
        <w:t>Liverpool</w:t>
      </w:r>
      <w:r w:rsidR="00190728" w:rsidRPr="006A16F4">
        <w:rPr>
          <w:rFonts w:ascii="Times New Roman" w:hAnsi="Times New Roman" w:cs="Times New Roman"/>
          <w:color w:val="000000" w:themeColor="text1"/>
        </w:rPr>
        <w:t>, 1999</w:t>
      </w:r>
      <w:r w:rsidR="00190728" w:rsidRPr="00ED2E72">
        <w:rPr>
          <w:rFonts w:ascii="Times New Roman" w:hAnsi="Times New Roman" w:cs="Times New Roman"/>
          <w:color w:val="000000" w:themeColor="text1"/>
        </w:rPr>
        <w:t>).</w:t>
      </w:r>
    </w:p>
  </w:footnote>
  <w:footnote w:id="35">
    <w:p w14:paraId="6EB32081" w14:textId="43FAFD42"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color w:val="000000" w:themeColor="text1"/>
        </w:rPr>
        <w:t xml:space="preserve">Harpe, </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Two Years On</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3. </w:t>
      </w:r>
    </w:p>
  </w:footnote>
  <w:footnote w:id="36">
    <w:p w14:paraId="742F37A1" w14:textId="386D2EE8"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B42905" w:rsidRPr="006A16F4">
        <w:rPr>
          <w:rFonts w:ascii="Times New Roman" w:hAnsi="Times New Roman" w:cs="Times New Roman"/>
          <w:color w:val="000000" w:themeColor="text1"/>
        </w:rPr>
        <w:t>‘</w:t>
      </w:r>
      <w:r w:rsidR="00506048" w:rsidRPr="006A16F4">
        <w:rPr>
          <w:rFonts w:ascii="Times New Roman" w:hAnsi="Times New Roman" w:cs="Times New Roman"/>
          <w:color w:val="000000" w:themeColor="text1"/>
        </w:rPr>
        <w:t xml:space="preserve">Run Sit Fall </w:t>
      </w:r>
      <w:r w:rsidR="00506048" w:rsidRPr="009635BB">
        <w:rPr>
          <w:rFonts w:ascii="Times New Roman" w:hAnsi="Times New Roman" w:cs="Times New Roman"/>
          <w:color w:val="000000" w:themeColor="text1"/>
        </w:rPr>
        <w:t xml:space="preserve">Skip </w:t>
      </w:r>
      <w:r w:rsidR="005250A6" w:rsidRPr="009635BB">
        <w:rPr>
          <w:rFonts w:ascii="Times New Roman" w:hAnsi="Times New Roman" w:cs="Times New Roman"/>
          <w:color w:val="000000" w:themeColor="text1"/>
        </w:rPr>
        <w:t>i</w:t>
      </w:r>
      <w:r w:rsidR="000A4531" w:rsidRPr="009635BB">
        <w:rPr>
          <w:rFonts w:ascii="Times New Roman" w:hAnsi="Times New Roman" w:cs="Times New Roman"/>
          <w:color w:val="000000" w:themeColor="text1"/>
        </w:rPr>
        <w:t>n</w:t>
      </w:r>
      <w:r w:rsidR="00506048" w:rsidRPr="009635BB">
        <w:rPr>
          <w:rFonts w:ascii="Times New Roman" w:hAnsi="Times New Roman" w:cs="Times New Roman"/>
          <w:color w:val="000000" w:themeColor="text1"/>
        </w:rPr>
        <w:t xml:space="preserve"> Time,</w:t>
      </w:r>
      <w:r w:rsidR="005F1229" w:rsidRPr="009635BB">
        <w:rPr>
          <w:rFonts w:ascii="Times New Roman" w:hAnsi="Times New Roman" w:cs="Times New Roman"/>
          <w:color w:val="000000" w:themeColor="text1"/>
        </w:rPr>
        <w:t xml:space="preserve"> ‘</w:t>
      </w:r>
      <w:r w:rsidR="00190728" w:rsidRPr="009635BB">
        <w:rPr>
          <w:rFonts w:ascii="Times New Roman" w:hAnsi="Times New Roman" w:cs="Times New Roman"/>
          <w:color w:val="000000" w:themeColor="text1"/>
        </w:rPr>
        <w:t>7-Up</w:t>
      </w:r>
      <w:r w:rsidR="005F1229" w:rsidRPr="009635BB">
        <w:rPr>
          <w:rFonts w:ascii="Times New Roman" w:hAnsi="Times New Roman" w:cs="Times New Roman"/>
          <w:color w:val="000000" w:themeColor="text1"/>
        </w:rPr>
        <w:t>’</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3.</w:t>
      </w:r>
    </w:p>
  </w:footnote>
  <w:footnote w:id="37">
    <w:p w14:paraId="288445D7" w14:textId="77777777" w:rsidR="000F2099" w:rsidRPr="00ED2E72" w:rsidRDefault="000F2099"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Bishop, </w:t>
      </w:r>
      <w:r w:rsidRPr="00ED2E72">
        <w:rPr>
          <w:rFonts w:ascii="Times New Roman" w:hAnsi="Times New Roman" w:cs="Times New Roman"/>
          <w:i/>
          <w:iCs/>
          <w:color w:val="000000" w:themeColor="text1"/>
        </w:rPr>
        <w:t>Artificial Hells</w:t>
      </w:r>
      <w:r w:rsidRPr="00ED2E72">
        <w:rPr>
          <w:rFonts w:ascii="Times New Roman" w:hAnsi="Times New Roman" w:cs="Times New Roman"/>
          <w:color w:val="000000" w:themeColor="text1"/>
        </w:rPr>
        <w:t xml:space="preserve">, 183.  </w:t>
      </w:r>
    </w:p>
  </w:footnote>
  <w:footnote w:id="38">
    <w:p w14:paraId="55FFB702" w14:textId="46A420FD"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i/>
          <w:iCs/>
          <w:color w:val="000000" w:themeColor="text1"/>
        </w:rPr>
        <w:t>Ibid.</w:t>
      </w:r>
      <w:r w:rsidR="00190728" w:rsidRPr="00ED2E72">
        <w:rPr>
          <w:rFonts w:ascii="Times New Roman" w:hAnsi="Times New Roman" w:cs="Times New Roman"/>
          <w:color w:val="000000" w:themeColor="text1"/>
        </w:rPr>
        <w:t>, 122</w:t>
      </w:r>
      <w:r w:rsidR="00707E7B"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6, 183. </w:t>
      </w:r>
    </w:p>
  </w:footnote>
  <w:footnote w:id="39">
    <w:p w14:paraId="3C814A3B" w14:textId="1E38359B"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color w:val="000000" w:themeColor="text1"/>
        </w:rPr>
        <w:t xml:space="preserve">Fred Turner, </w:t>
      </w:r>
      <w:r w:rsidR="00190728" w:rsidRPr="00ED2E72">
        <w:rPr>
          <w:rFonts w:ascii="Times New Roman" w:hAnsi="Times New Roman" w:cs="Times New Roman"/>
          <w:i/>
          <w:iCs/>
          <w:color w:val="000000" w:themeColor="text1"/>
        </w:rPr>
        <w:t>The Democratic Surround: Multimedia and American Liberalism from World War II to the Psychedelic Sixties</w:t>
      </w:r>
      <w:r w:rsidR="00190728" w:rsidRPr="00ED2E72">
        <w:rPr>
          <w:rFonts w:ascii="Times New Roman" w:hAnsi="Times New Roman" w:cs="Times New Roman"/>
          <w:color w:val="000000" w:themeColor="text1"/>
        </w:rPr>
        <w:t xml:space="preserve"> (Chicago, 2013). </w:t>
      </w:r>
    </w:p>
  </w:footnote>
  <w:footnote w:id="40">
    <w:p w14:paraId="04F08C02" w14:textId="5C1808C1" w:rsidR="00FE59AC" w:rsidRPr="009635BB"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When the Pieces Fell </w:t>
      </w:r>
      <w:r w:rsidR="00FC0A2A" w:rsidRPr="009635BB">
        <w:rPr>
          <w:rFonts w:ascii="Times New Roman" w:hAnsi="Times New Roman" w:cs="Times New Roman"/>
          <w:color w:val="000000" w:themeColor="text1"/>
        </w:rPr>
        <w:t>i</w:t>
      </w:r>
      <w:r w:rsidR="000A4531" w:rsidRPr="009635BB">
        <w:rPr>
          <w:rFonts w:ascii="Times New Roman" w:hAnsi="Times New Roman" w:cs="Times New Roman"/>
          <w:color w:val="000000" w:themeColor="text1"/>
        </w:rPr>
        <w:t>nto</w:t>
      </w:r>
      <w:r w:rsidR="00190728" w:rsidRPr="009635BB">
        <w:rPr>
          <w:rFonts w:ascii="Times New Roman" w:hAnsi="Times New Roman" w:cs="Times New Roman"/>
          <w:color w:val="000000" w:themeColor="text1"/>
        </w:rPr>
        <w:t xml:space="preserve"> Place</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7-Up</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3. </w:t>
      </w:r>
    </w:p>
  </w:footnote>
  <w:footnote w:id="41">
    <w:p w14:paraId="0D39F5FD" w14:textId="672714C6" w:rsidR="00FE59AC" w:rsidRPr="009635BB" w:rsidRDefault="00FE59AC" w:rsidP="00CE6956">
      <w:pPr>
        <w:pStyle w:val="FootnoteText"/>
        <w:spacing w:line="360" w:lineRule="auto"/>
        <w:rPr>
          <w:rFonts w:ascii="Times New Roman" w:hAnsi="Times New Roman" w:cs="Times New Roman"/>
          <w:color w:val="000000" w:themeColor="text1"/>
        </w:rPr>
      </w:pPr>
      <w:r w:rsidRPr="009635BB">
        <w:rPr>
          <w:rStyle w:val="FootnoteReference"/>
          <w:rFonts w:ascii="Times New Roman" w:hAnsi="Times New Roman" w:cs="Times New Roman"/>
          <w:color w:val="000000" w:themeColor="text1"/>
        </w:rPr>
        <w:footnoteRef/>
      </w:r>
      <w:r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Put Yourself </w:t>
      </w:r>
      <w:r w:rsidR="00FC0A2A" w:rsidRPr="009635BB">
        <w:rPr>
          <w:rFonts w:ascii="Times New Roman" w:hAnsi="Times New Roman" w:cs="Times New Roman"/>
          <w:color w:val="000000" w:themeColor="text1"/>
        </w:rPr>
        <w:t>i</w:t>
      </w:r>
      <w:r w:rsidR="000A4531" w:rsidRPr="009635BB">
        <w:rPr>
          <w:rFonts w:ascii="Times New Roman" w:hAnsi="Times New Roman" w:cs="Times New Roman"/>
          <w:color w:val="000000" w:themeColor="text1"/>
        </w:rPr>
        <w:t>n</w:t>
      </w:r>
      <w:r w:rsidR="00190728" w:rsidRPr="009635BB">
        <w:rPr>
          <w:rFonts w:ascii="Times New Roman" w:hAnsi="Times New Roman" w:cs="Times New Roman"/>
          <w:color w:val="000000" w:themeColor="text1"/>
        </w:rPr>
        <w:t xml:space="preserve"> the Picture, Art Is What You Paint It</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7-Up</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24</w:t>
      </w:r>
      <w:r w:rsidR="008B0E2F">
        <w:rPr>
          <w:rFonts w:ascii="Times New Roman" w:hAnsi="Times New Roman" w:cs="Times New Roman"/>
          <w:color w:val="000000" w:themeColor="text1"/>
        </w:rPr>
        <w:t>.</w:t>
      </w:r>
    </w:p>
  </w:footnote>
  <w:footnote w:id="42">
    <w:p w14:paraId="534A708B" w14:textId="54A9A4FF" w:rsidR="00FE59AC" w:rsidRPr="009635BB" w:rsidRDefault="00FE59AC" w:rsidP="00CE6956">
      <w:pPr>
        <w:pStyle w:val="FootnoteText"/>
        <w:spacing w:line="360" w:lineRule="auto"/>
        <w:rPr>
          <w:rFonts w:ascii="Times New Roman" w:hAnsi="Times New Roman" w:cs="Times New Roman"/>
          <w:color w:val="000000" w:themeColor="text1"/>
        </w:rPr>
      </w:pPr>
      <w:r w:rsidRPr="009635BB">
        <w:rPr>
          <w:rStyle w:val="FootnoteReference"/>
          <w:rFonts w:ascii="Times New Roman" w:hAnsi="Times New Roman" w:cs="Times New Roman"/>
          <w:color w:val="000000" w:themeColor="text1"/>
        </w:rPr>
        <w:footnoteRef/>
      </w:r>
      <w:r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You Can Get It </w:t>
      </w:r>
      <w:r w:rsidR="00FC0A2A" w:rsidRPr="009635BB">
        <w:rPr>
          <w:rFonts w:ascii="Times New Roman" w:hAnsi="Times New Roman" w:cs="Times New Roman"/>
          <w:color w:val="000000" w:themeColor="text1"/>
        </w:rPr>
        <w:t>i</w:t>
      </w:r>
      <w:r w:rsidR="000A4531" w:rsidRPr="009635BB">
        <w:rPr>
          <w:rFonts w:ascii="Times New Roman" w:hAnsi="Times New Roman" w:cs="Times New Roman"/>
          <w:color w:val="000000" w:themeColor="text1"/>
        </w:rPr>
        <w:t>f</w:t>
      </w:r>
      <w:r w:rsidR="00190728" w:rsidRPr="009635BB">
        <w:rPr>
          <w:rFonts w:ascii="Times New Roman" w:hAnsi="Times New Roman" w:cs="Times New Roman"/>
          <w:color w:val="000000" w:themeColor="text1"/>
        </w:rPr>
        <w:t xml:space="preserve"> You Really Want</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7-Up</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11.</w:t>
      </w:r>
    </w:p>
  </w:footnote>
  <w:footnote w:id="43">
    <w:p w14:paraId="7452F1CD" w14:textId="4F16024B" w:rsidR="00FE59AC" w:rsidRPr="00ED2E72" w:rsidRDefault="00FE59AC" w:rsidP="00CE6956">
      <w:pPr>
        <w:pStyle w:val="FootnoteText"/>
        <w:spacing w:line="360" w:lineRule="auto"/>
        <w:rPr>
          <w:rFonts w:ascii="Times New Roman" w:hAnsi="Times New Roman" w:cs="Times New Roman"/>
          <w:color w:val="000000" w:themeColor="text1"/>
        </w:rPr>
      </w:pPr>
      <w:r w:rsidRPr="009635BB">
        <w:rPr>
          <w:rStyle w:val="FootnoteReference"/>
          <w:rFonts w:ascii="Times New Roman" w:hAnsi="Times New Roman" w:cs="Times New Roman"/>
          <w:color w:val="000000" w:themeColor="text1"/>
        </w:rPr>
        <w:footnoteRef/>
      </w:r>
      <w:r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Ripples Spread from the Blackie in the Pool</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xml:space="preserve"> </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7-Up</w:t>
      </w:r>
      <w:r w:rsidR="005F1229" w:rsidRPr="009635BB">
        <w:rPr>
          <w:rFonts w:ascii="Times New Roman" w:hAnsi="Times New Roman" w:cs="Times New Roman"/>
          <w:color w:val="000000" w:themeColor="text1"/>
        </w:rPr>
        <w:t>’</w:t>
      </w:r>
      <w:r w:rsidR="00190728" w:rsidRPr="009635BB">
        <w:rPr>
          <w:rFonts w:ascii="Times New Roman" w:hAnsi="Times New Roman" w:cs="Times New Roman"/>
          <w:color w:val="000000" w:themeColor="text1"/>
        </w:rPr>
        <w:t>, 12</w:t>
      </w:r>
      <w:r w:rsidR="00190728" w:rsidRPr="00ED2E72">
        <w:rPr>
          <w:rFonts w:ascii="Times New Roman" w:hAnsi="Times New Roman" w:cs="Times New Roman"/>
          <w:color w:val="000000" w:themeColor="text1"/>
        </w:rPr>
        <w:t xml:space="preserve">. </w:t>
      </w:r>
    </w:p>
  </w:footnote>
  <w:footnote w:id="44">
    <w:p w14:paraId="4C2204BD" w14:textId="4308C171"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color w:val="000000" w:themeColor="text1"/>
        </w:rPr>
        <w:t xml:space="preserve">Bill Harpe, </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Peter Eyo: Obituary</w:t>
      </w:r>
      <w:r w:rsidR="005F1229" w:rsidRPr="00ED2E72">
        <w:rPr>
          <w:rFonts w:ascii="Times New Roman" w:hAnsi="Times New Roman" w:cs="Times New Roman"/>
          <w:color w:val="000000" w:themeColor="text1"/>
        </w:rPr>
        <w:t>’,</w:t>
      </w:r>
      <w:r w:rsidR="00190728" w:rsidRPr="00ED2E72">
        <w:rPr>
          <w:rFonts w:ascii="Times New Roman" w:hAnsi="Times New Roman" w:cs="Times New Roman"/>
          <w:i/>
          <w:iCs/>
          <w:color w:val="000000" w:themeColor="text1"/>
        </w:rPr>
        <w:t xml:space="preserve"> Guardian</w:t>
      </w:r>
      <w:r w:rsidR="00190728" w:rsidRPr="00ED2E72">
        <w:rPr>
          <w:rFonts w:ascii="Times New Roman" w:hAnsi="Times New Roman" w:cs="Times New Roman"/>
          <w:color w:val="000000" w:themeColor="text1"/>
        </w:rPr>
        <w:t>, 11 Sept</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2015. </w:t>
      </w:r>
    </w:p>
  </w:footnote>
  <w:footnote w:id="45">
    <w:p w14:paraId="58931258" w14:textId="535E8BD7"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You Can Get It </w:t>
      </w:r>
      <w:r w:rsidR="00FC0A2A">
        <w:rPr>
          <w:rFonts w:ascii="Times New Roman" w:hAnsi="Times New Roman" w:cs="Times New Roman"/>
          <w:color w:val="000000" w:themeColor="text1"/>
        </w:rPr>
        <w:t>i</w:t>
      </w:r>
      <w:r w:rsidR="000A4531">
        <w:rPr>
          <w:rFonts w:ascii="Times New Roman" w:hAnsi="Times New Roman" w:cs="Times New Roman"/>
          <w:color w:val="000000" w:themeColor="text1"/>
        </w:rPr>
        <w:t>f</w:t>
      </w:r>
      <w:r w:rsidR="00190728" w:rsidRPr="00ED2E72">
        <w:rPr>
          <w:rFonts w:ascii="Times New Roman" w:hAnsi="Times New Roman" w:cs="Times New Roman"/>
          <w:color w:val="000000" w:themeColor="text1"/>
        </w:rPr>
        <w:t xml:space="preserve"> You Really Want</w:t>
      </w:r>
      <w:r w:rsidR="005F1229"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w:t>
      </w:r>
    </w:p>
  </w:footnote>
  <w:footnote w:id="46">
    <w:p w14:paraId="788DDCC6" w14:textId="6DDF1DD7" w:rsidR="0007143B" w:rsidRPr="00ED2E72" w:rsidRDefault="0007143B"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8B0E2F" w:rsidRPr="00ED2E72">
        <w:rPr>
          <w:rFonts w:ascii="Times New Roman" w:hAnsi="Times New Roman" w:cs="Times New Roman"/>
          <w:color w:val="000000" w:themeColor="text1"/>
        </w:rPr>
        <w:t>Liverpool Record Office (hereafter LRO)</w:t>
      </w:r>
      <w:r w:rsidR="008B0E2F">
        <w:rPr>
          <w:rFonts w:ascii="Times New Roman" w:hAnsi="Times New Roman" w:cs="Times New Roman"/>
          <w:color w:val="000000" w:themeColor="text1"/>
        </w:rPr>
        <w:t>,</w:t>
      </w:r>
      <w:r w:rsidR="008B0E2F" w:rsidRPr="00ED2E72">
        <w:rPr>
          <w:rFonts w:ascii="Times New Roman" w:hAnsi="Times New Roman" w:cs="Times New Roman"/>
          <w:color w:val="000000" w:themeColor="text1"/>
        </w:rPr>
        <w:t xml:space="preserve"> </w:t>
      </w:r>
      <w:proofErr w:type="spellStart"/>
      <w:r w:rsidR="008B0E2F" w:rsidRPr="00ED2E72">
        <w:rPr>
          <w:rFonts w:ascii="Times New Roman" w:hAnsi="Times New Roman" w:cs="Times New Roman"/>
          <w:color w:val="000000" w:themeColor="text1"/>
        </w:rPr>
        <w:t>Hq</w:t>
      </w:r>
      <w:proofErr w:type="spellEnd"/>
      <w:r w:rsidR="008B0E2F" w:rsidRPr="00ED2E72">
        <w:rPr>
          <w:rFonts w:ascii="Times New Roman" w:hAnsi="Times New Roman" w:cs="Times New Roman"/>
          <w:color w:val="000000" w:themeColor="text1"/>
        </w:rPr>
        <w:t xml:space="preserve"> 706 GRE</w:t>
      </w:r>
      <w:r w:rsidR="008B0E2F">
        <w:rPr>
          <w:rFonts w:ascii="Times New Roman" w:hAnsi="Times New Roman" w:cs="Times New Roman"/>
          <w:color w:val="000000" w:themeColor="text1"/>
        </w:rPr>
        <w:t>:</w:t>
      </w:r>
      <w:r w:rsidR="008B0E2F" w:rsidRPr="00ED6946">
        <w:rPr>
          <w:rFonts w:ascii="Times New Roman" w:hAnsi="Times New Roman" w:cs="Times New Roman"/>
          <w:color w:val="000000" w:themeColor="text1"/>
        </w:rPr>
        <w:t xml:space="preserve"> </w:t>
      </w:r>
      <w:r w:rsidR="00190728" w:rsidRPr="00ED6946">
        <w:rPr>
          <w:rFonts w:ascii="Times New Roman" w:hAnsi="Times New Roman" w:cs="Times New Roman"/>
          <w:color w:val="000000" w:themeColor="text1"/>
        </w:rPr>
        <w:t>Great George’s</w:t>
      </w:r>
      <w:r w:rsidR="00190728" w:rsidRPr="00ED2E72">
        <w:rPr>
          <w:rFonts w:ascii="Times New Roman" w:hAnsi="Times New Roman" w:cs="Times New Roman"/>
          <w:color w:val="000000" w:themeColor="text1"/>
        </w:rPr>
        <w:t xml:space="preserve"> Community Art Centre,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Home </w:t>
      </w:r>
      <w:r w:rsidR="002835D9">
        <w:rPr>
          <w:rFonts w:ascii="Times New Roman" w:hAnsi="Times New Roman" w:cs="Times New Roman"/>
          <w:color w:val="000000" w:themeColor="text1"/>
        </w:rPr>
        <w:t>I</w:t>
      </w:r>
      <w:r w:rsidR="00190728" w:rsidRPr="00ED2E72">
        <w:rPr>
          <w:rFonts w:ascii="Times New Roman" w:hAnsi="Times New Roman" w:cs="Times New Roman"/>
          <w:color w:val="000000" w:themeColor="text1"/>
        </w:rPr>
        <w:t>s Where the Art Is</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w:t>
      </w:r>
    </w:p>
  </w:footnote>
  <w:footnote w:id="47">
    <w:p w14:paraId="034F1A8A" w14:textId="1FE6F3E5" w:rsidR="00FE59AC" w:rsidRPr="00697C1E"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697C1E">
        <w:rPr>
          <w:rFonts w:ascii="Times New Roman" w:hAnsi="Times New Roman" w:cs="Times New Roman"/>
          <w:color w:val="000000" w:themeColor="text1"/>
        </w:rPr>
        <w:t>‘</w:t>
      </w:r>
      <w:r w:rsidR="00190728" w:rsidRPr="00697C1E">
        <w:rPr>
          <w:rFonts w:ascii="Times New Roman" w:hAnsi="Times New Roman" w:cs="Times New Roman"/>
          <w:color w:val="000000" w:themeColor="text1"/>
        </w:rPr>
        <w:t xml:space="preserve">If Your Work Is Your Play, Then You’ll Want </w:t>
      </w:r>
      <w:r w:rsidR="00A50DFE" w:rsidRPr="00697C1E">
        <w:rPr>
          <w:rFonts w:ascii="Times New Roman" w:hAnsi="Times New Roman" w:cs="Times New Roman"/>
          <w:color w:val="000000" w:themeColor="text1"/>
        </w:rPr>
        <w:t>t</w:t>
      </w:r>
      <w:r w:rsidR="00FC7656" w:rsidRPr="00697C1E">
        <w:rPr>
          <w:rFonts w:ascii="Times New Roman" w:hAnsi="Times New Roman" w:cs="Times New Roman"/>
          <w:color w:val="000000" w:themeColor="text1"/>
        </w:rPr>
        <w:t>o</w:t>
      </w:r>
      <w:r w:rsidR="00190728" w:rsidRPr="00697C1E">
        <w:rPr>
          <w:rFonts w:ascii="Times New Roman" w:hAnsi="Times New Roman" w:cs="Times New Roman"/>
          <w:color w:val="000000" w:themeColor="text1"/>
        </w:rPr>
        <w:t xml:space="preserve"> Work Long Hours</w:t>
      </w:r>
      <w:r w:rsidR="007760BD" w:rsidRPr="00697C1E">
        <w:rPr>
          <w:rFonts w:ascii="Times New Roman" w:hAnsi="Times New Roman" w:cs="Times New Roman"/>
          <w:color w:val="000000" w:themeColor="text1"/>
        </w:rPr>
        <w:t>’,</w:t>
      </w:r>
      <w:r w:rsidR="00190728" w:rsidRPr="00697C1E">
        <w:rPr>
          <w:rFonts w:ascii="Times New Roman" w:hAnsi="Times New Roman" w:cs="Times New Roman"/>
          <w:color w:val="000000" w:themeColor="text1"/>
        </w:rPr>
        <w:t xml:space="preserve"> </w:t>
      </w:r>
      <w:r w:rsidR="007760BD" w:rsidRPr="00697C1E">
        <w:rPr>
          <w:rFonts w:ascii="Times New Roman" w:hAnsi="Times New Roman" w:cs="Times New Roman"/>
          <w:color w:val="000000" w:themeColor="text1"/>
        </w:rPr>
        <w:t>‘</w:t>
      </w:r>
      <w:r w:rsidR="00190728" w:rsidRPr="00697C1E">
        <w:rPr>
          <w:rFonts w:ascii="Times New Roman" w:hAnsi="Times New Roman" w:cs="Times New Roman"/>
          <w:color w:val="000000" w:themeColor="text1"/>
        </w:rPr>
        <w:t>7-Up</w:t>
      </w:r>
      <w:r w:rsidR="007760BD" w:rsidRPr="00697C1E">
        <w:rPr>
          <w:rFonts w:ascii="Times New Roman" w:hAnsi="Times New Roman" w:cs="Times New Roman"/>
          <w:color w:val="000000" w:themeColor="text1"/>
        </w:rPr>
        <w:t>’,</w:t>
      </w:r>
      <w:r w:rsidR="00190728" w:rsidRPr="00697C1E">
        <w:rPr>
          <w:rFonts w:ascii="Times New Roman" w:hAnsi="Times New Roman" w:cs="Times New Roman"/>
          <w:color w:val="000000" w:themeColor="text1"/>
        </w:rPr>
        <w:t xml:space="preserve"> 16. </w:t>
      </w:r>
    </w:p>
  </w:footnote>
  <w:footnote w:id="48">
    <w:p w14:paraId="7FE3971D" w14:textId="0758DF8A" w:rsidR="00190728" w:rsidRPr="00ED2E72" w:rsidRDefault="00190728" w:rsidP="00CE6956">
      <w:pPr>
        <w:pStyle w:val="FootnoteText"/>
        <w:spacing w:line="360" w:lineRule="auto"/>
        <w:rPr>
          <w:rFonts w:ascii="Times New Roman" w:hAnsi="Times New Roman" w:cs="Times New Roman"/>
          <w:color w:val="000000" w:themeColor="text1"/>
        </w:rPr>
      </w:pPr>
      <w:r w:rsidRPr="00697C1E">
        <w:rPr>
          <w:rStyle w:val="FootnoteReference"/>
          <w:rFonts w:ascii="Times New Roman" w:hAnsi="Times New Roman" w:cs="Times New Roman"/>
          <w:color w:val="000000" w:themeColor="text1"/>
        </w:rPr>
        <w:footnoteRef/>
      </w:r>
      <w:r w:rsidRPr="00697C1E">
        <w:rPr>
          <w:rFonts w:ascii="Times New Roman" w:hAnsi="Times New Roman" w:cs="Times New Roman"/>
          <w:color w:val="000000" w:themeColor="text1"/>
        </w:rPr>
        <w:t xml:space="preserve"> For a list of staff during these years</w:t>
      </w:r>
      <w:r w:rsidR="00B925BD" w:rsidRPr="00697C1E">
        <w:rPr>
          <w:rFonts w:ascii="Times New Roman" w:hAnsi="Times New Roman" w:cs="Times New Roman"/>
          <w:color w:val="000000" w:themeColor="text1"/>
        </w:rPr>
        <w:t>,</w:t>
      </w:r>
      <w:r w:rsidRPr="00697C1E">
        <w:rPr>
          <w:rFonts w:ascii="Times New Roman" w:hAnsi="Times New Roman" w:cs="Times New Roman"/>
          <w:color w:val="000000" w:themeColor="text1"/>
        </w:rPr>
        <w:t xml:space="preserve"> see </w:t>
      </w:r>
      <w:r w:rsidR="007760BD" w:rsidRPr="00697C1E">
        <w:rPr>
          <w:rFonts w:ascii="Times New Roman" w:hAnsi="Times New Roman" w:cs="Times New Roman"/>
          <w:color w:val="000000" w:themeColor="text1"/>
        </w:rPr>
        <w:t>‘</w:t>
      </w:r>
      <w:r w:rsidRPr="00697C1E">
        <w:rPr>
          <w:rFonts w:ascii="Times New Roman" w:hAnsi="Times New Roman" w:cs="Times New Roman"/>
          <w:color w:val="000000" w:themeColor="text1"/>
        </w:rPr>
        <w:t>7-Up</w:t>
      </w:r>
      <w:r w:rsidR="007760BD" w:rsidRPr="00697C1E">
        <w:rPr>
          <w:rFonts w:ascii="Times New Roman" w:hAnsi="Times New Roman" w:cs="Times New Roman"/>
          <w:color w:val="000000" w:themeColor="text1"/>
        </w:rPr>
        <w:t>’,</w:t>
      </w:r>
      <w:r w:rsidRPr="00697C1E">
        <w:rPr>
          <w:rFonts w:ascii="Times New Roman" w:hAnsi="Times New Roman" w:cs="Times New Roman"/>
          <w:color w:val="000000" w:themeColor="text1"/>
        </w:rPr>
        <w:t xml:space="preserve"> 16</w:t>
      </w:r>
      <w:r w:rsidR="007760BD" w:rsidRPr="00697C1E">
        <w:rPr>
          <w:rFonts w:ascii="Times New Roman" w:hAnsi="Times New Roman" w:cs="Times New Roman"/>
          <w:color w:val="000000" w:themeColor="text1"/>
        </w:rPr>
        <w:t>–</w:t>
      </w:r>
      <w:r w:rsidRPr="00697C1E">
        <w:rPr>
          <w:rFonts w:ascii="Times New Roman" w:hAnsi="Times New Roman" w:cs="Times New Roman"/>
          <w:color w:val="000000" w:themeColor="text1"/>
        </w:rPr>
        <w:t>17.</w:t>
      </w:r>
      <w:r w:rsidRPr="00ED2E72">
        <w:rPr>
          <w:rFonts w:ascii="Times New Roman" w:hAnsi="Times New Roman" w:cs="Times New Roman"/>
          <w:color w:val="000000" w:themeColor="text1"/>
        </w:rPr>
        <w:t xml:space="preserve"> </w:t>
      </w:r>
    </w:p>
  </w:footnote>
  <w:footnote w:id="49">
    <w:p w14:paraId="1A50D06E" w14:textId="7E07048A" w:rsidR="00190728" w:rsidRPr="00ED2E72" w:rsidRDefault="00190728"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If Your Work Is Your Play, Then You’ll Want </w:t>
      </w:r>
      <w:r w:rsidR="00A50DFE">
        <w:rPr>
          <w:rFonts w:ascii="Times New Roman" w:hAnsi="Times New Roman" w:cs="Times New Roman"/>
          <w:color w:val="000000" w:themeColor="text1"/>
        </w:rPr>
        <w:t>t</w:t>
      </w:r>
      <w:r w:rsidR="00FC7656">
        <w:rPr>
          <w:rFonts w:ascii="Times New Roman" w:hAnsi="Times New Roman" w:cs="Times New Roman"/>
          <w:color w:val="000000" w:themeColor="text1"/>
        </w:rPr>
        <w:t>o</w:t>
      </w:r>
      <w:r w:rsidRPr="00ED2E72">
        <w:rPr>
          <w:rFonts w:ascii="Times New Roman" w:hAnsi="Times New Roman" w:cs="Times New Roman"/>
          <w:color w:val="000000" w:themeColor="text1"/>
        </w:rPr>
        <w:t xml:space="preserve"> Work Long Hours</w:t>
      </w:r>
      <w:r w:rsidR="007760BD" w:rsidRPr="00ED2E72">
        <w:rPr>
          <w:rFonts w:ascii="Times New Roman" w:hAnsi="Times New Roman" w:cs="Times New Roman"/>
          <w:color w:val="000000" w:themeColor="text1"/>
        </w:rPr>
        <w:t>’.</w:t>
      </w:r>
    </w:p>
  </w:footnote>
  <w:footnote w:id="50">
    <w:p w14:paraId="22560E6B" w14:textId="6290856F"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190728" w:rsidRPr="00ED2E72">
        <w:rPr>
          <w:rFonts w:ascii="Times New Roman" w:hAnsi="Times New Roman" w:cs="Times New Roman"/>
          <w:i/>
          <w:iCs/>
          <w:color w:val="000000" w:themeColor="text1"/>
        </w:rPr>
        <w:t xml:space="preserve">Ibid. </w:t>
      </w:r>
    </w:p>
  </w:footnote>
  <w:footnote w:id="51">
    <w:p w14:paraId="520863E9" w14:textId="1E57B967"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They Came </w:t>
      </w:r>
      <w:r w:rsidR="00086016">
        <w:rPr>
          <w:rFonts w:ascii="Times New Roman" w:hAnsi="Times New Roman" w:cs="Times New Roman"/>
          <w:color w:val="000000" w:themeColor="text1"/>
        </w:rPr>
        <w:t>to</w:t>
      </w:r>
      <w:r w:rsidR="00190728" w:rsidRPr="00ED2E72">
        <w:rPr>
          <w:rFonts w:ascii="Times New Roman" w:hAnsi="Times New Roman" w:cs="Times New Roman"/>
          <w:color w:val="000000" w:themeColor="text1"/>
        </w:rPr>
        <w:t xml:space="preserve"> Sleep </w:t>
      </w:r>
      <w:r w:rsidR="00086016">
        <w:rPr>
          <w:rFonts w:ascii="Times New Roman" w:hAnsi="Times New Roman" w:cs="Times New Roman"/>
          <w:color w:val="000000" w:themeColor="text1"/>
        </w:rPr>
        <w:t>at the</w:t>
      </w:r>
      <w:r w:rsidR="00190728" w:rsidRPr="00ED2E72">
        <w:rPr>
          <w:rFonts w:ascii="Times New Roman" w:hAnsi="Times New Roman" w:cs="Times New Roman"/>
          <w:color w:val="000000" w:themeColor="text1"/>
        </w:rPr>
        <w:t xml:space="preserve"> Blackie, </w:t>
      </w:r>
      <w:r w:rsidR="00086016">
        <w:rPr>
          <w:rFonts w:ascii="Times New Roman" w:hAnsi="Times New Roman" w:cs="Times New Roman"/>
          <w:color w:val="000000" w:themeColor="text1"/>
        </w:rPr>
        <w:t>a</w:t>
      </w:r>
      <w:r w:rsidR="00FC7656">
        <w:rPr>
          <w:rFonts w:ascii="Times New Roman" w:hAnsi="Times New Roman" w:cs="Times New Roman"/>
          <w:color w:val="000000" w:themeColor="text1"/>
        </w:rPr>
        <w:t>nd</w:t>
      </w:r>
      <w:r w:rsidR="00190728" w:rsidRPr="00ED2E72">
        <w:rPr>
          <w:rFonts w:ascii="Times New Roman" w:hAnsi="Times New Roman" w:cs="Times New Roman"/>
          <w:color w:val="000000" w:themeColor="text1"/>
        </w:rPr>
        <w:t xml:space="preserve"> Performed There</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7-Up</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13. </w:t>
      </w:r>
    </w:p>
  </w:footnote>
  <w:footnote w:id="52">
    <w:p w14:paraId="4838982A" w14:textId="769C7F17"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There’s No Rest </w:t>
      </w:r>
      <w:r w:rsidR="00086016">
        <w:rPr>
          <w:rFonts w:ascii="Times New Roman" w:hAnsi="Times New Roman" w:cs="Times New Roman"/>
          <w:color w:val="000000" w:themeColor="text1"/>
        </w:rPr>
        <w:t>for the</w:t>
      </w:r>
      <w:r w:rsidR="00190728" w:rsidRPr="00ED2E72">
        <w:rPr>
          <w:rFonts w:ascii="Times New Roman" w:hAnsi="Times New Roman" w:cs="Times New Roman"/>
          <w:color w:val="000000" w:themeColor="text1"/>
        </w:rPr>
        <w:t xml:space="preserve"> Blackie Mattresses</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7-Up</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13. </w:t>
      </w:r>
    </w:p>
  </w:footnote>
  <w:footnote w:id="53">
    <w:p w14:paraId="5865C709" w14:textId="7BFAFDD3"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They Came </w:t>
      </w:r>
      <w:r w:rsidR="00086016">
        <w:rPr>
          <w:rFonts w:ascii="Times New Roman" w:hAnsi="Times New Roman" w:cs="Times New Roman"/>
          <w:color w:val="000000" w:themeColor="text1"/>
        </w:rPr>
        <w:t>to</w:t>
      </w:r>
      <w:r w:rsidR="00190728" w:rsidRPr="00ED2E72">
        <w:rPr>
          <w:rFonts w:ascii="Times New Roman" w:hAnsi="Times New Roman" w:cs="Times New Roman"/>
          <w:color w:val="000000" w:themeColor="text1"/>
        </w:rPr>
        <w:t xml:space="preserve"> Sleep </w:t>
      </w:r>
      <w:r w:rsidR="00086016">
        <w:rPr>
          <w:rFonts w:ascii="Times New Roman" w:hAnsi="Times New Roman" w:cs="Times New Roman"/>
          <w:color w:val="000000" w:themeColor="text1"/>
        </w:rPr>
        <w:t>at the</w:t>
      </w:r>
      <w:r w:rsidR="00190728" w:rsidRPr="00ED2E72">
        <w:rPr>
          <w:rFonts w:ascii="Times New Roman" w:hAnsi="Times New Roman" w:cs="Times New Roman"/>
          <w:color w:val="000000" w:themeColor="text1"/>
        </w:rPr>
        <w:t xml:space="preserve"> Blackie, </w:t>
      </w:r>
      <w:r w:rsidR="00086016">
        <w:rPr>
          <w:rFonts w:ascii="Times New Roman" w:hAnsi="Times New Roman" w:cs="Times New Roman"/>
          <w:color w:val="000000" w:themeColor="text1"/>
        </w:rPr>
        <w:t>a</w:t>
      </w:r>
      <w:r w:rsidR="00FC7656">
        <w:rPr>
          <w:rFonts w:ascii="Times New Roman" w:hAnsi="Times New Roman" w:cs="Times New Roman"/>
          <w:color w:val="000000" w:themeColor="text1"/>
        </w:rPr>
        <w:t>nd</w:t>
      </w:r>
      <w:r w:rsidR="00190728" w:rsidRPr="00ED2E72">
        <w:rPr>
          <w:rFonts w:ascii="Times New Roman" w:hAnsi="Times New Roman" w:cs="Times New Roman"/>
          <w:color w:val="000000" w:themeColor="text1"/>
        </w:rPr>
        <w:t xml:space="preserve"> Performed There</w:t>
      </w:r>
      <w:r w:rsidR="007760BD" w:rsidRPr="00ED2E72">
        <w:rPr>
          <w:rFonts w:ascii="Times New Roman" w:hAnsi="Times New Roman" w:cs="Times New Roman"/>
          <w:color w:val="000000" w:themeColor="text1"/>
        </w:rPr>
        <w:t>’.</w:t>
      </w:r>
    </w:p>
  </w:footnote>
  <w:footnote w:id="54">
    <w:p w14:paraId="4390C2A0" w14:textId="3BDEE429"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EF537A" w:rsidRPr="00ED2E72">
        <w:rPr>
          <w:rFonts w:ascii="Times New Roman" w:hAnsi="Times New Roman" w:cs="Times New Roman"/>
          <w:color w:val="000000" w:themeColor="text1"/>
        </w:rPr>
        <w:t>The intense spatial concentration of Liverpool’s Black community underwritten by police violence is the primary subject of the report of the Gifford Enquiry into the 1981 uprising in Toxteth.</w:t>
      </w:r>
      <w:r w:rsidR="00EF537A" w:rsidRPr="00ED2E72">
        <w:rPr>
          <w:rFonts w:ascii="Times New Roman" w:hAnsi="Times New Roman" w:cs="Times New Roman"/>
        </w:rPr>
        <w:t xml:space="preserve"> Tony Gifford, Wally Brown</w:t>
      </w:r>
      <w:r w:rsidR="003A3D36">
        <w:rPr>
          <w:rFonts w:ascii="Times New Roman" w:hAnsi="Times New Roman" w:cs="Times New Roman"/>
        </w:rPr>
        <w:t>,</w:t>
      </w:r>
      <w:r w:rsidR="00EF537A" w:rsidRPr="00ED2E72">
        <w:rPr>
          <w:rFonts w:ascii="Times New Roman" w:hAnsi="Times New Roman" w:cs="Times New Roman"/>
        </w:rPr>
        <w:t xml:space="preserve"> and Ruth Bundey, </w:t>
      </w:r>
      <w:r w:rsidR="00EF537A" w:rsidRPr="00ED2E72">
        <w:rPr>
          <w:rFonts w:ascii="Times New Roman" w:hAnsi="Times New Roman" w:cs="Times New Roman"/>
          <w:i/>
          <w:iCs/>
        </w:rPr>
        <w:t>Loosen the Shackles: First Report of the Liverpool 8 Enquiry into Race Relations in Liverpool</w:t>
      </w:r>
      <w:r w:rsidR="00EF537A" w:rsidRPr="00ED2E72">
        <w:rPr>
          <w:rFonts w:ascii="Times New Roman" w:hAnsi="Times New Roman" w:cs="Times New Roman"/>
        </w:rPr>
        <w:t xml:space="preserve"> (</w:t>
      </w:r>
      <w:r w:rsidR="007760BD" w:rsidRPr="00ED2E72">
        <w:rPr>
          <w:rFonts w:ascii="Times New Roman" w:hAnsi="Times New Roman" w:cs="Times New Roman"/>
        </w:rPr>
        <w:t>London</w:t>
      </w:r>
      <w:r w:rsidR="00EF537A" w:rsidRPr="00ED2E72">
        <w:rPr>
          <w:rFonts w:ascii="Times New Roman" w:hAnsi="Times New Roman" w:cs="Times New Roman"/>
        </w:rPr>
        <w:t xml:space="preserve">, 1989). </w:t>
      </w:r>
    </w:p>
  </w:footnote>
  <w:footnote w:id="55">
    <w:p w14:paraId="6C233DD6" w14:textId="74392DEB"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A Female Foot </w:t>
      </w:r>
      <w:r w:rsidR="00012F49">
        <w:rPr>
          <w:rFonts w:ascii="Times New Roman" w:hAnsi="Times New Roman" w:cs="Times New Roman"/>
          <w:color w:val="000000" w:themeColor="text1"/>
        </w:rPr>
        <w:t>in the</w:t>
      </w:r>
      <w:r w:rsidR="00190728" w:rsidRPr="00ED2E72">
        <w:rPr>
          <w:rFonts w:ascii="Times New Roman" w:hAnsi="Times New Roman" w:cs="Times New Roman"/>
          <w:color w:val="000000" w:themeColor="text1"/>
        </w:rPr>
        <w:t xml:space="preserve"> Door</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7-Up</w:t>
      </w:r>
      <w:r w:rsidR="007760BD" w:rsidRPr="00ED2E72">
        <w:rPr>
          <w:rFonts w:ascii="Times New Roman" w:hAnsi="Times New Roman" w:cs="Times New Roman"/>
          <w:color w:val="000000" w:themeColor="text1"/>
        </w:rPr>
        <w:t>’,</w:t>
      </w:r>
      <w:r w:rsidR="00190728" w:rsidRPr="00ED2E72">
        <w:rPr>
          <w:rFonts w:ascii="Times New Roman" w:hAnsi="Times New Roman" w:cs="Times New Roman"/>
          <w:color w:val="000000" w:themeColor="text1"/>
        </w:rPr>
        <w:t xml:space="preserve"> 15. </w:t>
      </w:r>
    </w:p>
  </w:footnote>
  <w:footnote w:id="56">
    <w:p w14:paraId="372D430F" w14:textId="5BA956DF" w:rsidR="00FE59AC" w:rsidRPr="00ED2E72" w:rsidRDefault="00FE59A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014C4A" w:rsidRPr="00ED2E72">
        <w:rPr>
          <w:rFonts w:ascii="Times New Roman" w:hAnsi="Times New Roman" w:cs="Times New Roman"/>
          <w:color w:val="000000" w:themeColor="text1"/>
        </w:rPr>
        <w:t xml:space="preserve">Bishop, </w:t>
      </w:r>
      <w:r w:rsidR="00014C4A" w:rsidRPr="00ED2E72">
        <w:rPr>
          <w:rFonts w:ascii="Times New Roman" w:hAnsi="Times New Roman" w:cs="Times New Roman"/>
          <w:i/>
          <w:iCs/>
          <w:color w:val="000000" w:themeColor="text1"/>
        </w:rPr>
        <w:t>Artificial Hells</w:t>
      </w:r>
      <w:r w:rsidR="00014C4A" w:rsidRPr="00ED2E72">
        <w:rPr>
          <w:rFonts w:ascii="Times New Roman" w:hAnsi="Times New Roman" w:cs="Times New Roman"/>
          <w:color w:val="000000" w:themeColor="text1"/>
        </w:rPr>
        <w:t xml:space="preserve">, 182. </w:t>
      </w:r>
    </w:p>
  </w:footnote>
  <w:footnote w:id="57">
    <w:p w14:paraId="28D5773D" w14:textId="126607A8" w:rsidR="009724D1" w:rsidRPr="00ED2E72" w:rsidRDefault="009724D1"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Jasper Bern</w:t>
      </w:r>
      <w:r w:rsidR="00ED6946">
        <w:rPr>
          <w:rFonts w:ascii="Times New Roman" w:hAnsi="Times New Roman" w:cs="Times New Roman"/>
          <w:color w:val="000000" w:themeColor="text1"/>
        </w:rPr>
        <w:t>e</w:t>
      </w:r>
      <w:r w:rsidRPr="00ED2E72">
        <w:rPr>
          <w:rFonts w:ascii="Times New Roman" w:hAnsi="Times New Roman" w:cs="Times New Roman"/>
          <w:color w:val="000000" w:themeColor="text1"/>
        </w:rPr>
        <w:t xml:space="preserve">s, </w:t>
      </w:r>
      <w:r w:rsidRPr="00ED2E72">
        <w:rPr>
          <w:rFonts w:ascii="Times New Roman" w:hAnsi="Times New Roman" w:cs="Times New Roman"/>
          <w:i/>
          <w:iCs/>
          <w:color w:val="000000" w:themeColor="text1"/>
        </w:rPr>
        <w:t>The Work of Art in the Age of Deindustriali</w:t>
      </w:r>
      <w:r w:rsidR="00ED6946">
        <w:rPr>
          <w:rFonts w:ascii="Times New Roman" w:hAnsi="Times New Roman" w:cs="Times New Roman"/>
          <w:i/>
          <w:iCs/>
          <w:color w:val="000000" w:themeColor="text1"/>
        </w:rPr>
        <w:t>z</w:t>
      </w:r>
      <w:r w:rsidRPr="00ED2E72">
        <w:rPr>
          <w:rFonts w:ascii="Times New Roman" w:hAnsi="Times New Roman" w:cs="Times New Roman"/>
          <w:i/>
          <w:iCs/>
          <w:color w:val="000000" w:themeColor="text1"/>
        </w:rPr>
        <w:t xml:space="preserve">ation </w:t>
      </w:r>
      <w:r w:rsidRPr="00ED2E72">
        <w:rPr>
          <w:rFonts w:ascii="Times New Roman" w:hAnsi="Times New Roman" w:cs="Times New Roman"/>
          <w:color w:val="000000" w:themeColor="text1"/>
        </w:rPr>
        <w:t>(</w:t>
      </w:r>
      <w:r w:rsidR="007760BD" w:rsidRPr="00ED2E72">
        <w:rPr>
          <w:rFonts w:ascii="Times New Roman" w:hAnsi="Times New Roman" w:cs="Times New Roman"/>
          <w:color w:val="000000" w:themeColor="text1"/>
        </w:rPr>
        <w:t>Palo Alto</w:t>
      </w:r>
      <w:r w:rsidRPr="00ED2E72">
        <w:rPr>
          <w:rFonts w:ascii="Times New Roman" w:hAnsi="Times New Roman" w:cs="Times New Roman"/>
          <w:color w:val="000000" w:themeColor="text1"/>
        </w:rPr>
        <w:t xml:space="preserve">, 2017), 18. </w:t>
      </w:r>
    </w:p>
  </w:footnote>
  <w:footnote w:id="58">
    <w:p w14:paraId="01DD97BE" w14:textId="21053CE0" w:rsidR="004A1F2C" w:rsidRPr="00ED2E72" w:rsidRDefault="004A1F2C"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Department for Culture</w:t>
      </w:r>
      <w:r w:rsidR="00386BE7">
        <w:rPr>
          <w:rFonts w:ascii="Times New Roman" w:hAnsi="Times New Roman" w:cs="Times New Roman"/>
        </w:rPr>
        <w:t>,</w:t>
      </w:r>
      <w:r w:rsidRPr="00ED2E72">
        <w:rPr>
          <w:rFonts w:ascii="Times New Roman" w:hAnsi="Times New Roman" w:cs="Times New Roman"/>
        </w:rPr>
        <w:t xml:space="preserve"> Media and Sport</w:t>
      </w:r>
      <w:r w:rsidR="00614CD8">
        <w:rPr>
          <w:rFonts w:ascii="Times New Roman" w:hAnsi="Times New Roman" w:cs="Times New Roman"/>
        </w:rPr>
        <w:t xml:space="preserve"> (DCMS)</w:t>
      </w:r>
      <w:r w:rsidRPr="00ED2E72">
        <w:rPr>
          <w:rFonts w:ascii="Times New Roman" w:hAnsi="Times New Roman" w:cs="Times New Roman"/>
        </w:rPr>
        <w:t xml:space="preserve">, </w:t>
      </w:r>
      <w:r w:rsidR="005B0C66" w:rsidRPr="00ED2E72">
        <w:rPr>
          <w:rFonts w:ascii="Times New Roman" w:hAnsi="Times New Roman" w:cs="Times New Roman"/>
        </w:rPr>
        <w:t>‘</w:t>
      </w:r>
      <w:r w:rsidRPr="00ED2E72">
        <w:rPr>
          <w:rFonts w:ascii="Times New Roman" w:hAnsi="Times New Roman" w:cs="Times New Roman"/>
        </w:rPr>
        <w:t>Creative Industries Mapping Document</w:t>
      </w:r>
      <w:r w:rsidR="005B0C66" w:rsidRPr="00ED2E72">
        <w:rPr>
          <w:rFonts w:ascii="Times New Roman" w:hAnsi="Times New Roman" w:cs="Times New Roman"/>
        </w:rPr>
        <w:t>’</w:t>
      </w:r>
      <w:r w:rsidRPr="00ED2E72">
        <w:rPr>
          <w:rFonts w:ascii="Times New Roman" w:hAnsi="Times New Roman" w:cs="Times New Roman"/>
        </w:rPr>
        <w:t xml:space="preserve"> (</w:t>
      </w:r>
      <w:r w:rsidR="005B0C66" w:rsidRPr="00ED2E72">
        <w:rPr>
          <w:rFonts w:ascii="Times New Roman" w:hAnsi="Times New Roman" w:cs="Times New Roman"/>
        </w:rPr>
        <w:t>London</w:t>
      </w:r>
      <w:r w:rsidR="00936177" w:rsidRPr="00ED2E72">
        <w:rPr>
          <w:rFonts w:ascii="Times New Roman" w:hAnsi="Times New Roman" w:cs="Times New Roman"/>
        </w:rPr>
        <w:t>,</w:t>
      </w:r>
      <w:r w:rsidRPr="00ED2E72">
        <w:rPr>
          <w:rFonts w:ascii="Times New Roman" w:hAnsi="Times New Roman" w:cs="Times New Roman"/>
        </w:rPr>
        <w:t xml:space="preserve"> 1998). For a full history of the creation of the document</w:t>
      </w:r>
      <w:r w:rsidR="003A3D36">
        <w:rPr>
          <w:rFonts w:ascii="Times New Roman" w:hAnsi="Times New Roman" w:cs="Times New Roman"/>
        </w:rPr>
        <w:t>,</w:t>
      </w:r>
      <w:r w:rsidRPr="00ED2E72">
        <w:rPr>
          <w:rFonts w:ascii="Times New Roman" w:hAnsi="Times New Roman" w:cs="Times New Roman"/>
        </w:rPr>
        <w:t xml:space="preserve"> see Jonathan </w:t>
      </w:r>
      <w:r w:rsidR="00386BE7">
        <w:rPr>
          <w:rFonts w:ascii="Times New Roman" w:hAnsi="Times New Roman" w:cs="Times New Roman"/>
        </w:rPr>
        <w:t xml:space="preserve">David </w:t>
      </w:r>
      <w:r w:rsidRPr="00ED2E72">
        <w:rPr>
          <w:rFonts w:ascii="Times New Roman" w:hAnsi="Times New Roman" w:cs="Times New Roman"/>
        </w:rPr>
        <w:t xml:space="preserve">Gross, </w:t>
      </w:r>
      <w:r w:rsidR="005B0C66" w:rsidRPr="00ED2E72">
        <w:rPr>
          <w:rFonts w:ascii="Times New Roman" w:hAnsi="Times New Roman" w:cs="Times New Roman"/>
        </w:rPr>
        <w:t>‘</w:t>
      </w:r>
      <w:r w:rsidRPr="00ED2E72">
        <w:rPr>
          <w:rFonts w:ascii="Times New Roman" w:hAnsi="Times New Roman" w:cs="Times New Roman"/>
        </w:rPr>
        <w:t>The Birth of the Creative Industries Revisited: An Oral History of the 1998 DCMS Mapping Document</w:t>
      </w:r>
      <w:r w:rsidR="005B0C66" w:rsidRPr="00ED2E72">
        <w:rPr>
          <w:rFonts w:ascii="Times New Roman" w:hAnsi="Times New Roman" w:cs="Times New Roman"/>
        </w:rPr>
        <w:t>’,</w:t>
      </w:r>
      <w:r w:rsidRPr="00ED2E72">
        <w:rPr>
          <w:rFonts w:ascii="Times New Roman" w:hAnsi="Times New Roman" w:cs="Times New Roman"/>
        </w:rPr>
        <w:t xml:space="preserve"> Kings College London</w:t>
      </w:r>
      <w:r w:rsidR="005B0C66" w:rsidRPr="00ED2E72">
        <w:rPr>
          <w:rFonts w:ascii="Times New Roman" w:hAnsi="Times New Roman" w:cs="Times New Roman"/>
        </w:rPr>
        <w:t>,</w:t>
      </w:r>
      <w:r w:rsidRPr="00ED2E72">
        <w:rPr>
          <w:rFonts w:ascii="Times New Roman" w:hAnsi="Times New Roman" w:cs="Times New Roman"/>
        </w:rPr>
        <w:t xml:space="preserve"> 20</w:t>
      </w:r>
      <w:r w:rsidR="00391FCD">
        <w:rPr>
          <w:rFonts w:ascii="Times New Roman" w:hAnsi="Times New Roman" w:cs="Times New Roman"/>
        </w:rPr>
        <w:t>20</w:t>
      </w:r>
      <w:r w:rsidRPr="00ED2E72">
        <w:rPr>
          <w:rFonts w:ascii="Times New Roman" w:hAnsi="Times New Roman" w:cs="Times New Roman"/>
        </w:rPr>
        <w:t xml:space="preserve">, </w:t>
      </w:r>
      <w:r w:rsidR="00386BE7">
        <w:rPr>
          <w:rFonts w:ascii="Times New Roman" w:hAnsi="Times New Roman" w:cs="Times New Roman"/>
        </w:rPr>
        <w:t>&lt;</w:t>
      </w:r>
      <w:r w:rsidR="00386BE7" w:rsidRPr="00386BE7">
        <w:rPr>
          <w:rFonts w:ascii="Times New Roman" w:hAnsi="Times New Roman" w:cs="Times New Roman"/>
        </w:rPr>
        <w:t>https://www.kcl.ac.uk/cmci/assets/report.pdf</w:t>
      </w:r>
      <w:r w:rsidR="00386BE7">
        <w:rPr>
          <w:rFonts w:ascii="Times New Roman" w:hAnsi="Times New Roman" w:cs="Times New Roman"/>
        </w:rPr>
        <w:t>&gt;</w:t>
      </w:r>
      <w:r w:rsidR="003A3D36">
        <w:rPr>
          <w:rFonts w:ascii="Times New Roman" w:hAnsi="Times New Roman" w:cs="Times New Roman"/>
        </w:rPr>
        <w:t xml:space="preserve"> </w:t>
      </w:r>
      <w:r w:rsidR="003A3D36" w:rsidRPr="008A3DA4">
        <w:rPr>
          <w:rFonts w:ascii="Times New Roman" w:hAnsi="Times New Roman" w:cs="Times New Roman"/>
        </w:rPr>
        <w:t>(</w:t>
      </w:r>
      <w:r w:rsidR="008A3DA4" w:rsidRPr="00AD4DC0">
        <w:rPr>
          <w:rFonts w:ascii="Times New Roman" w:hAnsi="Times New Roman" w:cs="Times New Roman"/>
          <w:color w:val="000000" w:themeColor="text1"/>
        </w:rPr>
        <w:t xml:space="preserve">accessed </w:t>
      </w:r>
      <w:r w:rsidR="008A3DA4">
        <w:rPr>
          <w:rFonts w:ascii="Times New Roman" w:hAnsi="Times New Roman" w:cs="Times New Roman"/>
          <w:color w:val="000000" w:themeColor="text1"/>
        </w:rPr>
        <w:t>14 Apr. 2026</w:t>
      </w:r>
      <w:r w:rsidR="003A3D36">
        <w:rPr>
          <w:rFonts w:ascii="Times New Roman" w:hAnsi="Times New Roman" w:cs="Times New Roman"/>
        </w:rPr>
        <w:t>)</w:t>
      </w:r>
      <w:r w:rsidRPr="00ED2E72">
        <w:rPr>
          <w:rFonts w:ascii="Times New Roman" w:hAnsi="Times New Roman" w:cs="Times New Roman"/>
        </w:rPr>
        <w:t>.</w:t>
      </w:r>
    </w:p>
  </w:footnote>
  <w:footnote w:id="59">
    <w:p w14:paraId="6274F892" w14:textId="5E6298E4" w:rsidR="004A1F2C" w:rsidRPr="00ED2E72" w:rsidRDefault="004A1F2C"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D</w:t>
      </w:r>
      <w:r w:rsidR="00614CD8">
        <w:rPr>
          <w:rFonts w:ascii="Times New Roman" w:hAnsi="Times New Roman" w:cs="Times New Roman"/>
        </w:rPr>
        <w:t>CMS</w:t>
      </w:r>
      <w:r w:rsidRPr="00ED2E72">
        <w:rPr>
          <w:rFonts w:ascii="Times New Roman" w:hAnsi="Times New Roman" w:cs="Times New Roman"/>
        </w:rPr>
        <w:t xml:space="preserve">, </w:t>
      </w:r>
      <w:r w:rsidR="005B0C66" w:rsidRPr="00ED2E72">
        <w:rPr>
          <w:rFonts w:ascii="Times New Roman" w:hAnsi="Times New Roman" w:cs="Times New Roman"/>
        </w:rPr>
        <w:t>‘</w:t>
      </w:r>
      <w:r w:rsidRPr="00ED2E72">
        <w:rPr>
          <w:rFonts w:ascii="Times New Roman" w:hAnsi="Times New Roman" w:cs="Times New Roman"/>
        </w:rPr>
        <w:t>Creative Industries Mapping Document</w:t>
      </w:r>
      <w:r w:rsidR="005B0C66" w:rsidRPr="00ED2E72">
        <w:rPr>
          <w:rFonts w:ascii="Times New Roman" w:hAnsi="Times New Roman" w:cs="Times New Roman"/>
        </w:rPr>
        <w:t xml:space="preserve">’, </w:t>
      </w:r>
      <w:r w:rsidRPr="00ED2E72">
        <w:rPr>
          <w:rFonts w:ascii="Times New Roman" w:hAnsi="Times New Roman" w:cs="Times New Roman"/>
        </w:rPr>
        <w:t>2.</w:t>
      </w:r>
    </w:p>
  </w:footnote>
  <w:footnote w:id="60">
    <w:p w14:paraId="60DB7486" w14:textId="564BC7A5" w:rsidR="00257D32" w:rsidRPr="00ED2E72" w:rsidRDefault="00257D32"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Adorno and Horkheimer, </w:t>
      </w:r>
      <w:r w:rsidR="005B0C66" w:rsidRPr="00ED2E72">
        <w:rPr>
          <w:rFonts w:ascii="Times New Roman" w:hAnsi="Times New Roman" w:cs="Times New Roman"/>
          <w:color w:val="000000" w:themeColor="text1"/>
        </w:rPr>
        <w:t>‘</w:t>
      </w:r>
      <w:r w:rsidR="00391FCD">
        <w:rPr>
          <w:rFonts w:ascii="Times New Roman" w:hAnsi="Times New Roman" w:cs="Times New Roman"/>
          <w:color w:val="000000" w:themeColor="text1"/>
        </w:rPr>
        <w:t>Culture Industry</w:t>
      </w:r>
      <w:r w:rsidR="005B0C66" w:rsidRPr="00ED2E72">
        <w:rPr>
          <w:rFonts w:ascii="Times New Roman" w:hAnsi="Times New Roman" w:cs="Times New Roman"/>
          <w:color w:val="000000" w:themeColor="text1"/>
        </w:rPr>
        <w:t>’</w:t>
      </w:r>
      <w:r w:rsidR="00F65D2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126. </w:t>
      </w:r>
    </w:p>
  </w:footnote>
  <w:footnote w:id="61">
    <w:p w14:paraId="365D1F14" w14:textId="458E3437" w:rsidR="00A36073" w:rsidRPr="00ED2E72" w:rsidRDefault="00A36073"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Justin Lewis, </w:t>
      </w:r>
      <w:r w:rsidRPr="00ED2E72">
        <w:rPr>
          <w:rFonts w:ascii="Times New Roman" w:hAnsi="Times New Roman" w:cs="Times New Roman"/>
          <w:i/>
          <w:color w:val="000000" w:themeColor="text1"/>
        </w:rPr>
        <w:t xml:space="preserve">Art, Culture and Enterprise: The Politics of Art and the Cultural Industries </w:t>
      </w:r>
      <w:r w:rsidRPr="00ED2E72">
        <w:rPr>
          <w:rFonts w:ascii="Times New Roman" w:hAnsi="Times New Roman" w:cs="Times New Roman"/>
          <w:color w:val="000000" w:themeColor="text1"/>
        </w:rPr>
        <w:t>(</w:t>
      </w:r>
      <w:r w:rsidR="005B0C66"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1990), 134</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5; Justin O’Connor, </w:t>
      </w:r>
      <w:r w:rsidRPr="003C6833">
        <w:rPr>
          <w:rFonts w:ascii="Times New Roman" w:hAnsi="Times New Roman" w:cs="Times New Roman"/>
          <w:i/>
          <w:iCs/>
          <w:color w:val="000000" w:themeColor="text1"/>
        </w:rPr>
        <w:t>The Cultural and Creative Industries: A Literature Review</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00AF2B1F">
        <w:rPr>
          <w:rFonts w:ascii="Times New Roman" w:hAnsi="Times New Roman" w:cs="Times New Roman"/>
          <w:color w:val="000000" w:themeColor="text1"/>
        </w:rPr>
        <w:t>2</w:t>
      </w:r>
      <w:r w:rsidR="00AF2B1F" w:rsidRPr="00AF2B1F">
        <w:rPr>
          <w:rFonts w:ascii="Times New Roman" w:hAnsi="Times New Roman" w:cs="Times New Roman"/>
          <w:color w:val="000000" w:themeColor="text1"/>
        </w:rPr>
        <w:t>nd</w:t>
      </w:r>
      <w:r w:rsidR="00AF2B1F">
        <w:rPr>
          <w:rFonts w:ascii="Times New Roman" w:hAnsi="Times New Roman" w:cs="Times New Roman"/>
          <w:color w:val="000000" w:themeColor="text1"/>
        </w:rPr>
        <w:t xml:space="preserve"> </w:t>
      </w:r>
      <w:proofErr w:type="spellStart"/>
      <w:r w:rsidR="00AF2B1F">
        <w:rPr>
          <w:rFonts w:ascii="Times New Roman" w:hAnsi="Times New Roman" w:cs="Times New Roman"/>
          <w:color w:val="000000" w:themeColor="text1"/>
        </w:rPr>
        <w:t>ed</w:t>
      </w:r>
      <w:r w:rsidR="00B677E9">
        <w:rPr>
          <w:rFonts w:ascii="Times New Roman" w:hAnsi="Times New Roman" w:cs="Times New Roman"/>
          <w:color w:val="000000" w:themeColor="text1"/>
        </w:rPr>
        <w:t>n</w:t>
      </w:r>
      <w:proofErr w:type="spellEnd"/>
      <w:r w:rsidRPr="00ED2E72">
        <w:rPr>
          <w:rFonts w:ascii="Times New Roman" w:hAnsi="Times New Roman" w:cs="Times New Roman"/>
          <w:color w:val="000000" w:themeColor="text1"/>
        </w:rPr>
        <w:t xml:space="preserve"> </w:t>
      </w:r>
      <w:r w:rsidR="00AF2B1F">
        <w:rPr>
          <w:rFonts w:ascii="Times New Roman" w:hAnsi="Times New Roman" w:cs="Times New Roman"/>
          <w:color w:val="000000" w:themeColor="text1"/>
        </w:rPr>
        <w:t xml:space="preserve">(London, </w:t>
      </w:r>
      <w:r w:rsidRPr="00ED2E72">
        <w:rPr>
          <w:rFonts w:ascii="Times New Roman" w:hAnsi="Times New Roman" w:cs="Times New Roman"/>
          <w:color w:val="000000" w:themeColor="text1"/>
        </w:rPr>
        <w:t>2010</w:t>
      </w:r>
      <w:r w:rsidR="006D66E8">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27. </w:t>
      </w:r>
    </w:p>
  </w:footnote>
  <w:footnote w:id="62">
    <w:p w14:paraId="2D7E0AF3" w14:textId="32A482AA" w:rsidR="00A36073" w:rsidRPr="00ED2E72" w:rsidRDefault="00A36073"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Greater London Council</w:t>
      </w:r>
      <w:r w:rsidR="00901A79">
        <w:rPr>
          <w:rFonts w:ascii="Times New Roman" w:hAnsi="Times New Roman" w:cs="Times New Roman"/>
          <w:color w:val="000000" w:themeColor="text1"/>
        </w:rPr>
        <w:t xml:space="preserve"> (GLC)</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 xml:space="preserve">The London Industrial Strategy </w:t>
      </w:r>
      <w:r w:rsidRPr="00ED2E72">
        <w:rPr>
          <w:rFonts w:ascii="Times New Roman" w:hAnsi="Times New Roman" w:cs="Times New Roman"/>
          <w:color w:val="000000" w:themeColor="text1"/>
        </w:rPr>
        <w:t>(</w:t>
      </w:r>
      <w:r w:rsidR="005B0C66"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1985), </w:t>
      </w:r>
      <w:proofErr w:type="spellStart"/>
      <w:r w:rsidR="003A3D36">
        <w:rPr>
          <w:rFonts w:ascii="Times New Roman" w:hAnsi="Times New Roman" w:cs="Times New Roman"/>
          <w:color w:val="000000" w:themeColor="text1"/>
        </w:rPr>
        <w:t>c</w:t>
      </w:r>
      <w:r w:rsidRPr="00ED2E72">
        <w:rPr>
          <w:rFonts w:ascii="Times New Roman" w:hAnsi="Times New Roman" w:cs="Times New Roman"/>
          <w:color w:val="000000" w:themeColor="text1"/>
        </w:rPr>
        <w:t>h.</w:t>
      </w:r>
      <w:proofErr w:type="spellEnd"/>
      <w:r w:rsidRPr="00ED2E72">
        <w:rPr>
          <w:rFonts w:ascii="Times New Roman" w:hAnsi="Times New Roman" w:cs="Times New Roman"/>
          <w:color w:val="000000" w:themeColor="text1"/>
        </w:rPr>
        <w:t xml:space="preserve"> 6. The exact figure comes from p</w:t>
      </w:r>
      <w:r w:rsidR="003A3D36">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169. See also: </w:t>
      </w:r>
      <w:r w:rsidRPr="00C843C1">
        <w:rPr>
          <w:rFonts w:ascii="Times New Roman" w:hAnsi="Times New Roman" w:cs="Times New Roman"/>
          <w:color w:val="000000" w:themeColor="text1"/>
        </w:rPr>
        <w:t xml:space="preserve">Hazel </w:t>
      </w:r>
      <w:proofErr w:type="spellStart"/>
      <w:r w:rsidRPr="00C843C1">
        <w:rPr>
          <w:rFonts w:ascii="Times New Roman" w:hAnsi="Times New Roman" w:cs="Times New Roman"/>
          <w:color w:val="000000" w:themeColor="text1"/>
        </w:rPr>
        <w:t>Atashroo</w:t>
      </w:r>
      <w:proofErr w:type="spellEnd"/>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Beyond the </w:t>
      </w:r>
      <w:r w:rsidR="00C843C1">
        <w:rPr>
          <w:rFonts w:ascii="Times New Roman" w:hAnsi="Times New Roman" w:cs="Times New Roman"/>
          <w:color w:val="000000" w:themeColor="text1"/>
        </w:rPr>
        <w:t>“</w:t>
      </w:r>
      <w:r w:rsidRPr="00ED2E72">
        <w:rPr>
          <w:rFonts w:ascii="Times New Roman" w:hAnsi="Times New Roman" w:cs="Times New Roman"/>
          <w:color w:val="000000" w:themeColor="text1"/>
        </w:rPr>
        <w:t>Campaign for a Popular Culture</w:t>
      </w:r>
      <w:r w:rsidR="00C843C1" w:rsidRPr="00B61033">
        <w:rPr>
          <w:rFonts w:ascii="Times New Roman" w:hAnsi="Times New Roman" w:cs="Times New Roman"/>
          <w:color w:val="000000" w:themeColor="text1"/>
        </w:rPr>
        <w:t>” </w:t>
      </w:r>
      <w:r w:rsidR="005B0C66" w:rsidRPr="00B61033">
        <w:rPr>
          <w:rFonts w:ascii="Times New Roman" w:hAnsi="Times New Roman" w:cs="Times New Roman"/>
          <w:color w:val="000000" w:themeColor="text1"/>
        </w:rPr>
        <w:t>’;</w:t>
      </w:r>
      <w:r w:rsidR="005B0C66" w:rsidRPr="00ED2E72">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Stephen Brooke, </w:t>
      </w:r>
      <w:r w:rsidRPr="00ED2E72">
        <w:rPr>
          <w:rFonts w:ascii="Times New Roman" w:hAnsi="Times New Roman" w:cs="Times New Roman"/>
          <w:i/>
          <w:iCs/>
          <w:color w:val="000000" w:themeColor="text1"/>
        </w:rPr>
        <w:t xml:space="preserve">London, 1984: Conflict and Change in the Radical City </w:t>
      </w:r>
      <w:r w:rsidRPr="00ED2E72">
        <w:rPr>
          <w:rFonts w:ascii="Times New Roman" w:hAnsi="Times New Roman" w:cs="Times New Roman"/>
          <w:color w:val="000000" w:themeColor="text1"/>
        </w:rPr>
        <w:t>(Oxford, 2024), 43</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4, 90</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1. </w:t>
      </w:r>
    </w:p>
  </w:footnote>
  <w:footnote w:id="63">
    <w:p w14:paraId="5776C718" w14:textId="0909EC5E" w:rsidR="00A36073" w:rsidRPr="00ED2E72" w:rsidRDefault="00A36073" w:rsidP="00CE6956">
      <w:pPr>
        <w:pStyle w:val="FootnoteText"/>
        <w:spacing w:line="360" w:lineRule="auto"/>
        <w:rPr>
          <w:rFonts w:ascii="Times New Roman" w:hAnsi="Times New Roman" w:cs="Times New Roman"/>
          <w:iCs/>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G</w:t>
      </w:r>
      <w:r w:rsidR="00901A79">
        <w:rPr>
          <w:rFonts w:ascii="Times New Roman" w:hAnsi="Times New Roman" w:cs="Times New Roman"/>
          <w:color w:val="000000" w:themeColor="text1"/>
        </w:rPr>
        <w:t>LC</w:t>
      </w:r>
      <w:r w:rsidR="00901A79">
        <w:rPr>
          <w:rFonts w:ascii="Times New Roman" w:hAnsi="Times New Roman" w:cs="Times New Roman"/>
          <w:iCs/>
          <w:color w:val="000000" w:themeColor="text1"/>
        </w:rPr>
        <w:t>,</w:t>
      </w:r>
      <w:r w:rsidRPr="00ED2E72">
        <w:rPr>
          <w:rFonts w:ascii="Times New Roman" w:hAnsi="Times New Roman" w:cs="Times New Roman"/>
          <w:i/>
          <w:color w:val="000000" w:themeColor="text1"/>
        </w:rPr>
        <w:t xml:space="preserve"> London Industrial Strategy</w:t>
      </w:r>
      <w:r w:rsidRPr="00ED2E72">
        <w:rPr>
          <w:rFonts w:ascii="Times New Roman" w:hAnsi="Times New Roman" w:cs="Times New Roman"/>
          <w:iCs/>
          <w:color w:val="000000" w:themeColor="text1"/>
        </w:rPr>
        <w:t xml:space="preserve">, 172. </w:t>
      </w:r>
    </w:p>
  </w:footnote>
  <w:footnote w:id="64">
    <w:p w14:paraId="3ACE2D66" w14:textId="1A27B7C0"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Adorno and</w:t>
      </w:r>
      <w:r w:rsidR="003A07A3"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 xml:space="preserve">Horkheimer, </w:t>
      </w:r>
      <w:r w:rsidR="005B0C66" w:rsidRPr="00ED2E72">
        <w:rPr>
          <w:rFonts w:ascii="Times New Roman" w:hAnsi="Times New Roman" w:cs="Times New Roman"/>
          <w:color w:val="000000" w:themeColor="text1"/>
        </w:rPr>
        <w:t>‘</w:t>
      </w:r>
      <w:r w:rsidR="005518DF" w:rsidRPr="00ED2E72">
        <w:rPr>
          <w:rFonts w:ascii="Times New Roman" w:hAnsi="Times New Roman" w:cs="Times New Roman"/>
          <w:color w:val="000000" w:themeColor="text1"/>
        </w:rPr>
        <w:t>Culture Industry</w:t>
      </w:r>
      <w:r w:rsidR="005B0C66" w:rsidRPr="00ED2E72">
        <w:rPr>
          <w:rFonts w:ascii="Times New Roman" w:hAnsi="Times New Roman" w:cs="Times New Roman"/>
          <w:color w:val="000000" w:themeColor="text1"/>
        </w:rPr>
        <w:t>’.</w:t>
      </w:r>
    </w:p>
  </w:footnote>
  <w:footnote w:id="65">
    <w:p w14:paraId="105030DC" w14:textId="3122569C"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For a translated collection of Bernard Mi</w:t>
      </w:r>
      <w:r w:rsidR="009574B6">
        <w:rPr>
          <w:rFonts w:ascii="Times New Roman" w:hAnsi="Times New Roman" w:cs="Times New Roman"/>
          <w:color w:val="000000" w:themeColor="text1"/>
        </w:rPr>
        <w:t>è</w:t>
      </w:r>
      <w:r w:rsidR="005518DF" w:rsidRPr="00ED2E72">
        <w:rPr>
          <w:rFonts w:ascii="Times New Roman" w:hAnsi="Times New Roman" w:cs="Times New Roman"/>
          <w:color w:val="000000" w:themeColor="text1"/>
        </w:rPr>
        <w:t>ge’s writ</w:t>
      </w:r>
      <w:r w:rsidR="005E31A7" w:rsidRPr="00ED2E72">
        <w:rPr>
          <w:rFonts w:ascii="Times New Roman" w:hAnsi="Times New Roman" w:cs="Times New Roman"/>
          <w:color w:val="000000" w:themeColor="text1"/>
        </w:rPr>
        <w:t>ings</w:t>
      </w:r>
      <w:r w:rsidR="00257B33">
        <w:rPr>
          <w:rFonts w:ascii="Times New Roman" w:hAnsi="Times New Roman" w:cs="Times New Roman"/>
          <w:color w:val="000000" w:themeColor="text1"/>
        </w:rPr>
        <w:t>,</w:t>
      </w:r>
      <w:r w:rsidR="005518DF" w:rsidRPr="00ED2E72">
        <w:rPr>
          <w:rFonts w:ascii="Times New Roman" w:hAnsi="Times New Roman" w:cs="Times New Roman"/>
          <w:color w:val="000000" w:themeColor="text1"/>
        </w:rPr>
        <w:t xml:space="preserve"> see </w:t>
      </w:r>
      <w:r w:rsidR="005518DF" w:rsidRPr="00ED2E72">
        <w:rPr>
          <w:rFonts w:ascii="Times New Roman" w:hAnsi="Times New Roman" w:cs="Times New Roman"/>
          <w:i/>
          <w:iCs/>
          <w:color w:val="000000" w:themeColor="text1"/>
        </w:rPr>
        <w:t>The Capitalization of Cultural Production</w:t>
      </w:r>
      <w:r w:rsidR="005518DF"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New York,</w:t>
      </w:r>
      <w:r w:rsidR="005518DF" w:rsidRPr="00ED2E72">
        <w:rPr>
          <w:rFonts w:ascii="Times New Roman" w:hAnsi="Times New Roman" w:cs="Times New Roman"/>
          <w:color w:val="000000" w:themeColor="text1"/>
        </w:rPr>
        <w:t xml:space="preserve"> 1989). </w:t>
      </w:r>
      <w:r w:rsidR="005E31A7" w:rsidRPr="00ED2E72">
        <w:rPr>
          <w:rFonts w:ascii="Times New Roman" w:hAnsi="Times New Roman" w:cs="Times New Roman"/>
          <w:color w:val="000000" w:themeColor="text1"/>
        </w:rPr>
        <w:t>S</w:t>
      </w:r>
      <w:r w:rsidR="005518DF" w:rsidRPr="00ED2E72">
        <w:rPr>
          <w:rFonts w:ascii="Times New Roman" w:hAnsi="Times New Roman" w:cs="Times New Roman"/>
          <w:color w:val="000000" w:themeColor="text1"/>
        </w:rPr>
        <w:t>ee</w:t>
      </w:r>
      <w:r w:rsidR="005E31A7" w:rsidRPr="00ED2E72">
        <w:rPr>
          <w:rFonts w:ascii="Times New Roman" w:hAnsi="Times New Roman" w:cs="Times New Roman"/>
          <w:color w:val="000000" w:themeColor="text1"/>
        </w:rPr>
        <w:t xml:space="preserve"> also</w:t>
      </w:r>
      <w:r w:rsidR="005518DF" w:rsidRPr="00ED2E72">
        <w:rPr>
          <w:rFonts w:ascii="Times New Roman" w:hAnsi="Times New Roman" w:cs="Times New Roman"/>
          <w:color w:val="000000" w:themeColor="text1"/>
        </w:rPr>
        <w:t xml:space="preserve"> Hesmondhalgh, </w:t>
      </w:r>
      <w:r w:rsidR="005518DF" w:rsidRPr="00ED2E72">
        <w:rPr>
          <w:rFonts w:ascii="Times New Roman" w:hAnsi="Times New Roman" w:cs="Times New Roman"/>
          <w:i/>
          <w:iCs/>
          <w:color w:val="000000" w:themeColor="text1"/>
        </w:rPr>
        <w:t>Cultural Industries</w:t>
      </w:r>
      <w:r w:rsidR="005518DF" w:rsidRPr="00ED2E72">
        <w:rPr>
          <w:rFonts w:ascii="Times New Roman" w:hAnsi="Times New Roman" w:cs="Times New Roman"/>
          <w:color w:val="000000" w:themeColor="text1"/>
        </w:rPr>
        <w:t>, 28</w:t>
      </w:r>
      <w:r w:rsidR="00374B00" w:rsidRPr="00ED2E72">
        <w:rPr>
          <w:rFonts w:ascii="Times New Roman" w:hAnsi="Times New Roman" w:cs="Times New Roman"/>
          <w:color w:val="000000" w:themeColor="text1"/>
        </w:rPr>
        <w:t>–</w:t>
      </w:r>
      <w:r w:rsidR="005518DF" w:rsidRPr="00ED2E72">
        <w:rPr>
          <w:rFonts w:ascii="Times New Roman" w:hAnsi="Times New Roman" w:cs="Times New Roman"/>
          <w:color w:val="000000" w:themeColor="text1"/>
        </w:rPr>
        <w:t xml:space="preserve">30. </w:t>
      </w:r>
    </w:p>
  </w:footnote>
  <w:footnote w:id="66">
    <w:p w14:paraId="2DE798E1" w14:textId="390296E0"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 xml:space="preserve">UNESCO, </w:t>
      </w:r>
      <w:r w:rsidR="005518DF" w:rsidRPr="00ED2E72">
        <w:rPr>
          <w:rFonts w:ascii="Times New Roman" w:hAnsi="Times New Roman" w:cs="Times New Roman"/>
          <w:i/>
          <w:iCs/>
          <w:color w:val="000000" w:themeColor="text1"/>
        </w:rPr>
        <w:t xml:space="preserve">Cultural Industries: A Challenge for the Future </w:t>
      </w:r>
      <w:r w:rsidR="005518DF" w:rsidRPr="00ED2E72">
        <w:rPr>
          <w:rFonts w:ascii="Times New Roman" w:hAnsi="Times New Roman" w:cs="Times New Roman"/>
          <w:color w:val="000000" w:themeColor="text1"/>
        </w:rPr>
        <w:t>(</w:t>
      </w:r>
      <w:r w:rsidR="005B0C66" w:rsidRPr="00ED2E72">
        <w:rPr>
          <w:rFonts w:ascii="Times New Roman" w:hAnsi="Times New Roman" w:cs="Times New Roman"/>
          <w:color w:val="000000" w:themeColor="text1"/>
        </w:rPr>
        <w:t>Paris</w:t>
      </w:r>
      <w:r w:rsidR="005518DF" w:rsidRPr="00ED2E72">
        <w:rPr>
          <w:rFonts w:ascii="Times New Roman" w:hAnsi="Times New Roman" w:cs="Times New Roman"/>
          <w:color w:val="000000" w:themeColor="text1"/>
        </w:rPr>
        <w:t xml:space="preserve">, 1982). </w:t>
      </w:r>
    </w:p>
  </w:footnote>
  <w:footnote w:id="67">
    <w:p w14:paraId="742C0F0D" w14:textId="09A52F87"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 xml:space="preserve">Richard Florida, </w:t>
      </w:r>
      <w:r w:rsidR="005518DF" w:rsidRPr="00ED2E72">
        <w:rPr>
          <w:rFonts w:ascii="Times New Roman" w:hAnsi="Times New Roman" w:cs="Times New Roman"/>
          <w:i/>
          <w:iCs/>
          <w:color w:val="000000" w:themeColor="text1"/>
        </w:rPr>
        <w:t>The Rise of the Creative Class and How It</w:t>
      </w:r>
      <w:r w:rsidR="00282FC3">
        <w:rPr>
          <w:rFonts w:ascii="Times New Roman" w:hAnsi="Times New Roman" w:cs="Times New Roman"/>
          <w:i/>
          <w:iCs/>
          <w:color w:val="000000" w:themeColor="text1"/>
        </w:rPr>
        <w:t>’</w:t>
      </w:r>
      <w:r w:rsidR="005518DF" w:rsidRPr="00ED2E72">
        <w:rPr>
          <w:rFonts w:ascii="Times New Roman" w:hAnsi="Times New Roman" w:cs="Times New Roman"/>
          <w:i/>
          <w:iCs/>
          <w:color w:val="000000" w:themeColor="text1"/>
        </w:rPr>
        <w:t>s Transforming Work, Life, Community</w:t>
      </w:r>
      <w:r w:rsidR="00282FC3">
        <w:rPr>
          <w:rFonts w:ascii="Times New Roman" w:hAnsi="Times New Roman" w:cs="Times New Roman"/>
          <w:i/>
          <w:iCs/>
          <w:color w:val="000000" w:themeColor="text1"/>
        </w:rPr>
        <w:t>,</w:t>
      </w:r>
      <w:r w:rsidR="005518DF" w:rsidRPr="00ED2E72">
        <w:rPr>
          <w:rFonts w:ascii="Times New Roman" w:hAnsi="Times New Roman" w:cs="Times New Roman"/>
          <w:i/>
          <w:iCs/>
          <w:color w:val="000000" w:themeColor="text1"/>
        </w:rPr>
        <w:t xml:space="preserve"> and Everyday Life</w:t>
      </w:r>
      <w:r w:rsidR="005518DF"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New York</w:t>
      </w:r>
      <w:r w:rsidR="005518DF" w:rsidRPr="00ED2E72">
        <w:rPr>
          <w:rFonts w:ascii="Times New Roman" w:hAnsi="Times New Roman" w:cs="Times New Roman"/>
          <w:color w:val="000000" w:themeColor="text1"/>
        </w:rPr>
        <w:t xml:space="preserve">, 2002). </w:t>
      </w:r>
    </w:p>
  </w:footnote>
  <w:footnote w:id="68">
    <w:p w14:paraId="348F8656" w14:textId="2BB32C97" w:rsidR="005611B0" w:rsidRPr="00ED2E72" w:rsidRDefault="005611B0"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Charles Landry, </w:t>
      </w:r>
      <w:r w:rsidRPr="00ED2E72">
        <w:rPr>
          <w:rFonts w:ascii="Times New Roman" w:hAnsi="Times New Roman" w:cs="Times New Roman"/>
          <w:i/>
          <w:color w:val="000000" w:themeColor="text1"/>
        </w:rPr>
        <w:t>What a Way to Run a Railroad</w:t>
      </w:r>
      <w:r w:rsidR="00282FC3">
        <w:rPr>
          <w:rFonts w:ascii="Times New Roman" w:hAnsi="Times New Roman" w:cs="Times New Roman"/>
          <w:i/>
          <w:color w:val="000000" w:themeColor="text1"/>
        </w:rPr>
        <w:t>: An Analysis of Radical Failure</w:t>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1985), 49. </w:t>
      </w:r>
    </w:p>
  </w:footnote>
  <w:footnote w:id="69">
    <w:p w14:paraId="331D999F" w14:textId="64200FFE" w:rsidR="008E5C04" w:rsidRPr="00ED2E72" w:rsidRDefault="008E5C04"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A27126">
        <w:rPr>
          <w:rFonts w:ascii="Times New Roman" w:hAnsi="Times New Roman" w:cs="Times New Roman"/>
          <w:color w:val="000000" w:themeColor="text1"/>
        </w:rPr>
        <w:t>Geoff</w:t>
      </w:r>
      <w:r w:rsidRPr="00ED2E72">
        <w:rPr>
          <w:rFonts w:ascii="Times New Roman" w:hAnsi="Times New Roman" w:cs="Times New Roman"/>
          <w:color w:val="000000" w:themeColor="text1"/>
        </w:rPr>
        <w:t xml:space="preserve"> Mulgan and Ken Worpole, </w:t>
      </w:r>
      <w:r w:rsidRPr="00ED2E72">
        <w:rPr>
          <w:rFonts w:ascii="Times New Roman" w:hAnsi="Times New Roman" w:cs="Times New Roman"/>
          <w:i/>
          <w:color w:val="000000" w:themeColor="text1"/>
        </w:rPr>
        <w:t>Saturday Night or Sunday Morning? From Arts</w:t>
      </w:r>
      <w:r w:rsidR="00A27126">
        <w:rPr>
          <w:rFonts w:ascii="Times New Roman" w:hAnsi="Times New Roman" w:cs="Times New Roman"/>
          <w:i/>
          <w:color w:val="000000" w:themeColor="text1"/>
        </w:rPr>
        <w:t xml:space="preserve"> to</w:t>
      </w:r>
      <w:r w:rsidRPr="00ED2E72">
        <w:rPr>
          <w:rFonts w:ascii="Times New Roman" w:hAnsi="Times New Roman" w:cs="Times New Roman"/>
          <w:i/>
          <w:color w:val="000000" w:themeColor="text1"/>
        </w:rPr>
        <w:t xml:space="preserve"> Industry</w:t>
      </w:r>
      <w:r w:rsidR="00A27126">
        <w:rPr>
          <w:rFonts w:ascii="Times New Roman" w:hAnsi="Times New Roman" w:cs="Times New Roman"/>
          <w:i/>
          <w:color w:val="000000" w:themeColor="text1"/>
        </w:rPr>
        <w:t>,</w:t>
      </w:r>
      <w:r w:rsidRPr="00ED2E72">
        <w:rPr>
          <w:rFonts w:ascii="Times New Roman" w:hAnsi="Times New Roman" w:cs="Times New Roman"/>
          <w:i/>
          <w:color w:val="000000" w:themeColor="text1"/>
        </w:rPr>
        <w:t xml:space="preserve"> New Forms of Cultural Policy</w:t>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1986), 14. </w:t>
      </w:r>
    </w:p>
  </w:footnote>
  <w:footnote w:id="70">
    <w:p w14:paraId="32F35CDB" w14:textId="52B4EB40" w:rsidR="00C15646" w:rsidRPr="00ED2E72" w:rsidRDefault="00C15646"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Owen Hatherley, </w:t>
      </w:r>
      <w:r w:rsidRPr="00ED2E72">
        <w:rPr>
          <w:rFonts w:ascii="Times New Roman" w:hAnsi="Times New Roman" w:cs="Times New Roman"/>
          <w:i/>
          <w:color w:val="000000" w:themeColor="text1"/>
        </w:rPr>
        <w:t xml:space="preserve">Red Metropolis: Socialism and the Government of London </w:t>
      </w:r>
      <w:r w:rsidRPr="00ED2E72">
        <w:rPr>
          <w:rFonts w:ascii="Times New Roman" w:hAnsi="Times New Roman" w:cs="Times New Roman"/>
          <w:color w:val="000000" w:themeColor="text1"/>
        </w:rPr>
        <w:t>(</w:t>
      </w:r>
      <w:r w:rsidR="005B0C66" w:rsidRPr="00ED2E72">
        <w:rPr>
          <w:rFonts w:ascii="Times New Roman" w:hAnsi="Times New Roman" w:cs="Times New Roman"/>
          <w:color w:val="000000" w:themeColor="text1"/>
        </w:rPr>
        <w:t>London</w:t>
      </w:r>
      <w:r w:rsidRPr="00ED2E72">
        <w:rPr>
          <w:rFonts w:ascii="Times New Roman" w:hAnsi="Times New Roman" w:cs="Times New Roman"/>
          <w:color w:val="000000" w:themeColor="text1"/>
        </w:rPr>
        <w:t>, 2020)</w:t>
      </w:r>
      <w:r w:rsidR="005518DF" w:rsidRPr="00ED2E72">
        <w:rPr>
          <w:rFonts w:ascii="Times New Roman" w:hAnsi="Times New Roman" w:cs="Times New Roman"/>
          <w:color w:val="000000" w:themeColor="text1"/>
        </w:rPr>
        <w:t>, 117</w:t>
      </w:r>
      <w:r w:rsidR="005B0C66" w:rsidRPr="00ED2E72">
        <w:rPr>
          <w:rFonts w:ascii="Times New Roman" w:hAnsi="Times New Roman" w:cs="Times New Roman"/>
          <w:color w:val="000000" w:themeColor="text1"/>
        </w:rPr>
        <w:t>–</w:t>
      </w:r>
      <w:r w:rsidR="005518DF" w:rsidRPr="00ED2E72">
        <w:rPr>
          <w:rFonts w:ascii="Times New Roman" w:hAnsi="Times New Roman" w:cs="Times New Roman"/>
          <w:color w:val="000000" w:themeColor="text1"/>
        </w:rPr>
        <w:t xml:space="preserve">28. </w:t>
      </w:r>
    </w:p>
  </w:footnote>
  <w:footnote w:id="71">
    <w:p w14:paraId="3D3E07F6" w14:textId="49200D68" w:rsidR="00C15646" w:rsidRPr="00ED2E72" w:rsidRDefault="00C15646"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Alan Travis,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Oliver Letwin Blocked Help for Black Youth </w:t>
      </w:r>
      <w:r w:rsidR="00DB45B9">
        <w:rPr>
          <w:rFonts w:ascii="Times New Roman" w:hAnsi="Times New Roman" w:cs="Times New Roman"/>
          <w:color w:val="000000" w:themeColor="text1"/>
        </w:rPr>
        <w:t>a</w:t>
      </w:r>
      <w:r w:rsidRPr="00ED2E72">
        <w:rPr>
          <w:rFonts w:ascii="Times New Roman" w:hAnsi="Times New Roman" w:cs="Times New Roman"/>
          <w:color w:val="000000" w:themeColor="text1"/>
        </w:rPr>
        <w:t>fter 1985 Riots</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Guardian</w:t>
      </w:r>
      <w:r w:rsidRPr="00ED2E72">
        <w:rPr>
          <w:rFonts w:ascii="Times New Roman" w:hAnsi="Times New Roman" w:cs="Times New Roman"/>
          <w:color w:val="000000" w:themeColor="text1"/>
        </w:rPr>
        <w:t>, 30 Dec</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2015.  </w:t>
      </w:r>
    </w:p>
  </w:footnote>
  <w:footnote w:id="72">
    <w:p w14:paraId="1C1CAFA4" w14:textId="3C33056A"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518DF" w:rsidRPr="00ED2E72">
        <w:rPr>
          <w:rFonts w:ascii="Times New Roman" w:hAnsi="Times New Roman" w:cs="Times New Roman"/>
          <w:color w:val="000000" w:themeColor="text1"/>
        </w:rPr>
        <w:t xml:space="preserve">Respectively, </w:t>
      </w:r>
      <w:r w:rsidR="005518DF" w:rsidRPr="007429E0">
        <w:rPr>
          <w:rFonts w:ascii="Times New Roman" w:hAnsi="Times New Roman" w:cs="Times New Roman"/>
          <w:color w:val="000000" w:themeColor="text1"/>
        </w:rPr>
        <w:t>John My</w:t>
      </w:r>
      <w:r w:rsidR="007429E0">
        <w:rPr>
          <w:rFonts w:ascii="Times New Roman" w:hAnsi="Times New Roman" w:cs="Times New Roman"/>
          <w:color w:val="000000" w:themeColor="text1"/>
        </w:rPr>
        <w:t>er</w:t>
      </w:r>
      <w:r w:rsidR="005518DF" w:rsidRPr="007429E0">
        <w:rPr>
          <w:rFonts w:ascii="Times New Roman" w:hAnsi="Times New Roman" w:cs="Times New Roman"/>
          <w:color w:val="000000" w:themeColor="text1"/>
        </w:rPr>
        <w:t>scough</w:t>
      </w:r>
      <w:r w:rsidR="00337C42">
        <w:rPr>
          <w:rFonts w:ascii="Times New Roman" w:hAnsi="Times New Roman" w:cs="Times New Roman"/>
          <w:color w:val="000000" w:themeColor="text1"/>
        </w:rPr>
        <w:t>,</w:t>
      </w:r>
      <w:r w:rsidR="005518DF" w:rsidRPr="00ED2E72">
        <w:rPr>
          <w:rFonts w:ascii="Times New Roman" w:hAnsi="Times New Roman" w:cs="Times New Roman"/>
          <w:i/>
          <w:iCs/>
          <w:color w:val="000000" w:themeColor="text1"/>
        </w:rPr>
        <w:t xml:space="preserve"> Economic Importance of the Arts in </w:t>
      </w:r>
      <w:r w:rsidR="005518DF" w:rsidRPr="00C22BEF">
        <w:rPr>
          <w:rFonts w:ascii="Times New Roman" w:hAnsi="Times New Roman" w:cs="Times New Roman"/>
          <w:i/>
          <w:iCs/>
          <w:color w:val="000000" w:themeColor="text1"/>
        </w:rPr>
        <w:t>Ipswich</w:t>
      </w:r>
      <w:r w:rsidR="005518DF" w:rsidRPr="00ED2E72">
        <w:rPr>
          <w:rFonts w:ascii="Times New Roman" w:hAnsi="Times New Roman" w:cs="Times New Roman"/>
          <w:i/>
          <w:iCs/>
          <w:color w:val="000000" w:themeColor="text1"/>
        </w:rPr>
        <w:t xml:space="preserve"> </w:t>
      </w:r>
      <w:r w:rsidR="005518DF" w:rsidRPr="00ED2E72">
        <w:rPr>
          <w:rFonts w:ascii="Times New Roman" w:hAnsi="Times New Roman" w:cs="Times New Roman"/>
          <w:color w:val="000000" w:themeColor="text1"/>
        </w:rPr>
        <w:t>(</w:t>
      </w:r>
      <w:r w:rsidR="00C22BEF">
        <w:rPr>
          <w:rFonts w:ascii="Times New Roman" w:hAnsi="Times New Roman" w:cs="Times New Roman"/>
          <w:color w:val="000000" w:themeColor="text1"/>
        </w:rPr>
        <w:t>London</w:t>
      </w:r>
      <w:r w:rsidR="005518DF" w:rsidRPr="00ED2E72">
        <w:rPr>
          <w:rFonts w:ascii="Times New Roman" w:hAnsi="Times New Roman" w:cs="Times New Roman"/>
          <w:color w:val="000000" w:themeColor="text1"/>
        </w:rPr>
        <w:t xml:space="preserve">, 1988); </w:t>
      </w:r>
      <w:r w:rsidR="00C22BEF">
        <w:rPr>
          <w:rFonts w:ascii="Times New Roman" w:hAnsi="Times New Roman" w:cs="Times New Roman"/>
          <w:color w:val="000000" w:themeColor="text1"/>
        </w:rPr>
        <w:t>Centre for Employment Research</w:t>
      </w:r>
      <w:r w:rsidR="005518DF" w:rsidRPr="00ED2E72">
        <w:rPr>
          <w:rFonts w:ascii="Times New Roman" w:hAnsi="Times New Roman" w:cs="Times New Roman"/>
          <w:color w:val="000000" w:themeColor="text1"/>
        </w:rPr>
        <w:t xml:space="preserve">, </w:t>
      </w:r>
      <w:r w:rsidR="005518DF" w:rsidRPr="00ED2E72">
        <w:rPr>
          <w:rFonts w:ascii="Times New Roman" w:hAnsi="Times New Roman" w:cs="Times New Roman"/>
          <w:i/>
          <w:iCs/>
          <w:color w:val="000000" w:themeColor="text1"/>
        </w:rPr>
        <w:t xml:space="preserve">The Culture Industry: The Economic Importance of the Arts and Cultural Industries in </w:t>
      </w:r>
      <w:r w:rsidR="00375297">
        <w:rPr>
          <w:rFonts w:ascii="Times New Roman" w:hAnsi="Times New Roman" w:cs="Times New Roman"/>
          <w:i/>
          <w:iCs/>
          <w:color w:val="000000" w:themeColor="text1"/>
        </w:rPr>
        <w:t xml:space="preserve">Greater </w:t>
      </w:r>
      <w:r w:rsidR="005518DF" w:rsidRPr="00ED2E72">
        <w:rPr>
          <w:rFonts w:ascii="Times New Roman" w:hAnsi="Times New Roman" w:cs="Times New Roman"/>
          <w:i/>
          <w:iCs/>
          <w:color w:val="000000" w:themeColor="text1"/>
        </w:rPr>
        <w:t xml:space="preserve">Manchester </w:t>
      </w:r>
      <w:r w:rsidR="005518DF" w:rsidRPr="00ED2E72">
        <w:rPr>
          <w:rFonts w:ascii="Times New Roman" w:hAnsi="Times New Roman" w:cs="Times New Roman"/>
          <w:color w:val="000000" w:themeColor="text1"/>
        </w:rPr>
        <w:t xml:space="preserve">(Manchester, 1989); </w:t>
      </w:r>
      <w:r w:rsidR="005518DF" w:rsidRPr="00337C42">
        <w:rPr>
          <w:rFonts w:ascii="Times New Roman" w:hAnsi="Times New Roman" w:cs="Times New Roman"/>
          <w:color w:val="000000" w:themeColor="text1"/>
        </w:rPr>
        <w:t xml:space="preserve">Sheffield City Polytechnic, </w:t>
      </w:r>
      <w:r w:rsidR="00337C42" w:rsidRPr="00337C42">
        <w:rPr>
          <w:rFonts w:ascii="Times New Roman" w:hAnsi="Times New Roman" w:cs="Times New Roman"/>
          <w:color w:val="000000" w:themeColor="text1"/>
        </w:rPr>
        <w:t>Centre for Popular Culture</w:t>
      </w:r>
      <w:r w:rsidR="00337C42" w:rsidRPr="003C6833">
        <w:rPr>
          <w:rFonts w:ascii="Times New Roman" w:hAnsi="Times New Roman" w:cs="Times New Roman"/>
          <w:color w:val="000000" w:themeColor="text1"/>
        </w:rPr>
        <w:t>,</w:t>
      </w:r>
      <w:r w:rsidR="00337C42" w:rsidRPr="00337C42">
        <w:rPr>
          <w:rFonts w:ascii="Times New Roman" w:hAnsi="Times New Roman" w:cs="Times New Roman"/>
          <w:i/>
          <w:iCs/>
          <w:color w:val="000000" w:themeColor="text1"/>
        </w:rPr>
        <w:t xml:space="preserve"> Cultural Industries: Interim Report </w:t>
      </w:r>
      <w:r w:rsidR="001C1618">
        <w:rPr>
          <w:rFonts w:ascii="Times New Roman" w:hAnsi="Times New Roman" w:cs="Times New Roman"/>
          <w:i/>
          <w:iCs/>
          <w:color w:val="000000" w:themeColor="text1"/>
        </w:rPr>
        <w:t>N</w:t>
      </w:r>
      <w:r w:rsidR="00337C42" w:rsidRPr="00337C42">
        <w:rPr>
          <w:rFonts w:ascii="Times New Roman" w:hAnsi="Times New Roman" w:cs="Times New Roman"/>
          <w:i/>
          <w:iCs/>
          <w:color w:val="000000" w:themeColor="text1"/>
        </w:rPr>
        <w:t>o. 1</w:t>
      </w:r>
      <w:r w:rsidR="005518DF" w:rsidRPr="00337C42">
        <w:rPr>
          <w:rFonts w:ascii="Times New Roman" w:hAnsi="Times New Roman" w:cs="Times New Roman"/>
          <w:i/>
          <w:iCs/>
          <w:color w:val="000000" w:themeColor="text1"/>
        </w:rPr>
        <w:t xml:space="preserve"> </w:t>
      </w:r>
      <w:r w:rsidR="005518DF" w:rsidRPr="00337C42">
        <w:rPr>
          <w:rFonts w:ascii="Times New Roman" w:hAnsi="Times New Roman" w:cs="Times New Roman"/>
          <w:color w:val="000000" w:themeColor="text1"/>
        </w:rPr>
        <w:t>(Sheffield, 1988)</w:t>
      </w:r>
      <w:r w:rsidR="005518DF" w:rsidRPr="00ED2E72">
        <w:rPr>
          <w:rFonts w:ascii="Times New Roman" w:hAnsi="Times New Roman" w:cs="Times New Roman"/>
          <w:color w:val="000000" w:themeColor="text1"/>
        </w:rPr>
        <w:t xml:space="preserve">; </w:t>
      </w:r>
      <w:r w:rsidR="005518DF" w:rsidRPr="009411EB">
        <w:rPr>
          <w:rFonts w:ascii="Times New Roman" w:hAnsi="Times New Roman" w:cs="Times New Roman"/>
          <w:color w:val="000000" w:themeColor="text1"/>
        </w:rPr>
        <w:t>John My</w:t>
      </w:r>
      <w:r w:rsidR="0002369B" w:rsidRPr="009411EB">
        <w:rPr>
          <w:rFonts w:ascii="Times New Roman" w:hAnsi="Times New Roman" w:cs="Times New Roman"/>
          <w:color w:val="000000" w:themeColor="text1"/>
        </w:rPr>
        <w:t>er</w:t>
      </w:r>
      <w:r w:rsidR="005518DF" w:rsidRPr="009411EB">
        <w:rPr>
          <w:rFonts w:ascii="Times New Roman" w:hAnsi="Times New Roman" w:cs="Times New Roman"/>
          <w:color w:val="000000" w:themeColor="text1"/>
        </w:rPr>
        <w:t>scough,</w:t>
      </w:r>
      <w:r w:rsidR="005518DF" w:rsidRPr="009411EB">
        <w:rPr>
          <w:rFonts w:ascii="Times New Roman" w:hAnsi="Times New Roman" w:cs="Times New Roman"/>
          <w:i/>
          <w:iCs/>
          <w:color w:val="000000" w:themeColor="text1"/>
        </w:rPr>
        <w:t xml:space="preserve"> Economic Importance of the Arts in</w:t>
      </w:r>
      <w:r w:rsidR="005518DF" w:rsidRPr="00DA38AC">
        <w:rPr>
          <w:rFonts w:ascii="Times New Roman" w:hAnsi="Times New Roman" w:cs="Times New Roman"/>
          <w:i/>
          <w:iCs/>
          <w:color w:val="000000" w:themeColor="text1"/>
        </w:rPr>
        <w:t xml:space="preserve"> Glasgow </w:t>
      </w:r>
      <w:r w:rsidR="005518DF" w:rsidRPr="00DA38AC">
        <w:rPr>
          <w:rFonts w:ascii="Times New Roman" w:hAnsi="Times New Roman" w:cs="Times New Roman"/>
          <w:color w:val="000000" w:themeColor="text1"/>
        </w:rPr>
        <w:t>(</w:t>
      </w:r>
      <w:r w:rsidR="00C22BEF">
        <w:rPr>
          <w:rFonts w:ascii="Times New Roman" w:hAnsi="Times New Roman" w:cs="Times New Roman"/>
          <w:color w:val="000000" w:themeColor="text1"/>
        </w:rPr>
        <w:t>London</w:t>
      </w:r>
      <w:r w:rsidR="005518DF" w:rsidRPr="00DA38AC">
        <w:rPr>
          <w:rFonts w:ascii="Times New Roman" w:hAnsi="Times New Roman" w:cs="Times New Roman"/>
          <w:color w:val="000000" w:themeColor="text1"/>
        </w:rPr>
        <w:t>, 1988)</w:t>
      </w:r>
      <w:r w:rsidR="005518DF" w:rsidRPr="00ED2E72">
        <w:rPr>
          <w:rFonts w:ascii="Times New Roman" w:hAnsi="Times New Roman" w:cs="Times New Roman"/>
          <w:color w:val="000000" w:themeColor="text1"/>
        </w:rPr>
        <w:t xml:space="preserve">. </w:t>
      </w:r>
    </w:p>
  </w:footnote>
  <w:footnote w:id="73">
    <w:p w14:paraId="5194BB28" w14:textId="19E1D81C" w:rsidR="00A47A8E" w:rsidRPr="00ED2E72" w:rsidRDefault="00A47A8E"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Andrews,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Decline and the City</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109</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10.</w:t>
      </w:r>
    </w:p>
  </w:footnote>
  <w:footnote w:id="74">
    <w:p w14:paraId="6E49B497" w14:textId="4FAAF2A3" w:rsidR="006F44EB" w:rsidRPr="00ED2E72" w:rsidRDefault="006F44EB"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Wetherell, </w:t>
      </w:r>
      <w:r w:rsidRPr="00ED2E72">
        <w:rPr>
          <w:rFonts w:ascii="Times New Roman" w:hAnsi="Times New Roman" w:cs="Times New Roman"/>
          <w:i/>
          <w:iCs/>
        </w:rPr>
        <w:t>Liverpool</w:t>
      </w:r>
      <w:r w:rsidR="008C38D9" w:rsidRPr="00ED2E72">
        <w:rPr>
          <w:rFonts w:ascii="Times New Roman" w:hAnsi="Times New Roman" w:cs="Times New Roman"/>
          <w:i/>
          <w:iCs/>
        </w:rPr>
        <w:t xml:space="preserve"> and the Un</w:t>
      </w:r>
      <w:r w:rsidR="008C38D9">
        <w:rPr>
          <w:rFonts w:ascii="Times New Roman" w:hAnsi="Times New Roman" w:cs="Times New Roman"/>
          <w:i/>
          <w:iCs/>
        </w:rPr>
        <w:t>making</w:t>
      </w:r>
      <w:r w:rsidR="008C38D9" w:rsidRPr="00ED2E72">
        <w:rPr>
          <w:rFonts w:ascii="Times New Roman" w:hAnsi="Times New Roman" w:cs="Times New Roman"/>
          <w:i/>
          <w:iCs/>
        </w:rPr>
        <w:t xml:space="preserve"> of Britain</w:t>
      </w:r>
      <w:r w:rsidRPr="00ED2E72">
        <w:rPr>
          <w:rFonts w:ascii="Times New Roman" w:hAnsi="Times New Roman" w:cs="Times New Roman"/>
        </w:rPr>
        <w:t>, 122</w:t>
      </w:r>
      <w:r w:rsidR="005B0C66" w:rsidRPr="00ED2E72">
        <w:rPr>
          <w:rFonts w:ascii="Times New Roman" w:hAnsi="Times New Roman" w:cs="Times New Roman"/>
        </w:rPr>
        <w:t>–</w:t>
      </w:r>
      <w:r w:rsidRPr="00ED2E72">
        <w:rPr>
          <w:rFonts w:ascii="Times New Roman" w:hAnsi="Times New Roman" w:cs="Times New Roman"/>
        </w:rPr>
        <w:t xml:space="preserve">9. </w:t>
      </w:r>
      <w:r w:rsidR="00EF537A" w:rsidRPr="00ED2E72">
        <w:rPr>
          <w:rFonts w:ascii="Times New Roman" w:hAnsi="Times New Roman" w:cs="Times New Roman"/>
        </w:rPr>
        <w:t>By that time the Mersey Dock</w:t>
      </w:r>
      <w:r w:rsidR="00074D65">
        <w:rPr>
          <w:rFonts w:ascii="Times New Roman" w:hAnsi="Times New Roman" w:cs="Times New Roman"/>
        </w:rPr>
        <w:t>s</w:t>
      </w:r>
      <w:r w:rsidR="00EF537A" w:rsidRPr="00ED2E72">
        <w:rPr>
          <w:rFonts w:ascii="Times New Roman" w:hAnsi="Times New Roman" w:cs="Times New Roman"/>
        </w:rPr>
        <w:t xml:space="preserve"> and Harbour Board had been renamed the Mersey Dock</w:t>
      </w:r>
      <w:r w:rsidR="00074D65">
        <w:rPr>
          <w:rFonts w:ascii="Times New Roman" w:hAnsi="Times New Roman" w:cs="Times New Roman"/>
        </w:rPr>
        <w:t>s</w:t>
      </w:r>
      <w:r w:rsidR="00EF537A" w:rsidRPr="00ED2E72">
        <w:rPr>
          <w:rFonts w:ascii="Times New Roman" w:hAnsi="Times New Roman" w:cs="Times New Roman"/>
        </w:rPr>
        <w:t xml:space="preserve"> and Harbour Company. </w:t>
      </w:r>
    </w:p>
  </w:footnote>
  <w:footnote w:id="75">
    <w:p w14:paraId="490251F8" w14:textId="3549CE66" w:rsidR="00A47A8E" w:rsidRPr="00ED2E72" w:rsidRDefault="00A47A8E"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For urban development corporations and the turn to neoliberalism urbanism in Britain</w:t>
      </w:r>
      <w:r w:rsidR="00257B33">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see Sam Wetherell, </w:t>
      </w:r>
      <w:r w:rsidRPr="00ED2E72">
        <w:rPr>
          <w:rFonts w:ascii="Times New Roman" w:hAnsi="Times New Roman" w:cs="Times New Roman"/>
          <w:i/>
          <w:iCs/>
          <w:color w:val="000000" w:themeColor="text1"/>
        </w:rPr>
        <w:t>Foundations: How the Built Environment Made Twentieth-Century Britain</w:t>
      </w:r>
      <w:r w:rsidRPr="00ED2E72">
        <w:rPr>
          <w:rFonts w:ascii="Times New Roman" w:hAnsi="Times New Roman" w:cs="Times New Roman"/>
          <w:color w:val="000000" w:themeColor="text1"/>
        </w:rPr>
        <w:t xml:space="preserve"> (Princeton, 2020); Otto Saum</w:t>
      </w:r>
      <w:r w:rsidR="009875FA">
        <w:rPr>
          <w:rFonts w:ascii="Times New Roman" w:hAnsi="Times New Roman" w:cs="Times New Roman"/>
          <w:color w:val="000000" w:themeColor="text1"/>
        </w:rPr>
        <w:t>arez</w:t>
      </w:r>
      <w:r w:rsidRPr="00ED2E72">
        <w:rPr>
          <w:rFonts w:ascii="Times New Roman" w:hAnsi="Times New Roman" w:cs="Times New Roman"/>
          <w:color w:val="000000" w:themeColor="text1"/>
        </w:rPr>
        <w:t xml:space="preserve"> Smith,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Action for Cities: The Thatcher Government and Inner City Policy</w:t>
      </w:r>
      <w:r w:rsidR="005B0C66"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Urban History</w:t>
      </w:r>
      <w:r w:rsidR="005B0C66" w:rsidRPr="00ED2E72">
        <w:rPr>
          <w:rFonts w:ascii="Times New Roman" w:hAnsi="Times New Roman" w:cs="Times New Roman"/>
          <w:color w:val="000000" w:themeColor="text1"/>
        </w:rPr>
        <w:t>,</w:t>
      </w:r>
      <w:r w:rsidRPr="00ED2E72">
        <w:rPr>
          <w:rFonts w:ascii="Times New Roman" w:hAnsi="Times New Roman" w:cs="Times New Roman"/>
          <w:i/>
          <w:iCs/>
          <w:color w:val="000000" w:themeColor="text1"/>
        </w:rPr>
        <w:t xml:space="preserve"> </w:t>
      </w:r>
      <w:r w:rsidRPr="00ED2E72">
        <w:rPr>
          <w:rFonts w:ascii="Times New Roman" w:hAnsi="Times New Roman" w:cs="Times New Roman"/>
          <w:color w:val="000000" w:themeColor="text1"/>
        </w:rPr>
        <w:t>47 (</w:t>
      </w:r>
      <w:r w:rsidR="005B0C66" w:rsidRPr="00ED2E72">
        <w:rPr>
          <w:rFonts w:ascii="Times New Roman" w:hAnsi="Times New Roman" w:cs="Times New Roman"/>
          <w:color w:val="000000" w:themeColor="text1"/>
        </w:rPr>
        <w:t>2019).</w:t>
      </w:r>
    </w:p>
  </w:footnote>
  <w:footnote w:id="76">
    <w:p w14:paraId="790F6072" w14:textId="60B4761E" w:rsidR="00A47A8E" w:rsidRPr="00ED2E72" w:rsidRDefault="00A47A8E"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Famous Tate Puts Gallery in the Dock</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Liverpool Echo</w:t>
      </w:r>
      <w:r w:rsidRPr="00ED2E72">
        <w:rPr>
          <w:rFonts w:ascii="Times New Roman" w:hAnsi="Times New Roman" w:cs="Times New Roman"/>
          <w:color w:val="000000" w:themeColor="text1"/>
        </w:rPr>
        <w:t>, 8 Mar</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1985.</w:t>
      </w:r>
    </w:p>
  </w:footnote>
  <w:footnote w:id="77">
    <w:p w14:paraId="02097C94" w14:textId="71E60F13" w:rsidR="006F44EB" w:rsidRPr="00ED2E72" w:rsidRDefault="006F44EB" w:rsidP="00CE6956">
      <w:pPr>
        <w:pBdr>
          <w:top w:val="nil"/>
          <w:left w:val="nil"/>
          <w:bottom w:val="nil"/>
          <w:right w:val="nil"/>
          <w:between w:val="nil"/>
        </w:pBdr>
        <w:spacing w:line="360" w:lineRule="auto"/>
        <w:rPr>
          <w:rFonts w:ascii="Times New Roman" w:eastAsia="Times" w:hAnsi="Times New Roman" w:cs="Times New Roman"/>
          <w:color w:val="000000" w:themeColor="text1"/>
          <w:sz w:val="20"/>
          <w:szCs w:val="20"/>
        </w:rPr>
      </w:pPr>
      <w:r w:rsidRPr="00ED2E72">
        <w:rPr>
          <w:rFonts w:ascii="Times New Roman" w:hAnsi="Times New Roman" w:cs="Times New Roman"/>
          <w:color w:val="000000" w:themeColor="text1"/>
          <w:sz w:val="20"/>
          <w:szCs w:val="20"/>
          <w:vertAlign w:val="superscript"/>
        </w:rPr>
        <w:footnoteRef/>
      </w:r>
      <w:r w:rsidRPr="00ED2E72">
        <w:rPr>
          <w:rFonts w:ascii="Times New Roman" w:eastAsia="Times" w:hAnsi="Times New Roman" w:cs="Times New Roman"/>
          <w:color w:val="000000" w:themeColor="text1"/>
          <w:sz w:val="20"/>
          <w:szCs w:val="20"/>
        </w:rPr>
        <w:t xml:space="preserve"> </w:t>
      </w:r>
      <w:r w:rsidR="00806B12" w:rsidRPr="00ED2E72">
        <w:rPr>
          <w:rFonts w:ascii="Times New Roman" w:eastAsia="Times" w:hAnsi="Times New Roman" w:cs="Times New Roman"/>
          <w:color w:val="000000" w:themeColor="text1"/>
          <w:sz w:val="20"/>
          <w:szCs w:val="20"/>
        </w:rPr>
        <w:t>LRO</w:t>
      </w:r>
      <w:r w:rsidR="00806B12">
        <w:rPr>
          <w:rFonts w:ascii="Times New Roman" w:eastAsia="Times" w:hAnsi="Times New Roman" w:cs="Times New Roman"/>
          <w:color w:val="000000" w:themeColor="text1"/>
          <w:sz w:val="20"/>
          <w:szCs w:val="20"/>
        </w:rPr>
        <w:t>,</w:t>
      </w:r>
      <w:r w:rsidR="00806B12" w:rsidRPr="00ED2E72">
        <w:rPr>
          <w:rFonts w:ascii="Times New Roman" w:eastAsia="Times" w:hAnsi="Times New Roman" w:cs="Times New Roman"/>
          <w:color w:val="000000" w:themeColor="text1"/>
          <w:sz w:val="20"/>
          <w:szCs w:val="20"/>
        </w:rPr>
        <w:t xml:space="preserve"> MDC 8/2</w:t>
      </w:r>
      <w:r w:rsidR="00806B12">
        <w:rPr>
          <w:rFonts w:ascii="Times New Roman" w:eastAsia="Times" w:hAnsi="Times New Roman" w:cs="Times New Roman"/>
          <w:color w:val="000000" w:themeColor="text1"/>
          <w:sz w:val="20"/>
          <w:szCs w:val="20"/>
        </w:rPr>
        <w:t>:</w:t>
      </w:r>
      <w:r w:rsidR="00806B12" w:rsidRPr="00ED2E72">
        <w:rPr>
          <w:rFonts w:ascii="Times New Roman" w:eastAsia="Times" w:hAnsi="Times New Roman" w:cs="Times New Roman"/>
          <w:color w:val="000000" w:themeColor="text1"/>
          <w:sz w:val="20"/>
          <w:szCs w:val="20"/>
        </w:rPr>
        <w:t xml:space="preserve"> </w:t>
      </w:r>
      <w:r w:rsidR="005B0C66" w:rsidRPr="00ED2E72">
        <w:rPr>
          <w:rFonts w:ascii="Times New Roman" w:eastAsia="Times" w:hAnsi="Times New Roman" w:cs="Times New Roman"/>
          <w:color w:val="000000" w:themeColor="text1"/>
          <w:sz w:val="20"/>
          <w:szCs w:val="20"/>
        </w:rPr>
        <w:t>‘</w:t>
      </w:r>
      <w:r w:rsidRPr="00ED2E72">
        <w:rPr>
          <w:rFonts w:ascii="Times New Roman" w:eastAsia="Times" w:hAnsi="Times New Roman" w:cs="Times New Roman"/>
          <w:color w:val="000000" w:themeColor="text1"/>
          <w:sz w:val="20"/>
          <w:szCs w:val="20"/>
        </w:rPr>
        <w:t>Fringe 84</w:t>
      </w:r>
      <w:r w:rsidR="005B0C66" w:rsidRPr="00ED2E72">
        <w:rPr>
          <w:rFonts w:ascii="Times New Roman" w:eastAsia="Times" w:hAnsi="Times New Roman" w:cs="Times New Roman"/>
          <w:color w:val="000000" w:themeColor="text1"/>
          <w:sz w:val="20"/>
          <w:szCs w:val="20"/>
        </w:rPr>
        <w:t>’,</w:t>
      </w:r>
      <w:r w:rsidRPr="00ED2E72">
        <w:rPr>
          <w:rFonts w:ascii="Times New Roman" w:eastAsia="Times" w:hAnsi="Times New Roman" w:cs="Times New Roman"/>
          <w:color w:val="000000" w:themeColor="text1"/>
          <w:sz w:val="20"/>
          <w:szCs w:val="20"/>
        </w:rPr>
        <w:t xml:space="preserve"> </w:t>
      </w:r>
      <w:r w:rsidRPr="00ED2E72">
        <w:rPr>
          <w:rFonts w:ascii="Times New Roman" w:eastAsia="Times" w:hAnsi="Times New Roman" w:cs="Times New Roman"/>
          <w:i/>
          <w:color w:val="000000" w:themeColor="text1"/>
          <w:sz w:val="20"/>
          <w:szCs w:val="20"/>
        </w:rPr>
        <w:t>Trident</w:t>
      </w:r>
      <w:r w:rsidRPr="00ED2E72">
        <w:rPr>
          <w:rFonts w:ascii="Times New Roman" w:eastAsia="Times" w:hAnsi="Times New Roman" w:cs="Times New Roman"/>
          <w:color w:val="000000" w:themeColor="text1"/>
          <w:sz w:val="20"/>
          <w:szCs w:val="20"/>
        </w:rPr>
        <w:t>, Feb</w:t>
      </w:r>
      <w:r w:rsidR="005B0C66" w:rsidRPr="00ED2E72">
        <w:rPr>
          <w:rFonts w:ascii="Times New Roman" w:eastAsia="Times" w:hAnsi="Times New Roman" w:cs="Times New Roman"/>
          <w:color w:val="000000" w:themeColor="text1"/>
          <w:sz w:val="20"/>
          <w:szCs w:val="20"/>
        </w:rPr>
        <w:t>.</w:t>
      </w:r>
      <w:r w:rsidRPr="00ED2E72">
        <w:rPr>
          <w:rFonts w:ascii="Times New Roman" w:eastAsia="Times" w:hAnsi="Times New Roman" w:cs="Times New Roman"/>
          <w:color w:val="000000" w:themeColor="text1"/>
          <w:sz w:val="20"/>
          <w:szCs w:val="20"/>
        </w:rPr>
        <w:t xml:space="preserve"> 1984. The name </w:t>
      </w:r>
      <w:r w:rsidR="005B0C66" w:rsidRPr="00ED2E72">
        <w:rPr>
          <w:rFonts w:ascii="Times New Roman" w:eastAsia="Times" w:hAnsi="Times New Roman" w:cs="Times New Roman"/>
          <w:color w:val="000000" w:themeColor="text1"/>
          <w:sz w:val="20"/>
          <w:szCs w:val="20"/>
        </w:rPr>
        <w:t>‘</w:t>
      </w:r>
      <w:r w:rsidRPr="00ED2E72">
        <w:rPr>
          <w:rFonts w:ascii="Times New Roman" w:eastAsia="Times" w:hAnsi="Times New Roman" w:cs="Times New Roman"/>
          <w:color w:val="000000" w:themeColor="text1"/>
          <w:sz w:val="20"/>
          <w:szCs w:val="20"/>
        </w:rPr>
        <w:t>Fringe</w:t>
      </w:r>
      <w:r w:rsidR="005B0C66" w:rsidRPr="00ED2E72">
        <w:rPr>
          <w:rFonts w:ascii="Times New Roman" w:eastAsia="Times" w:hAnsi="Times New Roman" w:cs="Times New Roman"/>
          <w:color w:val="000000" w:themeColor="text1"/>
          <w:sz w:val="20"/>
          <w:szCs w:val="20"/>
        </w:rPr>
        <w:t>’</w:t>
      </w:r>
      <w:r w:rsidRPr="00ED2E72">
        <w:rPr>
          <w:rFonts w:ascii="Times New Roman" w:eastAsia="Times" w:hAnsi="Times New Roman" w:cs="Times New Roman"/>
          <w:color w:val="000000" w:themeColor="text1"/>
          <w:sz w:val="20"/>
          <w:szCs w:val="20"/>
        </w:rPr>
        <w:t xml:space="preserve"> originally stemmed from the fact that the organi</w:t>
      </w:r>
      <w:r w:rsidR="00806B12">
        <w:rPr>
          <w:rFonts w:ascii="Times New Roman" w:eastAsia="Times" w:hAnsi="Times New Roman" w:cs="Times New Roman"/>
          <w:color w:val="000000" w:themeColor="text1"/>
          <w:sz w:val="20"/>
          <w:szCs w:val="20"/>
        </w:rPr>
        <w:t>zation</w:t>
      </w:r>
      <w:r w:rsidRPr="00ED2E72">
        <w:rPr>
          <w:rFonts w:ascii="Times New Roman" w:eastAsia="Times" w:hAnsi="Times New Roman" w:cs="Times New Roman"/>
          <w:color w:val="000000" w:themeColor="text1"/>
          <w:sz w:val="20"/>
          <w:szCs w:val="20"/>
        </w:rPr>
        <w:t xml:space="preserve"> was to be a fringe event accompanying the Liverpool Garden Festival. </w:t>
      </w:r>
    </w:p>
  </w:footnote>
  <w:footnote w:id="78">
    <w:p w14:paraId="39F1C1C9" w14:textId="1EAEFF98" w:rsidR="006F44EB" w:rsidRPr="00ED2E72" w:rsidRDefault="006F44EB"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806B12" w:rsidRPr="00ED2E72">
        <w:rPr>
          <w:rFonts w:ascii="Times New Roman" w:hAnsi="Times New Roman" w:cs="Times New Roman"/>
        </w:rPr>
        <w:t>LRO</w:t>
      </w:r>
      <w:r w:rsidR="00806B12">
        <w:rPr>
          <w:rFonts w:ascii="Times New Roman" w:hAnsi="Times New Roman" w:cs="Times New Roman"/>
        </w:rPr>
        <w:t>,</w:t>
      </w:r>
      <w:r w:rsidR="00806B12" w:rsidRPr="00ED2E72">
        <w:rPr>
          <w:rFonts w:ascii="Times New Roman" w:hAnsi="Times New Roman" w:cs="Times New Roman"/>
        </w:rPr>
        <w:t xml:space="preserve"> MDC 8/3</w:t>
      </w:r>
      <w:r w:rsidR="00806B12">
        <w:rPr>
          <w:rFonts w:ascii="Times New Roman" w:hAnsi="Times New Roman" w:cs="Times New Roman"/>
        </w:rPr>
        <w:t xml:space="preserve">: </w:t>
      </w:r>
      <w:r w:rsidRPr="00ED2E72">
        <w:rPr>
          <w:rFonts w:ascii="Times New Roman" w:hAnsi="Times New Roman" w:cs="Times New Roman"/>
        </w:rPr>
        <w:t xml:space="preserve">Barbara Metcalfe, </w:t>
      </w:r>
      <w:r w:rsidR="005B0C66" w:rsidRPr="00ED2E72">
        <w:rPr>
          <w:rFonts w:ascii="Times New Roman" w:hAnsi="Times New Roman" w:cs="Times New Roman"/>
        </w:rPr>
        <w:t>‘</w:t>
      </w:r>
      <w:r w:rsidRPr="00ED2E72">
        <w:rPr>
          <w:rFonts w:ascii="Times New Roman" w:hAnsi="Times New Roman" w:cs="Times New Roman"/>
        </w:rPr>
        <w:t>A Mecca for Tourists</w:t>
      </w:r>
      <w:r w:rsidR="005B0C66" w:rsidRPr="00ED2E72">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rPr>
        <w:t>Liverpool Echo</w:t>
      </w:r>
      <w:r w:rsidRPr="00ED2E72">
        <w:rPr>
          <w:rFonts w:ascii="Times New Roman" w:hAnsi="Times New Roman" w:cs="Times New Roman"/>
        </w:rPr>
        <w:t>, 4 Jul</w:t>
      </w:r>
      <w:r w:rsidR="00257B33">
        <w:rPr>
          <w:rFonts w:ascii="Times New Roman" w:hAnsi="Times New Roman" w:cs="Times New Roman"/>
        </w:rPr>
        <w:t>y</w:t>
      </w:r>
      <w:r w:rsidRPr="00ED2E72">
        <w:rPr>
          <w:rFonts w:ascii="Times New Roman" w:hAnsi="Times New Roman" w:cs="Times New Roman"/>
        </w:rPr>
        <w:t xml:space="preserve"> 1986.</w:t>
      </w:r>
    </w:p>
  </w:footnote>
  <w:footnote w:id="79">
    <w:p w14:paraId="0AA4121E" w14:textId="6DA1C89D" w:rsidR="006F44EB" w:rsidRPr="00ED2E72" w:rsidRDefault="006F44EB"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w:t>
      </w:r>
      <w:r w:rsidR="00B2417B" w:rsidRPr="00ED2E72">
        <w:rPr>
          <w:rFonts w:ascii="Times New Roman" w:hAnsi="Times New Roman" w:cs="Times New Roman"/>
        </w:rPr>
        <w:t>LRO</w:t>
      </w:r>
      <w:r w:rsidR="00B2417B">
        <w:rPr>
          <w:rFonts w:ascii="Times New Roman" w:hAnsi="Times New Roman" w:cs="Times New Roman"/>
        </w:rPr>
        <w:t>,</w:t>
      </w:r>
      <w:r w:rsidR="00B2417B" w:rsidRPr="00ED2E72">
        <w:rPr>
          <w:rFonts w:ascii="Times New Roman" w:hAnsi="Times New Roman" w:cs="Times New Roman"/>
        </w:rPr>
        <w:t xml:space="preserve"> MDC 8/2</w:t>
      </w:r>
      <w:r w:rsidR="00B2417B">
        <w:rPr>
          <w:rFonts w:ascii="Times New Roman" w:hAnsi="Times New Roman" w:cs="Times New Roman"/>
        </w:rPr>
        <w:t xml:space="preserve">: </w:t>
      </w:r>
      <w:r w:rsidRPr="00B2417B">
        <w:rPr>
          <w:rFonts w:ascii="Times New Roman" w:hAnsi="Times New Roman" w:cs="Times New Roman"/>
        </w:rPr>
        <w:t>Peter Surridge,</w:t>
      </w:r>
      <w:r w:rsidRPr="00ED2E72">
        <w:rPr>
          <w:rFonts w:ascii="Times New Roman" w:hAnsi="Times New Roman" w:cs="Times New Roman"/>
        </w:rPr>
        <w:t xml:space="preserve"> </w:t>
      </w:r>
      <w:r w:rsidR="005B0C66" w:rsidRPr="00ED2E72">
        <w:rPr>
          <w:rFonts w:ascii="Times New Roman" w:hAnsi="Times New Roman" w:cs="Times New Roman"/>
        </w:rPr>
        <w:t>‘</w:t>
      </w:r>
      <w:proofErr w:type="spellStart"/>
      <w:r w:rsidRPr="00ED2E72">
        <w:rPr>
          <w:rFonts w:ascii="Times New Roman" w:hAnsi="Times New Roman" w:cs="Times New Roman"/>
        </w:rPr>
        <w:t>Disneypool</w:t>
      </w:r>
      <w:proofErr w:type="spellEnd"/>
      <w:r w:rsidR="005B0C66" w:rsidRPr="00ED2E72">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rPr>
        <w:t>Liverpool Daily Post</w:t>
      </w:r>
      <w:r w:rsidRPr="00ED2E72">
        <w:rPr>
          <w:rFonts w:ascii="Times New Roman" w:hAnsi="Times New Roman" w:cs="Times New Roman"/>
        </w:rPr>
        <w:t>, 23 Ju</w:t>
      </w:r>
      <w:r w:rsidR="005B0C66" w:rsidRPr="00ED2E72">
        <w:rPr>
          <w:rFonts w:ascii="Times New Roman" w:hAnsi="Times New Roman" w:cs="Times New Roman"/>
        </w:rPr>
        <w:t>n</w:t>
      </w:r>
      <w:r w:rsidR="00257B33">
        <w:rPr>
          <w:rFonts w:ascii="Times New Roman" w:hAnsi="Times New Roman" w:cs="Times New Roman"/>
        </w:rPr>
        <w:t>e</w:t>
      </w:r>
      <w:r w:rsidRPr="00ED2E72">
        <w:rPr>
          <w:rFonts w:ascii="Times New Roman" w:hAnsi="Times New Roman" w:cs="Times New Roman"/>
        </w:rPr>
        <w:t xml:space="preserve"> 1984. </w:t>
      </w:r>
    </w:p>
  </w:footnote>
  <w:footnote w:id="80">
    <w:p w14:paraId="12179B4B" w14:textId="17107A29" w:rsidR="000142D6" w:rsidRPr="00ED2E72" w:rsidRDefault="000142D6"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Metcalfe, ‘Mecca for Tourists’.</w:t>
      </w:r>
    </w:p>
  </w:footnote>
  <w:footnote w:id="81">
    <w:p w14:paraId="25DAE911" w14:textId="3CC3397A" w:rsidR="00EF537A" w:rsidRPr="00ED2E72" w:rsidRDefault="00EF537A"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Franco Bianchini and Michael Parkinson,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Liverpool</w:t>
      </w:r>
      <w:r w:rsidR="00254E65">
        <w:rPr>
          <w:rFonts w:ascii="Times New Roman" w:hAnsi="Times New Roman" w:cs="Times New Roman"/>
          <w:color w:val="000000" w:themeColor="text1"/>
        </w:rPr>
        <w:t>: A</w:t>
      </w:r>
      <w:r w:rsidRPr="00ED2E72">
        <w:rPr>
          <w:rFonts w:ascii="Times New Roman" w:hAnsi="Times New Roman" w:cs="Times New Roman"/>
          <w:color w:val="000000" w:themeColor="text1"/>
        </w:rPr>
        <w:t xml:space="preserve"> Tale of Missed Opportunities</w:t>
      </w:r>
      <w:r w:rsidR="005B0C66" w:rsidRPr="00ED2E72">
        <w:rPr>
          <w:rFonts w:ascii="Times New Roman" w:hAnsi="Times New Roman" w:cs="Times New Roman"/>
          <w:color w:val="000000" w:themeColor="text1"/>
        </w:rPr>
        <w:t>?’</w:t>
      </w:r>
      <w:r w:rsidR="00E602E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in Bianchini and Parkinson </w:t>
      </w:r>
      <w:r w:rsidR="00E602E5">
        <w:rPr>
          <w:rFonts w:ascii="Times New Roman" w:hAnsi="Times New Roman" w:cs="Times New Roman"/>
          <w:color w:val="000000" w:themeColor="text1"/>
        </w:rPr>
        <w:t>(</w:t>
      </w:r>
      <w:r w:rsidRPr="00ED2E72">
        <w:rPr>
          <w:rFonts w:ascii="Times New Roman" w:hAnsi="Times New Roman" w:cs="Times New Roman"/>
          <w:color w:val="000000" w:themeColor="text1"/>
        </w:rPr>
        <w:t>eds.</w:t>
      </w:r>
      <w:r w:rsidR="00E602E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 xml:space="preserve">Cultural Policy and Urban Regeneration: The West European Experience </w:t>
      </w:r>
      <w:r w:rsidRPr="00ED2E72">
        <w:rPr>
          <w:rFonts w:ascii="Times New Roman" w:hAnsi="Times New Roman" w:cs="Times New Roman"/>
          <w:color w:val="000000" w:themeColor="text1"/>
        </w:rPr>
        <w:t xml:space="preserve">(Manchester, 1994). See also </w:t>
      </w:r>
      <w:r w:rsidR="007837C6" w:rsidRPr="007837C6">
        <w:rPr>
          <w:rFonts w:ascii="Times New Roman" w:hAnsi="Times New Roman" w:cs="Times New Roman"/>
          <w:color w:val="000000" w:themeColor="text1"/>
        </w:rPr>
        <w:t xml:space="preserve">Peter Campbell, </w:t>
      </w:r>
      <w:r w:rsidR="007837C6" w:rsidRPr="007837C6">
        <w:rPr>
          <w:rFonts w:ascii="Times New Roman" w:hAnsi="Times New Roman" w:cs="Times New Roman"/>
          <w:i/>
          <w:iCs/>
          <w:color w:val="000000" w:themeColor="text1"/>
        </w:rPr>
        <w:t>Persistent Creativity: Making the Case for Art, Culture and the Creativity Industries</w:t>
      </w:r>
      <w:r w:rsidR="007837C6" w:rsidRPr="007837C6">
        <w:rPr>
          <w:rFonts w:ascii="Times New Roman" w:hAnsi="Times New Roman" w:cs="Times New Roman"/>
          <w:color w:val="000000" w:themeColor="text1"/>
        </w:rPr>
        <w:t xml:space="preserve"> (London, 2019)</w:t>
      </w:r>
      <w:r w:rsidRPr="00ED2E72">
        <w:rPr>
          <w:rFonts w:ascii="Times New Roman" w:hAnsi="Times New Roman" w:cs="Times New Roman"/>
          <w:color w:val="000000" w:themeColor="text1"/>
        </w:rPr>
        <w:t xml:space="preserve">, </w:t>
      </w:r>
      <w:proofErr w:type="spellStart"/>
      <w:r w:rsidR="00E602E5">
        <w:rPr>
          <w:rFonts w:ascii="Times New Roman" w:hAnsi="Times New Roman" w:cs="Times New Roman"/>
          <w:color w:val="000000" w:themeColor="text1"/>
        </w:rPr>
        <w:t>c</w:t>
      </w:r>
      <w:r w:rsidRPr="00ED2E72">
        <w:rPr>
          <w:rFonts w:ascii="Times New Roman" w:hAnsi="Times New Roman" w:cs="Times New Roman"/>
          <w:color w:val="000000" w:themeColor="text1"/>
        </w:rPr>
        <w:t>h.</w:t>
      </w:r>
      <w:proofErr w:type="spellEnd"/>
      <w:r w:rsidRPr="00ED2E72">
        <w:rPr>
          <w:rFonts w:ascii="Times New Roman" w:hAnsi="Times New Roman" w:cs="Times New Roman"/>
          <w:color w:val="000000" w:themeColor="text1"/>
        </w:rPr>
        <w:t xml:space="preserve"> 6. </w:t>
      </w:r>
    </w:p>
  </w:footnote>
  <w:footnote w:id="82">
    <w:p w14:paraId="6083C8D9" w14:textId="32F9AE83" w:rsidR="00EF537A" w:rsidRPr="00ED2E72" w:rsidRDefault="00EF537A"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254E65" w:rsidRPr="00ED2E72">
        <w:rPr>
          <w:rFonts w:ascii="Times New Roman" w:hAnsi="Times New Roman" w:cs="Times New Roman"/>
          <w:color w:val="000000" w:themeColor="text1"/>
        </w:rPr>
        <w:t>LRO</w:t>
      </w:r>
      <w:r w:rsidR="00254E65">
        <w:rPr>
          <w:rFonts w:ascii="Times New Roman" w:hAnsi="Times New Roman" w:cs="Times New Roman"/>
          <w:color w:val="000000" w:themeColor="text1"/>
        </w:rPr>
        <w:t>,</w:t>
      </w:r>
      <w:r w:rsidR="00254E65" w:rsidRPr="00ED2E72">
        <w:rPr>
          <w:rFonts w:ascii="Times New Roman" w:hAnsi="Times New Roman" w:cs="Times New Roman"/>
          <w:color w:val="000000" w:themeColor="text1"/>
        </w:rPr>
        <w:t xml:space="preserve"> </w:t>
      </w:r>
      <w:proofErr w:type="spellStart"/>
      <w:r w:rsidR="00254E65" w:rsidRPr="00ED2E72">
        <w:rPr>
          <w:rFonts w:ascii="Times New Roman" w:hAnsi="Times New Roman" w:cs="Times New Roman"/>
          <w:color w:val="000000" w:themeColor="text1"/>
        </w:rPr>
        <w:t>Hq</w:t>
      </w:r>
      <w:proofErr w:type="spellEnd"/>
      <w:r w:rsidR="00254E65" w:rsidRPr="00ED2E72">
        <w:rPr>
          <w:rFonts w:ascii="Times New Roman" w:hAnsi="Times New Roman" w:cs="Times New Roman"/>
          <w:color w:val="000000" w:themeColor="text1"/>
        </w:rPr>
        <w:t xml:space="preserve"> 700. 942753 CIT</w:t>
      </w:r>
      <w:r w:rsidR="00254E65">
        <w:rPr>
          <w:rFonts w:ascii="Times New Roman" w:hAnsi="Times New Roman" w:cs="Times New Roman"/>
          <w:color w:val="000000" w:themeColor="text1"/>
        </w:rPr>
        <w:t>:</w:t>
      </w:r>
      <w:r w:rsidR="00254E65" w:rsidRPr="00ED2E72">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Liverpool City Council,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An Arts and Cultural Industries Strategy for Liverpoo</w:t>
      </w:r>
      <w:r w:rsidR="005B0C66" w:rsidRPr="00ED2E72">
        <w:rPr>
          <w:rFonts w:ascii="Times New Roman" w:hAnsi="Times New Roman" w:cs="Times New Roman"/>
          <w:color w:val="000000" w:themeColor="text1"/>
        </w:rPr>
        <w:t>l’,</w:t>
      </w:r>
      <w:r w:rsidRPr="00ED2E72">
        <w:rPr>
          <w:rFonts w:ascii="Times New Roman" w:hAnsi="Times New Roman" w:cs="Times New Roman"/>
          <w:color w:val="000000" w:themeColor="text1"/>
        </w:rPr>
        <w:t xml:space="preserve"> Nov</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1987. </w:t>
      </w:r>
    </w:p>
  </w:footnote>
  <w:footnote w:id="83">
    <w:p w14:paraId="3ABD1FEC" w14:textId="77777777" w:rsidR="00EF537A" w:rsidRPr="00ED2E72" w:rsidRDefault="00EF537A"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Ibid.</w:t>
      </w:r>
    </w:p>
  </w:footnote>
  <w:footnote w:id="84">
    <w:p w14:paraId="5A710E50" w14:textId="5F9C31F2" w:rsidR="00312945" w:rsidRPr="00ED2E72" w:rsidRDefault="00312945"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9411EB">
        <w:rPr>
          <w:rFonts w:ascii="Times New Roman" w:hAnsi="Times New Roman" w:cs="Times New Roman"/>
          <w:color w:val="000000" w:themeColor="text1"/>
        </w:rPr>
        <w:t>Comedia</w:t>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The Cultural Industries in Liverpool: A Report to the Merseyside Taskforce</w:t>
      </w:r>
      <w:r w:rsidR="00575936">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Vol</w:t>
      </w:r>
      <w:r w:rsidR="00B8586F">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 Main Report</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Jan</w:t>
      </w:r>
      <w:r w:rsidR="00B459D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1991. See also John Myrescough, </w:t>
      </w:r>
      <w:r w:rsidRPr="00ED2E72">
        <w:rPr>
          <w:rFonts w:ascii="Times New Roman" w:hAnsi="Times New Roman" w:cs="Times New Roman"/>
          <w:i/>
          <w:iCs/>
          <w:color w:val="000000" w:themeColor="text1"/>
        </w:rPr>
        <w:t>Economic Importance of the Arts in</w:t>
      </w:r>
      <w:r w:rsidR="00822216">
        <w:rPr>
          <w:rFonts w:ascii="Times New Roman" w:hAnsi="Times New Roman" w:cs="Times New Roman"/>
          <w:i/>
          <w:iCs/>
          <w:color w:val="000000" w:themeColor="text1"/>
        </w:rPr>
        <w:t xml:space="preserve"> </w:t>
      </w:r>
      <w:r w:rsidRPr="00ED2E72">
        <w:rPr>
          <w:rFonts w:ascii="Times New Roman" w:hAnsi="Times New Roman" w:cs="Times New Roman"/>
          <w:i/>
          <w:iCs/>
          <w:color w:val="000000" w:themeColor="text1"/>
        </w:rPr>
        <w:t xml:space="preserve">Merseyside </w:t>
      </w:r>
      <w:r w:rsidRPr="00ED2E72">
        <w:rPr>
          <w:rFonts w:ascii="Times New Roman" w:hAnsi="Times New Roman" w:cs="Times New Roman"/>
          <w:color w:val="000000" w:themeColor="text1"/>
        </w:rPr>
        <w:t>(</w:t>
      </w:r>
      <w:r w:rsidR="006431A9">
        <w:rPr>
          <w:rFonts w:ascii="Times New Roman" w:hAnsi="Times New Roman" w:cs="Times New Roman"/>
          <w:color w:val="000000" w:themeColor="text1"/>
        </w:rPr>
        <w:t>London</w:t>
      </w:r>
      <w:r w:rsidRPr="00ED2E72">
        <w:rPr>
          <w:rFonts w:ascii="Times New Roman" w:hAnsi="Times New Roman" w:cs="Times New Roman"/>
          <w:color w:val="000000" w:themeColor="text1"/>
        </w:rPr>
        <w:t xml:space="preserve">, 1988). </w:t>
      </w:r>
    </w:p>
  </w:footnote>
  <w:footnote w:id="85">
    <w:p w14:paraId="3E3EEC3A" w14:textId="79089A08" w:rsidR="00312945" w:rsidRPr="00ED2E72" w:rsidRDefault="00312945"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Comedia,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Cultural Industries in Liverpool</w:t>
      </w:r>
      <w:r w:rsidR="005B0C66" w:rsidRPr="00ED2E72">
        <w:rPr>
          <w:rFonts w:ascii="Times New Roman" w:hAnsi="Times New Roman" w:cs="Times New Roman"/>
          <w:color w:val="000000" w:themeColor="text1"/>
        </w:rPr>
        <w:t>’</w:t>
      </w:r>
      <w:r w:rsidR="00F65D2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8</w:t>
      </w:r>
      <w:r w:rsidR="003E799C"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9. </w:t>
      </w:r>
    </w:p>
  </w:footnote>
  <w:footnote w:id="86">
    <w:p w14:paraId="0EF94CC2" w14:textId="43F9BCE5" w:rsidR="00312945" w:rsidRPr="00ED2E72" w:rsidRDefault="00312945"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ED2E72">
        <w:rPr>
          <w:rFonts w:ascii="Times New Roman" w:hAnsi="Times New Roman" w:cs="Times New Roman"/>
          <w:i/>
          <w:iCs/>
          <w:color w:val="000000" w:themeColor="text1"/>
        </w:rPr>
        <w:t>Ibid.</w:t>
      </w:r>
      <w:r w:rsidRPr="00ED2E72">
        <w:rPr>
          <w:rFonts w:ascii="Times New Roman" w:hAnsi="Times New Roman" w:cs="Times New Roman"/>
          <w:color w:val="000000" w:themeColor="text1"/>
        </w:rPr>
        <w:t>, 9</w:t>
      </w:r>
      <w:r w:rsidR="00E602E5">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11. </w:t>
      </w:r>
    </w:p>
  </w:footnote>
  <w:footnote w:id="87">
    <w:p w14:paraId="72C47C05" w14:textId="6DE98BA1" w:rsidR="006A1A72" w:rsidRPr="00ED2E72" w:rsidRDefault="006A1A72"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ED0B5A" w:rsidRPr="00ED2E72">
        <w:rPr>
          <w:rFonts w:ascii="Times New Roman" w:hAnsi="Times New Roman" w:cs="Times New Roman"/>
          <w:color w:val="000000" w:themeColor="text1"/>
        </w:rPr>
        <w:t xml:space="preserve">Bianchini </w:t>
      </w:r>
      <w:r w:rsidR="00ED0B5A">
        <w:rPr>
          <w:rFonts w:ascii="Times New Roman" w:hAnsi="Times New Roman" w:cs="Times New Roman"/>
          <w:color w:val="000000" w:themeColor="text1"/>
        </w:rPr>
        <w:t xml:space="preserve">and </w:t>
      </w:r>
      <w:r w:rsidR="005518DF" w:rsidRPr="00ED2E72">
        <w:rPr>
          <w:rFonts w:ascii="Times New Roman" w:hAnsi="Times New Roman" w:cs="Times New Roman"/>
          <w:color w:val="000000" w:themeColor="text1"/>
        </w:rPr>
        <w:t xml:space="preserve">Parkinson, </w:t>
      </w:r>
      <w:r w:rsidR="005B0C66" w:rsidRPr="00ED2E72">
        <w:rPr>
          <w:rFonts w:ascii="Times New Roman" w:hAnsi="Times New Roman" w:cs="Times New Roman"/>
          <w:color w:val="000000" w:themeColor="text1"/>
        </w:rPr>
        <w:t>‘</w:t>
      </w:r>
      <w:r w:rsidR="005518DF" w:rsidRPr="00ED2E72">
        <w:rPr>
          <w:rFonts w:ascii="Times New Roman" w:hAnsi="Times New Roman" w:cs="Times New Roman"/>
          <w:color w:val="000000" w:themeColor="text1"/>
        </w:rPr>
        <w:t>Tale of Missed Opportunities</w:t>
      </w:r>
      <w:r w:rsidR="005B0C66" w:rsidRPr="00ED2E72">
        <w:rPr>
          <w:rFonts w:ascii="Times New Roman" w:hAnsi="Times New Roman" w:cs="Times New Roman"/>
          <w:color w:val="000000" w:themeColor="text1"/>
        </w:rPr>
        <w:t>’,</w:t>
      </w:r>
      <w:r w:rsidR="005518DF" w:rsidRPr="00ED2E72">
        <w:rPr>
          <w:rFonts w:ascii="Times New Roman" w:hAnsi="Times New Roman" w:cs="Times New Roman"/>
          <w:color w:val="000000" w:themeColor="text1"/>
        </w:rPr>
        <w:t xml:space="preserve"> 161. </w:t>
      </w:r>
    </w:p>
  </w:footnote>
  <w:footnote w:id="88">
    <w:p w14:paraId="66BA2130" w14:textId="7C208783" w:rsidR="00462C91" w:rsidRPr="00ED2E72" w:rsidRDefault="00462C91"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41D2B" w:rsidRPr="00ED2E72">
        <w:rPr>
          <w:rFonts w:ascii="Times New Roman" w:hAnsi="Times New Roman" w:cs="Times New Roman"/>
          <w:color w:val="000000" w:themeColor="text1"/>
        </w:rPr>
        <w:t>LRO</w:t>
      </w:r>
      <w:r w:rsidR="006643A9">
        <w:rPr>
          <w:rFonts w:ascii="Times New Roman" w:hAnsi="Times New Roman" w:cs="Times New Roman"/>
          <w:color w:val="000000" w:themeColor="text1"/>
        </w:rPr>
        <w:t>,</w:t>
      </w:r>
      <w:r w:rsidR="00541D2B" w:rsidRPr="00ED2E72">
        <w:rPr>
          <w:rFonts w:ascii="Times New Roman" w:hAnsi="Times New Roman" w:cs="Times New Roman"/>
          <w:color w:val="000000" w:themeColor="text1"/>
        </w:rPr>
        <w:t xml:space="preserve"> </w:t>
      </w:r>
      <w:proofErr w:type="spellStart"/>
      <w:r w:rsidR="00541D2B" w:rsidRPr="00ED2E72">
        <w:rPr>
          <w:rFonts w:ascii="Times New Roman" w:hAnsi="Times New Roman" w:cs="Times New Roman"/>
          <w:color w:val="000000" w:themeColor="text1"/>
        </w:rPr>
        <w:t>Hq</w:t>
      </w:r>
      <w:proofErr w:type="spellEnd"/>
      <w:r w:rsidR="00541D2B" w:rsidRPr="00ED2E72">
        <w:rPr>
          <w:rFonts w:ascii="Times New Roman" w:hAnsi="Times New Roman" w:cs="Times New Roman"/>
          <w:color w:val="000000" w:themeColor="text1"/>
        </w:rPr>
        <w:t xml:space="preserve"> 35427 LIV</w:t>
      </w:r>
      <w:r w:rsidR="00541D2B">
        <w:rPr>
          <w:rFonts w:ascii="Times New Roman" w:hAnsi="Times New Roman" w:cs="Times New Roman"/>
          <w:color w:val="000000" w:themeColor="text1"/>
        </w:rPr>
        <w:t>:</w:t>
      </w:r>
      <w:r w:rsidR="00541D2B" w:rsidRPr="00ED2E72">
        <w:rPr>
          <w:rFonts w:ascii="Times New Roman" w:hAnsi="Times New Roman" w:cs="Times New Roman"/>
          <w:color w:val="000000" w:themeColor="text1"/>
        </w:rPr>
        <w:t xml:space="preserve"> </w:t>
      </w:r>
      <w:r w:rsidRPr="00ED2E72">
        <w:rPr>
          <w:rFonts w:ascii="Times New Roman" w:hAnsi="Times New Roman" w:cs="Times New Roman"/>
          <w:color w:val="000000" w:themeColor="text1"/>
        </w:rPr>
        <w:t xml:space="preserve">Liverpool City Council,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Economic Development Plan, 1992/1993</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1991</w:t>
      </w:r>
      <w:r w:rsidR="007C197B" w:rsidRPr="00ED2E72">
        <w:rPr>
          <w:rFonts w:ascii="Times New Roman" w:hAnsi="Times New Roman" w:cs="Times New Roman"/>
          <w:color w:val="000000" w:themeColor="text1"/>
        </w:rPr>
        <w:t xml:space="preserve">, 57. </w:t>
      </w:r>
    </w:p>
  </w:footnote>
  <w:footnote w:id="89">
    <w:p w14:paraId="7B9203D0" w14:textId="7F175BC2" w:rsidR="00462C91" w:rsidRPr="00ED2E72" w:rsidRDefault="00462C91"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7C197B" w:rsidRPr="00ED2E72">
        <w:rPr>
          <w:rFonts w:ascii="Times New Roman" w:hAnsi="Times New Roman" w:cs="Times New Roman"/>
          <w:i/>
          <w:iCs/>
          <w:color w:val="000000" w:themeColor="text1"/>
        </w:rPr>
        <w:t>Ibid.</w:t>
      </w:r>
      <w:r w:rsidR="007C197B" w:rsidRPr="00ED2E72">
        <w:rPr>
          <w:rFonts w:ascii="Times New Roman" w:hAnsi="Times New Roman" w:cs="Times New Roman"/>
          <w:color w:val="000000" w:themeColor="text1"/>
        </w:rPr>
        <w:t xml:space="preserve">, 59. </w:t>
      </w:r>
    </w:p>
  </w:footnote>
  <w:footnote w:id="90">
    <w:p w14:paraId="69685AC4" w14:textId="7520868C" w:rsidR="00462C91" w:rsidRPr="00ED2E72" w:rsidRDefault="00462C91"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324F72" w:rsidRPr="00ED2E72">
        <w:rPr>
          <w:rFonts w:ascii="Times New Roman" w:hAnsi="Times New Roman" w:cs="Times New Roman"/>
          <w:color w:val="000000" w:themeColor="text1"/>
        </w:rPr>
        <w:t xml:space="preserve">Bianchini </w:t>
      </w:r>
      <w:r w:rsidR="00324F72">
        <w:rPr>
          <w:rFonts w:ascii="Times New Roman" w:hAnsi="Times New Roman" w:cs="Times New Roman"/>
          <w:color w:val="000000" w:themeColor="text1"/>
        </w:rPr>
        <w:t xml:space="preserve">and </w:t>
      </w:r>
      <w:r w:rsidRPr="00ED2E72">
        <w:rPr>
          <w:rFonts w:ascii="Times New Roman" w:hAnsi="Times New Roman" w:cs="Times New Roman"/>
          <w:color w:val="000000" w:themeColor="text1"/>
        </w:rPr>
        <w:t xml:space="preserve">Parkinson,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Tale of Missed Opportunities</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168</w:t>
      </w:r>
      <w:r w:rsidR="005B0C66" w:rsidRPr="00ED2E72">
        <w:rPr>
          <w:rFonts w:ascii="Times New Roman" w:hAnsi="Times New Roman" w:cs="Times New Roman"/>
        </w:rPr>
        <w:t>–</w:t>
      </w:r>
      <w:r w:rsidRPr="00ED2E72">
        <w:rPr>
          <w:rFonts w:ascii="Times New Roman" w:hAnsi="Times New Roman" w:cs="Times New Roman"/>
          <w:color w:val="000000" w:themeColor="text1"/>
        </w:rPr>
        <w:t xml:space="preserve">9. </w:t>
      </w:r>
    </w:p>
  </w:footnote>
  <w:footnote w:id="91">
    <w:p w14:paraId="507AE4D4" w14:textId="516035C2" w:rsidR="00AB35D3" w:rsidRPr="00ED2E72" w:rsidRDefault="00AB35D3"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Tsing,</w:t>
      </w:r>
      <w:r w:rsidRPr="00ED2E72">
        <w:rPr>
          <w:rFonts w:ascii="Times New Roman" w:hAnsi="Times New Roman" w:cs="Times New Roman"/>
          <w:i/>
          <w:iCs/>
        </w:rPr>
        <w:t xml:space="preserve"> Mushroom at the End of the World</w:t>
      </w:r>
      <w:r w:rsidRPr="00ED2E72">
        <w:rPr>
          <w:rFonts w:ascii="Times New Roman" w:hAnsi="Times New Roman" w:cs="Times New Roman"/>
        </w:rPr>
        <w:t>, esp. 38</w:t>
      </w:r>
      <w:r w:rsidR="005B0C66" w:rsidRPr="00ED2E72">
        <w:rPr>
          <w:rFonts w:ascii="Times New Roman" w:hAnsi="Times New Roman" w:cs="Times New Roman"/>
        </w:rPr>
        <w:t>–</w:t>
      </w:r>
      <w:r w:rsidRPr="00ED2E72">
        <w:rPr>
          <w:rFonts w:ascii="Times New Roman" w:hAnsi="Times New Roman" w:cs="Times New Roman"/>
        </w:rPr>
        <w:t xml:space="preserve">43. </w:t>
      </w:r>
    </w:p>
  </w:footnote>
  <w:footnote w:id="92">
    <w:p w14:paraId="2159665A" w14:textId="30298632" w:rsidR="00947B88" w:rsidRPr="00654144" w:rsidRDefault="00982228"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John Salt, ‘The Impact of the Ford and Vauxhall Plants on the Employment Situation of Merseyside, 1962–1965’, </w:t>
      </w:r>
      <w:proofErr w:type="spellStart"/>
      <w:r w:rsidR="00947B88" w:rsidRPr="005E7F13">
        <w:rPr>
          <w:rFonts w:ascii="Times New Roman" w:hAnsi="Times New Roman" w:cs="Times New Roman"/>
          <w:i/>
          <w:iCs/>
        </w:rPr>
        <w:t>Tijdschrift</w:t>
      </w:r>
      <w:proofErr w:type="spellEnd"/>
      <w:r w:rsidR="00947B88" w:rsidRPr="005E7F13">
        <w:rPr>
          <w:rFonts w:ascii="Times New Roman" w:hAnsi="Times New Roman" w:cs="Times New Roman"/>
          <w:i/>
          <w:iCs/>
        </w:rPr>
        <w:t xml:space="preserve"> </w:t>
      </w:r>
      <w:proofErr w:type="spellStart"/>
      <w:r w:rsidR="00947B88" w:rsidRPr="005E7F13">
        <w:rPr>
          <w:rFonts w:ascii="Times New Roman" w:hAnsi="Times New Roman" w:cs="Times New Roman"/>
          <w:i/>
          <w:iCs/>
        </w:rPr>
        <w:t>voor</w:t>
      </w:r>
      <w:proofErr w:type="spellEnd"/>
      <w:r w:rsidR="00947B88" w:rsidRPr="005E7F13">
        <w:rPr>
          <w:rFonts w:ascii="Times New Roman" w:hAnsi="Times New Roman" w:cs="Times New Roman"/>
          <w:i/>
          <w:iCs/>
        </w:rPr>
        <w:t xml:space="preserve"> </w:t>
      </w:r>
      <w:proofErr w:type="spellStart"/>
      <w:r w:rsidR="00654144">
        <w:rPr>
          <w:rFonts w:ascii="Times New Roman" w:hAnsi="Times New Roman" w:cs="Times New Roman"/>
          <w:i/>
          <w:iCs/>
        </w:rPr>
        <w:t>E</w:t>
      </w:r>
      <w:r w:rsidR="00947B88" w:rsidRPr="005E7F13">
        <w:rPr>
          <w:rFonts w:ascii="Times New Roman" w:hAnsi="Times New Roman" w:cs="Times New Roman"/>
          <w:i/>
          <w:iCs/>
        </w:rPr>
        <w:t>conomische</w:t>
      </w:r>
      <w:proofErr w:type="spellEnd"/>
      <w:r w:rsidR="00947B88" w:rsidRPr="005E7F13">
        <w:rPr>
          <w:rFonts w:ascii="Times New Roman" w:hAnsi="Times New Roman" w:cs="Times New Roman"/>
          <w:i/>
          <w:iCs/>
        </w:rPr>
        <w:t xml:space="preserve"> </w:t>
      </w:r>
      <w:proofErr w:type="spellStart"/>
      <w:r w:rsidR="00947B88" w:rsidRPr="005E7F13">
        <w:rPr>
          <w:rFonts w:ascii="Times New Roman" w:hAnsi="Times New Roman" w:cs="Times New Roman"/>
          <w:i/>
          <w:iCs/>
        </w:rPr>
        <w:t>en</w:t>
      </w:r>
      <w:proofErr w:type="spellEnd"/>
      <w:r w:rsidR="00947B88" w:rsidRPr="005E7F13">
        <w:rPr>
          <w:rFonts w:ascii="Times New Roman" w:hAnsi="Times New Roman" w:cs="Times New Roman"/>
          <w:i/>
          <w:iCs/>
        </w:rPr>
        <w:t xml:space="preserve"> </w:t>
      </w:r>
      <w:r w:rsidR="00654144">
        <w:rPr>
          <w:rFonts w:ascii="Times New Roman" w:hAnsi="Times New Roman" w:cs="Times New Roman"/>
          <w:i/>
          <w:iCs/>
        </w:rPr>
        <w:t>S</w:t>
      </w:r>
      <w:r w:rsidR="00947B88" w:rsidRPr="005E7F13">
        <w:rPr>
          <w:rFonts w:ascii="Times New Roman" w:hAnsi="Times New Roman" w:cs="Times New Roman"/>
          <w:i/>
          <w:iCs/>
        </w:rPr>
        <w:t xml:space="preserve">ociale </w:t>
      </w:r>
      <w:proofErr w:type="spellStart"/>
      <w:r w:rsidR="00654144">
        <w:rPr>
          <w:rFonts w:ascii="Times New Roman" w:hAnsi="Times New Roman" w:cs="Times New Roman"/>
          <w:i/>
          <w:iCs/>
        </w:rPr>
        <w:t>G</w:t>
      </w:r>
      <w:r w:rsidR="00947B88" w:rsidRPr="005E7F13">
        <w:rPr>
          <w:rFonts w:ascii="Times New Roman" w:hAnsi="Times New Roman" w:cs="Times New Roman"/>
          <w:i/>
          <w:iCs/>
        </w:rPr>
        <w:t>eografie</w:t>
      </w:r>
      <w:proofErr w:type="spellEnd"/>
      <w:r w:rsidR="00E602E5">
        <w:rPr>
          <w:rFonts w:ascii="Times New Roman" w:hAnsi="Times New Roman" w:cs="Times New Roman"/>
        </w:rPr>
        <w:t>,</w:t>
      </w:r>
      <w:r w:rsidRPr="00ED2E72">
        <w:rPr>
          <w:rFonts w:ascii="Times New Roman" w:hAnsi="Times New Roman" w:cs="Times New Roman"/>
          <w:i/>
          <w:iCs/>
        </w:rPr>
        <w:t xml:space="preserve"> </w:t>
      </w:r>
      <w:r w:rsidRPr="00ED2E72">
        <w:rPr>
          <w:rFonts w:ascii="Times New Roman" w:hAnsi="Times New Roman" w:cs="Times New Roman"/>
        </w:rPr>
        <w:t>58 (1967).</w:t>
      </w:r>
    </w:p>
  </w:footnote>
  <w:footnote w:id="93">
    <w:p w14:paraId="10340869" w14:textId="4592D34B" w:rsidR="00982228" w:rsidRPr="00ED2E72" w:rsidRDefault="00982228"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Pr="00ED2E72">
        <w:rPr>
          <w:rFonts w:ascii="Times New Roman" w:hAnsi="Times New Roman" w:cs="Times New Roman"/>
        </w:rPr>
        <w:t xml:space="preserve"> Tony Dickson and David Judge </w:t>
      </w:r>
      <w:r w:rsidR="00E602E5">
        <w:rPr>
          <w:rFonts w:ascii="Times New Roman" w:hAnsi="Times New Roman" w:cs="Times New Roman"/>
        </w:rPr>
        <w:t>(</w:t>
      </w:r>
      <w:r w:rsidRPr="00ED2E72">
        <w:rPr>
          <w:rFonts w:ascii="Times New Roman" w:hAnsi="Times New Roman" w:cs="Times New Roman"/>
        </w:rPr>
        <w:t>eds.</w:t>
      </w:r>
      <w:r w:rsidR="00E602E5">
        <w:rPr>
          <w:rFonts w:ascii="Times New Roman" w:hAnsi="Times New Roman" w:cs="Times New Roman"/>
        </w:rPr>
        <w:t>)</w:t>
      </w:r>
      <w:r w:rsidRPr="00ED2E72">
        <w:rPr>
          <w:rFonts w:ascii="Times New Roman" w:hAnsi="Times New Roman" w:cs="Times New Roman"/>
        </w:rPr>
        <w:t xml:space="preserve">, </w:t>
      </w:r>
      <w:r w:rsidRPr="00ED2E72">
        <w:rPr>
          <w:rFonts w:ascii="Times New Roman" w:hAnsi="Times New Roman" w:cs="Times New Roman"/>
          <w:i/>
          <w:iCs/>
        </w:rPr>
        <w:t xml:space="preserve">The Politics of Industrial Closure </w:t>
      </w:r>
      <w:r w:rsidRPr="00ED2E72">
        <w:rPr>
          <w:rFonts w:ascii="Times New Roman" w:hAnsi="Times New Roman" w:cs="Times New Roman"/>
        </w:rPr>
        <w:t>(</w:t>
      </w:r>
      <w:r w:rsidR="005B0C66" w:rsidRPr="00ED2E72">
        <w:rPr>
          <w:rFonts w:ascii="Times New Roman" w:hAnsi="Times New Roman" w:cs="Times New Roman"/>
        </w:rPr>
        <w:t>London</w:t>
      </w:r>
      <w:r w:rsidRPr="00ED2E72">
        <w:rPr>
          <w:rFonts w:ascii="Times New Roman" w:hAnsi="Times New Roman" w:cs="Times New Roman"/>
        </w:rPr>
        <w:t xml:space="preserve">, 1987), 29. </w:t>
      </w:r>
    </w:p>
  </w:footnote>
  <w:footnote w:id="94">
    <w:p w14:paraId="3C562D1A" w14:textId="5D415361" w:rsidR="006F44EB" w:rsidRPr="00ED2E72" w:rsidRDefault="006F44EB"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Pr="00793C05">
        <w:rPr>
          <w:rFonts w:ascii="Times New Roman" w:hAnsi="Times New Roman" w:cs="Times New Roman"/>
          <w:color w:val="000000" w:themeColor="text1"/>
        </w:rPr>
        <w:t>Andrew Morgan</w:t>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Today’s Tate Comes North to Drop a Few Bricks</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w:t>
      </w:r>
      <w:r w:rsidRPr="00ED2E72">
        <w:rPr>
          <w:rFonts w:ascii="Times New Roman" w:hAnsi="Times New Roman" w:cs="Times New Roman"/>
          <w:i/>
          <w:color w:val="000000" w:themeColor="text1"/>
        </w:rPr>
        <w:t>Liverpool Daily Post</w:t>
      </w:r>
      <w:r w:rsidRPr="00ED2E72">
        <w:rPr>
          <w:rFonts w:ascii="Times New Roman" w:hAnsi="Times New Roman" w:cs="Times New Roman"/>
          <w:color w:val="000000" w:themeColor="text1"/>
        </w:rPr>
        <w:t>,</w:t>
      </w:r>
      <w:r w:rsidRPr="00ED2E72">
        <w:rPr>
          <w:rFonts w:ascii="Times New Roman" w:hAnsi="Times New Roman" w:cs="Times New Roman"/>
          <w:i/>
          <w:color w:val="000000" w:themeColor="text1"/>
        </w:rPr>
        <w:t xml:space="preserve"> </w:t>
      </w:r>
      <w:r w:rsidRPr="00ED2E72">
        <w:rPr>
          <w:rFonts w:ascii="Times New Roman" w:hAnsi="Times New Roman" w:cs="Times New Roman"/>
          <w:color w:val="000000" w:themeColor="text1"/>
        </w:rPr>
        <w:t>18 Sept</w:t>
      </w:r>
      <w:r w:rsidR="005B0C66"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1988. </w:t>
      </w:r>
    </w:p>
  </w:footnote>
  <w:footnote w:id="95">
    <w:p w14:paraId="3C577A51" w14:textId="44A21C3C" w:rsidR="00350A89" w:rsidRPr="00ED2E72" w:rsidRDefault="00350A89"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rPr>
        <w:footnoteRef/>
      </w:r>
      <w:r w:rsidRPr="00ED2E72">
        <w:rPr>
          <w:rFonts w:ascii="Times New Roman" w:hAnsi="Times New Roman" w:cs="Times New Roman"/>
        </w:rPr>
        <w:t xml:space="preserve"> Paul Jones and Stuart Wilks-Heeg, ‘Capitalising Culture: Liverpool 2008’, </w:t>
      </w:r>
      <w:r w:rsidRPr="00ED2E72">
        <w:rPr>
          <w:rFonts w:ascii="Times New Roman" w:hAnsi="Times New Roman" w:cs="Times New Roman"/>
          <w:i/>
          <w:iCs/>
        </w:rPr>
        <w:t>Local Economy</w:t>
      </w:r>
      <w:r w:rsidR="005B0C66" w:rsidRPr="00ED2E72">
        <w:rPr>
          <w:rFonts w:ascii="Times New Roman" w:hAnsi="Times New Roman" w:cs="Times New Roman"/>
        </w:rPr>
        <w:t>,</w:t>
      </w:r>
      <w:r w:rsidRPr="00ED2E72">
        <w:rPr>
          <w:rFonts w:ascii="Times New Roman" w:hAnsi="Times New Roman" w:cs="Times New Roman"/>
          <w:i/>
          <w:iCs/>
        </w:rPr>
        <w:t xml:space="preserve"> </w:t>
      </w:r>
      <w:r w:rsidRPr="00ED2E72">
        <w:rPr>
          <w:rFonts w:ascii="Times New Roman" w:hAnsi="Times New Roman" w:cs="Times New Roman"/>
        </w:rPr>
        <w:t xml:space="preserve">19 (2004); </w:t>
      </w:r>
      <w:r w:rsidRPr="00151E99">
        <w:rPr>
          <w:rFonts w:ascii="Times New Roman" w:hAnsi="Times New Roman" w:cs="Times New Roman"/>
          <w:color w:val="000000" w:themeColor="text1"/>
        </w:rPr>
        <w:t>Phil</w:t>
      </w:r>
      <w:r w:rsidR="00151E99">
        <w:rPr>
          <w:rFonts w:ascii="Times New Roman" w:hAnsi="Times New Roman" w:cs="Times New Roman"/>
          <w:color w:val="000000" w:themeColor="text1"/>
        </w:rPr>
        <w:t>ip</w:t>
      </w:r>
      <w:r w:rsidRPr="00151E99">
        <w:rPr>
          <w:rFonts w:ascii="Times New Roman" w:hAnsi="Times New Roman" w:cs="Times New Roman"/>
          <w:color w:val="000000" w:themeColor="text1"/>
        </w:rPr>
        <w:t xml:space="preserve"> Boland</w:t>
      </w:r>
      <w:r w:rsidRPr="00ED2E72">
        <w:rPr>
          <w:rFonts w:ascii="Times New Roman" w:hAnsi="Times New Roman" w:cs="Times New Roman"/>
          <w:color w:val="000000" w:themeColor="text1"/>
        </w:rPr>
        <w:t xml:space="preserve">, </w:t>
      </w:r>
      <w:r w:rsidRPr="004A7DBA">
        <w:rPr>
          <w:rFonts w:ascii="Times New Roman" w:hAnsi="Times New Roman" w:cs="Times New Roman"/>
          <w:color w:val="000000" w:themeColor="text1"/>
        </w:rPr>
        <w:t>‘</w:t>
      </w:r>
      <w:r w:rsidR="00AE0D02" w:rsidRPr="004A7DBA">
        <w:rPr>
          <w:rFonts w:ascii="Times New Roman" w:hAnsi="Times New Roman" w:cs="Times New Roman"/>
          <w:color w:val="000000" w:themeColor="text1"/>
        </w:rPr>
        <w:t> “</w:t>
      </w:r>
      <w:r w:rsidRPr="004A7DBA">
        <w:rPr>
          <w:rFonts w:ascii="Times New Roman" w:hAnsi="Times New Roman" w:cs="Times New Roman"/>
          <w:color w:val="000000" w:themeColor="text1"/>
        </w:rPr>
        <w:t>C</w:t>
      </w:r>
      <w:r w:rsidRPr="00ED2E72">
        <w:rPr>
          <w:rFonts w:ascii="Times New Roman" w:hAnsi="Times New Roman" w:cs="Times New Roman"/>
          <w:color w:val="000000" w:themeColor="text1"/>
        </w:rPr>
        <w:t xml:space="preserve">apital of Culture, You Must </w:t>
      </w:r>
      <w:r w:rsidR="002A06C8">
        <w:rPr>
          <w:rFonts w:ascii="Times New Roman" w:hAnsi="Times New Roman" w:cs="Times New Roman"/>
          <w:color w:val="000000" w:themeColor="text1"/>
        </w:rPr>
        <w:t>B</w:t>
      </w:r>
      <w:r w:rsidRPr="00ED2E72">
        <w:rPr>
          <w:rFonts w:ascii="Times New Roman" w:hAnsi="Times New Roman" w:cs="Times New Roman"/>
          <w:color w:val="000000" w:themeColor="text1"/>
        </w:rPr>
        <w:t>e Having a Laugh!</w:t>
      </w:r>
      <w:r w:rsidR="00F65D2E" w:rsidRPr="00ED2E72">
        <w:rPr>
          <w:rFonts w:ascii="Times New Roman" w:hAnsi="Times New Roman" w:cs="Times New Roman"/>
          <w:color w:val="000000" w:themeColor="text1"/>
        </w:rPr>
        <w:t>”</w:t>
      </w:r>
      <w:r w:rsidRPr="00ED2E72">
        <w:rPr>
          <w:rFonts w:ascii="Times New Roman" w:hAnsi="Times New Roman" w:cs="Times New Roman"/>
          <w:color w:val="000000" w:themeColor="text1"/>
        </w:rPr>
        <w:t xml:space="preserve"> Challenging the Official Rhetoric of Liverpool as the 2008 Capital of Culture’, </w:t>
      </w:r>
      <w:r w:rsidRPr="00ED2E72">
        <w:rPr>
          <w:rFonts w:ascii="Times New Roman" w:hAnsi="Times New Roman" w:cs="Times New Roman"/>
          <w:i/>
          <w:iCs/>
          <w:color w:val="000000" w:themeColor="text1"/>
        </w:rPr>
        <w:t xml:space="preserve">Social </w:t>
      </w:r>
      <w:r w:rsidR="00583C2C">
        <w:rPr>
          <w:rFonts w:ascii="Times New Roman" w:hAnsi="Times New Roman" w:cs="Times New Roman"/>
          <w:i/>
          <w:iCs/>
          <w:color w:val="000000" w:themeColor="text1"/>
        </w:rPr>
        <w:t>and</w:t>
      </w:r>
      <w:r w:rsidRPr="00ED2E72">
        <w:rPr>
          <w:rFonts w:ascii="Times New Roman" w:hAnsi="Times New Roman" w:cs="Times New Roman"/>
          <w:i/>
          <w:iCs/>
          <w:color w:val="000000" w:themeColor="text1"/>
        </w:rPr>
        <w:t xml:space="preserve"> Cultural Geography</w:t>
      </w:r>
      <w:r w:rsidR="005B0C66" w:rsidRPr="00ED2E72">
        <w:rPr>
          <w:rFonts w:ascii="Times New Roman" w:hAnsi="Times New Roman" w:cs="Times New Roman"/>
          <w:color w:val="000000" w:themeColor="text1"/>
        </w:rPr>
        <w:t>,</w:t>
      </w:r>
      <w:r w:rsidRPr="00ED2E72">
        <w:rPr>
          <w:rFonts w:ascii="Times New Roman" w:hAnsi="Times New Roman" w:cs="Times New Roman"/>
          <w:i/>
          <w:iCs/>
          <w:color w:val="000000" w:themeColor="text1"/>
        </w:rPr>
        <w:t xml:space="preserve"> </w:t>
      </w:r>
      <w:r w:rsidRPr="00ED2E72">
        <w:rPr>
          <w:rFonts w:ascii="Times New Roman" w:hAnsi="Times New Roman" w:cs="Times New Roman"/>
          <w:color w:val="000000" w:themeColor="text1"/>
        </w:rPr>
        <w:t>11 (2010).</w:t>
      </w:r>
      <w:r w:rsidR="009F49EA" w:rsidRPr="00ED2E72">
        <w:rPr>
          <w:rFonts w:ascii="Times New Roman" w:hAnsi="Times New Roman" w:cs="Times New Roman"/>
          <w:color w:val="000000" w:themeColor="text1"/>
        </w:rPr>
        <w:t xml:space="preserve"> For a full list of events</w:t>
      </w:r>
      <w:r w:rsidR="002A06C8">
        <w:rPr>
          <w:rFonts w:ascii="Times New Roman" w:hAnsi="Times New Roman" w:cs="Times New Roman"/>
          <w:color w:val="000000" w:themeColor="text1"/>
        </w:rPr>
        <w:t>,</w:t>
      </w:r>
      <w:r w:rsidR="009F49EA" w:rsidRPr="00ED2E72">
        <w:rPr>
          <w:rFonts w:ascii="Times New Roman" w:hAnsi="Times New Roman" w:cs="Times New Roman"/>
          <w:color w:val="000000" w:themeColor="text1"/>
        </w:rPr>
        <w:t xml:space="preserve"> see Culture Liverpool, </w:t>
      </w:r>
      <w:r w:rsidR="005B0C66" w:rsidRPr="00ED2E72">
        <w:rPr>
          <w:rFonts w:ascii="Times New Roman" w:hAnsi="Times New Roman" w:cs="Times New Roman"/>
          <w:color w:val="000000" w:themeColor="text1"/>
        </w:rPr>
        <w:t>‘</w:t>
      </w:r>
      <w:r w:rsidR="009F49EA" w:rsidRPr="00ED2E72">
        <w:rPr>
          <w:rFonts w:ascii="Times New Roman" w:hAnsi="Times New Roman" w:cs="Times New Roman"/>
          <w:color w:val="000000" w:themeColor="text1"/>
        </w:rPr>
        <w:t>2008</w:t>
      </w:r>
      <w:r w:rsidR="005B0C66" w:rsidRPr="00ED2E72">
        <w:rPr>
          <w:rFonts w:ascii="Times New Roman" w:hAnsi="Times New Roman" w:cs="Times New Roman"/>
          <w:color w:val="000000" w:themeColor="text1"/>
        </w:rPr>
        <w:t>’,</w:t>
      </w:r>
      <w:r w:rsidR="009F49EA" w:rsidRPr="00ED2E72">
        <w:rPr>
          <w:rFonts w:ascii="Times New Roman" w:hAnsi="Times New Roman" w:cs="Times New Roman"/>
          <w:color w:val="000000" w:themeColor="text1"/>
        </w:rPr>
        <w:t xml:space="preserve"> </w:t>
      </w:r>
      <w:r w:rsidR="001C7266">
        <w:rPr>
          <w:rFonts w:ascii="Times New Roman" w:hAnsi="Times New Roman" w:cs="Times New Roman"/>
          <w:color w:val="000000" w:themeColor="text1"/>
        </w:rPr>
        <w:t>&lt;</w:t>
      </w:r>
      <w:r w:rsidR="001C7266" w:rsidRPr="00497D36">
        <w:rPr>
          <w:rFonts w:ascii="Times New Roman" w:hAnsi="Times New Roman" w:cs="Times New Roman"/>
          <w:color w:val="000000" w:themeColor="text1"/>
        </w:rPr>
        <w:t>https://cultureliverpool.co.uk/2008-2/</w:t>
      </w:r>
      <w:r w:rsidR="001C7266">
        <w:rPr>
          <w:rFonts w:ascii="Times New Roman" w:hAnsi="Times New Roman" w:cs="Times New Roman"/>
          <w:color w:val="000000" w:themeColor="text1"/>
        </w:rPr>
        <w:t>&gt;</w:t>
      </w:r>
      <w:r w:rsidR="00583C2C">
        <w:rPr>
          <w:rFonts w:ascii="Times New Roman" w:hAnsi="Times New Roman" w:cs="Times New Roman"/>
          <w:color w:val="000000" w:themeColor="text1"/>
        </w:rPr>
        <w:t xml:space="preserve"> (</w:t>
      </w:r>
      <w:r w:rsidR="00660D8B" w:rsidRPr="00AD4DC0">
        <w:rPr>
          <w:rFonts w:ascii="Times New Roman" w:hAnsi="Times New Roman" w:cs="Times New Roman"/>
          <w:color w:val="000000" w:themeColor="text1"/>
        </w:rPr>
        <w:t xml:space="preserve">accessed </w:t>
      </w:r>
      <w:r w:rsidR="00660D8B">
        <w:rPr>
          <w:rFonts w:ascii="Times New Roman" w:hAnsi="Times New Roman" w:cs="Times New Roman"/>
          <w:color w:val="000000" w:themeColor="text1"/>
        </w:rPr>
        <w:t>14 Apr. 2026</w:t>
      </w:r>
      <w:r w:rsidR="00583C2C">
        <w:rPr>
          <w:rFonts w:ascii="Times New Roman" w:hAnsi="Times New Roman" w:cs="Times New Roman"/>
          <w:color w:val="000000" w:themeColor="text1"/>
        </w:rPr>
        <w:t>)</w:t>
      </w:r>
      <w:r w:rsidR="009F49EA" w:rsidRPr="00ED2E72">
        <w:rPr>
          <w:rFonts w:ascii="Times New Roman" w:hAnsi="Times New Roman" w:cs="Times New Roman"/>
          <w:color w:val="000000" w:themeColor="text1"/>
        </w:rPr>
        <w:t xml:space="preserve">. </w:t>
      </w:r>
    </w:p>
  </w:footnote>
  <w:footnote w:id="96">
    <w:p w14:paraId="53FD7DA9" w14:textId="0D31C8CD" w:rsidR="00145C3D" w:rsidRPr="000E2D66" w:rsidRDefault="00145C3D" w:rsidP="00CE6956">
      <w:pPr>
        <w:spacing w:line="360" w:lineRule="auto"/>
        <w:rPr>
          <w:rFonts w:ascii="Times New Roman" w:hAnsi="Times New Roman" w:cs="Times New Roman"/>
          <w:color w:val="000000" w:themeColor="text1"/>
          <w:sz w:val="20"/>
          <w:szCs w:val="20"/>
        </w:rPr>
      </w:pPr>
      <w:r w:rsidRPr="00ED2E72">
        <w:rPr>
          <w:rStyle w:val="FootnoteReference"/>
          <w:rFonts w:ascii="Times New Roman" w:hAnsi="Times New Roman" w:cs="Times New Roman"/>
          <w:sz w:val="20"/>
          <w:szCs w:val="20"/>
        </w:rPr>
        <w:footnoteRef/>
      </w:r>
      <w:r w:rsidRPr="00ED2E72">
        <w:rPr>
          <w:rFonts w:ascii="Times New Roman" w:hAnsi="Times New Roman" w:cs="Times New Roman"/>
          <w:sz w:val="20"/>
          <w:szCs w:val="20"/>
        </w:rPr>
        <w:t xml:space="preserve"> </w:t>
      </w:r>
      <w:r w:rsidR="005212C2" w:rsidRPr="00ED2E72">
        <w:rPr>
          <w:rFonts w:ascii="Times New Roman" w:hAnsi="Times New Roman" w:cs="Times New Roman"/>
          <w:color w:val="000000" w:themeColor="text1"/>
          <w:sz w:val="20"/>
          <w:szCs w:val="20"/>
        </w:rPr>
        <w:t>Beatriz Garcia, Ruth Melville</w:t>
      </w:r>
      <w:r w:rsidR="003524F5">
        <w:rPr>
          <w:rFonts w:ascii="Times New Roman" w:hAnsi="Times New Roman" w:cs="Times New Roman"/>
          <w:color w:val="000000" w:themeColor="text1"/>
          <w:sz w:val="20"/>
          <w:szCs w:val="20"/>
        </w:rPr>
        <w:t>,</w:t>
      </w:r>
      <w:r w:rsidR="005212C2" w:rsidRPr="00ED2E72">
        <w:rPr>
          <w:rFonts w:ascii="Times New Roman" w:hAnsi="Times New Roman" w:cs="Times New Roman"/>
          <w:color w:val="000000" w:themeColor="text1"/>
          <w:sz w:val="20"/>
          <w:szCs w:val="20"/>
        </w:rPr>
        <w:t xml:space="preserve"> and Tamsin Cox, </w:t>
      </w:r>
      <w:r w:rsidR="005B0C66" w:rsidRPr="00ED2E72">
        <w:rPr>
          <w:rFonts w:ascii="Times New Roman" w:hAnsi="Times New Roman" w:cs="Times New Roman"/>
          <w:color w:val="000000" w:themeColor="text1"/>
          <w:sz w:val="20"/>
          <w:szCs w:val="20"/>
        </w:rPr>
        <w:t>‘</w:t>
      </w:r>
      <w:r w:rsidR="005212C2" w:rsidRPr="00ED2E72">
        <w:rPr>
          <w:rFonts w:ascii="Times New Roman" w:hAnsi="Times New Roman" w:cs="Times New Roman"/>
          <w:color w:val="000000" w:themeColor="text1"/>
          <w:sz w:val="20"/>
          <w:szCs w:val="20"/>
        </w:rPr>
        <w:t>Creating an Impact: Liverpool’s Experience as European Capital of Culture</w:t>
      </w:r>
      <w:r w:rsidR="005B0C66" w:rsidRPr="00ED2E72">
        <w:rPr>
          <w:rFonts w:ascii="Times New Roman" w:hAnsi="Times New Roman" w:cs="Times New Roman"/>
          <w:color w:val="000000" w:themeColor="text1"/>
          <w:sz w:val="20"/>
          <w:szCs w:val="20"/>
        </w:rPr>
        <w:t>’,</w:t>
      </w:r>
      <w:r w:rsidR="005212C2" w:rsidRPr="00ED2E72">
        <w:rPr>
          <w:rFonts w:ascii="Times New Roman" w:hAnsi="Times New Roman" w:cs="Times New Roman"/>
          <w:color w:val="000000" w:themeColor="text1"/>
          <w:sz w:val="20"/>
          <w:szCs w:val="20"/>
        </w:rPr>
        <w:t xml:space="preserve"> 2010</w:t>
      </w:r>
      <w:r w:rsidR="005212C2" w:rsidRPr="004A31F2">
        <w:rPr>
          <w:rFonts w:ascii="Times New Roman" w:hAnsi="Times New Roman" w:cs="Times New Roman"/>
          <w:color w:val="000000" w:themeColor="text1"/>
          <w:sz w:val="20"/>
          <w:szCs w:val="20"/>
        </w:rPr>
        <w:t xml:space="preserve">, </w:t>
      </w:r>
      <w:r w:rsidR="00A31D67" w:rsidRPr="003C6833">
        <w:rPr>
          <w:rStyle w:val="Hyperlink"/>
          <w:rFonts w:ascii="Times New Roman" w:hAnsi="Times New Roman" w:cs="Times New Roman"/>
          <w:sz w:val="20"/>
          <w:szCs w:val="20"/>
          <w:u w:val="none"/>
        </w:rPr>
        <w:t>&lt;</w:t>
      </w:r>
      <w:r w:rsidR="00A31D67" w:rsidRPr="00390174">
        <w:rPr>
          <w:rFonts w:ascii="Times New Roman" w:hAnsi="Times New Roman" w:cs="Times New Roman"/>
          <w:color w:val="000000" w:themeColor="text1"/>
          <w:sz w:val="20"/>
          <w:szCs w:val="20"/>
        </w:rPr>
        <w:t>https://www.a-n.co.uk/research/impacts-08-11/</w:t>
      </w:r>
      <w:r w:rsidR="00A31D67">
        <w:rPr>
          <w:rFonts w:ascii="Times New Roman" w:hAnsi="Times New Roman" w:cs="Times New Roman"/>
          <w:color w:val="000000" w:themeColor="text1"/>
          <w:sz w:val="20"/>
          <w:szCs w:val="20"/>
        </w:rPr>
        <w:t>&gt;</w:t>
      </w:r>
      <w:r w:rsidR="00471B1E">
        <w:rPr>
          <w:rFonts w:ascii="Times New Roman" w:hAnsi="Times New Roman" w:cs="Times New Roman"/>
          <w:color w:val="000000" w:themeColor="text1"/>
          <w:sz w:val="20"/>
          <w:szCs w:val="20"/>
        </w:rPr>
        <w:t xml:space="preserve"> (</w:t>
      </w:r>
      <w:r w:rsidR="000E2D66" w:rsidRPr="000E2D66">
        <w:rPr>
          <w:rFonts w:ascii="Times New Roman" w:hAnsi="Times New Roman" w:cs="Times New Roman"/>
          <w:color w:val="000000" w:themeColor="text1"/>
          <w:sz w:val="20"/>
          <w:szCs w:val="20"/>
        </w:rPr>
        <w:t>accessed 14 Apr. 2026</w:t>
      </w:r>
      <w:r w:rsidR="00471B1E" w:rsidRPr="000E2D66">
        <w:rPr>
          <w:rFonts w:ascii="Times New Roman" w:hAnsi="Times New Roman" w:cs="Times New Roman"/>
          <w:color w:val="000000" w:themeColor="text1"/>
          <w:sz w:val="20"/>
          <w:szCs w:val="20"/>
        </w:rPr>
        <w:t>)</w:t>
      </w:r>
      <w:r w:rsidR="005212C2" w:rsidRPr="000E2D66">
        <w:rPr>
          <w:rFonts w:ascii="Times New Roman" w:hAnsi="Times New Roman" w:cs="Times New Roman"/>
          <w:color w:val="000000" w:themeColor="text1"/>
          <w:sz w:val="20"/>
          <w:szCs w:val="20"/>
        </w:rPr>
        <w:t>.</w:t>
      </w:r>
      <w:r w:rsidR="00350A89" w:rsidRPr="000E2D66">
        <w:rPr>
          <w:rFonts w:ascii="Times New Roman" w:hAnsi="Times New Roman" w:cs="Times New Roman"/>
          <w:color w:val="000000" w:themeColor="text1"/>
          <w:sz w:val="20"/>
          <w:szCs w:val="20"/>
        </w:rPr>
        <w:t xml:space="preserve"> </w:t>
      </w:r>
    </w:p>
  </w:footnote>
  <w:footnote w:id="97">
    <w:p w14:paraId="44166F3F" w14:textId="6939D31E" w:rsidR="00145C3D" w:rsidRPr="00ED2E72" w:rsidRDefault="00145C3D" w:rsidP="00CE6956">
      <w:pPr>
        <w:pStyle w:val="FootnoteText"/>
        <w:spacing w:line="360" w:lineRule="auto"/>
        <w:rPr>
          <w:rFonts w:ascii="Times New Roman" w:hAnsi="Times New Roman" w:cs="Times New Roman"/>
        </w:rPr>
      </w:pPr>
      <w:r w:rsidRPr="00ED2E72">
        <w:rPr>
          <w:rStyle w:val="FootnoteReference"/>
          <w:rFonts w:ascii="Times New Roman" w:hAnsi="Times New Roman" w:cs="Times New Roman"/>
        </w:rPr>
        <w:footnoteRef/>
      </w:r>
      <w:r w:rsidR="00350A89" w:rsidRPr="00ED2E72">
        <w:rPr>
          <w:rFonts w:ascii="Times New Roman" w:hAnsi="Times New Roman" w:cs="Times New Roman"/>
          <w:color w:val="000000" w:themeColor="text1"/>
        </w:rPr>
        <w:t xml:space="preserve"> Boland, </w:t>
      </w:r>
      <w:r w:rsidR="005B0C66" w:rsidRPr="00ED2E72">
        <w:rPr>
          <w:rFonts w:ascii="Times New Roman" w:hAnsi="Times New Roman" w:cs="Times New Roman"/>
          <w:color w:val="000000" w:themeColor="text1"/>
        </w:rPr>
        <w:t>‘</w:t>
      </w:r>
      <w:r w:rsidR="00350A89" w:rsidRPr="00ED2E72">
        <w:rPr>
          <w:rFonts w:ascii="Times New Roman" w:hAnsi="Times New Roman" w:cs="Times New Roman"/>
          <w:color w:val="000000" w:themeColor="text1"/>
        </w:rPr>
        <w:t>Capital of Culture</w:t>
      </w:r>
      <w:r w:rsidR="005B0C66" w:rsidRPr="00ED2E72">
        <w:rPr>
          <w:rFonts w:ascii="Times New Roman" w:hAnsi="Times New Roman" w:cs="Times New Roman"/>
          <w:color w:val="000000" w:themeColor="text1"/>
        </w:rPr>
        <w:t>’,</w:t>
      </w:r>
      <w:r w:rsidR="00350A89" w:rsidRPr="00ED2E72">
        <w:rPr>
          <w:rFonts w:ascii="Times New Roman" w:hAnsi="Times New Roman" w:cs="Times New Roman"/>
          <w:color w:val="000000" w:themeColor="text1"/>
        </w:rPr>
        <w:t xml:space="preserve"> 628. </w:t>
      </w:r>
    </w:p>
  </w:footnote>
  <w:footnote w:id="98">
    <w:p w14:paraId="1EC0C36D" w14:textId="56A7BEC1"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00307203" w:rsidRPr="00ED2E72">
        <w:rPr>
          <w:rFonts w:ascii="Times New Roman" w:hAnsi="Times New Roman" w:cs="Times New Roman"/>
          <w:color w:val="000000" w:themeColor="text1"/>
        </w:rPr>
        <w:t>The Blackie: The Inside Story</w:t>
      </w:r>
      <w:r w:rsidR="005B0C66" w:rsidRPr="00ED2E72">
        <w:rPr>
          <w:rFonts w:ascii="Times New Roman" w:hAnsi="Times New Roman" w:cs="Times New Roman"/>
          <w:color w:val="000000" w:themeColor="text1"/>
        </w:rPr>
        <w:t>’,</w:t>
      </w:r>
      <w:r w:rsidR="00307203" w:rsidRPr="00ED2E72">
        <w:rPr>
          <w:rFonts w:ascii="Times New Roman" w:hAnsi="Times New Roman" w:cs="Times New Roman"/>
          <w:color w:val="000000" w:themeColor="text1"/>
        </w:rPr>
        <w:t xml:space="preserve"> </w:t>
      </w:r>
      <w:r w:rsidR="005B0C66" w:rsidRPr="00ED2E72">
        <w:rPr>
          <w:rFonts w:ascii="Times New Roman" w:hAnsi="Times New Roman" w:cs="Times New Roman"/>
          <w:color w:val="000000" w:themeColor="text1"/>
        </w:rPr>
        <w:t>‘</w:t>
      </w:r>
      <w:r w:rsidR="00307203" w:rsidRPr="00ED2E72">
        <w:rPr>
          <w:rFonts w:ascii="Times New Roman" w:hAnsi="Times New Roman" w:cs="Times New Roman"/>
          <w:color w:val="000000" w:themeColor="text1"/>
        </w:rPr>
        <w:t>7-Up</w:t>
      </w:r>
      <w:r w:rsidR="005B0C66" w:rsidRPr="00ED2E72">
        <w:rPr>
          <w:rFonts w:ascii="Times New Roman" w:hAnsi="Times New Roman" w:cs="Times New Roman"/>
          <w:color w:val="000000" w:themeColor="text1"/>
        </w:rPr>
        <w:t>’,</w:t>
      </w:r>
      <w:r w:rsidR="00307203" w:rsidRPr="00ED2E72">
        <w:rPr>
          <w:rFonts w:ascii="Times New Roman" w:hAnsi="Times New Roman" w:cs="Times New Roman"/>
          <w:color w:val="000000" w:themeColor="text1"/>
        </w:rPr>
        <w:t xml:space="preserve"> 1. </w:t>
      </w:r>
    </w:p>
  </w:footnote>
  <w:footnote w:id="99">
    <w:p w14:paraId="3B6ED2E2" w14:textId="6DE5749D" w:rsidR="009C155C" w:rsidRPr="00ED2E72" w:rsidRDefault="009C155C"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w:t>
      </w:r>
      <w:r w:rsidR="00307203" w:rsidRPr="00ED2E72">
        <w:rPr>
          <w:rFonts w:ascii="Times New Roman" w:hAnsi="Times New Roman" w:cs="Times New Roman"/>
          <w:color w:val="000000" w:themeColor="text1"/>
        </w:rPr>
        <w:t>See, for example, Orian Brook, Dave O’Brien</w:t>
      </w:r>
      <w:r w:rsidR="00DA3E75">
        <w:rPr>
          <w:rFonts w:ascii="Times New Roman" w:hAnsi="Times New Roman" w:cs="Times New Roman"/>
          <w:color w:val="000000" w:themeColor="text1"/>
        </w:rPr>
        <w:t>,</w:t>
      </w:r>
      <w:r w:rsidR="00307203" w:rsidRPr="00ED2E72">
        <w:rPr>
          <w:rFonts w:ascii="Times New Roman" w:hAnsi="Times New Roman" w:cs="Times New Roman"/>
          <w:color w:val="000000" w:themeColor="text1"/>
        </w:rPr>
        <w:t xml:space="preserve"> and Mark Taylor, </w:t>
      </w:r>
      <w:r w:rsidR="00307203" w:rsidRPr="00ED2E72">
        <w:rPr>
          <w:rFonts w:ascii="Times New Roman" w:hAnsi="Times New Roman" w:cs="Times New Roman"/>
          <w:i/>
          <w:iCs/>
          <w:color w:val="000000" w:themeColor="text1"/>
        </w:rPr>
        <w:t xml:space="preserve">Culture Is Bad </w:t>
      </w:r>
      <w:r w:rsidR="00DA3E75">
        <w:rPr>
          <w:rFonts w:ascii="Times New Roman" w:hAnsi="Times New Roman" w:cs="Times New Roman"/>
          <w:i/>
          <w:iCs/>
          <w:color w:val="000000" w:themeColor="text1"/>
        </w:rPr>
        <w:t>f</w:t>
      </w:r>
      <w:r w:rsidR="00307203" w:rsidRPr="00ED2E72">
        <w:rPr>
          <w:rFonts w:ascii="Times New Roman" w:hAnsi="Times New Roman" w:cs="Times New Roman"/>
          <w:i/>
          <w:iCs/>
          <w:color w:val="000000" w:themeColor="text1"/>
        </w:rPr>
        <w:t>or You: Inequality in the Cultural and Creative Industries</w:t>
      </w:r>
      <w:r w:rsidR="00307203" w:rsidRPr="00ED2E72">
        <w:rPr>
          <w:rFonts w:ascii="Times New Roman" w:hAnsi="Times New Roman" w:cs="Times New Roman"/>
          <w:color w:val="000000" w:themeColor="text1"/>
        </w:rPr>
        <w:t xml:space="preserve"> (Manchester</w:t>
      </w:r>
      <w:r w:rsidR="005B0C66" w:rsidRPr="00ED2E72">
        <w:rPr>
          <w:rFonts w:ascii="Times New Roman" w:hAnsi="Times New Roman" w:cs="Times New Roman"/>
          <w:color w:val="000000" w:themeColor="text1"/>
        </w:rPr>
        <w:t xml:space="preserve">, </w:t>
      </w:r>
      <w:r w:rsidR="00307203" w:rsidRPr="00ED2E72">
        <w:rPr>
          <w:rFonts w:ascii="Times New Roman" w:hAnsi="Times New Roman" w:cs="Times New Roman"/>
          <w:color w:val="000000" w:themeColor="text1"/>
        </w:rPr>
        <w:t xml:space="preserve">2020). </w:t>
      </w:r>
    </w:p>
  </w:footnote>
  <w:footnote w:id="100">
    <w:p w14:paraId="2453E641" w14:textId="010F81D0" w:rsidR="00984AC2" w:rsidRPr="00ED2E72" w:rsidRDefault="00984AC2" w:rsidP="00CE6956">
      <w:pPr>
        <w:pStyle w:val="FootnoteText"/>
        <w:spacing w:line="360" w:lineRule="auto"/>
        <w:rPr>
          <w:rFonts w:ascii="Times New Roman" w:hAnsi="Times New Roman" w:cs="Times New Roman"/>
          <w:color w:val="000000" w:themeColor="text1"/>
        </w:rPr>
      </w:pPr>
      <w:r w:rsidRPr="00ED2E72">
        <w:rPr>
          <w:rStyle w:val="FootnoteReference"/>
          <w:rFonts w:ascii="Times New Roman" w:hAnsi="Times New Roman" w:cs="Times New Roman"/>
          <w:color w:val="000000" w:themeColor="text1"/>
        </w:rPr>
        <w:footnoteRef/>
      </w:r>
      <w:r w:rsidRPr="00ED2E72">
        <w:rPr>
          <w:rFonts w:ascii="Times New Roman" w:hAnsi="Times New Roman" w:cs="Times New Roman"/>
          <w:color w:val="000000" w:themeColor="text1"/>
        </w:rPr>
        <w:t xml:space="preserve"> O’Connor, </w:t>
      </w:r>
      <w:r w:rsidRPr="00ED2E72">
        <w:rPr>
          <w:rFonts w:ascii="Times New Roman" w:hAnsi="Times New Roman" w:cs="Times New Roman"/>
          <w:i/>
          <w:iCs/>
          <w:color w:val="000000" w:themeColor="text1"/>
        </w:rPr>
        <w:t xml:space="preserve">Culture </w:t>
      </w:r>
      <w:r w:rsidR="00793C05">
        <w:rPr>
          <w:rFonts w:ascii="Times New Roman" w:hAnsi="Times New Roman" w:cs="Times New Roman"/>
          <w:i/>
          <w:iCs/>
          <w:color w:val="000000" w:themeColor="text1"/>
        </w:rPr>
        <w:t>I</w:t>
      </w:r>
      <w:r w:rsidRPr="00ED2E72">
        <w:rPr>
          <w:rFonts w:ascii="Times New Roman" w:hAnsi="Times New Roman" w:cs="Times New Roman"/>
          <w:i/>
          <w:iCs/>
          <w:color w:val="000000" w:themeColor="text1"/>
        </w:rPr>
        <w:t>s Not an Industry</w:t>
      </w:r>
      <w:r w:rsidRPr="00ED2E72">
        <w:rPr>
          <w:rFonts w:ascii="Times New Roman" w:hAnsi="Times New Roman" w:cs="Times New Roman"/>
          <w:color w:val="000000" w:themeColor="text1"/>
        </w:rPr>
        <w:t xml:space="preserve">, </w:t>
      </w:r>
      <w:proofErr w:type="spellStart"/>
      <w:r w:rsidR="00DA3E75">
        <w:rPr>
          <w:rFonts w:ascii="Times New Roman" w:hAnsi="Times New Roman" w:cs="Times New Roman"/>
          <w:color w:val="000000" w:themeColor="text1"/>
        </w:rPr>
        <w:t>c</w:t>
      </w:r>
      <w:r w:rsidRPr="00ED2E72">
        <w:rPr>
          <w:rFonts w:ascii="Times New Roman" w:hAnsi="Times New Roman" w:cs="Times New Roman"/>
          <w:color w:val="000000" w:themeColor="text1"/>
        </w:rPr>
        <w:t>h.</w:t>
      </w:r>
      <w:proofErr w:type="spellEnd"/>
      <w:r w:rsidRPr="00ED2E72">
        <w:rPr>
          <w:rFonts w:ascii="Times New Roman" w:hAnsi="Times New Roman" w:cs="Times New Roman"/>
          <w:color w:val="000000" w:themeColor="text1"/>
        </w:rPr>
        <w:t xml:space="preserve">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648"/>
    <w:multiLevelType w:val="multilevel"/>
    <w:tmpl w:val="A822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014FA"/>
    <w:multiLevelType w:val="hybridMultilevel"/>
    <w:tmpl w:val="631ED4AC"/>
    <w:lvl w:ilvl="0" w:tplc="692C4E46">
      <w:start w:val="1"/>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D0D86"/>
    <w:multiLevelType w:val="multilevel"/>
    <w:tmpl w:val="E0A0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2A43A3"/>
    <w:multiLevelType w:val="multilevel"/>
    <w:tmpl w:val="24D4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F5BAF"/>
    <w:multiLevelType w:val="multilevel"/>
    <w:tmpl w:val="45E4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A4EC5"/>
    <w:multiLevelType w:val="multilevel"/>
    <w:tmpl w:val="6560769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0779CF"/>
    <w:multiLevelType w:val="multilevel"/>
    <w:tmpl w:val="BC8C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775915">
    <w:abstractNumId w:val="3"/>
  </w:num>
  <w:num w:numId="2" w16cid:durableId="1297293555">
    <w:abstractNumId w:val="0"/>
  </w:num>
  <w:num w:numId="3" w16cid:durableId="675496718">
    <w:abstractNumId w:val="2"/>
  </w:num>
  <w:num w:numId="4" w16cid:durableId="422921192">
    <w:abstractNumId w:val="6"/>
  </w:num>
  <w:num w:numId="5" w16cid:durableId="1061827300">
    <w:abstractNumId w:val="5"/>
  </w:num>
  <w:num w:numId="6" w16cid:durableId="343440209">
    <w:abstractNumId w:val="1"/>
  </w:num>
  <w:num w:numId="7" w16cid:durableId="148027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AE"/>
    <w:rsid w:val="000024F0"/>
    <w:rsid w:val="000040FA"/>
    <w:rsid w:val="00006B02"/>
    <w:rsid w:val="0001064A"/>
    <w:rsid w:val="0001298C"/>
    <w:rsid w:val="00012F49"/>
    <w:rsid w:val="000142D6"/>
    <w:rsid w:val="00014C4A"/>
    <w:rsid w:val="0002369B"/>
    <w:rsid w:val="00027016"/>
    <w:rsid w:val="00027036"/>
    <w:rsid w:val="00030294"/>
    <w:rsid w:val="00030DF0"/>
    <w:rsid w:val="00030EB8"/>
    <w:rsid w:val="00032DF4"/>
    <w:rsid w:val="00033F82"/>
    <w:rsid w:val="0003592B"/>
    <w:rsid w:val="00037A86"/>
    <w:rsid w:val="00037C13"/>
    <w:rsid w:val="00047901"/>
    <w:rsid w:val="0005027B"/>
    <w:rsid w:val="000504D9"/>
    <w:rsid w:val="00055FD6"/>
    <w:rsid w:val="00057940"/>
    <w:rsid w:val="00057ABF"/>
    <w:rsid w:val="000647FA"/>
    <w:rsid w:val="00067EF5"/>
    <w:rsid w:val="00070620"/>
    <w:rsid w:val="0007143B"/>
    <w:rsid w:val="000717D8"/>
    <w:rsid w:val="00073C09"/>
    <w:rsid w:val="00074D65"/>
    <w:rsid w:val="00080638"/>
    <w:rsid w:val="00085E01"/>
    <w:rsid w:val="00086016"/>
    <w:rsid w:val="00091D3E"/>
    <w:rsid w:val="00093E57"/>
    <w:rsid w:val="00094DB9"/>
    <w:rsid w:val="00096FCC"/>
    <w:rsid w:val="00097042"/>
    <w:rsid w:val="000A1701"/>
    <w:rsid w:val="000A4531"/>
    <w:rsid w:val="000B1CB6"/>
    <w:rsid w:val="000B64DA"/>
    <w:rsid w:val="000B6C72"/>
    <w:rsid w:val="000B7B76"/>
    <w:rsid w:val="000C1BD9"/>
    <w:rsid w:val="000C233E"/>
    <w:rsid w:val="000C2DD5"/>
    <w:rsid w:val="000D0BE8"/>
    <w:rsid w:val="000D217B"/>
    <w:rsid w:val="000D5968"/>
    <w:rsid w:val="000E2D66"/>
    <w:rsid w:val="000E4C2A"/>
    <w:rsid w:val="000E6E2F"/>
    <w:rsid w:val="000E7248"/>
    <w:rsid w:val="000E7A94"/>
    <w:rsid w:val="000F16AE"/>
    <w:rsid w:val="000F1EF2"/>
    <w:rsid w:val="000F2099"/>
    <w:rsid w:val="000F7D1F"/>
    <w:rsid w:val="000F7EE8"/>
    <w:rsid w:val="00105438"/>
    <w:rsid w:val="00105528"/>
    <w:rsid w:val="00106665"/>
    <w:rsid w:val="00111094"/>
    <w:rsid w:val="001150E1"/>
    <w:rsid w:val="00121E90"/>
    <w:rsid w:val="00123E3C"/>
    <w:rsid w:val="0012575C"/>
    <w:rsid w:val="001343BB"/>
    <w:rsid w:val="001348A1"/>
    <w:rsid w:val="00135287"/>
    <w:rsid w:val="00142DD8"/>
    <w:rsid w:val="00145408"/>
    <w:rsid w:val="00145C3D"/>
    <w:rsid w:val="00151A3E"/>
    <w:rsid w:val="00151E99"/>
    <w:rsid w:val="0015689A"/>
    <w:rsid w:val="00160510"/>
    <w:rsid w:val="001611C5"/>
    <w:rsid w:val="00162423"/>
    <w:rsid w:val="00163175"/>
    <w:rsid w:val="0016459A"/>
    <w:rsid w:val="00166EEA"/>
    <w:rsid w:val="00171C3C"/>
    <w:rsid w:val="00171F2E"/>
    <w:rsid w:val="0017232D"/>
    <w:rsid w:val="001758A9"/>
    <w:rsid w:val="00183CDA"/>
    <w:rsid w:val="00190728"/>
    <w:rsid w:val="00190ADB"/>
    <w:rsid w:val="001912CD"/>
    <w:rsid w:val="00191B76"/>
    <w:rsid w:val="001A16D5"/>
    <w:rsid w:val="001A229F"/>
    <w:rsid w:val="001B5987"/>
    <w:rsid w:val="001C05A3"/>
    <w:rsid w:val="001C0A93"/>
    <w:rsid w:val="001C1618"/>
    <w:rsid w:val="001C1984"/>
    <w:rsid w:val="001C3DC4"/>
    <w:rsid w:val="001C7266"/>
    <w:rsid w:val="001C7810"/>
    <w:rsid w:val="001D3762"/>
    <w:rsid w:val="001D5D53"/>
    <w:rsid w:val="001D74FD"/>
    <w:rsid w:val="001E14AA"/>
    <w:rsid w:val="001F4CD4"/>
    <w:rsid w:val="001F62F0"/>
    <w:rsid w:val="002020E0"/>
    <w:rsid w:val="00202C96"/>
    <w:rsid w:val="00202E23"/>
    <w:rsid w:val="00211F03"/>
    <w:rsid w:val="00216902"/>
    <w:rsid w:val="002178BC"/>
    <w:rsid w:val="00221CBA"/>
    <w:rsid w:val="002235CA"/>
    <w:rsid w:val="00226500"/>
    <w:rsid w:val="0023083A"/>
    <w:rsid w:val="00230BD0"/>
    <w:rsid w:val="00240207"/>
    <w:rsid w:val="002426DE"/>
    <w:rsid w:val="00243AFA"/>
    <w:rsid w:val="00244D3D"/>
    <w:rsid w:val="002510CB"/>
    <w:rsid w:val="00254E65"/>
    <w:rsid w:val="00255845"/>
    <w:rsid w:val="00255879"/>
    <w:rsid w:val="00257B33"/>
    <w:rsid w:val="00257D32"/>
    <w:rsid w:val="0026285D"/>
    <w:rsid w:val="00263315"/>
    <w:rsid w:val="002653D3"/>
    <w:rsid w:val="00265668"/>
    <w:rsid w:val="002657AA"/>
    <w:rsid w:val="00265906"/>
    <w:rsid w:val="00280479"/>
    <w:rsid w:val="002813FD"/>
    <w:rsid w:val="00282AA4"/>
    <w:rsid w:val="00282FC3"/>
    <w:rsid w:val="002835D9"/>
    <w:rsid w:val="0028370F"/>
    <w:rsid w:val="002904BA"/>
    <w:rsid w:val="002A06C8"/>
    <w:rsid w:val="002A45AE"/>
    <w:rsid w:val="002A65B2"/>
    <w:rsid w:val="002B118F"/>
    <w:rsid w:val="002B240A"/>
    <w:rsid w:val="002B5F04"/>
    <w:rsid w:val="002B7FCA"/>
    <w:rsid w:val="002C28A5"/>
    <w:rsid w:val="002C3DDB"/>
    <w:rsid w:val="002D24CE"/>
    <w:rsid w:val="002D556A"/>
    <w:rsid w:val="002D58DC"/>
    <w:rsid w:val="002D6AA7"/>
    <w:rsid w:val="002D705F"/>
    <w:rsid w:val="002E063B"/>
    <w:rsid w:val="002E2FB5"/>
    <w:rsid w:val="002F27EA"/>
    <w:rsid w:val="002F541B"/>
    <w:rsid w:val="002F75B6"/>
    <w:rsid w:val="002F7B33"/>
    <w:rsid w:val="00302ACD"/>
    <w:rsid w:val="00305745"/>
    <w:rsid w:val="003071B3"/>
    <w:rsid w:val="00307203"/>
    <w:rsid w:val="00311BA7"/>
    <w:rsid w:val="00312945"/>
    <w:rsid w:val="003138CC"/>
    <w:rsid w:val="003233E3"/>
    <w:rsid w:val="003233FC"/>
    <w:rsid w:val="00323D70"/>
    <w:rsid w:val="00324F72"/>
    <w:rsid w:val="00327737"/>
    <w:rsid w:val="00332627"/>
    <w:rsid w:val="00335A9E"/>
    <w:rsid w:val="003365AE"/>
    <w:rsid w:val="00337C42"/>
    <w:rsid w:val="00341BFF"/>
    <w:rsid w:val="00344CA1"/>
    <w:rsid w:val="00347A72"/>
    <w:rsid w:val="00350A89"/>
    <w:rsid w:val="00351CA4"/>
    <w:rsid w:val="003524F5"/>
    <w:rsid w:val="00352A78"/>
    <w:rsid w:val="003548B6"/>
    <w:rsid w:val="00355083"/>
    <w:rsid w:val="00360086"/>
    <w:rsid w:val="0036068E"/>
    <w:rsid w:val="0036159B"/>
    <w:rsid w:val="00363830"/>
    <w:rsid w:val="00363AE9"/>
    <w:rsid w:val="00366507"/>
    <w:rsid w:val="0037050F"/>
    <w:rsid w:val="00372134"/>
    <w:rsid w:val="00374B00"/>
    <w:rsid w:val="00374C02"/>
    <w:rsid w:val="00375297"/>
    <w:rsid w:val="0038169C"/>
    <w:rsid w:val="00383B2E"/>
    <w:rsid w:val="00386BE7"/>
    <w:rsid w:val="00390174"/>
    <w:rsid w:val="00391FCD"/>
    <w:rsid w:val="0039332E"/>
    <w:rsid w:val="00394646"/>
    <w:rsid w:val="0039563F"/>
    <w:rsid w:val="0039589E"/>
    <w:rsid w:val="00396299"/>
    <w:rsid w:val="00396A03"/>
    <w:rsid w:val="00397FD4"/>
    <w:rsid w:val="003A07A3"/>
    <w:rsid w:val="003A0D64"/>
    <w:rsid w:val="003A3D36"/>
    <w:rsid w:val="003B1704"/>
    <w:rsid w:val="003B25E2"/>
    <w:rsid w:val="003B4098"/>
    <w:rsid w:val="003B4172"/>
    <w:rsid w:val="003B4A54"/>
    <w:rsid w:val="003B4D77"/>
    <w:rsid w:val="003B6C64"/>
    <w:rsid w:val="003B7BE3"/>
    <w:rsid w:val="003C1928"/>
    <w:rsid w:val="003C3A53"/>
    <w:rsid w:val="003C65B3"/>
    <w:rsid w:val="003C6833"/>
    <w:rsid w:val="003C6A87"/>
    <w:rsid w:val="003D504F"/>
    <w:rsid w:val="003D5C74"/>
    <w:rsid w:val="003D6DEB"/>
    <w:rsid w:val="003E2EC3"/>
    <w:rsid w:val="003E6D89"/>
    <w:rsid w:val="003E799C"/>
    <w:rsid w:val="003F0B58"/>
    <w:rsid w:val="003F114D"/>
    <w:rsid w:val="004014AF"/>
    <w:rsid w:val="004028A8"/>
    <w:rsid w:val="0040784F"/>
    <w:rsid w:val="0040798D"/>
    <w:rsid w:val="00414493"/>
    <w:rsid w:val="00415959"/>
    <w:rsid w:val="00421AFB"/>
    <w:rsid w:val="00422027"/>
    <w:rsid w:val="004267CA"/>
    <w:rsid w:val="00426DDE"/>
    <w:rsid w:val="00427AAF"/>
    <w:rsid w:val="004301E9"/>
    <w:rsid w:val="004324EF"/>
    <w:rsid w:val="00434771"/>
    <w:rsid w:val="00435740"/>
    <w:rsid w:val="00441290"/>
    <w:rsid w:val="004431B1"/>
    <w:rsid w:val="00455CC2"/>
    <w:rsid w:val="00460794"/>
    <w:rsid w:val="00461DA7"/>
    <w:rsid w:val="00462C91"/>
    <w:rsid w:val="00462E92"/>
    <w:rsid w:val="00462FB8"/>
    <w:rsid w:val="004633B5"/>
    <w:rsid w:val="00463DF7"/>
    <w:rsid w:val="00466B53"/>
    <w:rsid w:val="00471B1E"/>
    <w:rsid w:val="004720F9"/>
    <w:rsid w:val="00477ADF"/>
    <w:rsid w:val="00491991"/>
    <w:rsid w:val="004919F0"/>
    <w:rsid w:val="00497D36"/>
    <w:rsid w:val="004A1F2C"/>
    <w:rsid w:val="004A31F2"/>
    <w:rsid w:val="004A3A10"/>
    <w:rsid w:val="004A6050"/>
    <w:rsid w:val="004A7DBA"/>
    <w:rsid w:val="004B2EBF"/>
    <w:rsid w:val="004C374F"/>
    <w:rsid w:val="004C7ECB"/>
    <w:rsid w:val="004D3F47"/>
    <w:rsid w:val="004D6AA3"/>
    <w:rsid w:val="004D70E4"/>
    <w:rsid w:val="004D76B1"/>
    <w:rsid w:val="004E04FC"/>
    <w:rsid w:val="004E3F52"/>
    <w:rsid w:val="004F41B8"/>
    <w:rsid w:val="00500E3B"/>
    <w:rsid w:val="00501220"/>
    <w:rsid w:val="00503655"/>
    <w:rsid w:val="00505293"/>
    <w:rsid w:val="00506048"/>
    <w:rsid w:val="00507B02"/>
    <w:rsid w:val="00513CF4"/>
    <w:rsid w:val="00515869"/>
    <w:rsid w:val="00515F47"/>
    <w:rsid w:val="005212C2"/>
    <w:rsid w:val="005229B2"/>
    <w:rsid w:val="005232C1"/>
    <w:rsid w:val="00524A19"/>
    <w:rsid w:val="005250A6"/>
    <w:rsid w:val="005337E9"/>
    <w:rsid w:val="00541C42"/>
    <w:rsid w:val="00541D2B"/>
    <w:rsid w:val="0054473F"/>
    <w:rsid w:val="00545696"/>
    <w:rsid w:val="00545942"/>
    <w:rsid w:val="00545BBE"/>
    <w:rsid w:val="005518DF"/>
    <w:rsid w:val="005570A8"/>
    <w:rsid w:val="005611B0"/>
    <w:rsid w:val="00562EF5"/>
    <w:rsid w:val="005630AC"/>
    <w:rsid w:val="00564523"/>
    <w:rsid w:val="005669BB"/>
    <w:rsid w:val="00567CF8"/>
    <w:rsid w:val="005706FA"/>
    <w:rsid w:val="00575936"/>
    <w:rsid w:val="00580AB5"/>
    <w:rsid w:val="00583C2C"/>
    <w:rsid w:val="00591ACF"/>
    <w:rsid w:val="005946DF"/>
    <w:rsid w:val="00595C36"/>
    <w:rsid w:val="005A44C3"/>
    <w:rsid w:val="005A6C85"/>
    <w:rsid w:val="005B0C66"/>
    <w:rsid w:val="005B2AC3"/>
    <w:rsid w:val="005B5B5B"/>
    <w:rsid w:val="005B5E8A"/>
    <w:rsid w:val="005C0386"/>
    <w:rsid w:val="005C1400"/>
    <w:rsid w:val="005C397F"/>
    <w:rsid w:val="005C5561"/>
    <w:rsid w:val="005C5C11"/>
    <w:rsid w:val="005C5CC8"/>
    <w:rsid w:val="005D6A9A"/>
    <w:rsid w:val="005E1F29"/>
    <w:rsid w:val="005E2D54"/>
    <w:rsid w:val="005E3036"/>
    <w:rsid w:val="005E31A7"/>
    <w:rsid w:val="005E4E27"/>
    <w:rsid w:val="005E6B80"/>
    <w:rsid w:val="005E6D3F"/>
    <w:rsid w:val="005E7F13"/>
    <w:rsid w:val="005F1229"/>
    <w:rsid w:val="005F5649"/>
    <w:rsid w:val="005F597F"/>
    <w:rsid w:val="005F5B12"/>
    <w:rsid w:val="005F5D8B"/>
    <w:rsid w:val="00603A2A"/>
    <w:rsid w:val="006041A9"/>
    <w:rsid w:val="00605FAB"/>
    <w:rsid w:val="006071D2"/>
    <w:rsid w:val="0061022A"/>
    <w:rsid w:val="00611536"/>
    <w:rsid w:val="00614897"/>
    <w:rsid w:val="00614CD8"/>
    <w:rsid w:val="00615697"/>
    <w:rsid w:val="00615769"/>
    <w:rsid w:val="00617293"/>
    <w:rsid w:val="00617932"/>
    <w:rsid w:val="0062006F"/>
    <w:rsid w:val="00620FCA"/>
    <w:rsid w:val="00630DE3"/>
    <w:rsid w:val="0063247D"/>
    <w:rsid w:val="006347DE"/>
    <w:rsid w:val="00635A92"/>
    <w:rsid w:val="006370FC"/>
    <w:rsid w:val="00642F20"/>
    <w:rsid w:val="006431A9"/>
    <w:rsid w:val="00645F87"/>
    <w:rsid w:val="006540BC"/>
    <w:rsid w:val="00654144"/>
    <w:rsid w:val="00657FBF"/>
    <w:rsid w:val="00660D8B"/>
    <w:rsid w:val="00662406"/>
    <w:rsid w:val="006643A9"/>
    <w:rsid w:val="00670684"/>
    <w:rsid w:val="00671935"/>
    <w:rsid w:val="00675E20"/>
    <w:rsid w:val="00675E44"/>
    <w:rsid w:val="00675F90"/>
    <w:rsid w:val="006843B4"/>
    <w:rsid w:val="00685709"/>
    <w:rsid w:val="006857BF"/>
    <w:rsid w:val="00686E63"/>
    <w:rsid w:val="00690A66"/>
    <w:rsid w:val="00691E51"/>
    <w:rsid w:val="00694BE8"/>
    <w:rsid w:val="00697C1E"/>
    <w:rsid w:val="006A16F4"/>
    <w:rsid w:val="006A1A72"/>
    <w:rsid w:val="006A337E"/>
    <w:rsid w:val="006A3636"/>
    <w:rsid w:val="006A582B"/>
    <w:rsid w:val="006A68D2"/>
    <w:rsid w:val="006A7DBC"/>
    <w:rsid w:val="006B27B1"/>
    <w:rsid w:val="006B4AA3"/>
    <w:rsid w:val="006B4C56"/>
    <w:rsid w:val="006B578C"/>
    <w:rsid w:val="006B753F"/>
    <w:rsid w:val="006B7A4D"/>
    <w:rsid w:val="006C4F96"/>
    <w:rsid w:val="006C729B"/>
    <w:rsid w:val="006D4D7D"/>
    <w:rsid w:val="006D66E8"/>
    <w:rsid w:val="006E39E4"/>
    <w:rsid w:val="006E53A6"/>
    <w:rsid w:val="006F0EA4"/>
    <w:rsid w:val="006F44EB"/>
    <w:rsid w:val="006F73BD"/>
    <w:rsid w:val="00700CC9"/>
    <w:rsid w:val="00703454"/>
    <w:rsid w:val="00707E7B"/>
    <w:rsid w:val="00717AE8"/>
    <w:rsid w:val="00720B41"/>
    <w:rsid w:val="007229F0"/>
    <w:rsid w:val="00723112"/>
    <w:rsid w:val="007279AC"/>
    <w:rsid w:val="007302CC"/>
    <w:rsid w:val="007305FF"/>
    <w:rsid w:val="007355BA"/>
    <w:rsid w:val="00737404"/>
    <w:rsid w:val="0074006E"/>
    <w:rsid w:val="00740D31"/>
    <w:rsid w:val="007429E0"/>
    <w:rsid w:val="00743890"/>
    <w:rsid w:val="00747159"/>
    <w:rsid w:val="00755383"/>
    <w:rsid w:val="0076123D"/>
    <w:rsid w:val="00761F03"/>
    <w:rsid w:val="00774E80"/>
    <w:rsid w:val="007760BD"/>
    <w:rsid w:val="007762D6"/>
    <w:rsid w:val="0077707E"/>
    <w:rsid w:val="007800C9"/>
    <w:rsid w:val="00781BBC"/>
    <w:rsid w:val="00782F9F"/>
    <w:rsid w:val="007837C6"/>
    <w:rsid w:val="0079018D"/>
    <w:rsid w:val="0079228C"/>
    <w:rsid w:val="00793C05"/>
    <w:rsid w:val="00793FD7"/>
    <w:rsid w:val="007945C4"/>
    <w:rsid w:val="00795526"/>
    <w:rsid w:val="007A061C"/>
    <w:rsid w:val="007A1D7B"/>
    <w:rsid w:val="007B0EA0"/>
    <w:rsid w:val="007B3F7E"/>
    <w:rsid w:val="007B4AAE"/>
    <w:rsid w:val="007B5AE3"/>
    <w:rsid w:val="007C197B"/>
    <w:rsid w:val="007C260C"/>
    <w:rsid w:val="007C4080"/>
    <w:rsid w:val="007C7FC6"/>
    <w:rsid w:val="007D0FCC"/>
    <w:rsid w:val="007D43D5"/>
    <w:rsid w:val="007D6848"/>
    <w:rsid w:val="007D77FF"/>
    <w:rsid w:val="007D7CD1"/>
    <w:rsid w:val="007E5C66"/>
    <w:rsid w:val="007E6006"/>
    <w:rsid w:val="0080451F"/>
    <w:rsid w:val="00805478"/>
    <w:rsid w:val="0080547A"/>
    <w:rsid w:val="00806B12"/>
    <w:rsid w:val="00807FA1"/>
    <w:rsid w:val="00810394"/>
    <w:rsid w:val="008154AF"/>
    <w:rsid w:val="00822216"/>
    <w:rsid w:val="00830116"/>
    <w:rsid w:val="00833F14"/>
    <w:rsid w:val="00836E08"/>
    <w:rsid w:val="008372DE"/>
    <w:rsid w:val="008451B8"/>
    <w:rsid w:val="0084526E"/>
    <w:rsid w:val="0084555B"/>
    <w:rsid w:val="008523FC"/>
    <w:rsid w:val="00852984"/>
    <w:rsid w:val="00853397"/>
    <w:rsid w:val="0085416F"/>
    <w:rsid w:val="00860F56"/>
    <w:rsid w:val="008678B0"/>
    <w:rsid w:val="00870D1E"/>
    <w:rsid w:val="00872837"/>
    <w:rsid w:val="00882C5C"/>
    <w:rsid w:val="00885CC4"/>
    <w:rsid w:val="00891F98"/>
    <w:rsid w:val="008921C9"/>
    <w:rsid w:val="00895B01"/>
    <w:rsid w:val="00895B4E"/>
    <w:rsid w:val="008A2B4B"/>
    <w:rsid w:val="008A3DA4"/>
    <w:rsid w:val="008A67F0"/>
    <w:rsid w:val="008B0E2F"/>
    <w:rsid w:val="008B2978"/>
    <w:rsid w:val="008B607B"/>
    <w:rsid w:val="008B7582"/>
    <w:rsid w:val="008C1491"/>
    <w:rsid w:val="008C38D9"/>
    <w:rsid w:val="008C5864"/>
    <w:rsid w:val="008D4B11"/>
    <w:rsid w:val="008D543A"/>
    <w:rsid w:val="008D6420"/>
    <w:rsid w:val="008E0FB3"/>
    <w:rsid w:val="008E1469"/>
    <w:rsid w:val="008E5C04"/>
    <w:rsid w:val="008E712B"/>
    <w:rsid w:val="008F39A7"/>
    <w:rsid w:val="00901A79"/>
    <w:rsid w:val="00906826"/>
    <w:rsid w:val="009107ED"/>
    <w:rsid w:val="0091377A"/>
    <w:rsid w:val="00922F09"/>
    <w:rsid w:val="00926904"/>
    <w:rsid w:val="00930F3E"/>
    <w:rsid w:val="00932AC5"/>
    <w:rsid w:val="00933955"/>
    <w:rsid w:val="00936177"/>
    <w:rsid w:val="00936274"/>
    <w:rsid w:val="0093630E"/>
    <w:rsid w:val="00937CA2"/>
    <w:rsid w:val="009408CF"/>
    <w:rsid w:val="009411EB"/>
    <w:rsid w:val="00943DD4"/>
    <w:rsid w:val="00944376"/>
    <w:rsid w:val="00944B26"/>
    <w:rsid w:val="00947B88"/>
    <w:rsid w:val="009574B6"/>
    <w:rsid w:val="009606A0"/>
    <w:rsid w:val="009615FE"/>
    <w:rsid w:val="009621D6"/>
    <w:rsid w:val="009635BB"/>
    <w:rsid w:val="0096372D"/>
    <w:rsid w:val="0096481A"/>
    <w:rsid w:val="0096757B"/>
    <w:rsid w:val="00967DE9"/>
    <w:rsid w:val="009724D1"/>
    <w:rsid w:val="00977585"/>
    <w:rsid w:val="00982038"/>
    <w:rsid w:val="00982228"/>
    <w:rsid w:val="00984AC2"/>
    <w:rsid w:val="009875FA"/>
    <w:rsid w:val="00987C83"/>
    <w:rsid w:val="009917D1"/>
    <w:rsid w:val="00995FE1"/>
    <w:rsid w:val="009A786C"/>
    <w:rsid w:val="009B0804"/>
    <w:rsid w:val="009B1FF3"/>
    <w:rsid w:val="009B27B8"/>
    <w:rsid w:val="009B49EA"/>
    <w:rsid w:val="009C0F2D"/>
    <w:rsid w:val="009C155C"/>
    <w:rsid w:val="009C1964"/>
    <w:rsid w:val="009C1D96"/>
    <w:rsid w:val="009C206B"/>
    <w:rsid w:val="009D2EF8"/>
    <w:rsid w:val="009D4B89"/>
    <w:rsid w:val="009D7086"/>
    <w:rsid w:val="009D7AB2"/>
    <w:rsid w:val="009E04DE"/>
    <w:rsid w:val="009E3BFB"/>
    <w:rsid w:val="009E5101"/>
    <w:rsid w:val="009E7605"/>
    <w:rsid w:val="009F49EA"/>
    <w:rsid w:val="00A02FCA"/>
    <w:rsid w:val="00A1001D"/>
    <w:rsid w:val="00A106B2"/>
    <w:rsid w:val="00A15107"/>
    <w:rsid w:val="00A22C68"/>
    <w:rsid w:val="00A22CEE"/>
    <w:rsid w:val="00A2434E"/>
    <w:rsid w:val="00A24E9E"/>
    <w:rsid w:val="00A27126"/>
    <w:rsid w:val="00A30895"/>
    <w:rsid w:val="00A30FF1"/>
    <w:rsid w:val="00A31C1C"/>
    <w:rsid w:val="00A31D67"/>
    <w:rsid w:val="00A36073"/>
    <w:rsid w:val="00A40E96"/>
    <w:rsid w:val="00A42659"/>
    <w:rsid w:val="00A429E5"/>
    <w:rsid w:val="00A42E04"/>
    <w:rsid w:val="00A43008"/>
    <w:rsid w:val="00A47A8E"/>
    <w:rsid w:val="00A50DFE"/>
    <w:rsid w:val="00A5258B"/>
    <w:rsid w:val="00A6158C"/>
    <w:rsid w:val="00A61849"/>
    <w:rsid w:val="00A62C7D"/>
    <w:rsid w:val="00A65A7C"/>
    <w:rsid w:val="00A67F72"/>
    <w:rsid w:val="00A73E68"/>
    <w:rsid w:val="00A74173"/>
    <w:rsid w:val="00A812CA"/>
    <w:rsid w:val="00A87428"/>
    <w:rsid w:val="00A90082"/>
    <w:rsid w:val="00A9077A"/>
    <w:rsid w:val="00A91293"/>
    <w:rsid w:val="00A92CF1"/>
    <w:rsid w:val="00A94BF0"/>
    <w:rsid w:val="00A95905"/>
    <w:rsid w:val="00AA2CDF"/>
    <w:rsid w:val="00AA3A6E"/>
    <w:rsid w:val="00AB35D3"/>
    <w:rsid w:val="00AB409E"/>
    <w:rsid w:val="00AC0591"/>
    <w:rsid w:val="00AC1219"/>
    <w:rsid w:val="00AC3340"/>
    <w:rsid w:val="00AC4779"/>
    <w:rsid w:val="00AC63E9"/>
    <w:rsid w:val="00AD047E"/>
    <w:rsid w:val="00AD2A89"/>
    <w:rsid w:val="00AD4711"/>
    <w:rsid w:val="00AD491A"/>
    <w:rsid w:val="00AD4DC0"/>
    <w:rsid w:val="00AD632B"/>
    <w:rsid w:val="00AD7188"/>
    <w:rsid w:val="00AE0D02"/>
    <w:rsid w:val="00AE4040"/>
    <w:rsid w:val="00AE4EE3"/>
    <w:rsid w:val="00AE53DF"/>
    <w:rsid w:val="00AE6013"/>
    <w:rsid w:val="00AF2B1F"/>
    <w:rsid w:val="00AF3521"/>
    <w:rsid w:val="00AF57A0"/>
    <w:rsid w:val="00AF62B0"/>
    <w:rsid w:val="00B018C8"/>
    <w:rsid w:val="00B023F5"/>
    <w:rsid w:val="00B02EBB"/>
    <w:rsid w:val="00B05D22"/>
    <w:rsid w:val="00B10108"/>
    <w:rsid w:val="00B13F80"/>
    <w:rsid w:val="00B151C1"/>
    <w:rsid w:val="00B215E2"/>
    <w:rsid w:val="00B2417B"/>
    <w:rsid w:val="00B2675F"/>
    <w:rsid w:val="00B272A1"/>
    <w:rsid w:val="00B27475"/>
    <w:rsid w:val="00B34504"/>
    <w:rsid w:val="00B360DD"/>
    <w:rsid w:val="00B372D8"/>
    <w:rsid w:val="00B40A1D"/>
    <w:rsid w:val="00B40C66"/>
    <w:rsid w:val="00B42905"/>
    <w:rsid w:val="00B42F3B"/>
    <w:rsid w:val="00B43123"/>
    <w:rsid w:val="00B45637"/>
    <w:rsid w:val="00B459DE"/>
    <w:rsid w:val="00B462A0"/>
    <w:rsid w:val="00B46B72"/>
    <w:rsid w:val="00B4763B"/>
    <w:rsid w:val="00B5338E"/>
    <w:rsid w:val="00B56A82"/>
    <w:rsid w:val="00B605ED"/>
    <w:rsid w:val="00B61033"/>
    <w:rsid w:val="00B64657"/>
    <w:rsid w:val="00B65A94"/>
    <w:rsid w:val="00B677E9"/>
    <w:rsid w:val="00B7208B"/>
    <w:rsid w:val="00B75CB4"/>
    <w:rsid w:val="00B80873"/>
    <w:rsid w:val="00B839AD"/>
    <w:rsid w:val="00B8432D"/>
    <w:rsid w:val="00B847AE"/>
    <w:rsid w:val="00B8586F"/>
    <w:rsid w:val="00B86819"/>
    <w:rsid w:val="00B925BD"/>
    <w:rsid w:val="00B92ADD"/>
    <w:rsid w:val="00B92DD4"/>
    <w:rsid w:val="00B93BF9"/>
    <w:rsid w:val="00B9692D"/>
    <w:rsid w:val="00B96C91"/>
    <w:rsid w:val="00BA46F6"/>
    <w:rsid w:val="00BA489D"/>
    <w:rsid w:val="00BA7B89"/>
    <w:rsid w:val="00BB11BC"/>
    <w:rsid w:val="00BB1764"/>
    <w:rsid w:val="00BB37FF"/>
    <w:rsid w:val="00BB3875"/>
    <w:rsid w:val="00BB4E6D"/>
    <w:rsid w:val="00BB6BD0"/>
    <w:rsid w:val="00BB7188"/>
    <w:rsid w:val="00BC4B13"/>
    <w:rsid w:val="00BC5A17"/>
    <w:rsid w:val="00BC72F6"/>
    <w:rsid w:val="00BD3AF6"/>
    <w:rsid w:val="00BD5B4B"/>
    <w:rsid w:val="00BD61BD"/>
    <w:rsid w:val="00BD6E19"/>
    <w:rsid w:val="00BD7AF2"/>
    <w:rsid w:val="00BE2B7D"/>
    <w:rsid w:val="00BE3F99"/>
    <w:rsid w:val="00BE5C37"/>
    <w:rsid w:val="00BF38AC"/>
    <w:rsid w:val="00BF4213"/>
    <w:rsid w:val="00BF65C3"/>
    <w:rsid w:val="00BF7328"/>
    <w:rsid w:val="00BF7F4D"/>
    <w:rsid w:val="00C00798"/>
    <w:rsid w:val="00C02237"/>
    <w:rsid w:val="00C02458"/>
    <w:rsid w:val="00C02522"/>
    <w:rsid w:val="00C032DC"/>
    <w:rsid w:val="00C05FCD"/>
    <w:rsid w:val="00C06EAB"/>
    <w:rsid w:val="00C119C5"/>
    <w:rsid w:val="00C15646"/>
    <w:rsid w:val="00C22BEF"/>
    <w:rsid w:val="00C25ACA"/>
    <w:rsid w:val="00C32D9A"/>
    <w:rsid w:val="00C35B22"/>
    <w:rsid w:val="00C36D81"/>
    <w:rsid w:val="00C37A92"/>
    <w:rsid w:val="00C44670"/>
    <w:rsid w:val="00C458AA"/>
    <w:rsid w:val="00C5064D"/>
    <w:rsid w:val="00C56668"/>
    <w:rsid w:val="00C56AC9"/>
    <w:rsid w:val="00C6070E"/>
    <w:rsid w:val="00C62C44"/>
    <w:rsid w:val="00C750EA"/>
    <w:rsid w:val="00C80561"/>
    <w:rsid w:val="00C80F49"/>
    <w:rsid w:val="00C843C1"/>
    <w:rsid w:val="00C9147F"/>
    <w:rsid w:val="00C926B1"/>
    <w:rsid w:val="00C930F5"/>
    <w:rsid w:val="00C93197"/>
    <w:rsid w:val="00C95514"/>
    <w:rsid w:val="00C966AA"/>
    <w:rsid w:val="00C96CBE"/>
    <w:rsid w:val="00C9755A"/>
    <w:rsid w:val="00CA0B5A"/>
    <w:rsid w:val="00CA1204"/>
    <w:rsid w:val="00CA23FA"/>
    <w:rsid w:val="00CA5403"/>
    <w:rsid w:val="00CB1579"/>
    <w:rsid w:val="00CB506A"/>
    <w:rsid w:val="00CB6766"/>
    <w:rsid w:val="00CC13B7"/>
    <w:rsid w:val="00CC2F88"/>
    <w:rsid w:val="00CC3079"/>
    <w:rsid w:val="00CC3778"/>
    <w:rsid w:val="00CD1530"/>
    <w:rsid w:val="00CD20EA"/>
    <w:rsid w:val="00CE0097"/>
    <w:rsid w:val="00CE2776"/>
    <w:rsid w:val="00CE2EDF"/>
    <w:rsid w:val="00CE6956"/>
    <w:rsid w:val="00CE7867"/>
    <w:rsid w:val="00CF631C"/>
    <w:rsid w:val="00D0269E"/>
    <w:rsid w:val="00D02C4F"/>
    <w:rsid w:val="00D03AC0"/>
    <w:rsid w:val="00D06C31"/>
    <w:rsid w:val="00D06D05"/>
    <w:rsid w:val="00D12D50"/>
    <w:rsid w:val="00D150D1"/>
    <w:rsid w:val="00D16443"/>
    <w:rsid w:val="00D20561"/>
    <w:rsid w:val="00D22FE9"/>
    <w:rsid w:val="00D23719"/>
    <w:rsid w:val="00D23F6A"/>
    <w:rsid w:val="00D24DB7"/>
    <w:rsid w:val="00D2509F"/>
    <w:rsid w:val="00D31525"/>
    <w:rsid w:val="00D32F25"/>
    <w:rsid w:val="00D34190"/>
    <w:rsid w:val="00D42FB4"/>
    <w:rsid w:val="00D441C8"/>
    <w:rsid w:val="00D4520B"/>
    <w:rsid w:val="00D509CB"/>
    <w:rsid w:val="00D52EBB"/>
    <w:rsid w:val="00D56912"/>
    <w:rsid w:val="00D57AF5"/>
    <w:rsid w:val="00D61011"/>
    <w:rsid w:val="00D65A90"/>
    <w:rsid w:val="00D670E6"/>
    <w:rsid w:val="00D72D94"/>
    <w:rsid w:val="00D867B0"/>
    <w:rsid w:val="00D96EA5"/>
    <w:rsid w:val="00DA38AC"/>
    <w:rsid w:val="00DA3E75"/>
    <w:rsid w:val="00DA414D"/>
    <w:rsid w:val="00DA7016"/>
    <w:rsid w:val="00DB0DCE"/>
    <w:rsid w:val="00DB1B33"/>
    <w:rsid w:val="00DB45B9"/>
    <w:rsid w:val="00DB4C9A"/>
    <w:rsid w:val="00DB6BE1"/>
    <w:rsid w:val="00DB7EEA"/>
    <w:rsid w:val="00DC739C"/>
    <w:rsid w:val="00DE080D"/>
    <w:rsid w:val="00DE0EEE"/>
    <w:rsid w:val="00DE302B"/>
    <w:rsid w:val="00DE666A"/>
    <w:rsid w:val="00E00891"/>
    <w:rsid w:val="00E0129B"/>
    <w:rsid w:val="00E01387"/>
    <w:rsid w:val="00E03070"/>
    <w:rsid w:val="00E03CAA"/>
    <w:rsid w:val="00E04257"/>
    <w:rsid w:val="00E12C9A"/>
    <w:rsid w:val="00E13B76"/>
    <w:rsid w:val="00E15899"/>
    <w:rsid w:val="00E17548"/>
    <w:rsid w:val="00E22771"/>
    <w:rsid w:val="00E25261"/>
    <w:rsid w:val="00E255D2"/>
    <w:rsid w:val="00E26B89"/>
    <w:rsid w:val="00E271CA"/>
    <w:rsid w:val="00E32A17"/>
    <w:rsid w:val="00E33087"/>
    <w:rsid w:val="00E401F6"/>
    <w:rsid w:val="00E4136F"/>
    <w:rsid w:val="00E42275"/>
    <w:rsid w:val="00E442FA"/>
    <w:rsid w:val="00E50DB0"/>
    <w:rsid w:val="00E5273E"/>
    <w:rsid w:val="00E531E2"/>
    <w:rsid w:val="00E573EA"/>
    <w:rsid w:val="00E602E5"/>
    <w:rsid w:val="00E60DD3"/>
    <w:rsid w:val="00E70CA2"/>
    <w:rsid w:val="00E73C2D"/>
    <w:rsid w:val="00E77190"/>
    <w:rsid w:val="00E77201"/>
    <w:rsid w:val="00E7733A"/>
    <w:rsid w:val="00E84CCA"/>
    <w:rsid w:val="00E85E51"/>
    <w:rsid w:val="00E94631"/>
    <w:rsid w:val="00EA2529"/>
    <w:rsid w:val="00EB12C9"/>
    <w:rsid w:val="00EB1921"/>
    <w:rsid w:val="00EB227D"/>
    <w:rsid w:val="00EB3412"/>
    <w:rsid w:val="00EB569F"/>
    <w:rsid w:val="00EB61F7"/>
    <w:rsid w:val="00EB6F28"/>
    <w:rsid w:val="00EC0395"/>
    <w:rsid w:val="00EC369A"/>
    <w:rsid w:val="00ED0B5A"/>
    <w:rsid w:val="00ED2E72"/>
    <w:rsid w:val="00ED34A5"/>
    <w:rsid w:val="00ED38D3"/>
    <w:rsid w:val="00ED598B"/>
    <w:rsid w:val="00ED6946"/>
    <w:rsid w:val="00ED7B46"/>
    <w:rsid w:val="00ED7C49"/>
    <w:rsid w:val="00EE2168"/>
    <w:rsid w:val="00EF21AB"/>
    <w:rsid w:val="00EF537A"/>
    <w:rsid w:val="00EF5DF1"/>
    <w:rsid w:val="00EF6474"/>
    <w:rsid w:val="00EF75B5"/>
    <w:rsid w:val="00F0212C"/>
    <w:rsid w:val="00F07F85"/>
    <w:rsid w:val="00F1156A"/>
    <w:rsid w:val="00F247AE"/>
    <w:rsid w:val="00F25A6A"/>
    <w:rsid w:val="00F2624C"/>
    <w:rsid w:val="00F36412"/>
    <w:rsid w:val="00F40773"/>
    <w:rsid w:val="00F44546"/>
    <w:rsid w:val="00F4531B"/>
    <w:rsid w:val="00F47457"/>
    <w:rsid w:val="00F55E87"/>
    <w:rsid w:val="00F56801"/>
    <w:rsid w:val="00F57F20"/>
    <w:rsid w:val="00F63678"/>
    <w:rsid w:val="00F65D2E"/>
    <w:rsid w:val="00F72181"/>
    <w:rsid w:val="00F75783"/>
    <w:rsid w:val="00F879DF"/>
    <w:rsid w:val="00F91D2F"/>
    <w:rsid w:val="00F9340A"/>
    <w:rsid w:val="00F94823"/>
    <w:rsid w:val="00F9687D"/>
    <w:rsid w:val="00FA1EE6"/>
    <w:rsid w:val="00FA27CC"/>
    <w:rsid w:val="00FA3EC6"/>
    <w:rsid w:val="00FA49CE"/>
    <w:rsid w:val="00FB4A73"/>
    <w:rsid w:val="00FC0A2A"/>
    <w:rsid w:val="00FC0AC8"/>
    <w:rsid w:val="00FC5C46"/>
    <w:rsid w:val="00FC7656"/>
    <w:rsid w:val="00FD0D96"/>
    <w:rsid w:val="00FD2B91"/>
    <w:rsid w:val="00FD5115"/>
    <w:rsid w:val="00FD7606"/>
    <w:rsid w:val="00FE416C"/>
    <w:rsid w:val="00FE59AC"/>
    <w:rsid w:val="00FF02AD"/>
    <w:rsid w:val="00FF0B18"/>
    <w:rsid w:val="00FF4392"/>
    <w:rsid w:val="00FF4CE8"/>
    <w:rsid w:val="00FF6130"/>
    <w:rsid w:val="00FF702A"/>
    <w:rsid w:val="00FF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8E64"/>
  <w14:defaultImageDpi w14:val="32767"/>
  <w15:chartTrackingRefBased/>
  <w15:docId w15:val="{190B54B8-B9EA-BC43-8FB9-5E860DF3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6DEB"/>
    <w:rPr>
      <w:kern w:val="0"/>
      <w14:ligatures w14:val="none"/>
    </w:rPr>
  </w:style>
  <w:style w:type="paragraph" w:styleId="Heading1">
    <w:name w:val="heading 1"/>
    <w:basedOn w:val="Normal"/>
    <w:next w:val="Normal"/>
    <w:link w:val="Heading1Char"/>
    <w:uiPriority w:val="9"/>
    <w:qFormat/>
    <w:rsid w:val="00B847A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47A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47A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47A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47A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47AE"/>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47AE"/>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47AE"/>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47AE"/>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AE"/>
    <w:rPr>
      <w:rFonts w:eastAsiaTheme="majorEastAsia" w:cstheme="majorBidi"/>
      <w:color w:val="272727" w:themeColor="text1" w:themeTint="D8"/>
    </w:rPr>
  </w:style>
  <w:style w:type="paragraph" w:styleId="Title">
    <w:name w:val="Title"/>
    <w:basedOn w:val="Normal"/>
    <w:next w:val="Normal"/>
    <w:link w:val="TitleChar"/>
    <w:uiPriority w:val="10"/>
    <w:qFormat/>
    <w:rsid w:val="00B847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7A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AE"/>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847AE"/>
    <w:rPr>
      <w:i/>
      <w:iCs/>
      <w:color w:val="404040" w:themeColor="text1" w:themeTint="BF"/>
    </w:rPr>
  </w:style>
  <w:style w:type="paragraph" w:styleId="ListParagraph">
    <w:name w:val="List Paragraph"/>
    <w:basedOn w:val="Normal"/>
    <w:uiPriority w:val="34"/>
    <w:qFormat/>
    <w:rsid w:val="00B847AE"/>
    <w:pPr>
      <w:ind w:left="720"/>
      <w:contextualSpacing/>
    </w:pPr>
    <w:rPr>
      <w:kern w:val="2"/>
      <w14:ligatures w14:val="standardContextual"/>
    </w:rPr>
  </w:style>
  <w:style w:type="character" w:styleId="IntenseEmphasis">
    <w:name w:val="Intense Emphasis"/>
    <w:basedOn w:val="DefaultParagraphFont"/>
    <w:uiPriority w:val="21"/>
    <w:qFormat/>
    <w:rsid w:val="00B847AE"/>
    <w:rPr>
      <w:i/>
      <w:iCs/>
      <w:color w:val="0F4761" w:themeColor="accent1" w:themeShade="BF"/>
    </w:rPr>
  </w:style>
  <w:style w:type="paragraph" w:styleId="IntenseQuote">
    <w:name w:val="Intense Quote"/>
    <w:basedOn w:val="Normal"/>
    <w:next w:val="Normal"/>
    <w:link w:val="IntenseQuoteChar"/>
    <w:uiPriority w:val="30"/>
    <w:qFormat/>
    <w:rsid w:val="00B8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847AE"/>
    <w:rPr>
      <w:i/>
      <w:iCs/>
      <w:color w:val="0F4761" w:themeColor="accent1" w:themeShade="BF"/>
    </w:rPr>
  </w:style>
  <w:style w:type="character" w:styleId="IntenseReference">
    <w:name w:val="Intense Reference"/>
    <w:basedOn w:val="DefaultParagraphFont"/>
    <w:uiPriority w:val="32"/>
    <w:qFormat/>
    <w:rsid w:val="00B847AE"/>
    <w:rPr>
      <w:b/>
      <w:bCs/>
      <w:smallCaps/>
      <w:color w:val="0F4761" w:themeColor="accent1" w:themeShade="BF"/>
      <w:spacing w:val="5"/>
    </w:rPr>
  </w:style>
  <w:style w:type="paragraph" w:styleId="FootnoteText">
    <w:name w:val="footnote text"/>
    <w:basedOn w:val="Normal"/>
    <w:link w:val="FootnoteTextChar"/>
    <w:uiPriority w:val="99"/>
    <w:unhideWhenUsed/>
    <w:rsid w:val="003D6DEB"/>
    <w:rPr>
      <w:sz w:val="20"/>
      <w:szCs w:val="20"/>
    </w:rPr>
  </w:style>
  <w:style w:type="character" w:customStyle="1" w:styleId="FootnoteTextChar">
    <w:name w:val="Footnote Text Char"/>
    <w:basedOn w:val="DefaultParagraphFont"/>
    <w:link w:val="FootnoteText"/>
    <w:uiPriority w:val="99"/>
    <w:rsid w:val="003D6DEB"/>
    <w:rPr>
      <w:kern w:val="0"/>
      <w:sz w:val="20"/>
      <w:szCs w:val="20"/>
      <w14:ligatures w14:val="none"/>
    </w:rPr>
  </w:style>
  <w:style w:type="character" w:styleId="FootnoteReference">
    <w:name w:val="footnote reference"/>
    <w:basedOn w:val="DefaultParagraphFont"/>
    <w:uiPriority w:val="99"/>
    <w:semiHidden/>
    <w:unhideWhenUsed/>
    <w:rsid w:val="003D6DEB"/>
    <w:rPr>
      <w:vertAlign w:val="superscript"/>
    </w:rPr>
  </w:style>
  <w:style w:type="paragraph" w:styleId="NormalWeb">
    <w:name w:val="Normal (Web)"/>
    <w:basedOn w:val="Normal"/>
    <w:uiPriority w:val="99"/>
    <w:semiHidden/>
    <w:unhideWhenUsed/>
    <w:rsid w:val="00DB7EE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2837"/>
    <w:rPr>
      <w:color w:val="467886" w:themeColor="hyperlink"/>
      <w:u w:val="single"/>
    </w:rPr>
  </w:style>
  <w:style w:type="character" w:styleId="UnresolvedMention">
    <w:name w:val="Unresolved Mention"/>
    <w:basedOn w:val="DefaultParagraphFont"/>
    <w:uiPriority w:val="99"/>
    <w:rsid w:val="00C05FCD"/>
    <w:rPr>
      <w:color w:val="605E5C"/>
      <w:shd w:val="clear" w:color="auto" w:fill="E1DFDD"/>
    </w:rPr>
  </w:style>
  <w:style w:type="character" w:styleId="FollowedHyperlink">
    <w:name w:val="FollowedHyperlink"/>
    <w:basedOn w:val="DefaultParagraphFont"/>
    <w:uiPriority w:val="99"/>
    <w:semiHidden/>
    <w:unhideWhenUsed/>
    <w:rsid w:val="00C05FCD"/>
    <w:rPr>
      <w:color w:val="96607D" w:themeColor="followedHyperlink"/>
      <w:u w:val="single"/>
    </w:rPr>
  </w:style>
  <w:style w:type="character" w:styleId="Emphasis">
    <w:name w:val="Emphasis"/>
    <w:basedOn w:val="DefaultParagraphFont"/>
    <w:uiPriority w:val="20"/>
    <w:qFormat/>
    <w:rsid w:val="00EA2529"/>
    <w:rPr>
      <w:i/>
      <w:iCs/>
    </w:rPr>
  </w:style>
  <w:style w:type="paragraph" w:styleId="Header">
    <w:name w:val="header"/>
    <w:basedOn w:val="Normal"/>
    <w:link w:val="HeaderChar"/>
    <w:uiPriority w:val="99"/>
    <w:unhideWhenUsed/>
    <w:rsid w:val="00C96CBE"/>
    <w:pPr>
      <w:tabs>
        <w:tab w:val="center" w:pos="4680"/>
        <w:tab w:val="right" w:pos="9360"/>
      </w:tabs>
    </w:pPr>
  </w:style>
  <w:style w:type="character" w:customStyle="1" w:styleId="HeaderChar">
    <w:name w:val="Header Char"/>
    <w:basedOn w:val="DefaultParagraphFont"/>
    <w:link w:val="Header"/>
    <w:uiPriority w:val="99"/>
    <w:rsid w:val="00C96CBE"/>
    <w:rPr>
      <w:kern w:val="0"/>
      <w14:ligatures w14:val="none"/>
    </w:rPr>
  </w:style>
  <w:style w:type="paragraph" w:styleId="Footer">
    <w:name w:val="footer"/>
    <w:basedOn w:val="Normal"/>
    <w:link w:val="FooterChar"/>
    <w:uiPriority w:val="99"/>
    <w:unhideWhenUsed/>
    <w:rsid w:val="00C96CBE"/>
    <w:pPr>
      <w:tabs>
        <w:tab w:val="center" w:pos="4680"/>
        <w:tab w:val="right" w:pos="9360"/>
      </w:tabs>
    </w:pPr>
  </w:style>
  <w:style w:type="character" w:customStyle="1" w:styleId="FooterChar">
    <w:name w:val="Footer Char"/>
    <w:basedOn w:val="DefaultParagraphFont"/>
    <w:link w:val="Footer"/>
    <w:uiPriority w:val="99"/>
    <w:rsid w:val="00C96CBE"/>
    <w:rPr>
      <w:kern w:val="0"/>
      <w14:ligatures w14:val="none"/>
    </w:rPr>
  </w:style>
  <w:style w:type="character" w:styleId="PageNumber">
    <w:name w:val="page number"/>
    <w:basedOn w:val="DefaultParagraphFont"/>
    <w:uiPriority w:val="99"/>
    <w:semiHidden/>
    <w:unhideWhenUsed/>
    <w:rsid w:val="007B5AE3"/>
  </w:style>
  <w:style w:type="paragraph" w:styleId="Revision">
    <w:name w:val="Revision"/>
    <w:hidden/>
    <w:uiPriority w:val="99"/>
    <w:semiHidden/>
    <w:rsid w:val="004324EF"/>
    <w:rPr>
      <w:kern w:val="0"/>
      <w14:ligatures w14:val="none"/>
    </w:rPr>
  </w:style>
  <w:style w:type="character" w:styleId="CommentReference">
    <w:name w:val="annotation reference"/>
    <w:basedOn w:val="DefaultParagraphFont"/>
    <w:uiPriority w:val="99"/>
    <w:semiHidden/>
    <w:unhideWhenUsed/>
    <w:rsid w:val="00936177"/>
    <w:rPr>
      <w:sz w:val="16"/>
      <w:szCs w:val="16"/>
    </w:rPr>
  </w:style>
  <w:style w:type="paragraph" w:styleId="CommentText">
    <w:name w:val="annotation text"/>
    <w:basedOn w:val="Normal"/>
    <w:link w:val="CommentTextChar"/>
    <w:uiPriority w:val="99"/>
    <w:unhideWhenUsed/>
    <w:rsid w:val="00936177"/>
    <w:rPr>
      <w:sz w:val="20"/>
      <w:szCs w:val="20"/>
    </w:rPr>
  </w:style>
  <w:style w:type="character" w:customStyle="1" w:styleId="CommentTextChar">
    <w:name w:val="Comment Text Char"/>
    <w:basedOn w:val="DefaultParagraphFont"/>
    <w:link w:val="CommentText"/>
    <w:uiPriority w:val="99"/>
    <w:rsid w:val="0093617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6177"/>
    <w:rPr>
      <w:b/>
      <w:bCs/>
    </w:rPr>
  </w:style>
  <w:style w:type="character" w:customStyle="1" w:styleId="CommentSubjectChar">
    <w:name w:val="Comment Subject Char"/>
    <w:basedOn w:val="CommentTextChar"/>
    <w:link w:val="CommentSubject"/>
    <w:uiPriority w:val="99"/>
    <w:semiHidden/>
    <w:rsid w:val="0093617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8186">
      <w:bodyDiv w:val="1"/>
      <w:marLeft w:val="0"/>
      <w:marRight w:val="0"/>
      <w:marTop w:val="0"/>
      <w:marBottom w:val="0"/>
      <w:divBdr>
        <w:top w:val="none" w:sz="0" w:space="0" w:color="auto"/>
        <w:left w:val="none" w:sz="0" w:space="0" w:color="auto"/>
        <w:bottom w:val="none" w:sz="0" w:space="0" w:color="auto"/>
        <w:right w:val="none" w:sz="0" w:space="0" w:color="auto"/>
      </w:divBdr>
    </w:div>
    <w:div w:id="264532669">
      <w:bodyDiv w:val="1"/>
      <w:marLeft w:val="0"/>
      <w:marRight w:val="0"/>
      <w:marTop w:val="0"/>
      <w:marBottom w:val="0"/>
      <w:divBdr>
        <w:top w:val="none" w:sz="0" w:space="0" w:color="auto"/>
        <w:left w:val="none" w:sz="0" w:space="0" w:color="auto"/>
        <w:bottom w:val="none" w:sz="0" w:space="0" w:color="auto"/>
        <w:right w:val="none" w:sz="0" w:space="0" w:color="auto"/>
      </w:divBdr>
      <w:divsChild>
        <w:div w:id="2125031008">
          <w:marLeft w:val="0"/>
          <w:marRight w:val="0"/>
          <w:marTop w:val="0"/>
          <w:marBottom w:val="0"/>
          <w:divBdr>
            <w:top w:val="none" w:sz="0" w:space="0" w:color="auto"/>
            <w:left w:val="none" w:sz="0" w:space="0" w:color="auto"/>
            <w:bottom w:val="none" w:sz="0" w:space="0" w:color="auto"/>
            <w:right w:val="none" w:sz="0" w:space="0" w:color="auto"/>
          </w:divBdr>
          <w:divsChild>
            <w:div w:id="2106268937">
              <w:marLeft w:val="0"/>
              <w:marRight w:val="0"/>
              <w:marTop w:val="0"/>
              <w:marBottom w:val="0"/>
              <w:divBdr>
                <w:top w:val="none" w:sz="0" w:space="0" w:color="auto"/>
                <w:left w:val="none" w:sz="0" w:space="0" w:color="auto"/>
                <w:bottom w:val="none" w:sz="0" w:space="0" w:color="auto"/>
                <w:right w:val="none" w:sz="0" w:space="0" w:color="auto"/>
              </w:divBdr>
              <w:divsChild>
                <w:div w:id="18852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79362">
      <w:bodyDiv w:val="1"/>
      <w:marLeft w:val="0"/>
      <w:marRight w:val="0"/>
      <w:marTop w:val="0"/>
      <w:marBottom w:val="0"/>
      <w:divBdr>
        <w:top w:val="none" w:sz="0" w:space="0" w:color="auto"/>
        <w:left w:val="none" w:sz="0" w:space="0" w:color="auto"/>
        <w:bottom w:val="none" w:sz="0" w:space="0" w:color="auto"/>
        <w:right w:val="none" w:sz="0" w:space="0" w:color="auto"/>
      </w:divBdr>
      <w:divsChild>
        <w:div w:id="1307272032">
          <w:marLeft w:val="0"/>
          <w:marRight w:val="0"/>
          <w:marTop w:val="0"/>
          <w:marBottom w:val="0"/>
          <w:divBdr>
            <w:top w:val="none" w:sz="0" w:space="0" w:color="auto"/>
            <w:left w:val="none" w:sz="0" w:space="0" w:color="auto"/>
            <w:bottom w:val="none" w:sz="0" w:space="0" w:color="auto"/>
            <w:right w:val="none" w:sz="0" w:space="0" w:color="auto"/>
          </w:divBdr>
          <w:divsChild>
            <w:div w:id="1604872955">
              <w:marLeft w:val="0"/>
              <w:marRight w:val="0"/>
              <w:marTop w:val="0"/>
              <w:marBottom w:val="0"/>
              <w:divBdr>
                <w:top w:val="none" w:sz="0" w:space="0" w:color="auto"/>
                <w:left w:val="none" w:sz="0" w:space="0" w:color="auto"/>
                <w:bottom w:val="none" w:sz="0" w:space="0" w:color="auto"/>
                <w:right w:val="none" w:sz="0" w:space="0" w:color="auto"/>
              </w:divBdr>
              <w:divsChild>
                <w:div w:id="211307221">
                  <w:marLeft w:val="0"/>
                  <w:marRight w:val="0"/>
                  <w:marTop w:val="0"/>
                  <w:marBottom w:val="0"/>
                  <w:divBdr>
                    <w:top w:val="none" w:sz="0" w:space="0" w:color="auto"/>
                    <w:left w:val="none" w:sz="0" w:space="0" w:color="auto"/>
                    <w:bottom w:val="none" w:sz="0" w:space="0" w:color="auto"/>
                    <w:right w:val="none" w:sz="0" w:space="0" w:color="auto"/>
                  </w:divBdr>
                  <w:divsChild>
                    <w:div w:id="1519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442898">
      <w:bodyDiv w:val="1"/>
      <w:marLeft w:val="0"/>
      <w:marRight w:val="0"/>
      <w:marTop w:val="0"/>
      <w:marBottom w:val="0"/>
      <w:divBdr>
        <w:top w:val="none" w:sz="0" w:space="0" w:color="auto"/>
        <w:left w:val="none" w:sz="0" w:space="0" w:color="auto"/>
        <w:bottom w:val="none" w:sz="0" w:space="0" w:color="auto"/>
        <w:right w:val="none" w:sz="0" w:space="0" w:color="auto"/>
      </w:divBdr>
      <w:divsChild>
        <w:div w:id="2026780720">
          <w:marLeft w:val="0"/>
          <w:marRight w:val="0"/>
          <w:marTop w:val="0"/>
          <w:marBottom w:val="0"/>
          <w:divBdr>
            <w:top w:val="none" w:sz="0" w:space="0" w:color="auto"/>
            <w:left w:val="none" w:sz="0" w:space="0" w:color="auto"/>
            <w:bottom w:val="none" w:sz="0" w:space="0" w:color="auto"/>
            <w:right w:val="none" w:sz="0" w:space="0" w:color="auto"/>
          </w:divBdr>
          <w:divsChild>
            <w:div w:id="1799029777">
              <w:marLeft w:val="0"/>
              <w:marRight w:val="0"/>
              <w:marTop w:val="0"/>
              <w:marBottom w:val="0"/>
              <w:divBdr>
                <w:top w:val="none" w:sz="0" w:space="0" w:color="auto"/>
                <w:left w:val="none" w:sz="0" w:space="0" w:color="auto"/>
                <w:bottom w:val="none" w:sz="0" w:space="0" w:color="auto"/>
                <w:right w:val="none" w:sz="0" w:space="0" w:color="auto"/>
              </w:divBdr>
              <w:divsChild>
                <w:div w:id="1888910007">
                  <w:marLeft w:val="0"/>
                  <w:marRight w:val="0"/>
                  <w:marTop w:val="0"/>
                  <w:marBottom w:val="0"/>
                  <w:divBdr>
                    <w:top w:val="none" w:sz="0" w:space="0" w:color="auto"/>
                    <w:left w:val="none" w:sz="0" w:space="0" w:color="auto"/>
                    <w:bottom w:val="none" w:sz="0" w:space="0" w:color="auto"/>
                    <w:right w:val="none" w:sz="0" w:space="0" w:color="auto"/>
                  </w:divBdr>
                  <w:divsChild>
                    <w:div w:id="15516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6290">
      <w:bodyDiv w:val="1"/>
      <w:marLeft w:val="0"/>
      <w:marRight w:val="0"/>
      <w:marTop w:val="0"/>
      <w:marBottom w:val="0"/>
      <w:divBdr>
        <w:top w:val="none" w:sz="0" w:space="0" w:color="auto"/>
        <w:left w:val="none" w:sz="0" w:space="0" w:color="auto"/>
        <w:bottom w:val="none" w:sz="0" w:space="0" w:color="auto"/>
        <w:right w:val="none" w:sz="0" w:space="0" w:color="auto"/>
      </w:divBdr>
      <w:divsChild>
        <w:div w:id="1591350514">
          <w:marLeft w:val="0"/>
          <w:marRight w:val="0"/>
          <w:marTop w:val="0"/>
          <w:marBottom w:val="0"/>
          <w:divBdr>
            <w:top w:val="none" w:sz="0" w:space="0" w:color="auto"/>
            <w:left w:val="none" w:sz="0" w:space="0" w:color="auto"/>
            <w:bottom w:val="none" w:sz="0" w:space="0" w:color="auto"/>
            <w:right w:val="none" w:sz="0" w:space="0" w:color="auto"/>
          </w:divBdr>
          <w:divsChild>
            <w:div w:id="208807114">
              <w:marLeft w:val="0"/>
              <w:marRight w:val="0"/>
              <w:marTop w:val="0"/>
              <w:marBottom w:val="0"/>
              <w:divBdr>
                <w:top w:val="none" w:sz="0" w:space="0" w:color="auto"/>
                <w:left w:val="none" w:sz="0" w:space="0" w:color="auto"/>
                <w:bottom w:val="none" w:sz="0" w:space="0" w:color="auto"/>
                <w:right w:val="none" w:sz="0" w:space="0" w:color="auto"/>
              </w:divBdr>
              <w:divsChild>
                <w:div w:id="224220877">
                  <w:marLeft w:val="0"/>
                  <w:marRight w:val="0"/>
                  <w:marTop w:val="0"/>
                  <w:marBottom w:val="0"/>
                  <w:divBdr>
                    <w:top w:val="none" w:sz="0" w:space="0" w:color="auto"/>
                    <w:left w:val="none" w:sz="0" w:space="0" w:color="auto"/>
                    <w:bottom w:val="none" w:sz="0" w:space="0" w:color="auto"/>
                    <w:right w:val="none" w:sz="0" w:space="0" w:color="auto"/>
                  </w:divBdr>
                  <w:divsChild>
                    <w:div w:id="6687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81915">
      <w:bodyDiv w:val="1"/>
      <w:marLeft w:val="0"/>
      <w:marRight w:val="0"/>
      <w:marTop w:val="0"/>
      <w:marBottom w:val="0"/>
      <w:divBdr>
        <w:top w:val="none" w:sz="0" w:space="0" w:color="auto"/>
        <w:left w:val="none" w:sz="0" w:space="0" w:color="auto"/>
        <w:bottom w:val="none" w:sz="0" w:space="0" w:color="auto"/>
        <w:right w:val="none" w:sz="0" w:space="0" w:color="auto"/>
      </w:divBdr>
      <w:divsChild>
        <w:div w:id="1504315830">
          <w:marLeft w:val="0"/>
          <w:marRight w:val="0"/>
          <w:marTop w:val="0"/>
          <w:marBottom w:val="0"/>
          <w:divBdr>
            <w:top w:val="none" w:sz="0" w:space="0" w:color="auto"/>
            <w:left w:val="none" w:sz="0" w:space="0" w:color="auto"/>
            <w:bottom w:val="none" w:sz="0" w:space="0" w:color="auto"/>
            <w:right w:val="none" w:sz="0" w:space="0" w:color="auto"/>
          </w:divBdr>
          <w:divsChild>
            <w:div w:id="144053258">
              <w:marLeft w:val="0"/>
              <w:marRight w:val="0"/>
              <w:marTop w:val="0"/>
              <w:marBottom w:val="0"/>
              <w:divBdr>
                <w:top w:val="none" w:sz="0" w:space="0" w:color="auto"/>
                <w:left w:val="none" w:sz="0" w:space="0" w:color="auto"/>
                <w:bottom w:val="none" w:sz="0" w:space="0" w:color="auto"/>
                <w:right w:val="none" w:sz="0" w:space="0" w:color="auto"/>
              </w:divBdr>
              <w:divsChild>
                <w:div w:id="759135654">
                  <w:marLeft w:val="0"/>
                  <w:marRight w:val="0"/>
                  <w:marTop w:val="0"/>
                  <w:marBottom w:val="0"/>
                  <w:divBdr>
                    <w:top w:val="none" w:sz="0" w:space="0" w:color="auto"/>
                    <w:left w:val="none" w:sz="0" w:space="0" w:color="auto"/>
                    <w:bottom w:val="none" w:sz="0" w:space="0" w:color="auto"/>
                    <w:right w:val="none" w:sz="0" w:space="0" w:color="auto"/>
                  </w:divBdr>
                  <w:divsChild>
                    <w:div w:id="18799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60053">
      <w:bodyDiv w:val="1"/>
      <w:marLeft w:val="0"/>
      <w:marRight w:val="0"/>
      <w:marTop w:val="0"/>
      <w:marBottom w:val="0"/>
      <w:divBdr>
        <w:top w:val="none" w:sz="0" w:space="0" w:color="auto"/>
        <w:left w:val="none" w:sz="0" w:space="0" w:color="auto"/>
        <w:bottom w:val="none" w:sz="0" w:space="0" w:color="auto"/>
        <w:right w:val="none" w:sz="0" w:space="0" w:color="auto"/>
      </w:divBdr>
      <w:divsChild>
        <w:div w:id="35740385">
          <w:marLeft w:val="0"/>
          <w:marRight w:val="0"/>
          <w:marTop w:val="0"/>
          <w:marBottom w:val="0"/>
          <w:divBdr>
            <w:top w:val="none" w:sz="0" w:space="0" w:color="auto"/>
            <w:left w:val="none" w:sz="0" w:space="0" w:color="auto"/>
            <w:bottom w:val="none" w:sz="0" w:space="0" w:color="auto"/>
            <w:right w:val="none" w:sz="0" w:space="0" w:color="auto"/>
          </w:divBdr>
          <w:divsChild>
            <w:div w:id="411317211">
              <w:marLeft w:val="0"/>
              <w:marRight w:val="0"/>
              <w:marTop w:val="0"/>
              <w:marBottom w:val="0"/>
              <w:divBdr>
                <w:top w:val="none" w:sz="0" w:space="0" w:color="auto"/>
                <w:left w:val="none" w:sz="0" w:space="0" w:color="auto"/>
                <w:bottom w:val="none" w:sz="0" w:space="0" w:color="auto"/>
                <w:right w:val="none" w:sz="0" w:space="0" w:color="auto"/>
              </w:divBdr>
              <w:divsChild>
                <w:div w:id="5747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5467">
      <w:bodyDiv w:val="1"/>
      <w:marLeft w:val="0"/>
      <w:marRight w:val="0"/>
      <w:marTop w:val="0"/>
      <w:marBottom w:val="0"/>
      <w:divBdr>
        <w:top w:val="none" w:sz="0" w:space="0" w:color="auto"/>
        <w:left w:val="none" w:sz="0" w:space="0" w:color="auto"/>
        <w:bottom w:val="none" w:sz="0" w:space="0" w:color="auto"/>
        <w:right w:val="none" w:sz="0" w:space="0" w:color="auto"/>
      </w:divBdr>
      <w:divsChild>
        <w:div w:id="1383557598">
          <w:marLeft w:val="0"/>
          <w:marRight w:val="0"/>
          <w:marTop w:val="0"/>
          <w:marBottom w:val="0"/>
          <w:divBdr>
            <w:top w:val="none" w:sz="0" w:space="0" w:color="auto"/>
            <w:left w:val="none" w:sz="0" w:space="0" w:color="auto"/>
            <w:bottom w:val="none" w:sz="0" w:space="0" w:color="auto"/>
            <w:right w:val="none" w:sz="0" w:space="0" w:color="auto"/>
          </w:divBdr>
          <w:divsChild>
            <w:div w:id="1293828466">
              <w:marLeft w:val="0"/>
              <w:marRight w:val="0"/>
              <w:marTop w:val="0"/>
              <w:marBottom w:val="0"/>
              <w:divBdr>
                <w:top w:val="none" w:sz="0" w:space="0" w:color="auto"/>
                <w:left w:val="none" w:sz="0" w:space="0" w:color="auto"/>
                <w:bottom w:val="none" w:sz="0" w:space="0" w:color="auto"/>
                <w:right w:val="none" w:sz="0" w:space="0" w:color="auto"/>
              </w:divBdr>
              <w:divsChild>
                <w:div w:id="19288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1884">
      <w:bodyDiv w:val="1"/>
      <w:marLeft w:val="0"/>
      <w:marRight w:val="0"/>
      <w:marTop w:val="0"/>
      <w:marBottom w:val="0"/>
      <w:divBdr>
        <w:top w:val="none" w:sz="0" w:space="0" w:color="auto"/>
        <w:left w:val="none" w:sz="0" w:space="0" w:color="auto"/>
        <w:bottom w:val="none" w:sz="0" w:space="0" w:color="auto"/>
        <w:right w:val="none" w:sz="0" w:space="0" w:color="auto"/>
      </w:divBdr>
      <w:divsChild>
        <w:div w:id="1086001527">
          <w:marLeft w:val="0"/>
          <w:marRight w:val="0"/>
          <w:marTop w:val="0"/>
          <w:marBottom w:val="0"/>
          <w:divBdr>
            <w:top w:val="none" w:sz="0" w:space="0" w:color="auto"/>
            <w:left w:val="none" w:sz="0" w:space="0" w:color="auto"/>
            <w:bottom w:val="none" w:sz="0" w:space="0" w:color="auto"/>
            <w:right w:val="none" w:sz="0" w:space="0" w:color="auto"/>
          </w:divBdr>
          <w:divsChild>
            <w:div w:id="715616883">
              <w:marLeft w:val="0"/>
              <w:marRight w:val="0"/>
              <w:marTop w:val="0"/>
              <w:marBottom w:val="0"/>
              <w:divBdr>
                <w:top w:val="none" w:sz="0" w:space="0" w:color="auto"/>
                <w:left w:val="none" w:sz="0" w:space="0" w:color="auto"/>
                <w:bottom w:val="none" w:sz="0" w:space="0" w:color="auto"/>
                <w:right w:val="none" w:sz="0" w:space="0" w:color="auto"/>
              </w:divBdr>
              <w:divsChild>
                <w:div w:id="552231861">
                  <w:marLeft w:val="0"/>
                  <w:marRight w:val="0"/>
                  <w:marTop w:val="0"/>
                  <w:marBottom w:val="0"/>
                  <w:divBdr>
                    <w:top w:val="none" w:sz="0" w:space="0" w:color="auto"/>
                    <w:left w:val="none" w:sz="0" w:space="0" w:color="auto"/>
                    <w:bottom w:val="none" w:sz="0" w:space="0" w:color="auto"/>
                    <w:right w:val="none" w:sz="0" w:space="0" w:color="auto"/>
                  </w:divBdr>
                  <w:divsChild>
                    <w:div w:id="17333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0935">
      <w:bodyDiv w:val="1"/>
      <w:marLeft w:val="0"/>
      <w:marRight w:val="0"/>
      <w:marTop w:val="0"/>
      <w:marBottom w:val="0"/>
      <w:divBdr>
        <w:top w:val="none" w:sz="0" w:space="0" w:color="auto"/>
        <w:left w:val="none" w:sz="0" w:space="0" w:color="auto"/>
        <w:bottom w:val="none" w:sz="0" w:space="0" w:color="auto"/>
        <w:right w:val="none" w:sz="0" w:space="0" w:color="auto"/>
      </w:divBdr>
      <w:divsChild>
        <w:div w:id="689139384">
          <w:marLeft w:val="0"/>
          <w:marRight w:val="0"/>
          <w:marTop w:val="0"/>
          <w:marBottom w:val="0"/>
          <w:divBdr>
            <w:top w:val="none" w:sz="0" w:space="0" w:color="auto"/>
            <w:left w:val="none" w:sz="0" w:space="0" w:color="auto"/>
            <w:bottom w:val="none" w:sz="0" w:space="0" w:color="auto"/>
            <w:right w:val="none" w:sz="0" w:space="0" w:color="auto"/>
          </w:divBdr>
          <w:divsChild>
            <w:div w:id="743066884">
              <w:marLeft w:val="0"/>
              <w:marRight w:val="0"/>
              <w:marTop w:val="0"/>
              <w:marBottom w:val="0"/>
              <w:divBdr>
                <w:top w:val="none" w:sz="0" w:space="0" w:color="auto"/>
                <w:left w:val="none" w:sz="0" w:space="0" w:color="auto"/>
                <w:bottom w:val="none" w:sz="0" w:space="0" w:color="auto"/>
                <w:right w:val="none" w:sz="0" w:space="0" w:color="auto"/>
              </w:divBdr>
              <w:divsChild>
                <w:div w:id="12857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572">
      <w:bodyDiv w:val="1"/>
      <w:marLeft w:val="0"/>
      <w:marRight w:val="0"/>
      <w:marTop w:val="0"/>
      <w:marBottom w:val="0"/>
      <w:divBdr>
        <w:top w:val="none" w:sz="0" w:space="0" w:color="auto"/>
        <w:left w:val="none" w:sz="0" w:space="0" w:color="auto"/>
        <w:bottom w:val="none" w:sz="0" w:space="0" w:color="auto"/>
        <w:right w:val="none" w:sz="0" w:space="0" w:color="auto"/>
      </w:divBdr>
      <w:divsChild>
        <w:div w:id="551893147">
          <w:marLeft w:val="0"/>
          <w:marRight w:val="0"/>
          <w:marTop w:val="0"/>
          <w:marBottom w:val="0"/>
          <w:divBdr>
            <w:top w:val="none" w:sz="0" w:space="0" w:color="auto"/>
            <w:left w:val="none" w:sz="0" w:space="0" w:color="auto"/>
            <w:bottom w:val="none" w:sz="0" w:space="0" w:color="auto"/>
            <w:right w:val="none" w:sz="0" w:space="0" w:color="auto"/>
          </w:divBdr>
          <w:divsChild>
            <w:div w:id="1035739359">
              <w:marLeft w:val="0"/>
              <w:marRight w:val="0"/>
              <w:marTop w:val="0"/>
              <w:marBottom w:val="0"/>
              <w:divBdr>
                <w:top w:val="none" w:sz="0" w:space="0" w:color="auto"/>
                <w:left w:val="none" w:sz="0" w:space="0" w:color="auto"/>
                <w:bottom w:val="none" w:sz="0" w:space="0" w:color="auto"/>
                <w:right w:val="none" w:sz="0" w:space="0" w:color="auto"/>
              </w:divBdr>
              <w:divsChild>
                <w:div w:id="1139493288">
                  <w:marLeft w:val="0"/>
                  <w:marRight w:val="0"/>
                  <w:marTop w:val="0"/>
                  <w:marBottom w:val="0"/>
                  <w:divBdr>
                    <w:top w:val="none" w:sz="0" w:space="0" w:color="auto"/>
                    <w:left w:val="none" w:sz="0" w:space="0" w:color="auto"/>
                    <w:bottom w:val="none" w:sz="0" w:space="0" w:color="auto"/>
                    <w:right w:val="none" w:sz="0" w:space="0" w:color="auto"/>
                  </w:divBdr>
                  <w:divsChild>
                    <w:div w:id="7717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22145">
      <w:bodyDiv w:val="1"/>
      <w:marLeft w:val="0"/>
      <w:marRight w:val="0"/>
      <w:marTop w:val="0"/>
      <w:marBottom w:val="0"/>
      <w:divBdr>
        <w:top w:val="none" w:sz="0" w:space="0" w:color="auto"/>
        <w:left w:val="none" w:sz="0" w:space="0" w:color="auto"/>
        <w:bottom w:val="none" w:sz="0" w:space="0" w:color="auto"/>
        <w:right w:val="none" w:sz="0" w:space="0" w:color="auto"/>
      </w:divBdr>
    </w:div>
    <w:div w:id="806779220">
      <w:bodyDiv w:val="1"/>
      <w:marLeft w:val="0"/>
      <w:marRight w:val="0"/>
      <w:marTop w:val="0"/>
      <w:marBottom w:val="0"/>
      <w:divBdr>
        <w:top w:val="none" w:sz="0" w:space="0" w:color="auto"/>
        <w:left w:val="none" w:sz="0" w:space="0" w:color="auto"/>
        <w:bottom w:val="none" w:sz="0" w:space="0" w:color="auto"/>
        <w:right w:val="none" w:sz="0" w:space="0" w:color="auto"/>
      </w:divBdr>
      <w:divsChild>
        <w:div w:id="239100602">
          <w:marLeft w:val="0"/>
          <w:marRight w:val="0"/>
          <w:marTop w:val="0"/>
          <w:marBottom w:val="0"/>
          <w:divBdr>
            <w:top w:val="none" w:sz="0" w:space="0" w:color="auto"/>
            <w:left w:val="none" w:sz="0" w:space="0" w:color="auto"/>
            <w:bottom w:val="none" w:sz="0" w:space="0" w:color="auto"/>
            <w:right w:val="none" w:sz="0" w:space="0" w:color="auto"/>
          </w:divBdr>
          <w:divsChild>
            <w:div w:id="1181889883">
              <w:marLeft w:val="0"/>
              <w:marRight w:val="0"/>
              <w:marTop w:val="0"/>
              <w:marBottom w:val="0"/>
              <w:divBdr>
                <w:top w:val="none" w:sz="0" w:space="0" w:color="auto"/>
                <w:left w:val="none" w:sz="0" w:space="0" w:color="auto"/>
                <w:bottom w:val="none" w:sz="0" w:space="0" w:color="auto"/>
                <w:right w:val="none" w:sz="0" w:space="0" w:color="auto"/>
              </w:divBdr>
              <w:divsChild>
                <w:div w:id="1692336677">
                  <w:marLeft w:val="0"/>
                  <w:marRight w:val="0"/>
                  <w:marTop w:val="0"/>
                  <w:marBottom w:val="0"/>
                  <w:divBdr>
                    <w:top w:val="none" w:sz="0" w:space="0" w:color="auto"/>
                    <w:left w:val="none" w:sz="0" w:space="0" w:color="auto"/>
                    <w:bottom w:val="none" w:sz="0" w:space="0" w:color="auto"/>
                    <w:right w:val="none" w:sz="0" w:space="0" w:color="auto"/>
                  </w:divBdr>
                  <w:divsChild>
                    <w:div w:id="17612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70176">
      <w:bodyDiv w:val="1"/>
      <w:marLeft w:val="0"/>
      <w:marRight w:val="0"/>
      <w:marTop w:val="0"/>
      <w:marBottom w:val="0"/>
      <w:divBdr>
        <w:top w:val="none" w:sz="0" w:space="0" w:color="auto"/>
        <w:left w:val="none" w:sz="0" w:space="0" w:color="auto"/>
        <w:bottom w:val="none" w:sz="0" w:space="0" w:color="auto"/>
        <w:right w:val="none" w:sz="0" w:space="0" w:color="auto"/>
      </w:divBdr>
      <w:divsChild>
        <w:div w:id="859515001">
          <w:marLeft w:val="0"/>
          <w:marRight w:val="0"/>
          <w:marTop w:val="0"/>
          <w:marBottom w:val="0"/>
          <w:divBdr>
            <w:top w:val="none" w:sz="0" w:space="0" w:color="auto"/>
            <w:left w:val="none" w:sz="0" w:space="0" w:color="auto"/>
            <w:bottom w:val="none" w:sz="0" w:space="0" w:color="auto"/>
            <w:right w:val="none" w:sz="0" w:space="0" w:color="auto"/>
          </w:divBdr>
          <w:divsChild>
            <w:div w:id="969088977">
              <w:marLeft w:val="0"/>
              <w:marRight w:val="0"/>
              <w:marTop w:val="0"/>
              <w:marBottom w:val="0"/>
              <w:divBdr>
                <w:top w:val="none" w:sz="0" w:space="0" w:color="auto"/>
                <w:left w:val="none" w:sz="0" w:space="0" w:color="auto"/>
                <w:bottom w:val="none" w:sz="0" w:space="0" w:color="auto"/>
                <w:right w:val="none" w:sz="0" w:space="0" w:color="auto"/>
              </w:divBdr>
              <w:divsChild>
                <w:div w:id="877665540">
                  <w:marLeft w:val="0"/>
                  <w:marRight w:val="0"/>
                  <w:marTop w:val="0"/>
                  <w:marBottom w:val="0"/>
                  <w:divBdr>
                    <w:top w:val="none" w:sz="0" w:space="0" w:color="auto"/>
                    <w:left w:val="none" w:sz="0" w:space="0" w:color="auto"/>
                    <w:bottom w:val="none" w:sz="0" w:space="0" w:color="auto"/>
                    <w:right w:val="none" w:sz="0" w:space="0" w:color="auto"/>
                  </w:divBdr>
                  <w:divsChild>
                    <w:div w:id="9516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3720">
      <w:bodyDiv w:val="1"/>
      <w:marLeft w:val="0"/>
      <w:marRight w:val="0"/>
      <w:marTop w:val="0"/>
      <w:marBottom w:val="0"/>
      <w:divBdr>
        <w:top w:val="none" w:sz="0" w:space="0" w:color="auto"/>
        <w:left w:val="none" w:sz="0" w:space="0" w:color="auto"/>
        <w:bottom w:val="none" w:sz="0" w:space="0" w:color="auto"/>
        <w:right w:val="none" w:sz="0" w:space="0" w:color="auto"/>
      </w:divBdr>
      <w:divsChild>
        <w:div w:id="1652447823">
          <w:marLeft w:val="0"/>
          <w:marRight w:val="0"/>
          <w:marTop w:val="0"/>
          <w:marBottom w:val="0"/>
          <w:divBdr>
            <w:top w:val="none" w:sz="0" w:space="0" w:color="auto"/>
            <w:left w:val="none" w:sz="0" w:space="0" w:color="auto"/>
            <w:bottom w:val="none" w:sz="0" w:space="0" w:color="auto"/>
            <w:right w:val="none" w:sz="0" w:space="0" w:color="auto"/>
          </w:divBdr>
          <w:divsChild>
            <w:div w:id="1362826020">
              <w:marLeft w:val="0"/>
              <w:marRight w:val="0"/>
              <w:marTop w:val="0"/>
              <w:marBottom w:val="0"/>
              <w:divBdr>
                <w:top w:val="none" w:sz="0" w:space="0" w:color="auto"/>
                <w:left w:val="none" w:sz="0" w:space="0" w:color="auto"/>
                <w:bottom w:val="none" w:sz="0" w:space="0" w:color="auto"/>
                <w:right w:val="none" w:sz="0" w:space="0" w:color="auto"/>
              </w:divBdr>
              <w:divsChild>
                <w:div w:id="4248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3876">
      <w:bodyDiv w:val="1"/>
      <w:marLeft w:val="0"/>
      <w:marRight w:val="0"/>
      <w:marTop w:val="0"/>
      <w:marBottom w:val="0"/>
      <w:divBdr>
        <w:top w:val="none" w:sz="0" w:space="0" w:color="auto"/>
        <w:left w:val="none" w:sz="0" w:space="0" w:color="auto"/>
        <w:bottom w:val="none" w:sz="0" w:space="0" w:color="auto"/>
        <w:right w:val="none" w:sz="0" w:space="0" w:color="auto"/>
      </w:divBdr>
      <w:divsChild>
        <w:div w:id="1556546001">
          <w:marLeft w:val="0"/>
          <w:marRight w:val="0"/>
          <w:marTop w:val="0"/>
          <w:marBottom w:val="0"/>
          <w:divBdr>
            <w:top w:val="none" w:sz="0" w:space="0" w:color="auto"/>
            <w:left w:val="none" w:sz="0" w:space="0" w:color="auto"/>
            <w:bottom w:val="none" w:sz="0" w:space="0" w:color="auto"/>
            <w:right w:val="none" w:sz="0" w:space="0" w:color="auto"/>
          </w:divBdr>
          <w:divsChild>
            <w:div w:id="973945422">
              <w:marLeft w:val="0"/>
              <w:marRight w:val="0"/>
              <w:marTop w:val="0"/>
              <w:marBottom w:val="0"/>
              <w:divBdr>
                <w:top w:val="none" w:sz="0" w:space="0" w:color="auto"/>
                <w:left w:val="none" w:sz="0" w:space="0" w:color="auto"/>
                <w:bottom w:val="none" w:sz="0" w:space="0" w:color="auto"/>
                <w:right w:val="none" w:sz="0" w:space="0" w:color="auto"/>
              </w:divBdr>
              <w:divsChild>
                <w:div w:id="1452819762">
                  <w:marLeft w:val="0"/>
                  <w:marRight w:val="0"/>
                  <w:marTop w:val="0"/>
                  <w:marBottom w:val="0"/>
                  <w:divBdr>
                    <w:top w:val="none" w:sz="0" w:space="0" w:color="auto"/>
                    <w:left w:val="none" w:sz="0" w:space="0" w:color="auto"/>
                    <w:bottom w:val="none" w:sz="0" w:space="0" w:color="auto"/>
                    <w:right w:val="none" w:sz="0" w:space="0" w:color="auto"/>
                  </w:divBdr>
                  <w:divsChild>
                    <w:div w:id="1897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72227">
      <w:bodyDiv w:val="1"/>
      <w:marLeft w:val="0"/>
      <w:marRight w:val="0"/>
      <w:marTop w:val="0"/>
      <w:marBottom w:val="0"/>
      <w:divBdr>
        <w:top w:val="none" w:sz="0" w:space="0" w:color="auto"/>
        <w:left w:val="none" w:sz="0" w:space="0" w:color="auto"/>
        <w:bottom w:val="none" w:sz="0" w:space="0" w:color="auto"/>
        <w:right w:val="none" w:sz="0" w:space="0" w:color="auto"/>
      </w:divBdr>
      <w:divsChild>
        <w:div w:id="919339233">
          <w:marLeft w:val="0"/>
          <w:marRight w:val="0"/>
          <w:marTop w:val="0"/>
          <w:marBottom w:val="0"/>
          <w:divBdr>
            <w:top w:val="none" w:sz="0" w:space="0" w:color="auto"/>
            <w:left w:val="none" w:sz="0" w:space="0" w:color="auto"/>
            <w:bottom w:val="none" w:sz="0" w:space="0" w:color="auto"/>
            <w:right w:val="none" w:sz="0" w:space="0" w:color="auto"/>
          </w:divBdr>
          <w:divsChild>
            <w:div w:id="322322441">
              <w:marLeft w:val="0"/>
              <w:marRight w:val="0"/>
              <w:marTop w:val="0"/>
              <w:marBottom w:val="0"/>
              <w:divBdr>
                <w:top w:val="none" w:sz="0" w:space="0" w:color="auto"/>
                <w:left w:val="none" w:sz="0" w:space="0" w:color="auto"/>
                <w:bottom w:val="none" w:sz="0" w:space="0" w:color="auto"/>
                <w:right w:val="none" w:sz="0" w:space="0" w:color="auto"/>
              </w:divBdr>
              <w:divsChild>
                <w:div w:id="802967958">
                  <w:marLeft w:val="0"/>
                  <w:marRight w:val="0"/>
                  <w:marTop w:val="0"/>
                  <w:marBottom w:val="0"/>
                  <w:divBdr>
                    <w:top w:val="none" w:sz="0" w:space="0" w:color="auto"/>
                    <w:left w:val="none" w:sz="0" w:space="0" w:color="auto"/>
                    <w:bottom w:val="none" w:sz="0" w:space="0" w:color="auto"/>
                    <w:right w:val="none" w:sz="0" w:space="0" w:color="auto"/>
                  </w:divBdr>
                  <w:divsChild>
                    <w:div w:id="6536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62412">
      <w:bodyDiv w:val="1"/>
      <w:marLeft w:val="0"/>
      <w:marRight w:val="0"/>
      <w:marTop w:val="0"/>
      <w:marBottom w:val="0"/>
      <w:divBdr>
        <w:top w:val="none" w:sz="0" w:space="0" w:color="auto"/>
        <w:left w:val="none" w:sz="0" w:space="0" w:color="auto"/>
        <w:bottom w:val="none" w:sz="0" w:space="0" w:color="auto"/>
        <w:right w:val="none" w:sz="0" w:space="0" w:color="auto"/>
      </w:divBdr>
      <w:divsChild>
        <w:div w:id="1057751506">
          <w:marLeft w:val="0"/>
          <w:marRight w:val="0"/>
          <w:marTop w:val="0"/>
          <w:marBottom w:val="0"/>
          <w:divBdr>
            <w:top w:val="none" w:sz="0" w:space="0" w:color="auto"/>
            <w:left w:val="none" w:sz="0" w:space="0" w:color="auto"/>
            <w:bottom w:val="none" w:sz="0" w:space="0" w:color="auto"/>
            <w:right w:val="none" w:sz="0" w:space="0" w:color="auto"/>
          </w:divBdr>
          <w:divsChild>
            <w:div w:id="471481860">
              <w:marLeft w:val="0"/>
              <w:marRight w:val="0"/>
              <w:marTop w:val="0"/>
              <w:marBottom w:val="0"/>
              <w:divBdr>
                <w:top w:val="none" w:sz="0" w:space="0" w:color="auto"/>
                <w:left w:val="none" w:sz="0" w:space="0" w:color="auto"/>
                <w:bottom w:val="none" w:sz="0" w:space="0" w:color="auto"/>
                <w:right w:val="none" w:sz="0" w:space="0" w:color="auto"/>
              </w:divBdr>
              <w:divsChild>
                <w:div w:id="2092703069">
                  <w:marLeft w:val="0"/>
                  <w:marRight w:val="0"/>
                  <w:marTop w:val="0"/>
                  <w:marBottom w:val="0"/>
                  <w:divBdr>
                    <w:top w:val="none" w:sz="0" w:space="0" w:color="auto"/>
                    <w:left w:val="none" w:sz="0" w:space="0" w:color="auto"/>
                    <w:bottom w:val="none" w:sz="0" w:space="0" w:color="auto"/>
                    <w:right w:val="none" w:sz="0" w:space="0" w:color="auto"/>
                  </w:divBdr>
                  <w:divsChild>
                    <w:div w:id="8293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44897">
      <w:bodyDiv w:val="1"/>
      <w:marLeft w:val="0"/>
      <w:marRight w:val="0"/>
      <w:marTop w:val="0"/>
      <w:marBottom w:val="0"/>
      <w:divBdr>
        <w:top w:val="none" w:sz="0" w:space="0" w:color="auto"/>
        <w:left w:val="none" w:sz="0" w:space="0" w:color="auto"/>
        <w:bottom w:val="none" w:sz="0" w:space="0" w:color="auto"/>
        <w:right w:val="none" w:sz="0" w:space="0" w:color="auto"/>
      </w:divBdr>
      <w:divsChild>
        <w:div w:id="839931725">
          <w:marLeft w:val="0"/>
          <w:marRight w:val="0"/>
          <w:marTop w:val="0"/>
          <w:marBottom w:val="0"/>
          <w:divBdr>
            <w:top w:val="none" w:sz="0" w:space="0" w:color="auto"/>
            <w:left w:val="none" w:sz="0" w:space="0" w:color="auto"/>
            <w:bottom w:val="none" w:sz="0" w:space="0" w:color="auto"/>
            <w:right w:val="none" w:sz="0" w:space="0" w:color="auto"/>
          </w:divBdr>
          <w:divsChild>
            <w:div w:id="1560507348">
              <w:marLeft w:val="0"/>
              <w:marRight w:val="0"/>
              <w:marTop w:val="0"/>
              <w:marBottom w:val="0"/>
              <w:divBdr>
                <w:top w:val="none" w:sz="0" w:space="0" w:color="auto"/>
                <w:left w:val="none" w:sz="0" w:space="0" w:color="auto"/>
                <w:bottom w:val="none" w:sz="0" w:space="0" w:color="auto"/>
                <w:right w:val="none" w:sz="0" w:space="0" w:color="auto"/>
              </w:divBdr>
              <w:divsChild>
                <w:div w:id="254023490">
                  <w:marLeft w:val="0"/>
                  <w:marRight w:val="0"/>
                  <w:marTop w:val="0"/>
                  <w:marBottom w:val="0"/>
                  <w:divBdr>
                    <w:top w:val="none" w:sz="0" w:space="0" w:color="auto"/>
                    <w:left w:val="none" w:sz="0" w:space="0" w:color="auto"/>
                    <w:bottom w:val="none" w:sz="0" w:space="0" w:color="auto"/>
                    <w:right w:val="none" w:sz="0" w:space="0" w:color="auto"/>
                  </w:divBdr>
                  <w:divsChild>
                    <w:div w:id="3879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015610">
      <w:bodyDiv w:val="1"/>
      <w:marLeft w:val="0"/>
      <w:marRight w:val="0"/>
      <w:marTop w:val="0"/>
      <w:marBottom w:val="0"/>
      <w:divBdr>
        <w:top w:val="none" w:sz="0" w:space="0" w:color="auto"/>
        <w:left w:val="none" w:sz="0" w:space="0" w:color="auto"/>
        <w:bottom w:val="none" w:sz="0" w:space="0" w:color="auto"/>
        <w:right w:val="none" w:sz="0" w:space="0" w:color="auto"/>
      </w:divBdr>
      <w:divsChild>
        <w:div w:id="513613361">
          <w:marLeft w:val="0"/>
          <w:marRight w:val="0"/>
          <w:marTop w:val="0"/>
          <w:marBottom w:val="0"/>
          <w:divBdr>
            <w:top w:val="none" w:sz="0" w:space="0" w:color="auto"/>
            <w:left w:val="none" w:sz="0" w:space="0" w:color="auto"/>
            <w:bottom w:val="none" w:sz="0" w:space="0" w:color="auto"/>
            <w:right w:val="none" w:sz="0" w:space="0" w:color="auto"/>
          </w:divBdr>
          <w:divsChild>
            <w:div w:id="294608329">
              <w:marLeft w:val="0"/>
              <w:marRight w:val="0"/>
              <w:marTop w:val="0"/>
              <w:marBottom w:val="0"/>
              <w:divBdr>
                <w:top w:val="none" w:sz="0" w:space="0" w:color="auto"/>
                <w:left w:val="none" w:sz="0" w:space="0" w:color="auto"/>
                <w:bottom w:val="none" w:sz="0" w:space="0" w:color="auto"/>
                <w:right w:val="none" w:sz="0" w:space="0" w:color="auto"/>
              </w:divBdr>
              <w:divsChild>
                <w:div w:id="1067385573">
                  <w:marLeft w:val="0"/>
                  <w:marRight w:val="0"/>
                  <w:marTop w:val="0"/>
                  <w:marBottom w:val="0"/>
                  <w:divBdr>
                    <w:top w:val="none" w:sz="0" w:space="0" w:color="auto"/>
                    <w:left w:val="none" w:sz="0" w:space="0" w:color="auto"/>
                    <w:bottom w:val="none" w:sz="0" w:space="0" w:color="auto"/>
                    <w:right w:val="none" w:sz="0" w:space="0" w:color="auto"/>
                  </w:divBdr>
                  <w:divsChild>
                    <w:div w:id="10420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8619">
      <w:bodyDiv w:val="1"/>
      <w:marLeft w:val="0"/>
      <w:marRight w:val="0"/>
      <w:marTop w:val="0"/>
      <w:marBottom w:val="0"/>
      <w:divBdr>
        <w:top w:val="none" w:sz="0" w:space="0" w:color="auto"/>
        <w:left w:val="none" w:sz="0" w:space="0" w:color="auto"/>
        <w:bottom w:val="none" w:sz="0" w:space="0" w:color="auto"/>
        <w:right w:val="none" w:sz="0" w:space="0" w:color="auto"/>
      </w:divBdr>
      <w:divsChild>
        <w:div w:id="1157645712">
          <w:marLeft w:val="0"/>
          <w:marRight w:val="0"/>
          <w:marTop w:val="0"/>
          <w:marBottom w:val="0"/>
          <w:divBdr>
            <w:top w:val="none" w:sz="0" w:space="0" w:color="auto"/>
            <w:left w:val="none" w:sz="0" w:space="0" w:color="auto"/>
            <w:bottom w:val="none" w:sz="0" w:space="0" w:color="auto"/>
            <w:right w:val="none" w:sz="0" w:space="0" w:color="auto"/>
          </w:divBdr>
          <w:divsChild>
            <w:div w:id="1710370894">
              <w:marLeft w:val="0"/>
              <w:marRight w:val="0"/>
              <w:marTop w:val="0"/>
              <w:marBottom w:val="0"/>
              <w:divBdr>
                <w:top w:val="none" w:sz="0" w:space="0" w:color="auto"/>
                <w:left w:val="none" w:sz="0" w:space="0" w:color="auto"/>
                <w:bottom w:val="none" w:sz="0" w:space="0" w:color="auto"/>
                <w:right w:val="none" w:sz="0" w:space="0" w:color="auto"/>
              </w:divBdr>
              <w:divsChild>
                <w:div w:id="1626235783">
                  <w:marLeft w:val="0"/>
                  <w:marRight w:val="0"/>
                  <w:marTop w:val="0"/>
                  <w:marBottom w:val="0"/>
                  <w:divBdr>
                    <w:top w:val="none" w:sz="0" w:space="0" w:color="auto"/>
                    <w:left w:val="none" w:sz="0" w:space="0" w:color="auto"/>
                    <w:bottom w:val="none" w:sz="0" w:space="0" w:color="auto"/>
                    <w:right w:val="none" w:sz="0" w:space="0" w:color="auto"/>
                  </w:divBdr>
                  <w:divsChild>
                    <w:div w:id="13886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8183">
      <w:bodyDiv w:val="1"/>
      <w:marLeft w:val="0"/>
      <w:marRight w:val="0"/>
      <w:marTop w:val="0"/>
      <w:marBottom w:val="0"/>
      <w:divBdr>
        <w:top w:val="none" w:sz="0" w:space="0" w:color="auto"/>
        <w:left w:val="none" w:sz="0" w:space="0" w:color="auto"/>
        <w:bottom w:val="none" w:sz="0" w:space="0" w:color="auto"/>
        <w:right w:val="none" w:sz="0" w:space="0" w:color="auto"/>
      </w:divBdr>
    </w:div>
    <w:div w:id="1468234655">
      <w:bodyDiv w:val="1"/>
      <w:marLeft w:val="0"/>
      <w:marRight w:val="0"/>
      <w:marTop w:val="0"/>
      <w:marBottom w:val="0"/>
      <w:divBdr>
        <w:top w:val="none" w:sz="0" w:space="0" w:color="auto"/>
        <w:left w:val="none" w:sz="0" w:space="0" w:color="auto"/>
        <w:bottom w:val="none" w:sz="0" w:space="0" w:color="auto"/>
        <w:right w:val="none" w:sz="0" w:space="0" w:color="auto"/>
      </w:divBdr>
    </w:div>
    <w:div w:id="1534267822">
      <w:bodyDiv w:val="1"/>
      <w:marLeft w:val="0"/>
      <w:marRight w:val="0"/>
      <w:marTop w:val="0"/>
      <w:marBottom w:val="0"/>
      <w:divBdr>
        <w:top w:val="none" w:sz="0" w:space="0" w:color="auto"/>
        <w:left w:val="none" w:sz="0" w:space="0" w:color="auto"/>
        <w:bottom w:val="none" w:sz="0" w:space="0" w:color="auto"/>
        <w:right w:val="none" w:sz="0" w:space="0" w:color="auto"/>
      </w:divBdr>
      <w:divsChild>
        <w:div w:id="1579092541">
          <w:marLeft w:val="0"/>
          <w:marRight w:val="0"/>
          <w:marTop w:val="0"/>
          <w:marBottom w:val="0"/>
          <w:divBdr>
            <w:top w:val="none" w:sz="0" w:space="0" w:color="auto"/>
            <w:left w:val="none" w:sz="0" w:space="0" w:color="auto"/>
            <w:bottom w:val="none" w:sz="0" w:space="0" w:color="auto"/>
            <w:right w:val="none" w:sz="0" w:space="0" w:color="auto"/>
          </w:divBdr>
          <w:divsChild>
            <w:div w:id="1337422918">
              <w:marLeft w:val="0"/>
              <w:marRight w:val="0"/>
              <w:marTop w:val="0"/>
              <w:marBottom w:val="0"/>
              <w:divBdr>
                <w:top w:val="none" w:sz="0" w:space="0" w:color="auto"/>
                <w:left w:val="none" w:sz="0" w:space="0" w:color="auto"/>
                <w:bottom w:val="none" w:sz="0" w:space="0" w:color="auto"/>
                <w:right w:val="none" w:sz="0" w:space="0" w:color="auto"/>
              </w:divBdr>
              <w:divsChild>
                <w:div w:id="568922716">
                  <w:marLeft w:val="0"/>
                  <w:marRight w:val="0"/>
                  <w:marTop w:val="0"/>
                  <w:marBottom w:val="0"/>
                  <w:divBdr>
                    <w:top w:val="none" w:sz="0" w:space="0" w:color="auto"/>
                    <w:left w:val="none" w:sz="0" w:space="0" w:color="auto"/>
                    <w:bottom w:val="none" w:sz="0" w:space="0" w:color="auto"/>
                    <w:right w:val="none" w:sz="0" w:space="0" w:color="auto"/>
                  </w:divBdr>
                  <w:divsChild>
                    <w:div w:id="13729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6679">
      <w:bodyDiv w:val="1"/>
      <w:marLeft w:val="0"/>
      <w:marRight w:val="0"/>
      <w:marTop w:val="0"/>
      <w:marBottom w:val="0"/>
      <w:divBdr>
        <w:top w:val="none" w:sz="0" w:space="0" w:color="auto"/>
        <w:left w:val="none" w:sz="0" w:space="0" w:color="auto"/>
        <w:bottom w:val="none" w:sz="0" w:space="0" w:color="auto"/>
        <w:right w:val="none" w:sz="0" w:space="0" w:color="auto"/>
      </w:divBdr>
      <w:divsChild>
        <w:div w:id="990906875">
          <w:marLeft w:val="0"/>
          <w:marRight w:val="0"/>
          <w:marTop w:val="0"/>
          <w:marBottom w:val="0"/>
          <w:divBdr>
            <w:top w:val="none" w:sz="0" w:space="0" w:color="auto"/>
            <w:left w:val="none" w:sz="0" w:space="0" w:color="auto"/>
            <w:bottom w:val="none" w:sz="0" w:space="0" w:color="auto"/>
            <w:right w:val="none" w:sz="0" w:space="0" w:color="auto"/>
          </w:divBdr>
          <w:divsChild>
            <w:div w:id="1437602675">
              <w:marLeft w:val="0"/>
              <w:marRight w:val="0"/>
              <w:marTop w:val="0"/>
              <w:marBottom w:val="0"/>
              <w:divBdr>
                <w:top w:val="none" w:sz="0" w:space="0" w:color="auto"/>
                <w:left w:val="none" w:sz="0" w:space="0" w:color="auto"/>
                <w:bottom w:val="none" w:sz="0" w:space="0" w:color="auto"/>
                <w:right w:val="none" w:sz="0" w:space="0" w:color="auto"/>
              </w:divBdr>
              <w:divsChild>
                <w:div w:id="1190412835">
                  <w:marLeft w:val="0"/>
                  <w:marRight w:val="0"/>
                  <w:marTop w:val="0"/>
                  <w:marBottom w:val="0"/>
                  <w:divBdr>
                    <w:top w:val="none" w:sz="0" w:space="0" w:color="auto"/>
                    <w:left w:val="none" w:sz="0" w:space="0" w:color="auto"/>
                    <w:bottom w:val="none" w:sz="0" w:space="0" w:color="auto"/>
                    <w:right w:val="none" w:sz="0" w:space="0" w:color="auto"/>
                  </w:divBdr>
                  <w:divsChild>
                    <w:div w:id="486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5830">
      <w:bodyDiv w:val="1"/>
      <w:marLeft w:val="0"/>
      <w:marRight w:val="0"/>
      <w:marTop w:val="0"/>
      <w:marBottom w:val="0"/>
      <w:divBdr>
        <w:top w:val="none" w:sz="0" w:space="0" w:color="auto"/>
        <w:left w:val="none" w:sz="0" w:space="0" w:color="auto"/>
        <w:bottom w:val="none" w:sz="0" w:space="0" w:color="auto"/>
        <w:right w:val="none" w:sz="0" w:space="0" w:color="auto"/>
      </w:divBdr>
      <w:divsChild>
        <w:div w:id="151534028">
          <w:marLeft w:val="0"/>
          <w:marRight w:val="0"/>
          <w:marTop w:val="0"/>
          <w:marBottom w:val="0"/>
          <w:divBdr>
            <w:top w:val="none" w:sz="0" w:space="0" w:color="auto"/>
            <w:left w:val="none" w:sz="0" w:space="0" w:color="auto"/>
            <w:bottom w:val="none" w:sz="0" w:space="0" w:color="auto"/>
            <w:right w:val="none" w:sz="0" w:space="0" w:color="auto"/>
          </w:divBdr>
          <w:divsChild>
            <w:div w:id="1315916805">
              <w:marLeft w:val="0"/>
              <w:marRight w:val="0"/>
              <w:marTop w:val="0"/>
              <w:marBottom w:val="0"/>
              <w:divBdr>
                <w:top w:val="none" w:sz="0" w:space="0" w:color="auto"/>
                <w:left w:val="none" w:sz="0" w:space="0" w:color="auto"/>
                <w:bottom w:val="none" w:sz="0" w:space="0" w:color="auto"/>
                <w:right w:val="none" w:sz="0" w:space="0" w:color="auto"/>
              </w:divBdr>
              <w:divsChild>
                <w:div w:id="1669864382">
                  <w:marLeft w:val="0"/>
                  <w:marRight w:val="0"/>
                  <w:marTop w:val="0"/>
                  <w:marBottom w:val="0"/>
                  <w:divBdr>
                    <w:top w:val="none" w:sz="0" w:space="0" w:color="auto"/>
                    <w:left w:val="none" w:sz="0" w:space="0" w:color="auto"/>
                    <w:bottom w:val="none" w:sz="0" w:space="0" w:color="auto"/>
                    <w:right w:val="none" w:sz="0" w:space="0" w:color="auto"/>
                  </w:divBdr>
                  <w:divsChild>
                    <w:div w:id="11978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22127">
      <w:bodyDiv w:val="1"/>
      <w:marLeft w:val="0"/>
      <w:marRight w:val="0"/>
      <w:marTop w:val="0"/>
      <w:marBottom w:val="0"/>
      <w:divBdr>
        <w:top w:val="none" w:sz="0" w:space="0" w:color="auto"/>
        <w:left w:val="none" w:sz="0" w:space="0" w:color="auto"/>
        <w:bottom w:val="none" w:sz="0" w:space="0" w:color="auto"/>
        <w:right w:val="none" w:sz="0" w:space="0" w:color="auto"/>
      </w:divBdr>
      <w:divsChild>
        <w:div w:id="1421832469">
          <w:marLeft w:val="0"/>
          <w:marRight w:val="0"/>
          <w:marTop w:val="0"/>
          <w:marBottom w:val="0"/>
          <w:divBdr>
            <w:top w:val="none" w:sz="0" w:space="0" w:color="auto"/>
            <w:left w:val="none" w:sz="0" w:space="0" w:color="auto"/>
            <w:bottom w:val="none" w:sz="0" w:space="0" w:color="auto"/>
            <w:right w:val="none" w:sz="0" w:space="0" w:color="auto"/>
          </w:divBdr>
          <w:divsChild>
            <w:div w:id="743603808">
              <w:marLeft w:val="0"/>
              <w:marRight w:val="0"/>
              <w:marTop w:val="0"/>
              <w:marBottom w:val="0"/>
              <w:divBdr>
                <w:top w:val="none" w:sz="0" w:space="0" w:color="auto"/>
                <w:left w:val="none" w:sz="0" w:space="0" w:color="auto"/>
                <w:bottom w:val="none" w:sz="0" w:space="0" w:color="auto"/>
                <w:right w:val="none" w:sz="0" w:space="0" w:color="auto"/>
              </w:divBdr>
              <w:divsChild>
                <w:div w:id="20753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70117">
      <w:bodyDiv w:val="1"/>
      <w:marLeft w:val="0"/>
      <w:marRight w:val="0"/>
      <w:marTop w:val="0"/>
      <w:marBottom w:val="0"/>
      <w:divBdr>
        <w:top w:val="none" w:sz="0" w:space="0" w:color="auto"/>
        <w:left w:val="none" w:sz="0" w:space="0" w:color="auto"/>
        <w:bottom w:val="none" w:sz="0" w:space="0" w:color="auto"/>
        <w:right w:val="none" w:sz="0" w:space="0" w:color="auto"/>
      </w:divBdr>
      <w:divsChild>
        <w:div w:id="587078961">
          <w:marLeft w:val="0"/>
          <w:marRight w:val="0"/>
          <w:marTop w:val="0"/>
          <w:marBottom w:val="0"/>
          <w:divBdr>
            <w:top w:val="none" w:sz="0" w:space="0" w:color="auto"/>
            <w:left w:val="none" w:sz="0" w:space="0" w:color="auto"/>
            <w:bottom w:val="none" w:sz="0" w:space="0" w:color="auto"/>
            <w:right w:val="none" w:sz="0" w:space="0" w:color="auto"/>
          </w:divBdr>
          <w:divsChild>
            <w:div w:id="181894514">
              <w:marLeft w:val="0"/>
              <w:marRight w:val="0"/>
              <w:marTop w:val="0"/>
              <w:marBottom w:val="0"/>
              <w:divBdr>
                <w:top w:val="none" w:sz="0" w:space="0" w:color="auto"/>
                <w:left w:val="none" w:sz="0" w:space="0" w:color="auto"/>
                <w:bottom w:val="none" w:sz="0" w:space="0" w:color="auto"/>
                <w:right w:val="none" w:sz="0" w:space="0" w:color="auto"/>
              </w:divBdr>
              <w:divsChild>
                <w:div w:id="542712428">
                  <w:marLeft w:val="0"/>
                  <w:marRight w:val="0"/>
                  <w:marTop w:val="0"/>
                  <w:marBottom w:val="0"/>
                  <w:divBdr>
                    <w:top w:val="none" w:sz="0" w:space="0" w:color="auto"/>
                    <w:left w:val="none" w:sz="0" w:space="0" w:color="auto"/>
                    <w:bottom w:val="none" w:sz="0" w:space="0" w:color="auto"/>
                    <w:right w:val="none" w:sz="0" w:space="0" w:color="auto"/>
                  </w:divBdr>
                  <w:divsChild>
                    <w:div w:id="222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02462">
      <w:bodyDiv w:val="1"/>
      <w:marLeft w:val="0"/>
      <w:marRight w:val="0"/>
      <w:marTop w:val="0"/>
      <w:marBottom w:val="0"/>
      <w:divBdr>
        <w:top w:val="none" w:sz="0" w:space="0" w:color="auto"/>
        <w:left w:val="none" w:sz="0" w:space="0" w:color="auto"/>
        <w:bottom w:val="none" w:sz="0" w:space="0" w:color="auto"/>
        <w:right w:val="none" w:sz="0" w:space="0" w:color="auto"/>
      </w:divBdr>
      <w:divsChild>
        <w:div w:id="2031226130">
          <w:marLeft w:val="0"/>
          <w:marRight w:val="0"/>
          <w:marTop w:val="0"/>
          <w:marBottom w:val="0"/>
          <w:divBdr>
            <w:top w:val="none" w:sz="0" w:space="0" w:color="auto"/>
            <w:left w:val="none" w:sz="0" w:space="0" w:color="auto"/>
            <w:bottom w:val="none" w:sz="0" w:space="0" w:color="auto"/>
            <w:right w:val="none" w:sz="0" w:space="0" w:color="auto"/>
          </w:divBdr>
          <w:divsChild>
            <w:div w:id="440076995">
              <w:marLeft w:val="0"/>
              <w:marRight w:val="0"/>
              <w:marTop w:val="0"/>
              <w:marBottom w:val="0"/>
              <w:divBdr>
                <w:top w:val="none" w:sz="0" w:space="0" w:color="auto"/>
                <w:left w:val="none" w:sz="0" w:space="0" w:color="auto"/>
                <w:bottom w:val="none" w:sz="0" w:space="0" w:color="auto"/>
                <w:right w:val="none" w:sz="0" w:space="0" w:color="auto"/>
              </w:divBdr>
              <w:divsChild>
                <w:div w:id="378827324">
                  <w:marLeft w:val="0"/>
                  <w:marRight w:val="0"/>
                  <w:marTop w:val="0"/>
                  <w:marBottom w:val="0"/>
                  <w:divBdr>
                    <w:top w:val="none" w:sz="0" w:space="0" w:color="auto"/>
                    <w:left w:val="none" w:sz="0" w:space="0" w:color="auto"/>
                    <w:bottom w:val="none" w:sz="0" w:space="0" w:color="auto"/>
                    <w:right w:val="none" w:sz="0" w:space="0" w:color="auto"/>
                  </w:divBdr>
                  <w:divsChild>
                    <w:div w:id="2089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20970">
      <w:bodyDiv w:val="1"/>
      <w:marLeft w:val="0"/>
      <w:marRight w:val="0"/>
      <w:marTop w:val="0"/>
      <w:marBottom w:val="0"/>
      <w:divBdr>
        <w:top w:val="none" w:sz="0" w:space="0" w:color="auto"/>
        <w:left w:val="none" w:sz="0" w:space="0" w:color="auto"/>
        <w:bottom w:val="none" w:sz="0" w:space="0" w:color="auto"/>
        <w:right w:val="none" w:sz="0" w:space="0" w:color="auto"/>
      </w:divBdr>
      <w:divsChild>
        <w:div w:id="275330949">
          <w:marLeft w:val="0"/>
          <w:marRight w:val="0"/>
          <w:marTop w:val="0"/>
          <w:marBottom w:val="0"/>
          <w:divBdr>
            <w:top w:val="none" w:sz="0" w:space="0" w:color="auto"/>
            <w:left w:val="none" w:sz="0" w:space="0" w:color="auto"/>
            <w:bottom w:val="none" w:sz="0" w:space="0" w:color="auto"/>
            <w:right w:val="none" w:sz="0" w:space="0" w:color="auto"/>
          </w:divBdr>
          <w:divsChild>
            <w:div w:id="1860577970">
              <w:marLeft w:val="0"/>
              <w:marRight w:val="0"/>
              <w:marTop w:val="0"/>
              <w:marBottom w:val="0"/>
              <w:divBdr>
                <w:top w:val="none" w:sz="0" w:space="0" w:color="auto"/>
                <w:left w:val="none" w:sz="0" w:space="0" w:color="auto"/>
                <w:bottom w:val="none" w:sz="0" w:space="0" w:color="auto"/>
                <w:right w:val="none" w:sz="0" w:space="0" w:color="auto"/>
              </w:divBdr>
              <w:divsChild>
                <w:div w:id="488520114">
                  <w:marLeft w:val="0"/>
                  <w:marRight w:val="0"/>
                  <w:marTop w:val="0"/>
                  <w:marBottom w:val="0"/>
                  <w:divBdr>
                    <w:top w:val="none" w:sz="0" w:space="0" w:color="auto"/>
                    <w:left w:val="none" w:sz="0" w:space="0" w:color="auto"/>
                    <w:bottom w:val="none" w:sz="0" w:space="0" w:color="auto"/>
                    <w:right w:val="none" w:sz="0" w:space="0" w:color="auto"/>
                  </w:divBdr>
                  <w:divsChild>
                    <w:div w:id="16394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3918">
      <w:bodyDiv w:val="1"/>
      <w:marLeft w:val="0"/>
      <w:marRight w:val="0"/>
      <w:marTop w:val="0"/>
      <w:marBottom w:val="0"/>
      <w:divBdr>
        <w:top w:val="none" w:sz="0" w:space="0" w:color="auto"/>
        <w:left w:val="none" w:sz="0" w:space="0" w:color="auto"/>
        <w:bottom w:val="none" w:sz="0" w:space="0" w:color="auto"/>
        <w:right w:val="none" w:sz="0" w:space="0" w:color="auto"/>
      </w:divBdr>
    </w:div>
    <w:div w:id="2040814992">
      <w:bodyDiv w:val="1"/>
      <w:marLeft w:val="0"/>
      <w:marRight w:val="0"/>
      <w:marTop w:val="0"/>
      <w:marBottom w:val="0"/>
      <w:divBdr>
        <w:top w:val="none" w:sz="0" w:space="0" w:color="auto"/>
        <w:left w:val="none" w:sz="0" w:space="0" w:color="auto"/>
        <w:bottom w:val="none" w:sz="0" w:space="0" w:color="auto"/>
        <w:right w:val="none" w:sz="0" w:space="0" w:color="auto"/>
      </w:divBdr>
      <w:divsChild>
        <w:div w:id="619074179">
          <w:marLeft w:val="0"/>
          <w:marRight w:val="0"/>
          <w:marTop w:val="0"/>
          <w:marBottom w:val="0"/>
          <w:divBdr>
            <w:top w:val="none" w:sz="0" w:space="0" w:color="auto"/>
            <w:left w:val="none" w:sz="0" w:space="0" w:color="auto"/>
            <w:bottom w:val="none" w:sz="0" w:space="0" w:color="auto"/>
            <w:right w:val="none" w:sz="0" w:space="0" w:color="auto"/>
          </w:divBdr>
          <w:divsChild>
            <w:div w:id="891424376">
              <w:marLeft w:val="0"/>
              <w:marRight w:val="0"/>
              <w:marTop w:val="0"/>
              <w:marBottom w:val="0"/>
              <w:divBdr>
                <w:top w:val="none" w:sz="0" w:space="0" w:color="auto"/>
                <w:left w:val="none" w:sz="0" w:space="0" w:color="auto"/>
                <w:bottom w:val="none" w:sz="0" w:space="0" w:color="auto"/>
                <w:right w:val="none" w:sz="0" w:space="0" w:color="auto"/>
              </w:divBdr>
              <w:divsChild>
                <w:div w:id="11477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0736">
      <w:bodyDiv w:val="1"/>
      <w:marLeft w:val="0"/>
      <w:marRight w:val="0"/>
      <w:marTop w:val="0"/>
      <w:marBottom w:val="0"/>
      <w:divBdr>
        <w:top w:val="none" w:sz="0" w:space="0" w:color="auto"/>
        <w:left w:val="none" w:sz="0" w:space="0" w:color="auto"/>
        <w:bottom w:val="none" w:sz="0" w:space="0" w:color="auto"/>
        <w:right w:val="none" w:sz="0" w:space="0" w:color="auto"/>
      </w:divBdr>
      <w:divsChild>
        <w:div w:id="2129737668">
          <w:marLeft w:val="0"/>
          <w:marRight w:val="0"/>
          <w:marTop w:val="0"/>
          <w:marBottom w:val="0"/>
          <w:divBdr>
            <w:top w:val="none" w:sz="0" w:space="0" w:color="auto"/>
            <w:left w:val="none" w:sz="0" w:space="0" w:color="auto"/>
            <w:bottom w:val="none" w:sz="0" w:space="0" w:color="auto"/>
            <w:right w:val="none" w:sz="0" w:space="0" w:color="auto"/>
          </w:divBdr>
          <w:divsChild>
            <w:div w:id="18623347">
              <w:marLeft w:val="0"/>
              <w:marRight w:val="0"/>
              <w:marTop w:val="0"/>
              <w:marBottom w:val="0"/>
              <w:divBdr>
                <w:top w:val="none" w:sz="0" w:space="0" w:color="auto"/>
                <w:left w:val="none" w:sz="0" w:space="0" w:color="auto"/>
                <w:bottom w:val="none" w:sz="0" w:space="0" w:color="auto"/>
                <w:right w:val="none" w:sz="0" w:space="0" w:color="auto"/>
              </w:divBdr>
              <w:divsChild>
                <w:div w:id="1656568449">
                  <w:marLeft w:val="0"/>
                  <w:marRight w:val="0"/>
                  <w:marTop w:val="0"/>
                  <w:marBottom w:val="0"/>
                  <w:divBdr>
                    <w:top w:val="none" w:sz="0" w:space="0" w:color="auto"/>
                    <w:left w:val="none" w:sz="0" w:space="0" w:color="auto"/>
                    <w:bottom w:val="none" w:sz="0" w:space="0" w:color="auto"/>
                    <w:right w:val="none" w:sz="0" w:space="0" w:color="auto"/>
                  </w:divBdr>
                  <w:divsChild>
                    <w:div w:id="17246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9701</Words>
  <Characters>53361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Wetherell</dc:creator>
  <cp:keywords/>
  <dc:description/>
  <cp:lastModifiedBy>Gillian Whitley</cp:lastModifiedBy>
  <cp:revision>9</cp:revision>
  <dcterms:created xsi:type="dcterms:W3CDTF">2026-05-16T11:51:00Z</dcterms:created>
  <dcterms:modified xsi:type="dcterms:W3CDTF">2026-05-16T11:54:00Z</dcterms:modified>
</cp:coreProperties>
</file>