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F0E1C58" w14:textId="3D18EAE9" w:rsidR="00831781" w:rsidRPr="006856AA" w:rsidRDefault="00831781" w:rsidP="00831781">
      <w:pPr>
        <w:pStyle w:val="Heading1"/>
        <w:spacing w:line="360" w:lineRule="auto"/>
      </w:pPr>
      <w:r w:rsidRPr="006856AA">
        <w:t>Cognitive Muscular Therapy</w:t>
      </w:r>
      <w:r w:rsidRPr="006856AA">
        <w:rPr>
          <w:vertAlign w:val="superscript"/>
        </w:rPr>
        <w:t>TM</w:t>
      </w:r>
      <w:r w:rsidRPr="006856AA">
        <w:t xml:space="preserve"> for knee osteoarthritis: a feasibility randomised controlled trial</w:t>
      </w:r>
    </w:p>
    <w:p w14:paraId="7FA26EA3" w14:textId="17391B2D" w:rsidR="0065332D" w:rsidRPr="006856AA" w:rsidRDefault="000D0E38" w:rsidP="00831781">
      <w:pPr>
        <w:pStyle w:val="Heading1"/>
        <w:spacing w:line="360" w:lineRule="auto"/>
      </w:pPr>
      <w:r w:rsidRPr="006856AA">
        <w:t>A</w:t>
      </w:r>
      <w:r w:rsidR="005E1497" w:rsidRPr="006856AA">
        <w:t>bstract</w:t>
      </w:r>
    </w:p>
    <w:p w14:paraId="1540B74F" w14:textId="77777777" w:rsidR="00946595" w:rsidRPr="006856AA" w:rsidRDefault="00946595" w:rsidP="00831781">
      <w:pPr>
        <w:spacing w:line="360" w:lineRule="auto"/>
      </w:pPr>
    </w:p>
    <w:p w14:paraId="3B4E032F" w14:textId="4C2FF593" w:rsidR="00C71AE2" w:rsidRPr="006856AA" w:rsidRDefault="004231F2" w:rsidP="00831781">
      <w:pPr>
        <w:spacing w:line="360" w:lineRule="auto"/>
      </w:pPr>
      <w:r w:rsidRPr="006856AA">
        <w:t>Objective</w:t>
      </w:r>
      <w:r w:rsidR="0065332D" w:rsidRPr="006856AA">
        <w:t xml:space="preserve">: </w:t>
      </w:r>
      <w:r w:rsidR="00985EA3" w:rsidRPr="006856AA">
        <w:t>People with knee osteoarthritis exhibit overactivity of the knee muscles during function</w:t>
      </w:r>
      <w:r w:rsidR="3C0BE54B" w:rsidRPr="006856AA">
        <w:t>al</w:t>
      </w:r>
      <w:r w:rsidR="00985EA3" w:rsidRPr="006856AA">
        <w:t xml:space="preserve"> tasks</w:t>
      </w:r>
      <w:r w:rsidR="00FD2180" w:rsidRPr="006856AA">
        <w:t>. This</w:t>
      </w:r>
      <w:r w:rsidR="00985EA3" w:rsidRPr="006856AA">
        <w:t xml:space="preserve"> </w:t>
      </w:r>
      <w:r w:rsidR="003904E9" w:rsidRPr="006856AA">
        <w:t xml:space="preserve">will increase mechanical loads and </w:t>
      </w:r>
      <w:r w:rsidR="001F2E25" w:rsidRPr="006856AA">
        <w:t xml:space="preserve">may </w:t>
      </w:r>
      <w:r w:rsidR="00033FB9" w:rsidRPr="006856AA">
        <w:t xml:space="preserve">exacerbate pain. </w:t>
      </w:r>
      <w:r w:rsidR="001F2E25" w:rsidRPr="006856AA">
        <w:t>Cognitive Muscular Therapy</w:t>
      </w:r>
      <w:r w:rsidR="001F2E25" w:rsidRPr="006856AA">
        <w:rPr>
          <w:vertAlign w:val="superscript"/>
        </w:rPr>
        <w:t>TM</w:t>
      </w:r>
      <w:r w:rsidR="001F2E25" w:rsidRPr="006856AA">
        <w:t xml:space="preserve"> </w:t>
      </w:r>
      <w:r w:rsidR="00F00D83" w:rsidRPr="006856AA">
        <w:t xml:space="preserve">(CMT) </w:t>
      </w:r>
      <w:r w:rsidR="001F2E25" w:rsidRPr="006856AA">
        <w:t xml:space="preserve">is a new conservative intervention </w:t>
      </w:r>
      <w:r w:rsidR="00CB49DB" w:rsidRPr="006856AA">
        <w:t>that</w:t>
      </w:r>
      <w:r w:rsidR="001F2E25" w:rsidRPr="006856AA">
        <w:t xml:space="preserve"> aims to </w:t>
      </w:r>
      <w:r w:rsidR="00551492" w:rsidRPr="006856AA">
        <w:t>reduce muscle overactivity</w:t>
      </w:r>
      <w:r w:rsidR="00E4744C" w:rsidRPr="006856AA">
        <w:t xml:space="preserve"> and change habitual responses to pain. </w:t>
      </w:r>
      <w:r w:rsidR="00195EAE" w:rsidRPr="006856AA">
        <w:t xml:space="preserve">This study </w:t>
      </w:r>
      <w:r w:rsidR="00F00D83" w:rsidRPr="006856AA">
        <w:t xml:space="preserve">was designed to assess </w:t>
      </w:r>
      <w:r w:rsidR="00672C74" w:rsidRPr="006856AA">
        <w:t xml:space="preserve">the feasibility </w:t>
      </w:r>
      <w:r w:rsidR="52945CC4" w:rsidRPr="006856AA">
        <w:t xml:space="preserve">of </w:t>
      </w:r>
      <w:r w:rsidR="00F00D83" w:rsidRPr="006856AA">
        <w:t xml:space="preserve">a future </w:t>
      </w:r>
      <w:r w:rsidR="00672C74" w:rsidRPr="006856AA">
        <w:t>randomised controlled trial</w:t>
      </w:r>
      <w:r w:rsidR="00F00D83" w:rsidRPr="006856AA">
        <w:t>, designed</w:t>
      </w:r>
      <w:r w:rsidR="00672C74" w:rsidRPr="006856AA">
        <w:t xml:space="preserve"> </w:t>
      </w:r>
      <w:r w:rsidR="003C26B1" w:rsidRPr="006856AA">
        <w:t xml:space="preserve">to compare </w:t>
      </w:r>
      <w:r w:rsidR="00F00D83" w:rsidRPr="006856AA">
        <w:t xml:space="preserve">CMT </w:t>
      </w:r>
      <w:r w:rsidR="003C26B1" w:rsidRPr="006856AA">
        <w:t>with usual car</w:t>
      </w:r>
      <w:r w:rsidR="00FA4F3F" w:rsidRPr="006856AA">
        <w:t>e</w:t>
      </w:r>
      <w:r w:rsidR="00E4744C" w:rsidRPr="006856AA">
        <w:t>.</w:t>
      </w:r>
      <w:r w:rsidR="003C26B1" w:rsidRPr="006856AA">
        <w:t xml:space="preserve"> </w:t>
      </w:r>
    </w:p>
    <w:p w14:paraId="4A710441" w14:textId="5803022E" w:rsidR="008B4CCC" w:rsidRPr="006856AA" w:rsidRDefault="002040A9" w:rsidP="00831781">
      <w:pPr>
        <w:spacing w:line="360" w:lineRule="auto"/>
      </w:pPr>
      <w:r w:rsidRPr="006856AA">
        <w:t>Methods</w:t>
      </w:r>
      <w:r w:rsidR="0065332D" w:rsidRPr="006856AA">
        <w:t>:</w:t>
      </w:r>
      <w:r w:rsidR="00404CD6" w:rsidRPr="006856AA">
        <w:t xml:space="preserve"> Patients </w:t>
      </w:r>
      <w:r w:rsidR="003F46F0" w:rsidRPr="006856AA">
        <w:t>with knee osteoarthritis</w:t>
      </w:r>
      <w:r w:rsidR="003506B9" w:rsidRPr="006856AA">
        <w:t>,</w:t>
      </w:r>
      <w:r w:rsidR="003F46F0" w:rsidRPr="006856AA">
        <w:t xml:space="preserve"> </w:t>
      </w:r>
      <w:r w:rsidR="004C6D9B" w:rsidRPr="006856AA">
        <w:t xml:space="preserve">who had failed to benefit from </w:t>
      </w:r>
      <w:r w:rsidR="00E61C28" w:rsidRPr="006856AA">
        <w:t>previous</w:t>
      </w:r>
      <w:r w:rsidR="004C6D9B" w:rsidRPr="006856AA">
        <w:t xml:space="preserve"> </w:t>
      </w:r>
      <w:r w:rsidR="008B4F61" w:rsidRPr="006856AA">
        <w:t>therapeutic exercise</w:t>
      </w:r>
      <w:r w:rsidR="003506B9" w:rsidRPr="006856AA">
        <w:t>,</w:t>
      </w:r>
      <w:r w:rsidR="004831DE" w:rsidRPr="006856AA">
        <w:t xml:space="preserve"> were </w:t>
      </w:r>
      <w:r w:rsidR="00852A1E" w:rsidRPr="006856AA">
        <w:t>randomised to receive CMT or usual care</w:t>
      </w:r>
      <w:r w:rsidR="00C0728A" w:rsidRPr="006856AA">
        <w:t xml:space="preserve">. </w:t>
      </w:r>
      <w:r w:rsidR="00946238" w:rsidRPr="006856AA">
        <w:t xml:space="preserve">Participants in the CMT </w:t>
      </w:r>
      <w:r w:rsidR="00685115" w:rsidRPr="006856AA">
        <w:t xml:space="preserve">arm </w:t>
      </w:r>
      <w:r w:rsidR="00946238" w:rsidRPr="006856AA">
        <w:t xml:space="preserve">were offered seven individual </w:t>
      </w:r>
      <w:r w:rsidR="004B2E87" w:rsidRPr="006856AA">
        <w:t>sessions</w:t>
      </w:r>
      <w:r w:rsidR="00685115" w:rsidRPr="006856AA">
        <w:t xml:space="preserve">, </w:t>
      </w:r>
      <w:r w:rsidR="004B2E87" w:rsidRPr="006856AA">
        <w:t xml:space="preserve">delivered by </w:t>
      </w:r>
      <w:r w:rsidR="00685115" w:rsidRPr="006856AA">
        <w:t>a</w:t>
      </w:r>
      <w:r w:rsidR="000A1555" w:rsidRPr="006856AA">
        <w:t>n</w:t>
      </w:r>
      <w:r w:rsidR="00C0728A" w:rsidRPr="006856AA">
        <w:t xml:space="preserve"> </w:t>
      </w:r>
      <w:r w:rsidR="009C3F85" w:rsidRPr="006856AA">
        <w:t xml:space="preserve">NHS </w:t>
      </w:r>
      <w:r w:rsidR="00C0728A" w:rsidRPr="006856AA">
        <w:t>physiotherapist</w:t>
      </w:r>
      <w:r w:rsidR="00685115" w:rsidRPr="006856AA">
        <w:t xml:space="preserve"> </w:t>
      </w:r>
      <w:r w:rsidR="00271E41" w:rsidRPr="006856AA">
        <w:t xml:space="preserve">trained </w:t>
      </w:r>
      <w:r w:rsidR="009C3F85" w:rsidRPr="006856AA">
        <w:t>to deliver the intervention</w:t>
      </w:r>
      <w:r w:rsidR="00C257D4" w:rsidRPr="006856AA">
        <w:t xml:space="preserve">. </w:t>
      </w:r>
      <w:r w:rsidR="000929B2" w:rsidRPr="006856AA">
        <w:t xml:space="preserve"> </w:t>
      </w:r>
      <w:r w:rsidR="619094F3" w:rsidRPr="006856AA">
        <w:t>T</w:t>
      </w:r>
      <w:r w:rsidR="000929B2" w:rsidRPr="006856AA">
        <w:t xml:space="preserve">rial feasibility </w:t>
      </w:r>
      <w:r w:rsidR="08E007B9" w:rsidRPr="006856AA">
        <w:t>was assesse</w:t>
      </w:r>
      <w:r w:rsidR="50ADE1D2" w:rsidRPr="006856AA">
        <w:t>d by monitoring</w:t>
      </w:r>
      <w:r w:rsidR="08E007B9" w:rsidRPr="006856AA">
        <w:t xml:space="preserve"> </w:t>
      </w:r>
      <w:r w:rsidR="000929B2" w:rsidRPr="006856AA">
        <w:t xml:space="preserve">recruitment, </w:t>
      </w:r>
      <w:r w:rsidR="004E7664" w:rsidRPr="006856AA">
        <w:t xml:space="preserve">adherence, </w:t>
      </w:r>
      <w:r w:rsidR="003302B1" w:rsidRPr="006856AA">
        <w:t>retention</w:t>
      </w:r>
      <w:r w:rsidR="000929B2" w:rsidRPr="006856AA">
        <w:t xml:space="preserve">, </w:t>
      </w:r>
      <w:r w:rsidR="007B3827" w:rsidRPr="006856AA">
        <w:t xml:space="preserve">treatment fidelity and acceptability </w:t>
      </w:r>
      <w:r w:rsidR="00D703DE" w:rsidRPr="006856AA">
        <w:t>through an embedded process evaluation. Secondary outcome</w:t>
      </w:r>
      <w:r w:rsidR="001963CC" w:rsidRPr="006856AA">
        <w:t xml:space="preserve"> measures included</w:t>
      </w:r>
      <w:r w:rsidR="00EF2F29" w:rsidRPr="006856AA">
        <w:t xml:space="preserve"> </w:t>
      </w:r>
      <w:r w:rsidR="001963CC" w:rsidRPr="006856AA">
        <w:t>WOMAC</w:t>
      </w:r>
      <w:r w:rsidR="00FC39E7" w:rsidRPr="006856AA">
        <w:t xml:space="preserve"> and</w:t>
      </w:r>
      <w:r w:rsidR="001963CC" w:rsidRPr="006856AA">
        <w:t xml:space="preserve"> </w:t>
      </w:r>
      <w:r w:rsidR="00EF2F29" w:rsidRPr="006856AA">
        <w:t>the P</w:t>
      </w:r>
      <w:r w:rsidR="001963CC" w:rsidRPr="006856AA">
        <w:t xml:space="preserve">ain </w:t>
      </w:r>
      <w:r w:rsidR="00EF2F29" w:rsidRPr="006856AA">
        <w:t>C</w:t>
      </w:r>
      <w:r w:rsidR="001963CC" w:rsidRPr="006856AA">
        <w:t>atastrophi</w:t>
      </w:r>
      <w:r w:rsidR="00EF2F29" w:rsidRPr="006856AA">
        <w:t>z</w:t>
      </w:r>
      <w:r w:rsidR="001963CC" w:rsidRPr="006856AA">
        <w:t>ing</w:t>
      </w:r>
      <w:r w:rsidR="00EF2F29" w:rsidRPr="006856AA">
        <w:t xml:space="preserve"> Scale</w:t>
      </w:r>
      <w:r w:rsidR="00FC39E7" w:rsidRPr="006856AA">
        <w:t>.</w:t>
      </w:r>
    </w:p>
    <w:p w14:paraId="2120804C" w14:textId="5E92E84D" w:rsidR="00F37996" w:rsidRPr="006856AA" w:rsidRDefault="004231F2" w:rsidP="00831781">
      <w:pPr>
        <w:spacing w:line="360" w:lineRule="auto"/>
      </w:pPr>
      <w:r w:rsidRPr="006856AA">
        <w:t>Results</w:t>
      </w:r>
      <w:r w:rsidR="0065332D" w:rsidRPr="006856AA">
        <w:t>:</w:t>
      </w:r>
      <w:r w:rsidR="00C26782" w:rsidRPr="006856AA">
        <w:t xml:space="preserve"> </w:t>
      </w:r>
      <w:r w:rsidR="00B87BD6" w:rsidRPr="006856AA">
        <w:t>82</w:t>
      </w:r>
      <w:r w:rsidR="00650896" w:rsidRPr="006856AA">
        <w:t xml:space="preserve"> patients were recruited from </w:t>
      </w:r>
      <w:r w:rsidR="0017595E" w:rsidRPr="006856AA">
        <w:t xml:space="preserve">164 screened. </w:t>
      </w:r>
      <w:r w:rsidR="00C06A7F" w:rsidRPr="006856AA">
        <w:t>Of the 4</w:t>
      </w:r>
      <w:r w:rsidR="00BA0042" w:rsidRPr="006856AA">
        <w:t>2</w:t>
      </w:r>
      <w:r w:rsidR="00C06A7F" w:rsidRPr="006856AA">
        <w:t xml:space="preserve"> allocated to the CMT arm, </w:t>
      </w:r>
      <w:r w:rsidR="00E41E29" w:rsidRPr="006856AA">
        <w:t>3</w:t>
      </w:r>
      <w:r w:rsidR="00BA0042" w:rsidRPr="006856AA">
        <w:t>2</w:t>
      </w:r>
      <w:r w:rsidR="00E41E29" w:rsidRPr="006856AA">
        <w:t xml:space="preserve"> completed the treatment. </w:t>
      </w:r>
      <w:r w:rsidR="009F28AB" w:rsidRPr="006856AA">
        <w:t>R</w:t>
      </w:r>
      <w:r w:rsidR="00E41E29" w:rsidRPr="006856AA">
        <w:t xml:space="preserve">etention was </w:t>
      </w:r>
      <w:r w:rsidR="005C4D1D" w:rsidRPr="006856AA">
        <w:t xml:space="preserve">acceptable in the CMT arm </w:t>
      </w:r>
      <w:r w:rsidR="00DC3915" w:rsidRPr="006856AA">
        <w:t xml:space="preserve">but </w:t>
      </w:r>
      <w:r w:rsidR="006042CD" w:rsidRPr="006856AA">
        <w:t xml:space="preserve">higher than </w:t>
      </w:r>
      <w:r w:rsidR="00B407B8" w:rsidRPr="006856AA">
        <w:t xml:space="preserve">anticipated </w:t>
      </w:r>
      <w:r w:rsidR="006042CD" w:rsidRPr="006856AA">
        <w:t xml:space="preserve">in the </w:t>
      </w:r>
      <w:r w:rsidR="00265075" w:rsidRPr="006856AA">
        <w:t xml:space="preserve">usual care </w:t>
      </w:r>
      <w:r w:rsidR="006042CD" w:rsidRPr="006856AA">
        <w:t>arm</w:t>
      </w:r>
      <w:r w:rsidR="004E7664" w:rsidRPr="006856AA">
        <w:t xml:space="preserve">. </w:t>
      </w:r>
      <w:r w:rsidR="009132E3" w:rsidRPr="006856AA">
        <w:t xml:space="preserve">Both patients and physiotherapists found the treatment to be </w:t>
      </w:r>
      <w:r w:rsidR="00464AB0" w:rsidRPr="006856AA">
        <w:t>acceptable,</w:t>
      </w:r>
      <w:r w:rsidR="009132E3" w:rsidRPr="006856AA">
        <w:t xml:space="preserve"> </w:t>
      </w:r>
      <w:r w:rsidR="004C0C2C" w:rsidRPr="006856AA">
        <w:t>and the</w:t>
      </w:r>
      <w:r w:rsidR="003C69A1" w:rsidRPr="006856AA">
        <w:t xml:space="preserve"> mean </w:t>
      </w:r>
      <w:r w:rsidR="002302EC" w:rsidRPr="006856AA">
        <w:t xml:space="preserve">intervention </w:t>
      </w:r>
      <w:r w:rsidR="003C69A1" w:rsidRPr="006856AA">
        <w:t xml:space="preserve">fidelity score </w:t>
      </w:r>
      <w:r w:rsidR="004C0C2C" w:rsidRPr="006856AA">
        <w:t xml:space="preserve">was </w:t>
      </w:r>
      <w:r w:rsidR="005B10AF" w:rsidRPr="006856AA">
        <w:t>91</w:t>
      </w:r>
      <w:r w:rsidR="003C69A1" w:rsidRPr="006856AA">
        <w:t xml:space="preserve">%. </w:t>
      </w:r>
      <w:r w:rsidR="00AE6B98" w:rsidRPr="006856AA">
        <w:t xml:space="preserve">Composite </w:t>
      </w:r>
      <w:r w:rsidR="003C69A1" w:rsidRPr="006856AA">
        <w:t xml:space="preserve">WOMAC score reduced by </w:t>
      </w:r>
      <w:r w:rsidR="00F37996" w:rsidRPr="006856AA">
        <w:t>1</w:t>
      </w:r>
      <w:r w:rsidR="0067730D" w:rsidRPr="006856AA">
        <w:t>7.1</w:t>
      </w:r>
      <w:r w:rsidR="00F37996" w:rsidRPr="006856AA">
        <w:t xml:space="preserve"> points</w:t>
      </w:r>
      <w:r w:rsidR="000673A0" w:rsidRPr="006856AA">
        <w:t xml:space="preserve"> </w:t>
      </w:r>
      <w:r w:rsidR="003C69A1" w:rsidRPr="006856AA">
        <w:t xml:space="preserve">in the </w:t>
      </w:r>
      <w:r w:rsidR="000429AB" w:rsidRPr="006856AA">
        <w:t>CMT</w:t>
      </w:r>
      <w:r w:rsidR="003C69A1" w:rsidRPr="006856AA">
        <w:t xml:space="preserve"> arm from baseline </w:t>
      </w:r>
      <w:r w:rsidR="000429AB" w:rsidRPr="006856AA">
        <w:t xml:space="preserve">to 20-weeks, </w:t>
      </w:r>
      <w:r w:rsidR="000C3EBA" w:rsidRPr="006856AA">
        <w:t>and 2.</w:t>
      </w:r>
      <w:r w:rsidR="00925B1E" w:rsidRPr="006856AA">
        <w:t>8</w:t>
      </w:r>
      <w:r w:rsidR="000C3EBA" w:rsidRPr="006856AA">
        <w:t xml:space="preserve"> points in the control arm over the same period. </w:t>
      </w:r>
    </w:p>
    <w:p w14:paraId="6AC163DB" w14:textId="314FCD4F" w:rsidR="00202A8E" w:rsidRPr="006856AA" w:rsidRDefault="004231F2" w:rsidP="00831781">
      <w:pPr>
        <w:spacing w:line="360" w:lineRule="auto"/>
      </w:pPr>
      <w:r w:rsidRPr="006856AA">
        <w:t>Conclusions</w:t>
      </w:r>
      <w:r w:rsidR="0065332D" w:rsidRPr="006856AA">
        <w:t>:</w:t>
      </w:r>
      <w:r w:rsidR="00241244" w:rsidRPr="006856AA">
        <w:t xml:space="preserve"> </w:t>
      </w:r>
      <w:r w:rsidR="00202A8E" w:rsidRPr="006856AA">
        <w:t xml:space="preserve">CMT is an acceptable </w:t>
      </w:r>
      <w:r w:rsidR="000B46F2" w:rsidRPr="006856AA">
        <w:t xml:space="preserve">intervention </w:t>
      </w:r>
      <w:r w:rsidR="00F52BCE" w:rsidRPr="006856AA">
        <w:t xml:space="preserve">for people with knee </w:t>
      </w:r>
      <w:r w:rsidR="00AD5E5F" w:rsidRPr="006856AA">
        <w:t>osteoarthritis</w:t>
      </w:r>
      <w:r w:rsidR="002302EC" w:rsidRPr="006856AA">
        <w:t xml:space="preserve">. </w:t>
      </w:r>
      <w:r w:rsidR="003C1C1A" w:rsidRPr="006856AA">
        <w:t>Future large-scale trials are now required to quantify the clinical e</w:t>
      </w:r>
      <w:r w:rsidR="006E24BD" w:rsidRPr="006856AA">
        <w:t>ffectiveness</w:t>
      </w:r>
      <w:r w:rsidR="003C1C1A" w:rsidRPr="006856AA">
        <w:t xml:space="preserve"> of this promising new treatment.</w:t>
      </w:r>
    </w:p>
    <w:p w14:paraId="52CFB36F" w14:textId="6FE4B553" w:rsidR="005E1497" w:rsidRPr="006856AA" w:rsidRDefault="00AE7801" w:rsidP="00831781">
      <w:pPr>
        <w:spacing w:line="360" w:lineRule="auto"/>
      </w:pPr>
      <w:r w:rsidRPr="006856AA">
        <w:t xml:space="preserve">Keywords: </w:t>
      </w:r>
      <w:r w:rsidR="00E254E7" w:rsidRPr="006856AA">
        <w:t xml:space="preserve">knee </w:t>
      </w:r>
      <w:r w:rsidR="004175D6" w:rsidRPr="006856AA">
        <w:t>osteoarthritis</w:t>
      </w:r>
      <w:r w:rsidR="00E254E7" w:rsidRPr="006856AA">
        <w:t>;</w:t>
      </w:r>
      <w:r w:rsidR="004175D6" w:rsidRPr="006856AA">
        <w:t xml:space="preserve"> physiotherapy</w:t>
      </w:r>
      <w:r w:rsidR="00E254E7" w:rsidRPr="006856AA">
        <w:t>;</w:t>
      </w:r>
      <w:r w:rsidR="004175D6" w:rsidRPr="006856AA">
        <w:t xml:space="preserve"> rehabilitation</w:t>
      </w:r>
      <w:r w:rsidR="00E254E7" w:rsidRPr="006856AA">
        <w:t>;</w:t>
      </w:r>
      <w:r w:rsidR="004175D6" w:rsidRPr="006856AA">
        <w:t xml:space="preserve"> </w:t>
      </w:r>
      <w:r w:rsidR="0031161B" w:rsidRPr="006856AA">
        <w:t>EMG</w:t>
      </w:r>
      <w:r w:rsidR="00E254E7" w:rsidRPr="006856AA">
        <w:t>;</w:t>
      </w:r>
      <w:r w:rsidR="00A90618" w:rsidRPr="006856AA">
        <w:t xml:space="preserve"> biofeedback</w:t>
      </w:r>
      <w:r w:rsidR="009D2CC6" w:rsidRPr="006856AA">
        <w:t xml:space="preserve">; behavioural intervention </w:t>
      </w:r>
    </w:p>
    <w:p w14:paraId="3DD83B02" w14:textId="472C2CF9" w:rsidR="00A814FE" w:rsidRPr="006856AA" w:rsidRDefault="00A814FE" w:rsidP="00831781">
      <w:pPr>
        <w:spacing w:line="360" w:lineRule="auto"/>
      </w:pPr>
      <w:r w:rsidRPr="006856AA">
        <w:t xml:space="preserve">Trial registration: </w:t>
      </w:r>
      <w:r w:rsidR="002B2E38" w:rsidRPr="006856AA">
        <w:t xml:space="preserve">ISRCTN25291958 </w:t>
      </w:r>
    </w:p>
    <w:p w14:paraId="0187D60C" w14:textId="77777777" w:rsidR="001E70B9" w:rsidRPr="006856AA" w:rsidRDefault="001E70B9" w:rsidP="00831781">
      <w:pPr>
        <w:spacing w:line="360" w:lineRule="auto"/>
      </w:pPr>
    </w:p>
    <w:p w14:paraId="79BA40D5" w14:textId="77777777" w:rsidR="0089466D" w:rsidRPr="006856AA" w:rsidRDefault="0089466D" w:rsidP="00831781">
      <w:pPr>
        <w:pStyle w:val="Heading1"/>
        <w:spacing w:line="360" w:lineRule="auto"/>
      </w:pPr>
    </w:p>
    <w:p w14:paraId="60ED5084" w14:textId="6086FCD3" w:rsidR="005E4EE9" w:rsidRPr="006856AA" w:rsidRDefault="00595BC9" w:rsidP="008D5002">
      <w:pPr>
        <w:pStyle w:val="Heading1"/>
        <w:spacing w:line="360" w:lineRule="auto"/>
      </w:pPr>
      <w:r w:rsidRPr="006856AA">
        <w:t>Introduction</w:t>
      </w:r>
    </w:p>
    <w:p w14:paraId="3138B3BB" w14:textId="12DC1EA1" w:rsidR="0025240B" w:rsidRPr="006856AA" w:rsidRDefault="00A1727B" w:rsidP="00831781">
      <w:pPr>
        <w:spacing w:line="360" w:lineRule="auto"/>
        <w:rPr>
          <w:rFonts w:ascii="Calibri" w:eastAsia="Calibri" w:hAnsi="Calibri" w:cs="Times New Roman"/>
        </w:rPr>
      </w:pPr>
      <w:r w:rsidRPr="006856AA">
        <w:rPr>
          <w:rFonts w:ascii="Calibri" w:eastAsia="Arial Unicode MS" w:hAnsi="Calibri" w:cs="Times New Roman"/>
        </w:rPr>
        <w:t xml:space="preserve">There is now a large </w:t>
      </w:r>
      <w:r w:rsidR="00BC5D1F" w:rsidRPr="006856AA">
        <w:rPr>
          <w:rFonts w:ascii="Calibri" w:eastAsia="Arial Unicode MS" w:hAnsi="Calibri" w:cs="Times New Roman"/>
        </w:rPr>
        <w:t xml:space="preserve">body of evidence demonstrating that people with knee osteoarthritis </w:t>
      </w:r>
      <w:r w:rsidR="00903B28" w:rsidRPr="006856AA">
        <w:rPr>
          <w:rFonts w:ascii="Calibri" w:eastAsia="Arial Unicode MS" w:hAnsi="Calibri" w:cs="Times New Roman"/>
        </w:rPr>
        <w:t xml:space="preserve">(OA) </w:t>
      </w:r>
      <w:r w:rsidR="3093FCAA" w:rsidRPr="006856AA">
        <w:rPr>
          <w:rFonts w:ascii="Calibri" w:eastAsia="Arial Unicode MS" w:hAnsi="Calibri" w:cs="Times New Roman"/>
        </w:rPr>
        <w:t xml:space="preserve">display </w:t>
      </w:r>
      <w:r w:rsidR="00903B28" w:rsidRPr="006856AA">
        <w:rPr>
          <w:rFonts w:ascii="Calibri" w:eastAsia="Arial Unicode MS" w:hAnsi="Calibri" w:cs="Times New Roman"/>
        </w:rPr>
        <w:t>overactiv</w:t>
      </w:r>
      <w:r w:rsidR="1546E865" w:rsidRPr="006856AA">
        <w:rPr>
          <w:rFonts w:ascii="Calibri" w:eastAsia="Arial Unicode MS" w:hAnsi="Calibri" w:cs="Times New Roman"/>
        </w:rPr>
        <w:t>ity in</w:t>
      </w:r>
      <w:r w:rsidR="00903B28" w:rsidRPr="006856AA">
        <w:rPr>
          <w:rFonts w:ascii="Calibri" w:eastAsia="Arial Unicode MS" w:hAnsi="Calibri" w:cs="Times New Roman"/>
        </w:rPr>
        <w:t xml:space="preserve"> the </w:t>
      </w:r>
      <w:r w:rsidR="00F9409F" w:rsidRPr="006856AA">
        <w:rPr>
          <w:rFonts w:ascii="Calibri" w:eastAsia="Arial Unicode MS" w:hAnsi="Calibri" w:cs="Times New Roman"/>
        </w:rPr>
        <w:t xml:space="preserve">knee </w:t>
      </w:r>
      <w:r w:rsidR="00903B28" w:rsidRPr="006856AA">
        <w:rPr>
          <w:rFonts w:ascii="Calibri" w:eastAsia="Arial Unicode MS" w:hAnsi="Calibri" w:cs="Times New Roman"/>
        </w:rPr>
        <w:t>muscles during walking</w:t>
      </w:r>
      <w:r w:rsidR="00441156" w:rsidRPr="006856AA">
        <w:rPr>
          <w:rFonts w:ascii="Calibri" w:eastAsia="Calibri" w:hAnsi="Calibri" w:cs="Times New Roman"/>
        </w:rPr>
        <w:fldChar w:fldCharType="begin">
          <w:fldData xml:space="preserve">PEVuZE5vdGU+PENpdGU+PEF1dGhvcj5IdWJsZXktS296ZXk8L0F1dGhvcj48WWVhcj4yMDA2PC9Z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</w:fldData>
        </w:fldChar>
      </w:r>
      <w:r w:rsidR="00F61629" w:rsidRPr="006856AA">
        <w:rPr>
          <w:rFonts w:ascii="Calibri" w:eastAsia="Calibri" w:hAnsi="Calibri" w:cs="Times New Roman"/>
        </w:rPr>
        <w:instrText xml:space="preserve"> ADDIN EN.CITE </w:instrText>
      </w:r>
      <w:r w:rsidR="00F61629" w:rsidRPr="006856AA">
        <w:rPr>
          <w:rFonts w:ascii="Calibri" w:eastAsia="Calibri" w:hAnsi="Calibri" w:cs="Times New Roman"/>
        </w:rPr>
        <w:fldChar w:fldCharType="begin">
          <w:fldData xml:space="preserve">PEVuZE5vdGU+PENpdGU+PEF1dGhvcj5IdWJsZXktS296ZXk8L0F1dGhvcj48WWVhcj4yMDA2PC9Z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</w:fldData>
        </w:fldChar>
      </w:r>
      <w:r w:rsidR="00F61629" w:rsidRPr="006856AA">
        <w:rPr>
          <w:rFonts w:ascii="Calibri" w:eastAsia="Calibri" w:hAnsi="Calibri" w:cs="Times New Roman"/>
        </w:rPr>
        <w:instrText xml:space="preserve"> ADDIN EN.CITE.DATA </w:instrText>
      </w:r>
      <w:r w:rsidR="00F61629" w:rsidRPr="006856AA">
        <w:rPr>
          <w:rFonts w:ascii="Calibri" w:eastAsia="Calibri" w:hAnsi="Calibri" w:cs="Times New Roman"/>
        </w:rPr>
      </w:r>
      <w:r w:rsidR="00F61629" w:rsidRPr="006856AA">
        <w:rPr>
          <w:rFonts w:ascii="Calibri" w:eastAsia="Calibri" w:hAnsi="Calibri" w:cs="Times New Roman"/>
        </w:rPr>
        <w:fldChar w:fldCharType="end"/>
      </w:r>
      <w:r w:rsidR="00441156" w:rsidRPr="006856AA">
        <w:rPr>
          <w:rFonts w:ascii="Calibri" w:eastAsia="Calibri" w:hAnsi="Calibri" w:cs="Times New Roman"/>
        </w:rPr>
      </w:r>
      <w:r w:rsidR="00441156" w:rsidRPr="006856AA">
        <w:rPr>
          <w:rFonts w:ascii="Calibri" w:eastAsia="Calibri" w:hAnsi="Calibri" w:cs="Times New Roman"/>
        </w:rPr>
        <w:fldChar w:fldCharType="separate"/>
      </w:r>
      <w:r w:rsidR="00F61629" w:rsidRPr="006856AA">
        <w:rPr>
          <w:rFonts w:ascii="Calibri" w:eastAsia="Calibri" w:hAnsi="Calibri" w:cs="Times New Roman"/>
          <w:noProof/>
          <w:vertAlign w:val="superscript"/>
        </w:rPr>
        <w:t>1, 2</w:t>
      </w:r>
      <w:r w:rsidR="00441156" w:rsidRPr="006856AA">
        <w:rPr>
          <w:rFonts w:ascii="Calibri" w:eastAsia="Calibri" w:hAnsi="Calibri" w:cs="Times New Roman"/>
        </w:rPr>
        <w:fldChar w:fldCharType="end"/>
      </w:r>
      <w:r w:rsidR="00903B28" w:rsidRPr="006856AA">
        <w:rPr>
          <w:rFonts w:ascii="Calibri" w:eastAsia="Arial Unicode MS" w:hAnsi="Calibri" w:cs="Times New Roman"/>
        </w:rPr>
        <w:t>, standing</w:t>
      </w:r>
      <w:r w:rsidR="00711805" w:rsidRPr="006856AA">
        <w:rPr>
          <w:rFonts w:ascii="Calibri" w:eastAsia="Calibri" w:hAnsi="Calibri" w:cs="Times New Roman"/>
        </w:rPr>
        <w:fldChar w:fldCharType="begin"/>
      </w:r>
      <w:r w:rsidR="00F61629" w:rsidRPr="006856AA">
        <w:rPr>
          <w:rFonts w:ascii="Calibri" w:eastAsia="Calibri" w:hAnsi="Calibri" w:cs="Times New Roman"/>
        </w:rPr>
        <w:instrText xml:space="preserve"> ADDIN EN.CITE &lt;EndNote&gt;&lt;Cite&gt;&lt;Author&gt;Lyytinen&lt;/Author&gt;&lt;Year&gt;2010&lt;/Year&gt;&lt;RecNum&gt;65&lt;/RecNum&gt;&lt;DisplayText&gt;&lt;style face="superscript"&gt;3&lt;/style&gt;&lt;/DisplayText&gt;&lt;record&gt;&lt;rec-number&gt;65&lt;/rec-number&gt;&lt;foreign-keys&gt;&lt;key app="EN" db-id="9xsvs0dpd05fwde2wzpp5tdw0wa5tr5tstrz" timestamp="1361976275"&gt;65&lt;/key&gt;&lt;/foreign-keys&gt;&lt;ref-type name="Journal Article"&gt;17&lt;/ref-type&gt;&lt;contributors&gt;&lt;authors&gt;&lt;author&gt;Lyytinen, Tarja&lt;/author&gt;&lt;author&gt;Liikavainio, Tuomas&lt;/author&gt;&lt;author&gt;Bragge, Timo&lt;/author&gt;&lt;author&gt;Hakkarainen, Marko&lt;/author&gt;&lt;author&gt;Karjalainen, Pasi A.&lt;/author&gt;&lt;author&gt;Arokoski, Jari P. A.&lt;/author&gt;&lt;/authors&gt;&lt;/contributors&gt;&lt;titles&gt;&lt;title&gt;Postural control and thigh muscle activity in men with knee osteoarthritis&lt;/title&gt;&lt;secondary-title&gt;Journal of Electromyography and Kinesiology&lt;/secondary-title&gt;&lt;/titles&gt;&lt;periodical&gt;&lt;full-title&gt;Journal of Electromyography and Kinesiology&lt;/full-title&gt;&lt;abbr-1&gt;J. Electromyogr. Kinesiol.&lt;/abbr-1&gt;&lt;/periodical&gt;&lt;pages&gt;1066-1074&lt;/pages&gt;&lt;volume&gt;20&lt;/volume&gt;&lt;number&gt;6&lt;/number&gt;&lt;dates&gt;&lt;year&gt;2010&lt;/year&gt;&lt;pub-dates&gt;&lt;date&gt;Dec&lt;/date&gt;&lt;/pub-dates&gt;&lt;/dates&gt;&lt;isbn&gt;1050-6411&lt;/isbn&gt;&lt;accession-num&gt;WOS:000282209100006&lt;/accession-num&gt;&lt;urls&gt;&lt;related-urls&gt;&lt;url&gt;&amp;lt;Go to ISI&amp;gt;://WOS:000282209100006&lt;/url&gt;&lt;url&gt;http://ac.els-cdn.com/S1050641110000829/1-s2.0-S1050641110000829-main.pdf?_tid=43296b88-b5e9-11e5-8be4-00000aacb35e&amp;amp;acdnat=1452245096_ab7bae5f90234dfba5fae0987266f24c&lt;/url&gt;&lt;/related-urls&gt;&lt;/urls&gt;&lt;electronic-resource-num&gt;10.1016/j.jelekin.2010.05.005&lt;/electronic-resource-num&gt;&lt;/record&gt;&lt;/Cite&gt;&lt;/EndNote&gt;</w:instrText>
      </w:r>
      <w:r w:rsidR="00711805" w:rsidRPr="006856AA">
        <w:rPr>
          <w:rFonts w:ascii="Calibri" w:eastAsia="Calibri" w:hAnsi="Calibri" w:cs="Times New Roman"/>
        </w:rPr>
        <w:fldChar w:fldCharType="separate"/>
      </w:r>
      <w:r w:rsidR="00F61629" w:rsidRPr="006856AA">
        <w:rPr>
          <w:rFonts w:ascii="Calibri" w:eastAsia="Calibri" w:hAnsi="Calibri" w:cs="Times New Roman"/>
          <w:noProof/>
          <w:vertAlign w:val="superscript"/>
        </w:rPr>
        <w:t>3</w:t>
      </w:r>
      <w:r w:rsidR="00711805" w:rsidRPr="006856AA">
        <w:rPr>
          <w:rFonts w:ascii="Calibri" w:eastAsia="Calibri" w:hAnsi="Calibri" w:cs="Times New Roman"/>
        </w:rPr>
        <w:fldChar w:fldCharType="end"/>
      </w:r>
      <w:r w:rsidR="00903B28" w:rsidRPr="006856AA">
        <w:rPr>
          <w:rFonts w:ascii="Calibri" w:eastAsia="Arial Unicode MS" w:hAnsi="Calibri" w:cs="Times New Roman"/>
        </w:rPr>
        <w:t xml:space="preserve"> and other functional tasks</w:t>
      </w:r>
      <w:r w:rsidR="00677114" w:rsidRPr="006856AA">
        <w:rPr>
          <w:rFonts w:ascii="Calibri" w:eastAsia="Arial Unicode MS" w:hAnsi="Calibri" w:cs="Times New Roman"/>
        </w:rPr>
        <w:fldChar w:fldCharType="begin">
          <w:fldData xml:space="preserve">PEVuZE5vdGU+PENpdGU+PEF1dGhvcj5TbWl0aDwvQXV0aG9yPjxZZWFyPjIwMTk8L1llYXI+PFJl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</w:fldData>
        </w:fldChar>
      </w:r>
      <w:r w:rsidR="00F61629" w:rsidRPr="006856AA">
        <w:rPr>
          <w:rFonts w:ascii="Calibri" w:eastAsia="Arial Unicode MS" w:hAnsi="Calibri" w:cs="Times New Roman"/>
        </w:rPr>
        <w:instrText xml:space="preserve"> ADDIN EN.CITE </w:instrText>
      </w:r>
      <w:r w:rsidR="00F61629" w:rsidRPr="006856AA">
        <w:rPr>
          <w:rFonts w:ascii="Calibri" w:eastAsia="Arial Unicode MS" w:hAnsi="Calibri" w:cs="Times New Roman"/>
        </w:rPr>
        <w:fldChar w:fldCharType="begin">
          <w:fldData xml:space="preserve">PEVuZE5vdGU+PENpdGU+PEF1dGhvcj5TbWl0aDwvQXV0aG9yPjxZZWFyPjIwMTk8L1llYXI+PFJl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</w:fldData>
        </w:fldChar>
      </w:r>
      <w:r w:rsidR="00F61629" w:rsidRPr="006856AA">
        <w:rPr>
          <w:rFonts w:ascii="Calibri" w:eastAsia="Arial Unicode MS" w:hAnsi="Calibri" w:cs="Times New Roman"/>
        </w:rPr>
        <w:instrText xml:space="preserve"> ADDIN EN.CITE.DATA </w:instrText>
      </w:r>
      <w:r w:rsidR="00F61629" w:rsidRPr="006856AA">
        <w:rPr>
          <w:rFonts w:ascii="Calibri" w:eastAsia="Arial Unicode MS" w:hAnsi="Calibri" w:cs="Times New Roman"/>
        </w:rPr>
      </w:r>
      <w:r w:rsidR="00F61629" w:rsidRPr="006856AA">
        <w:rPr>
          <w:rFonts w:ascii="Calibri" w:eastAsia="Arial Unicode MS" w:hAnsi="Calibri" w:cs="Times New Roman"/>
        </w:rPr>
        <w:fldChar w:fldCharType="end"/>
      </w:r>
      <w:r w:rsidR="00677114" w:rsidRPr="006856AA">
        <w:rPr>
          <w:rFonts w:ascii="Calibri" w:eastAsia="Arial Unicode MS" w:hAnsi="Calibri" w:cs="Times New Roman"/>
        </w:rPr>
      </w:r>
      <w:r w:rsidR="00677114" w:rsidRPr="006856AA">
        <w:rPr>
          <w:rFonts w:ascii="Calibri" w:eastAsia="Arial Unicode MS" w:hAnsi="Calibri" w:cs="Times New Roman"/>
        </w:rPr>
        <w:fldChar w:fldCharType="separate"/>
      </w:r>
      <w:r w:rsidR="00F61629" w:rsidRPr="006856AA">
        <w:rPr>
          <w:rFonts w:ascii="Calibri" w:eastAsia="Arial Unicode MS" w:hAnsi="Calibri" w:cs="Times New Roman"/>
          <w:noProof/>
          <w:vertAlign w:val="superscript"/>
        </w:rPr>
        <w:t>4</w:t>
      </w:r>
      <w:r w:rsidR="00677114" w:rsidRPr="006856AA">
        <w:rPr>
          <w:rFonts w:ascii="Calibri" w:eastAsia="Arial Unicode MS" w:hAnsi="Calibri" w:cs="Times New Roman"/>
        </w:rPr>
        <w:fldChar w:fldCharType="end"/>
      </w:r>
      <w:r w:rsidR="004701C1" w:rsidRPr="006856AA">
        <w:rPr>
          <w:rFonts w:ascii="Calibri" w:eastAsia="Arial Unicode MS" w:hAnsi="Calibri" w:cs="Times New Roman"/>
        </w:rPr>
        <w:t>.</w:t>
      </w:r>
      <w:r w:rsidR="00167FA9" w:rsidRPr="006856AA">
        <w:rPr>
          <w:rFonts w:ascii="Calibri" w:eastAsia="Arial Unicode MS" w:hAnsi="Calibri" w:cs="Times New Roman"/>
        </w:rPr>
        <w:t xml:space="preserve"> </w:t>
      </w:r>
      <w:r w:rsidR="00E02569" w:rsidRPr="006856AA">
        <w:rPr>
          <w:rFonts w:ascii="Calibri" w:eastAsia="Calibri" w:hAnsi="Calibri" w:cs="Times New Roman"/>
        </w:rPr>
        <w:t xml:space="preserve">Research has </w:t>
      </w:r>
      <w:r w:rsidR="005E4EE9" w:rsidRPr="006856AA">
        <w:rPr>
          <w:rFonts w:ascii="Calibri" w:eastAsia="Calibri" w:hAnsi="Calibri" w:cs="Times New Roman"/>
        </w:rPr>
        <w:t xml:space="preserve">demonstrated the potentially damaging effect of </w:t>
      </w:r>
      <w:r w:rsidR="00E02569" w:rsidRPr="006856AA">
        <w:rPr>
          <w:rFonts w:ascii="Calibri" w:eastAsia="Calibri" w:hAnsi="Calibri" w:cs="Times New Roman"/>
        </w:rPr>
        <w:t>this muscle overactivity</w:t>
      </w:r>
      <w:r w:rsidR="005E4EE9" w:rsidRPr="006856AA">
        <w:rPr>
          <w:rFonts w:ascii="Calibri" w:eastAsia="Calibri" w:hAnsi="Calibri" w:cs="Times New Roman"/>
        </w:rPr>
        <w:t xml:space="preserve">, showing </w:t>
      </w:r>
      <w:r w:rsidR="00E02569" w:rsidRPr="006856AA">
        <w:rPr>
          <w:rFonts w:ascii="Calibri" w:eastAsia="Calibri" w:hAnsi="Calibri" w:cs="Times New Roman"/>
        </w:rPr>
        <w:t xml:space="preserve">it </w:t>
      </w:r>
      <w:r w:rsidR="005E4EE9" w:rsidRPr="006856AA">
        <w:rPr>
          <w:rFonts w:ascii="Calibri" w:eastAsia="Calibri" w:hAnsi="Calibri" w:cs="Times New Roman"/>
        </w:rPr>
        <w:t>will increase compressive load</w:t>
      </w:r>
      <w:r w:rsidR="000558A6" w:rsidRPr="006856AA">
        <w:rPr>
          <w:rFonts w:ascii="Calibri" w:eastAsia="Calibri" w:hAnsi="Calibri" w:cs="Times New Roman"/>
        </w:rPr>
        <w:t>ing</w:t>
      </w:r>
      <w:r w:rsidR="005E4EE9" w:rsidRPr="006856AA">
        <w:rPr>
          <w:rFonts w:ascii="Calibri" w:eastAsia="Calibri" w:hAnsi="Calibri" w:cs="Times New Roman"/>
        </w:rPr>
        <w:fldChar w:fldCharType="begin"/>
      </w:r>
      <w:r w:rsidR="00F61629" w:rsidRPr="006856AA">
        <w:rPr>
          <w:rFonts w:ascii="Calibri" w:eastAsia="Calibri" w:hAnsi="Calibri" w:cs="Times New Roman"/>
        </w:rPr>
        <w:instrText xml:space="preserve"> ADDIN EN.CITE &lt;EndNote&gt;&lt;Cite&gt;&lt;Author&gt;Brandon&lt;/Author&gt;&lt;Year&gt;2014&lt;/Year&gt;&lt;RecNum&gt;271&lt;/RecNum&gt;&lt;DisplayText&gt;&lt;style face="superscript"&gt;5&lt;/style&gt;&lt;/DisplayText&gt;&lt;record&gt;&lt;rec-number&gt;271&lt;/rec-number&gt;&lt;foreign-keys&gt;&lt;key app="EN" db-id="9xsvs0dpd05fwde2wzpp5tdw0wa5tr5tstrz" timestamp="1452181659"&gt;271&lt;/key&gt;&lt;/foreign-keys&gt;&lt;ref-type name="Journal Article"&gt;17&lt;/ref-type&gt;&lt;contributors&gt;&lt;authors&gt;&lt;author&gt;Brandon, Scott C. E.&lt;/author&gt;&lt;author&gt;Miller, Ross H.&lt;/author&gt;&lt;author&gt;Thelen, Darryl G.&lt;/author&gt;&lt;author&gt;Deluzio, Kevin J.&lt;/author&gt;&lt;/authors&gt;&lt;/contributors&gt;&lt;titles&gt;&lt;title&gt;Selective lateral muscle activation in moderate medial knee osteoarthritis subjects does not unload medial knee condyle&lt;/title&gt;&lt;secondary-title&gt;Journal of Biomechanics&lt;/secondary-title&gt;&lt;/titles&gt;&lt;periodical&gt;&lt;full-title&gt;Journal of Biomechanics&lt;/full-title&gt;&lt;/periodical&gt;&lt;pages&gt;1409-1415&lt;/pages&gt;&lt;volume&gt;47&lt;/volume&gt;&lt;number&gt;6&lt;/number&gt;&lt;dates&gt;&lt;year&gt;2014&lt;/year&gt;&lt;pub-dates&gt;&lt;date&gt;Apr 11&lt;/date&gt;&lt;/pub-dates&gt;&lt;/dates&gt;&lt;isbn&gt;0021-9290&lt;/isbn&gt;&lt;accession-num&gt;WOS:000334898400023&lt;/accession-num&gt;&lt;urls&gt;&lt;related-urls&gt;&lt;url&gt;&amp;lt;Go to ISI&amp;gt;://WOS:000334898400023&lt;/url&gt;&lt;url&gt;http://ac.els-cdn.com/S0021929014000694/1-s2.0-S0021929014000694-main.pdf?_tid=06b9d618-691a-11e5-b9f0-00000aacb35e&amp;amp;acdnat=1443799800_52444abc4036d89c4373710540a71e90&lt;/url&gt;&lt;/related-urls&gt;&lt;/urls&gt;&lt;electronic-resource-num&gt;10.1016/j.jbiomech.2014.01.038&lt;/electronic-resource-num&gt;&lt;/record&gt;&lt;/Cite&gt;&lt;/EndNote&gt;</w:instrText>
      </w:r>
      <w:r w:rsidR="005E4EE9" w:rsidRPr="006856AA">
        <w:rPr>
          <w:rFonts w:ascii="Calibri" w:eastAsia="Calibri" w:hAnsi="Calibri" w:cs="Times New Roman"/>
        </w:rPr>
        <w:fldChar w:fldCharType="separate"/>
      </w:r>
      <w:r w:rsidR="00F61629" w:rsidRPr="006856AA">
        <w:rPr>
          <w:rFonts w:ascii="Calibri" w:eastAsia="Calibri" w:hAnsi="Calibri" w:cs="Times New Roman"/>
          <w:noProof/>
          <w:vertAlign w:val="superscript"/>
        </w:rPr>
        <w:t>5</w:t>
      </w:r>
      <w:r w:rsidR="005E4EE9" w:rsidRPr="006856AA">
        <w:rPr>
          <w:rFonts w:ascii="Calibri" w:eastAsia="Calibri" w:hAnsi="Calibri" w:cs="Times New Roman"/>
        </w:rPr>
        <w:fldChar w:fldCharType="end"/>
      </w:r>
      <w:r w:rsidR="005E4EE9" w:rsidRPr="006856AA">
        <w:rPr>
          <w:rFonts w:ascii="Calibri" w:eastAsia="Calibri" w:hAnsi="Calibri" w:cs="Times New Roman"/>
        </w:rPr>
        <w:t>, speed up the rate of cartilage loss</w:t>
      </w:r>
      <w:r w:rsidR="005E4EE9" w:rsidRPr="006856AA">
        <w:rPr>
          <w:rFonts w:ascii="Calibri" w:eastAsia="Calibri" w:hAnsi="Calibri" w:cs="Times New Roman"/>
        </w:rPr>
        <w:fldChar w:fldCharType="begin"/>
      </w:r>
      <w:r w:rsidR="00A055A4" w:rsidRPr="006856AA">
        <w:rPr>
          <w:rFonts w:ascii="Calibri" w:eastAsia="Calibri" w:hAnsi="Calibri" w:cs="Times New Roman"/>
        </w:rPr>
        <w:instrText xml:space="preserve"> ADDIN EN.CITE &lt;EndNote&gt;&lt;Cite&gt;&lt;Author&gt;Hodges&lt;/Author&gt;&lt;Year&gt;2016&lt;/Year&gt;&lt;RecNum&gt;263&lt;/RecNum&gt;&lt;DisplayText&gt;&lt;style face="superscript"&gt;6&lt;/style&gt;&lt;/DisplayText&gt;&lt;record&gt;&lt;rec-number&gt;263&lt;/rec-number&gt;&lt;foreign-keys&gt;&lt;key app="EN" db-id="9xsvs0dpd05fwde2wzpp5tdw0wa5tr5tstrz" timestamp="1452181539"&gt;263&lt;/key&gt;&lt;/foreign-keys&gt;&lt;ref-type name="Journal Article"&gt;17&lt;/ref-type&gt;&lt;contributors&gt;&lt;authors&gt;&lt;author&gt;Hodges, Paul W.&lt;/author&gt;&lt;author&gt;van den Hoorn, Wolbert&lt;/author&gt;&lt;author&gt;Wrigley, Tim V.&lt;/author&gt;&lt;author&gt;Hinman, Rana S.&lt;/author&gt;&lt;author&gt;Bowles, Kelly-Ann&lt;/author&gt;&lt;author&gt;Cicuttini, Flavia&lt;/author&gt;&lt;author&gt;Wang, Yuanyuan&lt;/author&gt;&lt;author&gt;Bennell, Kim&lt;/author&gt;&lt;/authors&gt;&lt;/contributors&gt;&lt;titles&gt;&lt;title&gt;Increased duration of co-contraction of medial knee muscles is associated with greater progression of knee osteoarthritis&lt;/title&gt;&lt;secondary-title&gt;Manual Therapy&lt;/secondary-title&gt;&lt;/titles&gt;&lt;periodical&gt;&lt;full-title&gt;Manual Therapy&lt;/full-title&gt;&lt;/periodical&gt;&lt;pages&gt;151-158&lt;/pages&gt;&lt;volume&gt;21&lt;/volume&gt;&lt;keywords&gt;&lt;keyword&gt;Disease progression&lt;/keyword&gt;&lt;keyword&gt;Knee osteoarthritis&lt;/keyword&gt;&lt;keyword&gt;Electromyography&lt;/keyword&gt;&lt;keyword&gt;Co-contraction&lt;/keyword&gt;&lt;/keywords&gt;&lt;dates&gt;&lt;year&gt;2016&lt;/year&gt;&lt;/dates&gt;&lt;isbn&gt;1356-689X&lt;/isbn&gt;&lt;urls&gt;&lt;related-urls&gt;&lt;url&gt;http://www.sciencedirect.com/science/article/pii/S1356689X15001435&lt;/url&gt;&lt;url&gt;http://ac.els-cdn.com/S1356689X15001435/1-s2.0-S1356689X15001435-main.pdf?_tid=c57cd188-6b43-11e5-ab7c-00000aab0f27&amp;amp;acdnat=1444037632_911f982a934b98bfbfb29d4db6876730&lt;/url&gt;&lt;url&gt;http://ac.els-cdn.com/S1356689X15001435/1-s2.0-S1356689X15001435-main.pdf?_tid=fadd3742-b5e8-11e5-aec8-00000aab0f02&amp;amp;acdnat=1452244975_99a02c721a99fae2ef5417c497b40e07&lt;/url&gt;&lt;/related-urls&gt;&lt;/urls&gt;&lt;electronic-resource-num&gt;http://dx.doi.org/10.1016/j.math.2015.07.004&lt;/electronic-resource-num&gt;&lt;/record&gt;&lt;/Cite&gt;&lt;/EndNote&gt;</w:instrText>
      </w:r>
      <w:r w:rsidR="005E4EE9" w:rsidRPr="006856AA">
        <w:rPr>
          <w:rFonts w:ascii="Calibri" w:eastAsia="Calibri" w:hAnsi="Calibri" w:cs="Times New Roman"/>
        </w:rPr>
        <w:fldChar w:fldCharType="separate"/>
      </w:r>
      <w:r w:rsidR="00A055A4" w:rsidRPr="006856AA">
        <w:rPr>
          <w:rFonts w:ascii="Calibri" w:eastAsia="Calibri" w:hAnsi="Calibri" w:cs="Times New Roman"/>
          <w:noProof/>
          <w:vertAlign w:val="superscript"/>
        </w:rPr>
        <w:t>6</w:t>
      </w:r>
      <w:r w:rsidR="005E4EE9" w:rsidRPr="006856AA">
        <w:rPr>
          <w:rFonts w:ascii="Calibri" w:eastAsia="Calibri" w:hAnsi="Calibri" w:cs="Times New Roman"/>
        </w:rPr>
        <w:fldChar w:fldCharType="end"/>
      </w:r>
      <w:r w:rsidR="005E4EE9" w:rsidRPr="006856AA">
        <w:rPr>
          <w:rFonts w:ascii="Calibri" w:eastAsia="Calibri" w:hAnsi="Calibri" w:cs="Times New Roman"/>
        </w:rPr>
        <w:t xml:space="preserve"> and increase the likelihood that patients will opt for a knee replacement at 5-year follow up</w:t>
      </w:r>
      <w:r w:rsidR="005E4EE9" w:rsidRPr="006856AA">
        <w:rPr>
          <w:rFonts w:ascii="Calibri" w:eastAsia="Calibri" w:hAnsi="Calibri" w:cs="Times New Roman"/>
        </w:rPr>
        <w:fldChar w:fldCharType="begin">
          <w:fldData xml:space="preserve">PEVuZE5vdGU+PENpdGU+PEF1dGhvcj5IYXRmaWVsZDwvQXV0aG9yPjxZZWFyPjIwMjA8L1llYXI+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</w:fldData>
        </w:fldChar>
      </w:r>
      <w:r w:rsidR="00A055A4" w:rsidRPr="006856AA">
        <w:rPr>
          <w:rFonts w:ascii="Calibri" w:eastAsia="Calibri" w:hAnsi="Calibri" w:cs="Times New Roman"/>
        </w:rPr>
        <w:instrText xml:space="preserve"> ADDIN EN.CITE </w:instrText>
      </w:r>
      <w:r w:rsidR="00A055A4" w:rsidRPr="006856AA">
        <w:rPr>
          <w:rFonts w:ascii="Calibri" w:eastAsia="Calibri" w:hAnsi="Calibri" w:cs="Times New Roman"/>
        </w:rPr>
        <w:fldChar w:fldCharType="begin">
          <w:fldData xml:space="preserve">PEVuZE5vdGU+PENpdGU+PEF1dGhvcj5IYXRmaWVsZDwvQXV0aG9yPjxZZWFyPjIwMjA8L1llYXI+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</w:fldData>
        </w:fldChar>
      </w:r>
      <w:r w:rsidR="00A055A4" w:rsidRPr="006856AA">
        <w:rPr>
          <w:rFonts w:ascii="Calibri" w:eastAsia="Calibri" w:hAnsi="Calibri" w:cs="Times New Roman"/>
        </w:rPr>
        <w:instrText xml:space="preserve"> ADDIN EN.CITE.DATA </w:instrText>
      </w:r>
      <w:r w:rsidR="00A055A4" w:rsidRPr="006856AA">
        <w:rPr>
          <w:rFonts w:ascii="Calibri" w:eastAsia="Calibri" w:hAnsi="Calibri" w:cs="Times New Roman"/>
        </w:rPr>
      </w:r>
      <w:r w:rsidR="00A055A4" w:rsidRPr="006856AA">
        <w:rPr>
          <w:rFonts w:ascii="Calibri" w:eastAsia="Calibri" w:hAnsi="Calibri" w:cs="Times New Roman"/>
        </w:rPr>
        <w:fldChar w:fldCharType="end"/>
      </w:r>
      <w:r w:rsidR="005E4EE9" w:rsidRPr="006856AA">
        <w:rPr>
          <w:rFonts w:ascii="Calibri" w:eastAsia="Calibri" w:hAnsi="Calibri" w:cs="Times New Roman"/>
        </w:rPr>
      </w:r>
      <w:r w:rsidR="005E4EE9" w:rsidRPr="006856AA">
        <w:rPr>
          <w:rFonts w:ascii="Calibri" w:eastAsia="Calibri" w:hAnsi="Calibri" w:cs="Times New Roman"/>
        </w:rPr>
        <w:fldChar w:fldCharType="separate"/>
      </w:r>
      <w:r w:rsidR="00A055A4" w:rsidRPr="006856AA">
        <w:rPr>
          <w:rFonts w:ascii="Calibri" w:eastAsia="Calibri" w:hAnsi="Calibri" w:cs="Times New Roman"/>
          <w:noProof/>
          <w:vertAlign w:val="superscript"/>
        </w:rPr>
        <w:t>7</w:t>
      </w:r>
      <w:r w:rsidR="005E4EE9" w:rsidRPr="006856AA">
        <w:rPr>
          <w:rFonts w:ascii="Calibri" w:eastAsia="Calibri" w:hAnsi="Calibri" w:cs="Times New Roman"/>
        </w:rPr>
        <w:fldChar w:fldCharType="end"/>
      </w:r>
      <w:r w:rsidR="005E4EE9" w:rsidRPr="006856AA">
        <w:rPr>
          <w:rFonts w:ascii="Calibri" w:eastAsia="Calibri" w:hAnsi="Calibri" w:cs="Times New Roman"/>
        </w:rPr>
        <w:t xml:space="preserve">. </w:t>
      </w:r>
      <w:r w:rsidR="0038102F" w:rsidRPr="006856AA">
        <w:rPr>
          <w:rFonts w:ascii="Calibri" w:eastAsia="Calibri" w:hAnsi="Calibri" w:cs="Times New Roman"/>
        </w:rPr>
        <w:t xml:space="preserve">Elevated muscle activity </w:t>
      </w:r>
      <w:r w:rsidR="00A57604" w:rsidRPr="006856AA">
        <w:rPr>
          <w:rFonts w:ascii="Calibri" w:eastAsia="Calibri" w:hAnsi="Calibri" w:cs="Times New Roman"/>
        </w:rPr>
        <w:t xml:space="preserve">is likely to </w:t>
      </w:r>
      <w:r w:rsidR="005E4EE9" w:rsidRPr="006856AA">
        <w:rPr>
          <w:rFonts w:ascii="Calibri" w:eastAsia="Calibri" w:hAnsi="Calibri" w:cs="Times New Roman"/>
        </w:rPr>
        <w:t xml:space="preserve">increase </w:t>
      </w:r>
      <w:r w:rsidR="00B54A61" w:rsidRPr="006856AA">
        <w:rPr>
          <w:rFonts w:ascii="Calibri" w:eastAsia="Calibri" w:hAnsi="Calibri" w:cs="Times New Roman"/>
        </w:rPr>
        <w:t xml:space="preserve">loading </w:t>
      </w:r>
      <w:r w:rsidR="005E4EE9" w:rsidRPr="006856AA">
        <w:rPr>
          <w:rFonts w:ascii="Calibri" w:eastAsia="Calibri" w:hAnsi="Calibri" w:cs="Times New Roman"/>
        </w:rPr>
        <w:t xml:space="preserve">on the articular surface, the bone, joint capsule and periarticular structures, </w:t>
      </w:r>
      <w:r w:rsidR="00B54A61" w:rsidRPr="006856AA">
        <w:rPr>
          <w:rFonts w:ascii="Calibri" w:eastAsia="Calibri" w:hAnsi="Calibri" w:cs="Times New Roman"/>
        </w:rPr>
        <w:t>and could therefore increase nociceptive stimulation</w:t>
      </w:r>
      <w:r w:rsidR="00401FEE" w:rsidRPr="006856AA">
        <w:rPr>
          <w:rFonts w:ascii="Calibri" w:eastAsia="Calibri" w:hAnsi="Calibri" w:cs="Times New Roman"/>
        </w:rPr>
        <w:t>.</w:t>
      </w:r>
      <w:r w:rsidR="00DB3D45" w:rsidRPr="006856AA">
        <w:rPr>
          <w:rFonts w:ascii="Calibri" w:eastAsia="Calibri" w:hAnsi="Calibri" w:cs="Times New Roman"/>
        </w:rPr>
        <w:t xml:space="preserve"> </w:t>
      </w:r>
      <w:r w:rsidR="006C6C5C" w:rsidRPr="006856AA">
        <w:rPr>
          <w:rFonts w:ascii="Calibri" w:eastAsia="Calibri" w:hAnsi="Calibri" w:cs="Times New Roman"/>
        </w:rPr>
        <w:t xml:space="preserve">Interventions </w:t>
      </w:r>
      <w:r w:rsidR="00B55577" w:rsidRPr="006856AA">
        <w:rPr>
          <w:rFonts w:ascii="Calibri" w:eastAsia="Calibri" w:hAnsi="Calibri" w:cs="Times New Roman"/>
        </w:rPr>
        <w:t>that</w:t>
      </w:r>
      <w:r w:rsidR="006C6C5C" w:rsidRPr="006856AA">
        <w:rPr>
          <w:rFonts w:ascii="Calibri" w:eastAsia="Calibri" w:hAnsi="Calibri" w:cs="Times New Roman"/>
        </w:rPr>
        <w:t xml:space="preserve"> </w:t>
      </w:r>
      <w:r w:rsidR="004C0193" w:rsidRPr="006856AA">
        <w:rPr>
          <w:rFonts w:ascii="Calibri" w:eastAsia="Calibri" w:hAnsi="Calibri" w:cs="Times New Roman"/>
        </w:rPr>
        <w:t>specifically target</w:t>
      </w:r>
      <w:r w:rsidR="00DB3D45" w:rsidRPr="006856AA">
        <w:rPr>
          <w:rFonts w:ascii="Calibri" w:eastAsia="Calibri" w:hAnsi="Calibri" w:cs="Times New Roman"/>
        </w:rPr>
        <w:t xml:space="preserve"> muscle overactivity </w:t>
      </w:r>
      <w:r w:rsidR="006C6C5C" w:rsidRPr="006856AA">
        <w:rPr>
          <w:rFonts w:ascii="Calibri" w:eastAsia="Calibri" w:hAnsi="Calibri" w:cs="Times New Roman"/>
        </w:rPr>
        <w:t xml:space="preserve">may therefore </w:t>
      </w:r>
      <w:r w:rsidR="00DB3D45" w:rsidRPr="006856AA">
        <w:rPr>
          <w:rFonts w:ascii="Calibri" w:eastAsia="Calibri" w:hAnsi="Calibri" w:cs="Times New Roman"/>
        </w:rPr>
        <w:t>reduce pain in knee OA</w:t>
      </w:r>
      <w:r w:rsidR="005E4EE9" w:rsidRPr="006856AA">
        <w:rPr>
          <w:rFonts w:ascii="Calibri" w:eastAsia="Calibri" w:hAnsi="Calibri" w:cs="Times New Roman"/>
        </w:rPr>
        <w:fldChar w:fldCharType="begin"/>
      </w:r>
      <w:r w:rsidR="00A055A4" w:rsidRPr="006856AA">
        <w:rPr>
          <w:rFonts w:ascii="Calibri" w:eastAsia="Calibri" w:hAnsi="Calibri" w:cs="Times New Roman"/>
        </w:rPr>
        <w:instrText xml:space="preserve"> ADDIN EN.CITE &lt;EndNote&gt;&lt;Cite&gt;&lt;Author&gt;Preece&lt;/Author&gt;&lt;Year&gt;2016&lt;/Year&gt;&lt;RecNum&gt;395&lt;/RecNum&gt;&lt;DisplayText&gt;&lt;style face="superscript"&gt;8&lt;/style&gt;&lt;/DisplayText&gt;&lt;record&gt;&lt;rec-number&gt;395&lt;/rec-number&gt;&lt;foreign-keys&gt;&lt;key app="EN" db-id="9xsvs0dpd05fwde2wzpp5tdw0wa5tr5tstrz" timestamp="1475661364"&gt;395&lt;/key&gt;&lt;/foreign-keys&gt;&lt;ref-type name="Journal Article"&gt;17&lt;/ref-type&gt;&lt;contributors&gt;&lt;authors&gt;&lt;author&gt;Preece, S. J.&lt;/author&gt;&lt;author&gt;Jones, R. K.&lt;/author&gt;&lt;author&gt;Brown, C. A.&lt;/author&gt;&lt;author&gt;Cacciatore, T. W.&lt;/author&gt;&lt;author&gt;Jones, A. K.&lt;/author&gt;&lt;/authors&gt;&lt;/contributors&gt;&lt;auth-address&gt;Centre for Health Sciences Research, University of Salford, Manchester, M6 6PU, UK. s.preece@salford.ac.uk.&amp;#xD;Centre for Health Sciences Research, University of Salford, Manchester, M6 6PU, UK.&amp;#xD;Human Pain Research Group, University of Manchester, Clinical Sciences Building, Salford Royal NHS Foundation Trust, Salford, M6 8HD, UK.&amp;#xD;Institute of Neurology, University College London, Queen Square, London, WC1N 3BG, UK.&lt;/auth-address&gt;&lt;titles&gt;&lt;title&gt;Reductions in co-contraction following neuromuscular re-education in people with knee osteoarthritis&lt;/title&gt;&lt;secondary-title&gt;BMC Musculoskelet Disord&lt;/secondary-title&gt;&lt;alt-title&gt;BMC musculoskeletal disorders&lt;/alt-title&gt;&lt;/titles&gt;&lt;periodical&gt;&lt;full-title&gt;BMC Musculoskelet Disord&lt;/full-title&gt;&lt;/periodical&gt;&lt;alt-periodical&gt;&lt;full-title&gt;Bmc Musculoskeletal Disorders&lt;/full-title&gt;&lt;/alt-periodical&gt;&lt;pages&gt;372&lt;/pages&gt;&lt;volume&gt;17&lt;/volume&gt;&lt;number&gt;1&lt;/number&gt;&lt;dates&gt;&lt;year&gt;2016&lt;/year&gt;&lt;/dates&gt;&lt;isbn&gt;1471-2474 (Electronic)&amp;#xD;1471-2474 (Linking)&lt;/isbn&gt;&lt;accession-num&gt;27568007&lt;/accession-num&gt;&lt;urls&gt;&lt;related-urls&gt;&lt;url&gt;http://www.ncbi.nlm.nih.gov/pubmed/27568007&lt;/url&gt;&lt;url&gt;https://www.ncbi.nlm.nih.gov/pmc/articles/PMC5002319/pdf/12891_2016_Article_1209.pdf&lt;/url&gt;&lt;/related-urls&gt;&lt;/urls&gt;&lt;custom2&gt;5002319&lt;/custom2&gt;&lt;electronic-resource-num&gt;10.1186/s12891-016-1209-2&lt;/electronic-resource-num&gt;&lt;/record&gt;&lt;/Cite&gt;&lt;/EndNote&gt;</w:instrText>
      </w:r>
      <w:r w:rsidR="005E4EE9" w:rsidRPr="006856AA">
        <w:rPr>
          <w:rFonts w:ascii="Calibri" w:eastAsia="Calibri" w:hAnsi="Calibri" w:cs="Times New Roman"/>
        </w:rPr>
        <w:fldChar w:fldCharType="separate"/>
      </w:r>
      <w:r w:rsidR="00A055A4" w:rsidRPr="006856AA">
        <w:rPr>
          <w:rFonts w:ascii="Calibri" w:eastAsia="Calibri" w:hAnsi="Calibri" w:cs="Times New Roman"/>
          <w:noProof/>
          <w:vertAlign w:val="superscript"/>
        </w:rPr>
        <w:t>8</w:t>
      </w:r>
      <w:r w:rsidR="005E4EE9" w:rsidRPr="006856AA">
        <w:rPr>
          <w:rFonts w:ascii="Calibri" w:eastAsia="Calibri" w:hAnsi="Calibri" w:cs="Times New Roman"/>
        </w:rPr>
        <w:fldChar w:fldCharType="end"/>
      </w:r>
      <w:r w:rsidR="005E4EE9" w:rsidRPr="006856AA">
        <w:rPr>
          <w:rFonts w:ascii="Calibri" w:eastAsia="Calibri" w:hAnsi="Calibri" w:cs="Times New Roman"/>
        </w:rPr>
        <w:t>.</w:t>
      </w:r>
    </w:p>
    <w:p w14:paraId="7BD7BE75" w14:textId="3EE2BBA9" w:rsidR="003E301F" w:rsidRPr="006856AA" w:rsidRDefault="000E395F" w:rsidP="00405D95">
      <w:pPr>
        <w:spacing w:line="360" w:lineRule="auto"/>
      </w:pPr>
      <w:r w:rsidRPr="006856AA">
        <w:rPr>
          <w:rFonts w:eastAsia="Calibri" w:cs="Times New Roman"/>
        </w:rPr>
        <w:t>We have developed a new intervention for knee OA, known as Cognitive Muscular Therapy</w:t>
      </w:r>
      <w:r w:rsidRPr="006856AA">
        <w:rPr>
          <w:rFonts w:eastAsia="Calibri" w:cs="Times New Roman"/>
          <w:vertAlign w:val="superscript"/>
        </w:rPr>
        <w:t>TM</w:t>
      </w:r>
      <w:r w:rsidRPr="006856AA">
        <w:rPr>
          <w:rFonts w:eastAsia="Calibri" w:cs="Times New Roman"/>
        </w:rPr>
        <w:t xml:space="preserve"> (CMT). CMT </w:t>
      </w:r>
      <w:r w:rsidR="009A6AF2" w:rsidRPr="006856AA">
        <w:rPr>
          <w:rFonts w:eastAsia="Calibri" w:cs="Times New Roman"/>
        </w:rPr>
        <w:t xml:space="preserve">integrates </w:t>
      </w:r>
      <w:r w:rsidR="00053C37" w:rsidRPr="006856AA">
        <w:rPr>
          <w:rFonts w:eastAsia="Calibri" w:cs="Times New Roman"/>
        </w:rPr>
        <w:t xml:space="preserve">training </w:t>
      </w:r>
      <w:r w:rsidR="00803C5B" w:rsidRPr="006856AA">
        <w:rPr>
          <w:rFonts w:eastAsia="Calibri" w:cs="Times New Roman"/>
        </w:rPr>
        <w:t xml:space="preserve">to reduce </w:t>
      </w:r>
      <w:r w:rsidR="00435B27" w:rsidRPr="006856AA">
        <w:rPr>
          <w:rFonts w:eastAsia="Calibri" w:cs="Times New Roman"/>
        </w:rPr>
        <w:t xml:space="preserve">overactivity of </w:t>
      </w:r>
      <w:r w:rsidR="00803C5B" w:rsidRPr="006856AA">
        <w:rPr>
          <w:rFonts w:eastAsia="Calibri" w:cs="Times New Roman"/>
        </w:rPr>
        <w:t>knee muscle</w:t>
      </w:r>
      <w:r w:rsidR="00435B27" w:rsidRPr="006856AA">
        <w:rPr>
          <w:rFonts w:eastAsia="Calibri" w:cs="Times New Roman"/>
        </w:rPr>
        <w:t xml:space="preserve">s and </w:t>
      </w:r>
      <w:r w:rsidR="00053C37" w:rsidRPr="006856AA">
        <w:rPr>
          <w:rFonts w:eastAsia="Calibri" w:cs="Times New Roman"/>
        </w:rPr>
        <w:t>improve whole-body postural control</w:t>
      </w:r>
      <w:r w:rsidR="005910B4" w:rsidRPr="006856AA">
        <w:rPr>
          <w:rFonts w:eastAsia="Calibri" w:cs="Times New Roman"/>
        </w:rPr>
        <w:t xml:space="preserve"> within a framework of psychologically informed physiotherapy</w:t>
      </w:r>
      <w:r w:rsidR="00053C37" w:rsidRPr="006856AA">
        <w:rPr>
          <w:rFonts w:eastAsia="Calibri" w:cs="Times New Roman"/>
        </w:rPr>
        <w:fldChar w:fldCharType="begin">
          <w:fldData xml:space="preserve">PEVuZE5vdGU+PENpdGU+PEF1dGhvcj5QcmVlY2U8L0F1dGhvcj48WWVhcj4yMDIxPC9ZZWFyPjxS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</w:fldData>
        </w:fldChar>
      </w:r>
      <w:r w:rsidR="00A57F59" w:rsidRPr="006856AA">
        <w:rPr>
          <w:rFonts w:eastAsia="Calibri" w:cs="Times New Roman"/>
        </w:rPr>
        <w:instrText xml:space="preserve"> ADDIN EN.CITE </w:instrText>
      </w:r>
      <w:r w:rsidR="00A57F59" w:rsidRPr="006856AA">
        <w:rPr>
          <w:rFonts w:eastAsia="Calibri" w:cs="Times New Roman"/>
        </w:rPr>
        <w:fldChar w:fldCharType="begin">
          <w:fldData xml:space="preserve">PEVuZE5vdGU+PENpdGU+PEF1dGhvcj5QcmVlY2U8L0F1dGhvcj48WWVhcj4yMDIxPC9ZZWFyPjxS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</w:fldData>
        </w:fldChar>
      </w:r>
      <w:r w:rsidR="00A57F59" w:rsidRPr="006856AA">
        <w:rPr>
          <w:rFonts w:eastAsia="Calibri" w:cs="Times New Roman"/>
        </w:rPr>
        <w:instrText xml:space="preserve"> ADDIN EN.CITE.DATA </w:instrText>
      </w:r>
      <w:r w:rsidR="00A57F59" w:rsidRPr="006856AA">
        <w:rPr>
          <w:rFonts w:eastAsia="Calibri" w:cs="Times New Roman"/>
        </w:rPr>
      </w:r>
      <w:r w:rsidR="00A57F59" w:rsidRPr="006856AA">
        <w:rPr>
          <w:rFonts w:eastAsia="Calibri" w:cs="Times New Roman"/>
        </w:rPr>
        <w:fldChar w:fldCharType="end"/>
      </w:r>
      <w:r w:rsidR="00053C37" w:rsidRPr="006856AA">
        <w:rPr>
          <w:rFonts w:eastAsia="Calibri" w:cs="Times New Roman"/>
        </w:rPr>
      </w:r>
      <w:r w:rsidR="00053C37" w:rsidRPr="006856AA">
        <w:rPr>
          <w:rFonts w:eastAsia="Calibri" w:cs="Times New Roman"/>
        </w:rPr>
        <w:fldChar w:fldCharType="separate"/>
      </w:r>
      <w:r w:rsidR="00A57F59" w:rsidRPr="006856AA">
        <w:rPr>
          <w:rFonts w:eastAsia="Calibri" w:cs="Times New Roman"/>
          <w:noProof/>
          <w:vertAlign w:val="superscript"/>
        </w:rPr>
        <w:t>9-11</w:t>
      </w:r>
      <w:r w:rsidR="00053C37" w:rsidRPr="006856AA">
        <w:rPr>
          <w:rFonts w:eastAsia="Calibri" w:cs="Times New Roman"/>
        </w:rPr>
        <w:fldChar w:fldCharType="end"/>
      </w:r>
      <w:r w:rsidR="000E786F" w:rsidRPr="006856AA">
        <w:rPr>
          <w:rFonts w:eastAsia="Calibri" w:cs="Times New Roman"/>
        </w:rPr>
        <w:t xml:space="preserve">. </w:t>
      </w:r>
      <w:r w:rsidRPr="006856AA">
        <w:rPr>
          <w:rFonts w:eastAsia="Calibri" w:cs="Times New Roman"/>
        </w:rPr>
        <w:t xml:space="preserve"> </w:t>
      </w:r>
      <w:r w:rsidR="00404C62" w:rsidRPr="006856AA">
        <w:rPr>
          <w:rFonts w:eastAsia="Calibri" w:cs="Times New Roman"/>
        </w:rPr>
        <w:t xml:space="preserve">Rather than </w:t>
      </w:r>
      <w:r w:rsidR="00830C9C" w:rsidRPr="006856AA">
        <w:rPr>
          <w:rFonts w:eastAsia="Calibri" w:cs="Times New Roman"/>
        </w:rPr>
        <w:t>use</w:t>
      </w:r>
      <w:r w:rsidR="00404C62" w:rsidRPr="006856AA">
        <w:rPr>
          <w:rFonts w:eastAsia="Calibri" w:cs="Times New Roman"/>
        </w:rPr>
        <w:t xml:space="preserve"> </w:t>
      </w:r>
      <w:r w:rsidR="00830C9C" w:rsidRPr="006856AA">
        <w:rPr>
          <w:rFonts w:eastAsia="Calibri" w:cs="Times New Roman"/>
        </w:rPr>
        <w:t xml:space="preserve">simple </w:t>
      </w:r>
      <w:r w:rsidR="00404C62" w:rsidRPr="006856AA">
        <w:rPr>
          <w:rFonts w:eastAsia="Calibri" w:cs="Times New Roman"/>
        </w:rPr>
        <w:t>muscle relaxation techniques, CMT</w:t>
      </w:r>
      <w:r w:rsidR="00CC6FAD" w:rsidRPr="006856AA">
        <w:rPr>
          <w:rFonts w:eastAsia="Calibri" w:cs="Times New Roman"/>
        </w:rPr>
        <w:t xml:space="preserve"> specifically targets postural tone</w:t>
      </w:r>
      <w:r w:rsidR="00BE272E" w:rsidRPr="006856AA">
        <w:rPr>
          <w:rFonts w:eastAsia="Calibri" w:cs="Times New Roman"/>
        </w:rPr>
        <w:t xml:space="preserve">, </w:t>
      </w:r>
      <w:r w:rsidR="0096105C" w:rsidRPr="006856AA">
        <w:rPr>
          <w:rFonts w:eastAsia="Calibri" w:cs="Times New Roman"/>
        </w:rPr>
        <w:t xml:space="preserve">the </w:t>
      </w:r>
      <w:r w:rsidR="00BE272E" w:rsidRPr="006856AA">
        <w:rPr>
          <w:rFonts w:eastAsia="Calibri" w:cs="Times New Roman"/>
        </w:rPr>
        <w:t>ongoing low-level muscle activity that supports the body against gravity</w:t>
      </w:r>
      <w:r w:rsidR="00BE272E" w:rsidRPr="006856AA">
        <w:rPr>
          <w:rFonts w:eastAsia="Calibri" w:cs="Times New Roman"/>
        </w:rPr>
        <w:fldChar w:fldCharType="begin"/>
      </w:r>
      <w:r w:rsidR="00A57F59" w:rsidRPr="006856AA">
        <w:rPr>
          <w:rFonts w:eastAsia="Calibri" w:cs="Times New Roman"/>
        </w:rPr>
        <w:instrText xml:space="preserve"> ADDIN EN.CITE &lt;EndNote&gt;&lt;Cite&gt;&lt;Author&gt;Ivanenko&lt;/Author&gt;&lt;Year&gt;2018&lt;/Year&gt;&lt;RecNum&gt;200&lt;/RecNum&gt;&lt;DisplayText&gt;&lt;style face="superscript"&gt;12&lt;/style&gt;&lt;/DisplayText&gt;&lt;record&gt;&lt;rec-number&gt;200&lt;/rec-number&gt;&lt;foreign-keys&gt;&lt;key app="EN" db-id="52d522rapp52dgeewww52z095zxwrsr022ws" timestamp="1602670797"&gt;200&lt;/key&gt;&lt;/foreign-keys&gt;&lt;ref-type name="Journal Article"&gt;17&lt;/ref-type&gt;&lt;contributors&gt;&lt;authors&gt;&lt;author&gt;Ivanenko,Yury&lt;/author&gt;&lt;author&gt;Gurfinkel,Victor S.&lt;/author&gt;&lt;/authors&gt;&lt;/contributors&gt;&lt;auth-address&gt;Dr Yury Ivanenko,Laboratory of Neuromotor Physiology, IRCCS Fondazione Santa Lucia,Italy,y.ivanenko@hsantalucia.it&lt;/auth-address&gt;&lt;titles&gt;&lt;title&gt;Human Postural Control&lt;/title&gt;&lt;secondary-title&gt;Frontiers in Neuroscience&lt;/secondary-title&gt;&lt;short-title&gt;Human postural control&lt;/short-title&gt;&lt;/titles&gt;&lt;periodical&gt;&lt;full-title&gt;Frontiers in Neuroscience&lt;/full-title&gt;&lt;/periodical&gt;&lt;volume&gt;12&lt;/volume&gt;&lt;number&gt;171&lt;/number&gt;&lt;keywords&gt;&lt;keyword&gt;posture control,equilibrium,Muscle tone,postural reflexes,Multisensory Interactions,postural body scheme&lt;/keyword&gt;&lt;/keywords&gt;&lt;dates&gt;&lt;year&gt;2018&lt;/year&gt;&lt;pub-dates&gt;&lt;date&gt;2018-March-20&lt;/date&gt;&lt;/pub-dates&gt;&lt;/dates&gt;&lt;isbn&gt;1662-453X&lt;/isbn&gt;&lt;work-type&gt;Review&lt;/work-type&gt;&lt;urls&gt;&lt;related-urls&gt;&lt;url&gt;https://www.frontiersin.org/article/10.3389/fnins.2018.00171&lt;/url&gt;&lt;/related-urls&gt;&lt;/urls&gt;&lt;electronic-resource-num&gt;10.3389/fnins.2018.00171&lt;/electronic-resource-num&gt;&lt;language&gt;English&lt;/language&gt;&lt;/record&gt;&lt;/Cite&gt;&lt;/EndNote&gt;</w:instrText>
      </w:r>
      <w:r w:rsidR="00BE272E" w:rsidRPr="006856AA">
        <w:rPr>
          <w:rFonts w:eastAsia="Calibri" w:cs="Times New Roman"/>
        </w:rPr>
        <w:fldChar w:fldCharType="separate"/>
      </w:r>
      <w:r w:rsidR="00A57F59" w:rsidRPr="006856AA">
        <w:rPr>
          <w:rFonts w:eastAsia="Calibri" w:cs="Times New Roman"/>
          <w:noProof/>
          <w:vertAlign w:val="superscript"/>
        </w:rPr>
        <w:t>12</w:t>
      </w:r>
      <w:r w:rsidR="00BE272E" w:rsidRPr="006856AA">
        <w:rPr>
          <w:rFonts w:eastAsia="Calibri" w:cs="Times New Roman"/>
        </w:rPr>
        <w:fldChar w:fldCharType="end"/>
      </w:r>
      <w:r w:rsidR="00BE272E" w:rsidRPr="006856AA">
        <w:rPr>
          <w:rFonts w:eastAsia="Calibri" w:cs="Times New Roman"/>
        </w:rPr>
        <w:t xml:space="preserve">. </w:t>
      </w:r>
      <w:r w:rsidR="00231FFD" w:rsidRPr="006856AA">
        <w:rPr>
          <w:rFonts w:eastAsia="Calibri" w:cs="Times New Roman"/>
        </w:rPr>
        <w:t xml:space="preserve">Overactivity of the knee muscles is viewed as a compensatory </w:t>
      </w:r>
      <w:r w:rsidR="00405D95" w:rsidRPr="006856AA">
        <w:rPr>
          <w:rFonts w:eastAsia="Calibri" w:cs="Times New Roman"/>
        </w:rPr>
        <w:t xml:space="preserve">biomechanical response to elevated </w:t>
      </w:r>
      <w:r w:rsidR="003E301F" w:rsidRPr="006856AA">
        <w:rPr>
          <w:rFonts w:eastAsia="Calibri" w:cs="Times New Roman"/>
        </w:rPr>
        <w:t>flexor tone in the upper body</w:t>
      </w:r>
      <w:r w:rsidR="00543446" w:rsidRPr="006856AA">
        <w:rPr>
          <w:rFonts w:eastAsia="Calibri" w:cs="Times New Roman"/>
        </w:rPr>
        <w:t xml:space="preserve">. This </w:t>
      </w:r>
      <w:r w:rsidR="00DF5FA9" w:rsidRPr="006856AA">
        <w:rPr>
          <w:rFonts w:eastAsia="Calibri" w:cs="Times New Roman"/>
        </w:rPr>
        <w:t xml:space="preserve">therapeutic target is consistent </w:t>
      </w:r>
      <w:r w:rsidR="00543446" w:rsidRPr="006856AA">
        <w:rPr>
          <w:rFonts w:eastAsia="Calibri" w:cs="Times New Roman"/>
        </w:rPr>
        <w:t xml:space="preserve">with the observation of altered postural alignment in </w:t>
      </w:r>
      <w:r w:rsidR="00544F85" w:rsidRPr="006856AA">
        <w:rPr>
          <w:rFonts w:eastAsia="Calibri" w:cs="Times New Roman"/>
        </w:rPr>
        <w:t xml:space="preserve">people with </w:t>
      </w:r>
      <w:r w:rsidR="00543446" w:rsidRPr="006856AA">
        <w:rPr>
          <w:rFonts w:eastAsia="Calibri" w:cs="Times New Roman"/>
        </w:rPr>
        <w:t>knee OA</w:t>
      </w:r>
      <w:r w:rsidR="00DF194E" w:rsidRPr="006856AA">
        <w:fldChar w:fldCharType="begin">
          <w:fldData xml:space="preserve">PEVuZE5vdGU+PENpdGU+PEF1dGhvcj5ZYXN1ZGE8L0F1dGhvcj48WWVhcj4yMDIwPC9ZZWFyPjxS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==
</w:fldData>
        </w:fldChar>
      </w:r>
      <w:r w:rsidR="00A57F59" w:rsidRPr="006856AA">
        <w:instrText xml:space="preserve"> ADDIN EN.CITE </w:instrText>
      </w:r>
      <w:r w:rsidR="00A57F59" w:rsidRPr="006856AA">
        <w:fldChar w:fldCharType="begin">
          <w:fldData xml:space="preserve">PEVuZE5vdGU+PENpdGU+PEF1dGhvcj5ZYXN1ZGE8L0F1dGhvcj48WWVhcj4yMDIwPC9ZZWFyPjxS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==
</w:fldData>
        </w:fldChar>
      </w:r>
      <w:r w:rsidR="00A57F59" w:rsidRPr="006856AA">
        <w:instrText xml:space="preserve"> ADDIN EN.CITE.DATA </w:instrText>
      </w:r>
      <w:r w:rsidR="00A57F59" w:rsidRPr="006856AA">
        <w:fldChar w:fldCharType="end"/>
      </w:r>
      <w:r w:rsidR="00DF194E" w:rsidRPr="006856AA">
        <w:fldChar w:fldCharType="separate"/>
      </w:r>
      <w:r w:rsidR="00A57F59" w:rsidRPr="006856AA">
        <w:rPr>
          <w:noProof/>
          <w:vertAlign w:val="superscript"/>
        </w:rPr>
        <w:t>13-15</w:t>
      </w:r>
      <w:r w:rsidR="00DF194E" w:rsidRPr="006856AA">
        <w:fldChar w:fldCharType="end"/>
      </w:r>
      <w:r w:rsidR="00DF194E" w:rsidRPr="006856AA">
        <w:t xml:space="preserve"> </w:t>
      </w:r>
      <w:r w:rsidR="00543446" w:rsidRPr="006856AA">
        <w:rPr>
          <w:rFonts w:eastAsia="Calibri" w:cs="Times New Roman"/>
        </w:rPr>
        <w:t xml:space="preserve"> and </w:t>
      </w:r>
      <w:r w:rsidR="007B2BFF" w:rsidRPr="006856AA">
        <w:rPr>
          <w:rFonts w:eastAsia="Calibri" w:cs="Times New Roman"/>
        </w:rPr>
        <w:t xml:space="preserve">research </w:t>
      </w:r>
      <w:r w:rsidR="00543446" w:rsidRPr="006856AA">
        <w:rPr>
          <w:rFonts w:eastAsia="Calibri" w:cs="Times New Roman"/>
        </w:rPr>
        <w:t>link</w:t>
      </w:r>
      <w:r w:rsidR="007B2BFF" w:rsidRPr="006856AA">
        <w:rPr>
          <w:rFonts w:eastAsia="Calibri" w:cs="Times New Roman"/>
        </w:rPr>
        <w:t>ing</w:t>
      </w:r>
      <w:r w:rsidR="00543446" w:rsidRPr="006856AA">
        <w:rPr>
          <w:rFonts w:eastAsia="Calibri" w:cs="Times New Roman"/>
        </w:rPr>
        <w:t xml:space="preserve"> </w:t>
      </w:r>
      <w:r w:rsidR="00543446" w:rsidRPr="006856AA">
        <w:t xml:space="preserve">trunk flexion </w:t>
      </w:r>
      <w:r w:rsidR="00BF1B27" w:rsidRPr="006856AA">
        <w:t>with</w:t>
      </w:r>
      <w:r w:rsidR="00543446" w:rsidRPr="006856AA">
        <w:t xml:space="preserve"> elevated</w:t>
      </w:r>
      <w:r w:rsidR="00BF1B27" w:rsidRPr="006856AA">
        <w:t xml:space="preserve"> activity of the </w:t>
      </w:r>
      <w:r w:rsidR="00543446" w:rsidRPr="006856AA">
        <w:t xml:space="preserve">knee flexor </w:t>
      </w:r>
      <w:r w:rsidR="00BF1B27" w:rsidRPr="006856AA">
        <w:t>muscles</w:t>
      </w:r>
      <w:r w:rsidR="00543446" w:rsidRPr="006856AA">
        <w:fldChar w:fldCharType="begin">
          <w:fldData xml:space="preserve">PEVuZE5vdGU+PENpdGU+PEF1dGhvcj5QcmVlY2U8L0F1dGhvcj48WWVhcj4yMDIxPC9ZZWFyPjxS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</w:fldData>
        </w:fldChar>
      </w:r>
      <w:r w:rsidR="00A57F59" w:rsidRPr="006856AA">
        <w:instrText xml:space="preserve"> ADDIN EN.CITE </w:instrText>
      </w:r>
      <w:r w:rsidR="00A57F59" w:rsidRPr="006856AA">
        <w:fldChar w:fldCharType="begin">
          <w:fldData xml:space="preserve">PEVuZE5vdGU+PENpdGU+PEF1dGhvcj5QcmVlY2U8L0F1dGhvcj48WWVhcj4yMDIxPC9ZZWFyPjxS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</w:fldData>
        </w:fldChar>
      </w:r>
      <w:r w:rsidR="00A57F59" w:rsidRPr="006856AA">
        <w:instrText xml:space="preserve"> ADDIN EN.CITE.DATA </w:instrText>
      </w:r>
      <w:r w:rsidR="00A57F59" w:rsidRPr="006856AA">
        <w:fldChar w:fldCharType="end"/>
      </w:r>
      <w:r w:rsidR="00543446" w:rsidRPr="006856AA">
        <w:fldChar w:fldCharType="separate"/>
      </w:r>
      <w:r w:rsidR="00A57F59" w:rsidRPr="006856AA">
        <w:rPr>
          <w:noProof/>
          <w:vertAlign w:val="superscript"/>
        </w:rPr>
        <w:t>16, 17</w:t>
      </w:r>
      <w:r w:rsidR="00543446" w:rsidRPr="006856AA">
        <w:fldChar w:fldCharType="end"/>
      </w:r>
      <w:r w:rsidR="00543446" w:rsidRPr="006856AA">
        <w:t>.</w:t>
      </w:r>
      <w:r w:rsidR="00A57D02" w:rsidRPr="006856AA">
        <w:t xml:space="preserve"> </w:t>
      </w:r>
      <w:r w:rsidR="00D14430" w:rsidRPr="006856AA">
        <w:t xml:space="preserve">With CMT, patients are taught to </w:t>
      </w:r>
      <w:r w:rsidR="004A7A01" w:rsidRPr="006856AA">
        <w:t>reduce flexor tone in the upper body, thereby reducing knee muscle overactivity.</w:t>
      </w:r>
    </w:p>
    <w:p w14:paraId="596CE70A" w14:textId="590D38A3" w:rsidR="002775D6" w:rsidRPr="006856AA" w:rsidRDefault="009D5121" w:rsidP="009D5121">
      <w:pPr>
        <w:spacing w:line="360" w:lineRule="auto"/>
      </w:pPr>
      <w:r w:rsidRPr="006856AA">
        <w:rPr>
          <w:rFonts w:ascii="Calibri" w:eastAsia="Calibri" w:hAnsi="Calibri" w:cs="Times New Roman"/>
        </w:rPr>
        <w:t xml:space="preserve">CMT is </w:t>
      </w:r>
      <w:r w:rsidR="00C60575" w:rsidRPr="006856AA">
        <w:rPr>
          <w:rFonts w:ascii="Calibri" w:eastAsia="Calibri" w:hAnsi="Calibri" w:cs="Times New Roman"/>
        </w:rPr>
        <w:t>markedly</w:t>
      </w:r>
      <w:r w:rsidRPr="006856AA">
        <w:rPr>
          <w:rFonts w:ascii="Calibri" w:eastAsia="Calibri" w:hAnsi="Calibri" w:cs="Times New Roman"/>
        </w:rPr>
        <w:t xml:space="preserve"> different from existing </w:t>
      </w:r>
      <w:r w:rsidR="002775D6" w:rsidRPr="006856AA">
        <w:rPr>
          <w:rFonts w:ascii="Calibri" w:eastAsia="Calibri" w:hAnsi="Calibri" w:cs="Times New Roman"/>
        </w:rPr>
        <w:t xml:space="preserve">conservative </w:t>
      </w:r>
      <w:r w:rsidRPr="006856AA">
        <w:rPr>
          <w:rFonts w:ascii="Calibri" w:eastAsia="Calibri" w:hAnsi="Calibri" w:cs="Times New Roman"/>
        </w:rPr>
        <w:t xml:space="preserve">interventions for knee OA. </w:t>
      </w:r>
      <w:r w:rsidR="002775D6" w:rsidRPr="006856AA">
        <w:rPr>
          <w:rFonts w:ascii="Calibri" w:eastAsia="Calibri" w:hAnsi="Calibri" w:cs="Times New Roman"/>
        </w:rPr>
        <w:t>Although</w:t>
      </w:r>
      <w:r w:rsidR="00EE44E4" w:rsidRPr="006856AA">
        <w:rPr>
          <w:rFonts w:ascii="Calibri" w:eastAsia="Calibri" w:hAnsi="Calibri" w:cs="Times New Roman"/>
        </w:rPr>
        <w:t xml:space="preserve"> physiotherapy interventions have been developed that incorporate psychologically informed practice</w:t>
      </w:r>
      <w:r w:rsidR="00EE44E4" w:rsidRPr="006856AA">
        <w:fldChar w:fldCharType="begin">
          <w:fldData xml:space="preserve">PEVuZE5vdGU+PENpdGU+PEF1dGhvcj5WZWVuaG9mPC9BdXRob3I+PFllYXI+MjAwNjwvWWVhcj48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=
</w:fldData>
        </w:fldChar>
      </w:r>
      <w:r w:rsidR="00A57F59" w:rsidRPr="006856AA">
        <w:instrText xml:space="preserve"> ADDIN EN.CITE </w:instrText>
      </w:r>
      <w:r w:rsidR="00A57F59" w:rsidRPr="006856AA">
        <w:fldChar w:fldCharType="begin">
          <w:fldData xml:space="preserve">PEVuZE5vdGU+PENpdGU+PEF1dGhvcj5WZWVuaG9mPC9BdXRob3I+PFllYXI+MjAwNjwvWWVhcj48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=
</w:fldData>
        </w:fldChar>
      </w:r>
      <w:r w:rsidR="00A57F59" w:rsidRPr="006856AA">
        <w:instrText xml:space="preserve"> ADDIN EN.CITE.DATA </w:instrText>
      </w:r>
      <w:r w:rsidR="00A57F59" w:rsidRPr="006856AA">
        <w:fldChar w:fldCharType="end"/>
      </w:r>
      <w:r w:rsidR="00EE44E4" w:rsidRPr="006856AA">
        <w:fldChar w:fldCharType="separate"/>
      </w:r>
      <w:r w:rsidR="00A57F59" w:rsidRPr="006856AA">
        <w:rPr>
          <w:noProof/>
          <w:vertAlign w:val="superscript"/>
        </w:rPr>
        <w:t>18, 19</w:t>
      </w:r>
      <w:r w:rsidR="00EE44E4" w:rsidRPr="006856AA">
        <w:fldChar w:fldCharType="end"/>
      </w:r>
      <w:r w:rsidR="00EE44E4" w:rsidRPr="006856AA">
        <w:rPr>
          <w:rFonts w:ascii="Calibri" w:eastAsia="Calibri" w:hAnsi="Calibri" w:cs="Times New Roman"/>
        </w:rPr>
        <w:t xml:space="preserve">, </w:t>
      </w:r>
      <w:r w:rsidR="004C23F7" w:rsidRPr="006856AA">
        <w:rPr>
          <w:rFonts w:ascii="Calibri" w:eastAsia="Calibri" w:hAnsi="Calibri" w:cs="Times New Roman"/>
        </w:rPr>
        <w:t>these</w:t>
      </w:r>
      <w:r w:rsidR="00EE44E4" w:rsidRPr="006856AA">
        <w:rPr>
          <w:rFonts w:ascii="Calibri" w:eastAsia="Calibri" w:hAnsi="Calibri" w:cs="Times New Roman"/>
        </w:rPr>
        <w:t xml:space="preserve"> interventions </w:t>
      </w:r>
      <w:r w:rsidR="009565D7" w:rsidRPr="006856AA">
        <w:rPr>
          <w:rFonts w:ascii="Calibri" w:eastAsia="Calibri" w:hAnsi="Calibri" w:cs="Times New Roman"/>
        </w:rPr>
        <w:t xml:space="preserve">typically </w:t>
      </w:r>
      <w:r w:rsidR="002D30F2" w:rsidRPr="006856AA">
        <w:rPr>
          <w:rFonts w:ascii="Calibri" w:eastAsia="Calibri" w:hAnsi="Calibri" w:cs="Times New Roman"/>
        </w:rPr>
        <w:t>integrate</w:t>
      </w:r>
      <w:r w:rsidR="006555E9" w:rsidRPr="006856AA">
        <w:rPr>
          <w:rFonts w:ascii="Calibri" w:eastAsia="Calibri" w:hAnsi="Calibri" w:cs="Times New Roman"/>
        </w:rPr>
        <w:t xml:space="preserve"> a focus</w:t>
      </w:r>
      <w:r w:rsidR="00521E97" w:rsidRPr="006856AA">
        <w:rPr>
          <w:rFonts w:ascii="Calibri" w:eastAsia="Calibri" w:hAnsi="Calibri" w:cs="Times New Roman"/>
        </w:rPr>
        <w:t xml:space="preserve"> </w:t>
      </w:r>
      <w:r w:rsidR="009565D7" w:rsidRPr="006856AA">
        <w:rPr>
          <w:rFonts w:ascii="Calibri" w:eastAsia="Calibri" w:hAnsi="Calibri" w:cs="Times New Roman"/>
        </w:rPr>
        <w:t xml:space="preserve">on psychological factors </w:t>
      </w:r>
      <w:r w:rsidR="00AE3C50" w:rsidRPr="006856AA">
        <w:rPr>
          <w:rFonts w:ascii="Calibri" w:eastAsia="Calibri" w:hAnsi="Calibri" w:cs="Times New Roman"/>
        </w:rPr>
        <w:t>with</w:t>
      </w:r>
      <w:r w:rsidR="00BC16C3" w:rsidRPr="006856AA">
        <w:rPr>
          <w:rFonts w:ascii="Calibri" w:eastAsia="Calibri" w:hAnsi="Calibri" w:cs="Times New Roman"/>
        </w:rPr>
        <w:t xml:space="preserve">in a </w:t>
      </w:r>
      <w:r w:rsidR="00EE44E4" w:rsidRPr="006856AA">
        <w:rPr>
          <w:rFonts w:ascii="Calibri" w:eastAsia="Calibri" w:hAnsi="Calibri" w:cs="Times New Roman"/>
        </w:rPr>
        <w:t>muscle strengthening</w:t>
      </w:r>
      <w:r w:rsidR="00AE3C50" w:rsidRPr="006856AA">
        <w:rPr>
          <w:rFonts w:ascii="Calibri" w:eastAsia="Calibri" w:hAnsi="Calibri" w:cs="Times New Roman"/>
        </w:rPr>
        <w:t xml:space="preserve"> programme</w:t>
      </w:r>
      <w:r w:rsidR="00EE44E4" w:rsidRPr="006856AA">
        <w:rPr>
          <w:rFonts w:ascii="Calibri" w:eastAsia="Calibri" w:hAnsi="Calibri" w:cs="Times New Roman"/>
        </w:rPr>
        <w:t xml:space="preserve">. </w:t>
      </w:r>
      <w:r w:rsidR="002775D6" w:rsidRPr="006856AA">
        <w:rPr>
          <w:rFonts w:ascii="Calibri" w:eastAsia="Calibri" w:hAnsi="Calibri" w:cs="Times New Roman"/>
        </w:rPr>
        <w:t>In contrast</w:t>
      </w:r>
      <w:r w:rsidR="001F3ADE" w:rsidRPr="006856AA">
        <w:rPr>
          <w:rFonts w:ascii="Calibri" w:eastAsia="Calibri" w:hAnsi="Calibri" w:cs="Times New Roman"/>
        </w:rPr>
        <w:t>,</w:t>
      </w:r>
      <w:r w:rsidR="002775D6" w:rsidRPr="006856AA">
        <w:rPr>
          <w:rFonts w:ascii="Calibri" w:eastAsia="Calibri" w:hAnsi="Calibri" w:cs="Times New Roman"/>
        </w:rPr>
        <w:t xml:space="preserve"> </w:t>
      </w:r>
      <w:r w:rsidR="00C90432" w:rsidRPr="006856AA">
        <w:rPr>
          <w:rFonts w:ascii="Calibri" w:eastAsia="Calibri" w:hAnsi="Calibri" w:cs="Times New Roman"/>
        </w:rPr>
        <w:t xml:space="preserve">CMT adopts a multidimensional perspective, addressing the complex interaction between knee </w:t>
      </w:r>
      <w:r w:rsidR="00C90432" w:rsidRPr="006856AA">
        <w:rPr>
          <w:rFonts w:eastAsia="Calibri" w:cs="Times New Roman"/>
        </w:rPr>
        <w:t xml:space="preserve">muscle overactivity, postural control, </w:t>
      </w:r>
      <w:r w:rsidR="00C90432" w:rsidRPr="006856AA">
        <w:rPr>
          <w:rFonts w:ascii="Calibri" w:eastAsia="Calibri" w:hAnsi="Calibri" w:cs="Times New Roman"/>
        </w:rPr>
        <w:t xml:space="preserve">psychological </w:t>
      </w:r>
      <w:r w:rsidR="00C90432" w:rsidRPr="006856AA">
        <w:rPr>
          <w:rFonts w:eastAsia="Calibri" w:cs="Times New Roman"/>
        </w:rPr>
        <w:t>factors</w:t>
      </w:r>
      <w:r w:rsidR="00EA1420" w:rsidRPr="006856AA">
        <w:rPr>
          <w:rFonts w:ascii="Calibri" w:eastAsia="Calibri" w:hAnsi="Calibri" w:cs="Times New Roman"/>
        </w:rPr>
        <w:fldChar w:fldCharType="begin">
          <w:fldData xml:space="preserve">PEVuZE5vdGU+PENpdGU+PEF1dGhvcj5PZG9sZTwvQXV0aG9yPjxZZWFyPjIwMTk8L1llYXI+PFJl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=
</w:fldData>
        </w:fldChar>
      </w:r>
      <w:r w:rsidR="00A57F59" w:rsidRPr="006856AA">
        <w:rPr>
          <w:rFonts w:ascii="Calibri" w:eastAsia="Calibri" w:hAnsi="Calibri" w:cs="Times New Roman"/>
        </w:rPr>
        <w:instrText xml:space="preserve"> ADDIN EN.CITE </w:instrText>
      </w:r>
      <w:r w:rsidR="00A57F59" w:rsidRPr="006856AA">
        <w:rPr>
          <w:rFonts w:ascii="Calibri" w:eastAsia="Calibri" w:hAnsi="Calibri" w:cs="Times New Roman"/>
        </w:rPr>
        <w:fldChar w:fldCharType="begin">
          <w:fldData xml:space="preserve">PEVuZE5vdGU+PENpdGU+PEF1dGhvcj5PZG9sZTwvQXV0aG9yPjxZZWFyPjIwMTk8L1llYXI+PFJl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=
</w:fldData>
        </w:fldChar>
      </w:r>
      <w:r w:rsidR="00A57F59" w:rsidRPr="006856AA">
        <w:rPr>
          <w:rFonts w:ascii="Calibri" w:eastAsia="Calibri" w:hAnsi="Calibri" w:cs="Times New Roman"/>
        </w:rPr>
        <w:instrText xml:space="preserve"> ADDIN EN.CITE.DATA </w:instrText>
      </w:r>
      <w:r w:rsidR="00A57F59" w:rsidRPr="006856AA">
        <w:rPr>
          <w:rFonts w:ascii="Calibri" w:eastAsia="Calibri" w:hAnsi="Calibri" w:cs="Times New Roman"/>
        </w:rPr>
      </w:r>
      <w:r w:rsidR="00A57F59" w:rsidRPr="006856AA">
        <w:rPr>
          <w:rFonts w:ascii="Calibri" w:eastAsia="Calibri" w:hAnsi="Calibri" w:cs="Times New Roman"/>
        </w:rPr>
        <w:fldChar w:fldCharType="end"/>
      </w:r>
      <w:r w:rsidR="00EA1420" w:rsidRPr="006856AA">
        <w:rPr>
          <w:rFonts w:ascii="Calibri" w:eastAsia="Calibri" w:hAnsi="Calibri" w:cs="Times New Roman"/>
        </w:rPr>
      </w:r>
      <w:r w:rsidR="00EA1420" w:rsidRPr="006856AA">
        <w:rPr>
          <w:rFonts w:ascii="Calibri" w:eastAsia="Calibri" w:hAnsi="Calibri" w:cs="Times New Roman"/>
        </w:rPr>
        <w:fldChar w:fldCharType="separate"/>
      </w:r>
      <w:r w:rsidR="00A57F59" w:rsidRPr="006856AA">
        <w:rPr>
          <w:rFonts w:ascii="Calibri" w:eastAsia="Calibri" w:hAnsi="Calibri" w:cs="Times New Roman"/>
          <w:noProof/>
          <w:vertAlign w:val="superscript"/>
        </w:rPr>
        <w:t>20-22</w:t>
      </w:r>
      <w:r w:rsidR="00EA1420" w:rsidRPr="006856AA">
        <w:rPr>
          <w:rFonts w:ascii="Calibri" w:eastAsia="Calibri" w:hAnsi="Calibri" w:cs="Times New Roman"/>
        </w:rPr>
        <w:fldChar w:fldCharType="end"/>
      </w:r>
      <w:r w:rsidR="002C4372" w:rsidRPr="006856AA">
        <w:rPr>
          <w:rFonts w:ascii="Calibri" w:eastAsia="Calibri" w:hAnsi="Calibri" w:cs="Times New Roman"/>
        </w:rPr>
        <w:t xml:space="preserve"> </w:t>
      </w:r>
      <w:r w:rsidR="00C90432" w:rsidRPr="006856AA">
        <w:rPr>
          <w:rFonts w:eastAsia="Calibri" w:cs="Times New Roman"/>
        </w:rPr>
        <w:t xml:space="preserve">and central modulation </w:t>
      </w:r>
      <w:r w:rsidR="00EA1420" w:rsidRPr="006856AA">
        <w:rPr>
          <w:rFonts w:eastAsia="Calibri" w:cs="Times New Roman"/>
        </w:rPr>
        <w:t>of the pain experienc</w:t>
      </w:r>
      <w:r w:rsidR="002C4372" w:rsidRPr="006856AA">
        <w:rPr>
          <w:rFonts w:eastAsia="Calibri" w:cs="Times New Roman"/>
        </w:rPr>
        <w:t>e</w:t>
      </w:r>
      <w:r w:rsidR="002C4372" w:rsidRPr="006856AA">
        <w:fldChar w:fldCharType="begin">
          <w:fldData xml:space="preserve">PEVuZE5vdGU+PENpdGU+PEF1dGhvcj5MbHVjaDwvQXV0aG9yPjxZZWFyPjIwMTQ8L1llYXI+PFJl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</w:fldData>
        </w:fldChar>
      </w:r>
      <w:r w:rsidR="00A57F59" w:rsidRPr="006856AA">
        <w:instrText xml:space="preserve"> ADDIN EN.CITE </w:instrText>
      </w:r>
      <w:r w:rsidR="00A57F59" w:rsidRPr="006856AA">
        <w:fldChar w:fldCharType="begin">
          <w:fldData xml:space="preserve">PEVuZE5vdGU+PENpdGU+PEF1dGhvcj5MbHVjaDwvQXV0aG9yPjxZZWFyPjIwMTQ8L1llYXI+PFJl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</w:fldData>
        </w:fldChar>
      </w:r>
      <w:r w:rsidR="00A57F59" w:rsidRPr="006856AA">
        <w:instrText xml:space="preserve"> ADDIN EN.CITE.DATA </w:instrText>
      </w:r>
      <w:r w:rsidR="00A57F59" w:rsidRPr="006856AA">
        <w:fldChar w:fldCharType="end"/>
      </w:r>
      <w:r w:rsidR="002C4372" w:rsidRPr="006856AA">
        <w:fldChar w:fldCharType="separate"/>
      </w:r>
      <w:r w:rsidR="00A57F59" w:rsidRPr="006856AA">
        <w:rPr>
          <w:noProof/>
          <w:vertAlign w:val="superscript"/>
        </w:rPr>
        <w:t>23, 24</w:t>
      </w:r>
      <w:r w:rsidR="002C4372" w:rsidRPr="006856AA">
        <w:fldChar w:fldCharType="end"/>
      </w:r>
      <w:r w:rsidR="002C4372" w:rsidRPr="006856AA">
        <w:t xml:space="preserve">. </w:t>
      </w:r>
      <w:r w:rsidR="00521E97" w:rsidRPr="006856AA">
        <w:t>Importantly</w:t>
      </w:r>
      <w:r w:rsidR="008C2779" w:rsidRPr="006856AA">
        <w:t>,</w:t>
      </w:r>
      <w:r w:rsidR="00521E97" w:rsidRPr="006856AA">
        <w:t xml:space="preserve"> </w:t>
      </w:r>
      <w:r w:rsidR="003F0F78" w:rsidRPr="006856AA">
        <w:t xml:space="preserve">CMT </w:t>
      </w:r>
      <w:r w:rsidR="00D12BAC" w:rsidRPr="006856AA">
        <w:t xml:space="preserve">teaches patients to become aware of how </w:t>
      </w:r>
      <w:r w:rsidR="00380ED2" w:rsidRPr="006856AA">
        <w:t>psychological</w:t>
      </w:r>
      <w:r w:rsidR="002A0CB6" w:rsidRPr="006856AA">
        <w:t xml:space="preserve"> factors </w:t>
      </w:r>
      <w:r w:rsidR="00D12BAC" w:rsidRPr="006856AA">
        <w:t xml:space="preserve">can </w:t>
      </w:r>
      <w:r w:rsidR="007B16D3" w:rsidRPr="006856AA">
        <w:t>be linked to overactivity</w:t>
      </w:r>
      <w:r w:rsidR="00EE7D2E" w:rsidRPr="006856AA">
        <w:t xml:space="preserve"> of the knee muscles</w:t>
      </w:r>
      <w:r w:rsidR="00D12BAC" w:rsidRPr="006856AA">
        <w:t>, an idea</w:t>
      </w:r>
      <w:r w:rsidR="007B16D3" w:rsidRPr="006856AA">
        <w:t xml:space="preserve"> which is consistent with recent research findings</w:t>
      </w:r>
      <w:r w:rsidR="002A0CB6" w:rsidRPr="006856AA">
        <w:fldChar w:fldCharType="begin">
          <w:fldData xml:space="preserve">PEVuZE5vdGU+PENpdGU+PEF1dGhvcj5UYW5pZ3VjaGk8L0F1dGhvcj48WWVhcj4yMDI0PC9ZZWFy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==
</w:fldData>
        </w:fldChar>
      </w:r>
      <w:r w:rsidR="00A57F59" w:rsidRPr="006856AA">
        <w:instrText xml:space="preserve"> ADDIN EN.CITE </w:instrText>
      </w:r>
      <w:r w:rsidR="00A57F59" w:rsidRPr="006856AA">
        <w:fldChar w:fldCharType="begin">
          <w:fldData xml:space="preserve">PEVuZE5vdGU+PENpdGU+PEF1dGhvcj5UYW5pZ3VjaGk8L0F1dGhvcj48WWVhcj4yMDI0PC9ZZWFy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==
</w:fldData>
        </w:fldChar>
      </w:r>
      <w:r w:rsidR="00A57F59" w:rsidRPr="006856AA">
        <w:instrText xml:space="preserve"> ADDIN EN.CITE.DATA </w:instrText>
      </w:r>
      <w:r w:rsidR="00A57F59" w:rsidRPr="006856AA">
        <w:fldChar w:fldCharType="end"/>
      </w:r>
      <w:r w:rsidR="002A0CB6" w:rsidRPr="006856AA">
        <w:fldChar w:fldCharType="separate"/>
      </w:r>
      <w:r w:rsidR="00A57F59" w:rsidRPr="006856AA">
        <w:rPr>
          <w:noProof/>
          <w:vertAlign w:val="superscript"/>
        </w:rPr>
        <w:t>25-27</w:t>
      </w:r>
      <w:r w:rsidR="002A0CB6" w:rsidRPr="006856AA">
        <w:fldChar w:fldCharType="end"/>
      </w:r>
      <w:r w:rsidR="00C50DA8" w:rsidRPr="006856AA">
        <w:rPr>
          <w:rFonts w:ascii="Calibri" w:eastAsia="Calibri" w:hAnsi="Calibri" w:cs="Times New Roman"/>
        </w:rPr>
        <w:t xml:space="preserve">. </w:t>
      </w:r>
      <w:r w:rsidR="002406AF" w:rsidRPr="006856AA">
        <w:rPr>
          <w:rFonts w:ascii="Calibri" w:eastAsia="Calibri" w:hAnsi="Calibri" w:cs="Times New Roman"/>
        </w:rPr>
        <w:t>Another unique aspect of CMT is the use of</w:t>
      </w:r>
      <w:r w:rsidR="00C50DA8" w:rsidRPr="006856AA">
        <w:rPr>
          <w:rFonts w:ascii="Calibri" w:eastAsia="Calibri" w:hAnsi="Calibri" w:cs="Times New Roman"/>
        </w:rPr>
        <w:t xml:space="preserve"> </w:t>
      </w:r>
      <w:r w:rsidR="002A0CB6" w:rsidRPr="006856AA">
        <w:t xml:space="preserve">EMG biofeedback to </w:t>
      </w:r>
      <w:r w:rsidR="00380ED2" w:rsidRPr="006856AA">
        <w:t>visualis</w:t>
      </w:r>
      <w:r w:rsidR="00D65D18" w:rsidRPr="006856AA">
        <w:t>e</w:t>
      </w:r>
      <w:r w:rsidR="00E520FE" w:rsidRPr="006856AA">
        <w:t xml:space="preserve"> </w:t>
      </w:r>
      <w:r w:rsidR="00DF194E" w:rsidRPr="006856AA">
        <w:t xml:space="preserve">of </w:t>
      </w:r>
      <w:r w:rsidR="00A67E39" w:rsidRPr="006856AA">
        <w:t>level</w:t>
      </w:r>
      <w:r w:rsidR="00EA3240" w:rsidRPr="006856AA">
        <w:t xml:space="preserve"> of knee muscle activation</w:t>
      </w:r>
      <w:r w:rsidR="002406AF" w:rsidRPr="006856AA">
        <w:t xml:space="preserve">. This enables </w:t>
      </w:r>
      <w:r w:rsidR="00D65D18" w:rsidRPr="006856AA">
        <w:t xml:space="preserve">patient </w:t>
      </w:r>
      <w:r w:rsidR="00E520FE" w:rsidRPr="006856AA">
        <w:t xml:space="preserve">to </w:t>
      </w:r>
      <w:r w:rsidR="00A67E39" w:rsidRPr="006856AA">
        <w:t xml:space="preserve">gain an experiential understanding of the </w:t>
      </w:r>
      <w:r w:rsidR="00E520FE" w:rsidRPr="006856AA">
        <w:t xml:space="preserve">link between </w:t>
      </w:r>
      <w:r w:rsidR="00A67E39" w:rsidRPr="006856AA">
        <w:t xml:space="preserve">knee muscle activity, </w:t>
      </w:r>
      <w:r w:rsidR="00E520FE" w:rsidRPr="006856AA">
        <w:t xml:space="preserve">postural control and </w:t>
      </w:r>
      <w:r w:rsidR="00380ED2" w:rsidRPr="006856AA">
        <w:t>thoughts</w:t>
      </w:r>
      <w:r w:rsidR="00814108" w:rsidRPr="006856AA">
        <w:t xml:space="preserve"> about pain.</w:t>
      </w:r>
    </w:p>
    <w:p w14:paraId="3BB0A9FF" w14:textId="1C3CBBA6" w:rsidR="005B3753" w:rsidRPr="006856AA" w:rsidRDefault="00FB26BA" w:rsidP="000E0EA2">
      <w:pPr>
        <w:spacing w:line="360" w:lineRule="auto"/>
        <w:rPr>
          <w:rFonts w:eastAsia="Calibri" w:cs="Times New Roman"/>
        </w:rPr>
      </w:pPr>
      <w:r w:rsidRPr="006856AA">
        <w:rPr>
          <w:rFonts w:eastAsia="Calibri" w:cs="Times New Roman"/>
        </w:rPr>
        <w:t xml:space="preserve">The aim of this study was to </w:t>
      </w:r>
      <w:r w:rsidR="004361CE" w:rsidRPr="006856AA">
        <w:rPr>
          <w:rFonts w:eastAsia="Calibri" w:cs="Times New Roman"/>
        </w:rPr>
        <w:t xml:space="preserve">determine the feasibility </w:t>
      </w:r>
      <w:r w:rsidR="005B3753" w:rsidRPr="006856AA">
        <w:rPr>
          <w:rFonts w:eastAsia="Calibri" w:cs="Times New Roman"/>
        </w:rPr>
        <w:t xml:space="preserve">of conducting a large-scale </w:t>
      </w:r>
      <w:r w:rsidR="0000339B" w:rsidRPr="006856AA">
        <w:rPr>
          <w:rFonts w:eastAsia="Calibri" w:cs="Times New Roman"/>
        </w:rPr>
        <w:t>Randomised Controlled Trial (RCT)</w:t>
      </w:r>
      <w:r w:rsidR="00226FAA" w:rsidRPr="006856AA">
        <w:rPr>
          <w:rFonts w:eastAsia="Calibri" w:cs="Times New Roman"/>
        </w:rPr>
        <w:t xml:space="preserve">, </w:t>
      </w:r>
      <w:r w:rsidR="00C92E7A" w:rsidRPr="006856AA">
        <w:rPr>
          <w:rFonts w:eastAsia="Calibri" w:cs="Times New Roman"/>
        </w:rPr>
        <w:t xml:space="preserve">designed to compare CMT with usual care for people with knee OA who had failed to benefit from </w:t>
      </w:r>
      <w:r w:rsidR="00E03ADE" w:rsidRPr="006856AA">
        <w:rPr>
          <w:rFonts w:eastAsia="Calibri" w:cs="Times New Roman"/>
        </w:rPr>
        <w:t xml:space="preserve">a </w:t>
      </w:r>
      <w:r w:rsidR="009937EC" w:rsidRPr="006856AA">
        <w:rPr>
          <w:rFonts w:eastAsia="Calibri" w:cs="Times New Roman"/>
        </w:rPr>
        <w:t>muscle strengthening</w:t>
      </w:r>
      <w:r w:rsidR="00E03ADE" w:rsidRPr="006856AA">
        <w:rPr>
          <w:rFonts w:eastAsia="Calibri" w:cs="Times New Roman"/>
        </w:rPr>
        <w:t xml:space="preserve"> programme</w:t>
      </w:r>
      <w:r w:rsidR="009937EC" w:rsidRPr="006856AA">
        <w:rPr>
          <w:rFonts w:eastAsia="Calibri" w:cs="Times New Roman"/>
        </w:rPr>
        <w:t xml:space="preserve">. </w:t>
      </w:r>
      <w:r w:rsidR="00FD66C4" w:rsidRPr="006856AA">
        <w:rPr>
          <w:rFonts w:eastAsia="Calibri" w:cs="Times New Roman"/>
        </w:rPr>
        <w:t>Specifically</w:t>
      </w:r>
      <w:r w:rsidR="009937EC" w:rsidRPr="006856AA">
        <w:rPr>
          <w:rFonts w:eastAsia="Calibri" w:cs="Times New Roman"/>
        </w:rPr>
        <w:t xml:space="preserve">, we investigated </w:t>
      </w:r>
      <w:r w:rsidR="00EC4B5B" w:rsidRPr="006856AA">
        <w:rPr>
          <w:rFonts w:eastAsia="Calibri" w:cs="Times New Roman"/>
        </w:rPr>
        <w:t>feasibility of recruitment,</w:t>
      </w:r>
      <w:r w:rsidR="00E06E34" w:rsidRPr="006856AA">
        <w:rPr>
          <w:rFonts w:eastAsia="Calibri" w:cs="Times New Roman"/>
        </w:rPr>
        <w:t xml:space="preserve"> adherence</w:t>
      </w:r>
      <w:r w:rsidR="00DB2ED9" w:rsidRPr="006856AA">
        <w:rPr>
          <w:rFonts w:eastAsia="Calibri" w:cs="Times New Roman"/>
        </w:rPr>
        <w:t>,</w:t>
      </w:r>
      <w:r w:rsidR="00E06E34" w:rsidRPr="006856AA">
        <w:rPr>
          <w:rFonts w:eastAsia="Calibri" w:cs="Times New Roman"/>
        </w:rPr>
        <w:t xml:space="preserve"> retention</w:t>
      </w:r>
      <w:r w:rsidR="000E0EA2" w:rsidRPr="006856AA">
        <w:rPr>
          <w:rFonts w:eastAsia="Calibri" w:cs="Times New Roman"/>
        </w:rPr>
        <w:t xml:space="preserve"> and </w:t>
      </w:r>
      <w:r w:rsidR="00DB2ED9" w:rsidRPr="006856AA">
        <w:rPr>
          <w:rFonts w:eastAsia="Calibri" w:cs="Times New Roman"/>
        </w:rPr>
        <w:t xml:space="preserve">feasibility of training </w:t>
      </w:r>
      <w:r w:rsidR="00C731FE" w:rsidRPr="006856AA">
        <w:rPr>
          <w:rFonts w:eastAsia="Calibri" w:cs="Times New Roman"/>
        </w:rPr>
        <w:t>NHS physiotherapists to deliver</w:t>
      </w:r>
      <w:r w:rsidR="0068589F" w:rsidRPr="006856AA">
        <w:rPr>
          <w:rFonts w:eastAsia="Calibri" w:cs="Times New Roman"/>
        </w:rPr>
        <w:t xml:space="preserve"> CMT</w:t>
      </w:r>
      <w:r w:rsidR="000E0EA2" w:rsidRPr="006856AA">
        <w:rPr>
          <w:rFonts w:eastAsia="Calibri" w:cs="Times New Roman"/>
        </w:rPr>
        <w:t xml:space="preserve">. </w:t>
      </w:r>
      <w:r w:rsidR="00BA3985" w:rsidRPr="006856AA">
        <w:rPr>
          <w:rFonts w:eastAsia="Calibri" w:cs="Times New Roman"/>
        </w:rPr>
        <w:t xml:space="preserve">There was also an </w:t>
      </w:r>
      <w:r w:rsidR="00BA3985" w:rsidRPr="006856AA">
        <w:rPr>
          <w:rFonts w:eastAsia="Calibri" w:cs="Times New Roman"/>
        </w:rPr>
        <w:lastRenderedPageBreak/>
        <w:t xml:space="preserve">embedded process evaluation designed to </w:t>
      </w:r>
      <w:r w:rsidR="003678FE" w:rsidRPr="006856AA">
        <w:rPr>
          <w:rFonts w:eastAsia="Calibri" w:cs="Times New Roman"/>
        </w:rPr>
        <w:t xml:space="preserve">gain insight into patient and physiotherapist perceptions of </w:t>
      </w:r>
      <w:r w:rsidR="0068589F" w:rsidRPr="006856AA">
        <w:rPr>
          <w:rFonts w:eastAsia="Calibri" w:cs="Times New Roman"/>
        </w:rPr>
        <w:t xml:space="preserve">the intervention </w:t>
      </w:r>
      <w:r w:rsidR="4F6D6562" w:rsidRPr="006856AA">
        <w:rPr>
          <w:rFonts w:eastAsia="Calibri" w:cs="Times New Roman"/>
        </w:rPr>
        <w:t>via qualitative interviews</w:t>
      </w:r>
      <w:r w:rsidR="003678FE" w:rsidRPr="006856AA">
        <w:rPr>
          <w:rFonts w:eastAsia="Calibri" w:cs="Times New Roman"/>
        </w:rPr>
        <w:t>.</w:t>
      </w:r>
      <w:r w:rsidR="00D43A5A" w:rsidRPr="006856AA">
        <w:rPr>
          <w:rFonts w:eastAsia="Calibri" w:cs="Times New Roman"/>
        </w:rPr>
        <w:t xml:space="preserve"> A secondary aim was to estimate the potential treatment effect.</w:t>
      </w:r>
      <w:r w:rsidR="003678FE" w:rsidRPr="006856AA">
        <w:rPr>
          <w:rFonts w:eastAsia="Calibri" w:cs="Times New Roman"/>
        </w:rPr>
        <w:t xml:space="preserve"> </w:t>
      </w:r>
    </w:p>
    <w:p w14:paraId="59C5E1A9" w14:textId="77777777" w:rsidR="00AC2A2F" w:rsidRPr="006856AA" w:rsidRDefault="00AC2A2F" w:rsidP="00831781">
      <w:pPr>
        <w:spacing w:line="360" w:lineRule="auto"/>
        <w:rPr>
          <w:rFonts w:eastAsia="Calibri" w:cs="Times New Roman"/>
        </w:rPr>
      </w:pPr>
    </w:p>
    <w:p w14:paraId="34321424" w14:textId="40631EBC" w:rsidR="00946595" w:rsidRPr="006856AA" w:rsidRDefault="0095222B" w:rsidP="00AC2A2F">
      <w:pPr>
        <w:pStyle w:val="Heading1"/>
        <w:spacing w:line="360" w:lineRule="auto"/>
      </w:pPr>
      <w:r w:rsidRPr="006856AA">
        <w:t>Method</w:t>
      </w:r>
    </w:p>
    <w:p w14:paraId="7E9762F3" w14:textId="4B6CE437" w:rsidR="00946595" w:rsidRPr="006856AA" w:rsidRDefault="009C01B3" w:rsidP="00831781">
      <w:pPr>
        <w:spacing w:line="360" w:lineRule="auto"/>
        <w:rPr>
          <w:i/>
          <w:iCs/>
        </w:rPr>
      </w:pPr>
      <w:r w:rsidRPr="006856AA">
        <w:rPr>
          <w:i/>
          <w:iCs/>
        </w:rPr>
        <w:t>Study design</w:t>
      </w:r>
      <w:r w:rsidR="00E82AAC" w:rsidRPr="006856AA">
        <w:rPr>
          <w:i/>
          <w:iCs/>
        </w:rPr>
        <w:t xml:space="preserve"> and setting</w:t>
      </w:r>
    </w:p>
    <w:p w14:paraId="24F8A9C4" w14:textId="2172C740" w:rsidR="00936E81" w:rsidRPr="006856AA" w:rsidRDefault="00EC0000" w:rsidP="00831781">
      <w:pPr>
        <w:spacing w:line="360" w:lineRule="auto"/>
      </w:pPr>
      <w:r w:rsidRPr="006856AA">
        <w:t xml:space="preserve">This feasibility RCT was conducted between </w:t>
      </w:r>
      <w:r w:rsidR="00C20A3C" w:rsidRPr="006856AA">
        <w:t xml:space="preserve">December </w:t>
      </w:r>
      <w:r w:rsidR="00894F58" w:rsidRPr="006856AA">
        <w:t>2021</w:t>
      </w:r>
      <w:r w:rsidR="008B785D" w:rsidRPr="006856AA">
        <w:t xml:space="preserve"> and </w:t>
      </w:r>
      <w:r w:rsidR="008356CC" w:rsidRPr="006856AA">
        <w:t>April 2024</w:t>
      </w:r>
      <w:r w:rsidR="00936E81" w:rsidRPr="006856AA">
        <w:t xml:space="preserve"> with p</w:t>
      </w:r>
      <w:r w:rsidR="001D0DE3" w:rsidRPr="006856AA">
        <w:t xml:space="preserve">atients recruited through the </w:t>
      </w:r>
      <w:r w:rsidR="001A5508" w:rsidRPr="006856AA">
        <w:t>United Kingdom (UK) National Health Service (NHS)</w:t>
      </w:r>
      <w:r w:rsidR="001D0DE3" w:rsidRPr="006856AA">
        <w:t xml:space="preserve"> and social media</w:t>
      </w:r>
      <w:r w:rsidR="00410EEC" w:rsidRPr="006856AA">
        <w:t xml:space="preserve"> (Facebook)</w:t>
      </w:r>
      <w:r w:rsidR="00936E81" w:rsidRPr="006856AA">
        <w:t>.</w:t>
      </w:r>
      <w:r w:rsidR="00E82AAC" w:rsidRPr="006856AA">
        <w:t xml:space="preserve"> Participating centres were </w:t>
      </w:r>
      <w:r w:rsidR="008731C7" w:rsidRPr="006856AA">
        <w:t xml:space="preserve">three NHS secondary care centres in the </w:t>
      </w:r>
      <w:r w:rsidR="004E1258" w:rsidRPr="006856AA">
        <w:t>Northwest</w:t>
      </w:r>
      <w:r w:rsidR="00A25344" w:rsidRPr="006856AA">
        <w:t xml:space="preserve"> of the </w:t>
      </w:r>
      <w:r w:rsidR="008731C7" w:rsidRPr="006856AA">
        <w:t>UK</w:t>
      </w:r>
      <w:r w:rsidR="00A25344" w:rsidRPr="006856AA">
        <w:t>.</w:t>
      </w:r>
      <w:r w:rsidR="008731C7" w:rsidRPr="006856AA">
        <w:t xml:space="preserve"> </w:t>
      </w:r>
      <w:r w:rsidR="00850BA8" w:rsidRPr="006856AA">
        <w:t xml:space="preserve">The study was approved by </w:t>
      </w:r>
      <w:r w:rsidR="00E74842" w:rsidRPr="006856AA">
        <w:t xml:space="preserve">an </w:t>
      </w:r>
      <w:r w:rsidR="00850BA8" w:rsidRPr="006856AA">
        <w:t>NHS</w:t>
      </w:r>
      <w:r w:rsidR="00E74842" w:rsidRPr="006856AA">
        <w:t xml:space="preserve"> ethics committee (</w:t>
      </w:r>
      <w:r w:rsidR="00CD4782" w:rsidRPr="006856AA">
        <w:t>21/WM/0255)</w:t>
      </w:r>
      <w:r w:rsidR="00C40DDC" w:rsidRPr="006856AA">
        <w:t xml:space="preserve"> and by the University of Salford ethics committee. All participants provided written consent to participate</w:t>
      </w:r>
      <w:r w:rsidR="00E2092B" w:rsidRPr="006856AA">
        <w:t>,</w:t>
      </w:r>
      <w:r w:rsidR="00186936" w:rsidRPr="006856AA">
        <w:t xml:space="preserve"> and all procedures were performed in accordance with the declaration of Helsinki.</w:t>
      </w:r>
    </w:p>
    <w:p w14:paraId="4BBC9814" w14:textId="61977130" w:rsidR="00946595" w:rsidRPr="006856AA" w:rsidRDefault="001A217C" w:rsidP="00831781">
      <w:pPr>
        <w:spacing w:line="360" w:lineRule="auto"/>
        <w:rPr>
          <w:i/>
          <w:iCs/>
        </w:rPr>
      </w:pPr>
      <w:r w:rsidRPr="006856AA">
        <w:rPr>
          <w:i/>
          <w:iCs/>
        </w:rPr>
        <w:t>Eligibility criteria</w:t>
      </w:r>
    </w:p>
    <w:p w14:paraId="4E73AF84" w14:textId="074459BC" w:rsidR="009B65EC" w:rsidRPr="006856AA" w:rsidRDefault="004E1258" w:rsidP="00831781">
      <w:pPr>
        <w:spacing w:line="360" w:lineRule="auto"/>
      </w:pPr>
      <w:r w:rsidRPr="006856AA">
        <w:t>UK national guidelines</w:t>
      </w:r>
      <w:r w:rsidRPr="006856AA">
        <w:fldChar w:fldCharType="begin"/>
      </w:r>
      <w:r w:rsidR="00A57F59" w:rsidRPr="006856AA">
        <w:instrText xml:space="preserve"> ADDIN EN.CITE &lt;EndNote&gt;&lt;Cite&gt;&lt;Year&gt;2022&lt;/Year&gt;&lt;RecNum&gt;785&lt;/RecNum&gt;&lt;DisplayText&gt;&lt;style face="superscript"&gt;28&lt;/style&gt;&lt;/DisplayText&gt;&lt;record&gt;&lt;rec-number&gt;785&lt;/rec-number&gt;&lt;foreign-keys&gt;&lt;key app="EN" db-id="9xsvs0dpd05fwde2wzpp5tdw0wa5tr5tstrz" timestamp="1732027102"&gt;785&lt;/key&gt;&lt;/foreign-keys&gt;&lt;ref-type name="Journal Article"&gt;17&lt;/ref-type&gt;&lt;contributors&gt;&lt;/contributors&gt;&lt;titles&gt;&lt;title&gt;Osteoarthritis in over 16s: diagnosis and management: NICE guidelines [NG226]&lt;/title&gt;&lt;/titles&gt;&lt;dates&gt;&lt;year&gt;2022&lt;/year&gt;&lt;/dates&gt;&lt;urls&gt;&lt;/urls&gt;&lt;/record&gt;&lt;/Cite&gt;&lt;/EndNote&gt;</w:instrText>
      </w:r>
      <w:r w:rsidRPr="006856AA">
        <w:fldChar w:fldCharType="separate"/>
      </w:r>
      <w:r w:rsidR="00A57F59" w:rsidRPr="006856AA">
        <w:rPr>
          <w:noProof/>
          <w:vertAlign w:val="superscript"/>
        </w:rPr>
        <w:t>28</w:t>
      </w:r>
      <w:r w:rsidRPr="006856AA">
        <w:fldChar w:fldCharType="end"/>
      </w:r>
      <w:r w:rsidRPr="006856AA">
        <w:t xml:space="preserve"> </w:t>
      </w:r>
      <w:r w:rsidR="00C662C3" w:rsidRPr="006856AA">
        <w:t>recommend p</w:t>
      </w:r>
      <w:r w:rsidR="00611DDF" w:rsidRPr="006856AA">
        <w:t xml:space="preserve">rogrammes </w:t>
      </w:r>
      <w:r w:rsidR="008B040E" w:rsidRPr="006856AA">
        <w:t>that</w:t>
      </w:r>
      <w:r w:rsidR="00FE4C77" w:rsidRPr="006856AA">
        <w:t xml:space="preserve"> integrate muscle strengthening with education as first </w:t>
      </w:r>
      <w:r w:rsidR="00D3268C" w:rsidRPr="006856AA">
        <w:t xml:space="preserve">line </w:t>
      </w:r>
      <w:r w:rsidR="008C1519" w:rsidRPr="006856AA">
        <w:t xml:space="preserve">conservative </w:t>
      </w:r>
      <w:r w:rsidR="00FE4C77" w:rsidRPr="006856AA">
        <w:t>management for knee OA.</w:t>
      </w:r>
      <w:r w:rsidR="008C1519" w:rsidRPr="006856AA">
        <w:t xml:space="preserve"> </w:t>
      </w:r>
      <w:r w:rsidR="008E5ED8" w:rsidRPr="006856AA">
        <w:t xml:space="preserve">However, </w:t>
      </w:r>
      <w:r w:rsidR="00694913" w:rsidRPr="006856AA">
        <w:t xml:space="preserve">while </w:t>
      </w:r>
      <w:r w:rsidR="00944CB0" w:rsidRPr="006856AA">
        <w:t>existing</w:t>
      </w:r>
      <w:r w:rsidR="00665BB1" w:rsidRPr="006856AA">
        <w:t xml:space="preserve"> exercise</w:t>
      </w:r>
      <w:r w:rsidR="00944CB0" w:rsidRPr="006856AA">
        <w:t>/</w:t>
      </w:r>
      <w:r w:rsidR="00665BB1" w:rsidRPr="006856AA">
        <w:t xml:space="preserve">education programmes are </w:t>
      </w:r>
      <w:r w:rsidR="002C0F7A" w:rsidRPr="006856AA">
        <w:t>highly cost</w:t>
      </w:r>
      <w:r w:rsidR="001B40BF" w:rsidRPr="006856AA">
        <w:t>-</w:t>
      </w:r>
      <w:r w:rsidR="002C0F7A" w:rsidRPr="006856AA">
        <w:t>effective, a large proportion of patients do not experience meaningful improvements in pain</w:t>
      </w:r>
      <w:r w:rsidR="00546957" w:rsidRPr="006856AA">
        <w:fldChar w:fldCharType="begin"/>
      </w:r>
      <w:r w:rsidR="00A57F59" w:rsidRPr="006856AA">
        <w:instrText xml:space="preserve"> ADDIN EN.CITE &lt;EndNote&gt;&lt;Cite&gt;&lt;Author&gt;Lawford&lt;/Author&gt;&lt;Year&gt;2024&lt;/Year&gt;&lt;RecNum&gt;796&lt;/RecNum&gt;&lt;DisplayText&gt;&lt;style face="superscript"&gt;29&lt;/style&gt;&lt;/DisplayText&gt;&lt;record&gt;&lt;rec-number&gt;796&lt;/rec-number&gt;&lt;foreign-keys&gt;&lt;key app="EN" db-id="9xsvs0dpd05fwde2wzpp5tdw0wa5tr5tstrz" timestamp="1734103606"&gt;796&lt;/key&gt;&lt;/foreign-keys&gt;&lt;ref-type name="Journal Article"&gt;17&lt;/ref-type&gt;&lt;contributors&gt;&lt;authors&gt;&lt;author&gt;Lawford, B. J.&lt;/author&gt;&lt;author&gt;Hall, M.&lt;/author&gt;&lt;author&gt;Hinman, R. S.&lt;/author&gt;&lt;author&gt;Van der Esch, M.&lt;/author&gt;&lt;author&gt;Harmer, A. R.&lt;/author&gt;&lt;author&gt;Spiers, L.&lt;/author&gt;&lt;author&gt;Kimp, A.&lt;/author&gt;&lt;author&gt;Dell&amp;apos;Isola, A.&lt;/author&gt;&lt;author&gt;Bennell, K. L.&lt;/author&gt;&lt;/authors&gt;&lt;/contributors&gt;&lt;titles&gt;&lt;title&gt;Exercise for osteoarthritis of the knee&lt;/title&gt;&lt;secondary-title&gt;Cochrane Database of Systematic Reviews&lt;/secondary-title&gt;&lt;/titles&gt;&lt;periodical&gt;&lt;full-title&gt;Cochrane Database of Systematic Reviews&lt;/full-title&gt;&lt;/periodical&gt;&lt;number&gt;12&lt;/number&gt;&lt;keywords&gt;&lt;keyword&gt;*Exercise Therapy&lt;/keyword&gt;&lt;keyword&gt;Arthralgia [rehabilitation]&lt;/keyword&gt;&lt;keyword&gt;Humans&lt;/keyword&gt;&lt;keyword&gt;Osteoarthritis, Knee [*rehabilitation]&lt;/keyword&gt;&lt;keyword&gt;Randomized Controlled Trials as Topic&lt;/keyword&gt;&lt;/keywords&gt;&lt;dates&gt;&lt;year&gt;2024&lt;/year&gt;&lt;/dates&gt;&lt;publisher&gt;John Wiley &amp;amp; Sons, Ltd&lt;/publisher&gt;&lt;isbn&gt;1465-1858&lt;/isbn&gt;&lt;accession-num&gt;CD004376&lt;/accession-num&gt;&lt;urls&gt;&lt;related-urls&gt;&lt;url&gt;https://doi.org//10.1002/14651858.CD004376.pub4&lt;/url&gt;&lt;/related-urls&gt;&lt;/urls&gt;&lt;electronic-resource-num&gt;10.1002/14651858.CD004376.pub4&lt;/electronic-resource-num&gt;&lt;/record&gt;&lt;/Cite&gt;&lt;/EndNote&gt;</w:instrText>
      </w:r>
      <w:r w:rsidR="00546957" w:rsidRPr="006856AA">
        <w:fldChar w:fldCharType="separate"/>
      </w:r>
      <w:r w:rsidR="00A57F59" w:rsidRPr="006856AA">
        <w:rPr>
          <w:noProof/>
          <w:vertAlign w:val="superscript"/>
        </w:rPr>
        <w:t>29</w:t>
      </w:r>
      <w:r w:rsidR="00546957" w:rsidRPr="006856AA">
        <w:fldChar w:fldCharType="end"/>
      </w:r>
      <w:r w:rsidR="002C0F7A" w:rsidRPr="006856AA">
        <w:t>.</w:t>
      </w:r>
      <w:r w:rsidR="003C35A8" w:rsidRPr="006856AA">
        <w:t xml:space="preserve"> Given that the UK is a resource-limited healthcare setting, it was decided </w:t>
      </w:r>
      <w:r w:rsidR="008E5ED8" w:rsidRPr="006856AA">
        <w:t xml:space="preserve">CMT </w:t>
      </w:r>
      <w:r w:rsidR="00F0216E" w:rsidRPr="006856AA">
        <w:t xml:space="preserve">would be unlikely to be offered on the </w:t>
      </w:r>
      <w:r w:rsidR="008E5ED8" w:rsidRPr="006856AA">
        <w:t>NHS</w:t>
      </w:r>
      <w:r w:rsidR="00F0216E" w:rsidRPr="006856AA">
        <w:t xml:space="preserve"> unless </w:t>
      </w:r>
      <w:r w:rsidR="00F209B1" w:rsidRPr="006856AA">
        <w:t>patient</w:t>
      </w:r>
      <w:r w:rsidR="00600D5E" w:rsidRPr="006856AA">
        <w:t>s</w:t>
      </w:r>
      <w:r w:rsidR="00F209B1" w:rsidRPr="006856AA">
        <w:t xml:space="preserve"> </w:t>
      </w:r>
      <w:r w:rsidR="00F0216E" w:rsidRPr="006856AA">
        <w:t xml:space="preserve">had </w:t>
      </w:r>
      <w:r w:rsidR="00F209B1" w:rsidRPr="006856AA">
        <w:t xml:space="preserve">previously </w:t>
      </w:r>
      <w:r w:rsidR="00F0216E" w:rsidRPr="006856AA">
        <w:t>tried</w:t>
      </w:r>
      <w:r w:rsidR="00F50414" w:rsidRPr="006856AA">
        <w:t>,</w:t>
      </w:r>
      <w:r w:rsidR="00F0216E" w:rsidRPr="006856AA">
        <w:t xml:space="preserve"> and failed to benefit from</w:t>
      </w:r>
      <w:r w:rsidR="000F121F" w:rsidRPr="006856AA">
        <w:t>,</w:t>
      </w:r>
      <w:r w:rsidR="00944CB0" w:rsidRPr="006856AA">
        <w:t xml:space="preserve"> an exercise/education programme</w:t>
      </w:r>
      <w:r w:rsidR="000F121F" w:rsidRPr="006856AA">
        <w:t xml:space="preserve"> </w:t>
      </w:r>
      <w:r w:rsidR="00B12BDB" w:rsidRPr="006856AA">
        <w:t>that</w:t>
      </w:r>
      <w:r w:rsidR="00D3268C" w:rsidRPr="006856AA">
        <w:t xml:space="preserve"> </w:t>
      </w:r>
      <w:r w:rsidR="00115716" w:rsidRPr="006856AA">
        <w:t>integrat</w:t>
      </w:r>
      <w:r w:rsidR="00D3268C" w:rsidRPr="006856AA">
        <w:t>ed</w:t>
      </w:r>
      <w:r w:rsidR="00115716" w:rsidRPr="006856AA">
        <w:t xml:space="preserve"> some form of muscle strengthening</w:t>
      </w:r>
      <w:r w:rsidR="00F50414" w:rsidRPr="006856AA">
        <w:t xml:space="preserve">. </w:t>
      </w:r>
      <w:r w:rsidR="00D93B30" w:rsidRPr="006856AA">
        <w:t xml:space="preserve">Therefore, </w:t>
      </w:r>
      <w:r w:rsidR="0056178F" w:rsidRPr="006856AA">
        <w:t xml:space="preserve">to be included in the study, </w:t>
      </w:r>
      <w:r w:rsidR="00D93B30" w:rsidRPr="006856AA">
        <w:t xml:space="preserve">participants </w:t>
      </w:r>
      <w:r w:rsidR="00FC6FE8" w:rsidRPr="006856AA">
        <w:t xml:space="preserve">were required </w:t>
      </w:r>
      <w:r w:rsidR="00D93B30" w:rsidRPr="006856AA">
        <w:t xml:space="preserve">to have attended at least four </w:t>
      </w:r>
      <w:r w:rsidR="00772D0E" w:rsidRPr="006856AA">
        <w:t xml:space="preserve">muscle strengthening classes and </w:t>
      </w:r>
      <w:r w:rsidR="00FC6FE8" w:rsidRPr="006856AA">
        <w:t xml:space="preserve">to </w:t>
      </w:r>
      <w:r w:rsidR="00772D0E" w:rsidRPr="006856AA">
        <w:t xml:space="preserve">self-report an improvement in pain </w:t>
      </w:r>
      <w:r w:rsidR="006231DE" w:rsidRPr="006856AA">
        <w:t>that</w:t>
      </w:r>
      <w:r w:rsidR="00772D0E" w:rsidRPr="006856AA">
        <w:t xml:space="preserve"> </w:t>
      </w:r>
      <w:r w:rsidR="00401CBC" w:rsidRPr="006856AA">
        <w:t>w</w:t>
      </w:r>
      <w:r w:rsidR="00772D0E" w:rsidRPr="006856AA">
        <w:t xml:space="preserve">as &lt;15% from their pre-muscle strengthening condition. </w:t>
      </w:r>
    </w:p>
    <w:p w14:paraId="535A59EA" w14:textId="64554ECB" w:rsidR="00BF48AC" w:rsidRPr="006856AA" w:rsidRDefault="00B367AD" w:rsidP="00831781">
      <w:pPr>
        <w:spacing w:line="360" w:lineRule="auto"/>
        <w:rPr>
          <w:rFonts w:eastAsiaTheme="minorEastAsia"/>
        </w:rPr>
      </w:pPr>
      <w:r w:rsidRPr="006856AA">
        <w:t xml:space="preserve">In addition to the need to have tried muscle strengthening, </w:t>
      </w:r>
      <w:r w:rsidR="00FE4A79" w:rsidRPr="006856AA">
        <w:t>p</w:t>
      </w:r>
      <w:r w:rsidR="0056354F" w:rsidRPr="006856AA">
        <w:t xml:space="preserve">articipants </w:t>
      </w:r>
      <w:r w:rsidR="0097303A" w:rsidRPr="006856AA">
        <w:t>were eligible if they were above</w:t>
      </w:r>
      <w:r w:rsidR="0056354F" w:rsidRPr="006856AA">
        <w:t xml:space="preserve"> 40 years of age, </w:t>
      </w:r>
      <w:r w:rsidR="00BF48AC" w:rsidRPr="006856AA">
        <w:t xml:space="preserve">fluent in </w:t>
      </w:r>
      <w:r w:rsidR="00BF48AC" w:rsidRPr="006856AA">
        <w:rPr>
          <w:rFonts w:eastAsiaTheme="minorEastAsia"/>
        </w:rPr>
        <w:t xml:space="preserve">English </w:t>
      </w:r>
      <w:r w:rsidR="00A83B79" w:rsidRPr="006856AA">
        <w:rPr>
          <w:rFonts w:eastAsiaTheme="minorEastAsia"/>
        </w:rPr>
        <w:t xml:space="preserve">and </w:t>
      </w:r>
      <w:r w:rsidR="00025BBF" w:rsidRPr="006856AA">
        <w:rPr>
          <w:rFonts w:eastAsiaTheme="minorEastAsia"/>
        </w:rPr>
        <w:t>able to walk without an assistive device for at least 100m</w:t>
      </w:r>
      <w:r w:rsidR="00FE4A79" w:rsidRPr="006856AA">
        <w:rPr>
          <w:rFonts w:eastAsiaTheme="minorEastAsia"/>
        </w:rPr>
        <w:t xml:space="preserve">. </w:t>
      </w:r>
      <w:r w:rsidR="009D4E7A" w:rsidRPr="006856AA">
        <w:rPr>
          <w:rFonts w:eastAsiaTheme="minorEastAsia"/>
        </w:rPr>
        <w:t xml:space="preserve"> </w:t>
      </w:r>
      <w:r w:rsidR="00A83B79" w:rsidRPr="006856AA">
        <w:rPr>
          <w:rFonts w:eastAsiaTheme="minorEastAsia"/>
        </w:rPr>
        <w:t>They were also required to have a clinical d</w:t>
      </w:r>
      <w:r w:rsidR="00FE4A79" w:rsidRPr="006856AA">
        <w:rPr>
          <w:rFonts w:eastAsiaTheme="minorEastAsia"/>
        </w:rPr>
        <w:t xml:space="preserve">iagnosis of </w:t>
      </w:r>
      <w:r w:rsidR="002E22E2" w:rsidRPr="006856AA">
        <w:rPr>
          <w:rFonts w:eastAsiaTheme="minorEastAsia"/>
        </w:rPr>
        <w:t>k</w:t>
      </w:r>
      <w:r w:rsidR="00FE4A79" w:rsidRPr="006856AA">
        <w:rPr>
          <w:rFonts w:eastAsiaTheme="minorEastAsia"/>
        </w:rPr>
        <w:t>nee OA</w:t>
      </w:r>
      <w:r w:rsidR="00A83B79" w:rsidRPr="006856AA">
        <w:rPr>
          <w:rFonts w:eastAsiaTheme="minorEastAsia"/>
        </w:rPr>
        <w:t xml:space="preserve">, </w:t>
      </w:r>
      <w:r w:rsidR="00FE4A79" w:rsidRPr="006856AA">
        <w:rPr>
          <w:rFonts w:eastAsiaTheme="minorEastAsia"/>
        </w:rPr>
        <w:t>assessed using the ACR criteria</w:t>
      </w:r>
      <w:r w:rsidRPr="006856AA">
        <w:rPr>
          <w:rFonts w:ascii="Calibri" w:eastAsia="Calibri" w:hAnsi="Calibri"/>
        </w:rPr>
        <w:fldChar w:fldCharType="begin"/>
      </w:r>
      <w:r w:rsidR="00A57F59" w:rsidRPr="006856AA">
        <w:rPr>
          <w:rFonts w:ascii="Calibri" w:eastAsia="Calibri" w:hAnsi="Calibri"/>
        </w:rPr>
        <w:instrText xml:space="preserve"> ADDIN EN.CITE &lt;EndNote&gt;&lt;Cite&gt;&lt;Author&gt;Altman&lt;/Author&gt;&lt;Year&gt;1986&lt;/Year&gt;&lt;RecNum&gt;81&lt;/RecNum&gt;&lt;DisplayText&gt;&lt;style face="superscript"&gt;30&lt;/style&gt;&lt;/DisplayText&gt;&lt;record&gt;&lt;rec-number&gt;81&lt;/rec-number&gt;&lt;foreign-keys&gt;&lt;key app="EN" db-id="9xsvs0dpd05fwde2wzpp5tdw0wa5tr5tstrz"&gt;81&lt;/key&gt;&lt;/foreign-keys&gt;&lt;ref-type name="Journal Article"&gt;17&lt;/ref-type&gt;&lt;contributors&gt;&lt;authors&gt;&lt;author&gt;&lt;style face="normal" font="default" size="11"&gt;Altman, R.&lt;/style&gt;&lt;/author&gt;&lt;author&gt;&lt;style face="normal" font="default" size="11"&gt;Alarcon, G.&lt;/style&gt;&lt;/author&gt;&lt;author&gt;&lt;style face="normal" font="default" size="11"&gt;Appelroth, D.&lt;/style&gt;&lt;/author&gt;&lt;/authors&gt;&lt;/contributors&gt;&lt;titles&gt;&lt;title&gt;&lt;style face="normal" font="default" size="11"&gt;The American College of Rheumatology criteria for the classification and reporting of osteoarthritis of the knee.&lt;/style&gt;&lt;/title&gt;&lt;secondary-title&gt;&lt;style face="normal" font="default" size="11"&gt;Arthritis Rheum&lt;/style&gt;&lt;/secondary-title&gt;&lt;/titles&gt;&lt;periodical&gt;&lt;full-title&gt;Arthritis Rheum&lt;/full-title&gt;&lt;/periodical&gt;&lt;pages&gt;&lt;style face="normal" font="default" size="11"&gt;1039-1049&lt;/style&gt;&lt;/pages&gt;&lt;volume&gt;&lt;style face="normal" font="default" size="11"&gt;29&lt;/style&gt;&lt;/volume&gt;&lt;dates&gt;&lt;year&gt;1986&lt;/year&gt;&lt;/dates&gt;&lt;urls&gt;&lt;related-urls&gt;&lt;url&gt;http://onlinelibrary.wiley.com/doi/10.1002/art.1780290816/abstract&lt;/url&gt;&lt;/related-urls&gt;&lt;/urls&gt;&lt;/record&gt;&lt;/Cite&gt;&lt;/EndNote&gt;</w:instrText>
      </w:r>
      <w:r w:rsidRPr="006856AA">
        <w:rPr>
          <w:rFonts w:ascii="Calibri" w:eastAsia="Calibri" w:hAnsi="Calibri"/>
        </w:rPr>
        <w:fldChar w:fldCharType="separate"/>
      </w:r>
      <w:r w:rsidR="00A57F59" w:rsidRPr="006856AA">
        <w:rPr>
          <w:rFonts w:ascii="Calibri" w:eastAsia="Calibri" w:hAnsi="Calibri"/>
          <w:noProof/>
          <w:vertAlign w:val="superscript"/>
        </w:rPr>
        <w:t>30</w:t>
      </w:r>
      <w:r w:rsidRPr="006856AA">
        <w:rPr>
          <w:rFonts w:ascii="Calibri" w:eastAsia="Calibri" w:hAnsi="Calibri"/>
        </w:rPr>
        <w:fldChar w:fldCharType="end"/>
      </w:r>
      <w:r w:rsidR="00654614" w:rsidRPr="006856AA">
        <w:rPr>
          <w:rFonts w:ascii="Calibri" w:eastAsia="Calibri" w:hAnsi="Calibri"/>
        </w:rPr>
        <w:t>,</w:t>
      </w:r>
      <w:r w:rsidR="00FE4A79" w:rsidRPr="006856AA">
        <w:rPr>
          <w:rFonts w:ascii="Calibri" w:eastAsia="Calibri" w:hAnsi="Calibri"/>
        </w:rPr>
        <w:t xml:space="preserve"> and </w:t>
      </w:r>
      <w:r w:rsidR="00A83B79" w:rsidRPr="006856AA">
        <w:rPr>
          <w:rFonts w:ascii="Calibri" w:eastAsia="Calibri" w:hAnsi="Calibri"/>
        </w:rPr>
        <w:t xml:space="preserve">to have </w:t>
      </w:r>
      <w:r w:rsidR="00025BBF" w:rsidRPr="006856AA">
        <w:rPr>
          <w:rFonts w:eastAsiaTheme="minorEastAsia"/>
        </w:rPr>
        <w:t>experienced knee OA pain for at least 6 month</w:t>
      </w:r>
      <w:r w:rsidR="5A4C4D7C" w:rsidRPr="006856AA">
        <w:rPr>
          <w:rFonts w:eastAsiaTheme="minorEastAsia"/>
        </w:rPr>
        <w:t>s</w:t>
      </w:r>
      <w:r w:rsidR="00025BBF" w:rsidRPr="006856AA">
        <w:rPr>
          <w:rFonts w:eastAsiaTheme="minorEastAsia"/>
        </w:rPr>
        <w:t xml:space="preserve"> .</w:t>
      </w:r>
      <w:r w:rsidR="009D4E7A" w:rsidRPr="006856AA">
        <w:rPr>
          <w:rFonts w:eastAsiaTheme="minorEastAsia"/>
        </w:rPr>
        <w:t xml:space="preserve"> </w:t>
      </w:r>
      <w:r w:rsidR="00B87547" w:rsidRPr="006856AA">
        <w:rPr>
          <w:rFonts w:eastAsiaTheme="minorEastAsia"/>
        </w:rPr>
        <w:t xml:space="preserve">Participants were excluded if they had </w:t>
      </w:r>
      <w:r w:rsidR="00B11331" w:rsidRPr="006856AA">
        <w:rPr>
          <w:rFonts w:eastAsiaTheme="minorEastAsia"/>
        </w:rPr>
        <w:t xml:space="preserve">dementia or </w:t>
      </w:r>
      <w:r w:rsidR="1560E63E" w:rsidRPr="006856AA">
        <w:rPr>
          <w:rFonts w:eastAsiaTheme="minorEastAsia"/>
        </w:rPr>
        <w:t xml:space="preserve">any </w:t>
      </w:r>
      <w:r w:rsidR="00B11331" w:rsidRPr="006856AA">
        <w:rPr>
          <w:rFonts w:eastAsiaTheme="minorEastAsia"/>
        </w:rPr>
        <w:t xml:space="preserve">other </w:t>
      </w:r>
      <w:r w:rsidR="00B87547" w:rsidRPr="006856AA">
        <w:rPr>
          <w:rFonts w:eastAsiaTheme="minorEastAsia"/>
        </w:rPr>
        <w:t xml:space="preserve">cognitive </w:t>
      </w:r>
      <w:r w:rsidR="00B11331" w:rsidRPr="006856AA">
        <w:rPr>
          <w:rFonts w:eastAsiaTheme="minorEastAsia"/>
        </w:rPr>
        <w:t>impairment</w:t>
      </w:r>
      <w:r w:rsidR="008B1A7D" w:rsidRPr="006856AA">
        <w:rPr>
          <w:rFonts w:eastAsiaTheme="minorEastAsia"/>
        </w:rPr>
        <w:t xml:space="preserve"> or</w:t>
      </w:r>
      <w:r w:rsidR="00B87547" w:rsidRPr="006856AA">
        <w:rPr>
          <w:rFonts w:eastAsiaTheme="minorEastAsia"/>
        </w:rPr>
        <w:t xml:space="preserve"> </w:t>
      </w:r>
      <w:r w:rsidR="00E11942" w:rsidRPr="006856AA">
        <w:rPr>
          <w:rFonts w:eastAsiaTheme="minorEastAsia"/>
        </w:rPr>
        <w:t xml:space="preserve">a </w:t>
      </w:r>
      <w:r w:rsidR="00654614" w:rsidRPr="006856AA">
        <w:rPr>
          <w:rFonts w:eastAsiaTheme="minorEastAsia"/>
        </w:rPr>
        <w:t>body mass index (</w:t>
      </w:r>
      <w:r w:rsidR="00E11942" w:rsidRPr="006856AA">
        <w:rPr>
          <w:rFonts w:eastAsiaTheme="minorEastAsia"/>
        </w:rPr>
        <w:t>BMI</w:t>
      </w:r>
      <w:r w:rsidR="00654614" w:rsidRPr="006856AA">
        <w:rPr>
          <w:rFonts w:eastAsiaTheme="minorEastAsia"/>
        </w:rPr>
        <w:t>)</w:t>
      </w:r>
      <w:r w:rsidR="00E11942" w:rsidRPr="006856AA">
        <w:rPr>
          <w:rFonts w:eastAsiaTheme="minorEastAsia"/>
        </w:rPr>
        <w:t xml:space="preserve">&gt;33 (as </w:t>
      </w:r>
      <w:r w:rsidR="00741264" w:rsidRPr="006856AA">
        <w:t xml:space="preserve">increased subcutaneous fat prevents collection of surface </w:t>
      </w:r>
      <w:r w:rsidR="00401CBC" w:rsidRPr="006856AA">
        <w:t>electromyography</w:t>
      </w:r>
      <w:r w:rsidR="00741264" w:rsidRPr="006856AA">
        <w:t xml:space="preserve"> signals required for biofeedback)</w:t>
      </w:r>
      <w:r w:rsidR="008B1A7D" w:rsidRPr="006856AA">
        <w:t>. Participants were also excluded if they had previously had</w:t>
      </w:r>
      <w:r w:rsidR="00FB688A" w:rsidRPr="006856AA">
        <w:t xml:space="preserve"> a</w:t>
      </w:r>
      <w:r w:rsidR="00741264" w:rsidRPr="006856AA">
        <w:t xml:space="preserve"> </w:t>
      </w:r>
      <w:r w:rsidR="008B1A7D" w:rsidRPr="006856AA">
        <w:t>lower limb arthroplasty,</w:t>
      </w:r>
      <w:r w:rsidR="00FB688A" w:rsidRPr="006856AA">
        <w:t xml:space="preserve"> systemic inflammatory disorder or any </w:t>
      </w:r>
      <w:r w:rsidR="6C136CBD" w:rsidRPr="006856AA">
        <w:t xml:space="preserve">significant </w:t>
      </w:r>
      <w:r w:rsidR="00FB688A" w:rsidRPr="006856AA">
        <w:t xml:space="preserve">balance disorder </w:t>
      </w:r>
      <w:r w:rsidR="003B797D" w:rsidRPr="006856AA">
        <w:t>that</w:t>
      </w:r>
      <w:r w:rsidR="00FB688A" w:rsidRPr="006856AA">
        <w:t xml:space="preserve"> could increase the risk of a fall.</w:t>
      </w:r>
    </w:p>
    <w:p w14:paraId="0A16595D" w14:textId="4CC44A33" w:rsidR="0056354F" w:rsidRPr="006856AA" w:rsidRDefault="00FB688A" w:rsidP="00831781">
      <w:pPr>
        <w:spacing w:line="360" w:lineRule="auto"/>
        <w:rPr>
          <w:i/>
          <w:iCs/>
        </w:rPr>
      </w:pPr>
      <w:r w:rsidRPr="006856AA">
        <w:rPr>
          <w:i/>
          <w:iCs/>
        </w:rPr>
        <w:t>Recruitment</w:t>
      </w:r>
      <w:r w:rsidR="00A21639" w:rsidRPr="006856AA">
        <w:rPr>
          <w:i/>
          <w:iCs/>
        </w:rPr>
        <w:t xml:space="preserve"> procedures</w:t>
      </w:r>
    </w:p>
    <w:p w14:paraId="43C4F8BC" w14:textId="232F2D49" w:rsidR="007600FA" w:rsidRPr="006856AA" w:rsidRDefault="000F56FF" w:rsidP="00831781">
      <w:pPr>
        <w:spacing w:line="360" w:lineRule="auto"/>
      </w:pPr>
      <w:r w:rsidRPr="006856AA">
        <w:t xml:space="preserve">The original plan for recruitment was to identify people who had </w:t>
      </w:r>
      <w:r w:rsidR="00221EC8" w:rsidRPr="006856AA">
        <w:t xml:space="preserve">completed an </w:t>
      </w:r>
      <w:r w:rsidR="00016B33" w:rsidRPr="006856AA">
        <w:t>ESCAPE-pain</w:t>
      </w:r>
      <w:r w:rsidR="003D6F59" w:rsidRPr="006856AA">
        <w:rPr>
          <w:rFonts w:ascii="Calibri" w:eastAsia="Calibri" w:hAnsi="Calibri" w:cs="Times New Roman"/>
        </w:rPr>
        <w:fldChar w:fldCharType="begin">
          <w:fldData xml:space="preserve">PEVuZE5vdGU+PENpdGU+PEF1dGhvcj5IdXJsZXk8L0F1dGhvcj48WWVhcj4yMDEyPC9ZZWFyPjxS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</w:fldData>
        </w:fldChar>
      </w:r>
      <w:r w:rsidR="00A57F59" w:rsidRPr="006856AA">
        <w:rPr>
          <w:rFonts w:ascii="Calibri" w:eastAsia="Calibri" w:hAnsi="Calibri" w:cs="Times New Roman"/>
        </w:rPr>
        <w:instrText xml:space="preserve"> ADDIN EN.CITE </w:instrText>
      </w:r>
      <w:r w:rsidR="00A57F59" w:rsidRPr="006856AA">
        <w:rPr>
          <w:rFonts w:ascii="Calibri" w:eastAsia="Calibri" w:hAnsi="Calibri" w:cs="Times New Roman"/>
        </w:rPr>
        <w:fldChar w:fldCharType="begin">
          <w:fldData xml:space="preserve">PEVuZE5vdGU+PENpdGU+PEF1dGhvcj5IdXJsZXk8L0F1dGhvcj48WWVhcj4yMDEyPC9ZZWFyPjxS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</w:fldData>
        </w:fldChar>
      </w:r>
      <w:r w:rsidR="00A57F59" w:rsidRPr="006856AA">
        <w:rPr>
          <w:rFonts w:ascii="Calibri" w:eastAsia="Calibri" w:hAnsi="Calibri" w:cs="Times New Roman"/>
        </w:rPr>
        <w:instrText xml:space="preserve"> ADDIN EN.CITE.DATA </w:instrText>
      </w:r>
      <w:r w:rsidR="00A57F59" w:rsidRPr="006856AA">
        <w:rPr>
          <w:rFonts w:ascii="Calibri" w:eastAsia="Calibri" w:hAnsi="Calibri" w:cs="Times New Roman"/>
        </w:rPr>
      </w:r>
      <w:r w:rsidR="00A57F59" w:rsidRPr="006856AA">
        <w:rPr>
          <w:rFonts w:ascii="Calibri" w:eastAsia="Calibri" w:hAnsi="Calibri" w:cs="Times New Roman"/>
        </w:rPr>
        <w:fldChar w:fldCharType="end"/>
      </w:r>
      <w:r w:rsidR="003D6F59" w:rsidRPr="006856AA">
        <w:rPr>
          <w:rFonts w:ascii="Calibri" w:eastAsia="Calibri" w:hAnsi="Calibri" w:cs="Times New Roman"/>
        </w:rPr>
      </w:r>
      <w:r w:rsidR="003D6F59" w:rsidRPr="006856AA">
        <w:rPr>
          <w:rFonts w:ascii="Calibri" w:eastAsia="Calibri" w:hAnsi="Calibri" w:cs="Times New Roman"/>
        </w:rPr>
        <w:fldChar w:fldCharType="separate"/>
      </w:r>
      <w:r w:rsidR="00A57F59" w:rsidRPr="006856AA">
        <w:rPr>
          <w:rFonts w:ascii="Calibri" w:eastAsia="Calibri" w:hAnsi="Calibri" w:cs="Times New Roman"/>
          <w:noProof/>
          <w:vertAlign w:val="superscript"/>
        </w:rPr>
        <w:t>31</w:t>
      </w:r>
      <w:r w:rsidR="003D6F59" w:rsidRPr="006856AA">
        <w:rPr>
          <w:rFonts w:ascii="Calibri" w:eastAsia="Calibri" w:hAnsi="Calibri" w:cs="Times New Roman"/>
        </w:rPr>
        <w:fldChar w:fldCharType="end"/>
      </w:r>
      <w:r w:rsidR="00D61EE6" w:rsidRPr="006856AA">
        <w:t xml:space="preserve"> </w:t>
      </w:r>
      <w:r w:rsidR="00016B33" w:rsidRPr="006856AA">
        <w:t>class</w:t>
      </w:r>
      <w:r w:rsidR="00221EC8" w:rsidRPr="006856AA">
        <w:t xml:space="preserve"> but failed to experience a 15% improvement in pain. However, </w:t>
      </w:r>
      <w:r w:rsidR="004445C1" w:rsidRPr="006856AA">
        <w:t xml:space="preserve">this method proved infeasible as </w:t>
      </w:r>
      <w:r w:rsidR="001773AE" w:rsidRPr="006856AA">
        <w:t xml:space="preserve">ESCAPE </w:t>
      </w:r>
      <w:r w:rsidR="001773AE" w:rsidRPr="006856AA">
        <w:lastRenderedPageBreak/>
        <w:t xml:space="preserve">providers were not willing to share study materials in advance of the ESCAPE programme and </w:t>
      </w:r>
      <w:r w:rsidR="007051A2" w:rsidRPr="006856AA">
        <w:t xml:space="preserve">data protection practices meant that </w:t>
      </w:r>
      <w:r w:rsidR="00CE32B3" w:rsidRPr="006856AA">
        <w:t xml:space="preserve">it was not possible to identify participants after completion of the </w:t>
      </w:r>
      <w:r w:rsidR="001F759E" w:rsidRPr="006856AA">
        <w:t xml:space="preserve">ESCAPE </w:t>
      </w:r>
      <w:r w:rsidR="00CE32B3" w:rsidRPr="006856AA">
        <w:t xml:space="preserve">programme. </w:t>
      </w:r>
      <w:r w:rsidR="00BA6344" w:rsidRPr="006856AA">
        <w:t>Participants were therefore identif</w:t>
      </w:r>
      <w:r w:rsidR="001F759E" w:rsidRPr="006856AA">
        <w:t>ied</w:t>
      </w:r>
      <w:r w:rsidR="00BA6344" w:rsidRPr="006856AA">
        <w:t xml:space="preserve"> through </w:t>
      </w:r>
      <w:r w:rsidR="00655A29" w:rsidRPr="006856AA">
        <w:t xml:space="preserve">three </w:t>
      </w:r>
      <w:r w:rsidR="005923E1" w:rsidRPr="006856AA">
        <w:t>NHS musculoskeletal clinical assessment and triage service</w:t>
      </w:r>
      <w:r w:rsidR="007E1B3B" w:rsidRPr="006856AA">
        <w:t xml:space="preserve">s in the Northwest of England. </w:t>
      </w:r>
      <w:r w:rsidR="004B4F30" w:rsidRPr="006856AA">
        <w:t>In the UK, p</w:t>
      </w:r>
      <w:r w:rsidR="007600FA" w:rsidRPr="006856AA">
        <w:t>atients are typically referred to this triage service (from their GP) once they have tried, but failed to benefit from, standard physiotherapy. This triage service is the gateway for onward referral onto orthopaedic management of chronic knee pain</w:t>
      </w:r>
      <w:r w:rsidR="001031ED" w:rsidRPr="006856AA">
        <w:t>.</w:t>
      </w:r>
    </w:p>
    <w:p w14:paraId="00A7BE2C" w14:textId="23FBA4FB" w:rsidR="06F55C3F" w:rsidRPr="006856AA" w:rsidRDefault="00655A29" w:rsidP="00831781">
      <w:pPr>
        <w:spacing w:line="360" w:lineRule="auto"/>
      </w:pPr>
      <w:r w:rsidRPr="006856AA">
        <w:t xml:space="preserve">At each triage service, </w:t>
      </w:r>
      <w:r w:rsidR="008E1530" w:rsidRPr="006856AA">
        <w:t xml:space="preserve">electronic records were screened </w:t>
      </w:r>
      <w:r w:rsidR="00174FE2" w:rsidRPr="006856AA">
        <w:t>to identify potentially eligible patients who were sen</w:t>
      </w:r>
      <w:r w:rsidR="37147674" w:rsidRPr="006856AA">
        <w:t>t</w:t>
      </w:r>
      <w:r w:rsidR="00174FE2" w:rsidRPr="006856AA">
        <w:t xml:space="preserve"> the participant information sheet. </w:t>
      </w:r>
      <w:r w:rsidR="006778F9" w:rsidRPr="006856AA">
        <w:t>P</w:t>
      </w:r>
      <w:r w:rsidR="00654614" w:rsidRPr="006856AA">
        <w:t>otential p</w:t>
      </w:r>
      <w:r w:rsidR="006778F9" w:rsidRPr="006856AA">
        <w:t xml:space="preserve">articipants then contacted the research coordinator who </w:t>
      </w:r>
      <w:r w:rsidR="00B009CA" w:rsidRPr="006856AA">
        <w:t>screened for eligibility</w:t>
      </w:r>
      <w:r w:rsidR="0015792F" w:rsidRPr="006856AA">
        <w:t xml:space="preserve"> over the phone</w:t>
      </w:r>
      <w:r w:rsidR="00C5220C" w:rsidRPr="006856AA">
        <w:t xml:space="preserve">. </w:t>
      </w:r>
      <w:r w:rsidR="00713489" w:rsidRPr="006856AA">
        <w:t>T</w:t>
      </w:r>
      <w:r w:rsidR="00C5220C" w:rsidRPr="006856AA">
        <w:t xml:space="preserve">hose who were eligible </w:t>
      </w:r>
      <w:r w:rsidR="00713489" w:rsidRPr="006856AA">
        <w:t>return</w:t>
      </w:r>
      <w:r w:rsidR="003444B1" w:rsidRPr="006856AA">
        <w:t>ed</w:t>
      </w:r>
      <w:r w:rsidR="00713489" w:rsidRPr="006856AA">
        <w:t xml:space="preserve"> a </w:t>
      </w:r>
      <w:r w:rsidR="00895B54" w:rsidRPr="006856AA">
        <w:t xml:space="preserve">postal consent form along with </w:t>
      </w:r>
      <w:r w:rsidR="008F7D7E" w:rsidRPr="006856AA">
        <w:t xml:space="preserve">a data access form </w:t>
      </w:r>
      <w:r w:rsidR="003B797D" w:rsidRPr="006856AA">
        <w:t>that</w:t>
      </w:r>
      <w:r w:rsidR="008F7D7E" w:rsidRPr="006856AA">
        <w:t xml:space="preserve"> provided consent for the research team to view previous x-ray data.</w:t>
      </w:r>
      <w:r w:rsidR="005B1C1D" w:rsidRPr="006856AA">
        <w:t xml:space="preserve"> </w:t>
      </w:r>
      <w:r w:rsidR="000778EF" w:rsidRPr="006856AA">
        <w:t xml:space="preserve">Recruitment at two of the three triage services was </w:t>
      </w:r>
      <w:r w:rsidR="007927F1" w:rsidRPr="006856AA">
        <w:t xml:space="preserve">slightly </w:t>
      </w:r>
      <w:r w:rsidR="000778EF" w:rsidRPr="006856AA">
        <w:t xml:space="preserve">lower than anticipated. Therefore, </w:t>
      </w:r>
      <w:r w:rsidR="00654614" w:rsidRPr="006856AA">
        <w:t xml:space="preserve">a </w:t>
      </w:r>
      <w:r w:rsidR="00AF77EF" w:rsidRPr="006856AA">
        <w:t xml:space="preserve">social media advert </w:t>
      </w:r>
      <w:r w:rsidR="005B1C1D" w:rsidRPr="006856AA">
        <w:t xml:space="preserve">was also used </w:t>
      </w:r>
      <w:r w:rsidR="00AF77EF" w:rsidRPr="006856AA">
        <w:t xml:space="preserve">to </w:t>
      </w:r>
      <w:r w:rsidR="00654614" w:rsidRPr="006856AA">
        <w:t xml:space="preserve">reach potential </w:t>
      </w:r>
      <w:r w:rsidR="00AF77EF" w:rsidRPr="006856AA">
        <w:t>participants.</w:t>
      </w:r>
    </w:p>
    <w:p w14:paraId="1A0DE3A3" w14:textId="7C27C357" w:rsidR="003444B1" w:rsidRPr="006856AA" w:rsidRDefault="003444B1" w:rsidP="00831781">
      <w:pPr>
        <w:spacing w:line="360" w:lineRule="auto"/>
        <w:rPr>
          <w:i/>
          <w:iCs/>
        </w:rPr>
      </w:pPr>
      <w:r w:rsidRPr="006856AA">
        <w:rPr>
          <w:i/>
          <w:iCs/>
        </w:rPr>
        <w:t>Randomisation and allocation</w:t>
      </w:r>
    </w:p>
    <w:p w14:paraId="7E5A17A7" w14:textId="550668C5" w:rsidR="003444B1" w:rsidRPr="006856AA" w:rsidRDefault="00B76797" w:rsidP="00831781">
      <w:pPr>
        <w:spacing w:line="360" w:lineRule="auto"/>
      </w:pPr>
      <w:r w:rsidRPr="006856AA">
        <w:t xml:space="preserve">Participants were randomly allocated </w:t>
      </w:r>
      <w:r w:rsidR="00654614" w:rsidRPr="006856AA">
        <w:t xml:space="preserve">1:1 </w:t>
      </w:r>
      <w:r w:rsidRPr="006856AA">
        <w:t xml:space="preserve">to the </w:t>
      </w:r>
      <w:r w:rsidR="00051C04" w:rsidRPr="006856AA">
        <w:t>CMT or usual care arm. The r</w:t>
      </w:r>
      <w:r w:rsidR="006C3B13" w:rsidRPr="006856AA">
        <w:t xml:space="preserve">andomisation </w:t>
      </w:r>
      <w:r w:rsidR="00E15B80" w:rsidRPr="006856AA">
        <w:t xml:space="preserve">was </w:t>
      </w:r>
      <w:r w:rsidR="00F7231E" w:rsidRPr="006856AA">
        <w:t xml:space="preserve">carried out six weeks before </w:t>
      </w:r>
      <w:r w:rsidR="00E15B80" w:rsidRPr="006856AA">
        <w:t>treatment was due to commence</w:t>
      </w:r>
      <w:r w:rsidR="003C7B05" w:rsidRPr="006856AA">
        <w:t xml:space="preserve"> </w:t>
      </w:r>
      <w:r w:rsidR="00B7312F" w:rsidRPr="006856AA">
        <w:t>and</w:t>
      </w:r>
      <w:r w:rsidR="007F5CE5" w:rsidRPr="006856AA">
        <w:t xml:space="preserve"> </w:t>
      </w:r>
      <w:r w:rsidR="006C3B13" w:rsidRPr="006856AA">
        <w:t xml:space="preserve">stratified by site using variable block sizes.  </w:t>
      </w:r>
      <w:r w:rsidR="00F66F9D" w:rsidRPr="006856AA">
        <w:t xml:space="preserve">The allocation sequence was generated </w:t>
      </w:r>
      <w:r w:rsidR="00125144" w:rsidRPr="006856AA">
        <w:t xml:space="preserve">using Stata V17 </w:t>
      </w:r>
      <w:r w:rsidR="00F66F9D" w:rsidRPr="006856AA">
        <w:t xml:space="preserve">by an independent statistician </w:t>
      </w:r>
      <w:r w:rsidR="009108EA" w:rsidRPr="006856AA">
        <w:t xml:space="preserve">at </w:t>
      </w:r>
      <w:r w:rsidR="00F66F9D" w:rsidRPr="006856AA">
        <w:t>York Trials Unit</w:t>
      </w:r>
      <w:r w:rsidR="00654614" w:rsidRPr="006856AA">
        <w:t>, University of York,</w:t>
      </w:r>
      <w:r w:rsidR="008E49F8" w:rsidRPr="006856AA">
        <w:t xml:space="preserve"> who was</w:t>
      </w:r>
      <w:r w:rsidR="00F66F9D" w:rsidRPr="006856AA">
        <w:t xml:space="preserve"> not involved in recruitment</w:t>
      </w:r>
      <w:r w:rsidR="00242EDD" w:rsidRPr="006856AA">
        <w:t xml:space="preserve">. </w:t>
      </w:r>
      <w:r w:rsidR="006C3B13" w:rsidRPr="006856AA">
        <w:t xml:space="preserve">Once </w:t>
      </w:r>
      <w:r w:rsidR="00CD0F75" w:rsidRPr="006856AA">
        <w:t xml:space="preserve">baseline assessments were complete for a participant, </w:t>
      </w:r>
      <w:r w:rsidR="006C3B13" w:rsidRPr="006856AA">
        <w:t xml:space="preserve">the </w:t>
      </w:r>
      <w:r w:rsidR="2B0AAE24" w:rsidRPr="006856AA">
        <w:t>trial manager</w:t>
      </w:r>
      <w:r w:rsidR="008C40E1" w:rsidRPr="006856AA">
        <w:t>/</w:t>
      </w:r>
      <w:r w:rsidR="2B0AAE24" w:rsidRPr="006856AA">
        <w:t>administrator</w:t>
      </w:r>
      <w:r w:rsidR="00E21214" w:rsidRPr="006856AA">
        <w:t xml:space="preserve"> contacted </w:t>
      </w:r>
      <w:r w:rsidR="00CD0F75" w:rsidRPr="006856AA">
        <w:t xml:space="preserve">the independent statistician to ascertain the participant’s allocation.  The trial manager then contacted </w:t>
      </w:r>
      <w:r w:rsidR="006C3B13" w:rsidRPr="006856AA">
        <w:t xml:space="preserve">participants to schedule intervention sessions for those allocated to the </w:t>
      </w:r>
      <w:r w:rsidR="00CD0F75" w:rsidRPr="006856AA">
        <w:t>receive CMT</w:t>
      </w:r>
      <w:r w:rsidR="006C3B13" w:rsidRPr="006856AA">
        <w:t>.</w:t>
      </w:r>
    </w:p>
    <w:p w14:paraId="7BCDA866" w14:textId="01ABD0EB" w:rsidR="00252F29" w:rsidRPr="006856AA" w:rsidRDefault="00252F29" w:rsidP="00831781">
      <w:pPr>
        <w:spacing w:line="360" w:lineRule="auto"/>
        <w:rPr>
          <w:i/>
          <w:iCs/>
        </w:rPr>
      </w:pPr>
      <w:r w:rsidRPr="006856AA">
        <w:rPr>
          <w:i/>
          <w:iCs/>
        </w:rPr>
        <w:t>Interventions</w:t>
      </w:r>
    </w:p>
    <w:p w14:paraId="5BB4BF6B" w14:textId="48D911D8" w:rsidR="00CC631C" w:rsidRPr="006856AA" w:rsidRDefault="002E09C7" w:rsidP="00831781">
      <w:pPr>
        <w:spacing w:line="360" w:lineRule="auto"/>
      </w:pPr>
      <w:r w:rsidRPr="006856AA">
        <w:t>T</w:t>
      </w:r>
      <w:r w:rsidR="005368BE" w:rsidRPr="006856AA">
        <w:t>his feasibility study was designed to inform planning of a future pragmatic trial</w:t>
      </w:r>
      <w:r w:rsidRPr="006856AA">
        <w:t>. Therefor</w:t>
      </w:r>
      <w:r w:rsidR="001A3597" w:rsidRPr="006856AA">
        <w:t>e</w:t>
      </w:r>
      <w:r w:rsidRPr="006856AA">
        <w:t>,</w:t>
      </w:r>
      <w:r w:rsidR="005368BE" w:rsidRPr="006856AA">
        <w:t xml:space="preserve"> p</w:t>
      </w:r>
      <w:r w:rsidR="00B614D6" w:rsidRPr="006856AA">
        <w:t>articipants in the control arm received usual care.</w:t>
      </w:r>
      <w:r w:rsidR="006F3241" w:rsidRPr="006856AA">
        <w:t xml:space="preserve"> </w:t>
      </w:r>
      <w:r w:rsidR="00CC631C" w:rsidRPr="006856AA">
        <w:t>For patients who have not benefited from NHS physiotherapy, usual care includes treatments such as pharmacological management, intra-articular steroid, and surgery</w:t>
      </w:r>
      <w:r w:rsidR="001708FC" w:rsidRPr="006856AA">
        <w:fldChar w:fldCharType="begin"/>
      </w:r>
      <w:r w:rsidR="00A57F59" w:rsidRPr="006856AA">
        <w:instrText xml:space="preserve"> ADDIN EN.CITE &lt;EndNote&gt;&lt;Cite&gt;&lt;Year&gt;2022&lt;/Year&gt;&lt;RecNum&gt;785&lt;/RecNum&gt;&lt;DisplayText&gt;&lt;style face="superscript"&gt;28&lt;/style&gt;&lt;/DisplayText&gt;&lt;record&gt;&lt;rec-number&gt;785&lt;/rec-number&gt;&lt;foreign-keys&gt;&lt;key app="EN" db-id="9xsvs0dpd05fwde2wzpp5tdw0wa5tr5tstrz" timestamp="1732027102"&gt;785&lt;/key&gt;&lt;/foreign-keys&gt;&lt;ref-type name="Journal Article"&gt;17&lt;/ref-type&gt;&lt;contributors&gt;&lt;/contributors&gt;&lt;titles&gt;&lt;title&gt;Osteoarthritis in over 16s: diagnosis and management: NICE guidelines [NG226]&lt;/title&gt;&lt;/titles&gt;&lt;dates&gt;&lt;year&gt;2022&lt;/year&gt;&lt;/dates&gt;&lt;urls&gt;&lt;/urls&gt;&lt;/record&gt;&lt;/Cite&gt;&lt;/EndNote&gt;</w:instrText>
      </w:r>
      <w:r w:rsidR="001708FC" w:rsidRPr="006856AA">
        <w:fldChar w:fldCharType="separate"/>
      </w:r>
      <w:r w:rsidR="00A57F59" w:rsidRPr="006856AA">
        <w:rPr>
          <w:noProof/>
          <w:vertAlign w:val="superscript"/>
        </w:rPr>
        <w:t>28</w:t>
      </w:r>
      <w:r w:rsidR="001708FC" w:rsidRPr="006856AA">
        <w:fldChar w:fldCharType="end"/>
      </w:r>
      <w:r w:rsidR="00CC631C" w:rsidRPr="006856AA">
        <w:t xml:space="preserve">. </w:t>
      </w:r>
      <w:r w:rsidR="00F96216" w:rsidRPr="006856AA">
        <w:t xml:space="preserve">These treatments were </w:t>
      </w:r>
      <w:r w:rsidR="00CC631C" w:rsidRPr="006856AA">
        <w:t>available to participants</w:t>
      </w:r>
      <w:r w:rsidR="008B44AD" w:rsidRPr="006856AA">
        <w:t xml:space="preserve"> </w:t>
      </w:r>
      <w:r w:rsidR="005C759A" w:rsidRPr="006856AA">
        <w:t>in each arm of the trial.</w:t>
      </w:r>
    </w:p>
    <w:p w14:paraId="4E4B1520" w14:textId="2987C229" w:rsidR="00B56819" w:rsidRPr="006856AA" w:rsidRDefault="00E80345" w:rsidP="00831781">
      <w:pPr>
        <w:spacing w:line="360" w:lineRule="auto"/>
      </w:pPr>
      <w:r w:rsidRPr="006856AA">
        <w:rPr>
          <w:bCs/>
        </w:rPr>
        <w:t xml:space="preserve">CMT for knee osteoarthritis </w:t>
      </w:r>
      <w:r w:rsidRPr="006856AA">
        <w:t>comprises five components</w:t>
      </w:r>
      <w:r w:rsidR="006C1A3A" w:rsidRPr="006856AA">
        <w:t xml:space="preserve">, summarised below. </w:t>
      </w:r>
      <w:r w:rsidR="00D85EB4" w:rsidRPr="006856AA">
        <w:t>Electromyography (</w:t>
      </w:r>
      <w:r w:rsidR="005D3A99" w:rsidRPr="006856AA">
        <w:t>EMG</w:t>
      </w:r>
      <w:r w:rsidR="00D85EB4" w:rsidRPr="006856AA">
        <w:t>)</w:t>
      </w:r>
      <w:r w:rsidR="005D3A99" w:rsidRPr="006856AA">
        <w:t xml:space="preserve"> biofeedback is used </w:t>
      </w:r>
      <w:r w:rsidR="002277CA" w:rsidRPr="006856AA">
        <w:t>in components 2-5 to provide</w:t>
      </w:r>
      <w:r w:rsidR="000021BD" w:rsidRPr="006856AA">
        <w:t xml:space="preserve"> a visual representation of muscle activity. For this study, we used the Biometrics </w:t>
      </w:r>
      <w:r w:rsidR="002A7D73" w:rsidRPr="006856AA">
        <w:t xml:space="preserve">EMG system </w:t>
      </w:r>
      <w:r w:rsidR="000021BD" w:rsidRPr="006856AA">
        <w:t>(</w:t>
      </w:r>
      <w:r w:rsidR="000A5504" w:rsidRPr="006856AA">
        <w:t>Newport, UK</w:t>
      </w:r>
      <w:r w:rsidR="000021BD" w:rsidRPr="006856AA">
        <w:t>)</w:t>
      </w:r>
      <w:r w:rsidR="00AB17DD" w:rsidRPr="006856AA">
        <w:t xml:space="preserve">, </w:t>
      </w:r>
      <w:r w:rsidR="002A7D73" w:rsidRPr="006856AA">
        <w:t xml:space="preserve">with </w:t>
      </w:r>
      <w:r w:rsidR="00AB17DD" w:rsidRPr="006856AA">
        <w:t xml:space="preserve">surface EMG electrodes </w:t>
      </w:r>
      <w:r w:rsidR="002A7D73" w:rsidRPr="006856AA">
        <w:t xml:space="preserve">placed </w:t>
      </w:r>
      <w:r w:rsidR="00AB17DD" w:rsidRPr="006856AA">
        <w:t>over the lateral quadriceps muscle</w:t>
      </w:r>
      <w:r w:rsidR="00586B57" w:rsidRPr="006856AA">
        <w:t xml:space="preserve"> (vastus lateralis)</w:t>
      </w:r>
      <w:r w:rsidR="005525C5" w:rsidRPr="006856AA">
        <w:t xml:space="preserve"> at the start of each clinical session</w:t>
      </w:r>
      <w:r w:rsidR="00AB17DD" w:rsidRPr="006856AA">
        <w:t xml:space="preserve">. </w:t>
      </w:r>
    </w:p>
    <w:p w14:paraId="36DCD5CA" w14:textId="51376846" w:rsidR="00B56819" w:rsidRPr="006856AA" w:rsidRDefault="00E80345" w:rsidP="00831781">
      <w:pPr>
        <w:pStyle w:val="ListParagraph"/>
        <w:numPr>
          <w:ilvl w:val="0"/>
          <w:numId w:val="21"/>
        </w:numPr>
        <w:shd w:val="clear" w:color="auto" w:fill="FFFFFF"/>
        <w:spacing w:after="0" w:line="360" w:lineRule="auto"/>
        <w:rPr>
          <w:color w:val="000000"/>
        </w:rPr>
      </w:pPr>
      <w:r w:rsidRPr="006856AA">
        <w:rPr>
          <w:color w:val="000000"/>
        </w:rPr>
        <w:t>Component 1: Understanding knee pain: The physiotherapist challenges beliefs about chronic knee pain, explaining that that increased muscle tension will increase mechanical loading at the knee, perpetuating pain. Pain neuroscience education is used to explain the idea that brain processing will modulate the pain experience.</w:t>
      </w:r>
      <w:r w:rsidR="00C6665F" w:rsidRPr="006856AA">
        <w:rPr>
          <w:color w:val="000000"/>
        </w:rPr>
        <w:t xml:space="preserve"> </w:t>
      </w:r>
    </w:p>
    <w:p w14:paraId="42F14988" w14:textId="539E8940" w:rsidR="00B56819" w:rsidRPr="006856AA" w:rsidRDefault="00E80345" w:rsidP="00831781">
      <w:pPr>
        <w:pStyle w:val="ListParagraph"/>
        <w:numPr>
          <w:ilvl w:val="0"/>
          <w:numId w:val="21"/>
        </w:numPr>
        <w:shd w:val="clear" w:color="auto" w:fill="FFFFFF"/>
        <w:spacing w:after="0" w:line="360" w:lineRule="auto"/>
        <w:rPr>
          <w:color w:val="000000"/>
        </w:rPr>
      </w:pPr>
      <w:r w:rsidRPr="006856AA">
        <w:rPr>
          <w:iCs/>
          <w:color w:val="000000"/>
        </w:rPr>
        <w:lastRenderedPageBreak/>
        <w:t>Component 2:</w:t>
      </w:r>
      <w:r w:rsidRPr="006856AA">
        <w:rPr>
          <w:color w:val="000000"/>
        </w:rPr>
        <w:t xml:space="preserve"> General relaxation: The physiotherapist teaches awareness of muscular tension in lying/sitting</w:t>
      </w:r>
      <w:r w:rsidR="00586B57" w:rsidRPr="006856AA">
        <w:rPr>
          <w:color w:val="000000"/>
        </w:rPr>
        <w:t xml:space="preserve"> positions</w:t>
      </w:r>
      <w:r w:rsidR="00220BB6" w:rsidRPr="006856AA">
        <w:rPr>
          <w:color w:val="000000"/>
        </w:rPr>
        <w:t>.</w:t>
      </w:r>
      <w:r w:rsidRPr="006856AA">
        <w:rPr>
          <w:color w:val="000000"/>
        </w:rPr>
        <w:t xml:space="preserve"> Using specific </w:t>
      </w:r>
      <w:r w:rsidR="006222C2" w:rsidRPr="006856AA">
        <w:rPr>
          <w:color w:val="000000"/>
        </w:rPr>
        <w:t xml:space="preserve">clinical </w:t>
      </w:r>
      <w:r w:rsidRPr="006856AA">
        <w:rPr>
          <w:color w:val="000000"/>
        </w:rPr>
        <w:t>techniques</w:t>
      </w:r>
      <w:r w:rsidR="001608F1" w:rsidRPr="006856AA">
        <w:rPr>
          <w:color w:val="000000"/>
        </w:rPr>
        <w:t xml:space="preserve"> </w:t>
      </w:r>
      <w:r w:rsidR="006222C2" w:rsidRPr="006856AA">
        <w:rPr>
          <w:color w:val="000000"/>
        </w:rPr>
        <w:t xml:space="preserve">along with </w:t>
      </w:r>
      <w:r w:rsidRPr="006856AA">
        <w:rPr>
          <w:color w:val="000000"/>
        </w:rPr>
        <w:t xml:space="preserve">EMG biofeedback, patients are taught to </w:t>
      </w:r>
      <w:r w:rsidR="001608F1" w:rsidRPr="006856AA">
        <w:rPr>
          <w:color w:val="000000"/>
        </w:rPr>
        <w:t>fully relax</w:t>
      </w:r>
      <w:r w:rsidR="00220BB6" w:rsidRPr="006856AA">
        <w:rPr>
          <w:color w:val="000000"/>
        </w:rPr>
        <w:t xml:space="preserve"> the quadriceps</w:t>
      </w:r>
      <w:r w:rsidRPr="006856AA">
        <w:rPr>
          <w:color w:val="000000"/>
        </w:rPr>
        <w:t>.</w:t>
      </w:r>
    </w:p>
    <w:p w14:paraId="48FC1BD8" w14:textId="0826E399" w:rsidR="00B56819" w:rsidRPr="006856AA" w:rsidRDefault="00E80345" w:rsidP="00850E77">
      <w:pPr>
        <w:pStyle w:val="ListParagraph"/>
        <w:numPr>
          <w:ilvl w:val="0"/>
          <w:numId w:val="21"/>
        </w:numPr>
        <w:shd w:val="clear" w:color="auto" w:fill="FFFFFF"/>
        <w:spacing w:after="0" w:line="360" w:lineRule="auto"/>
        <w:rPr>
          <w:color w:val="000000"/>
        </w:rPr>
      </w:pPr>
      <w:r w:rsidRPr="006856AA">
        <w:rPr>
          <w:iCs/>
          <w:color w:val="000000"/>
        </w:rPr>
        <w:t>Component 3:</w:t>
      </w:r>
      <w:r w:rsidRPr="006856AA">
        <w:rPr>
          <w:color w:val="000000"/>
        </w:rPr>
        <w:t xml:space="preserve"> Postural deconstruction: This component focuses on postural tone (low-level muscle activity that supports the body against gravity</w:t>
      </w:r>
      <w:r w:rsidR="0029228F" w:rsidRPr="006856AA">
        <w:fldChar w:fldCharType="begin"/>
      </w:r>
      <w:r w:rsidR="00A57F59" w:rsidRPr="006856AA">
        <w:instrText xml:space="preserve"> ADDIN EN.CITE &lt;EndNote&gt;&lt;Cite&gt;&lt;Author&gt;Ivanenko&lt;/Author&gt;&lt;Year&gt;2018&lt;/Year&gt;&lt;RecNum&gt;200&lt;/RecNum&gt;&lt;DisplayText&gt;&lt;style face="superscript"&gt;12&lt;/style&gt;&lt;/DisplayText&gt;&lt;record&gt;&lt;rec-number&gt;200&lt;/rec-number&gt;&lt;foreign-keys&gt;&lt;key app="EN" db-id="52d522rapp52dgeewww52z095zxwrsr022ws" timestamp="1602670797"&gt;200&lt;/key&gt;&lt;/foreign-keys&gt;&lt;ref-type name="Journal Article"&gt;17&lt;/ref-type&gt;&lt;contributors&gt;&lt;authors&gt;&lt;author&gt;Ivanenko,Yury&lt;/author&gt;&lt;author&gt;Gurfinkel,Victor S.&lt;/author&gt;&lt;/authors&gt;&lt;/contributors&gt;&lt;auth-address&gt;Dr Yury Ivanenko,Laboratory of Neuromotor Physiology, IRCCS Fondazione Santa Lucia,Italy,y.ivanenko@hsantalucia.it&lt;/auth-address&gt;&lt;titles&gt;&lt;title&gt;Human Postural Control&lt;/title&gt;&lt;secondary-title&gt;Frontiers in Neuroscience&lt;/secondary-title&gt;&lt;short-title&gt;Human postural control&lt;/short-title&gt;&lt;/titles&gt;&lt;periodical&gt;&lt;full-title&gt;Frontiers in Neuroscience&lt;/full-title&gt;&lt;/periodical&gt;&lt;volume&gt;12&lt;/volume&gt;&lt;number&gt;171&lt;/number&gt;&lt;keywords&gt;&lt;keyword&gt;posture control,equilibrium,Muscle tone,postural reflexes,Multisensory Interactions,postural body scheme&lt;/keyword&gt;&lt;/keywords&gt;&lt;dates&gt;&lt;year&gt;2018&lt;/year&gt;&lt;pub-dates&gt;&lt;date&gt;2018-March-20&lt;/date&gt;&lt;/pub-dates&gt;&lt;/dates&gt;&lt;isbn&gt;1662-453X&lt;/isbn&gt;&lt;work-type&gt;Review&lt;/work-type&gt;&lt;urls&gt;&lt;related-urls&gt;&lt;url&gt;https://www.frontiersin.org/article/10.3389/fnins.2018.00171&lt;/url&gt;&lt;/related-urls&gt;&lt;/urls&gt;&lt;electronic-resource-num&gt;10.3389/fnins.2018.00171&lt;/electronic-resource-num&gt;&lt;language&gt;English&lt;/language&gt;&lt;/record&gt;&lt;/Cite&gt;&lt;/EndNote&gt;</w:instrText>
      </w:r>
      <w:r w:rsidR="0029228F" w:rsidRPr="006856AA">
        <w:fldChar w:fldCharType="separate"/>
      </w:r>
      <w:r w:rsidR="00A57F59" w:rsidRPr="006856AA">
        <w:rPr>
          <w:noProof/>
          <w:vertAlign w:val="superscript"/>
        </w:rPr>
        <w:t>12</w:t>
      </w:r>
      <w:r w:rsidR="0029228F" w:rsidRPr="006856AA">
        <w:fldChar w:fldCharType="end"/>
      </w:r>
      <w:r w:rsidRPr="006856AA">
        <w:rPr>
          <w:color w:val="000000"/>
        </w:rPr>
        <w:t xml:space="preserve">). The </w:t>
      </w:r>
      <w:r w:rsidR="00FF3003" w:rsidRPr="006856AA">
        <w:rPr>
          <w:color w:val="000000"/>
        </w:rPr>
        <w:t xml:space="preserve">aim is to </w:t>
      </w:r>
      <w:r w:rsidR="006967C8" w:rsidRPr="006856AA">
        <w:rPr>
          <w:color w:val="000000"/>
        </w:rPr>
        <w:t xml:space="preserve">reduce elevated </w:t>
      </w:r>
      <w:r w:rsidR="003923F2" w:rsidRPr="006856AA">
        <w:rPr>
          <w:color w:val="000000"/>
        </w:rPr>
        <w:t>flexor</w:t>
      </w:r>
      <w:r w:rsidR="006967C8" w:rsidRPr="006856AA">
        <w:rPr>
          <w:color w:val="000000"/>
        </w:rPr>
        <w:t xml:space="preserve"> </w:t>
      </w:r>
      <w:r w:rsidRPr="006856AA">
        <w:rPr>
          <w:color w:val="000000"/>
        </w:rPr>
        <w:t xml:space="preserve">tone in </w:t>
      </w:r>
      <w:r w:rsidR="003923F2" w:rsidRPr="006856AA">
        <w:rPr>
          <w:color w:val="000000"/>
        </w:rPr>
        <w:t xml:space="preserve">upper body </w:t>
      </w:r>
      <w:r w:rsidR="00DE390D" w:rsidRPr="006856AA">
        <w:rPr>
          <w:color w:val="000000"/>
        </w:rPr>
        <w:t>that</w:t>
      </w:r>
      <w:r w:rsidRPr="006856AA">
        <w:rPr>
          <w:color w:val="000000"/>
        </w:rPr>
        <w:t xml:space="preserve"> </w:t>
      </w:r>
      <w:r w:rsidR="003923F2" w:rsidRPr="006856AA">
        <w:rPr>
          <w:color w:val="000000"/>
        </w:rPr>
        <w:t xml:space="preserve">may </w:t>
      </w:r>
      <w:r w:rsidR="006967C8" w:rsidRPr="006856AA">
        <w:rPr>
          <w:color w:val="000000"/>
        </w:rPr>
        <w:t xml:space="preserve">be </w:t>
      </w:r>
      <w:r w:rsidRPr="006856AA">
        <w:rPr>
          <w:color w:val="000000"/>
        </w:rPr>
        <w:t>triggered by</w:t>
      </w:r>
      <w:r w:rsidR="000A3522" w:rsidRPr="006856AA">
        <w:rPr>
          <w:color w:val="000000"/>
        </w:rPr>
        <w:t xml:space="preserve"> </w:t>
      </w:r>
      <w:r w:rsidR="007420C4" w:rsidRPr="006856AA">
        <w:rPr>
          <w:color w:val="000000"/>
        </w:rPr>
        <w:t xml:space="preserve">factors related to a sedentary </w:t>
      </w:r>
      <w:r w:rsidR="000A3522" w:rsidRPr="006856AA">
        <w:rPr>
          <w:color w:val="000000"/>
        </w:rPr>
        <w:t>l</w:t>
      </w:r>
      <w:r w:rsidRPr="006856AA">
        <w:rPr>
          <w:color w:val="000000"/>
        </w:rPr>
        <w:t xml:space="preserve">ifestyle. </w:t>
      </w:r>
      <w:r w:rsidR="007420C4" w:rsidRPr="006856AA">
        <w:rPr>
          <w:color w:val="000000"/>
        </w:rPr>
        <w:t xml:space="preserve">Altered postural control </w:t>
      </w:r>
      <w:r w:rsidR="00D96805" w:rsidRPr="006856AA">
        <w:rPr>
          <w:color w:val="000000"/>
        </w:rPr>
        <w:t>is linked to</w:t>
      </w:r>
      <w:r w:rsidR="007420C4" w:rsidRPr="006856AA">
        <w:rPr>
          <w:color w:val="000000"/>
        </w:rPr>
        <w:t xml:space="preserve"> compensatory </w:t>
      </w:r>
      <w:r w:rsidR="006113AF" w:rsidRPr="006856AA">
        <w:rPr>
          <w:color w:val="000000"/>
        </w:rPr>
        <w:t>increases in knee muscle activation in standing and during functional movemen</w:t>
      </w:r>
      <w:r w:rsidR="00682293" w:rsidRPr="006856AA">
        <w:rPr>
          <w:color w:val="000000"/>
        </w:rPr>
        <w:t>t</w:t>
      </w:r>
      <w:r w:rsidR="00C17DE1" w:rsidRPr="006856AA">
        <w:fldChar w:fldCharType="begin">
          <w:fldData xml:space="preserve">PEVuZE5vdGU+PENpdGU+PEF1dGhvcj5QcmVlY2U8L0F1dGhvcj48WWVhcj4yMDIxPC9ZZWFyPjxS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</w:fldData>
        </w:fldChar>
      </w:r>
      <w:r w:rsidR="00A57F59" w:rsidRPr="006856AA">
        <w:instrText xml:space="preserve"> ADDIN EN.CITE </w:instrText>
      </w:r>
      <w:r w:rsidR="00A57F59" w:rsidRPr="006856AA">
        <w:fldChar w:fldCharType="begin">
          <w:fldData xml:space="preserve">PEVuZE5vdGU+PENpdGU+PEF1dGhvcj5QcmVlY2U8L0F1dGhvcj48WWVhcj4yMDIxPC9ZZWFyPjxS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</w:fldData>
        </w:fldChar>
      </w:r>
      <w:r w:rsidR="00A57F59" w:rsidRPr="006856AA">
        <w:instrText xml:space="preserve"> ADDIN EN.CITE.DATA </w:instrText>
      </w:r>
      <w:r w:rsidR="00A57F59" w:rsidRPr="006856AA">
        <w:fldChar w:fldCharType="end"/>
      </w:r>
      <w:r w:rsidR="00C17DE1" w:rsidRPr="006856AA">
        <w:fldChar w:fldCharType="separate"/>
      </w:r>
      <w:r w:rsidR="00A57F59" w:rsidRPr="006856AA">
        <w:rPr>
          <w:noProof/>
          <w:vertAlign w:val="superscript"/>
        </w:rPr>
        <w:t>16, 17</w:t>
      </w:r>
      <w:r w:rsidR="00C17DE1" w:rsidRPr="006856AA">
        <w:fldChar w:fldCharType="end"/>
      </w:r>
      <w:r w:rsidR="00C17DE1" w:rsidRPr="006856AA">
        <w:t xml:space="preserve">. </w:t>
      </w:r>
      <w:r w:rsidR="009727CD" w:rsidRPr="006856AA">
        <w:rPr>
          <w:color w:val="000000"/>
        </w:rPr>
        <w:t>Therefore, u</w:t>
      </w:r>
      <w:r w:rsidRPr="006856AA">
        <w:rPr>
          <w:color w:val="000000"/>
        </w:rPr>
        <w:t xml:space="preserve">sing EMG biofeedback supplemented with hands-on guidance, the physiotherapist teaches the patient to consciously reduce </w:t>
      </w:r>
      <w:r w:rsidR="00C00591" w:rsidRPr="006856AA">
        <w:rPr>
          <w:color w:val="000000"/>
        </w:rPr>
        <w:t>flexor tone in the upper body an</w:t>
      </w:r>
      <w:r w:rsidR="00EF6AC6" w:rsidRPr="006856AA">
        <w:rPr>
          <w:color w:val="000000"/>
        </w:rPr>
        <w:t>d</w:t>
      </w:r>
      <w:r w:rsidR="00C00591" w:rsidRPr="006856AA">
        <w:rPr>
          <w:color w:val="000000"/>
        </w:rPr>
        <w:t xml:space="preserve"> associated </w:t>
      </w:r>
      <w:r w:rsidR="00C331E3" w:rsidRPr="006856AA">
        <w:rPr>
          <w:color w:val="000000"/>
        </w:rPr>
        <w:t xml:space="preserve">compensatory </w:t>
      </w:r>
      <w:r w:rsidRPr="006856AA">
        <w:rPr>
          <w:color w:val="000000"/>
        </w:rPr>
        <w:t xml:space="preserve">overactivity </w:t>
      </w:r>
      <w:r w:rsidR="00C00591" w:rsidRPr="006856AA">
        <w:rPr>
          <w:color w:val="000000"/>
        </w:rPr>
        <w:t xml:space="preserve">of </w:t>
      </w:r>
      <w:r w:rsidRPr="006856AA">
        <w:rPr>
          <w:color w:val="000000"/>
        </w:rPr>
        <w:t>the knee muscles</w:t>
      </w:r>
      <w:r w:rsidR="00C331E3" w:rsidRPr="006856AA">
        <w:rPr>
          <w:color w:val="000000"/>
        </w:rPr>
        <w:t>.</w:t>
      </w:r>
    </w:p>
    <w:p w14:paraId="6D16E7A4" w14:textId="7DA7FDF1" w:rsidR="00B56819" w:rsidRPr="006856AA" w:rsidRDefault="00E80345" w:rsidP="00831781">
      <w:pPr>
        <w:pStyle w:val="ListParagraph"/>
        <w:numPr>
          <w:ilvl w:val="0"/>
          <w:numId w:val="21"/>
        </w:numPr>
        <w:shd w:val="clear" w:color="auto" w:fill="FFFFFF"/>
        <w:spacing w:after="0" w:line="360" w:lineRule="auto"/>
        <w:rPr>
          <w:color w:val="000000"/>
        </w:rPr>
      </w:pPr>
      <w:r w:rsidRPr="006856AA">
        <w:rPr>
          <w:iCs/>
          <w:color w:val="000000"/>
        </w:rPr>
        <w:t>Component 4:</w:t>
      </w:r>
      <w:r w:rsidRPr="006856AA">
        <w:rPr>
          <w:color w:val="000000"/>
        </w:rPr>
        <w:t xml:space="preserve"> Contextual triggers: This component aims to teach patients to become aware of increased muscular contraction, which may relate to pain, pain expectations or pain-related beliefs. Using hands-on guidance and EMG biofeedback, patients gain experience of initiating pain-provoking movements</w:t>
      </w:r>
      <w:r w:rsidR="00850E77" w:rsidRPr="006856AA">
        <w:rPr>
          <w:color w:val="000000"/>
        </w:rPr>
        <w:t>, such as ascending stairs,</w:t>
      </w:r>
      <w:r w:rsidRPr="006856AA">
        <w:rPr>
          <w:color w:val="000000"/>
        </w:rPr>
        <w:t xml:space="preserve"> with </w:t>
      </w:r>
      <w:r w:rsidR="00DC3CD8" w:rsidRPr="006856AA">
        <w:rPr>
          <w:color w:val="000000"/>
        </w:rPr>
        <w:t xml:space="preserve">less overactivity of </w:t>
      </w:r>
      <w:r w:rsidRPr="006856AA">
        <w:rPr>
          <w:color w:val="000000"/>
        </w:rPr>
        <w:t>the knee</w:t>
      </w:r>
      <w:r w:rsidR="00DC3CD8" w:rsidRPr="006856AA">
        <w:rPr>
          <w:color w:val="000000"/>
        </w:rPr>
        <w:t xml:space="preserve"> muscles. </w:t>
      </w:r>
    </w:p>
    <w:p w14:paraId="502A9645" w14:textId="77B81BFE" w:rsidR="00E80345" w:rsidRPr="006856AA" w:rsidRDefault="00E80345" w:rsidP="00831781">
      <w:pPr>
        <w:pStyle w:val="ListParagraph"/>
        <w:numPr>
          <w:ilvl w:val="0"/>
          <w:numId w:val="21"/>
        </w:numPr>
        <w:shd w:val="clear" w:color="auto" w:fill="FFFFFF"/>
        <w:spacing w:after="0" w:line="360" w:lineRule="auto"/>
        <w:rPr>
          <w:color w:val="000000"/>
        </w:rPr>
      </w:pPr>
      <w:r w:rsidRPr="006856AA">
        <w:rPr>
          <w:iCs/>
          <w:color w:val="000000"/>
        </w:rPr>
        <w:t>Component 5:</w:t>
      </w:r>
      <w:r w:rsidRPr="006856AA">
        <w:rPr>
          <w:color w:val="000000"/>
        </w:rPr>
        <w:t xml:space="preserve"> Functional integration: This component brings together learning across the first four components. Patients embed new muscle coordination patterns across functional tasks so that they become habitual.</w:t>
      </w:r>
    </w:p>
    <w:p w14:paraId="0CD3A6D1" w14:textId="77777777" w:rsidR="00E80345" w:rsidRPr="006856AA" w:rsidRDefault="00E80345" w:rsidP="00831781">
      <w:pPr>
        <w:shd w:val="clear" w:color="auto" w:fill="FFFFFF"/>
        <w:spacing w:after="0" w:line="360" w:lineRule="auto"/>
        <w:rPr>
          <w:color w:val="000000"/>
        </w:rPr>
      </w:pPr>
    </w:p>
    <w:p w14:paraId="1DE598BE" w14:textId="0DFF0464" w:rsidR="00A16717" w:rsidRPr="006856AA" w:rsidRDefault="00E80345" w:rsidP="00831781">
      <w:pPr>
        <w:spacing w:line="360" w:lineRule="auto"/>
        <w:rPr>
          <w:color w:val="000000" w:themeColor="text1"/>
        </w:rPr>
      </w:pPr>
      <w:r w:rsidRPr="006856AA">
        <w:t>The five components of CMT are delivered across seven individual physiotherapy sessions, lasting one hour</w:t>
      </w:r>
      <w:r w:rsidR="00FC0E2A" w:rsidRPr="006856AA">
        <w:t>, typically every two weeks</w:t>
      </w:r>
      <w:r w:rsidRPr="006856AA">
        <w:t xml:space="preserve">. </w:t>
      </w:r>
      <w:r w:rsidR="009B3CBC" w:rsidRPr="006856AA">
        <w:t>Within each session, the physiotherapist follows a clearly delineated protocol</w:t>
      </w:r>
      <w:r w:rsidR="0057398B" w:rsidRPr="006856AA">
        <w:t xml:space="preserve">, </w:t>
      </w:r>
      <w:r w:rsidR="0049721F" w:rsidRPr="006856AA">
        <w:t xml:space="preserve">comprising </w:t>
      </w:r>
      <w:r w:rsidR="0057398B" w:rsidRPr="006856AA">
        <w:t>5-10 stages</w:t>
      </w:r>
      <w:r w:rsidR="00F033EC" w:rsidRPr="006856AA">
        <w:t xml:space="preserve">. </w:t>
      </w:r>
      <w:r w:rsidRPr="006856AA">
        <w:rPr>
          <w:color w:val="000000" w:themeColor="text1"/>
        </w:rPr>
        <w:t>Between supervised sessions, patients are provided with access to an online platform that provides material to support intervention delivery, such as animated videos</w:t>
      </w:r>
      <w:r w:rsidR="00181E0C" w:rsidRPr="006856AA">
        <w:rPr>
          <w:color w:val="000000" w:themeColor="text1"/>
        </w:rPr>
        <w:t xml:space="preserve">. An example video can be viewed here: </w:t>
      </w:r>
      <w:hyperlink r:id="rId11" w:history="1">
        <w:r w:rsidR="00181E0C" w:rsidRPr="006856AA">
          <w:rPr>
            <w:rStyle w:val="Hyperlink"/>
          </w:rPr>
          <w:t>http://www.cogmustherapy.com/BMC_example_2</w:t>
        </w:r>
      </w:hyperlink>
      <w:r w:rsidR="00657A57" w:rsidRPr="006856AA">
        <w:rPr>
          <w:color w:val="000000"/>
        </w:rPr>
        <w:t>.</w:t>
      </w:r>
      <w:r w:rsidR="00181E0C" w:rsidRPr="006856AA">
        <w:rPr>
          <w:color w:val="000000"/>
        </w:rPr>
        <w:t xml:space="preserve"> </w:t>
      </w:r>
      <w:r w:rsidR="00A16717" w:rsidRPr="006856AA">
        <w:rPr>
          <w:color w:val="000000" w:themeColor="text1"/>
        </w:rPr>
        <w:t xml:space="preserve">Further details </w:t>
      </w:r>
      <w:r w:rsidR="00E67F5D" w:rsidRPr="006856AA">
        <w:rPr>
          <w:color w:val="000000" w:themeColor="text1"/>
        </w:rPr>
        <w:t>of</w:t>
      </w:r>
      <w:r w:rsidR="00A16717" w:rsidRPr="006856AA">
        <w:rPr>
          <w:color w:val="000000" w:themeColor="text1"/>
        </w:rPr>
        <w:t xml:space="preserve"> CMT are described in </w:t>
      </w:r>
      <w:r w:rsidR="00522F07" w:rsidRPr="006856AA">
        <w:rPr>
          <w:color w:val="000000" w:themeColor="text1"/>
        </w:rPr>
        <w:t>our intervention development paper</w:t>
      </w:r>
      <w:r w:rsidR="00C17DE1" w:rsidRPr="006856AA">
        <w:rPr>
          <w:color w:val="000000" w:themeColor="text1"/>
        </w:rPr>
        <w:fldChar w:fldCharType="begin"/>
      </w:r>
      <w:r w:rsidR="00A055A4" w:rsidRPr="006856AA">
        <w:rPr>
          <w:color w:val="000000" w:themeColor="text1"/>
        </w:rPr>
        <w:instrText xml:space="preserve"> ADDIN EN.CITE &lt;EndNote&gt;&lt;Cite&gt;&lt;Author&gt;Preece&lt;/Author&gt;&lt;Year&gt;2021&lt;/Year&gt;&lt;RecNum&gt;687&lt;/RecNum&gt;&lt;DisplayText&gt;&lt;style face="superscript"&gt;9&lt;/style&gt;&lt;/DisplayText&gt;&lt;record&gt;&lt;rec-number&gt;687&lt;/rec-number&gt;&lt;foreign-keys&gt;&lt;key app="EN" db-id="9xsvs0dpd05fwde2wzpp5tdw0wa5tr5tstrz" timestamp="1623230168"&gt;687&lt;/key&gt;&lt;/foreign-keys&gt;&lt;ref-type name="Journal Article"&gt;17&lt;/ref-type&gt;&lt;contributors&gt;&lt;authors&gt;&lt;author&gt;Preece, Stephen J.&lt;/author&gt;&lt;author&gt;Brookes, Nathan&lt;/author&gt;&lt;author&gt;Williams, Anita E.&lt;/author&gt;&lt;author&gt;Jones, Richard K.&lt;/author&gt;&lt;author&gt;Starbuck, Chelsea&lt;/author&gt;&lt;author&gt;Jones, Anthony&lt;/author&gt;&lt;author&gt;Walsh, Nicola E.&lt;/author&gt;&lt;/authors&gt;&lt;/contributors&gt;&lt;titles&gt;&lt;title&gt;A new integrated behavioural intervention for knee osteoarthritis: development and pilot study&lt;/title&gt;&lt;secondary-title&gt;BMC Musculoskeletal Disorders&lt;/secondary-title&gt;&lt;/titles&gt;&lt;periodical&gt;&lt;full-title&gt;Bmc Musculoskeletal Disorders&lt;/full-title&gt;&lt;/periodical&gt;&lt;volume&gt;22&lt;/volume&gt;&lt;number&gt;1&lt;/number&gt;&lt;dates&gt;&lt;year&gt;2021&lt;/year&gt;&lt;/dates&gt;&lt;publisher&gt;Springer Science and Business Media LLC&lt;/publisher&gt;&lt;isbn&gt;1471-2474&lt;/isbn&gt;&lt;urls&gt;&lt;related-urls&gt;&lt;url&gt;https://dx.doi.org/10.1186/s12891-021-04389-0&lt;/url&gt;&lt;/related-urls&gt;&lt;pdf-urls&gt;&lt;url&gt;file://C:\Users\hls009\Downloads\Preece-2021-A-new-integrated-behavioural-interv.pdf&lt;/url&gt;&lt;/pdf-urls&gt;&lt;/urls&gt;&lt;electronic-resource-num&gt;10.1186/s12891-021-04389-0&lt;/electronic-resource-num&gt;&lt;/record&gt;&lt;/Cite&gt;&lt;/EndNote&gt;</w:instrText>
      </w:r>
      <w:r w:rsidR="00C17DE1" w:rsidRPr="006856AA">
        <w:rPr>
          <w:color w:val="000000" w:themeColor="text1"/>
        </w:rPr>
        <w:fldChar w:fldCharType="separate"/>
      </w:r>
      <w:r w:rsidR="00A055A4" w:rsidRPr="006856AA">
        <w:rPr>
          <w:noProof/>
          <w:color w:val="000000" w:themeColor="text1"/>
          <w:vertAlign w:val="superscript"/>
        </w:rPr>
        <w:t>9</w:t>
      </w:r>
      <w:r w:rsidR="00C17DE1" w:rsidRPr="006856AA">
        <w:rPr>
          <w:color w:val="000000" w:themeColor="text1"/>
        </w:rPr>
        <w:fldChar w:fldCharType="end"/>
      </w:r>
      <w:r w:rsidR="00522F07" w:rsidRPr="006856AA">
        <w:rPr>
          <w:color w:val="000000" w:themeColor="text1"/>
        </w:rPr>
        <w:t>. Note that the name of component</w:t>
      </w:r>
      <w:r w:rsidR="004E4B4A" w:rsidRPr="006856AA">
        <w:rPr>
          <w:color w:val="000000" w:themeColor="text1"/>
        </w:rPr>
        <w:t xml:space="preserve">s </w:t>
      </w:r>
      <w:r w:rsidR="00CD58A7" w:rsidRPr="006856AA">
        <w:rPr>
          <w:color w:val="000000" w:themeColor="text1"/>
        </w:rPr>
        <w:t xml:space="preserve">1, </w:t>
      </w:r>
      <w:r w:rsidR="004E4B4A" w:rsidRPr="006856AA">
        <w:rPr>
          <w:color w:val="000000" w:themeColor="text1"/>
        </w:rPr>
        <w:t>4 and 5</w:t>
      </w:r>
      <w:r w:rsidR="00522F07" w:rsidRPr="006856AA">
        <w:rPr>
          <w:color w:val="000000" w:themeColor="text1"/>
        </w:rPr>
        <w:t xml:space="preserve"> ha</w:t>
      </w:r>
      <w:r w:rsidR="004E4B4A" w:rsidRPr="006856AA">
        <w:rPr>
          <w:color w:val="000000" w:themeColor="text1"/>
        </w:rPr>
        <w:t>ve</w:t>
      </w:r>
      <w:r w:rsidR="00522F07" w:rsidRPr="006856AA">
        <w:rPr>
          <w:color w:val="000000" w:themeColor="text1"/>
        </w:rPr>
        <w:t xml:space="preserve"> been changed since this </w:t>
      </w:r>
      <w:r w:rsidR="002277CA" w:rsidRPr="006856AA">
        <w:rPr>
          <w:color w:val="000000" w:themeColor="text1"/>
        </w:rPr>
        <w:t xml:space="preserve">original </w:t>
      </w:r>
      <w:r w:rsidR="00522F07" w:rsidRPr="006856AA">
        <w:rPr>
          <w:color w:val="000000" w:themeColor="text1"/>
        </w:rPr>
        <w:t xml:space="preserve">publication. </w:t>
      </w:r>
    </w:p>
    <w:p w14:paraId="5DA32AFE" w14:textId="2AE42464" w:rsidR="003444B1" w:rsidRPr="006856AA" w:rsidRDefault="007511B3" w:rsidP="00831781">
      <w:pPr>
        <w:spacing w:line="360" w:lineRule="auto"/>
      </w:pPr>
      <w:r w:rsidRPr="006856AA">
        <w:t>Following the</w:t>
      </w:r>
      <w:r w:rsidR="00CD0F75" w:rsidRPr="006856AA">
        <w:t xml:space="preserve"> COVID-19</w:t>
      </w:r>
      <w:r w:rsidRPr="006856AA">
        <w:t xml:space="preserve"> pandemic, t</w:t>
      </w:r>
      <w:r w:rsidR="007F2CE9" w:rsidRPr="006856AA">
        <w:t xml:space="preserve">here was </w:t>
      </w:r>
      <w:r w:rsidRPr="006856AA">
        <w:t xml:space="preserve">limited </w:t>
      </w:r>
      <w:r w:rsidR="007F2CE9" w:rsidRPr="006856AA">
        <w:t xml:space="preserve">capacity to deliver the </w:t>
      </w:r>
      <w:r w:rsidR="00060E45" w:rsidRPr="006856AA">
        <w:t xml:space="preserve">research </w:t>
      </w:r>
      <w:r w:rsidR="00193EDC" w:rsidRPr="006856AA">
        <w:t xml:space="preserve">treatments </w:t>
      </w:r>
      <w:r w:rsidR="0099232C" w:rsidRPr="006856AA">
        <w:t xml:space="preserve">at </w:t>
      </w:r>
      <w:r w:rsidR="007F2CE9" w:rsidRPr="006856AA">
        <w:t xml:space="preserve">NHS </w:t>
      </w:r>
      <w:r w:rsidR="00193EDC" w:rsidRPr="006856AA">
        <w:t>physiotherapy outpatient clinics</w:t>
      </w:r>
      <w:r w:rsidR="00F01871" w:rsidRPr="006856AA">
        <w:t xml:space="preserve">. Therefore, the intervention was delivered at three community sites, each located </w:t>
      </w:r>
      <w:r w:rsidR="00C84797" w:rsidRPr="006856AA">
        <w:t>close to</w:t>
      </w:r>
      <w:r w:rsidR="00F01871" w:rsidRPr="006856AA">
        <w:t xml:space="preserve"> the </w:t>
      </w:r>
      <w:r w:rsidR="00C92FAC" w:rsidRPr="006856AA">
        <w:t>recruiting site. Three NHS physiotherapists were</w:t>
      </w:r>
      <w:r w:rsidR="00514419" w:rsidRPr="006856AA">
        <w:t xml:space="preserve"> trained to deliver the intervention. This training package was developed as part of a previous study</w:t>
      </w:r>
      <w:r w:rsidR="00770005" w:rsidRPr="006856AA">
        <w:fldChar w:fldCharType="begin"/>
      </w:r>
      <w:r w:rsidR="00A57F59" w:rsidRPr="006856AA">
        <w:instrText xml:space="preserve"> ADDIN EN.CITE &lt;EndNote&gt;&lt;Cite&gt;&lt;Author&gt;Ghio&lt;/Author&gt;&lt;Year&gt;2023&lt;/Year&gt;&lt;RecNum&gt;766&lt;/RecNum&gt;&lt;DisplayText&gt;&lt;style face="superscript"&gt;11&lt;/style&gt;&lt;/DisplayText&gt;&lt;record&gt;&lt;rec-number&gt;766&lt;/rec-number&gt;&lt;foreign-keys&gt;&lt;key app="EN" db-id="9xsvs0dpd05fwde2wzpp5tdw0wa5tr5tstrz" timestamp="1712673101"&gt;766&lt;/key&gt;&lt;/foreign-keys&gt;&lt;ref-type name="Journal Article"&gt;17&lt;/ref-type&gt;&lt;contributors&gt;&lt;authors&gt;&lt;author&gt;Ghio, D.&lt;/author&gt;&lt;author&gt;Brookes, N.&lt;/author&gt;&lt;author&gt;Preece, S.&lt;/author&gt;&lt;author&gt;Walsh, N.&lt;/author&gt;&lt;/authors&gt;&lt;/contributors&gt;&lt;auth-address&gt;Division of Psychology and Mental Health, Faculty of Biology, School of Health Sciences, Medicine, and Health, University of Manchester, Manchester, UK.&amp;#xD;School of Health and Society, Health Sciences, University of Salford, Manchester, UK.&amp;#xD;Centre for Health and Clinical Research, University of the West of England, Bristol, UK.&lt;/auth-address&gt;&lt;titles&gt;&lt;title&gt;From sceptic to believer: Acceptability of cognitive muscular therapy(TM) , a new intervention for knee osteoarthritis&lt;/title&gt;&lt;secondary-title&gt;Musculoskeletal Care&lt;/secondary-title&gt;&lt;/titles&gt;&lt;periodical&gt;&lt;full-title&gt;Musculoskeletal Care&lt;/full-title&gt;&lt;/periodical&gt;&lt;pages&gt;1639-1650&lt;/pages&gt;&lt;volume&gt;21&lt;/volume&gt;&lt;number&gt;4&lt;/number&gt;&lt;edition&gt;20231116&lt;/edition&gt;&lt;keywords&gt;&lt;keyword&gt;Humans&lt;/keyword&gt;&lt;keyword&gt;*Osteoarthritis, Knee/therapy/psychology&lt;/keyword&gt;&lt;keyword&gt;Pain&lt;/keyword&gt;&lt;keyword&gt;*Cognitive Behavioral Therapy&lt;/keyword&gt;&lt;keyword&gt;Knee Joint&lt;/keyword&gt;&lt;keyword&gt;Cognition&lt;/keyword&gt;&lt;keyword&gt;early intervention&lt;/keyword&gt;&lt;keyword&gt;knee conditions&lt;/keyword&gt;&lt;keyword&gt;qualitative research&lt;/keyword&gt;&lt;/keywords&gt;&lt;dates&gt;&lt;year&gt;2023&lt;/year&gt;&lt;pub-dates&gt;&lt;date&gt;Dec&lt;/date&gt;&lt;/pub-dates&gt;&lt;/dates&gt;&lt;isbn&gt;1478-2189&lt;/isbn&gt;&lt;accession-num&gt;37971188&lt;/accession-num&gt;&lt;urls&gt;&lt;/urls&gt;&lt;electronic-resource-num&gt;10.1002/msc.1842&lt;/electronic-resource-num&gt;&lt;remote-database-provider&gt;NLM&lt;/remote-database-provider&gt;&lt;language&gt;eng&lt;/language&gt;&lt;/record&gt;&lt;/Cite&gt;&lt;/EndNote&gt;</w:instrText>
      </w:r>
      <w:r w:rsidR="00770005" w:rsidRPr="006856AA">
        <w:fldChar w:fldCharType="separate"/>
      </w:r>
      <w:r w:rsidR="00A57F59" w:rsidRPr="006856AA">
        <w:rPr>
          <w:noProof/>
          <w:vertAlign w:val="superscript"/>
        </w:rPr>
        <w:t>11</w:t>
      </w:r>
      <w:r w:rsidR="00770005" w:rsidRPr="006856AA">
        <w:fldChar w:fldCharType="end"/>
      </w:r>
      <w:r w:rsidR="00514419" w:rsidRPr="006856AA">
        <w:t xml:space="preserve"> and involved 16 hours of online learning along with two face-to-face training days.</w:t>
      </w:r>
      <w:r w:rsidR="00A04F91" w:rsidRPr="006856AA">
        <w:t xml:space="preserve"> Each of the physiotherapists </w:t>
      </w:r>
      <w:r w:rsidR="00A52308" w:rsidRPr="006856AA">
        <w:t xml:space="preserve">was experienced in treating chronic musculoskeletal pain </w:t>
      </w:r>
      <w:r w:rsidR="00F10CAC" w:rsidRPr="006856AA">
        <w:t>(&gt;5</w:t>
      </w:r>
      <w:r w:rsidR="00A52308" w:rsidRPr="006856AA">
        <w:t xml:space="preserve"> years)</w:t>
      </w:r>
      <w:r w:rsidR="003A185D" w:rsidRPr="006856AA">
        <w:t xml:space="preserve"> </w:t>
      </w:r>
      <w:r w:rsidR="00A028DC" w:rsidRPr="006856AA">
        <w:t>and two</w:t>
      </w:r>
      <w:r w:rsidR="003A185D" w:rsidRPr="006856AA">
        <w:t xml:space="preserve"> had no prior experience of CMT</w:t>
      </w:r>
      <w:r w:rsidR="00AF5042" w:rsidRPr="006856AA">
        <w:t>. Th</w:t>
      </w:r>
      <w:r w:rsidR="00A028DC" w:rsidRPr="006856AA">
        <w:t>e third physiotherapist had taken part in an earlier training development study</w:t>
      </w:r>
      <w:r w:rsidR="00DC5037" w:rsidRPr="006856AA">
        <w:t xml:space="preserve">, </w:t>
      </w:r>
      <w:r w:rsidR="00A028DC" w:rsidRPr="006856AA">
        <w:t>deliver</w:t>
      </w:r>
      <w:r w:rsidR="00DC5037" w:rsidRPr="006856AA">
        <w:t>ing</w:t>
      </w:r>
      <w:r w:rsidR="00A028DC" w:rsidRPr="006856AA">
        <w:t xml:space="preserve"> the </w:t>
      </w:r>
      <w:r w:rsidR="00DC5037" w:rsidRPr="006856AA">
        <w:t xml:space="preserve">intervention </w:t>
      </w:r>
      <w:r w:rsidR="00A028DC" w:rsidRPr="006856AA">
        <w:t xml:space="preserve">to two patients under observation from the </w:t>
      </w:r>
      <w:r w:rsidR="00AF5042" w:rsidRPr="006856AA">
        <w:t>lead physiotherapist (NB).</w:t>
      </w:r>
    </w:p>
    <w:p w14:paraId="0F9BF6DC" w14:textId="56CD9A18" w:rsidR="00E81227" w:rsidRPr="006856AA" w:rsidRDefault="00E81227" w:rsidP="00831781">
      <w:pPr>
        <w:spacing w:line="360" w:lineRule="auto"/>
        <w:rPr>
          <w:i/>
          <w:iCs/>
        </w:rPr>
      </w:pPr>
      <w:r w:rsidRPr="006856AA">
        <w:rPr>
          <w:i/>
          <w:iCs/>
        </w:rPr>
        <w:t>Assessment of intervention fidelity</w:t>
      </w:r>
    </w:p>
    <w:p w14:paraId="17A33570" w14:textId="007B20B6" w:rsidR="00954D9D" w:rsidRPr="006856AA" w:rsidRDefault="007067FF" w:rsidP="00831781">
      <w:pPr>
        <w:spacing w:line="360" w:lineRule="auto"/>
        <w:rPr>
          <w:rFonts w:cstheme="minorHAnsi"/>
        </w:rPr>
      </w:pPr>
      <w:r w:rsidRPr="006856AA">
        <w:rPr>
          <w:rFonts w:cstheme="minorHAnsi"/>
        </w:rPr>
        <w:lastRenderedPageBreak/>
        <w:t xml:space="preserve">An intervention fidelity </w:t>
      </w:r>
      <w:r w:rsidR="00E81227" w:rsidRPr="006856AA">
        <w:rPr>
          <w:rFonts w:cstheme="minorHAnsi"/>
        </w:rPr>
        <w:t xml:space="preserve">checklist </w:t>
      </w:r>
      <w:r w:rsidRPr="006856AA">
        <w:rPr>
          <w:rFonts w:cstheme="minorHAnsi"/>
        </w:rPr>
        <w:t xml:space="preserve">was developed with </w:t>
      </w:r>
      <w:r w:rsidR="008D0A30" w:rsidRPr="006856AA">
        <w:rPr>
          <w:rFonts w:cstheme="minorHAnsi"/>
        </w:rPr>
        <w:t>25</w:t>
      </w:r>
      <w:r w:rsidR="00EE0540" w:rsidRPr="006856AA">
        <w:rPr>
          <w:rFonts w:cstheme="minorHAnsi"/>
        </w:rPr>
        <w:t xml:space="preserve"> </w:t>
      </w:r>
      <w:r w:rsidR="008D0A30" w:rsidRPr="006856AA">
        <w:rPr>
          <w:rFonts w:cstheme="minorHAnsi"/>
        </w:rPr>
        <w:t>items</w:t>
      </w:r>
      <w:r w:rsidR="006E3580" w:rsidRPr="006856AA">
        <w:rPr>
          <w:rFonts w:cstheme="minorHAnsi"/>
        </w:rPr>
        <w:t xml:space="preserve">, </w:t>
      </w:r>
      <w:r w:rsidR="00CD0F75" w:rsidRPr="006856AA">
        <w:rPr>
          <w:rFonts w:cstheme="minorHAnsi"/>
        </w:rPr>
        <w:t xml:space="preserve">each </w:t>
      </w:r>
      <w:r w:rsidR="006E3580" w:rsidRPr="006856AA">
        <w:rPr>
          <w:rFonts w:cstheme="minorHAnsi"/>
        </w:rPr>
        <w:t>scored 0-3</w:t>
      </w:r>
      <w:r w:rsidR="00EE0540" w:rsidRPr="006856AA">
        <w:rPr>
          <w:rFonts w:cstheme="minorHAnsi"/>
        </w:rPr>
        <w:t xml:space="preserve">. Each item </w:t>
      </w:r>
      <w:r w:rsidR="008970EA" w:rsidRPr="006856AA">
        <w:rPr>
          <w:rFonts w:cstheme="minorHAnsi"/>
        </w:rPr>
        <w:t xml:space="preserve">was </w:t>
      </w:r>
      <w:r w:rsidR="00982AF0" w:rsidRPr="006856AA">
        <w:rPr>
          <w:rFonts w:cstheme="minorHAnsi"/>
        </w:rPr>
        <w:t>used to quantify the physiotherapist</w:t>
      </w:r>
      <w:r w:rsidR="00654CCA" w:rsidRPr="006856AA">
        <w:rPr>
          <w:rFonts w:cstheme="minorHAnsi"/>
        </w:rPr>
        <w:t>’</w:t>
      </w:r>
      <w:r w:rsidR="00982AF0" w:rsidRPr="006856AA">
        <w:rPr>
          <w:rFonts w:cstheme="minorHAnsi"/>
        </w:rPr>
        <w:t xml:space="preserve">s </w:t>
      </w:r>
      <w:r w:rsidR="00654CCA" w:rsidRPr="006856AA">
        <w:rPr>
          <w:rFonts w:cstheme="minorHAnsi"/>
        </w:rPr>
        <w:t xml:space="preserve">competency </w:t>
      </w:r>
      <w:r w:rsidR="00982AF0" w:rsidRPr="006856AA">
        <w:rPr>
          <w:rFonts w:cstheme="minorHAnsi"/>
        </w:rPr>
        <w:t>at delivering a</w:t>
      </w:r>
      <w:r w:rsidR="00B022CB" w:rsidRPr="006856AA">
        <w:rPr>
          <w:rFonts w:cstheme="minorHAnsi"/>
        </w:rPr>
        <w:t xml:space="preserve"> </w:t>
      </w:r>
      <w:r w:rsidR="00982AF0" w:rsidRPr="006856AA">
        <w:rPr>
          <w:rFonts w:cstheme="minorHAnsi"/>
        </w:rPr>
        <w:t>specific stage of the protocol</w:t>
      </w:r>
      <w:r w:rsidR="00654CCA" w:rsidRPr="006856AA">
        <w:rPr>
          <w:rFonts w:cstheme="minorHAnsi"/>
        </w:rPr>
        <w:t xml:space="preserve">. </w:t>
      </w:r>
      <w:r w:rsidR="00D03324" w:rsidRPr="006856AA">
        <w:rPr>
          <w:rFonts w:cstheme="minorHAnsi"/>
        </w:rPr>
        <w:t xml:space="preserve">Video recordings of 14 </w:t>
      </w:r>
      <w:r w:rsidR="00BC702A" w:rsidRPr="006856AA">
        <w:rPr>
          <w:rFonts w:cstheme="minorHAnsi"/>
        </w:rPr>
        <w:t>clinical sessions</w:t>
      </w:r>
      <w:r w:rsidR="00D03324" w:rsidRPr="006856AA">
        <w:rPr>
          <w:rFonts w:cstheme="minorHAnsi"/>
        </w:rPr>
        <w:t xml:space="preserve"> (two for each </w:t>
      </w:r>
      <w:r w:rsidR="004767D6" w:rsidRPr="006856AA">
        <w:rPr>
          <w:rFonts w:cstheme="minorHAnsi"/>
        </w:rPr>
        <w:t>of the seven treatment</w:t>
      </w:r>
      <w:r w:rsidR="00D03324" w:rsidRPr="006856AA">
        <w:rPr>
          <w:rFonts w:cstheme="minorHAnsi"/>
        </w:rPr>
        <w:t xml:space="preserve"> session</w:t>
      </w:r>
      <w:r w:rsidR="004767D6" w:rsidRPr="006856AA">
        <w:rPr>
          <w:rFonts w:cstheme="minorHAnsi"/>
        </w:rPr>
        <w:t>s</w:t>
      </w:r>
      <w:r w:rsidR="00D03324" w:rsidRPr="006856AA">
        <w:rPr>
          <w:rFonts w:cstheme="minorHAnsi"/>
        </w:rPr>
        <w:t xml:space="preserve">) were </w:t>
      </w:r>
      <w:r w:rsidR="00C06399" w:rsidRPr="006856AA">
        <w:rPr>
          <w:rFonts w:cstheme="minorHAnsi"/>
        </w:rPr>
        <w:t xml:space="preserve">used to score intervention fidelity for each of the three </w:t>
      </w:r>
      <w:r w:rsidR="000D4C88" w:rsidRPr="006856AA">
        <w:rPr>
          <w:rFonts w:cstheme="minorHAnsi"/>
        </w:rPr>
        <w:t>physiotherapists</w:t>
      </w:r>
      <w:r w:rsidR="00C06399" w:rsidRPr="006856AA">
        <w:rPr>
          <w:rFonts w:cstheme="minorHAnsi"/>
        </w:rPr>
        <w:t xml:space="preserve">. </w:t>
      </w:r>
      <w:r w:rsidR="006E3580" w:rsidRPr="006856AA">
        <w:rPr>
          <w:rFonts w:cstheme="minorHAnsi"/>
        </w:rPr>
        <w:t xml:space="preserve">An average score for each physiotherapist was then </w:t>
      </w:r>
      <w:r w:rsidR="00956A34" w:rsidRPr="006856AA">
        <w:rPr>
          <w:rFonts w:cstheme="minorHAnsi"/>
        </w:rPr>
        <w:t>obtained and normalised from 0</w:t>
      </w:r>
      <w:r w:rsidR="004767D6" w:rsidRPr="006856AA">
        <w:rPr>
          <w:rFonts w:cstheme="minorHAnsi"/>
        </w:rPr>
        <w:t xml:space="preserve"> (low competency) to 100 (high competency).</w:t>
      </w:r>
    </w:p>
    <w:p w14:paraId="5A0E84EE" w14:textId="1D990928" w:rsidR="00183D94" w:rsidRPr="006856AA" w:rsidRDefault="00954D9D" w:rsidP="00831781">
      <w:pPr>
        <w:spacing w:line="360" w:lineRule="auto"/>
        <w:rPr>
          <w:i/>
          <w:iCs/>
        </w:rPr>
      </w:pPr>
      <w:r w:rsidRPr="006856AA">
        <w:rPr>
          <w:i/>
          <w:iCs/>
        </w:rPr>
        <w:t>Outcome measures</w:t>
      </w:r>
    </w:p>
    <w:p w14:paraId="57EF39FC" w14:textId="6D13D9CF" w:rsidR="00A459A3" w:rsidRPr="006856AA" w:rsidRDefault="00954D9D" w:rsidP="00831781">
      <w:pPr>
        <w:spacing w:after="0" w:line="360" w:lineRule="auto"/>
        <w:contextualSpacing/>
      </w:pPr>
      <w:r w:rsidRPr="006856AA">
        <w:rPr>
          <w:rFonts w:eastAsia="Calibri" w:cs="Times New Roman"/>
        </w:rPr>
        <w:t xml:space="preserve">Clinical outcomes </w:t>
      </w:r>
      <w:r w:rsidR="0034305F" w:rsidRPr="006856AA">
        <w:rPr>
          <w:rFonts w:eastAsia="Calibri" w:cs="Times New Roman"/>
        </w:rPr>
        <w:t xml:space="preserve">were </w:t>
      </w:r>
      <w:r w:rsidRPr="006856AA">
        <w:rPr>
          <w:rFonts w:eastAsia="Calibri" w:cs="Times New Roman"/>
        </w:rPr>
        <w:t xml:space="preserve">collected by post or online form at </w:t>
      </w:r>
      <w:r w:rsidR="007B1BE7" w:rsidRPr="006856AA">
        <w:rPr>
          <w:rFonts w:eastAsia="Calibri" w:cs="Times New Roman"/>
        </w:rPr>
        <w:t>b</w:t>
      </w:r>
      <w:r w:rsidRPr="006856AA">
        <w:rPr>
          <w:rFonts w:eastAsia="Calibri" w:cs="Times New Roman"/>
        </w:rPr>
        <w:t>aseline (prior to randomisation)</w:t>
      </w:r>
      <w:r w:rsidR="007B1BE7" w:rsidRPr="006856AA">
        <w:rPr>
          <w:rFonts w:eastAsia="Calibri" w:cs="Times New Roman"/>
        </w:rPr>
        <w:t xml:space="preserve">, </w:t>
      </w:r>
      <w:r w:rsidRPr="006856AA">
        <w:rPr>
          <w:rFonts w:eastAsia="Calibri" w:cs="Times New Roman"/>
        </w:rPr>
        <w:t xml:space="preserve">20 weeks post-randomisation </w:t>
      </w:r>
      <w:r w:rsidR="007B1BE7" w:rsidRPr="006856AA">
        <w:rPr>
          <w:rFonts w:eastAsia="Calibri" w:cs="Times New Roman"/>
        </w:rPr>
        <w:t xml:space="preserve">and eight months post-randomisation. The 20-week </w:t>
      </w:r>
      <w:r w:rsidR="00CD0F75" w:rsidRPr="006856AA">
        <w:rPr>
          <w:rFonts w:eastAsia="Calibri" w:cs="Times New Roman"/>
        </w:rPr>
        <w:t xml:space="preserve">time </w:t>
      </w:r>
      <w:r w:rsidR="007B1BE7" w:rsidRPr="006856AA">
        <w:rPr>
          <w:rFonts w:eastAsia="Calibri" w:cs="Times New Roman"/>
        </w:rPr>
        <w:t xml:space="preserve">point typically coincided with the week after the </w:t>
      </w:r>
      <w:r w:rsidR="002672A7" w:rsidRPr="006856AA">
        <w:rPr>
          <w:rFonts w:eastAsia="Calibri" w:cs="Times New Roman"/>
        </w:rPr>
        <w:t xml:space="preserve">final intervention session for </w:t>
      </w:r>
      <w:r w:rsidRPr="006856AA">
        <w:rPr>
          <w:rFonts w:eastAsia="Calibri" w:cs="Times New Roman"/>
        </w:rPr>
        <w:t>participants</w:t>
      </w:r>
      <w:r w:rsidR="004168D4" w:rsidRPr="006856AA">
        <w:rPr>
          <w:rFonts w:eastAsia="Calibri" w:cs="Times New Roman"/>
        </w:rPr>
        <w:t xml:space="preserve"> in the CMT arm</w:t>
      </w:r>
      <w:r w:rsidR="002672A7" w:rsidRPr="006856AA">
        <w:rPr>
          <w:rFonts w:eastAsia="Calibri" w:cs="Times New Roman"/>
        </w:rPr>
        <w:t>.</w:t>
      </w:r>
      <w:r w:rsidR="004168D4" w:rsidRPr="006856AA">
        <w:rPr>
          <w:rFonts w:eastAsia="Calibri" w:cs="Times New Roman"/>
        </w:rPr>
        <w:t xml:space="preserve"> </w:t>
      </w:r>
      <w:r w:rsidR="007777C1" w:rsidRPr="006856AA">
        <w:rPr>
          <w:rFonts w:eastAsia="Calibri" w:cs="Times New Roman"/>
        </w:rPr>
        <w:t xml:space="preserve">The clinical outcome measures </w:t>
      </w:r>
      <w:r w:rsidR="007C05FF" w:rsidRPr="006856AA">
        <w:rPr>
          <w:rFonts w:eastAsia="Calibri" w:cs="Times New Roman"/>
        </w:rPr>
        <w:t>were</w:t>
      </w:r>
      <w:r w:rsidR="007777C1" w:rsidRPr="006856AA">
        <w:rPr>
          <w:rFonts w:eastAsia="Calibri" w:cs="Times New Roman"/>
        </w:rPr>
        <w:t>: WOMAC Pain (range: 0–20; higher scores indicate greater pain) and WOMAC Composite (range: 0–96; higher scores indicate worse symptoms and functional limitation)</w:t>
      </w:r>
      <w:r w:rsidR="00EC3394" w:rsidRPr="006856AA">
        <w:fldChar w:fldCharType="begin">
          <w:fldData xml:space="preserve">PEVuZE5vdGU+PENpdGU+PEF1dGhvcj5CZWxsYW15PC9BdXRob3I+PFllYXI+MTk4ODwvWWVhcj48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</w:fldData>
        </w:fldChar>
      </w:r>
      <w:r w:rsidR="00DF194E" w:rsidRPr="006856AA">
        <w:instrText xml:space="preserve"> ADDIN EN.CITE </w:instrText>
      </w:r>
      <w:r w:rsidR="00DF194E" w:rsidRPr="006856AA">
        <w:fldChar w:fldCharType="begin">
          <w:fldData xml:space="preserve">PEVuZE5vdGU+PENpdGU+PEF1dGhvcj5CZWxsYW15PC9BdXRob3I+PFllYXI+MTk4ODwvWWVhcj48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</w:fldData>
        </w:fldChar>
      </w:r>
      <w:r w:rsidR="00DF194E" w:rsidRPr="006856AA">
        <w:instrText xml:space="preserve"> ADDIN EN.CITE.DATA </w:instrText>
      </w:r>
      <w:r w:rsidR="00DF194E" w:rsidRPr="006856AA">
        <w:fldChar w:fldCharType="end"/>
      </w:r>
      <w:r w:rsidR="00EC3394" w:rsidRPr="006856AA">
        <w:fldChar w:fldCharType="separate"/>
      </w:r>
      <w:r w:rsidR="00DF194E" w:rsidRPr="006856AA">
        <w:rPr>
          <w:noProof/>
          <w:vertAlign w:val="superscript"/>
        </w:rPr>
        <w:t>32</w:t>
      </w:r>
      <w:r w:rsidR="00EC3394" w:rsidRPr="006856AA">
        <w:fldChar w:fldCharType="end"/>
      </w:r>
      <w:r w:rsidR="007777C1" w:rsidRPr="006856AA">
        <w:rPr>
          <w:rFonts w:eastAsia="Calibri" w:cs="Times New Roman"/>
        </w:rPr>
        <w:t>; Pain Catastrophizing Scale (range: 0–52; higher scores reflect greater pain-related catastrophizing)</w:t>
      </w:r>
      <w:r w:rsidR="00862805" w:rsidRPr="006856AA">
        <w:rPr>
          <w:rFonts w:ascii="Calibri" w:eastAsia="Calibri" w:hAnsi="Calibri" w:cs="Arial"/>
          <w:lang w:eastAsia="en-GB"/>
        </w:rPr>
        <w:fldChar w:fldCharType="begin"/>
      </w:r>
      <w:r w:rsidR="00DF194E" w:rsidRPr="006856AA">
        <w:rPr>
          <w:rFonts w:ascii="Calibri" w:eastAsia="Calibri" w:hAnsi="Calibri" w:cs="Arial"/>
          <w:lang w:eastAsia="en-GB"/>
        </w:rPr>
        <w:instrText xml:space="preserve"> ADDIN EN.CITE &lt;EndNote&gt;&lt;Cite&gt;&lt;Author&gt;Osman&lt;/Author&gt;&lt;Year&gt;1997&lt;/Year&gt;&lt;RecNum&gt;96&lt;/RecNum&gt;&lt;DisplayText&gt;&lt;style face="superscript"&gt;33&lt;/style&gt;&lt;/DisplayText&gt;&lt;record&gt;&lt;rec-number&gt;96&lt;/rec-number&gt;&lt;foreign-keys&gt;&lt;key app="EN" db-id="e5wpvf2sjds09re2dt35z5si5p50awzdpzsa" timestamp="1560812133"&gt;96&lt;/key&gt;&lt;/foreign-keys&gt;&lt;ref-type name="Journal Article"&gt;17&lt;/ref-type&gt;&lt;contributors&gt;&lt;authors&gt;&lt;author&gt;Osman, A.&lt;/author&gt;&lt;author&gt;Barrios, F. X.&lt;/author&gt;&lt;author&gt;Kopper, B. A.&lt;/author&gt;&lt;author&gt;Hauptmann, W.&lt;/author&gt;&lt;author&gt;Jones, J.&lt;/author&gt;&lt;author&gt;O&amp;apos;Neill, E.&lt;/author&gt;&lt;/authors&gt;&lt;/contributors&gt;&lt;auth-address&gt;Department of Psychology, University of Northern Iowa, Cedar Falls 50614-0505, USA.&lt;/auth-address&gt;&lt;titles&gt;&lt;title&gt;Factor structure, reliability, and validity of the Pain Catastrophizing Scale&lt;/title&gt;&lt;secondary-title&gt;J Behav Med&lt;/secondary-title&gt;&lt;alt-title&gt;Journal of behavioral medicine&lt;/alt-title&gt;&lt;/titles&gt;&lt;periodical&gt;&lt;full-title&gt;J Behav Med&lt;/full-title&gt;&lt;abbr-1&gt;Journal of behavioral medicine&lt;/abbr-1&gt;&lt;/periodical&gt;&lt;alt-periodical&gt;&lt;full-title&gt;J Behav Med&lt;/full-title&gt;&lt;abbr-1&gt;Journal of behavioral medicine&lt;/abbr-1&gt;&lt;/alt-periodical&gt;&lt;pages&gt;589-605&lt;/pages&gt;&lt;volume&gt;20&lt;/volume&gt;&lt;number&gt;6&lt;/number&gt;&lt;edition&gt;1998/01/16&lt;/edition&gt;&lt;keywords&gt;&lt;keyword&gt;Adult&lt;/keyword&gt;&lt;keyword&gt;Case-Control Studies&lt;/keyword&gt;&lt;keyword&gt;Factor Analysis, Statistical&lt;/keyword&gt;&lt;keyword&gt;Female&lt;/keyword&gt;&lt;keyword&gt;Humans&lt;/keyword&gt;&lt;keyword&gt;Male&lt;/keyword&gt;&lt;keyword&gt;Pain/*psychology&lt;/keyword&gt;&lt;keyword&gt;Pain Measurement/*methods&lt;/keyword&gt;&lt;keyword&gt;Psychometrics/*methods&lt;/keyword&gt;&lt;keyword&gt;Regression Analysis&lt;/keyword&gt;&lt;keyword&gt;Reproducibility of Results&lt;/keyword&gt;&lt;/keywords&gt;&lt;dates&gt;&lt;year&gt;1997&lt;/year&gt;&lt;pub-dates&gt;&lt;date&gt;Dec&lt;/date&gt;&lt;/pub-dates&gt;&lt;/dates&gt;&lt;isbn&gt;0160-7715 (Print)&amp;#xD;0160-7715&lt;/isbn&gt;&lt;accession-num&gt;9429990&lt;/accession-num&gt;&lt;urls&gt;&lt;/urls&gt;&lt;remote-database-provider&gt;NLM&lt;/remote-database-provider&gt;&lt;language&gt;eng&lt;/language&gt;&lt;/record&gt;&lt;/Cite&gt;&lt;/EndNote&gt;</w:instrText>
      </w:r>
      <w:r w:rsidR="00862805" w:rsidRPr="006856AA">
        <w:rPr>
          <w:rFonts w:ascii="Calibri" w:eastAsia="Calibri" w:hAnsi="Calibri" w:cs="Arial"/>
          <w:lang w:eastAsia="en-GB"/>
        </w:rPr>
        <w:fldChar w:fldCharType="separate"/>
      </w:r>
      <w:r w:rsidR="00DF194E" w:rsidRPr="006856AA">
        <w:rPr>
          <w:rFonts w:ascii="Calibri" w:eastAsia="Calibri" w:hAnsi="Calibri" w:cs="Arial"/>
          <w:noProof/>
          <w:vertAlign w:val="superscript"/>
          <w:lang w:eastAsia="en-GB"/>
        </w:rPr>
        <w:t>33</w:t>
      </w:r>
      <w:r w:rsidR="00862805" w:rsidRPr="006856AA">
        <w:rPr>
          <w:rFonts w:ascii="Calibri" w:eastAsia="Calibri" w:hAnsi="Calibri" w:cs="Arial"/>
          <w:lang w:eastAsia="en-GB"/>
        </w:rPr>
        <w:fldChar w:fldCharType="end"/>
      </w:r>
      <w:r w:rsidR="00862805" w:rsidRPr="006856AA">
        <w:rPr>
          <w:rFonts w:ascii="Calibri" w:eastAsia="Calibri" w:hAnsi="Calibri" w:cs="Arial"/>
          <w:lang w:eastAsia="en-GB"/>
        </w:rPr>
        <w:t>;</w:t>
      </w:r>
      <w:r w:rsidR="007777C1" w:rsidRPr="006856AA">
        <w:rPr>
          <w:rFonts w:eastAsia="Calibri" w:cs="Times New Roman"/>
        </w:rPr>
        <w:t xml:space="preserve"> Tampa Scale of Kinesiophobia (range: 17–68; higher scores indicate greater fear of movement)</w:t>
      </w:r>
      <w:r w:rsidR="00862805" w:rsidRPr="006856AA">
        <w:rPr>
          <w:rFonts w:ascii="Calibri" w:eastAsia="Calibri" w:hAnsi="Calibri" w:cs="Arial"/>
          <w:lang w:eastAsia="en-GB"/>
        </w:rPr>
        <w:fldChar w:fldCharType="begin"/>
      </w:r>
      <w:r w:rsidR="00DF194E" w:rsidRPr="006856AA">
        <w:rPr>
          <w:rFonts w:ascii="Calibri" w:eastAsia="Calibri" w:hAnsi="Calibri" w:cs="Arial"/>
          <w:lang w:eastAsia="en-GB"/>
        </w:rPr>
        <w:instrText xml:space="preserve"> ADDIN EN.CITE &lt;EndNote&gt;&lt;Cite&gt;&lt;Author&gt;Hudes&lt;/Author&gt;&lt;Year&gt;2011&lt;/Year&gt;&lt;RecNum&gt;98&lt;/RecNum&gt;&lt;DisplayText&gt;&lt;style face="superscript"&gt;34&lt;/style&gt;&lt;/DisplayText&gt;&lt;record&gt;&lt;rec-number&gt;98&lt;/rec-number&gt;&lt;foreign-keys&gt;&lt;key app="EN" db-id="e5wpvf2sjds09re2dt35z5si5p50awzdpzsa" timestamp="1560812300"&gt;98&lt;/key&gt;&lt;/foreign-keys&gt;&lt;ref-type name="Journal Article"&gt;17&lt;/ref-type&gt;&lt;contributors&gt;&lt;authors&gt;&lt;author&gt;Hudes, Karen&lt;/author&gt;&lt;/authors&gt;&lt;/contributors&gt;&lt;titles&gt;&lt;title&gt;The Tampa Scale of Kinesiophobia and neck pain, disability and range of motion: a narrative review of the literature&lt;/title&gt;&lt;secondary-title&gt;The Journal of the Canadian Chiropractic Association&lt;/secondary-title&gt;&lt;alt-title&gt;J Can Chiropr Assoc&lt;/alt-title&gt;&lt;/titles&gt;&lt;periodical&gt;&lt;full-title&gt;The Journal of the Canadian Chiropractic Association&lt;/full-title&gt;&lt;abbr-1&gt;J Can Chiropr Assoc&lt;/abbr-1&gt;&lt;/periodical&gt;&lt;alt-periodical&gt;&lt;full-title&gt;The Journal of the Canadian Chiropractic Association&lt;/full-title&gt;&lt;abbr-1&gt;J Can Chiropr Assoc&lt;/abbr-1&gt;&lt;/alt-periodical&gt;&lt;pages&gt;222-232&lt;/pages&gt;&lt;volume&gt;55&lt;/volume&gt;&lt;number&gt;3&lt;/number&gt;&lt;keywords&gt;&lt;keyword&gt;cervical spine&lt;/keyword&gt;&lt;keyword&gt;kinesiophobia&lt;/keyword&gt;&lt;keyword&gt;neck pain&lt;/keyword&gt;&lt;/keywords&gt;&lt;dates&gt;&lt;year&gt;2011&lt;/year&gt;&lt;/dates&gt;&lt;publisher&gt;Canadian Chiropractic Association&lt;/publisher&gt;&lt;isbn&gt;1715-6181&amp;#xD;0008-3194&lt;/isbn&gt;&lt;accession-num&gt;21886284&lt;/accession-num&gt;&lt;urls&gt;&lt;related-urls&gt;&lt;url&gt;https://www.ncbi.nlm.nih.gov/pubmed/21886284&lt;/url&gt;&lt;url&gt;https://www.ncbi.nlm.nih.gov/pmc/articles/PMC3154068/&lt;/url&gt;&lt;/related-urls&gt;&lt;/urls&gt;&lt;remote-database-name&gt;PubMed&lt;/remote-database-name&gt;&lt;language&gt;eng&lt;/language&gt;&lt;/record&gt;&lt;/Cite&gt;&lt;/EndNote&gt;</w:instrText>
      </w:r>
      <w:r w:rsidR="00862805" w:rsidRPr="006856AA">
        <w:rPr>
          <w:rFonts w:ascii="Calibri" w:eastAsia="Calibri" w:hAnsi="Calibri" w:cs="Arial"/>
          <w:lang w:eastAsia="en-GB"/>
        </w:rPr>
        <w:fldChar w:fldCharType="separate"/>
      </w:r>
      <w:r w:rsidR="00DF194E" w:rsidRPr="006856AA">
        <w:rPr>
          <w:rFonts w:ascii="Calibri" w:eastAsia="Calibri" w:hAnsi="Calibri" w:cs="Arial"/>
          <w:noProof/>
          <w:vertAlign w:val="superscript"/>
          <w:lang w:eastAsia="en-GB"/>
        </w:rPr>
        <w:t>34</w:t>
      </w:r>
      <w:r w:rsidR="00862805" w:rsidRPr="006856AA">
        <w:rPr>
          <w:rFonts w:ascii="Calibri" w:eastAsia="Calibri" w:hAnsi="Calibri" w:cs="Arial"/>
          <w:lang w:eastAsia="en-GB"/>
        </w:rPr>
        <w:fldChar w:fldCharType="end"/>
      </w:r>
      <w:r w:rsidR="007777C1" w:rsidRPr="006856AA">
        <w:rPr>
          <w:rFonts w:eastAsia="Calibri" w:cs="Times New Roman"/>
        </w:rPr>
        <w:t>; Generalized Anxiety Disorder Scale, GAD-7 (range: 0–21; higher scores indicate more severe anxiety)</w:t>
      </w:r>
      <w:r w:rsidR="00862805" w:rsidRPr="006856AA">
        <w:fldChar w:fldCharType="begin"/>
      </w:r>
      <w:r w:rsidR="00DF194E" w:rsidRPr="006856AA">
        <w:instrText xml:space="preserve"> ADDIN EN.CITE &lt;EndNote&gt;&lt;Cite&gt;&lt;Author&gt;Spitzer&lt;/Author&gt;&lt;Year&gt;2006&lt;/Year&gt;&lt;RecNum&gt;792&lt;/RecNum&gt;&lt;DisplayText&gt;&lt;style face="superscript"&gt;35&lt;/style&gt;&lt;/DisplayText&gt;&lt;record&gt;&lt;rec-number&gt;792&lt;/rec-number&gt;&lt;foreign-keys&gt;&lt;key app="EN" db-id="9xsvs0dpd05fwde2wzpp5tdw0wa5tr5tstrz" timestamp="1734102212"&gt;792&lt;/key&gt;&lt;/foreign-keys&gt;&lt;ref-type name="Journal Article"&gt;17&lt;/ref-type&gt;&lt;contributors&gt;&lt;authors&gt;&lt;author&gt;Spitzer, Robert L&lt;/author&gt;&lt;author&gt;Kroenke, Kurt&lt;/author&gt;&lt;author&gt;Williams, Janet BW&lt;/author&gt;&lt;author&gt;Löwe, Bernd&lt;/author&gt;&lt;/authors&gt;&lt;/contributors&gt;&lt;titles&gt;&lt;title&gt;A brief measure for assessing generalized anxiety disorder: the GAD-7&lt;/title&gt;&lt;secondary-title&gt;Archives of internal medicine&lt;/secondary-title&gt;&lt;/titles&gt;&lt;periodical&gt;&lt;full-title&gt;Archives of Internal Medicine&lt;/full-title&gt;&lt;/periodical&gt;&lt;pages&gt;1092-1097&lt;/pages&gt;&lt;volume&gt;166&lt;/volume&gt;&lt;number&gt;10&lt;/number&gt;&lt;dates&gt;&lt;year&gt;2006&lt;/year&gt;&lt;/dates&gt;&lt;isbn&gt;0003-9926&lt;/isbn&gt;&lt;urls&gt;&lt;/urls&gt;&lt;/record&gt;&lt;/Cite&gt;&lt;/EndNote&gt;</w:instrText>
      </w:r>
      <w:r w:rsidR="00862805" w:rsidRPr="006856AA">
        <w:fldChar w:fldCharType="separate"/>
      </w:r>
      <w:r w:rsidR="00DF194E" w:rsidRPr="006856AA">
        <w:rPr>
          <w:noProof/>
          <w:vertAlign w:val="superscript"/>
        </w:rPr>
        <w:t>35</w:t>
      </w:r>
      <w:r w:rsidR="00862805" w:rsidRPr="006856AA">
        <w:fldChar w:fldCharType="end"/>
      </w:r>
      <w:r w:rsidR="007777C1" w:rsidRPr="006856AA">
        <w:rPr>
          <w:rFonts w:eastAsia="Calibri" w:cs="Times New Roman"/>
        </w:rPr>
        <w:t>; and Patient Health Questionnaire, PHQ-9 (range: 0–27; higher scores indicate more severe depressive symptoms)</w:t>
      </w:r>
      <w:r w:rsidR="00862805" w:rsidRPr="006856AA">
        <w:fldChar w:fldCharType="begin"/>
      </w:r>
      <w:r w:rsidR="00DF194E" w:rsidRPr="006856AA">
        <w:instrText xml:space="preserve"> ADDIN EN.CITE &lt;EndNote&gt;&lt;Cite&gt;&lt;Author&gt;Kroenke&lt;/Author&gt;&lt;Year&gt;2001&lt;/Year&gt;&lt;RecNum&gt;793&lt;/RecNum&gt;&lt;DisplayText&gt;&lt;style face="superscript"&gt;36&lt;/style&gt;&lt;/DisplayText&gt;&lt;record&gt;&lt;rec-number&gt;793&lt;/rec-number&gt;&lt;foreign-keys&gt;&lt;key app="EN" db-id="9xsvs0dpd05fwde2wzpp5tdw0wa5tr5tstrz" timestamp="1734102500"&gt;793&lt;/key&gt;&lt;/foreign-keys&gt;&lt;ref-type name="Journal Article"&gt;17&lt;/ref-type&gt;&lt;contributors&gt;&lt;authors&gt;&lt;author&gt;Kroenke, K.&lt;/author&gt;&lt;author&gt;Spitzer, R. L.&lt;/author&gt;&lt;author&gt;Williams, J. B.&lt;/author&gt;&lt;/authors&gt;&lt;/contributors&gt;&lt;auth-address&gt;Regenstrief Institute for Health Care and Department of Medicine, Indiana University, Indianapolis 46202, USA. kkroenke@regenstrief.org&lt;/auth-address&gt;&lt;titles&gt;&lt;title&gt;The PHQ-9: validity of a brief depression severity measure&lt;/title&gt;&lt;secondary-title&gt;J Gen Intern Med&lt;/secondary-title&gt;&lt;/titles&gt;&lt;periodical&gt;&lt;full-title&gt;J Gen Intern Med&lt;/full-title&gt;&lt;/periodical&gt;&lt;pages&gt;606-13&lt;/pages&gt;&lt;volume&gt;16&lt;/volume&gt;&lt;number&gt;9&lt;/number&gt;&lt;keywords&gt;&lt;keyword&gt;Adult&lt;/keyword&gt;&lt;keyword&gt;Depression/*diagnosis&lt;/keyword&gt;&lt;keyword&gt;Female&lt;/keyword&gt;&lt;keyword&gt;Humans&lt;/keyword&gt;&lt;keyword&gt;Male&lt;/keyword&gt;&lt;keyword&gt;Middle Aged&lt;/keyword&gt;&lt;keyword&gt;Psychological Tests&lt;/keyword&gt;&lt;keyword&gt;Reproducibility of Results&lt;/keyword&gt;&lt;keyword&gt;*Severity of Illness Index&lt;/keyword&gt;&lt;keyword&gt;*Surveys and Questionnaires&lt;/keyword&gt;&lt;/keywords&gt;&lt;dates&gt;&lt;year&gt;2001&lt;/year&gt;&lt;pub-dates&gt;&lt;date&gt;Sep&lt;/date&gt;&lt;/pub-dates&gt;&lt;/dates&gt;&lt;isbn&gt;0884-8734 (Print)&amp;#xD;0884-8734&lt;/isbn&gt;&lt;accession-num&gt;11556941&lt;/accession-num&gt;&lt;urls&gt;&lt;/urls&gt;&lt;custom2&gt;PMC1495268&lt;/custom2&gt;&lt;electronic-resource-num&gt;10.1046/j.1525-1497.2001.016009606.x&lt;/electronic-resource-num&gt;&lt;remote-database-provider&gt;NLM&lt;/remote-database-provider&gt;&lt;language&gt;eng&lt;/language&gt;&lt;/record&gt;&lt;/Cite&gt;&lt;/EndNote&gt;</w:instrText>
      </w:r>
      <w:r w:rsidR="00862805" w:rsidRPr="006856AA">
        <w:fldChar w:fldCharType="separate"/>
      </w:r>
      <w:r w:rsidR="00DF194E" w:rsidRPr="006856AA">
        <w:rPr>
          <w:noProof/>
          <w:vertAlign w:val="superscript"/>
        </w:rPr>
        <w:t>36</w:t>
      </w:r>
      <w:r w:rsidR="00862805" w:rsidRPr="006856AA">
        <w:fldChar w:fldCharType="end"/>
      </w:r>
      <w:r w:rsidR="00862805" w:rsidRPr="006856AA">
        <w:t>.</w:t>
      </w:r>
      <w:r w:rsidR="00000140" w:rsidRPr="006856AA">
        <w:t xml:space="preserve"> </w:t>
      </w:r>
      <w:r w:rsidR="00390389" w:rsidRPr="006856AA">
        <w:t xml:space="preserve">In addition, </w:t>
      </w:r>
      <w:r w:rsidR="00000140" w:rsidRPr="006856AA">
        <w:t xml:space="preserve">data were collected </w:t>
      </w:r>
      <w:r w:rsidR="00390389" w:rsidRPr="006856AA">
        <w:t xml:space="preserve">on </w:t>
      </w:r>
      <w:r w:rsidR="00026AC5" w:rsidRPr="006856AA">
        <w:t>quality of life</w:t>
      </w:r>
      <w:r w:rsidR="00E42AD5" w:rsidRPr="006856AA">
        <w:t xml:space="preserve"> </w:t>
      </w:r>
      <w:r w:rsidR="00AC5B08" w:rsidRPr="006856AA">
        <w:t xml:space="preserve">(QoL) </w:t>
      </w:r>
      <w:r w:rsidR="00390389" w:rsidRPr="006856AA">
        <w:t xml:space="preserve">using the </w:t>
      </w:r>
      <w:r w:rsidR="00ED5CDD" w:rsidRPr="006856AA">
        <w:rPr>
          <w:rFonts w:ascii="Calibri" w:eastAsia="Calibri" w:hAnsi="Calibri" w:cs="Times New Roman"/>
        </w:rPr>
        <w:t>EQ-5D-5L</w:t>
      </w:r>
      <w:r w:rsidR="00ED5CDD" w:rsidRPr="006856AA">
        <w:rPr>
          <w:rFonts w:ascii="Calibri" w:eastAsia="Calibri" w:hAnsi="Calibri" w:cs="Times New Roman"/>
        </w:rPr>
        <w:fldChar w:fldCharType="begin"/>
      </w:r>
      <w:r w:rsidR="00DF194E" w:rsidRPr="006856AA">
        <w:rPr>
          <w:rFonts w:ascii="Calibri" w:eastAsia="Calibri" w:hAnsi="Calibri" w:cs="Times New Roman"/>
        </w:rPr>
        <w:instrText xml:space="preserve"> ADDIN EN.CITE &lt;EndNote&gt;&lt;Cite&gt;&lt;Author&gt;Herdman&lt;/Author&gt;&lt;Year&gt;2011&lt;/Year&gt;&lt;RecNum&gt;160&lt;/RecNum&gt;&lt;DisplayText&gt;&lt;style face="superscript"&gt;37&lt;/style&gt;&lt;/DisplayText&gt;&lt;record&gt;&lt;rec-number&gt;160&lt;/rec-number&gt;&lt;foreign-keys&gt;&lt;key app="EN" db-id="9xsvs0dpd05fwde2wzpp5tdw0wa5tr5tstrz" timestamp="1452181192"&gt;160&lt;/key&gt;&lt;/foreign-keys&gt;&lt;ref-type name="Journal Article"&gt;17&lt;/ref-type&gt;&lt;contributors&gt;&lt;authors&gt;&lt;author&gt;Herdman, M.&lt;/author&gt;&lt;author&gt;Gudex, C.&lt;/author&gt;&lt;author&gt;Lloyd, A.&lt;/author&gt;&lt;author&gt;Janssen, M. F.&lt;/author&gt;&lt;author&gt;Kind, P.&lt;/author&gt;&lt;author&gt;Parkin, D.&lt;/author&gt;&lt;author&gt;Bonsel, G.&lt;/author&gt;&lt;author&gt;Badia, X.&lt;/author&gt;&lt;/authors&gt;&lt;/contributors&gt;&lt;titles&gt;&lt;title&gt;Development and preliminary testing of the new five-level version of EQ-5D (EQ-5D-5L)&lt;/title&gt;&lt;secondary-title&gt;Quality of Life Research&lt;/secondary-title&gt;&lt;/titles&gt;&lt;periodical&gt;&lt;full-title&gt;Quality of Life Research&lt;/full-title&gt;&lt;/periodical&gt;&lt;pages&gt;1727-1736&lt;/pages&gt;&lt;volume&gt;20&lt;/volume&gt;&lt;number&gt;10&lt;/number&gt;&lt;dates&gt;&lt;year&gt;2011&lt;/year&gt;&lt;pub-dates&gt;&lt;date&gt;Dec&lt;/date&gt;&lt;/pub-dates&gt;&lt;/dates&gt;&lt;isbn&gt;0962-9343&lt;/isbn&gt;&lt;accession-num&gt;WOS:000297348200023&lt;/accession-num&gt;&lt;urls&gt;&lt;related-urls&gt;&lt;url&gt;&amp;lt;Go to ISI&amp;gt;://WOS:000297348200023&lt;/url&gt;&lt;url&gt;http://www.ncbi.nlm.nih.gov/pmc/articles/PMC3220807/pdf/11136_2011_Article_9903.pdf&lt;/url&gt;&lt;/related-urls&gt;&lt;/urls&gt;&lt;electronic-resource-num&gt;10.1007/s11136-011-9903-x&lt;/electronic-resource-num&gt;&lt;/record&gt;&lt;/Cite&gt;&lt;/EndNote&gt;</w:instrText>
      </w:r>
      <w:r w:rsidR="00ED5CDD" w:rsidRPr="006856AA">
        <w:rPr>
          <w:rFonts w:ascii="Calibri" w:eastAsia="Calibri" w:hAnsi="Calibri" w:cs="Times New Roman"/>
        </w:rPr>
        <w:fldChar w:fldCharType="separate"/>
      </w:r>
      <w:r w:rsidR="00DF194E" w:rsidRPr="006856AA">
        <w:rPr>
          <w:rFonts w:ascii="Calibri" w:eastAsia="Calibri" w:hAnsi="Calibri" w:cs="Times New Roman"/>
          <w:noProof/>
          <w:vertAlign w:val="superscript"/>
        </w:rPr>
        <w:t>37</w:t>
      </w:r>
      <w:r w:rsidR="00ED5CDD" w:rsidRPr="006856AA">
        <w:rPr>
          <w:rFonts w:ascii="Calibri" w:eastAsia="Calibri" w:hAnsi="Calibri" w:cs="Times New Roman"/>
        </w:rPr>
        <w:fldChar w:fldCharType="end"/>
      </w:r>
      <w:r w:rsidR="00390389" w:rsidRPr="006856AA">
        <w:t xml:space="preserve">, </w:t>
      </w:r>
      <w:r w:rsidR="00DD2B8F" w:rsidRPr="006856AA">
        <w:t>capacity to work</w:t>
      </w:r>
      <w:r w:rsidR="00592C1D" w:rsidRPr="006856AA">
        <w:t xml:space="preserve"> using the </w:t>
      </w:r>
      <w:r w:rsidR="00FA2C53" w:rsidRPr="006856AA">
        <w:t xml:space="preserve">work productivity and activity impairment (WPAI) </w:t>
      </w:r>
      <w:r w:rsidR="00EE5F27" w:rsidRPr="006856AA">
        <w:rPr>
          <w:rFonts w:ascii="Calibri" w:eastAsia="Calibri" w:hAnsi="Calibri" w:cs="Times New Roman"/>
        </w:rPr>
        <w:t>questionnaire</w:t>
      </w:r>
      <w:r w:rsidR="00DD2B8F" w:rsidRPr="006856AA">
        <w:rPr>
          <w:rFonts w:ascii="Calibri" w:eastAsia="Calibri" w:hAnsi="Calibri" w:cs="Times New Roman"/>
        </w:rPr>
        <w:fldChar w:fldCharType="begin"/>
      </w:r>
      <w:r w:rsidR="00DF194E" w:rsidRPr="006856AA">
        <w:rPr>
          <w:rFonts w:ascii="Calibri" w:eastAsia="Calibri" w:hAnsi="Calibri" w:cs="Times New Roman"/>
        </w:rPr>
        <w:instrText xml:space="preserve"> ADDIN EN.CITE &lt;EndNote&gt;&lt;Cite&gt;&lt;Author&gt;Reilly&lt;/Author&gt;&lt;Year&gt;1993&lt;/Year&gt;&lt;RecNum&gt;541&lt;/RecNum&gt;&lt;DisplayText&gt;&lt;style face="superscript"&gt;38&lt;/style&gt;&lt;/DisplayText&gt;&lt;record&gt;&lt;rec-number&gt;541&lt;/rec-number&gt;&lt;foreign-keys&gt;&lt;key app="EN" db-id="9xsvs0dpd05fwde2wzpp5tdw0wa5tr5tstrz" timestamp="1574446952"&gt;541&lt;/key&gt;&lt;/foreign-keys&gt;&lt;ref-type name="Journal Article"&gt;17&lt;/ref-type&gt;&lt;contributors&gt;&lt;authors&gt;&lt;author&gt;Reilly, M. C.&lt;/author&gt;&lt;author&gt;Zbrozek, A. S.&lt;/author&gt;&lt;author&gt;Dukes, E. M.&lt;/author&gt;&lt;/authors&gt;&lt;/contributors&gt;&lt;auth-address&gt;Reilly Associates, Waccabuc, New York.&lt;/auth-address&gt;&lt;titles&gt;&lt;title&gt;The validity and reproducibility of a work productivity and activity impairment instrument&lt;/title&gt;&lt;secondary-title&gt;Pharmacoeconomics&lt;/secondary-title&gt;&lt;alt-title&gt;PharmacoEconomics&lt;/alt-title&gt;&lt;/titles&gt;&lt;periodical&gt;&lt;full-title&gt;Pharmacoeconomics&lt;/full-title&gt;&lt;abbr-1&gt;PharmacoEconomics&lt;/abbr-1&gt;&lt;/periodical&gt;&lt;alt-periodical&gt;&lt;full-title&gt;Pharmacoeconomics&lt;/full-title&gt;&lt;abbr-1&gt;PharmacoEconomics&lt;/abbr-1&gt;&lt;/alt-periodical&gt;&lt;pages&gt;353-65&lt;/pages&gt;&lt;volume&gt;4&lt;/volume&gt;&lt;number&gt;5&lt;/number&gt;&lt;edition&gt;1993/10/05&lt;/edition&gt;&lt;keywords&gt;&lt;keyword&gt;Absenteeism&lt;/keyword&gt;&lt;keyword&gt;Adult&lt;/keyword&gt;&lt;keyword&gt;Clinical Trials as Topic/methods&lt;/keyword&gt;&lt;keyword&gt;*Efficiency&lt;/keyword&gt;&lt;keyword&gt;Female&lt;/keyword&gt;&lt;keyword&gt;Humans&lt;/keyword&gt;&lt;keyword&gt;Male&lt;/keyword&gt;&lt;keyword&gt;Middle Aged&lt;/keyword&gt;&lt;keyword&gt;Reproducibility of Results&lt;/keyword&gt;&lt;keyword&gt;*Surveys and Questionnaires&lt;/keyword&gt;&lt;keyword&gt;*Work&lt;/keyword&gt;&lt;/keywords&gt;&lt;dates&gt;&lt;year&gt;1993&lt;/year&gt;&lt;pub-dates&gt;&lt;date&gt;Nov&lt;/date&gt;&lt;/pub-dates&gt;&lt;/dates&gt;&lt;isbn&gt;1170-7690 (Print)&amp;#xD;1170-7690&lt;/isbn&gt;&lt;accession-num&gt;10146874&lt;/accession-num&gt;&lt;urls&gt;&lt;/urls&gt;&lt;electronic-resource-num&gt;10.2165/00019053-199304050-00006&lt;/electronic-resource-num&gt;&lt;remote-database-provider&gt;NLM&lt;/remote-database-provider&gt;&lt;language&gt;eng&lt;/language&gt;&lt;/record&gt;&lt;/Cite&gt;&lt;/EndNote&gt;</w:instrText>
      </w:r>
      <w:r w:rsidR="00DD2B8F" w:rsidRPr="006856AA">
        <w:rPr>
          <w:rFonts w:ascii="Calibri" w:eastAsia="Calibri" w:hAnsi="Calibri" w:cs="Times New Roman"/>
        </w:rPr>
        <w:fldChar w:fldCharType="separate"/>
      </w:r>
      <w:r w:rsidR="00DF194E" w:rsidRPr="006856AA">
        <w:rPr>
          <w:rFonts w:ascii="Calibri" w:eastAsia="Calibri" w:hAnsi="Calibri" w:cs="Times New Roman"/>
          <w:noProof/>
          <w:vertAlign w:val="superscript"/>
        </w:rPr>
        <w:t>38</w:t>
      </w:r>
      <w:r w:rsidR="00DD2B8F" w:rsidRPr="006856AA">
        <w:rPr>
          <w:rFonts w:ascii="Calibri" w:eastAsia="Calibri" w:hAnsi="Calibri" w:cs="Times New Roman"/>
        </w:rPr>
        <w:fldChar w:fldCharType="end"/>
      </w:r>
      <w:r w:rsidR="00DD2B8F" w:rsidRPr="006856AA">
        <w:rPr>
          <w:rFonts w:ascii="Calibri" w:eastAsia="Calibri" w:hAnsi="Calibri" w:cs="Times New Roman"/>
        </w:rPr>
        <w:t xml:space="preserve"> </w:t>
      </w:r>
      <w:r w:rsidR="00D04655" w:rsidRPr="006856AA">
        <w:t xml:space="preserve">and </w:t>
      </w:r>
      <w:r w:rsidR="00592C1D" w:rsidRPr="006856AA">
        <w:t>healthcare resource utilisation using a custom questionnaire</w:t>
      </w:r>
      <w:r w:rsidR="007736CA" w:rsidRPr="006856AA">
        <w:t>.</w:t>
      </w:r>
      <w:r w:rsidR="00E637A9" w:rsidRPr="006856AA">
        <w:t xml:space="preserve"> Finally, </w:t>
      </w:r>
      <w:r w:rsidR="005516D0" w:rsidRPr="006856AA">
        <w:t>demographic data on age, gender</w:t>
      </w:r>
      <w:r w:rsidR="007B28F1" w:rsidRPr="006856AA">
        <w:t xml:space="preserve"> and</w:t>
      </w:r>
      <w:r w:rsidR="005516D0" w:rsidRPr="006856AA">
        <w:t xml:space="preserve"> BMI</w:t>
      </w:r>
      <w:r w:rsidR="007B28F1" w:rsidRPr="006856AA">
        <w:t xml:space="preserve"> were collected at baseline</w:t>
      </w:r>
      <w:r w:rsidR="00332AEE" w:rsidRPr="006856AA">
        <w:t xml:space="preserve"> and, i</w:t>
      </w:r>
      <w:r w:rsidR="007B28F1" w:rsidRPr="006856AA">
        <w:t xml:space="preserve">f </w:t>
      </w:r>
      <w:bookmarkStart w:id="0" w:name="_Hlk215494127"/>
      <w:r w:rsidR="007B28F1" w:rsidRPr="006856AA">
        <w:t xml:space="preserve">participants provided </w:t>
      </w:r>
      <w:r w:rsidR="007F5C33" w:rsidRPr="006856AA">
        <w:t>permission to access previous x-ray data</w:t>
      </w:r>
      <w:bookmarkEnd w:id="0"/>
      <w:r w:rsidR="007F5C33" w:rsidRPr="006856AA">
        <w:t>, KL grade was also recorded.</w:t>
      </w:r>
      <w:r w:rsidRPr="006856AA">
        <w:br/>
      </w:r>
    </w:p>
    <w:p w14:paraId="06DD09BB" w14:textId="77153E6A" w:rsidR="005F783A" w:rsidRPr="006856AA" w:rsidRDefault="00954D9D" w:rsidP="00831781">
      <w:pPr>
        <w:spacing w:line="360" w:lineRule="auto"/>
        <w:rPr>
          <w:i/>
          <w:iCs/>
        </w:rPr>
      </w:pPr>
      <w:r w:rsidRPr="006856AA">
        <w:rPr>
          <w:i/>
          <w:iCs/>
        </w:rPr>
        <w:t xml:space="preserve">Sample size </w:t>
      </w:r>
    </w:p>
    <w:p w14:paraId="30D2B6E2" w14:textId="413B408F" w:rsidR="00355F5F" w:rsidRPr="006856AA" w:rsidRDefault="007D561E" w:rsidP="00831781">
      <w:pPr>
        <w:spacing w:line="360" w:lineRule="auto"/>
        <w:rPr>
          <w:rFonts w:ascii="Calibri" w:eastAsia="Calibri" w:hAnsi="Calibri" w:cs="Calibri"/>
        </w:rPr>
      </w:pPr>
      <w:r w:rsidRPr="006856AA">
        <w:rPr>
          <w:rFonts w:ascii="Calibri" w:eastAsia="Calibri" w:hAnsi="Calibri" w:cs="Calibri"/>
        </w:rPr>
        <w:t xml:space="preserve">Sample </w:t>
      </w:r>
      <w:r w:rsidR="00355F5F" w:rsidRPr="006856AA">
        <w:rPr>
          <w:rFonts w:ascii="Calibri" w:eastAsia="Calibri" w:hAnsi="Calibri" w:cs="Calibri"/>
        </w:rPr>
        <w:t>sizes of between 24 and 70 have been recommended for feasibility trials</w:t>
      </w:r>
      <w:r w:rsidR="00355F5F" w:rsidRPr="006856AA">
        <w:rPr>
          <w:rFonts w:ascii="Calibri" w:eastAsia="Calibri" w:hAnsi="Calibri" w:cs="Calibri"/>
        </w:rPr>
        <w:fldChar w:fldCharType="begin">
          <w:fldData xml:space="preserve">PEVuZE5vdGU+PENpdGU+PEF1dGhvcj5KdWxpb3VzPC9BdXRob3I+PFllYXI+MjAwNTwvWWVhcj48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</w:fldData>
        </w:fldChar>
      </w:r>
      <w:r w:rsidR="00DF194E" w:rsidRPr="006856AA">
        <w:rPr>
          <w:rFonts w:ascii="Calibri" w:eastAsia="Calibri" w:hAnsi="Calibri" w:cs="Calibri"/>
        </w:rPr>
        <w:instrText xml:space="preserve"> ADDIN EN.CITE </w:instrText>
      </w:r>
      <w:r w:rsidR="00DF194E" w:rsidRPr="006856AA">
        <w:rPr>
          <w:rFonts w:ascii="Calibri" w:eastAsia="Calibri" w:hAnsi="Calibri" w:cs="Calibri"/>
        </w:rPr>
        <w:fldChar w:fldCharType="begin">
          <w:fldData xml:space="preserve">PEVuZE5vdGU+PENpdGU+PEF1dGhvcj5KdWxpb3VzPC9BdXRob3I+PFllYXI+MjAwNTwvWWVhcj48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</w:fldData>
        </w:fldChar>
      </w:r>
      <w:r w:rsidR="00DF194E" w:rsidRPr="006856AA">
        <w:rPr>
          <w:rFonts w:ascii="Calibri" w:eastAsia="Calibri" w:hAnsi="Calibri" w:cs="Calibri"/>
        </w:rPr>
        <w:instrText xml:space="preserve"> ADDIN EN.CITE.DATA </w:instrText>
      </w:r>
      <w:r w:rsidR="00DF194E" w:rsidRPr="006856AA">
        <w:rPr>
          <w:rFonts w:ascii="Calibri" w:eastAsia="Calibri" w:hAnsi="Calibri" w:cs="Calibri"/>
        </w:rPr>
      </w:r>
      <w:r w:rsidR="00DF194E" w:rsidRPr="006856AA">
        <w:rPr>
          <w:rFonts w:ascii="Calibri" w:eastAsia="Calibri" w:hAnsi="Calibri" w:cs="Calibri"/>
        </w:rPr>
        <w:fldChar w:fldCharType="end"/>
      </w:r>
      <w:r w:rsidR="00355F5F" w:rsidRPr="006856AA">
        <w:rPr>
          <w:rFonts w:ascii="Calibri" w:eastAsia="Calibri" w:hAnsi="Calibri" w:cs="Calibri"/>
        </w:rPr>
      </w:r>
      <w:r w:rsidR="00355F5F" w:rsidRPr="006856AA">
        <w:rPr>
          <w:rFonts w:ascii="Calibri" w:eastAsia="Calibri" w:hAnsi="Calibri" w:cs="Calibri"/>
        </w:rPr>
        <w:fldChar w:fldCharType="separate"/>
      </w:r>
      <w:r w:rsidR="00DF194E" w:rsidRPr="006856AA">
        <w:rPr>
          <w:rFonts w:ascii="Calibri" w:eastAsia="Calibri" w:hAnsi="Calibri" w:cs="Calibri"/>
          <w:noProof/>
          <w:vertAlign w:val="superscript"/>
        </w:rPr>
        <w:t>39, 40</w:t>
      </w:r>
      <w:r w:rsidR="00355F5F" w:rsidRPr="006856AA">
        <w:rPr>
          <w:rFonts w:ascii="Calibri" w:eastAsia="Calibri" w:hAnsi="Calibri" w:cs="Calibri"/>
        </w:rPr>
        <w:fldChar w:fldCharType="end"/>
      </w:r>
      <w:r w:rsidR="00355F5F" w:rsidRPr="006856AA">
        <w:rPr>
          <w:rFonts w:ascii="Calibri" w:eastAsia="Calibri" w:hAnsi="Calibri" w:cs="Calibri"/>
        </w:rPr>
        <w:t xml:space="preserve">. </w:t>
      </w:r>
      <w:r w:rsidR="005528E0" w:rsidRPr="006856AA">
        <w:rPr>
          <w:rFonts w:ascii="Calibri" w:eastAsia="Calibri" w:hAnsi="Calibri" w:cs="Calibri"/>
        </w:rPr>
        <w:t>Our aim was</w:t>
      </w:r>
      <w:r w:rsidRPr="006856AA">
        <w:rPr>
          <w:rFonts w:ascii="Calibri" w:eastAsia="Calibri" w:hAnsi="Calibri" w:cs="Calibri"/>
        </w:rPr>
        <w:t xml:space="preserve"> </w:t>
      </w:r>
      <w:r w:rsidR="00355F5F" w:rsidRPr="006856AA">
        <w:rPr>
          <w:rFonts w:ascii="Calibri" w:eastAsia="Calibri" w:hAnsi="Calibri" w:cs="Calibri"/>
        </w:rPr>
        <w:t xml:space="preserve">to recruit 90 </w:t>
      </w:r>
      <w:r w:rsidR="009D0FED" w:rsidRPr="006856AA">
        <w:rPr>
          <w:rFonts w:ascii="Calibri" w:eastAsia="Calibri" w:hAnsi="Calibri" w:cs="Calibri"/>
        </w:rPr>
        <w:t xml:space="preserve">participants </w:t>
      </w:r>
      <w:r w:rsidR="00355F5F" w:rsidRPr="006856AA">
        <w:rPr>
          <w:rFonts w:ascii="Calibri" w:eastAsia="Calibri" w:hAnsi="Calibri" w:cs="Calibri"/>
        </w:rPr>
        <w:t>to ensure at least 7</w:t>
      </w:r>
      <w:r w:rsidR="718B41E0" w:rsidRPr="006856AA">
        <w:rPr>
          <w:rFonts w:ascii="Calibri" w:eastAsia="Calibri" w:hAnsi="Calibri" w:cs="Calibri"/>
        </w:rPr>
        <w:t>2</w:t>
      </w:r>
      <w:r w:rsidR="00355F5F" w:rsidRPr="006856AA">
        <w:rPr>
          <w:rFonts w:ascii="Calibri" w:eastAsia="Calibri" w:hAnsi="Calibri" w:cs="Calibri"/>
        </w:rPr>
        <w:t xml:space="preserve"> </w:t>
      </w:r>
      <w:r w:rsidR="005528E0" w:rsidRPr="006856AA">
        <w:rPr>
          <w:rFonts w:ascii="Calibri" w:eastAsia="Calibri" w:hAnsi="Calibri" w:cs="Calibri"/>
        </w:rPr>
        <w:t xml:space="preserve">participants </w:t>
      </w:r>
      <w:r w:rsidR="00355F5F" w:rsidRPr="006856AA">
        <w:rPr>
          <w:rFonts w:ascii="Calibri" w:eastAsia="Calibri" w:hAnsi="Calibri" w:cs="Calibri"/>
        </w:rPr>
        <w:t>in the final analysis, allowing for a 20% attrition rate</w:t>
      </w:r>
      <w:r w:rsidR="000A7B59" w:rsidRPr="006856AA">
        <w:rPr>
          <w:rFonts w:ascii="Calibri" w:eastAsia="Calibri" w:hAnsi="Calibri" w:cs="Calibri"/>
        </w:rPr>
        <w:t>.</w:t>
      </w:r>
      <w:r w:rsidR="00355F5F" w:rsidRPr="006856AA">
        <w:rPr>
          <w:rFonts w:ascii="Calibri" w:eastAsia="Calibri" w:hAnsi="Calibri" w:cs="Calibri"/>
        </w:rPr>
        <w:t xml:space="preserve"> </w:t>
      </w:r>
      <w:r w:rsidR="005528E0" w:rsidRPr="006856AA">
        <w:rPr>
          <w:rFonts w:ascii="Calibri" w:eastAsia="Calibri" w:hAnsi="Calibri" w:cs="Calibri"/>
        </w:rPr>
        <w:br/>
      </w:r>
    </w:p>
    <w:p w14:paraId="4F6F76D4" w14:textId="259E98B8" w:rsidR="00E82BF1" w:rsidRPr="006856AA" w:rsidRDefault="00E82BF1" w:rsidP="00831781">
      <w:pPr>
        <w:spacing w:before="120" w:after="120" w:line="360" w:lineRule="auto"/>
      </w:pPr>
      <w:r w:rsidRPr="006856AA">
        <w:t>Feasibility criteria and s</w:t>
      </w:r>
      <w:r w:rsidR="00355F5F" w:rsidRPr="006856AA">
        <w:t>tatistical analysis</w:t>
      </w:r>
    </w:p>
    <w:p w14:paraId="370DD03F" w14:textId="555861D6" w:rsidR="005528E0" w:rsidRPr="006856AA" w:rsidRDefault="008E72CA" w:rsidP="00831781">
      <w:pPr>
        <w:spacing w:before="120" w:after="120" w:line="360" w:lineRule="auto"/>
        <w:rPr>
          <w:rFonts w:ascii="Calibri" w:eastAsia="Calibri" w:hAnsi="Calibri" w:cs="Calibri"/>
        </w:rPr>
      </w:pPr>
      <w:r w:rsidRPr="006856AA">
        <w:rPr>
          <w:rFonts w:ascii="Calibri" w:eastAsia="Calibri" w:hAnsi="Calibri" w:cs="Calibri"/>
        </w:rPr>
        <w:t xml:space="preserve">Baseline demographic and </w:t>
      </w:r>
      <w:r w:rsidR="00522321" w:rsidRPr="006856AA">
        <w:rPr>
          <w:rFonts w:ascii="Calibri" w:eastAsia="Calibri" w:hAnsi="Calibri" w:cs="Calibri"/>
        </w:rPr>
        <w:t>outcome data were summarised overall and by randomised group</w:t>
      </w:r>
      <w:r w:rsidR="00326408" w:rsidRPr="006856AA">
        <w:rPr>
          <w:rFonts w:ascii="Calibri" w:eastAsia="Calibri" w:hAnsi="Calibri" w:cs="Calibri"/>
        </w:rPr>
        <w:t xml:space="preserve"> and recruitment and retention rates also summarised descriptively. For each outcome</w:t>
      </w:r>
      <w:r w:rsidR="002E38E2" w:rsidRPr="006856AA">
        <w:rPr>
          <w:rFonts w:ascii="Calibri" w:eastAsia="Calibri" w:hAnsi="Calibri" w:cs="Calibri"/>
        </w:rPr>
        <w:t xml:space="preserve"> and group, the proportion of missing data was described and </w:t>
      </w:r>
      <w:r w:rsidR="00056C2B" w:rsidRPr="006856AA">
        <w:rPr>
          <w:rFonts w:ascii="Calibri" w:eastAsia="Calibri" w:hAnsi="Calibri" w:cs="Calibri"/>
        </w:rPr>
        <w:t>the outcome at each follow-up point summarised using mean and standard deviations (SD)</w:t>
      </w:r>
      <w:r w:rsidR="002F5D99" w:rsidRPr="006856AA">
        <w:rPr>
          <w:rFonts w:ascii="Calibri" w:eastAsia="Calibri" w:hAnsi="Calibri" w:cs="Calibri"/>
        </w:rPr>
        <w:t>. Changes from baseline were also summarised at each time point and</w:t>
      </w:r>
      <w:r w:rsidR="006D5404" w:rsidRPr="006856AA">
        <w:rPr>
          <w:rFonts w:ascii="Calibri" w:eastAsia="Calibri" w:hAnsi="Calibri" w:cs="Calibri"/>
        </w:rPr>
        <w:t xml:space="preserve"> </w:t>
      </w:r>
      <w:r w:rsidR="002F5D99" w:rsidRPr="006856AA">
        <w:rPr>
          <w:rFonts w:ascii="Calibri" w:eastAsia="Calibri" w:hAnsi="Calibri" w:cs="Calibri"/>
        </w:rPr>
        <w:t>effect sizes</w:t>
      </w:r>
      <w:r w:rsidR="005F3428" w:rsidRPr="006856AA">
        <w:rPr>
          <w:rFonts w:ascii="Calibri" w:eastAsia="Calibri" w:hAnsi="Calibri" w:cs="Calibri"/>
        </w:rPr>
        <w:t xml:space="preserve"> </w:t>
      </w:r>
      <w:r w:rsidR="00620E50" w:rsidRPr="006856AA">
        <w:rPr>
          <w:rFonts w:ascii="Calibri" w:eastAsia="Calibri" w:hAnsi="Calibri" w:cs="Calibri"/>
        </w:rPr>
        <w:t xml:space="preserve">(Cohen’s d) </w:t>
      </w:r>
      <w:r w:rsidR="005F3428" w:rsidRPr="006856AA">
        <w:rPr>
          <w:rFonts w:ascii="Calibri" w:eastAsia="Calibri" w:hAnsi="Calibri" w:cs="Calibri"/>
        </w:rPr>
        <w:t xml:space="preserve">calculated along with </w:t>
      </w:r>
      <w:r w:rsidR="00715100" w:rsidRPr="006856AA">
        <w:rPr>
          <w:rFonts w:ascii="Calibri" w:eastAsia="Calibri" w:hAnsi="Calibri" w:cs="Calibri"/>
        </w:rPr>
        <w:t xml:space="preserve">95% </w:t>
      </w:r>
      <w:r w:rsidR="005F3428" w:rsidRPr="006856AA">
        <w:rPr>
          <w:rFonts w:ascii="Calibri" w:eastAsia="Calibri" w:hAnsi="Calibri" w:cs="Calibri"/>
        </w:rPr>
        <w:t>confidence intervals</w:t>
      </w:r>
      <w:r w:rsidR="002F5D99" w:rsidRPr="006856AA">
        <w:rPr>
          <w:rFonts w:ascii="Calibri" w:eastAsia="Calibri" w:hAnsi="Calibri" w:cs="Calibri"/>
        </w:rPr>
        <w:t xml:space="preserve">. </w:t>
      </w:r>
      <w:r w:rsidR="006C3379" w:rsidRPr="006856AA">
        <w:rPr>
          <w:rFonts w:ascii="Calibri" w:eastAsia="Calibri" w:hAnsi="Calibri" w:cs="Calibri"/>
        </w:rPr>
        <w:t xml:space="preserve">Effect sizes of 0.2 were interpreted as small, 0.5 as medium and </w:t>
      </w:r>
      <w:r w:rsidR="00395032" w:rsidRPr="006856AA">
        <w:rPr>
          <w:rFonts w:ascii="Calibri" w:eastAsia="Calibri" w:hAnsi="Calibri" w:cs="Calibri"/>
        </w:rPr>
        <w:t>&gt;0.8 as large</w:t>
      </w:r>
      <w:r w:rsidR="00C10FC6" w:rsidRPr="006856AA">
        <w:rPr>
          <w:rFonts w:ascii="Calibri" w:eastAsia="Calibri" w:hAnsi="Calibri" w:cs="Calibri"/>
        </w:rPr>
        <w:fldChar w:fldCharType="begin"/>
      </w:r>
      <w:r w:rsidR="00DF194E" w:rsidRPr="006856AA">
        <w:rPr>
          <w:rFonts w:ascii="Calibri" w:eastAsia="Calibri" w:hAnsi="Calibri" w:cs="Calibri"/>
        </w:rPr>
        <w:instrText xml:space="preserve"> ADDIN EN.CITE &lt;EndNote&gt;&lt;Cite&gt;&lt;Author&gt;Cohen&lt;/Author&gt;&lt;Year&gt;2013&lt;/Year&gt;&lt;RecNum&gt;677&lt;/RecNum&gt;&lt;DisplayText&gt;&lt;style face="superscript"&gt;41&lt;/style&gt;&lt;/DisplayText&gt;&lt;record&gt;&lt;rec-number&gt;677&lt;/rec-number&gt;&lt;foreign-keys&gt;&lt;key app="EN" db-id="9xsvs0dpd05fwde2wzpp5tdw0wa5tr5tstrz" timestamp="1617886281"&gt;677&lt;/key&gt;&lt;/foreign-keys&gt;&lt;ref-type name="Book"&gt;6&lt;/ref-type&gt;&lt;contributors&gt;&lt;authors&gt;&lt;author&gt;Cohen, Jacob&lt;/author&gt;&lt;/authors&gt;&lt;/contributors&gt;&lt;titles&gt;&lt;title&gt;Statistical power analysis for the behavioral sciences&lt;/title&gt;&lt;/titles&gt;&lt;dates&gt;&lt;year&gt;2013&lt;/year&gt;&lt;/dates&gt;&lt;publisher&gt;Academic press&lt;/publisher&gt;&lt;isbn&gt;1483276481&lt;/isbn&gt;&lt;urls&gt;&lt;/urls&gt;&lt;/record&gt;&lt;/Cite&gt;&lt;/EndNote&gt;</w:instrText>
      </w:r>
      <w:r w:rsidR="00C10FC6" w:rsidRPr="006856AA">
        <w:rPr>
          <w:rFonts w:ascii="Calibri" w:eastAsia="Calibri" w:hAnsi="Calibri" w:cs="Calibri"/>
        </w:rPr>
        <w:fldChar w:fldCharType="separate"/>
      </w:r>
      <w:r w:rsidR="00DF194E" w:rsidRPr="006856AA">
        <w:rPr>
          <w:rFonts w:ascii="Calibri" w:eastAsia="Calibri" w:hAnsi="Calibri" w:cs="Calibri"/>
          <w:noProof/>
          <w:vertAlign w:val="superscript"/>
        </w:rPr>
        <w:t>41</w:t>
      </w:r>
      <w:r w:rsidR="00C10FC6" w:rsidRPr="006856AA">
        <w:rPr>
          <w:rFonts w:ascii="Calibri" w:eastAsia="Calibri" w:hAnsi="Calibri" w:cs="Calibri"/>
        </w:rPr>
        <w:fldChar w:fldCharType="end"/>
      </w:r>
      <w:r w:rsidR="00C10FC6" w:rsidRPr="006856AA">
        <w:rPr>
          <w:rFonts w:ascii="Calibri" w:eastAsia="Calibri" w:hAnsi="Calibri" w:cs="Calibri"/>
        </w:rPr>
        <w:t>.</w:t>
      </w:r>
      <w:r w:rsidR="00CF3598" w:rsidRPr="006856AA">
        <w:rPr>
          <w:rFonts w:ascii="Calibri" w:eastAsia="Calibri" w:hAnsi="Calibri" w:cs="Calibri"/>
        </w:rPr>
        <w:t xml:space="preserve"> To under</w:t>
      </w:r>
      <w:r w:rsidR="008F0C19" w:rsidRPr="006856AA">
        <w:rPr>
          <w:rFonts w:ascii="Calibri" w:eastAsia="Calibri" w:hAnsi="Calibri" w:cs="Calibri"/>
        </w:rPr>
        <w:t xml:space="preserve">stand the feasibility of delivering a future large-scale trial, </w:t>
      </w:r>
      <w:r w:rsidR="00C33D11" w:rsidRPr="006856AA">
        <w:rPr>
          <w:rFonts w:ascii="Calibri" w:eastAsia="Calibri" w:hAnsi="Calibri" w:cs="Calibri"/>
        </w:rPr>
        <w:t>we define</w:t>
      </w:r>
      <w:r w:rsidR="00CD0F75" w:rsidRPr="006856AA">
        <w:rPr>
          <w:rFonts w:ascii="Calibri" w:eastAsia="Calibri" w:hAnsi="Calibri" w:cs="Calibri"/>
        </w:rPr>
        <w:t>d</w:t>
      </w:r>
      <w:r w:rsidR="00C33D11" w:rsidRPr="006856AA">
        <w:rPr>
          <w:rFonts w:ascii="Calibri" w:eastAsia="Calibri" w:hAnsi="Calibri" w:cs="Calibri"/>
        </w:rPr>
        <w:t xml:space="preserve"> a set of </w:t>
      </w:r>
      <w:r w:rsidR="00CA637C" w:rsidRPr="006856AA">
        <w:rPr>
          <w:rFonts w:ascii="Calibri" w:eastAsia="Calibri" w:hAnsi="Calibri" w:cs="Calibri"/>
        </w:rPr>
        <w:t>progression</w:t>
      </w:r>
      <w:r w:rsidR="00C33D11" w:rsidRPr="006856AA">
        <w:rPr>
          <w:rFonts w:ascii="Calibri" w:eastAsia="Calibri" w:hAnsi="Calibri" w:cs="Calibri"/>
        </w:rPr>
        <w:t xml:space="preserve"> criteria </w:t>
      </w:r>
      <w:r w:rsidR="00823B81" w:rsidRPr="006856AA">
        <w:rPr>
          <w:rFonts w:ascii="Calibri" w:eastAsia="Calibri" w:hAnsi="Calibri" w:cs="Calibri"/>
        </w:rPr>
        <w:t xml:space="preserve">based around </w:t>
      </w:r>
      <w:r w:rsidR="001B6E85" w:rsidRPr="006856AA">
        <w:rPr>
          <w:rFonts w:ascii="Calibri" w:eastAsia="Calibri" w:hAnsi="Calibri" w:cs="Calibri"/>
        </w:rPr>
        <w:t xml:space="preserve">recruitment, adherence, retention, acceptability </w:t>
      </w:r>
      <w:r w:rsidR="001B6E85" w:rsidRPr="006856AA">
        <w:rPr>
          <w:rFonts w:ascii="Calibri" w:eastAsia="Calibri" w:hAnsi="Calibri" w:cs="Calibri"/>
        </w:rPr>
        <w:lastRenderedPageBreak/>
        <w:t>to patients and feasibility of training physiotherapists (Table 1).</w:t>
      </w:r>
      <w:r w:rsidR="00395032" w:rsidRPr="006856AA">
        <w:rPr>
          <w:rFonts w:ascii="Calibri" w:eastAsia="Calibri" w:hAnsi="Calibri" w:cs="Calibri"/>
        </w:rPr>
        <w:br/>
      </w:r>
    </w:p>
    <w:p w14:paraId="7D8D6824" w14:textId="01D61EAB" w:rsidR="00C33D11" w:rsidRPr="006856AA" w:rsidRDefault="00C33D11" w:rsidP="00C33D11">
      <w:pPr>
        <w:spacing w:before="120" w:after="120" w:line="360" w:lineRule="auto"/>
        <w:ind w:left="2880" w:firstLine="720"/>
        <w:rPr>
          <w:rFonts w:ascii="Calibri" w:eastAsia="Calibri" w:hAnsi="Calibri" w:cs="Calibri"/>
        </w:rPr>
      </w:pPr>
      <w:r w:rsidRPr="006856AA">
        <w:rPr>
          <w:rFonts w:ascii="Calibri" w:eastAsia="Calibri" w:hAnsi="Calibri" w:cs="Calibri"/>
        </w:rPr>
        <w:t>TABLE 1 HERE</w:t>
      </w:r>
    </w:p>
    <w:p w14:paraId="1CE97EDB" w14:textId="3CB6E8EC" w:rsidR="00451AA1" w:rsidRPr="006856AA" w:rsidRDefault="00954D9D" w:rsidP="00831781">
      <w:pPr>
        <w:spacing w:line="360" w:lineRule="auto"/>
        <w:rPr>
          <w:i/>
          <w:iCs/>
        </w:rPr>
      </w:pPr>
      <w:r w:rsidRPr="006856AA">
        <w:rPr>
          <w:i/>
          <w:iCs/>
        </w:rPr>
        <w:t xml:space="preserve">Process evaluation </w:t>
      </w:r>
    </w:p>
    <w:p w14:paraId="0C5B9923" w14:textId="47ED9B62" w:rsidR="007569FD" w:rsidRPr="006856AA" w:rsidRDefault="007569FD" w:rsidP="00831781">
      <w:pPr>
        <w:spacing w:line="360" w:lineRule="auto"/>
      </w:pPr>
      <w:r w:rsidRPr="006856AA">
        <w:t xml:space="preserve">Semi-structured interviews were </w:t>
      </w:r>
      <w:r w:rsidR="00157378" w:rsidRPr="006856AA">
        <w:t xml:space="preserve">used </w:t>
      </w:r>
      <w:r w:rsidR="00364E31" w:rsidRPr="006856AA">
        <w:t xml:space="preserve">to explore patient and </w:t>
      </w:r>
      <w:r w:rsidR="00FF3678" w:rsidRPr="006856AA">
        <w:t>physiotherapist</w:t>
      </w:r>
      <w:r w:rsidR="00364E31" w:rsidRPr="006856AA">
        <w:t xml:space="preserve"> </w:t>
      </w:r>
      <w:r w:rsidR="00D402D4" w:rsidRPr="006856AA">
        <w:t>perceptions</w:t>
      </w:r>
      <w:r w:rsidR="00364E31" w:rsidRPr="006856AA">
        <w:t xml:space="preserve"> of the intervention </w:t>
      </w:r>
      <w:r w:rsidRPr="006856AA">
        <w:t>after the delivery/completion of CMT</w:t>
      </w:r>
      <w:r w:rsidR="00A06CEB" w:rsidRPr="006856AA">
        <w:t>. These interviews were carried out by</w:t>
      </w:r>
      <w:r w:rsidRPr="006856AA">
        <w:t xml:space="preserve"> AW and SG </w:t>
      </w:r>
      <w:r w:rsidR="00FF3678" w:rsidRPr="006856AA">
        <w:t xml:space="preserve">via  videoconference using a </w:t>
      </w:r>
      <w:r w:rsidRPr="006856AA">
        <w:t>topic guide (</w:t>
      </w:r>
      <w:r w:rsidR="00E301A1" w:rsidRPr="006856AA">
        <w:t>see appendix</w:t>
      </w:r>
      <w:r w:rsidR="00E760CC" w:rsidRPr="006856AA">
        <w:t xml:space="preserve"> 1</w:t>
      </w:r>
      <w:r w:rsidRPr="006856AA">
        <w:t xml:space="preserve">) that was informed by acceptability of </w:t>
      </w:r>
      <w:r w:rsidR="005B36BE" w:rsidRPr="006856AA">
        <w:t>theoretical framework</w:t>
      </w:r>
      <w:r w:rsidR="00203EAA" w:rsidRPr="006856AA">
        <w:t xml:space="preserve"> of acceptability</w:t>
      </w:r>
      <w:r w:rsidR="005B36BE" w:rsidRPr="006856AA">
        <w:t xml:space="preserve"> for </w:t>
      </w:r>
      <w:r w:rsidRPr="006856AA">
        <w:t>healthcare interventions</w:t>
      </w:r>
      <w:r w:rsidR="00A74B5E" w:rsidRPr="006856AA">
        <w:fldChar w:fldCharType="begin"/>
      </w:r>
      <w:r w:rsidR="00DF194E" w:rsidRPr="006856AA">
        <w:instrText xml:space="preserve"> ADDIN EN.CITE &lt;EndNote&gt;&lt;Cite&gt;&lt;Author&gt;Sekhon&lt;/Author&gt;&lt;Year&gt;2017&lt;/Year&gt;&lt;RecNum&gt;728&lt;/RecNum&gt;&lt;DisplayText&gt;&lt;style face="superscript"&gt;42&lt;/style&gt;&lt;/DisplayText&gt;&lt;record&gt;&lt;rec-number&gt;728&lt;/rec-number&gt;&lt;foreign-keys&gt;&lt;key app="EN" db-id="9xsvs0dpd05fwde2wzpp5tdw0wa5tr5tstrz" timestamp="1666797572"&gt;728&lt;/key&gt;&lt;/foreign-keys&gt;&lt;ref-type name="Journal Article"&gt;17&lt;/ref-type&gt;&lt;contributors&gt;&lt;authors&gt;&lt;author&gt;Sekhon, Mandeep&lt;/author&gt;&lt;author&gt;Cartwright, Martin&lt;/author&gt;&lt;author&gt;Francis, Jill J.&lt;/author&gt;&lt;/authors&gt;&lt;/contributors&gt;&lt;titles&gt;&lt;title&gt;Acceptability of healthcare interventions: an overview of reviews and development of a theoretical framework&lt;/title&gt;&lt;secondary-title&gt;BMC Health Services Research&lt;/secondary-title&gt;&lt;/titles&gt;&lt;periodical&gt;&lt;full-title&gt;BMC Health Services Research&lt;/full-title&gt;&lt;/periodical&gt;&lt;pages&gt;88&lt;/pages&gt;&lt;volume&gt;17&lt;/volume&gt;&lt;number&gt;1&lt;/number&gt;&lt;dates&gt;&lt;year&gt;2017&lt;/year&gt;&lt;pub-dates&gt;&lt;date&gt;2017/01/26&lt;/date&gt;&lt;/pub-dates&gt;&lt;/dates&gt;&lt;isbn&gt;1472-6963&lt;/isbn&gt;&lt;urls&gt;&lt;related-urls&gt;&lt;url&gt;https://doi.org/10.1186/s12913-017-2031-8&lt;/url&gt;&lt;/related-urls&gt;&lt;/urls&gt;&lt;electronic-resource-num&gt;10.1186/s12913-017-2031-8&lt;/electronic-resource-num&gt;&lt;/record&gt;&lt;/Cite&gt;&lt;/EndNote&gt;</w:instrText>
      </w:r>
      <w:r w:rsidR="00A74B5E" w:rsidRPr="006856AA">
        <w:fldChar w:fldCharType="separate"/>
      </w:r>
      <w:r w:rsidR="00DF194E" w:rsidRPr="006856AA">
        <w:rPr>
          <w:noProof/>
          <w:vertAlign w:val="superscript"/>
        </w:rPr>
        <w:t>42</w:t>
      </w:r>
      <w:r w:rsidR="00A74B5E" w:rsidRPr="006856AA">
        <w:fldChar w:fldCharType="end"/>
      </w:r>
      <w:r w:rsidRPr="006856AA">
        <w:t>. A framework analysis</w:t>
      </w:r>
      <w:r w:rsidR="000B6782" w:rsidRPr="006856AA">
        <w:fldChar w:fldCharType="begin"/>
      </w:r>
      <w:r w:rsidR="00DF194E" w:rsidRPr="006856AA">
        <w:instrText xml:space="preserve"> ADDIN EN.CITE &lt;EndNote&gt;&lt;Cite&gt;&lt;Author&gt;Gale&lt;/Author&gt;&lt;Year&gt;2013&lt;/Year&gt;&lt;RecNum&gt;784&lt;/RecNum&gt;&lt;DisplayText&gt;&lt;style face="superscript"&gt;43&lt;/style&gt;&lt;/DisplayText&gt;&lt;record&gt;&lt;rec-number&gt;784&lt;/rec-number&gt;&lt;foreign-keys&gt;&lt;key app="EN" db-id="9xsvs0dpd05fwde2wzpp5tdw0wa5tr5tstrz" timestamp="1732026537"&gt;784&lt;/key&gt;&lt;/foreign-keys&gt;&lt;ref-type name="Journal Article"&gt;17&lt;/ref-type&gt;&lt;contributors&gt;&lt;authors&gt;&lt;author&gt;Gale, Nicola K.&lt;/author&gt;&lt;author&gt;Heath, Gemma&lt;/author&gt;&lt;author&gt;Cameron, Elaine&lt;/author&gt;&lt;author&gt;Rashid, Sabina&lt;/author&gt;&lt;author&gt;Redwood, Sabi&lt;/author&gt;&lt;/authors&gt;&lt;/contributors&gt;&lt;titles&gt;&lt;title&gt;Using the framework method for the analysis of qualitative data in multi-disciplinary health research&lt;/title&gt;&lt;secondary-title&gt;BMC Medical Research Methodology&lt;/secondary-title&gt;&lt;/titles&gt;&lt;periodical&gt;&lt;full-title&gt;BMC Medical Research Methodology&lt;/full-title&gt;&lt;/periodical&gt;&lt;pages&gt;117&lt;/pages&gt;&lt;volume&gt;13&lt;/volume&gt;&lt;number&gt;1&lt;/number&gt;&lt;dates&gt;&lt;year&gt;2013&lt;/year&gt;&lt;pub-dates&gt;&lt;date&gt;2013/09/18&lt;/date&gt;&lt;/pub-dates&gt;&lt;/dates&gt;&lt;isbn&gt;1471-2288&lt;/isbn&gt;&lt;urls&gt;&lt;related-urls&gt;&lt;url&gt;https://doi.org/10.1186/1471-2288-13-117&lt;/url&gt;&lt;/related-urls&gt;&lt;/urls&gt;&lt;electronic-resource-num&gt;10.1186/1471-2288-13-117&lt;/electronic-resource-num&gt;&lt;/record&gt;&lt;/Cite&gt;&lt;/EndNote&gt;</w:instrText>
      </w:r>
      <w:r w:rsidR="000B6782" w:rsidRPr="006856AA">
        <w:fldChar w:fldCharType="separate"/>
      </w:r>
      <w:r w:rsidR="00DF194E" w:rsidRPr="006856AA">
        <w:rPr>
          <w:noProof/>
          <w:vertAlign w:val="superscript"/>
        </w:rPr>
        <w:t>43</w:t>
      </w:r>
      <w:r w:rsidR="000B6782" w:rsidRPr="006856AA">
        <w:fldChar w:fldCharType="end"/>
      </w:r>
      <w:r w:rsidRPr="006856AA">
        <w:t xml:space="preserve"> allowed for a combination of inductive and deductive analysis that was completed with the data collected from </w:t>
      </w:r>
      <w:r w:rsidR="005F1DA8" w:rsidRPr="006856AA">
        <w:t>eight</w:t>
      </w:r>
      <w:r w:rsidRPr="006856AA">
        <w:t xml:space="preserve"> patients and </w:t>
      </w:r>
      <w:r w:rsidR="005F1DA8" w:rsidRPr="006856AA">
        <w:t>three</w:t>
      </w:r>
      <w:r w:rsidRPr="006856AA">
        <w:t xml:space="preserve"> physiotherapists. Data from both groups were analysed together but consecutively. AW read through the transcripts and organised the data according to the framework</w:t>
      </w:r>
      <w:r w:rsidR="005F1DA8" w:rsidRPr="006856AA">
        <w:t>. I</w:t>
      </w:r>
      <w:r w:rsidRPr="006856AA">
        <w:t>n data analysis sessions with DG</w:t>
      </w:r>
      <w:r w:rsidR="005F1DA8" w:rsidRPr="006856AA">
        <w:t>,</w:t>
      </w:r>
      <w:r w:rsidRPr="006856AA">
        <w:t xml:space="preserve"> patterns across the data were developed to understand acceptability and areas for optimisation of the intervention. </w:t>
      </w:r>
    </w:p>
    <w:p w14:paraId="60A93B68" w14:textId="1B922743" w:rsidR="00946595" w:rsidRPr="006856AA" w:rsidRDefault="0095222B" w:rsidP="00E14176">
      <w:pPr>
        <w:pStyle w:val="Heading1"/>
        <w:spacing w:line="360" w:lineRule="auto"/>
      </w:pPr>
      <w:r w:rsidRPr="006856AA">
        <w:t>Results</w:t>
      </w:r>
    </w:p>
    <w:p w14:paraId="7A2778DC" w14:textId="507A5015" w:rsidR="00836C2B" w:rsidRPr="006856AA" w:rsidRDefault="007710B8" w:rsidP="00831781">
      <w:pPr>
        <w:spacing w:line="360" w:lineRule="auto"/>
      </w:pPr>
      <w:r w:rsidRPr="006856AA">
        <w:t xml:space="preserve">The flow of participants through the trial is shown in a CONSORT diagram (Figure 1). </w:t>
      </w:r>
      <w:r w:rsidR="00A71E13" w:rsidRPr="006856AA">
        <w:t xml:space="preserve">Screening and </w:t>
      </w:r>
      <w:r w:rsidR="007B40E2" w:rsidRPr="006856AA">
        <w:t xml:space="preserve">recruitment began in </w:t>
      </w:r>
      <w:r w:rsidR="00613F61" w:rsidRPr="006856AA">
        <w:t>Sept</w:t>
      </w:r>
      <w:r w:rsidR="002F73F8" w:rsidRPr="006856AA">
        <w:t>ember</w:t>
      </w:r>
      <w:r w:rsidR="007B40E2" w:rsidRPr="006856AA">
        <w:t xml:space="preserve"> 202</w:t>
      </w:r>
      <w:r w:rsidR="00AA4247" w:rsidRPr="006856AA">
        <w:t>2</w:t>
      </w:r>
      <w:r w:rsidR="007B40E2" w:rsidRPr="006856AA">
        <w:t xml:space="preserve"> and completed in </w:t>
      </w:r>
      <w:r w:rsidR="005C1E81" w:rsidRPr="006856AA">
        <w:t>June</w:t>
      </w:r>
      <w:r w:rsidR="007B40E2" w:rsidRPr="006856AA">
        <w:t xml:space="preserve"> 202</w:t>
      </w:r>
      <w:r w:rsidR="005C1E81" w:rsidRPr="006856AA">
        <w:t>3</w:t>
      </w:r>
      <w:r w:rsidR="007B40E2" w:rsidRPr="006856AA">
        <w:t>.</w:t>
      </w:r>
      <w:r w:rsidR="002E653B" w:rsidRPr="006856AA">
        <w:t xml:space="preserve"> </w:t>
      </w:r>
      <w:r w:rsidR="00867AF0" w:rsidRPr="006856AA">
        <w:t xml:space="preserve">Letters of </w:t>
      </w:r>
      <w:r w:rsidR="002E653B" w:rsidRPr="006856AA">
        <w:t xml:space="preserve">invitation </w:t>
      </w:r>
      <w:r w:rsidR="00867AF0" w:rsidRPr="006856AA">
        <w:t xml:space="preserve">were </w:t>
      </w:r>
      <w:r w:rsidR="002E653B" w:rsidRPr="006856AA">
        <w:t>sen</w:t>
      </w:r>
      <w:r w:rsidR="004C69CC" w:rsidRPr="006856AA">
        <w:t>t</w:t>
      </w:r>
      <w:r w:rsidR="002E653B" w:rsidRPr="006856AA">
        <w:t xml:space="preserve"> to </w:t>
      </w:r>
      <w:r w:rsidR="00476098" w:rsidRPr="006856AA">
        <w:t>1028</w:t>
      </w:r>
      <w:r w:rsidR="00DB6CFB" w:rsidRPr="006856AA">
        <w:t xml:space="preserve"> </w:t>
      </w:r>
      <w:r w:rsidR="002E653B" w:rsidRPr="006856AA">
        <w:t xml:space="preserve">patients </w:t>
      </w:r>
      <w:r w:rsidR="00DB6CFB" w:rsidRPr="006856AA">
        <w:t xml:space="preserve">across the three recruitment </w:t>
      </w:r>
      <w:r w:rsidR="003038CE" w:rsidRPr="006856AA">
        <w:t>sites,</w:t>
      </w:r>
      <w:r w:rsidR="004C69CC" w:rsidRPr="006856AA">
        <w:t xml:space="preserve"> and a social media advert </w:t>
      </w:r>
      <w:r w:rsidR="00177078" w:rsidRPr="006856AA">
        <w:t>ran at two of the three sites</w:t>
      </w:r>
      <w:r w:rsidR="00365D90" w:rsidRPr="006856AA">
        <w:t xml:space="preserve"> </w:t>
      </w:r>
      <w:r w:rsidR="00177078" w:rsidRPr="006856AA">
        <w:t xml:space="preserve">for </w:t>
      </w:r>
      <w:r w:rsidR="00620152" w:rsidRPr="006856AA">
        <w:t>two</w:t>
      </w:r>
      <w:r w:rsidR="00177078" w:rsidRPr="006856AA">
        <w:t xml:space="preserve"> weeks. In total, </w:t>
      </w:r>
      <w:r w:rsidR="00C600A4" w:rsidRPr="006856AA">
        <w:t>164</w:t>
      </w:r>
      <w:r w:rsidR="00777C2B" w:rsidRPr="006856AA">
        <w:t xml:space="preserve"> </w:t>
      </w:r>
      <w:r w:rsidR="003E38D8" w:rsidRPr="006856AA">
        <w:t xml:space="preserve">patients </w:t>
      </w:r>
      <w:r w:rsidR="00505501" w:rsidRPr="006856AA">
        <w:t>responded</w:t>
      </w:r>
      <w:r w:rsidR="002F73F8" w:rsidRPr="006856AA">
        <w:t>,</w:t>
      </w:r>
      <w:r w:rsidR="00505501" w:rsidRPr="006856AA">
        <w:t xml:space="preserve"> of which </w:t>
      </w:r>
      <w:r w:rsidR="000E4AA3" w:rsidRPr="006856AA">
        <w:t>29</w:t>
      </w:r>
      <w:r w:rsidR="002F73F8" w:rsidRPr="006856AA">
        <w:t xml:space="preserve"> (18%)</w:t>
      </w:r>
      <w:r w:rsidR="003E38D8" w:rsidRPr="006856AA">
        <w:t xml:space="preserve"> were from social media</w:t>
      </w:r>
      <w:r w:rsidR="005545BC" w:rsidRPr="006856AA">
        <w:t>.</w:t>
      </w:r>
      <w:r w:rsidR="00134FCB" w:rsidRPr="006856AA">
        <w:t xml:space="preserve"> </w:t>
      </w:r>
      <w:r w:rsidR="00E2449B" w:rsidRPr="006856AA">
        <w:t>Of those who responded, 7</w:t>
      </w:r>
      <w:r w:rsidR="00CE6461" w:rsidRPr="006856AA">
        <w:t>1</w:t>
      </w:r>
      <w:r w:rsidR="00E2449B" w:rsidRPr="006856AA">
        <w:t xml:space="preserve"> </w:t>
      </w:r>
      <w:r w:rsidR="002F73F8" w:rsidRPr="006856AA">
        <w:t xml:space="preserve">(43%) </w:t>
      </w:r>
      <w:r w:rsidR="00E2449B" w:rsidRPr="006856AA">
        <w:t>were found to be ineligible (Figure 1), the main reason being BMI&gt;33</w:t>
      </w:r>
      <w:r w:rsidR="002F73F8" w:rsidRPr="006856AA">
        <w:t xml:space="preserve"> </w:t>
      </w:r>
      <w:r w:rsidR="00E2449B" w:rsidRPr="006856AA">
        <w:t>or unable to walk unaided</w:t>
      </w:r>
      <w:r w:rsidR="00807D62" w:rsidRPr="006856AA">
        <w:t xml:space="preserve">, with a further </w:t>
      </w:r>
      <w:r w:rsidR="00903619" w:rsidRPr="006856AA">
        <w:t>seven</w:t>
      </w:r>
      <w:r w:rsidR="00E434C1" w:rsidRPr="006856AA">
        <w:t xml:space="preserve"> </w:t>
      </w:r>
      <w:r w:rsidR="00807D62" w:rsidRPr="006856AA">
        <w:t xml:space="preserve">withdrawing </w:t>
      </w:r>
      <w:r w:rsidR="00E434C1" w:rsidRPr="006856AA">
        <w:t xml:space="preserve">before </w:t>
      </w:r>
      <w:r w:rsidR="005D4426" w:rsidRPr="006856AA">
        <w:t xml:space="preserve">consent and </w:t>
      </w:r>
      <w:r w:rsidR="00903619" w:rsidRPr="006856AA">
        <w:t xml:space="preserve">four </w:t>
      </w:r>
      <w:r w:rsidR="00E434C1" w:rsidRPr="006856AA">
        <w:t>immediately after consent. The remaining 8</w:t>
      </w:r>
      <w:r w:rsidR="00A20178" w:rsidRPr="006856AA">
        <w:t>2</w:t>
      </w:r>
      <w:r w:rsidR="00E434C1" w:rsidRPr="006856AA">
        <w:t xml:space="preserve"> patient</w:t>
      </w:r>
      <w:r w:rsidR="002F73F8" w:rsidRPr="006856AA">
        <w:t>s</w:t>
      </w:r>
      <w:r w:rsidR="00E434C1" w:rsidRPr="006856AA">
        <w:t xml:space="preserve"> were randomised </w:t>
      </w:r>
      <w:r w:rsidR="002F73F8" w:rsidRPr="006856AA">
        <w:t>to</w:t>
      </w:r>
      <w:r w:rsidR="00E434C1" w:rsidRPr="006856AA">
        <w:t xml:space="preserve"> </w:t>
      </w:r>
      <w:r w:rsidR="00F40017" w:rsidRPr="006856AA">
        <w:t xml:space="preserve">the </w:t>
      </w:r>
      <w:r w:rsidR="00E434C1" w:rsidRPr="006856AA">
        <w:t xml:space="preserve">control </w:t>
      </w:r>
      <w:r w:rsidR="00F40017" w:rsidRPr="006856AA">
        <w:t>(n=40) or CMT arm (n=4</w:t>
      </w:r>
      <w:r w:rsidR="00A20178" w:rsidRPr="006856AA">
        <w:t>2</w:t>
      </w:r>
      <w:r w:rsidR="00F40017" w:rsidRPr="006856AA">
        <w:t>).</w:t>
      </w:r>
      <w:r w:rsidR="00134FCB" w:rsidRPr="006856AA">
        <w:t xml:space="preserve"> Over the 10-month period of recruitment, </w:t>
      </w:r>
      <w:r w:rsidR="00C143E6" w:rsidRPr="006856AA">
        <w:t xml:space="preserve">an average of </w:t>
      </w:r>
      <w:r w:rsidR="00FA498C" w:rsidRPr="006856AA">
        <w:t>5.</w:t>
      </w:r>
      <w:r w:rsidR="00924FC6" w:rsidRPr="006856AA">
        <w:t>5</w:t>
      </w:r>
      <w:r w:rsidR="00FA498C" w:rsidRPr="006856AA">
        <w:t xml:space="preserve"> patients were screened </w:t>
      </w:r>
      <w:r w:rsidR="002C239A" w:rsidRPr="006856AA">
        <w:t xml:space="preserve">per site </w:t>
      </w:r>
      <w:r w:rsidR="00FA498C" w:rsidRPr="006856AA">
        <w:t>each month,</w:t>
      </w:r>
      <w:r w:rsidR="002C239A" w:rsidRPr="006856AA">
        <w:t xml:space="preserve"> which translated into an overall recruitment rate of 2.7 patients per site per month.</w:t>
      </w:r>
    </w:p>
    <w:p w14:paraId="0E6C8B74" w14:textId="74D421E7" w:rsidR="00E14176" w:rsidRPr="006856AA" w:rsidRDefault="00E14176" w:rsidP="00831781">
      <w:pPr>
        <w:spacing w:line="360" w:lineRule="auto"/>
      </w:pPr>
      <w:r w:rsidRPr="006856AA">
        <w:tab/>
      </w:r>
      <w:r w:rsidRPr="006856AA">
        <w:tab/>
      </w:r>
      <w:r w:rsidRPr="006856AA">
        <w:tab/>
      </w:r>
      <w:r w:rsidRPr="006856AA">
        <w:tab/>
      </w:r>
      <w:r w:rsidRPr="006856AA">
        <w:tab/>
        <w:t>FIGURE 1 HERE</w:t>
      </w:r>
    </w:p>
    <w:p w14:paraId="6976F290" w14:textId="0FD4D3D7" w:rsidR="00315459" w:rsidRPr="006856AA" w:rsidRDefault="00C73BBB" w:rsidP="00831781">
      <w:pPr>
        <w:spacing w:line="360" w:lineRule="auto"/>
      </w:pPr>
      <w:r w:rsidRPr="006856AA">
        <w:t xml:space="preserve">The two groups were balanced at baseline across </w:t>
      </w:r>
      <w:r w:rsidR="007C77E7" w:rsidRPr="006856AA">
        <w:t xml:space="preserve">of </w:t>
      </w:r>
      <w:r w:rsidRPr="006856AA">
        <w:t xml:space="preserve">the demographic </w:t>
      </w:r>
      <w:r w:rsidR="0031091B" w:rsidRPr="006856AA">
        <w:t>measures</w:t>
      </w:r>
      <w:r w:rsidR="009A489D" w:rsidRPr="006856AA">
        <w:t xml:space="preserve">. </w:t>
      </w:r>
      <w:r w:rsidR="00D8195B" w:rsidRPr="006856AA">
        <w:t>Radiographic data w</w:t>
      </w:r>
      <w:r w:rsidR="6C56C353" w:rsidRPr="006856AA">
        <w:t>ere</w:t>
      </w:r>
      <w:r w:rsidR="00D8195B" w:rsidRPr="006856AA">
        <w:t xml:space="preserve"> available for 43 of the 8</w:t>
      </w:r>
      <w:r w:rsidR="00A20178" w:rsidRPr="006856AA">
        <w:t>2</w:t>
      </w:r>
      <w:r w:rsidR="00D8195B" w:rsidRPr="006856AA">
        <w:t xml:space="preserve"> participants</w:t>
      </w:r>
      <w:r w:rsidR="007570BD" w:rsidRPr="006856AA">
        <w:t>, with the majority</w:t>
      </w:r>
      <w:r w:rsidR="00C048AF" w:rsidRPr="006856AA">
        <w:t xml:space="preserve"> (70%)</w:t>
      </w:r>
      <w:r w:rsidR="007570BD" w:rsidRPr="006856AA">
        <w:t xml:space="preserve"> </w:t>
      </w:r>
      <w:r w:rsidR="003B45A9" w:rsidRPr="006856AA">
        <w:t xml:space="preserve">having a KL grade </w:t>
      </w:r>
      <w:r w:rsidR="001D6722" w:rsidRPr="006856AA">
        <w:t xml:space="preserve">of </w:t>
      </w:r>
      <w:r w:rsidR="007570BD" w:rsidRPr="006856AA">
        <w:t xml:space="preserve">3 or </w:t>
      </w:r>
      <w:r w:rsidR="00B750D3" w:rsidRPr="006856AA">
        <w:t>4</w:t>
      </w:r>
      <w:r w:rsidR="002F73F8" w:rsidRPr="006856AA">
        <w:t xml:space="preserve"> </w:t>
      </w:r>
      <w:r w:rsidR="001D6722" w:rsidRPr="006856AA">
        <w:t xml:space="preserve">indicating that they were </w:t>
      </w:r>
      <w:r w:rsidR="008F2E89" w:rsidRPr="006856AA">
        <w:t>at an</w:t>
      </w:r>
      <w:r w:rsidR="001D6722" w:rsidRPr="006856AA">
        <w:t xml:space="preserve"> advanced stage of the disease. </w:t>
      </w:r>
      <w:r w:rsidR="00575FF9" w:rsidRPr="006856AA">
        <w:t>The two groups were also balanced a</w:t>
      </w:r>
      <w:r w:rsidR="004D6C1E" w:rsidRPr="006856AA">
        <w:t>t</w:t>
      </w:r>
      <w:r w:rsidR="00575FF9" w:rsidRPr="006856AA">
        <w:t xml:space="preserve"> baseline for most of the outcomes</w:t>
      </w:r>
      <w:r w:rsidR="00961F9B" w:rsidRPr="006856AA">
        <w:t xml:space="preserve">. </w:t>
      </w:r>
      <w:r w:rsidR="00830086" w:rsidRPr="006856AA">
        <w:t xml:space="preserve">However, </w:t>
      </w:r>
      <w:r w:rsidR="009715C5" w:rsidRPr="006856AA">
        <w:t xml:space="preserve">WOMAC </w:t>
      </w:r>
      <w:r w:rsidR="00AF2A98" w:rsidRPr="006856AA">
        <w:t>composite</w:t>
      </w:r>
      <w:r w:rsidR="009715C5" w:rsidRPr="006856AA">
        <w:t xml:space="preserve"> was </w:t>
      </w:r>
      <w:r w:rsidR="002906FA" w:rsidRPr="006856AA">
        <w:t>slightly higher in the control group</w:t>
      </w:r>
      <w:r w:rsidR="00830086" w:rsidRPr="006856AA">
        <w:t xml:space="preserve"> and </w:t>
      </w:r>
      <w:r w:rsidR="00431CD8" w:rsidRPr="006856AA">
        <w:t>GAD</w:t>
      </w:r>
      <w:r w:rsidR="00EE5F27" w:rsidRPr="006856AA">
        <w:t>-</w:t>
      </w:r>
      <w:r w:rsidR="00431CD8" w:rsidRPr="006856AA">
        <w:t>7 and PHQ</w:t>
      </w:r>
      <w:r w:rsidR="00EE5F27" w:rsidRPr="006856AA">
        <w:t>-</w:t>
      </w:r>
      <w:r w:rsidR="00431CD8" w:rsidRPr="006856AA">
        <w:t>9 were slightly higher in the CMT group</w:t>
      </w:r>
      <w:r w:rsidR="006D5957" w:rsidRPr="006856AA">
        <w:t xml:space="preserve"> (Table </w:t>
      </w:r>
      <w:r w:rsidR="0099358B" w:rsidRPr="006856AA">
        <w:t>2</w:t>
      </w:r>
      <w:r w:rsidR="006D5957" w:rsidRPr="006856AA">
        <w:t xml:space="preserve">). </w:t>
      </w:r>
      <w:r w:rsidR="00021C64" w:rsidRPr="006856AA">
        <w:t>F</w:t>
      </w:r>
      <w:r w:rsidR="00135F26" w:rsidRPr="006856AA">
        <w:t xml:space="preserve">or </w:t>
      </w:r>
      <w:r w:rsidR="00A52A02" w:rsidRPr="006856AA">
        <w:t>brevity</w:t>
      </w:r>
      <w:r w:rsidR="00EE5F27" w:rsidRPr="006856AA">
        <w:t>,</w:t>
      </w:r>
      <w:r w:rsidR="00A52A02" w:rsidRPr="006856AA">
        <w:t xml:space="preserve"> data on </w:t>
      </w:r>
      <w:r w:rsidR="00AC5B08" w:rsidRPr="006856AA">
        <w:t>QoL,</w:t>
      </w:r>
      <w:r w:rsidR="00027FA7" w:rsidRPr="006856AA">
        <w:t xml:space="preserve"> </w:t>
      </w:r>
      <w:r w:rsidR="00EA7400" w:rsidRPr="006856AA">
        <w:t xml:space="preserve">WPAI and </w:t>
      </w:r>
      <w:r w:rsidR="00BA6B7C" w:rsidRPr="006856AA">
        <w:t xml:space="preserve">healthcare utilization </w:t>
      </w:r>
      <w:r w:rsidR="00AA1B5D" w:rsidRPr="006856AA">
        <w:t xml:space="preserve">have </w:t>
      </w:r>
      <w:r w:rsidR="009466C6" w:rsidRPr="006856AA">
        <w:t xml:space="preserve">been </w:t>
      </w:r>
      <w:r w:rsidR="00BA6B7C" w:rsidRPr="006856AA">
        <w:t xml:space="preserve">presented in </w:t>
      </w:r>
      <w:r w:rsidR="00AA1B5D" w:rsidRPr="006856AA">
        <w:t>A</w:t>
      </w:r>
      <w:r w:rsidR="00BA6B7C" w:rsidRPr="006856AA">
        <w:t xml:space="preserve">ppendix </w:t>
      </w:r>
      <w:r w:rsidR="00516A2E" w:rsidRPr="006856AA">
        <w:t>2.</w:t>
      </w:r>
    </w:p>
    <w:p w14:paraId="6D5F7CA0" w14:textId="08CAA5E1" w:rsidR="00E14176" w:rsidRPr="006856AA" w:rsidRDefault="00E14176" w:rsidP="00E14176">
      <w:pPr>
        <w:spacing w:line="360" w:lineRule="auto"/>
        <w:ind w:left="2880" w:firstLine="720"/>
      </w:pPr>
      <w:r w:rsidRPr="006856AA">
        <w:t xml:space="preserve">TABLE </w:t>
      </w:r>
      <w:r w:rsidR="00C92FD2" w:rsidRPr="006856AA">
        <w:t>2</w:t>
      </w:r>
      <w:r w:rsidRPr="006856AA">
        <w:t xml:space="preserve"> HERE</w:t>
      </w:r>
    </w:p>
    <w:p w14:paraId="1828F5D0" w14:textId="7A1E6EE7" w:rsidR="00B42E2E" w:rsidRPr="006856AA" w:rsidRDefault="009E26D0" w:rsidP="00831781">
      <w:pPr>
        <w:spacing w:line="360" w:lineRule="auto"/>
      </w:pPr>
      <w:r w:rsidRPr="006856AA">
        <w:lastRenderedPageBreak/>
        <w:t>Of the 4</w:t>
      </w:r>
      <w:r w:rsidR="00427D54" w:rsidRPr="006856AA">
        <w:t>2</w:t>
      </w:r>
      <w:r w:rsidRPr="006856AA">
        <w:t xml:space="preserve"> participants allocated to the </w:t>
      </w:r>
      <w:r w:rsidR="003F7BC6" w:rsidRPr="006856AA">
        <w:t>CMT arm</w:t>
      </w:r>
      <w:r w:rsidRPr="006856AA">
        <w:t xml:space="preserve">, </w:t>
      </w:r>
      <w:r w:rsidR="0023084C" w:rsidRPr="006856AA">
        <w:t>a total of 3</w:t>
      </w:r>
      <w:r w:rsidR="00427D54" w:rsidRPr="006856AA">
        <w:t>2</w:t>
      </w:r>
      <w:r w:rsidR="0023084C" w:rsidRPr="006856AA">
        <w:t xml:space="preserve"> </w:t>
      </w:r>
      <w:r w:rsidR="00503186" w:rsidRPr="006856AA">
        <w:t>(</w:t>
      </w:r>
      <w:r w:rsidR="009077D8" w:rsidRPr="006856AA">
        <w:t xml:space="preserve">76%) </w:t>
      </w:r>
      <w:r w:rsidR="0023084C" w:rsidRPr="006856AA">
        <w:t>completed the CMT treatment (defined as attending a minimum of five of the seven clinical sessions).</w:t>
      </w:r>
      <w:r w:rsidR="005A3740" w:rsidRPr="006856AA">
        <w:t xml:space="preserve"> Two patients did not formally withdraw but failed to attend any treatment sessions and one patient was found to be ineligible at the initial treatment session. Seven patients </w:t>
      </w:r>
      <w:r w:rsidR="75FBA5B2" w:rsidRPr="006856AA">
        <w:t>stopped attending</w:t>
      </w:r>
      <w:r w:rsidR="005A3740" w:rsidRPr="006856AA">
        <w:t xml:space="preserve"> treatment citing one of the following reasons: called up for a knee replacement, knee injury</w:t>
      </w:r>
      <w:r w:rsidR="00F649A8" w:rsidRPr="006856AA">
        <w:t xml:space="preserve"> (unrelated to the intervention)</w:t>
      </w:r>
      <w:r w:rsidR="005A3740" w:rsidRPr="006856AA">
        <w:t xml:space="preserve">, health reasons other than knee, not disclosed and could not spare the time. </w:t>
      </w:r>
      <w:r w:rsidR="007170D0" w:rsidRPr="006856AA">
        <w:t xml:space="preserve">Intervention fidelity scores for the three physiotherapists were </w:t>
      </w:r>
      <w:r w:rsidR="00251AC7" w:rsidRPr="006856AA">
        <w:t>92%, 89%</w:t>
      </w:r>
      <w:r w:rsidR="006C60D2" w:rsidRPr="006856AA">
        <w:t xml:space="preserve"> and</w:t>
      </w:r>
      <w:r w:rsidR="00251AC7" w:rsidRPr="006856AA">
        <w:t xml:space="preserve"> </w:t>
      </w:r>
      <w:r w:rsidR="006C60D2" w:rsidRPr="006856AA">
        <w:t>93%</w:t>
      </w:r>
      <w:r w:rsidR="00AF106B" w:rsidRPr="006856AA">
        <w:t xml:space="preserve"> with a mean fidelity score of </w:t>
      </w:r>
      <w:r w:rsidR="00A7275A" w:rsidRPr="006856AA">
        <w:t>91%</w:t>
      </w:r>
      <w:r w:rsidR="00A51529" w:rsidRPr="006856AA">
        <w:t>.</w:t>
      </w:r>
      <w:r w:rsidR="003F0C81" w:rsidRPr="006856AA">
        <w:t xml:space="preserve"> No adverse events </w:t>
      </w:r>
      <w:r w:rsidR="002F578D" w:rsidRPr="006856AA">
        <w:t>were reported</w:t>
      </w:r>
      <w:r w:rsidR="003F0C81" w:rsidRPr="006856AA">
        <w:t xml:space="preserve">. </w:t>
      </w:r>
    </w:p>
    <w:p w14:paraId="6E5B6B6C" w14:textId="55B2D062" w:rsidR="009044A6" w:rsidRPr="006856AA" w:rsidRDefault="004D31CF" w:rsidP="00831781">
      <w:pPr>
        <w:spacing w:line="360" w:lineRule="auto"/>
      </w:pPr>
      <w:r w:rsidRPr="006856AA">
        <w:t>Of the</w:t>
      </w:r>
      <w:r w:rsidR="00F570CD" w:rsidRPr="006856AA">
        <w:t xml:space="preserve"> </w:t>
      </w:r>
      <w:r w:rsidR="006C2F1F" w:rsidRPr="006856AA">
        <w:t>4</w:t>
      </w:r>
      <w:r w:rsidR="00EA245F" w:rsidRPr="006856AA">
        <w:t>2</w:t>
      </w:r>
      <w:r w:rsidR="00F570CD" w:rsidRPr="006856AA">
        <w:t xml:space="preserve"> participants </w:t>
      </w:r>
      <w:bookmarkStart w:id="1" w:name="_Hlk182896101"/>
      <w:r w:rsidR="006C2F1F" w:rsidRPr="006856AA">
        <w:t>allocated the intervention arm</w:t>
      </w:r>
      <w:r w:rsidR="00FD1C6E" w:rsidRPr="006856AA">
        <w:t>,</w:t>
      </w:r>
      <w:r w:rsidRPr="006856AA">
        <w:t xml:space="preserve"> </w:t>
      </w:r>
      <w:r w:rsidR="00991AC8" w:rsidRPr="006856AA">
        <w:t>3</w:t>
      </w:r>
      <w:r w:rsidR="00580C98" w:rsidRPr="006856AA">
        <w:t>4</w:t>
      </w:r>
      <w:r w:rsidR="00991AC8" w:rsidRPr="006856AA">
        <w:t xml:space="preserve"> </w:t>
      </w:r>
      <w:r w:rsidR="00BB1ABE" w:rsidRPr="006856AA">
        <w:t xml:space="preserve">(81%) </w:t>
      </w:r>
      <w:r w:rsidR="00097699" w:rsidRPr="006856AA">
        <w:t>returned outcomes</w:t>
      </w:r>
      <w:r w:rsidR="00CC2824" w:rsidRPr="006856AA">
        <w:t xml:space="preserve"> </w:t>
      </w:r>
      <w:r w:rsidR="00361686" w:rsidRPr="006856AA">
        <w:t xml:space="preserve">at 20 weeks. This </w:t>
      </w:r>
      <w:r w:rsidR="00CC2824" w:rsidRPr="006856AA">
        <w:t xml:space="preserve">included </w:t>
      </w:r>
      <w:r w:rsidR="00361686" w:rsidRPr="006856AA">
        <w:t xml:space="preserve">all </w:t>
      </w:r>
      <w:r w:rsidR="00CC2824" w:rsidRPr="006856AA">
        <w:t>3</w:t>
      </w:r>
      <w:r w:rsidR="00627591" w:rsidRPr="006856AA">
        <w:t>2</w:t>
      </w:r>
      <w:r w:rsidR="00CC2824" w:rsidRPr="006856AA">
        <w:t xml:space="preserve"> participants who completed the CMT treatment. </w:t>
      </w:r>
      <w:r w:rsidR="00F006D0" w:rsidRPr="006856AA">
        <w:t>In the control group</w:t>
      </w:r>
      <w:r w:rsidR="003B16D9" w:rsidRPr="006856AA">
        <w:t xml:space="preserve">, 27 </w:t>
      </w:r>
      <w:r w:rsidR="0000584A" w:rsidRPr="006856AA">
        <w:t>(68%)</w:t>
      </w:r>
      <w:r w:rsidR="003B16D9" w:rsidRPr="006856AA">
        <w:t xml:space="preserve"> returned outcomes</w:t>
      </w:r>
      <w:bookmarkEnd w:id="1"/>
      <w:r w:rsidR="003B16D9" w:rsidRPr="006856AA">
        <w:t xml:space="preserve">. </w:t>
      </w:r>
      <w:r w:rsidR="000A0733" w:rsidRPr="006856AA">
        <w:t xml:space="preserve">Of the 13 control participants who did not return outcomes, </w:t>
      </w:r>
      <w:r w:rsidR="00592941" w:rsidRPr="006856AA">
        <w:t xml:space="preserve">four patients formally withdrew before 20-weeks citing one of the following reasons: could not spare the time, </w:t>
      </w:r>
      <w:r w:rsidR="00A33CAC" w:rsidRPr="006856AA">
        <w:t xml:space="preserve">did </w:t>
      </w:r>
      <w:r w:rsidR="00592941" w:rsidRPr="006856AA">
        <w:t>not want to complete questionnaires, did not want to be in the control arm</w:t>
      </w:r>
      <w:r w:rsidR="00A33CAC" w:rsidRPr="006856AA">
        <w:t xml:space="preserve"> </w:t>
      </w:r>
      <w:r w:rsidR="00592941" w:rsidRPr="006856AA">
        <w:t>and called up for knee replacement</w:t>
      </w:r>
      <w:r w:rsidR="002226E7" w:rsidRPr="006856AA">
        <w:t>. N</w:t>
      </w:r>
      <w:r w:rsidR="0FF556A6" w:rsidRPr="006856AA">
        <w:t xml:space="preserve">ine </w:t>
      </w:r>
      <w:r w:rsidR="002226E7" w:rsidRPr="006856AA">
        <w:t xml:space="preserve">patients in the control group </w:t>
      </w:r>
      <w:r w:rsidR="0FF556A6" w:rsidRPr="006856AA">
        <w:t>were lost to follow-up</w:t>
      </w:r>
      <w:r w:rsidR="00592941" w:rsidRPr="006856AA">
        <w:t>.</w:t>
      </w:r>
      <w:r w:rsidR="00615D9C" w:rsidRPr="006856AA">
        <w:t xml:space="preserve"> At 8 months, 2</w:t>
      </w:r>
      <w:r w:rsidR="009F35F8" w:rsidRPr="006856AA">
        <w:t xml:space="preserve">5 </w:t>
      </w:r>
      <w:r w:rsidR="00615D9C" w:rsidRPr="006856AA">
        <w:t xml:space="preserve">participants </w:t>
      </w:r>
      <w:r w:rsidR="008E1612" w:rsidRPr="006856AA">
        <w:t xml:space="preserve">(60%) </w:t>
      </w:r>
      <w:r w:rsidR="00615D9C" w:rsidRPr="006856AA">
        <w:t xml:space="preserve">in the CMT arm </w:t>
      </w:r>
      <w:r w:rsidR="0075309C" w:rsidRPr="006856AA">
        <w:t xml:space="preserve">and 21 </w:t>
      </w:r>
      <w:r w:rsidR="00675D71" w:rsidRPr="006856AA">
        <w:t xml:space="preserve">(53%) </w:t>
      </w:r>
      <w:r w:rsidR="0075309C" w:rsidRPr="006856AA">
        <w:t xml:space="preserve">participants in the control arm </w:t>
      </w:r>
      <w:r w:rsidR="00615D9C" w:rsidRPr="006856AA">
        <w:t xml:space="preserve">returned </w:t>
      </w:r>
      <w:r w:rsidR="0075309C" w:rsidRPr="006856AA">
        <w:t>outcomes</w:t>
      </w:r>
      <w:r w:rsidR="00DE3556" w:rsidRPr="006856AA">
        <w:t>.</w:t>
      </w:r>
      <w:r w:rsidR="00323A55" w:rsidRPr="006856AA">
        <w:t xml:space="preserve"> This equated to a</w:t>
      </w:r>
      <w:r w:rsidR="00393ACC" w:rsidRPr="006856AA">
        <w:t xml:space="preserve">n overall trial retention </w:t>
      </w:r>
      <w:r w:rsidR="005D5DA4" w:rsidRPr="006856AA">
        <w:t xml:space="preserve">at 8 months </w:t>
      </w:r>
      <w:r w:rsidR="00393ACC" w:rsidRPr="006856AA">
        <w:t xml:space="preserve">of </w:t>
      </w:r>
      <w:r w:rsidR="001071DA" w:rsidRPr="006856AA">
        <w:t>56%.</w:t>
      </w:r>
    </w:p>
    <w:p w14:paraId="771EE9BD" w14:textId="13BA00B2" w:rsidR="00DE3556" w:rsidRPr="006856AA" w:rsidRDefault="00CE3E4E" w:rsidP="00831781">
      <w:pPr>
        <w:spacing w:line="360" w:lineRule="auto"/>
      </w:pPr>
      <w:r w:rsidRPr="006856AA">
        <w:t xml:space="preserve">There were large changes in </w:t>
      </w:r>
      <w:r w:rsidR="00E30832" w:rsidRPr="006856AA">
        <w:t xml:space="preserve">the </w:t>
      </w:r>
      <w:r w:rsidR="00695285" w:rsidRPr="006856AA">
        <w:t>WOMAC</w:t>
      </w:r>
      <w:r w:rsidR="00F606FD" w:rsidRPr="006856AA">
        <w:t xml:space="preserve"> </w:t>
      </w:r>
      <w:r w:rsidR="00E30832" w:rsidRPr="006856AA">
        <w:t xml:space="preserve">composite </w:t>
      </w:r>
      <w:r w:rsidRPr="006856AA">
        <w:t xml:space="preserve">and WOMAC </w:t>
      </w:r>
      <w:r w:rsidR="00E30832" w:rsidRPr="006856AA">
        <w:t xml:space="preserve">pain scores </w:t>
      </w:r>
      <w:r w:rsidR="0074494C" w:rsidRPr="006856AA">
        <w:t xml:space="preserve">in the CMT group </w:t>
      </w:r>
      <w:r w:rsidR="00A866EA" w:rsidRPr="006856AA">
        <w:t>(Table</w:t>
      </w:r>
      <w:r w:rsidR="00450832" w:rsidRPr="006856AA">
        <w:t>s 3,</w:t>
      </w:r>
      <w:r w:rsidR="00EE5F27" w:rsidRPr="006856AA">
        <w:t xml:space="preserve"> </w:t>
      </w:r>
      <w:r w:rsidR="008C4408" w:rsidRPr="006856AA">
        <w:t>4</w:t>
      </w:r>
      <w:r w:rsidR="00A866EA" w:rsidRPr="006856AA">
        <w:t xml:space="preserve"> &amp;</w:t>
      </w:r>
      <w:r w:rsidR="00267F26" w:rsidRPr="006856AA">
        <w:t xml:space="preserve"> </w:t>
      </w:r>
      <w:r w:rsidR="008C4408" w:rsidRPr="006856AA">
        <w:t>5</w:t>
      </w:r>
      <w:r w:rsidR="00A866EA" w:rsidRPr="006856AA">
        <w:t xml:space="preserve">). </w:t>
      </w:r>
      <w:r w:rsidR="00405421" w:rsidRPr="006856AA">
        <w:t>Specifically</w:t>
      </w:r>
      <w:r w:rsidR="00525C1A" w:rsidRPr="006856AA">
        <w:t xml:space="preserve">, </w:t>
      </w:r>
      <w:r w:rsidR="00EA3C65" w:rsidRPr="006856AA">
        <w:t>between baseline and</w:t>
      </w:r>
      <w:r w:rsidR="00AD019A" w:rsidRPr="006856AA">
        <w:t xml:space="preserve"> 20 weeks, </w:t>
      </w:r>
      <w:r w:rsidR="0093118B" w:rsidRPr="006856AA">
        <w:t xml:space="preserve">the </w:t>
      </w:r>
      <w:r w:rsidR="004C2150" w:rsidRPr="006856AA">
        <w:t xml:space="preserve">WOMAC composite </w:t>
      </w:r>
      <w:r w:rsidR="0093118B" w:rsidRPr="006856AA">
        <w:t xml:space="preserve">score </w:t>
      </w:r>
      <w:r w:rsidR="004C2150" w:rsidRPr="006856AA">
        <w:t xml:space="preserve">reduced by </w:t>
      </w:r>
      <w:r w:rsidR="00F126A0" w:rsidRPr="006856AA">
        <w:t>17</w:t>
      </w:r>
      <w:r w:rsidR="00B105DF" w:rsidRPr="006856AA">
        <w:t>.1</w:t>
      </w:r>
      <w:r w:rsidR="00F126A0" w:rsidRPr="006856AA">
        <w:t xml:space="preserve"> point</w:t>
      </w:r>
      <w:r w:rsidR="0093118B" w:rsidRPr="006856AA">
        <w:t>s</w:t>
      </w:r>
      <w:r w:rsidR="00F126A0" w:rsidRPr="006856AA">
        <w:t xml:space="preserve"> </w:t>
      </w:r>
      <w:r w:rsidR="00B105DF" w:rsidRPr="006856AA">
        <w:t xml:space="preserve">in the </w:t>
      </w:r>
      <w:r w:rsidR="004C2150" w:rsidRPr="006856AA">
        <w:t>CMT group</w:t>
      </w:r>
      <w:r w:rsidR="00950560" w:rsidRPr="006856AA">
        <w:t>,</w:t>
      </w:r>
      <w:r w:rsidR="004C2150" w:rsidRPr="006856AA">
        <w:t xml:space="preserve"> </w:t>
      </w:r>
      <w:r w:rsidR="007C63F0" w:rsidRPr="006856AA">
        <w:t xml:space="preserve">compared </w:t>
      </w:r>
      <w:r w:rsidR="00345229" w:rsidRPr="006856AA">
        <w:t xml:space="preserve">to a reduction of </w:t>
      </w:r>
      <w:r w:rsidR="007C63F0" w:rsidRPr="006856AA">
        <w:t xml:space="preserve">2.8 in the control group. </w:t>
      </w:r>
      <w:r w:rsidR="00B93561" w:rsidRPr="006856AA">
        <w:t xml:space="preserve">When the two participants who did not complete the </w:t>
      </w:r>
      <w:r w:rsidR="00345229" w:rsidRPr="006856AA">
        <w:t xml:space="preserve">CMT </w:t>
      </w:r>
      <w:r w:rsidR="00B93561" w:rsidRPr="006856AA">
        <w:t>intervention were excluded</w:t>
      </w:r>
      <w:r w:rsidR="00887BB0" w:rsidRPr="006856AA">
        <w:t>,</w:t>
      </w:r>
      <w:r w:rsidR="00B93561" w:rsidRPr="006856AA">
        <w:t xml:space="preserve"> </w:t>
      </w:r>
      <w:r w:rsidR="00C55669" w:rsidRPr="006856AA">
        <w:t>the change in the WOMAC composite was 18.9</w:t>
      </w:r>
      <w:r w:rsidR="00445699" w:rsidRPr="006856AA">
        <w:t xml:space="preserve"> points</w:t>
      </w:r>
      <w:r w:rsidR="003C5FB6" w:rsidRPr="006856AA">
        <w:t xml:space="preserve">, a within-group reduction of </w:t>
      </w:r>
      <w:r w:rsidR="00445699" w:rsidRPr="006856AA">
        <w:t>49%</w:t>
      </w:r>
      <w:r w:rsidR="003C5FB6" w:rsidRPr="006856AA">
        <w:t>.</w:t>
      </w:r>
      <w:r w:rsidR="00506C8A" w:rsidRPr="006856AA">
        <w:t xml:space="preserve"> </w:t>
      </w:r>
      <w:r w:rsidR="00A35688" w:rsidRPr="006856AA">
        <w:t xml:space="preserve">The large reductions in the WOMAC composite score </w:t>
      </w:r>
      <w:r w:rsidR="00D50024" w:rsidRPr="006856AA">
        <w:t xml:space="preserve">in the CMT group </w:t>
      </w:r>
      <w:r w:rsidR="00A35688" w:rsidRPr="006856AA">
        <w:t xml:space="preserve">appeared to be maintained at </w:t>
      </w:r>
      <w:r w:rsidR="00134D4F" w:rsidRPr="006856AA">
        <w:t>8</w:t>
      </w:r>
      <w:r w:rsidR="00042639" w:rsidRPr="006856AA">
        <w:t xml:space="preserve"> months</w:t>
      </w:r>
      <w:r w:rsidR="00134D4F" w:rsidRPr="006856AA">
        <w:t xml:space="preserve"> (Table </w:t>
      </w:r>
      <w:r w:rsidR="00013979" w:rsidRPr="006856AA">
        <w:t>5</w:t>
      </w:r>
      <w:r w:rsidR="00134D4F" w:rsidRPr="006856AA">
        <w:t>)</w:t>
      </w:r>
      <w:r w:rsidR="000F3A70" w:rsidRPr="006856AA">
        <w:t>. In contrast</w:t>
      </w:r>
      <w:r w:rsidR="001B781E" w:rsidRPr="006856AA">
        <w:t>,</w:t>
      </w:r>
      <w:r w:rsidR="000F3A70" w:rsidRPr="006856AA">
        <w:t xml:space="preserve"> there was an increase of </w:t>
      </w:r>
      <w:r w:rsidR="000A737A" w:rsidRPr="006856AA">
        <w:t>3 points in the control group</w:t>
      </w:r>
      <w:r w:rsidR="00BA368F" w:rsidRPr="006856AA">
        <w:t>,</w:t>
      </w:r>
      <w:r w:rsidR="000A737A" w:rsidRPr="006856AA">
        <w:t xml:space="preserve"> which led to a between group difference of </w:t>
      </w:r>
      <w:r w:rsidR="006A29A5" w:rsidRPr="006856AA">
        <w:t>2</w:t>
      </w:r>
      <w:r w:rsidR="00642B86" w:rsidRPr="006856AA">
        <w:t>3.2</w:t>
      </w:r>
      <w:r w:rsidR="001B781E" w:rsidRPr="006856AA">
        <w:t xml:space="preserve"> at </w:t>
      </w:r>
      <w:r w:rsidR="00DD4229" w:rsidRPr="006856AA">
        <w:t>8-month follow-up</w:t>
      </w:r>
      <w:r w:rsidR="00305F13" w:rsidRPr="006856AA">
        <w:t xml:space="preserve">. </w:t>
      </w:r>
      <w:r w:rsidR="00F33FB8" w:rsidRPr="006856AA">
        <w:t xml:space="preserve">Changes in the </w:t>
      </w:r>
      <w:r w:rsidR="00844436" w:rsidRPr="006856AA">
        <w:t>P</w:t>
      </w:r>
      <w:r w:rsidR="00F33FB8" w:rsidRPr="006856AA">
        <w:t xml:space="preserve">ain </w:t>
      </w:r>
      <w:r w:rsidR="00844436" w:rsidRPr="006856AA">
        <w:t>C</w:t>
      </w:r>
      <w:r w:rsidR="00B301BC" w:rsidRPr="006856AA">
        <w:t>atastrophizing</w:t>
      </w:r>
      <w:r w:rsidR="00F33FB8" w:rsidRPr="006856AA">
        <w:t xml:space="preserve"> </w:t>
      </w:r>
      <w:r w:rsidR="00844436" w:rsidRPr="006856AA">
        <w:t>S</w:t>
      </w:r>
      <w:r w:rsidR="00F33FB8" w:rsidRPr="006856AA">
        <w:t xml:space="preserve">cale </w:t>
      </w:r>
      <w:r w:rsidR="000A5494" w:rsidRPr="006856AA">
        <w:t xml:space="preserve">in the CMT group </w:t>
      </w:r>
      <w:r w:rsidR="00F33FB8" w:rsidRPr="006856AA">
        <w:t>corresponded to medium effects</w:t>
      </w:r>
      <w:r w:rsidR="007314F8" w:rsidRPr="006856AA">
        <w:t xml:space="preserve"> at 20 weeks and small</w:t>
      </w:r>
      <w:r w:rsidR="00617D27" w:rsidRPr="006856AA">
        <w:t>/</w:t>
      </w:r>
      <w:r w:rsidR="007314F8" w:rsidRPr="006856AA">
        <w:t xml:space="preserve">medium effects at 8 months. </w:t>
      </w:r>
      <w:r w:rsidR="00596D64" w:rsidRPr="006856AA">
        <w:t xml:space="preserve">Again, there </w:t>
      </w:r>
      <w:r w:rsidR="004236AF" w:rsidRPr="006856AA">
        <w:t xml:space="preserve">were </w:t>
      </w:r>
      <w:r w:rsidR="00305F13" w:rsidRPr="006856AA">
        <w:t xml:space="preserve">only small </w:t>
      </w:r>
      <w:r w:rsidR="00596D64" w:rsidRPr="006856AA">
        <w:t>change</w:t>
      </w:r>
      <w:r w:rsidR="004236AF" w:rsidRPr="006856AA">
        <w:t>s</w:t>
      </w:r>
      <w:r w:rsidR="00596D64" w:rsidRPr="006856AA">
        <w:t xml:space="preserve"> in the control group. </w:t>
      </w:r>
      <w:r w:rsidR="000B5D2A" w:rsidRPr="006856AA">
        <w:t xml:space="preserve">There was very little change in the Tampa </w:t>
      </w:r>
      <w:r w:rsidR="00C415EC" w:rsidRPr="006856AA">
        <w:t>S</w:t>
      </w:r>
      <w:r w:rsidR="000B5D2A" w:rsidRPr="006856AA">
        <w:t xml:space="preserve">cale of </w:t>
      </w:r>
      <w:r w:rsidR="00C415EC" w:rsidRPr="006856AA">
        <w:t>K</w:t>
      </w:r>
      <w:r w:rsidR="00522E26" w:rsidRPr="006856AA">
        <w:t xml:space="preserve">inesiophobia </w:t>
      </w:r>
      <w:r w:rsidR="00FE3547" w:rsidRPr="006856AA">
        <w:t xml:space="preserve">in either group at each time point. </w:t>
      </w:r>
      <w:r w:rsidR="00D46AFF" w:rsidRPr="006856AA">
        <w:t>Interestingly, although</w:t>
      </w:r>
      <w:r w:rsidR="00FE3547" w:rsidRPr="006856AA">
        <w:t xml:space="preserve"> there </w:t>
      </w:r>
      <w:r w:rsidR="005B54C4" w:rsidRPr="006856AA">
        <w:t xml:space="preserve">was a modest reduction in </w:t>
      </w:r>
      <w:r w:rsidR="00D46AFF" w:rsidRPr="006856AA">
        <w:t>both</w:t>
      </w:r>
      <w:r w:rsidR="00522E26" w:rsidRPr="006856AA">
        <w:t xml:space="preserve"> the </w:t>
      </w:r>
      <w:r w:rsidR="00CA6E2F" w:rsidRPr="006856AA">
        <w:t>GAD-7 or PHQ-9</w:t>
      </w:r>
      <w:r w:rsidR="00F11004" w:rsidRPr="006856AA">
        <w:t xml:space="preserve"> scores</w:t>
      </w:r>
      <w:r w:rsidR="00522E26" w:rsidRPr="006856AA">
        <w:t xml:space="preserve"> </w:t>
      </w:r>
      <w:r w:rsidR="00052A4F" w:rsidRPr="006856AA">
        <w:t>at 20 weeks</w:t>
      </w:r>
      <w:r w:rsidR="004F6DB3" w:rsidRPr="006856AA">
        <w:t xml:space="preserve"> in the CMT </w:t>
      </w:r>
      <w:r w:rsidR="00580C98" w:rsidRPr="006856AA">
        <w:t>group,</w:t>
      </w:r>
      <w:r w:rsidR="004F6DB3" w:rsidRPr="006856AA">
        <w:t xml:space="preserve"> </w:t>
      </w:r>
      <w:r w:rsidR="00F11004" w:rsidRPr="006856AA">
        <w:t xml:space="preserve">this change </w:t>
      </w:r>
      <w:r w:rsidR="004F6DB3" w:rsidRPr="006856AA">
        <w:t>did not appear to be maintained at 8 month</w:t>
      </w:r>
      <w:r w:rsidR="00990457" w:rsidRPr="006856AA">
        <w:t>s</w:t>
      </w:r>
      <w:r w:rsidR="00364E31" w:rsidRPr="006856AA">
        <w:t>.</w:t>
      </w:r>
      <w:r w:rsidR="00BA4C18" w:rsidRPr="006856AA">
        <w:t xml:space="preserve"> The </w:t>
      </w:r>
      <w:r w:rsidR="00953B33" w:rsidRPr="006856AA">
        <w:t xml:space="preserve">healthcare utilisation data suggested a trend towards more GP and orthopaedic consultations and higher medication usage in the </w:t>
      </w:r>
      <w:r w:rsidR="00312706" w:rsidRPr="006856AA">
        <w:t xml:space="preserve">control group (Appendix </w:t>
      </w:r>
      <w:r w:rsidR="008F2E89" w:rsidRPr="006856AA">
        <w:t>2).</w:t>
      </w:r>
    </w:p>
    <w:p w14:paraId="4EB320D7" w14:textId="77777777" w:rsidR="00EE5F27" w:rsidRPr="006856AA" w:rsidRDefault="00EE5F27" w:rsidP="00EE5F27">
      <w:pPr>
        <w:spacing w:line="360" w:lineRule="auto"/>
        <w:ind w:left="2880" w:firstLine="720"/>
      </w:pPr>
      <w:r w:rsidRPr="006856AA">
        <w:t>TABLE 3 HERE</w:t>
      </w:r>
    </w:p>
    <w:p w14:paraId="74D69BEF" w14:textId="77777777" w:rsidR="00EA3C65" w:rsidRPr="006856AA" w:rsidRDefault="008A3AAD" w:rsidP="00EA3C65">
      <w:pPr>
        <w:spacing w:line="360" w:lineRule="auto"/>
        <w:ind w:left="2880" w:firstLine="720"/>
      </w:pPr>
      <w:r w:rsidRPr="006856AA">
        <w:t xml:space="preserve">TABLE </w:t>
      </w:r>
      <w:r w:rsidR="00C92FD2" w:rsidRPr="006856AA">
        <w:t>4</w:t>
      </w:r>
      <w:r w:rsidRPr="006856AA">
        <w:t xml:space="preserve"> HERE</w:t>
      </w:r>
      <w:r w:rsidR="00EA3C65" w:rsidRPr="006856AA">
        <w:t xml:space="preserve"> </w:t>
      </w:r>
    </w:p>
    <w:p w14:paraId="3F026A18" w14:textId="764CA158" w:rsidR="00EA3C65" w:rsidRPr="006856AA" w:rsidRDefault="00EA3C65" w:rsidP="00EA3C65">
      <w:pPr>
        <w:spacing w:line="360" w:lineRule="auto"/>
        <w:ind w:left="2880" w:firstLine="720"/>
      </w:pPr>
      <w:r w:rsidRPr="006856AA">
        <w:t>TABLE 5 HERE</w:t>
      </w:r>
    </w:p>
    <w:p w14:paraId="321B1F52" w14:textId="5AAD01E5" w:rsidR="008A3AAD" w:rsidRPr="006856AA" w:rsidRDefault="008A3AAD" w:rsidP="008A3AAD">
      <w:pPr>
        <w:spacing w:line="360" w:lineRule="auto"/>
        <w:ind w:left="2880" w:firstLine="720"/>
      </w:pPr>
    </w:p>
    <w:p w14:paraId="7E891D20" w14:textId="11897422" w:rsidR="00C0276C" w:rsidRPr="006856AA" w:rsidRDefault="00C0276C" w:rsidP="00C0276C">
      <w:pPr>
        <w:spacing w:line="360" w:lineRule="auto"/>
      </w:pPr>
      <w:r w:rsidRPr="006856AA">
        <w:lastRenderedPageBreak/>
        <w:t xml:space="preserve">In general patients found CMT acceptable, useful, and easy to engage with due to </w:t>
      </w:r>
      <w:r w:rsidR="00766C93" w:rsidRPr="006856AA">
        <w:t xml:space="preserve">the </w:t>
      </w:r>
      <w:r w:rsidRPr="006856AA">
        <w:t xml:space="preserve">sustainability of techniques: </w:t>
      </w:r>
      <w:r w:rsidRPr="006856AA">
        <w:rPr>
          <w:i/>
          <w:iCs/>
        </w:rPr>
        <w:t>“I'm still practicing, yes, what I learnt...Maybe for my lifetime”</w:t>
      </w:r>
      <w:r w:rsidRPr="006856AA">
        <w:t xml:space="preserve"> (</w:t>
      </w:r>
      <w:r w:rsidR="002C3121" w:rsidRPr="006856AA">
        <w:t>P</w:t>
      </w:r>
      <w:r w:rsidRPr="006856AA">
        <w:t xml:space="preserve">229). They felt confident in completing exercises within their day and identified a perceived effectiveness in reducing negative beliefs and improving their ability to take part in daily activities: </w:t>
      </w:r>
      <w:r w:rsidRPr="006856AA">
        <w:rPr>
          <w:i/>
          <w:iCs/>
        </w:rPr>
        <w:t>“It’s like having a new knee”</w:t>
      </w:r>
      <w:r w:rsidRPr="006856AA">
        <w:t xml:space="preserve"> (P1). However, some participants found </w:t>
      </w:r>
      <w:r w:rsidR="000C7A6F" w:rsidRPr="006856AA">
        <w:t xml:space="preserve">that </w:t>
      </w:r>
      <w:r w:rsidRPr="006856AA">
        <w:t xml:space="preserve">intervention coherence was not always clear, as they felt CMT was complex and hard to define: </w:t>
      </w:r>
      <w:r w:rsidRPr="006856AA">
        <w:rPr>
          <w:i/>
          <w:iCs/>
        </w:rPr>
        <w:t>“Well, it’s training your brain to think about...And it’s all about breathing. So, I’m not very good at explaining it”</w:t>
      </w:r>
      <w:r w:rsidRPr="006856AA">
        <w:t xml:space="preserve"> (P21), despite their engagement and desire to recommend CMT. Most participants did not find the intervention a burden, describing it as </w:t>
      </w:r>
      <w:r w:rsidRPr="006856AA">
        <w:rPr>
          <w:i/>
          <w:iCs/>
        </w:rPr>
        <w:t>“time well spent”</w:t>
      </w:r>
      <w:r w:rsidRPr="006856AA">
        <w:t xml:space="preserve"> (P12), and wanted continued access to online materials after completion.</w:t>
      </w:r>
      <w:r w:rsidR="001569F3" w:rsidRPr="006856AA">
        <w:t xml:space="preserve"> </w:t>
      </w:r>
      <w:r w:rsidR="00394E20" w:rsidRPr="006856AA">
        <w:t>The control group wanted access to more information</w:t>
      </w:r>
      <w:r w:rsidR="007B002D" w:rsidRPr="006856AA">
        <w:t xml:space="preserve"> </w:t>
      </w:r>
      <w:r w:rsidR="00394E20" w:rsidRPr="006856AA">
        <w:t>to increase their knowledge of pain and the research</w:t>
      </w:r>
      <w:r w:rsidR="00144921" w:rsidRPr="006856AA">
        <w:t xml:space="preserve"> and</w:t>
      </w:r>
      <w:r w:rsidR="00394E20" w:rsidRPr="006856AA">
        <w:t xml:space="preserve"> </w:t>
      </w:r>
      <w:r w:rsidR="007210B3" w:rsidRPr="006856AA">
        <w:t xml:space="preserve">to </w:t>
      </w:r>
      <w:r w:rsidR="00394E20" w:rsidRPr="006856AA">
        <w:t>help them to stay engaged in the study</w:t>
      </w:r>
      <w:r w:rsidR="00CF06F6" w:rsidRPr="006856AA">
        <w:t>. Further information on each of the qualitative domains and corresponding themes is provided in Appendix 3, supplementary materials.</w:t>
      </w:r>
    </w:p>
    <w:p w14:paraId="7578FBA9" w14:textId="2F0D9148" w:rsidR="00692A77" w:rsidRPr="006856AA" w:rsidRDefault="00C0276C" w:rsidP="00831781">
      <w:pPr>
        <w:spacing w:line="360" w:lineRule="auto"/>
      </w:pPr>
      <w:r w:rsidRPr="006856AA">
        <w:t xml:space="preserve">All three physiotherapists believed CMT had potential to be successful: </w:t>
      </w:r>
      <w:r w:rsidRPr="006856AA">
        <w:rPr>
          <w:i/>
          <w:iCs/>
        </w:rPr>
        <w:t>“It’s got huge potential…I like the way it looks at the entire person”</w:t>
      </w:r>
      <w:r w:rsidRPr="006856AA">
        <w:t xml:space="preserve"> (PT1). However, they struggled with delivery at the beginning because they were feeling apprehensive and unsure how to adapt protocols when facing resistance: </w:t>
      </w:r>
      <w:r w:rsidRPr="006856AA">
        <w:rPr>
          <w:i/>
          <w:iCs/>
        </w:rPr>
        <w:t>“It’s just getting your head in the game with it”</w:t>
      </w:r>
      <w:r w:rsidRPr="006856AA">
        <w:t xml:space="preserve"> (PT2). As they gained proficiency, confidence grew: </w:t>
      </w:r>
      <w:r w:rsidRPr="006856AA">
        <w:rPr>
          <w:i/>
          <w:iCs/>
        </w:rPr>
        <w:t>“By the end of the second session…I was getting a bit more used to it”</w:t>
      </w:r>
      <w:r w:rsidRPr="006856AA">
        <w:t xml:space="preserve"> (PT2). They enjoyed the training but felt it was intense and needed more time for reflection: </w:t>
      </w:r>
      <w:r w:rsidRPr="006856AA">
        <w:rPr>
          <w:i/>
          <w:iCs/>
        </w:rPr>
        <w:t>“Could always do a little bit more face-to-face training”</w:t>
      </w:r>
      <w:r w:rsidRPr="006856AA">
        <w:t xml:space="preserve"> (PT2). Time and effort required to deliver CMT was discussed as a challenge: </w:t>
      </w:r>
      <w:r w:rsidRPr="006856AA">
        <w:rPr>
          <w:i/>
          <w:iCs/>
        </w:rPr>
        <w:t>“It takes a lot more effort and a lot more patience”</w:t>
      </w:r>
      <w:r w:rsidRPr="006856AA">
        <w:t xml:space="preserve"> (PT1), though this was not perceived negatively.</w:t>
      </w:r>
    </w:p>
    <w:p w14:paraId="26BBFFA2" w14:textId="734F3932" w:rsidR="00E42BB1" w:rsidRPr="006856AA" w:rsidRDefault="004D7798" w:rsidP="00692A77">
      <w:pPr>
        <w:pStyle w:val="Heading1"/>
        <w:spacing w:line="360" w:lineRule="auto"/>
      </w:pPr>
      <w:r w:rsidRPr="006856AA">
        <w:t>Discussio</w:t>
      </w:r>
      <w:r w:rsidR="004212CB" w:rsidRPr="006856AA">
        <w:t>n</w:t>
      </w:r>
      <w:r w:rsidRPr="006856AA">
        <w:t xml:space="preserve"> </w:t>
      </w:r>
    </w:p>
    <w:p w14:paraId="13E842A4" w14:textId="0AFE16F7" w:rsidR="000876E6" w:rsidRPr="006856AA" w:rsidRDefault="000876E6" w:rsidP="00831781">
      <w:pPr>
        <w:spacing w:line="360" w:lineRule="auto"/>
      </w:pPr>
      <w:r w:rsidRPr="006856AA">
        <w:t xml:space="preserve">This is the first randomised study designed to explore the potential of </w:t>
      </w:r>
      <w:r w:rsidR="007A27E4" w:rsidRPr="006856AA">
        <w:t>Cognitive Muscular Therapy</w:t>
      </w:r>
      <w:r w:rsidR="007A27E4" w:rsidRPr="006856AA">
        <w:rPr>
          <w:vertAlign w:val="superscript"/>
        </w:rPr>
        <w:t>TM</w:t>
      </w:r>
      <w:r w:rsidR="007A27E4" w:rsidRPr="006856AA">
        <w:t xml:space="preserve"> to manage knee </w:t>
      </w:r>
      <w:r w:rsidR="002F14E2" w:rsidRPr="006856AA">
        <w:t>OA</w:t>
      </w:r>
      <w:r w:rsidR="007A27E4" w:rsidRPr="006856AA">
        <w:t xml:space="preserve">. </w:t>
      </w:r>
      <w:r w:rsidR="005E4A39" w:rsidRPr="006856AA">
        <w:t xml:space="preserve">The findings demonstrate that the intervention is acceptable to both patients and physiotherapists and </w:t>
      </w:r>
      <w:r w:rsidR="001E594C" w:rsidRPr="006856AA">
        <w:t xml:space="preserve">that it would be feasible to conduct a large-scale RCT to compare CMT with usual care </w:t>
      </w:r>
      <w:r w:rsidR="00F26315" w:rsidRPr="006856AA">
        <w:t>in a UK NHS setting</w:t>
      </w:r>
      <w:r w:rsidR="00CA0FDD" w:rsidRPr="006856AA">
        <w:t>.</w:t>
      </w:r>
      <w:r w:rsidR="00733037" w:rsidRPr="006856AA">
        <w:t xml:space="preserve"> </w:t>
      </w:r>
      <w:r w:rsidR="0046095F" w:rsidRPr="006856AA">
        <w:t xml:space="preserve">There were minimal changes in </w:t>
      </w:r>
      <w:r w:rsidR="00733037" w:rsidRPr="006856AA">
        <w:t xml:space="preserve">WOMAC scores </w:t>
      </w:r>
      <w:r w:rsidR="0046095F" w:rsidRPr="006856AA">
        <w:t xml:space="preserve">in the control group </w:t>
      </w:r>
      <w:r w:rsidR="007F1112" w:rsidRPr="006856AA">
        <w:t xml:space="preserve">but large reductions in </w:t>
      </w:r>
      <w:r w:rsidR="00733037" w:rsidRPr="006856AA">
        <w:t>the CMT group</w:t>
      </w:r>
      <w:r w:rsidR="007F1112" w:rsidRPr="006856AA">
        <w:t xml:space="preserve">. </w:t>
      </w:r>
      <w:r w:rsidR="00B9762F" w:rsidRPr="006856AA">
        <w:t xml:space="preserve">The findings </w:t>
      </w:r>
      <w:r w:rsidR="00733037" w:rsidRPr="006856AA">
        <w:t xml:space="preserve">suggest that CMT may bring about </w:t>
      </w:r>
      <w:r w:rsidR="00E003F9" w:rsidRPr="006856AA">
        <w:t>sustained improvements in pain in people with knee OA</w:t>
      </w:r>
      <w:r w:rsidR="00FA0E34" w:rsidRPr="006856AA">
        <w:t xml:space="preserve"> who have failed to be</w:t>
      </w:r>
      <w:r w:rsidR="00FC1A1C" w:rsidRPr="006856AA">
        <w:t xml:space="preserve">nefit from </w:t>
      </w:r>
      <w:r w:rsidR="00A60EE3" w:rsidRPr="006856AA">
        <w:t>conventional physiotherapy</w:t>
      </w:r>
      <w:r w:rsidR="00E003F9" w:rsidRPr="006856AA">
        <w:t xml:space="preserve">. However, </w:t>
      </w:r>
      <w:r w:rsidR="2F403D15" w:rsidRPr="006856AA">
        <w:t xml:space="preserve">as </w:t>
      </w:r>
      <w:r w:rsidR="00E003F9" w:rsidRPr="006856AA">
        <w:t xml:space="preserve">this was a </w:t>
      </w:r>
      <w:r w:rsidR="004C7A24" w:rsidRPr="006856AA">
        <w:t xml:space="preserve">feasibility trial we did not conduct </w:t>
      </w:r>
      <w:r w:rsidR="00F12899" w:rsidRPr="006856AA">
        <w:t>formal statistical</w:t>
      </w:r>
      <w:r w:rsidR="004C7A24" w:rsidRPr="006856AA">
        <w:t xml:space="preserve"> testing</w:t>
      </w:r>
      <w:r w:rsidR="00D80238" w:rsidRPr="006856AA">
        <w:t xml:space="preserve"> to </w:t>
      </w:r>
      <w:r w:rsidR="002F4E6E" w:rsidRPr="006856AA">
        <w:t>assess between-group treatment effects</w:t>
      </w:r>
      <w:r w:rsidR="00895A01" w:rsidRPr="006856AA">
        <w:t xml:space="preserve">. </w:t>
      </w:r>
      <w:r w:rsidR="007621A8" w:rsidRPr="006856AA">
        <w:t xml:space="preserve">A </w:t>
      </w:r>
      <w:r w:rsidR="00095A05" w:rsidRPr="006856AA">
        <w:t>l</w:t>
      </w:r>
      <w:r w:rsidR="001D601A" w:rsidRPr="006856AA">
        <w:t xml:space="preserve">arger trial </w:t>
      </w:r>
      <w:r w:rsidR="00095A05" w:rsidRPr="006856AA">
        <w:t xml:space="preserve">is </w:t>
      </w:r>
      <w:r w:rsidR="00D37E17" w:rsidRPr="006856AA">
        <w:t xml:space="preserve">now required </w:t>
      </w:r>
      <w:r w:rsidR="001D601A" w:rsidRPr="006856AA">
        <w:t xml:space="preserve">to </w:t>
      </w:r>
      <w:r w:rsidR="00D37E17" w:rsidRPr="006856AA">
        <w:t xml:space="preserve">robustly quantify the clinical efficacy of this promising new intervention. </w:t>
      </w:r>
    </w:p>
    <w:p w14:paraId="1B3F2187" w14:textId="0B17E828" w:rsidR="00995681" w:rsidRPr="006856AA" w:rsidRDefault="001C191E" w:rsidP="005566FC">
      <w:pPr>
        <w:spacing w:line="360" w:lineRule="auto"/>
      </w:pPr>
      <w:r w:rsidRPr="006856AA">
        <w:t xml:space="preserve">International guidelines recommend </w:t>
      </w:r>
      <w:r w:rsidR="006363A2" w:rsidRPr="006856AA">
        <w:t xml:space="preserve">arthritis education and </w:t>
      </w:r>
      <w:r w:rsidR="0018267D" w:rsidRPr="006856AA">
        <w:t xml:space="preserve">therapeutic exercise as </w:t>
      </w:r>
      <w:r w:rsidR="006B710A" w:rsidRPr="006856AA">
        <w:t xml:space="preserve">first line management </w:t>
      </w:r>
      <w:r w:rsidR="00B37921" w:rsidRPr="006856AA">
        <w:t>for</w:t>
      </w:r>
      <w:r w:rsidR="006B710A" w:rsidRPr="006856AA">
        <w:t xml:space="preserve"> </w:t>
      </w:r>
      <w:r w:rsidR="000666A7" w:rsidRPr="006856AA">
        <w:t>knee OA</w:t>
      </w:r>
      <w:r w:rsidR="00807DF8" w:rsidRPr="006856AA">
        <w:fldChar w:fldCharType="begin"/>
      </w:r>
      <w:r w:rsidR="00DF194E" w:rsidRPr="006856AA">
        <w:instrText xml:space="preserve"> ADDIN EN.CITE &lt;EndNote&gt;&lt;Cite&gt;&lt;Author&gt;Bannuru&lt;/Author&gt;&lt;Year&gt;2019&lt;/Year&gt;&lt;RecNum&gt;798&lt;/RecNum&gt;&lt;DisplayText&gt;&lt;style face="superscript"&gt;44&lt;/style&gt;&lt;/DisplayText&gt;&lt;record&gt;&lt;rec-number&gt;798&lt;/rec-number&gt;&lt;foreign-keys&gt;&lt;key app="EN" db-id="9xsvs0dpd05fwde2wzpp5tdw0wa5tr5tstrz" timestamp="1734107497"&gt;798&lt;/key&gt;&lt;/foreign-keys&gt;&lt;ref-type name="Journal Article"&gt;17&lt;/ref-type&gt;&lt;contributors&gt;&lt;authors&gt;&lt;author&gt;Bannuru, R. R.&lt;/author&gt;&lt;author&gt;Osani, M. C.&lt;/author&gt;&lt;author&gt;Vaysbrot, E. E.&lt;/author&gt;&lt;author&gt;Arden, N. K.&lt;/author&gt;&lt;author&gt;Bennell, K.&lt;/author&gt;&lt;author&gt;Bierma-Zeinstra, S. M. A.&lt;/author&gt;&lt;author&gt;Kraus, V. B.&lt;/author&gt;&lt;author&gt;Lohmander, L. S.&lt;/author&gt;&lt;author&gt;Abbott, J. H.&lt;/author&gt;&lt;author&gt;Bhandari, M.&lt;/author&gt;&lt;author&gt;Blanco, F. J.&lt;/author&gt;&lt;author&gt;Espinosa, R.&lt;/author&gt;&lt;author&gt;Haugen, I. K.&lt;/author&gt;&lt;author&gt;Lin, J.&lt;/author&gt;&lt;author&gt;Mandl, L. A.&lt;/author&gt;&lt;author&gt;Moilanen, E.&lt;/author&gt;&lt;author&gt;Nakamura, N.&lt;/author&gt;&lt;author&gt;Snyder-Mackler, L.&lt;/author&gt;&lt;author&gt;Trojian, T.&lt;/author&gt;&lt;author&gt;Underwood, M.&lt;/author&gt;&lt;author&gt;McAlindon, T. E.&lt;/author&gt;&lt;/authors&gt;&lt;/contributors&gt;&lt;titles&gt;&lt;title&gt;OARSI guidelines for the non-surgical management of knee, hip, and polyarticular osteoarthritis&lt;/title&gt;&lt;secondary-title&gt;Osteoarthritis and Cartilage&lt;/secondary-title&gt;&lt;/titles&gt;&lt;periodical&gt;&lt;full-title&gt;Osteoarthritis and Cartilage&lt;/full-title&gt;&lt;/periodical&gt;&lt;pages&gt;1578-1589&lt;/pages&gt;&lt;volume&gt;27&lt;/volume&gt;&lt;number&gt;11&lt;/number&gt;&lt;keywords&gt;&lt;keyword&gt;Osteoarthritis&lt;/keyword&gt;&lt;keyword&gt;Clinical practice guidelines&lt;/keyword&gt;&lt;keyword&gt;Knee&lt;/keyword&gt;&lt;keyword&gt;Hip&lt;/keyword&gt;&lt;keyword&gt;Non-surgical management&lt;/keyword&gt;&lt;/keywords&gt;&lt;dates&gt;&lt;year&gt;2019&lt;/year&gt;&lt;pub-dates&gt;&lt;date&gt;2019/11/01/&lt;/date&gt;&lt;/pub-dates&gt;&lt;/dates&gt;&lt;isbn&gt;1063-4584&lt;/isbn&gt;&lt;urls&gt;&lt;related-urls&gt;&lt;url&gt;https://www.sciencedirect.com/science/article/pii/S1063458419311161&lt;/url&gt;&lt;/related-urls&gt;&lt;/urls&gt;&lt;electronic-resource-num&gt;https://doi.org/10.1016/j.joca.2019.06.011&lt;/electronic-resource-num&gt;&lt;/record&gt;&lt;/Cite&gt;&lt;/EndNote&gt;</w:instrText>
      </w:r>
      <w:r w:rsidR="00807DF8" w:rsidRPr="006856AA">
        <w:fldChar w:fldCharType="separate"/>
      </w:r>
      <w:r w:rsidR="00DF194E" w:rsidRPr="006856AA">
        <w:rPr>
          <w:noProof/>
          <w:vertAlign w:val="superscript"/>
        </w:rPr>
        <w:t>44</w:t>
      </w:r>
      <w:r w:rsidR="00807DF8" w:rsidRPr="006856AA">
        <w:fldChar w:fldCharType="end"/>
      </w:r>
      <w:r w:rsidR="00D01AEF" w:rsidRPr="006856AA">
        <w:t>.</w:t>
      </w:r>
      <w:r w:rsidR="00136078" w:rsidRPr="006856AA">
        <w:t xml:space="preserve"> </w:t>
      </w:r>
      <w:r w:rsidR="006C396F" w:rsidRPr="006856AA">
        <w:t>However, a</w:t>
      </w:r>
      <w:r w:rsidR="00991FB0" w:rsidRPr="006856AA">
        <w:t xml:space="preserve"> recent Cochrane review</w:t>
      </w:r>
      <w:r w:rsidR="00DE4DD7" w:rsidRPr="006856AA">
        <w:fldChar w:fldCharType="begin"/>
      </w:r>
      <w:r w:rsidR="00A57F59" w:rsidRPr="006856AA">
        <w:instrText xml:space="preserve"> ADDIN EN.CITE &lt;EndNote&gt;&lt;Cite&gt;&lt;Author&gt;Lawford&lt;/Author&gt;&lt;Year&gt;2024&lt;/Year&gt;&lt;RecNum&gt;796&lt;/RecNum&gt;&lt;DisplayText&gt;&lt;style face="superscript"&gt;29&lt;/style&gt;&lt;/DisplayText&gt;&lt;record&gt;&lt;rec-number&gt;796&lt;/rec-number&gt;&lt;foreign-keys&gt;&lt;key app="EN" db-id="9xsvs0dpd05fwde2wzpp5tdw0wa5tr5tstrz" timestamp="1734103606"&gt;796&lt;/key&gt;&lt;/foreign-keys&gt;&lt;ref-type name="Journal Article"&gt;17&lt;/ref-type&gt;&lt;contributors&gt;&lt;authors&gt;&lt;author&gt;Lawford, B. J.&lt;/author&gt;&lt;author&gt;Hall, M.&lt;/author&gt;&lt;author&gt;Hinman, R. S.&lt;/author&gt;&lt;author&gt;Van der Esch, M.&lt;/author&gt;&lt;author&gt;Harmer, A. R.&lt;/author&gt;&lt;author&gt;Spiers, L.&lt;/author&gt;&lt;author&gt;Kimp, A.&lt;/author&gt;&lt;author&gt;Dell&amp;apos;Isola, A.&lt;/author&gt;&lt;author&gt;Bennell, K. L.&lt;/author&gt;&lt;/authors&gt;&lt;/contributors&gt;&lt;titles&gt;&lt;title&gt;Exercise for osteoarthritis of the knee&lt;/title&gt;&lt;secondary-title&gt;Cochrane Database of Systematic Reviews&lt;/secondary-title&gt;&lt;/titles&gt;&lt;periodical&gt;&lt;full-title&gt;Cochrane Database of Systematic Reviews&lt;/full-title&gt;&lt;/periodical&gt;&lt;number&gt;12&lt;/number&gt;&lt;keywords&gt;&lt;keyword&gt;*Exercise Therapy&lt;/keyword&gt;&lt;keyword&gt;Arthralgia [rehabilitation]&lt;/keyword&gt;&lt;keyword&gt;Humans&lt;/keyword&gt;&lt;keyword&gt;Osteoarthritis, Knee [*rehabilitation]&lt;/keyword&gt;&lt;keyword&gt;Randomized Controlled Trials as Topic&lt;/keyword&gt;&lt;/keywords&gt;&lt;dates&gt;&lt;year&gt;2024&lt;/year&gt;&lt;/dates&gt;&lt;publisher&gt;John Wiley &amp;amp; Sons, Ltd&lt;/publisher&gt;&lt;isbn&gt;1465-1858&lt;/isbn&gt;&lt;accession-num&gt;CD004376&lt;/accession-num&gt;&lt;urls&gt;&lt;related-urls&gt;&lt;url&gt;https://doi.org//10.1002/14651858.CD004376.pub4&lt;/url&gt;&lt;/related-urls&gt;&lt;/urls&gt;&lt;electronic-resource-num&gt;10.1002/14651858.CD004376.pub4&lt;/electronic-resource-num&gt;&lt;/record&gt;&lt;/Cite&gt;&lt;/EndNote&gt;</w:instrText>
      </w:r>
      <w:r w:rsidR="00DE4DD7" w:rsidRPr="006856AA">
        <w:fldChar w:fldCharType="separate"/>
      </w:r>
      <w:r w:rsidR="00A57F59" w:rsidRPr="006856AA">
        <w:rPr>
          <w:noProof/>
          <w:vertAlign w:val="superscript"/>
        </w:rPr>
        <w:t>29</w:t>
      </w:r>
      <w:r w:rsidR="00DE4DD7" w:rsidRPr="006856AA">
        <w:fldChar w:fldCharType="end"/>
      </w:r>
      <w:r w:rsidR="00991FB0" w:rsidRPr="006856AA">
        <w:t xml:space="preserve"> </w:t>
      </w:r>
      <w:r w:rsidR="00CB271B" w:rsidRPr="006856AA">
        <w:t>concluded that</w:t>
      </w:r>
      <w:r w:rsidR="00651535" w:rsidRPr="006856AA">
        <w:t xml:space="preserve"> the clinical benefits of exercise </w:t>
      </w:r>
      <w:r w:rsidR="0063353A" w:rsidRPr="006856AA">
        <w:t>are of uncertain cl</w:t>
      </w:r>
      <w:r w:rsidR="002D0A61" w:rsidRPr="006856AA">
        <w:t>inical importance</w:t>
      </w:r>
      <w:r w:rsidR="006E501E" w:rsidRPr="006856AA">
        <w:t xml:space="preserve">. </w:t>
      </w:r>
      <w:r w:rsidR="00920331" w:rsidRPr="006856AA">
        <w:t xml:space="preserve">This </w:t>
      </w:r>
      <w:r w:rsidR="00E428B9" w:rsidRPr="006856AA">
        <w:t xml:space="preserve">idea </w:t>
      </w:r>
      <w:r w:rsidR="004E595E" w:rsidRPr="006856AA">
        <w:t>is consistent with a study show</w:t>
      </w:r>
      <w:r w:rsidR="00E428B9" w:rsidRPr="006856AA">
        <w:t>ing</w:t>
      </w:r>
      <w:r w:rsidR="004E595E" w:rsidRPr="006856AA">
        <w:t xml:space="preserve"> no </w:t>
      </w:r>
      <w:r w:rsidR="006A47FE" w:rsidRPr="006856AA">
        <w:t xml:space="preserve">statistical </w:t>
      </w:r>
      <w:r w:rsidR="004E595E" w:rsidRPr="006856AA">
        <w:t xml:space="preserve">difference between best practice </w:t>
      </w:r>
      <w:r w:rsidR="006A47FE" w:rsidRPr="006856AA">
        <w:t>therapeutic exercise and placebo saline injection</w:t>
      </w:r>
      <w:r w:rsidR="006B0281" w:rsidRPr="006856AA">
        <w:fldChar w:fldCharType="begin"/>
      </w:r>
      <w:r w:rsidR="00DF194E" w:rsidRPr="006856AA">
        <w:instrText xml:space="preserve"> ADDIN EN.CITE &lt;EndNote&gt;&lt;Cite&gt;&lt;Author&gt;Bandak&lt;/Author&gt;&lt;Year&gt;2022&lt;/Year&gt;&lt;RecNum&gt;716&lt;/RecNum&gt;&lt;DisplayText&gt;&lt;style face="superscript"&gt;45&lt;/style&gt;&lt;/DisplayText&gt;&lt;record&gt;&lt;rec-number&gt;716&lt;/rec-number&gt;&lt;foreign-keys&gt;&lt;key app="EN" db-id="9xsvs0dpd05fwde2wzpp5tdw0wa5tr5tstrz" timestamp="1648711921"&gt;716&lt;/key&gt;&lt;/foreign-keys&gt;&lt;ref-type name="Journal Article"&gt;17&lt;/ref-type&gt;&lt;contributors&gt;&lt;authors&gt;&lt;author&gt;Bandak, Elisabeth&lt;/author&gt;&lt;author&gt;Christensen, Robin&lt;/author&gt;&lt;author&gt;Overgaard, Anders&lt;/author&gt;&lt;author&gt;Kristensen, Lars Erik&lt;/author&gt;&lt;author&gt;Ellegaard, Karen&lt;/author&gt;&lt;author&gt;Guldberg-Møller, Jørgen&lt;/author&gt;&lt;author&gt;Bartholdy, Cecilie&lt;/author&gt;&lt;author&gt;Hunter, David J&lt;/author&gt;&lt;author&gt;Altman, Roy&lt;/author&gt;&lt;author&gt;Bliddal, Henning&lt;/author&gt;&lt;author&gt;Henriksen, Marius&lt;/author&gt;&lt;/authors&gt;&lt;/contributors&gt;&lt;titles&gt;&lt;title&gt;Exercise and education versus saline injections for knee osteoarthritis: a randomised controlled equivalence trial&lt;/title&gt;&lt;secondary-title&gt;Annals of the Rheumatic Diseases&lt;/secondary-title&gt;&lt;/titles&gt;&lt;periodical&gt;&lt;full-title&gt;Annals of the Rheumatic Diseases&lt;/full-title&gt;&lt;/periodical&gt;&lt;pages&gt;537-543&lt;/pages&gt;&lt;volume&gt;81&lt;/volume&gt;&lt;number&gt;4&lt;/number&gt;&lt;dates&gt;&lt;year&gt;2022&lt;/year&gt;&lt;/dates&gt;&lt;urls&gt;&lt;related-urls&gt;&lt;url&gt;https://ard.bmj.com/content/annrheumdis/81/4/537.full.pdf&lt;/url&gt;&lt;url&gt;https://ard.bmj.com/content/81/4/537.long&lt;/url&gt;&lt;url&gt;https://ard.bmj.com/content/81/4/537&lt;/url&gt;&lt;/related-urls&gt;&lt;/urls&gt;&lt;electronic-resource-num&gt;10.1136/annrheumdis-2021-221129&lt;/electronic-resource-num&gt;&lt;/record&gt;&lt;/Cite&gt;&lt;/EndNote&gt;</w:instrText>
      </w:r>
      <w:r w:rsidR="006B0281" w:rsidRPr="006856AA">
        <w:fldChar w:fldCharType="separate"/>
      </w:r>
      <w:r w:rsidR="00DF194E" w:rsidRPr="006856AA">
        <w:rPr>
          <w:noProof/>
          <w:vertAlign w:val="superscript"/>
        </w:rPr>
        <w:t>45</w:t>
      </w:r>
      <w:r w:rsidR="006B0281" w:rsidRPr="006856AA">
        <w:fldChar w:fldCharType="end"/>
      </w:r>
      <w:r w:rsidR="006A47FE" w:rsidRPr="006856AA">
        <w:t xml:space="preserve">. </w:t>
      </w:r>
      <w:r w:rsidR="00AB3CEA" w:rsidRPr="006856AA">
        <w:t xml:space="preserve">This </w:t>
      </w:r>
      <w:r w:rsidR="00D13D31" w:rsidRPr="006856AA">
        <w:t>placebo-controlled</w:t>
      </w:r>
      <w:r w:rsidR="00AB3CEA" w:rsidRPr="006856AA">
        <w:t xml:space="preserve"> study </w:t>
      </w:r>
      <w:r w:rsidR="0085658D" w:rsidRPr="006856AA">
        <w:t xml:space="preserve">observed </w:t>
      </w:r>
      <w:r w:rsidR="0085658D" w:rsidRPr="006856AA">
        <w:lastRenderedPageBreak/>
        <w:t xml:space="preserve">within-group reductions of 10 and 7 points (on pain scale of 0-100) </w:t>
      </w:r>
      <w:r w:rsidR="00372457" w:rsidRPr="006856AA">
        <w:t>following</w:t>
      </w:r>
      <w:r w:rsidR="0085658D" w:rsidRPr="006856AA">
        <w:t xml:space="preserve"> exercise and placebo respectively. </w:t>
      </w:r>
      <w:r w:rsidR="007B35E6" w:rsidRPr="006856AA">
        <w:t>In contrast</w:t>
      </w:r>
      <w:r w:rsidR="00897FC1" w:rsidRPr="006856AA">
        <w:t>,</w:t>
      </w:r>
      <w:r w:rsidR="007B35E6" w:rsidRPr="006856AA">
        <w:t xml:space="preserve"> we observed a</w:t>
      </w:r>
      <w:r w:rsidR="00BF76B5" w:rsidRPr="006856AA">
        <w:t>n</w:t>
      </w:r>
      <w:r w:rsidR="007B35E6" w:rsidRPr="006856AA">
        <w:t xml:space="preserve"> 18-point </w:t>
      </w:r>
      <w:r w:rsidR="00BF76B5" w:rsidRPr="006856AA">
        <w:t xml:space="preserve">(on pain scale of 0-100) </w:t>
      </w:r>
      <w:r w:rsidR="007B35E6" w:rsidRPr="006856AA">
        <w:t>reduction in pain in the CMT group at 20-week follow up</w:t>
      </w:r>
      <w:r w:rsidR="00D63661" w:rsidRPr="006856AA">
        <w:t xml:space="preserve">. </w:t>
      </w:r>
      <w:r w:rsidR="00567413" w:rsidRPr="006856AA">
        <w:t xml:space="preserve">Furthermore, we observed </w:t>
      </w:r>
      <w:r w:rsidR="00C368A9" w:rsidRPr="006856AA">
        <w:t xml:space="preserve">a </w:t>
      </w:r>
      <w:r w:rsidR="00567413" w:rsidRPr="006856AA">
        <w:t xml:space="preserve">within-group change in the WOMAC composite </w:t>
      </w:r>
      <w:r w:rsidR="00C368A9" w:rsidRPr="006856AA">
        <w:t xml:space="preserve">score </w:t>
      </w:r>
      <w:r w:rsidR="00567413" w:rsidRPr="006856AA">
        <w:t>of 4</w:t>
      </w:r>
      <w:r w:rsidR="00BB394E" w:rsidRPr="006856AA">
        <w:t>9</w:t>
      </w:r>
      <w:r w:rsidR="00567413" w:rsidRPr="006856AA">
        <w:t xml:space="preserve">% from baseline </w:t>
      </w:r>
      <w:r w:rsidR="00CC7DC8" w:rsidRPr="006856AA">
        <w:t>to</w:t>
      </w:r>
      <w:r w:rsidR="00805805" w:rsidRPr="006856AA">
        <w:t xml:space="preserve"> </w:t>
      </w:r>
      <w:r w:rsidR="00567413" w:rsidRPr="006856AA">
        <w:t>8-months</w:t>
      </w:r>
      <w:r w:rsidR="00B802D2" w:rsidRPr="006856AA">
        <w:t xml:space="preserve">. </w:t>
      </w:r>
      <w:r w:rsidR="00805805" w:rsidRPr="006856AA">
        <w:t>T</w:t>
      </w:r>
      <w:r w:rsidR="00B802D2" w:rsidRPr="006856AA">
        <w:t xml:space="preserve">his is considerably larger than the </w:t>
      </w:r>
      <w:r w:rsidR="005566FC" w:rsidRPr="006856AA">
        <w:t xml:space="preserve">difference </w:t>
      </w:r>
      <w:r w:rsidR="00BB7D37" w:rsidRPr="006856AA">
        <w:t xml:space="preserve">of </w:t>
      </w:r>
      <w:r w:rsidR="0028333E" w:rsidRPr="006856AA">
        <w:t xml:space="preserve">17-22% </w:t>
      </w:r>
      <w:r w:rsidR="005566FC" w:rsidRPr="006856AA">
        <w:t xml:space="preserve">that </w:t>
      </w:r>
      <w:r w:rsidR="00BB7D37" w:rsidRPr="006856AA">
        <w:t xml:space="preserve">has been suggested as </w:t>
      </w:r>
      <w:r w:rsidR="00EB49F5" w:rsidRPr="006856AA">
        <w:t xml:space="preserve">a </w:t>
      </w:r>
      <w:r w:rsidR="0087246B" w:rsidRPr="006856AA">
        <w:t xml:space="preserve">within-group </w:t>
      </w:r>
      <w:r w:rsidR="007B11A3" w:rsidRPr="006856AA">
        <w:t xml:space="preserve">threshold for </w:t>
      </w:r>
      <w:r w:rsidR="000A7964" w:rsidRPr="006856AA">
        <w:t xml:space="preserve">a </w:t>
      </w:r>
      <w:r w:rsidR="007B11A3" w:rsidRPr="006856AA">
        <w:t>minimal</w:t>
      </w:r>
      <w:r w:rsidR="004E4756" w:rsidRPr="006856AA">
        <w:t>ly important rehabilitation effect</w:t>
      </w:r>
      <w:r w:rsidR="00A471DB" w:rsidRPr="006856AA">
        <w:fldChar w:fldCharType="begin"/>
      </w:r>
      <w:r w:rsidR="00DF194E" w:rsidRPr="006856AA">
        <w:instrText xml:space="preserve"> ADDIN EN.CITE &lt;EndNote&gt;&lt;Cite&gt;&lt;Author&gt;Angst&lt;/Author&gt;&lt;Year&gt;2002&lt;/Year&gt;&lt;RecNum&gt;133&lt;/RecNum&gt;&lt;DisplayText&gt;&lt;style face="superscript"&gt;46&lt;/style&gt;&lt;/DisplayText&gt;&lt;record&gt;&lt;rec-number&gt;133&lt;/rec-number&gt;&lt;foreign-keys&gt;&lt;key app="EN" db-id="9xsvs0dpd05fwde2wzpp5tdw0wa5tr5tstrz" timestamp="1452181192"&gt;133&lt;/key&gt;&lt;/foreign-keys&gt;&lt;ref-type name="Journal Article"&gt;17&lt;/ref-type&gt;&lt;contributors&gt;&lt;authors&gt;&lt;author&gt;Angst, F.&lt;/author&gt;&lt;author&gt;Aeschlimann, A.&lt;/author&gt;&lt;author&gt;Michel, B. A.&lt;/author&gt;&lt;author&gt;Stucki, G.&lt;/author&gt;&lt;/authors&gt;&lt;/contributors&gt;&lt;auth-address&gt;Clin Rheumatol &amp;amp; Rehabil, Zurzach, Switzerland. Univ Zurich, Dept Phys Med &amp;amp; Rehabil, Zurich, Switzerland. Univ Munich, Dept Phys Med &amp;amp; Rehabil, Munich, Germany.&amp;#xD;Angst, F (reprint author), Schiedhaldenstr 1, CH-8700 Kusnacht, Switzerland.&lt;/auth-address&gt;&lt;titles&gt;&lt;title&gt;Minimal clinically important rehabilitation effects in patients with osteoarthritis of the lower extremities&lt;/title&gt;&lt;secondary-title&gt;Journal of Rheumatology&lt;/secondary-title&gt;&lt;alt-title&gt;J. Rheumatol.&lt;/alt-title&gt;&lt;/titles&gt;&lt;periodical&gt;&lt;full-title&gt;Journal of Rheumatology&lt;/full-title&gt;&lt;/periodical&gt;&lt;pages&gt;131-138&lt;/pages&gt;&lt;volume&gt;29&lt;/volume&gt;&lt;number&gt;1&lt;/number&gt;&lt;keywords&gt;&lt;keyword&gt;osteoarthritis&lt;/keyword&gt;&lt;keyword&gt;rehabilitation&lt;/keyword&gt;&lt;keyword&gt;biometry&lt;/keyword&gt;&lt;keyword&gt;WOMAC&lt;/keyword&gt;&lt;keyword&gt;SF-36&lt;/keyword&gt;&lt;keyword&gt;health-status measures&lt;/keyword&gt;&lt;keyword&gt;lumbar spinal stenosis&lt;/keyword&gt;&lt;keyword&gt;osteo-arthritis&lt;/keyword&gt;&lt;keyword&gt;outcome&lt;/keyword&gt;&lt;keyword&gt;measurement&lt;/keyword&gt;&lt;keyword&gt;western-ontario&lt;/keyword&gt;&lt;keyword&gt;responsiveness&lt;/keyword&gt;&lt;keyword&gt;womac&lt;/keyword&gt;&lt;keyword&gt;index&lt;/keyword&gt;&lt;keyword&gt;knee&lt;/keyword&gt;&lt;keyword&gt;strategies&lt;/keyword&gt;&lt;/keywords&gt;&lt;dates&gt;&lt;year&gt;2002&lt;/year&gt;&lt;pub-dates&gt;&lt;date&gt;Jan&lt;/date&gt;&lt;/pub-dates&gt;&lt;/dates&gt;&lt;isbn&gt;0315-162X&lt;/isbn&gt;&lt;accession-num&gt;WOS:000173146600021&lt;/accession-num&gt;&lt;work-type&gt;Article&lt;/work-type&gt;&lt;urls&gt;&lt;related-urls&gt;&lt;url&gt;&amp;lt;Go to ISI&amp;gt;://WOS:000173146600021&lt;/url&gt;&lt;/related-urls&gt;&lt;/urls&gt;&lt;language&gt;English&lt;/language&gt;&lt;/record&gt;&lt;/Cite&gt;&lt;/EndNote&gt;</w:instrText>
      </w:r>
      <w:r w:rsidR="00A471DB" w:rsidRPr="006856AA">
        <w:fldChar w:fldCharType="separate"/>
      </w:r>
      <w:r w:rsidR="00DF194E" w:rsidRPr="006856AA">
        <w:rPr>
          <w:noProof/>
          <w:vertAlign w:val="superscript"/>
        </w:rPr>
        <w:t>46</w:t>
      </w:r>
      <w:r w:rsidR="00A471DB" w:rsidRPr="006856AA">
        <w:fldChar w:fldCharType="end"/>
      </w:r>
      <w:r w:rsidR="007B11A3" w:rsidRPr="006856AA">
        <w:t>.</w:t>
      </w:r>
      <w:r w:rsidR="00A25C59" w:rsidRPr="006856AA">
        <w:t xml:space="preserve"> </w:t>
      </w:r>
      <w:r w:rsidR="00F024C1" w:rsidRPr="006856AA">
        <w:t xml:space="preserve">While these </w:t>
      </w:r>
      <w:r w:rsidR="002A5B93" w:rsidRPr="006856AA">
        <w:t>are preliminary data</w:t>
      </w:r>
      <w:r w:rsidR="00F024C1" w:rsidRPr="006856AA">
        <w:t xml:space="preserve">, they suggest </w:t>
      </w:r>
      <w:r w:rsidR="00AF006D" w:rsidRPr="006856AA">
        <w:t>CMT may provide</w:t>
      </w:r>
      <w:r w:rsidR="008772BD" w:rsidRPr="006856AA">
        <w:t xml:space="preserve"> </w:t>
      </w:r>
      <w:r w:rsidR="00B25671" w:rsidRPr="006856AA">
        <w:t xml:space="preserve">clinically meaningful improvement for </w:t>
      </w:r>
      <w:r w:rsidR="006E70CB" w:rsidRPr="006856AA">
        <w:t xml:space="preserve">patients </w:t>
      </w:r>
      <w:r w:rsidR="003367AF" w:rsidRPr="006856AA">
        <w:t xml:space="preserve">with knee OA </w:t>
      </w:r>
      <w:r w:rsidR="006E70CB" w:rsidRPr="006856AA">
        <w:t>who do not respond to therapeutic exercise</w:t>
      </w:r>
      <w:r w:rsidR="003367AF" w:rsidRPr="006856AA">
        <w:t>.</w:t>
      </w:r>
    </w:p>
    <w:p w14:paraId="06703F5D" w14:textId="77777777" w:rsidR="007A5833" w:rsidRPr="006856AA" w:rsidRDefault="007A5833" w:rsidP="007A5833">
      <w:pPr>
        <w:spacing w:line="360" w:lineRule="auto"/>
        <w:jc w:val="both"/>
      </w:pPr>
      <w:r w:rsidRPr="006856AA">
        <w:t xml:space="preserve">The CMT intervention was found to be acceptable to both patients and physiotherapists. Although 10 patients allocated to the CMT arm either withdrew or did not attend treatment, none cited any reasons related to the intervention. The process evaluation identified that, while patients were engaged with the treatment, they sometimes found it difficult to describe it to their friends and family. This may reflect the experiential learning integrated within CMT, specifically the ability to consciously regulate postural muscle tone, which is difficult to convey using everyday language. The three physiotherapists were also positive about CMT. Although they found the training and delivery challenging, with practice, they felt they gained confidence. In this trial, each physiotherapist delivered the treatment to an average of 10 patients. This is a relatively small number, and future trials could explore whether clinical outcomes improve as physiotherapists gain more practice of intervention delivery and become more familiar with the CMT protocols. Based on feedback from the physiotherapists, we made some minor improvements to our training package, such as more example videos of clinical delivery and improved animated videos to explaining biomechanical concepts. </w:t>
      </w:r>
    </w:p>
    <w:p w14:paraId="439E2AB6" w14:textId="0F38A226" w:rsidR="00EF5CBD" w:rsidRPr="006856AA" w:rsidRDefault="007060BD" w:rsidP="00DB7BFC">
      <w:pPr>
        <w:spacing w:line="360" w:lineRule="auto"/>
      </w:pPr>
      <w:r w:rsidRPr="006856AA">
        <w:t xml:space="preserve">This feasibility study </w:t>
      </w:r>
      <w:r w:rsidR="0088283B" w:rsidRPr="006856AA">
        <w:t xml:space="preserve">was designed to inform planning of a larger </w:t>
      </w:r>
      <w:r w:rsidR="008814D4" w:rsidRPr="006856AA">
        <w:t>RCT,</w:t>
      </w:r>
      <w:r w:rsidR="00D616B7" w:rsidRPr="006856AA">
        <w:t xml:space="preserve"> and we looked </w:t>
      </w:r>
      <w:r w:rsidR="00D25425" w:rsidRPr="006856AA">
        <w:t>specifically at</w:t>
      </w:r>
      <w:r w:rsidR="00F84EBC" w:rsidRPr="006856AA">
        <w:t xml:space="preserve"> five feasibility </w:t>
      </w:r>
      <w:r w:rsidR="00CA637C" w:rsidRPr="006856AA">
        <w:t>progression</w:t>
      </w:r>
      <w:r w:rsidR="00F84EBC" w:rsidRPr="006856AA">
        <w:t xml:space="preserve"> criteria (Table 1)</w:t>
      </w:r>
      <w:r w:rsidR="006F59EE" w:rsidRPr="006856AA">
        <w:t xml:space="preserve">. We were able </w:t>
      </w:r>
      <w:r w:rsidR="00111DA0" w:rsidRPr="006856AA">
        <w:t xml:space="preserve">recruit </w:t>
      </w:r>
      <w:r w:rsidR="002D642D" w:rsidRPr="006856AA">
        <w:t>&gt;</w:t>
      </w:r>
      <w:r w:rsidR="00111DA0" w:rsidRPr="006856AA">
        <w:t>2.</w:t>
      </w:r>
      <w:r w:rsidR="002D642D" w:rsidRPr="006856AA">
        <w:t>4</w:t>
      </w:r>
      <w:r w:rsidR="00111DA0" w:rsidRPr="006856AA">
        <w:t xml:space="preserve"> participants per site per month, demonstrating </w:t>
      </w:r>
      <w:r w:rsidR="005C7103" w:rsidRPr="006856AA">
        <w:t>that recruitment was feasible</w:t>
      </w:r>
      <w:r w:rsidR="00CC7DC8" w:rsidRPr="006856AA">
        <w:t xml:space="preserve">. </w:t>
      </w:r>
      <w:r w:rsidR="00612D5B" w:rsidRPr="006856AA">
        <w:t>Furthermore, o</w:t>
      </w:r>
      <w:r w:rsidR="005C428D" w:rsidRPr="006856AA">
        <w:t xml:space="preserve">ur qualitative </w:t>
      </w:r>
      <w:r w:rsidR="00321E39" w:rsidRPr="006856AA">
        <w:t>work demonstrate</w:t>
      </w:r>
      <w:r w:rsidR="00B31D2C" w:rsidRPr="006856AA">
        <w:t>d</w:t>
      </w:r>
      <w:r w:rsidR="00321E39" w:rsidRPr="006856AA">
        <w:t xml:space="preserve"> that the intervention was acceptable to both patients and physiotherapists and </w:t>
      </w:r>
      <w:r w:rsidR="00ED5720" w:rsidRPr="006856AA">
        <w:t>our mean fidelity score (</w:t>
      </w:r>
      <w:r w:rsidR="002D642D" w:rsidRPr="006856AA">
        <w:t>&gt;</w:t>
      </w:r>
      <w:r w:rsidR="00ED5720" w:rsidRPr="006856AA">
        <w:t>9</w:t>
      </w:r>
      <w:r w:rsidR="002D642D" w:rsidRPr="006856AA">
        <w:t>0</w:t>
      </w:r>
      <w:r w:rsidR="00ED5720" w:rsidRPr="006856AA">
        <w:t xml:space="preserve">%) </w:t>
      </w:r>
      <w:r w:rsidR="00C91BE4" w:rsidRPr="006856AA">
        <w:t xml:space="preserve">suggests </w:t>
      </w:r>
      <w:r w:rsidR="00952BA0" w:rsidRPr="006856AA">
        <w:t>our</w:t>
      </w:r>
      <w:r w:rsidR="00C91BE4" w:rsidRPr="006856AA">
        <w:t xml:space="preserve"> physiotherapist </w:t>
      </w:r>
      <w:r w:rsidR="00952BA0" w:rsidRPr="006856AA">
        <w:t>training is effective</w:t>
      </w:r>
      <w:r w:rsidR="00C91BE4" w:rsidRPr="006856AA">
        <w:t xml:space="preserve">. However, while </w:t>
      </w:r>
      <w:r w:rsidR="008409CF" w:rsidRPr="006856AA">
        <w:t xml:space="preserve">adherence to the intervention was good (76%), </w:t>
      </w:r>
      <w:r w:rsidR="00765417" w:rsidRPr="006856AA">
        <w:t xml:space="preserve">overall </w:t>
      </w:r>
      <w:r w:rsidR="008409CF" w:rsidRPr="006856AA">
        <w:t xml:space="preserve">trial retention at 8 months was </w:t>
      </w:r>
      <w:r w:rsidR="006A16A7" w:rsidRPr="006856AA">
        <w:t>56%</w:t>
      </w:r>
      <w:r w:rsidR="00B82A64" w:rsidRPr="006856AA">
        <w:t xml:space="preserve">. This </w:t>
      </w:r>
      <w:r w:rsidR="006A16A7" w:rsidRPr="006856AA">
        <w:t xml:space="preserve">would be considered unacceptable for a future RCT. </w:t>
      </w:r>
      <w:r w:rsidR="004D4475" w:rsidRPr="006856AA">
        <w:t xml:space="preserve">Through our process evaluation, we </w:t>
      </w:r>
      <w:r w:rsidR="00A61E05" w:rsidRPr="006856AA">
        <w:t xml:space="preserve">identified the need to explain the importance of remaining in the trial </w:t>
      </w:r>
      <w:r w:rsidR="00DB7BFC" w:rsidRPr="006856AA">
        <w:t>and to continually communicate trial progress</w:t>
      </w:r>
      <w:r w:rsidR="00952BA0" w:rsidRPr="006856AA">
        <w:t xml:space="preserve"> to participants</w:t>
      </w:r>
      <w:r w:rsidR="00BD2C76" w:rsidRPr="006856AA">
        <w:t>. Financial incentives may also help to reduce attrition</w:t>
      </w:r>
      <w:r w:rsidR="00621631" w:rsidRPr="006856AA">
        <w:t xml:space="preserve"> in future trials. </w:t>
      </w:r>
    </w:p>
    <w:p w14:paraId="2A20D3CA" w14:textId="001AD003" w:rsidR="00C50076" w:rsidRPr="006856AA" w:rsidRDefault="000354CF" w:rsidP="007A4A5C">
      <w:pPr>
        <w:spacing w:line="360" w:lineRule="auto"/>
      </w:pPr>
      <w:r w:rsidRPr="006856AA">
        <w:t xml:space="preserve">There are </w:t>
      </w:r>
      <w:r w:rsidR="008C56E6" w:rsidRPr="006856AA">
        <w:t>several</w:t>
      </w:r>
      <w:r w:rsidRPr="006856AA">
        <w:t xml:space="preserve"> limitations to this study </w:t>
      </w:r>
      <w:r w:rsidR="00D00677" w:rsidRPr="006856AA">
        <w:t>that</w:t>
      </w:r>
      <w:r w:rsidRPr="006856AA">
        <w:t xml:space="preserve"> should be highlighted. Firstly, </w:t>
      </w:r>
      <w:r w:rsidR="00906A12" w:rsidRPr="006856AA">
        <w:t xml:space="preserve">our screening criteria </w:t>
      </w:r>
      <w:r w:rsidR="00C539BF" w:rsidRPr="006856AA">
        <w:t xml:space="preserve">was </w:t>
      </w:r>
      <w:r w:rsidR="00B8667F" w:rsidRPr="006856AA">
        <w:t xml:space="preserve">based around </w:t>
      </w:r>
      <w:r w:rsidR="00104079" w:rsidRPr="006856AA">
        <w:t xml:space="preserve">a </w:t>
      </w:r>
      <w:r w:rsidR="000E1E93" w:rsidRPr="006856AA">
        <w:t xml:space="preserve">15% </w:t>
      </w:r>
      <w:r w:rsidR="00104079" w:rsidRPr="006856AA">
        <w:t xml:space="preserve">threshold for improvement </w:t>
      </w:r>
      <w:r w:rsidR="002E6332" w:rsidRPr="006856AA">
        <w:t>following</w:t>
      </w:r>
      <w:r w:rsidR="000E1E93" w:rsidRPr="006856AA">
        <w:t xml:space="preserve"> therapeutic exercise. </w:t>
      </w:r>
      <w:r w:rsidR="007A4A5C" w:rsidRPr="006856AA">
        <w:t xml:space="preserve">However, </w:t>
      </w:r>
      <w:r w:rsidR="00C539BF" w:rsidRPr="006856AA">
        <w:t xml:space="preserve">patients </w:t>
      </w:r>
      <w:r w:rsidR="007A4A5C" w:rsidRPr="006856AA">
        <w:t xml:space="preserve">struggled </w:t>
      </w:r>
      <w:r w:rsidR="00D67FA3" w:rsidRPr="006856AA">
        <w:t>to recall clinical benefit</w:t>
      </w:r>
      <w:r w:rsidR="002E6332" w:rsidRPr="006856AA">
        <w:t xml:space="preserve"> </w:t>
      </w:r>
      <w:r w:rsidR="00647478" w:rsidRPr="006856AA">
        <w:t xml:space="preserve">and </w:t>
      </w:r>
      <w:r w:rsidR="00C539BF" w:rsidRPr="006856AA">
        <w:t xml:space="preserve">therefore future studies might </w:t>
      </w:r>
      <w:r w:rsidR="003A70EF" w:rsidRPr="006856AA">
        <w:t xml:space="preserve">alternatively </w:t>
      </w:r>
      <w:r w:rsidR="00C539BF" w:rsidRPr="006856AA">
        <w:t>consider using an inclusion based around dissatisfaction</w:t>
      </w:r>
      <w:r w:rsidR="00B76D21" w:rsidRPr="006856AA">
        <w:t xml:space="preserve"> with exercise</w:t>
      </w:r>
      <w:r w:rsidR="003207B9" w:rsidRPr="006856AA">
        <w:t>. Secondly, this</w:t>
      </w:r>
      <w:r w:rsidR="00AD0EEE" w:rsidRPr="006856AA">
        <w:t xml:space="preserve"> study was designed to inform planning of a pragmatic trial </w:t>
      </w:r>
      <w:r w:rsidR="00E441AA" w:rsidRPr="006856AA">
        <w:t xml:space="preserve">with a </w:t>
      </w:r>
      <w:r w:rsidR="00AD0EEE" w:rsidRPr="006856AA">
        <w:t xml:space="preserve">comparator </w:t>
      </w:r>
      <w:r w:rsidR="00E441AA" w:rsidRPr="006856AA">
        <w:t xml:space="preserve">of </w:t>
      </w:r>
      <w:r w:rsidR="00AD0EEE" w:rsidRPr="006856AA">
        <w:t xml:space="preserve">usual care. It is therefore not possible to </w:t>
      </w:r>
      <w:r w:rsidR="004F3B60" w:rsidRPr="006856AA">
        <w:t xml:space="preserve">gain insight into how CMT might perform in direct comparison with </w:t>
      </w:r>
      <w:r w:rsidR="00240DC7" w:rsidRPr="006856AA">
        <w:t xml:space="preserve">therapeutic </w:t>
      </w:r>
      <w:r w:rsidR="004F3B60" w:rsidRPr="006856AA">
        <w:t>exercise</w:t>
      </w:r>
      <w:r w:rsidR="00D51614" w:rsidRPr="006856AA">
        <w:t xml:space="preserve"> or to fully </w:t>
      </w:r>
      <w:r w:rsidR="00742B3E" w:rsidRPr="006856AA">
        <w:t xml:space="preserve">estimate </w:t>
      </w:r>
      <w:r w:rsidR="00BD7116" w:rsidRPr="006856AA">
        <w:t>placebo effect</w:t>
      </w:r>
      <w:r w:rsidR="00742B3E" w:rsidRPr="006856AA">
        <w:t>s</w:t>
      </w:r>
      <w:r w:rsidR="00BD7116" w:rsidRPr="006856AA">
        <w:t xml:space="preserve">. </w:t>
      </w:r>
      <w:r w:rsidR="003207B9" w:rsidRPr="006856AA">
        <w:lastRenderedPageBreak/>
        <w:t xml:space="preserve">Thirdly, </w:t>
      </w:r>
      <w:r w:rsidR="00436F96" w:rsidRPr="006856AA">
        <w:t xml:space="preserve">we did not blind investigators to group allocation. However, as </w:t>
      </w:r>
      <w:r w:rsidR="00030649" w:rsidRPr="006856AA">
        <w:t xml:space="preserve">most outcomes were collected via </w:t>
      </w:r>
      <w:r w:rsidR="001D3537" w:rsidRPr="006856AA">
        <w:t xml:space="preserve">an </w:t>
      </w:r>
      <w:r w:rsidR="00030649" w:rsidRPr="006856AA">
        <w:t xml:space="preserve">automated </w:t>
      </w:r>
      <w:r w:rsidR="008245AA" w:rsidRPr="006856AA">
        <w:t>online</w:t>
      </w:r>
      <w:r w:rsidR="00030649" w:rsidRPr="006856AA">
        <w:t xml:space="preserve"> system, this is </w:t>
      </w:r>
      <w:r w:rsidR="008245AA" w:rsidRPr="006856AA">
        <w:t>unlikely</w:t>
      </w:r>
      <w:r w:rsidR="00030649" w:rsidRPr="006856AA">
        <w:t xml:space="preserve"> to </w:t>
      </w:r>
      <w:r w:rsidR="008245AA" w:rsidRPr="006856AA">
        <w:t>have impacted the findings</w:t>
      </w:r>
      <w:r w:rsidR="007D4A24" w:rsidRPr="006856AA">
        <w:t xml:space="preserve"> Finally, we had a larger-than-expected proportion of participants that were lost to follow up and</w:t>
      </w:r>
      <w:r w:rsidR="004D4475" w:rsidRPr="006856AA">
        <w:t xml:space="preserve"> have suggested measures to mitigate against this in future trial</w:t>
      </w:r>
      <w:r w:rsidR="00D225E2" w:rsidRPr="006856AA">
        <w:t>s</w:t>
      </w:r>
      <w:r w:rsidR="004D4475" w:rsidRPr="006856AA">
        <w:t>.</w:t>
      </w:r>
      <w:r w:rsidR="00A35F21" w:rsidRPr="006856AA">
        <w:t xml:space="preserve"> </w:t>
      </w:r>
    </w:p>
    <w:p w14:paraId="7C89BB1F" w14:textId="5A4EE5CA" w:rsidR="00C2306A" w:rsidRPr="006856AA" w:rsidRDefault="00CF6462" w:rsidP="00831781">
      <w:pPr>
        <w:spacing w:line="360" w:lineRule="auto"/>
      </w:pPr>
      <w:r w:rsidRPr="006856AA">
        <w:t>This study provide</w:t>
      </w:r>
      <w:r w:rsidR="00550A72" w:rsidRPr="006856AA">
        <w:t xml:space="preserve">s data showing that a future large-scale RCT comparing CMT with usual care is feasible within a UK NHS setting. </w:t>
      </w:r>
      <w:r w:rsidR="00C75DA2" w:rsidRPr="006856AA">
        <w:t xml:space="preserve">The CMT intervention and study processes </w:t>
      </w:r>
      <w:r w:rsidR="00550A72" w:rsidRPr="006856AA">
        <w:t>proved accep</w:t>
      </w:r>
      <w:r w:rsidR="00C75DA2" w:rsidRPr="006856AA">
        <w:t xml:space="preserve">table to patients and </w:t>
      </w:r>
      <w:r w:rsidR="0014170F" w:rsidRPr="006856AA">
        <w:t>physiotherapists</w:t>
      </w:r>
      <w:r w:rsidR="00BE6EB3" w:rsidRPr="006856AA">
        <w:t>,</w:t>
      </w:r>
      <w:r w:rsidR="00A925DC" w:rsidRPr="006856AA">
        <w:t xml:space="preserve"> and we have identified </w:t>
      </w:r>
      <w:r w:rsidR="00141F4D" w:rsidRPr="006856AA">
        <w:t xml:space="preserve">specific strategies for </w:t>
      </w:r>
      <w:r w:rsidR="00392C0C" w:rsidRPr="006856AA">
        <w:t xml:space="preserve">optimising </w:t>
      </w:r>
      <w:r w:rsidR="001735BE" w:rsidRPr="006856AA">
        <w:t>processes</w:t>
      </w:r>
      <w:r w:rsidR="00392C0C" w:rsidRPr="006856AA">
        <w:t xml:space="preserve"> for </w:t>
      </w:r>
      <w:r w:rsidR="00E47582" w:rsidRPr="006856AA">
        <w:t>a future large-scale trial</w:t>
      </w:r>
      <w:r w:rsidR="00F51610" w:rsidRPr="006856AA">
        <w:t>.</w:t>
      </w:r>
      <w:r w:rsidR="00300CFC" w:rsidRPr="006856AA">
        <w:t xml:space="preserve"> If the findings of this feasibility trial are replicated in a large-scale RCT,</w:t>
      </w:r>
      <w:r w:rsidR="0068017E" w:rsidRPr="006856AA">
        <w:t xml:space="preserve"> then Cognitive Muscular Therapy</w:t>
      </w:r>
      <w:r w:rsidR="0068017E" w:rsidRPr="006856AA">
        <w:rPr>
          <w:vertAlign w:val="superscript"/>
        </w:rPr>
        <w:t>TM</w:t>
      </w:r>
      <w:r w:rsidR="0068017E" w:rsidRPr="006856AA">
        <w:t xml:space="preserve"> has the potential to drive a change in the conservative management of knee OA.</w:t>
      </w:r>
      <w:r w:rsidR="00E47582" w:rsidRPr="006856AA">
        <w:t xml:space="preserve"> </w:t>
      </w:r>
    </w:p>
    <w:p w14:paraId="1B9DA464" w14:textId="77777777" w:rsidR="00EF7758" w:rsidRPr="006856AA" w:rsidRDefault="00EF7758" w:rsidP="00831781">
      <w:pPr>
        <w:spacing w:line="360" w:lineRule="auto"/>
      </w:pPr>
    </w:p>
    <w:p w14:paraId="103CC874" w14:textId="210DAF0F" w:rsidR="003D4E28" w:rsidRPr="006856AA" w:rsidRDefault="008A2CF7" w:rsidP="00831781">
      <w:pPr>
        <w:spacing w:after="0" w:line="360" w:lineRule="auto"/>
        <w:rPr>
          <w:rFonts w:asciiTheme="majorHAnsi" w:eastAsiaTheme="majorEastAsia" w:hAnsiTheme="majorHAnsi" w:cstheme="majorBidi"/>
          <w:color w:val="374C80" w:themeColor="accent1" w:themeShade="BF"/>
          <w:sz w:val="32"/>
          <w:szCs w:val="32"/>
        </w:rPr>
      </w:pPr>
      <w:r w:rsidRPr="006856AA">
        <w:rPr>
          <w:rFonts w:asciiTheme="majorHAnsi" w:eastAsiaTheme="majorEastAsia" w:hAnsiTheme="majorHAnsi" w:cstheme="majorBidi"/>
          <w:color w:val="374C80" w:themeColor="accent1" w:themeShade="BF"/>
          <w:sz w:val="32"/>
          <w:szCs w:val="32"/>
        </w:rPr>
        <w:t>Acknowledgments</w:t>
      </w:r>
    </w:p>
    <w:p w14:paraId="7E132359" w14:textId="697CE212" w:rsidR="00770631" w:rsidRPr="006856AA" w:rsidRDefault="00770631" w:rsidP="00831781">
      <w:pPr>
        <w:spacing w:line="360" w:lineRule="auto"/>
      </w:pPr>
      <w:r w:rsidRPr="006856AA">
        <w:t xml:space="preserve">The authors wish to acknowledge the patient and public </w:t>
      </w:r>
      <w:r w:rsidR="00605B38" w:rsidRPr="006856AA">
        <w:t>involvement and engagement</w:t>
      </w:r>
      <w:r w:rsidRPr="006856AA">
        <w:t xml:space="preserve"> partners for their </w:t>
      </w:r>
      <w:r w:rsidR="00605B38" w:rsidRPr="006856AA">
        <w:t>important</w:t>
      </w:r>
      <w:r w:rsidRPr="006856AA">
        <w:t xml:space="preserve"> input as well as all </w:t>
      </w:r>
      <w:r w:rsidR="00605B38" w:rsidRPr="006856AA">
        <w:t xml:space="preserve">the physiotherapists and </w:t>
      </w:r>
      <w:r w:rsidRPr="006856AA">
        <w:t xml:space="preserve">participants </w:t>
      </w:r>
      <w:r w:rsidR="000331A1" w:rsidRPr="006856AA">
        <w:t xml:space="preserve">who took part in this </w:t>
      </w:r>
      <w:r w:rsidRPr="006856AA">
        <w:t>study</w:t>
      </w:r>
      <w:r w:rsidR="000331A1" w:rsidRPr="006856AA">
        <w:t>.</w:t>
      </w:r>
    </w:p>
    <w:p w14:paraId="14C6E6E6" w14:textId="77777777" w:rsidR="007F2B27" w:rsidRPr="006856AA" w:rsidRDefault="007F2B27" w:rsidP="00831781">
      <w:pPr>
        <w:spacing w:line="360" w:lineRule="auto"/>
      </w:pPr>
    </w:p>
    <w:p w14:paraId="7932816D" w14:textId="748A6154" w:rsidR="007F2B27" w:rsidRPr="006856AA" w:rsidRDefault="007F2B27" w:rsidP="00831781">
      <w:pPr>
        <w:pStyle w:val="Heading1"/>
        <w:spacing w:line="360" w:lineRule="auto"/>
      </w:pPr>
      <w:r w:rsidRPr="006856AA">
        <w:t xml:space="preserve">Contributions </w:t>
      </w:r>
    </w:p>
    <w:p w14:paraId="4CD0E190" w14:textId="588D778F" w:rsidR="007F2B27" w:rsidRPr="006856AA" w:rsidRDefault="007F7968" w:rsidP="00831781">
      <w:pPr>
        <w:spacing w:line="360" w:lineRule="auto"/>
      </w:pPr>
      <w:r w:rsidRPr="006856AA">
        <w:t xml:space="preserve">SP, NB, DG, CF, JP, NW, </w:t>
      </w:r>
      <w:r w:rsidR="009055E5" w:rsidRPr="006856AA">
        <w:t>AJ</w:t>
      </w:r>
      <w:r w:rsidR="00592CFD" w:rsidRPr="006856AA">
        <w:t xml:space="preserve"> and </w:t>
      </w:r>
      <w:r w:rsidR="009055E5" w:rsidRPr="006856AA">
        <w:t xml:space="preserve">DT </w:t>
      </w:r>
      <w:r w:rsidR="0030109E" w:rsidRPr="006856AA">
        <w:t xml:space="preserve">contributed to the design of the study. </w:t>
      </w:r>
      <w:r w:rsidR="00084FDF" w:rsidRPr="006856AA">
        <w:t xml:space="preserve">NB, DG, AW, </w:t>
      </w:r>
      <w:r w:rsidR="00BF56F7" w:rsidRPr="006856AA">
        <w:t xml:space="preserve">RW, </w:t>
      </w:r>
      <w:r w:rsidR="00F27BE6" w:rsidRPr="006856AA">
        <w:t xml:space="preserve">CF, </w:t>
      </w:r>
      <w:r w:rsidR="00084FDF" w:rsidRPr="006856AA">
        <w:t>SG</w:t>
      </w:r>
      <w:r w:rsidR="00E52BAA" w:rsidRPr="006856AA">
        <w:t xml:space="preserve">, JP </w:t>
      </w:r>
      <w:r w:rsidR="0030109E" w:rsidRPr="006856AA">
        <w:t>and</w:t>
      </w:r>
      <w:r w:rsidR="00E52BAA" w:rsidRPr="006856AA">
        <w:t xml:space="preserve"> NW</w:t>
      </w:r>
      <w:r w:rsidR="0030109E" w:rsidRPr="006856AA">
        <w:t xml:space="preserve"> participated in </w:t>
      </w:r>
      <w:r w:rsidR="00987CD6" w:rsidRPr="006856AA">
        <w:t xml:space="preserve">data collection. </w:t>
      </w:r>
      <w:r w:rsidR="00996C0E" w:rsidRPr="006856AA">
        <w:t xml:space="preserve">SP, NB, JP and DG participated in the interpretation, analysis and discussion of </w:t>
      </w:r>
      <w:r w:rsidR="008800F1" w:rsidRPr="006856AA">
        <w:t xml:space="preserve">data for </w:t>
      </w:r>
      <w:r w:rsidR="00996C0E" w:rsidRPr="006856AA">
        <w:t xml:space="preserve">the paper. SP drafted </w:t>
      </w:r>
      <w:r w:rsidR="00663053" w:rsidRPr="006856AA">
        <w:t xml:space="preserve">the first </w:t>
      </w:r>
      <w:r w:rsidR="008800F1" w:rsidRPr="006856AA">
        <w:t xml:space="preserve">version of the manuscript. </w:t>
      </w:r>
      <w:r w:rsidR="00D24C4C" w:rsidRPr="006856AA">
        <w:t xml:space="preserve">SP, NB, DG, JP, NW, </w:t>
      </w:r>
      <w:r w:rsidR="00493D80" w:rsidRPr="006856AA">
        <w:t xml:space="preserve">RW, </w:t>
      </w:r>
      <w:r w:rsidR="00D24C4C" w:rsidRPr="006856AA">
        <w:t xml:space="preserve">AJ and DT </w:t>
      </w:r>
      <w:r w:rsidR="008800F1" w:rsidRPr="006856AA">
        <w:t>reviewed the first version of the manuscript and provided feedback.</w:t>
      </w:r>
      <w:r w:rsidR="00996C0E" w:rsidRPr="006856AA">
        <w:t xml:space="preserve"> </w:t>
      </w:r>
      <w:r w:rsidR="000851F5" w:rsidRPr="006856AA">
        <w:t>All authors</w:t>
      </w:r>
      <w:r w:rsidR="00D24C4C" w:rsidRPr="006856AA">
        <w:t xml:space="preserve"> </w:t>
      </w:r>
      <w:r w:rsidR="0030109E" w:rsidRPr="006856AA">
        <w:t xml:space="preserve">read and approved the </w:t>
      </w:r>
      <w:r w:rsidR="00663053" w:rsidRPr="006856AA">
        <w:t>f</w:t>
      </w:r>
      <w:r w:rsidR="008800F1" w:rsidRPr="006856AA">
        <w:t>inal version of the manuscript.</w:t>
      </w:r>
      <w:r w:rsidR="00E37B72" w:rsidRPr="006856AA">
        <w:t xml:space="preserve"> SP takes overall responsibility for the integrity of the work as a whole, from inception to finished article. </w:t>
      </w:r>
      <w:r w:rsidR="005C5B0E" w:rsidRPr="006856AA">
        <w:br/>
      </w:r>
    </w:p>
    <w:p w14:paraId="6BB3D675" w14:textId="7B9047F6" w:rsidR="00FD6677" w:rsidRPr="006856AA" w:rsidRDefault="009B0B2C" w:rsidP="00831781">
      <w:pPr>
        <w:pStyle w:val="Heading1"/>
        <w:spacing w:line="360" w:lineRule="auto"/>
      </w:pPr>
      <w:r w:rsidRPr="006856AA">
        <w:t>Role of the f</w:t>
      </w:r>
      <w:r w:rsidR="00FD6677" w:rsidRPr="006856AA">
        <w:t>unding source</w:t>
      </w:r>
    </w:p>
    <w:p w14:paraId="649D057C" w14:textId="71335ED2" w:rsidR="00870FE6" w:rsidRPr="006856AA" w:rsidRDefault="0030109E" w:rsidP="00831781">
      <w:pPr>
        <w:spacing w:after="0" w:line="360" w:lineRule="auto"/>
      </w:pPr>
      <w:r w:rsidRPr="006856AA">
        <w:t xml:space="preserve">This </w:t>
      </w:r>
      <w:r w:rsidR="00870FE6" w:rsidRPr="006856AA">
        <w:t>study</w:t>
      </w:r>
      <w:r w:rsidR="00240CD9" w:rsidRPr="006856AA">
        <w:t xml:space="preserve"> was</w:t>
      </w:r>
      <w:r w:rsidR="00870FE6" w:rsidRPr="006856AA">
        <w:t xml:space="preserve"> funded</w:t>
      </w:r>
      <w:r w:rsidR="00240CD9" w:rsidRPr="006856AA">
        <w:t xml:space="preserve"> </w:t>
      </w:r>
      <w:r w:rsidR="00870FE6" w:rsidRPr="006856AA">
        <w:t xml:space="preserve">by the </w:t>
      </w:r>
      <w:r w:rsidR="00CA740D" w:rsidRPr="006856AA">
        <w:t xml:space="preserve">UK </w:t>
      </w:r>
      <w:r w:rsidR="00E71623" w:rsidRPr="006856AA">
        <w:t xml:space="preserve">National Institute for Health </w:t>
      </w:r>
      <w:r w:rsidR="003A70EF" w:rsidRPr="006856AA">
        <w:t xml:space="preserve">and Care </w:t>
      </w:r>
      <w:r w:rsidR="00E71623" w:rsidRPr="006856AA">
        <w:t xml:space="preserve">Research (NIHR), </w:t>
      </w:r>
      <w:r w:rsidR="00870FE6" w:rsidRPr="006856AA">
        <w:t xml:space="preserve">Research for Patient Benefit </w:t>
      </w:r>
      <w:r w:rsidR="00AC6DC6" w:rsidRPr="006856AA">
        <w:t xml:space="preserve">programme, </w:t>
      </w:r>
      <w:r w:rsidR="00870FE6" w:rsidRPr="006856AA">
        <w:t>NIHR202203. The views</w:t>
      </w:r>
      <w:r w:rsidR="00863B1B" w:rsidRPr="006856AA">
        <w:t xml:space="preserve"> </w:t>
      </w:r>
      <w:r w:rsidR="00870FE6" w:rsidRPr="006856AA">
        <w:t>expressed are those of the authors and not necessarily those of the</w:t>
      </w:r>
      <w:r w:rsidR="00863B1B" w:rsidRPr="006856AA">
        <w:t xml:space="preserve"> </w:t>
      </w:r>
      <w:r w:rsidR="00870FE6" w:rsidRPr="006856AA">
        <w:t>NIHR or the Department of Health and Social Care.</w:t>
      </w:r>
      <w:r w:rsidR="003C2CAB" w:rsidRPr="006856AA">
        <w:t xml:space="preserve"> The NIHR played no role in the </w:t>
      </w:r>
      <w:r w:rsidR="00CA740D" w:rsidRPr="006856AA">
        <w:t>study design or implementation of the research</w:t>
      </w:r>
      <w:r w:rsidR="006C07C3" w:rsidRPr="006856AA">
        <w:t>.</w:t>
      </w:r>
      <w:r w:rsidR="00163183" w:rsidRPr="006856AA">
        <w:br/>
      </w:r>
    </w:p>
    <w:p w14:paraId="4781BE98" w14:textId="3C481573" w:rsidR="00A84F87" w:rsidRPr="006856AA" w:rsidRDefault="007F2B27" w:rsidP="00831781">
      <w:pPr>
        <w:spacing w:after="0" w:line="360" w:lineRule="auto"/>
        <w:rPr>
          <w:rFonts w:asciiTheme="majorHAnsi" w:eastAsiaTheme="majorEastAsia" w:hAnsiTheme="majorHAnsi" w:cstheme="majorBidi"/>
          <w:color w:val="374C80" w:themeColor="accent1" w:themeShade="BF"/>
          <w:sz w:val="32"/>
          <w:szCs w:val="32"/>
        </w:rPr>
      </w:pPr>
      <w:r w:rsidRPr="006856AA">
        <w:rPr>
          <w:rFonts w:asciiTheme="majorHAnsi" w:eastAsiaTheme="majorEastAsia" w:hAnsiTheme="majorHAnsi" w:cstheme="majorBidi"/>
          <w:color w:val="374C80" w:themeColor="accent1" w:themeShade="BF"/>
          <w:sz w:val="32"/>
          <w:szCs w:val="32"/>
        </w:rPr>
        <w:t>Competing interests</w:t>
      </w:r>
    </w:p>
    <w:p w14:paraId="7F4A4E97" w14:textId="0244F9B3" w:rsidR="00224B82" w:rsidRPr="006856AA" w:rsidRDefault="003F5317" w:rsidP="00831781">
      <w:pPr>
        <w:spacing w:after="0" w:line="360" w:lineRule="auto"/>
      </w:pPr>
      <w:r w:rsidRPr="006856AA">
        <w:t>None</w:t>
      </w:r>
    </w:p>
    <w:p w14:paraId="71B36CE1" w14:textId="77777777" w:rsidR="005C5B0E" w:rsidRPr="006856AA" w:rsidRDefault="005C5B0E" w:rsidP="00831781">
      <w:pPr>
        <w:spacing w:after="0" w:line="360" w:lineRule="auto"/>
      </w:pPr>
    </w:p>
    <w:p w14:paraId="51732B64" w14:textId="501FAE4F" w:rsidR="008211C6" w:rsidRPr="006856AA" w:rsidRDefault="00CA79F6" w:rsidP="00831781">
      <w:pPr>
        <w:pStyle w:val="Heading1"/>
        <w:spacing w:line="360" w:lineRule="auto"/>
      </w:pPr>
      <w:r w:rsidRPr="006856AA">
        <w:lastRenderedPageBreak/>
        <w:t>References</w:t>
      </w:r>
    </w:p>
    <w:p w14:paraId="11B850B3" w14:textId="77777777" w:rsidR="00A57F59" w:rsidRPr="006856AA" w:rsidRDefault="008211C6" w:rsidP="00A57F59">
      <w:pPr>
        <w:pStyle w:val="EndNoteBibliography"/>
        <w:spacing w:after="0"/>
        <w:ind w:left="720" w:hanging="720"/>
      </w:pPr>
      <w:r w:rsidRPr="006856AA">
        <w:fldChar w:fldCharType="begin"/>
      </w:r>
      <w:r w:rsidRPr="006856AA">
        <w:rPr>
          <w:lang w:val="en-GB"/>
        </w:rPr>
        <w:instrText xml:space="preserve"> ADDIN EN.REFLIST </w:instrText>
      </w:r>
      <w:r w:rsidRPr="006856AA">
        <w:fldChar w:fldCharType="separate"/>
      </w:r>
      <w:r w:rsidR="00A57F59" w:rsidRPr="006856AA">
        <w:t>1.</w:t>
      </w:r>
      <w:r w:rsidR="00A57F59" w:rsidRPr="006856AA">
        <w:tab/>
        <w:t>Hubley-Kozey CL, Deluzio KJ, Landry SC, McNutt JS, Stanish WD. Neuromuscular alterations during walking in persons with moderate knee osteoarthritis. Journal of Electromyography and Kinesiology 2006; 16: 365-378.</w:t>
      </w:r>
    </w:p>
    <w:p w14:paraId="3D574A16" w14:textId="77777777" w:rsidR="00A57F59" w:rsidRPr="004A72FD" w:rsidRDefault="00A57F59" w:rsidP="00A57F59">
      <w:pPr>
        <w:pStyle w:val="EndNoteBibliography"/>
        <w:spacing w:after="0"/>
        <w:ind w:left="720" w:hanging="720"/>
        <w:rPr>
          <w:lang w:val="fr-FR"/>
        </w:rPr>
      </w:pPr>
      <w:r w:rsidRPr="006856AA">
        <w:t>2.</w:t>
      </w:r>
      <w:r w:rsidRPr="006856AA">
        <w:tab/>
        <w:t xml:space="preserve">Mills K, Hunt MA, Leigh R, Ferber R. A systematic review and meta-analysis of lower limb neuromuscular alterations associated with knee osteoarthritis during level walking. </w:t>
      </w:r>
      <w:r w:rsidRPr="004A72FD">
        <w:rPr>
          <w:lang w:val="fr-FR"/>
        </w:rPr>
        <w:t>Clinical Biomechanics 2013; 28: 713-724.</w:t>
      </w:r>
    </w:p>
    <w:p w14:paraId="398FB7AA" w14:textId="77777777" w:rsidR="00A57F59" w:rsidRPr="006856AA" w:rsidRDefault="00A57F59" w:rsidP="00A57F59">
      <w:pPr>
        <w:pStyle w:val="EndNoteBibliography"/>
        <w:spacing w:after="0"/>
        <w:ind w:left="720" w:hanging="720"/>
      </w:pPr>
      <w:r w:rsidRPr="004A72FD">
        <w:rPr>
          <w:lang w:val="fr-FR"/>
        </w:rPr>
        <w:t>3.</w:t>
      </w:r>
      <w:r w:rsidRPr="004A72FD">
        <w:rPr>
          <w:lang w:val="fr-FR"/>
        </w:rPr>
        <w:tab/>
        <w:t xml:space="preserve">Lyytinen T, Liikavainio T, Bragge T, Hakkarainen M, Karjalainen PA, Arokoski JPA. </w:t>
      </w:r>
      <w:r w:rsidRPr="006856AA">
        <w:t>Postural control and thigh muscle activity in men with knee osteoarthritis. Journal of Electromyography and Kinesiology 2010; 20: 1066-1074.</w:t>
      </w:r>
    </w:p>
    <w:p w14:paraId="29D9C4C6" w14:textId="77777777" w:rsidR="00A57F59" w:rsidRPr="006856AA" w:rsidRDefault="00A57F59" w:rsidP="00A57F59">
      <w:pPr>
        <w:pStyle w:val="EndNoteBibliography"/>
        <w:spacing w:after="0"/>
        <w:ind w:left="720" w:hanging="720"/>
      </w:pPr>
      <w:r w:rsidRPr="006856AA">
        <w:t>4.</w:t>
      </w:r>
      <w:r w:rsidRPr="006856AA">
        <w:tab/>
        <w:t>Smith SL, Allan R, Marreiros SP, Woodburn J, Steultjens MPM. Muscle Co-Activation Across Activities of Daily Living in Individuals With Knee Osteoarthritis. Arthritis Care &amp; Research 2019; 71: 651-660.</w:t>
      </w:r>
    </w:p>
    <w:p w14:paraId="5BD5081C" w14:textId="77777777" w:rsidR="00A57F59" w:rsidRPr="006856AA" w:rsidRDefault="00A57F59" w:rsidP="00A57F59">
      <w:pPr>
        <w:pStyle w:val="EndNoteBibliography"/>
        <w:spacing w:after="0"/>
        <w:ind w:left="720" w:hanging="720"/>
      </w:pPr>
      <w:r w:rsidRPr="006856AA">
        <w:t>5.</w:t>
      </w:r>
      <w:r w:rsidRPr="006856AA">
        <w:tab/>
        <w:t>Brandon SCE, Miller RH, Thelen DG, Deluzio KJ. Selective lateral muscle activation in moderate medial knee osteoarthritis subjects does not unload medial knee condyle. Journal of Biomechanics 2014; 47: 1409-1415.</w:t>
      </w:r>
    </w:p>
    <w:p w14:paraId="1068EE00" w14:textId="77777777" w:rsidR="00A57F59" w:rsidRPr="006856AA" w:rsidRDefault="00A57F59" w:rsidP="00A57F59">
      <w:pPr>
        <w:pStyle w:val="EndNoteBibliography"/>
        <w:spacing w:after="0"/>
        <w:ind w:left="720" w:hanging="720"/>
      </w:pPr>
      <w:r w:rsidRPr="006856AA">
        <w:t>6.</w:t>
      </w:r>
      <w:r w:rsidRPr="006856AA">
        <w:tab/>
        <w:t>Hodges PW, van den Hoorn W, Wrigley TV, Hinman RS, Bowles K-A, Cicuttini F, et al. Increased duration of co-contraction of medial knee muscles is associated with greater progression of knee osteoarthritis. Manual Therapy 2016; 21: 151-158.</w:t>
      </w:r>
    </w:p>
    <w:p w14:paraId="3312F573" w14:textId="77777777" w:rsidR="00A57F59" w:rsidRPr="006856AA" w:rsidRDefault="00A57F59" w:rsidP="00A57F59">
      <w:pPr>
        <w:pStyle w:val="EndNoteBibliography"/>
        <w:spacing w:after="0"/>
        <w:ind w:left="720" w:hanging="720"/>
      </w:pPr>
      <w:r w:rsidRPr="006856AA">
        <w:t>7.</w:t>
      </w:r>
      <w:r w:rsidRPr="006856AA">
        <w:tab/>
        <w:t>Hatfield GL, Costello KE, Astephen Wilson JL, Stanish WD, Hubley-Kozey CL. Baseline gait muscle activation patterns differ for osteoarthritis patients who undergo total knee arthroplasty 5-8 years later from those who do not. Arthritis Care Res (doi:10.1002/acr.24143) 2020.</w:t>
      </w:r>
    </w:p>
    <w:p w14:paraId="7864ECDC" w14:textId="77777777" w:rsidR="00A57F59" w:rsidRPr="006856AA" w:rsidRDefault="00A57F59" w:rsidP="00A57F59">
      <w:pPr>
        <w:pStyle w:val="EndNoteBibliography"/>
        <w:spacing w:after="0"/>
        <w:ind w:left="720" w:hanging="720"/>
      </w:pPr>
      <w:r w:rsidRPr="006856AA">
        <w:t>8.</w:t>
      </w:r>
      <w:r w:rsidRPr="006856AA">
        <w:tab/>
        <w:t>Preece SJ, Jones RK, Brown CA, Cacciatore TW, Jones AK. Reductions in co-contraction following neuromuscular re-education in people with knee osteoarthritis. BMC Musculoskelet Disord 2016; 17: 372.</w:t>
      </w:r>
    </w:p>
    <w:p w14:paraId="6967744E" w14:textId="77777777" w:rsidR="00A57F59" w:rsidRPr="006856AA" w:rsidRDefault="00A57F59" w:rsidP="00A57F59">
      <w:pPr>
        <w:pStyle w:val="EndNoteBibliography"/>
        <w:spacing w:after="0"/>
        <w:ind w:left="720" w:hanging="720"/>
      </w:pPr>
      <w:r w:rsidRPr="006856AA">
        <w:t>9.</w:t>
      </w:r>
      <w:r w:rsidRPr="006856AA">
        <w:tab/>
        <w:t>Preece SJ, Brookes N, Williams AE, Jones RK, Starbuck C, Jones A, et al. A new integrated behavioural intervention for knee osteoarthritis: development and pilot study. BMC Musculoskeletal Disorders 2021; 22.</w:t>
      </w:r>
    </w:p>
    <w:p w14:paraId="10139195" w14:textId="77777777" w:rsidR="00A57F59" w:rsidRPr="006856AA" w:rsidRDefault="00A57F59" w:rsidP="00A57F59">
      <w:pPr>
        <w:pStyle w:val="EndNoteBibliography"/>
        <w:spacing w:after="0"/>
        <w:ind w:left="720" w:hanging="720"/>
      </w:pPr>
      <w:r w:rsidRPr="006856AA">
        <w:t>10.</w:t>
      </w:r>
      <w:r w:rsidRPr="006856AA">
        <w:tab/>
        <w:t>Preece SJ, Smith J, Brookes N, Gates S, Ghio D. Cognitive Muscular Therapy™ for low back pain: a pilot study. Musculoskelet Sci Pract 2025; 80: 103415.</w:t>
      </w:r>
    </w:p>
    <w:p w14:paraId="44DF8856" w14:textId="77777777" w:rsidR="00A57F59" w:rsidRPr="006856AA" w:rsidRDefault="00A57F59" w:rsidP="00A57F59">
      <w:pPr>
        <w:pStyle w:val="EndNoteBibliography"/>
        <w:spacing w:after="0"/>
        <w:ind w:left="720" w:hanging="720"/>
      </w:pPr>
      <w:r w:rsidRPr="006856AA">
        <w:t>11.</w:t>
      </w:r>
      <w:r w:rsidRPr="006856AA">
        <w:tab/>
        <w:t>Ghio D, Brookes N, Preece S, Walsh N. From sceptic to believer: Acceptability of cognitive muscular therapy(TM) , a new intervention for knee osteoarthritis. Musculoskeletal Care 2023; 21: 1639-1650.</w:t>
      </w:r>
    </w:p>
    <w:p w14:paraId="5678BE49" w14:textId="77777777" w:rsidR="00A57F59" w:rsidRPr="006856AA" w:rsidRDefault="00A57F59" w:rsidP="00A57F59">
      <w:pPr>
        <w:pStyle w:val="EndNoteBibliography"/>
        <w:spacing w:after="0"/>
        <w:ind w:left="720" w:hanging="720"/>
      </w:pPr>
      <w:r w:rsidRPr="006856AA">
        <w:t>12.</w:t>
      </w:r>
      <w:r w:rsidRPr="006856AA">
        <w:tab/>
        <w:t>Ivanenko Y, Gurfinkel VS. Human Postural Control. Frontiers in Neuroscience 2018; 12.</w:t>
      </w:r>
    </w:p>
    <w:p w14:paraId="348D0344" w14:textId="77777777" w:rsidR="00A57F59" w:rsidRPr="006856AA" w:rsidRDefault="00A57F59" w:rsidP="00A57F59">
      <w:pPr>
        <w:pStyle w:val="EndNoteBibliography"/>
        <w:spacing w:after="0"/>
        <w:ind w:left="720" w:hanging="720"/>
      </w:pPr>
      <w:r w:rsidRPr="006856AA">
        <w:t>13.</w:t>
      </w:r>
      <w:r w:rsidRPr="006856AA">
        <w:tab/>
        <w:t>Yasuda T, Togawa D, Hasegawa T, Yamato Y, Kobayashi S, Yoshida G, et al. Relationship between Knee Osteoarthritis and Spinopelvic Sagittal Alignment in Volunteers over 50 Years of Age. Asian Spine Journal 2020; 14: 495-501.</w:t>
      </w:r>
    </w:p>
    <w:p w14:paraId="4D6A7E9B" w14:textId="77777777" w:rsidR="00A57F59" w:rsidRPr="006856AA" w:rsidRDefault="00A57F59" w:rsidP="00A57F59">
      <w:pPr>
        <w:pStyle w:val="EndNoteBibliography"/>
        <w:spacing w:after="0"/>
        <w:ind w:left="720" w:hanging="720"/>
      </w:pPr>
      <w:r w:rsidRPr="006856AA">
        <w:t>14.</w:t>
      </w:r>
      <w:r w:rsidRPr="006856AA">
        <w:tab/>
        <w:t>Wang WJ, Liu F, Zhu YW, Sun MH, Qiu Y, Weng WJ. Sagittal alignment of the spine-pelvis-lower extremity axis in patients with severe knee osteoarthritis: A radiographic study. Bone &amp; joint research 2016; 5: 198-205.</w:t>
      </w:r>
    </w:p>
    <w:p w14:paraId="411BD4B7" w14:textId="77777777" w:rsidR="00A57F59" w:rsidRPr="006856AA" w:rsidRDefault="00A57F59" w:rsidP="00A57F59">
      <w:pPr>
        <w:pStyle w:val="EndNoteBibliography"/>
        <w:spacing w:after="0"/>
        <w:ind w:left="720" w:hanging="720"/>
      </w:pPr>
      <w:r w:rsidRPr="006856AA">
        <w:t>15.</w:t>
      </w:r>
      <w:r w:rsidRPr="006856AA">
        <w:tab/>
        <w:t>Tauchi R, Imagama S, Muramoto A, Tsuboi M, Ishiguro N, Hasegawa Y. Influence of spinal imbalance on knee osteoarthritis in community-living elderly adults. Nagoya Journal of Medical Science 2015; 77: 329-337.</w:t>
      </w:r>
    </w:p>
    <w:p w14:paraId="492E60F4" w14:textId="77777777" w:rsidR="00A57F59" w:rsidRPr="006856AA" w:rsidRDefault="00A57F59" w:rsidP="00A57F59">
      <w:pPr>
        <w:pStyle w:val="EndNoteBibliography"/>
        <w:spacing w:after="0"/>
        <w:ind w:left="720" w:hanging="720"/>
      </w:pPr>
      <w:r w:rsidRPr="006856AA">
        <w:t>16.</w:t>
      </w:r>
      <w:r w:rsidRPr="006856AA">
        <w:tab/>
        <w:t>Preece SJ, Alghamdi W. Increased trunk flexion may underlie elevated knee flexor activity in people with knee osteoarthritis. Knee 2021; 33: 216-225.</w:t>
      </w:r>
    </w:p>
    <w:p w14:paraId="3F3D42AE" w14:textId="77777777" w:rsidR="00A57F59" w:rsidRPr="006856AA" w:rsidRDefault="00A57F59" w:rsidP="00A57F59">
      <w:pPr>
        <w:pStyle w:val="EndNoteBibliography"/>
        <w:spacing w:after="0"/>
        <w:ind w:left="720" w:hanging="720"/>
      </w:pPr>
      <w:r w:rsidRPr="006856AA">
        <w:t>17.</w:t>
      </w:r>
      <w:r w:rsidRPr="006856AA">
        <w:tab/>
        <w:t>Alghamdi W, Preece SJ. How does normal variability in trunk flexion affect lower limb muscle activity during walking? Human Movement Science 2020; 72: 102630.</w:t>
      </w:r>
    </w:p>
    <w:p w14:paraId="03AA5736" w14:textId="77777777" w:rsidR="00A57F59" w:rsidRPr="006856AA" w:rsidRDefault="00A57F59" w:rsidP="00A57F59">
      <w:pPr>
        <w:pStyle w:val="EndNoteBibliography"/>
        <w:spacing w:after="0"/>
        <w:ind w:left="720" w:hanging="720"/>
      </w:pPr>
      <w:r w:rsidRPr="006856AA">
        <w:t>18.</w:t>
      </w:r>
      <w:r w:rsidRPr="006856AA">
        <w:tab/>
        <w:t>Veenhof C, Köke AJ, Dekker J, Oostendorp RA, Bijlsma JW, van Tulder MW, et al. Effectiveness of behavioral graded activity in patients with osteoarthritis of the hip and/or knee: A randomized clinical trial. Arthritis Rheum 2006; 55: 925-934.</w:t>
      </w:r>
    </w:p>
    <w:p w14:paraId="1BAF394E" w14:textId="77777777" w:rsidR="00A57F59" w:rsidRPr="006856AA" w:rsidRDefault="00A57F59" w:rsidP="00A57F59">
      <w:pPr>
        <w:pStyle w:val="EndNoteBibliography"/>
        <w:spacing w:after="0"/>
        <w:ind w:left="720" w:hanging="720"/>
      </w:pPr>
      <w:r w:rsidRPr="006856AA">
        <w:lastRenderedPageBreak/>
        <w:t>19.</w:t>
      </w:r>
      <w:r w:rsidRPr="006856AA">
        <w:tab/>
        <w:t>Hurley M, Dickson K, Hallett R, Grant R, Hauari H, Walsh N, et al. Exercise interventions and patient beliefs for people with hip, knee or hip and knee osteoarthritis: amixedmethods review. Cochrane Database of Systematic Reviews 2018.</w:t>
      </w:r>
    </w:p>
    <w:p w14:paraId="4647AD0B" w14:textId="77777777" w:rsidR="00A57F59" w:rsidRPr="006856AA" w:rsidRDefault="00A57F59" w:rsidP="00A57F59">
      <w:pPr>
        <w:pStyle w:val="EndNoteBibliography"/>
        <w:spacing w:after="0"/>
        <w:ind w:left="720" w:hanging="720"/>
      </w:pPr>
      <w:r w:rsidRPr="006856AA">
        <w:t>20.</w:t>
      </w:r>
      <w:r w:rsidRPr="006856AA">
        <w:tab/>
        <w:t>Odole A, Ekediegwu E, Ekechukwu END, Uchenwoke C. Correlates and predictors of pain intensity and physical function among individuals with chronic knee osteoarthritis in Nigeria. Musculoskeletal Science and Practice 2019; 39: 150-156.</w:t>
      </w:r>
    </w:p>
    <w:p w14:paraId="720B3E12" w14:textId="77777777" w:rsidR="00A57F59" w:rsidRPr="006856AA" w:rsidRDefault="00A57F59" w:rsidP="00A57F59">
      <w:pPr>
        <w:pStyle w:val="EndNoteBibliography"/>
        <w:spacing w:after="0"/>
        <w:ind w:left="720" w:hanging="720"/>
      </w:pPr>
      <w:r w:rsidRPr="006856AA">
        <w:t>21.</w:t>
      </w:r>
      <w:r w:rsidRPr="006856AA">
        <w:tab/>
        <w:t>Sharma A, Kudesia P, Shi Q, Gandhi R. Anxiety and depression in patients with osteoarthritis: impact and management challenges. Open access rheumatology : research and reviews 2016; 8: 103-113.</w:t>
      </w:r>
    </w:p>
    <w:p w14:paraId="433C1ABB" w14:textId="77777777" w:rsidR="00A57F59" w:rsidRPr="006856AA" w:rsidRDefault="00A57F59" w:rsidP="00A57F59">
      <w:pPr>
        <w:pStyle w:val="EndNoteBibliography"/>
        <w:spacing w:after="0"/>
        <w:ind w:left="720" w:hanging="720"/>
      </w:pPr>
      <w:r w:rsidRPr="006856AA">
        <w:t>22.</w:t>
      </w:r>
      <w:r w:rsidRPr="006856AA">
        <w:tab/>
        <w:t>Scopaz KA, Piva SR, Wisniewski S, Fitzgerald GK. Relationships of Fear, Anxiety, and Depression With Physical Function in Patients With Knee Osteoarthritis. Archives of Physical Medicine and Rehabilitation 2009; 90: 1866-1873.</w:t>
      </w:r>
    </w:p>
    <w:p w14:paraId="18FBB08E" w14:textId="77777777" w:rsidR="00A57F59" w:rsidRPr="006856AA" w:rsidRDefault="00A57F59" w:rsidP="00A57F59">
      <w:pPr>
        <w:pStyle w:val="EndNoteBibliography"/>
        <w:spacing w:after="0"/>
        <w:ind w:left="720" w:hanging="720"/>
      </w:pPr>
      <w:r w:rsidRPr="006856AA">
        <w:t>23.</w:t>
      </w:r>
      <w:r w:rsidRPr="006856AA">
        <w:tab/>
        <w:t>Lluch E, Torres R, Nijs J, Van Oosterwijck J. Evidence for central sensitization in patients with osteoarthritis pain: a systematic literature review. Eur J Pain 2014; 18: 1367-1375.</w:t>
      </w:r>
    </w:p>
    <w:p w14:paraId="07510860" w14:textId="77777777" w:rsidR="00A57F59" w:rsidRPr="006856AA" w:rsidRDefault="00A57F59" w:rsidP="00A57F59">
      <w:pPr>
        <w:pStyle w:val="EndNoteBibliography"/>
        <w:spacing w:after="0"/>
        <w:ind w:left="720" w:hanging="720"/>
      </w:pPr>
      <w:r w:rsidRPr="006856AA">
        <w:t>24.</w:t>
      </w:r>
      <w:r w:rsidRPr="006856AA">
        <w:tab/>
        <w:t>O'Neill TW, Felson DT. Mechanisms of Osteoarthritis (OA) Pain. Curr Osteoporos Rep 2018; 16: 611-616.</w:t>
      </w:r>
    </w:p>
    <w:p w14:paraId="04B95D7B" w14:textId="77777777" w:rsidR="00A57F59" w:rsidRPr="006856AA" w:rsidRDefault="00A57F59" w:rsidP="00A57F59">
      <w:pPr>
        <w:pStyle w:val="EndNoteBibliography"/>
        <w:spacing w:after="0"/>
        <w:ind w:left="720" w:hanging="720"/>
      </w:pPr>
      <w:r w:rsidRPr="006856AA">
        <w:t>25.</w:t>
      </w:r>
      <w:r w:rsidRPr="006856AA">
        <w:tab/>
        <w:t>Taniguchi T, Tanaka S, Nishigami T, Imai R, Mibu A, Yoshimoto T. Relationship between Fear-Avoidance Beliefs and Muscle Co-Contraction in People with Knee Osteoarthritis. Sensors (Basel) 2024; 24.</w:t>
      </w:r>
    </w:p>
    <w:p w14:paraId="5CC9147C" w14:textId="77777777" w:rsidR="00A57F59" w:rsidRPr="006856AA" w:rsidRDefault="00A57F59" w:rsidP="00A57F59">
      <w:pPr>
        <w:pStyle w:val="EndNoteBibliography"/>
        <w:spacing w:after="0"/>
        <w:ind w:left="720" w:hanging="720"/>
      </w:pPr>
      <w:r w:rsidRPr="006856AA">
        <w:t>26.</w:t>
      </w:r>
      <w:r w:rsidRPr="006856AA">
        <w:tab/>
        <w:t>Stefanik JJ, Frey-Law L, Segal NA, Niu J, Lewis CE, Nevitt MC, et al. The Relation of Peripheral and Central Sensitization to Muscle Co-contraction: The MOST Study Osteoarthritis and Cartilage 2020; 28: 1214-1219.</w:t>
      </w:r>
    </w:p>
    <w:p w14:paraId="2C9B602E" w14:textId="77777777" w:rsidR="00A57F59" w:rsidRPr="006856AA" w:rsidRDefault="00A57F59" w:rsidP="00A57F59">
      <w:pPr>
        <w:pStyle w:val="EndNoteBibliography"/>
        <w:spacing w:after="0"/>
        <w:ind w:left="720" w:hanging="720"/>
      </w:pPr>
      <w:r w:rsidRPr="006856AA">
        <w:t>27.</w:t>
      </w:r>
      <w:r w:rsidRPr="006856AA">
        <w:tab/>
        <w:t>Lee S, Neogi T, Costello KE, Senderling B, Stefanik JJ, Frey-Law L, et al. Association of mechanical temporal summation of pain with muscle co-contraction during walking in people with knee osteoarthritis. Clin Biomech 2023; 110: 106105.</w:t>
      </w:r>
    </w:p>
    <w:p w14:paraId="78B595D6" w14:textId="77777777" w:rsidR="00A57F59" w:rsidRPr="006856AA" w:rsidRDefault="00A57F59" w:rsidP="00A57F59">
      <w:pPr>
        <w:pStyle w:val="EndNoteBibliography"/>
        <w:spacing w:after="0"/>
        <w:ind w:left="720" w:hanging="720"/>
      </w:pPr>
      <w:r w:rsidRPr="006856AA">
        <w:t>28.</w:t>
      </w:r>
      <w:r w:rsidRPr="006856AA">
        <w:tab/>
        <w:t>Osteoarthritis in over 16s: diagnosis and management: NICE guidelines [NG226]. 2022.</w:t>
      </w:r>
    </w:p>
    <w:p w14:paraId="287324A6" w14:textId="77777777" w:rsidR="00A57F59" w:rsidRPr="006856AA" w:rsidRDefault="00A57F59" w:rsidP="00A57F59">
      <w:pPr>
        <w:pStyle w:val="EndNoteBibliography"/>
        <w:spacing w:after="0"/>
        <w:ind w:left="720" w:hanging="720"/>
      </w:pPr>
      <w:r w:rsidRPr="006856AA">
        <w:t>29.</w:t>
      </w:r>
      <w:r w:rsidRPr="006856AA">
        <w:tab/>
        <w:t>Lawford BJ, Hall M, Hinman RS, Van der Esch M, Harmer AR, Spiers L, et al. Exercise for osteoarthritis of the knee. Cochrane Database of Systematic Reviews 2024.</w:t>
      </w:r>
    </w:p>
    <w:p w14:paraId="54BAF8F0" w14:textId="77777777" w:rsidR="00A57F59" w:rsidRPr="006856AA" w:rsidRDefault="00A57F59" w:rsidP="00A57F59">
      <w:pPr>
        <w:pStyle w:val="EndNoteBibliography"/>
        <w:spacing w:after="0"/>
        <w:ind w:left="720" w:hanging="720"/>
      </w:pPr>
      <w:r w:rsidRPr="006856AA">
        <w:t>30.</w:t>
      </w:r>
      <w:r w:rsidRPr="006856AA">
        <w:tab/>
        <w:t>Altman R, Alarcon G, Appelroth D. The American College of Rheumatology criteria for the classification and reporting of osteoarthritis of the knee. Arthritis Rheum 1986; 29: 1039-1049.</w:t>
      </w:r>
    </w:p>
    <w:p w14:paraId="44A89968" w14:textId="77777777" w:rsidR="00A57F59" w:rsidRPr="006856AA" w:rsidRDefault="00A57F59" w:rsidP="00A57F59">
      <w:pPr>
        <w:pStyle w:val="EndNoteBibliography"/>
        <w:spacing w:after="0"/>
        <w:ind w:left="720" w:hanging="720"/>
      </w:pPr>
      <w:r w:rsidRPr="006856AA">
        <w:t>31.</w:t>
      </w:r>
      <w:r w:rsidRPr="006856AA">
        <w:tab/>
        <w:t>Hurley MV, Walsh NE, Mitchell H, Nicholas J, Patel A. Long-term outcomes and costs of an integrated rehabilitation program for chronic knee pain: A pragmatic, cluster randomized, controlled trial. Arthritis Care &amp; Research 2012; 64: 238-247.</w:t>
      </w:r>
    </w:p>
    <w:p w14:paraId="755442CF" w14:textId="77777777" w:rsidR="00A57F59" w:rsidRPr="006856AA" w:rsidRDefault="00A57F59" w:rsidP="00A57F59">
      <w:pPr>
        <w:pStyle w:val="EndNoteBibliography"/>
        <w:spacing w:after="0"/>
        <w:ind w:left="720" w:hanging="720"/>
      </w:pPr>
      <w:r w:rsidRPr="006856AA">
        <w:t>32.</w:t>
      </w:r>
      <w:r w:rsidRPr="006856AA">
        <w:tab/>
        <w:t>Bellamy N, Buchanan WW, Goldsmith CH, Campbell J, Stitt LW. Validation study of WOMAC: a health status instrument for measuring clinically important patient relevant outcomes to antirheumatic drug therapy in patients with osteoarthritis of the hip or knee. J Rheumatol 1988; 15: 1833-1840.</w:t>
      </w:r>
    </w:p>
    <w:p w14:paraId="14DAB51F" w14:textId="77777777" w:rsidR="00A57F59" w:rsidRPr="006856AA" w:rsidRDefault="00A57F59" w:rsidP="00A57F59">
      <w:pPr>
        <w:pStyle w:val="EndNoteBibliography"/>
        <w:spacing w:after="0"/>
        <w:ind w:left="720" w:hanging="720"/>
      </w:pPr>
      <w:r w:rsidRPr="006856AA">
        <w:t>33.</w:t>
      </w:r>
      <w:r w:rsidRPr="006856AA">
        <w:tab/>
        <w:t>Osman A, Barrios FX, Kopper BA, Hauptmann W, Jones J, O'Neill E. Factor structure, reliability, and validity of the Pain Catastrophizing Scale. J Behav Med 1997; 20: 589-605.</w:t>
      </w:r>
    </w:p>
    <w:p w14:paraId="0DEAF9C0" w14:textId="77777777" w:rsidR="00A57F59" w:rsidRPr="006856AA" w:rsidRDefault="00A57F59" w:rsidP="00A57F59">
      <w:pPr>
        <w:pStyle w:val="EndNoteBibliography"/>
        <w:spacing w:after="0"/>
        <w:ind w:left="720" w:hanging="720"/>
      </w:pPr>
      <w:r w:rsidRPr="006856AA">
        <w:t>34.</w:t>
      </w:r>
      <w:r w:rsidRPr="006856AA">
        <w:tab/>
        <w:t>Hudes K. The Tampa Scale of Kinesiophobia and neck pain, disability and range of motion: a narrative review of the literature. The Journal of the Canadian Chiropractic Association 2011; 55: 222-232.</w:t>
      </w:r>
    </w:p>
    <w:p w14:paraId="515A82A0" w14:textId="77777777" w:rsidR="00A57F59" w:rsidRPr="006856AA" w:rsidRDefault="00A57F59" w:rsidP="00A57F59">
      <w:pPr>
        <w:pStyle w:val="EndNoteBibliography"/>
        <w:spacing w:after="0"/>
        <w:ind w:left="720" w:hanging="720"/>
      </w:pPr>
      <w:r w:rsidRPr="006856AA">
        <w:t>35.</w:t>
      </w:r>
      <w:r w:rsidRPr="006856AA">
        <w:tab/>
        <w:t>Spitzer RL, Kroenke K, Williams JB, Löwe B. A brief measure for assessing generalized anxiety disorder: the GAD-7. Archives of internal medicine 2006; 166: 1092-1097.</w:t>
      </w:r>
    </w:p>
    <w:p w14:paraId="4E0AFE26" w14:textId="77777777" w:rsidR="00A57F59" w:rsidRPr="006856AA" w:rsidRDefault="00A57F59" w:rsidP="00A57F59">
      <w:pPr>
        <w:pStyle w:val="EndNoteBibliography"/>
        <w:spacing w:after="0"/>
        <w:ind w:left="720" w:hanging="720"/>
      </w:pPr>
      <w:r w:rsidRPr="006856AA">
        <w:t>36.</w:t>
      </w:r>
      <w:r w:rsidRPr="006856AA">
        <w:tab/>
        <w:t>Kroenke K, Spitzer RL, Williams JB. The PHQ-9: validity of a brief depression severity measure. J Gen Intern Med 2001; 16: 606-613.</w:t>
      </w:r>
    </w:p>
    <w:p w14:paraId="7F172003" w14:textId="77777777" w:rsidR="00A57F59" w:rsidRPr="006856AA" w:rsidRDefault="00A57F59" w:rsidP="00A57F59">
      <w:pPr>
        <w:pStyle w:val="EndNoteBibliography"/>
        <w:spacing w:after="0"/>
        <w:ind w:left="720" w:hanging="720"/>
      </w:pPr>
      <w:r w:rsidRPr="006856AA">
        <w:t>37.</w:t>
      </w:r>
      <w:r w:rsidRPr="006856AA">
        <w:tab/>
        <w:t>Herdman M, Gudex C, Lloyd A, Janssen MF, Kind P, Parkin D, et al. Development and preliminary testing of the new five-level version of EQ-5D (EQ-5D-5L). Quality of Life Research 2011; 20: 1727-1736.</w:t>
      </w:r>
    </w:p>
    <w:p w14:paraId="27E3AC71" w14:textId="77777777" w:rsidR="00A57F59" w:rsidRPr="006856AA" w:rsidRDefault="00A57F59" w:rsidP="00A57F59">
      <w:pPr>
        <w:pStyle w:val="EndNoteBibliography"/>
        <w:spacing w:after="0"/>
        <w:ind w:left="720" w:hanging="720"/>
      </w:pPr>
      <w:r w:rsidRPr="006856AA">
        <w:t>38.</w:t>
      </w:r>
      <w:r w:rsidRPr="006856AA">
        <w:tab/>
        <w:t>Reilly MC, Zbrozek AS, Dukes EM. The validity and reproducibility of a work productivity and activity impairment instrument. Pharmacoeconomics 1993; 4: 353-365.</w:t>
      </w:r>
    </w:p>
    <w:p w14:paraId="26625180" w14:textId="77777777" w:rsidR="00A57F59" w:rsidRPr="006856AA" w:rsidRDefault="00A57F59" w:rsidP="00A57F59">
      <w:pPr>
        <w:pStyle w:val="EndNoteBibliography"/>
        <w:spacing w:after="0"/>
        <w:ind w:left="720" w:hanging="720"/>
      </w:pPr>
      <w:r w:rsidRPr="006856AA">
        <w:t>39.</w:t>
      </w:r>
      <w:r w:rsidRPr="006856AA">
        <w:tab/>
        <w:t>Julious SA. Sample size of 12 per group rule of thumb for a pilot study. Pharmaceutical Statistics 2005; 4: 287-291.</w:t>
      </w:r>
    </w:p>
    <w:p w14:paraId="2E3B8C2C" w14:textId="77777777" w:rsidR="00A57F59" w:rsidRPr="006856AA" w:rsidRDefault="00A57F59" w:rsidP="00A57F59">
      <w:pPr>
        <w:pStyle w:val="EndNoteBibliography"/>
        <w:spacing w:after="0"/>
        <w:ind w:left="720" w:hanging="720"/>
      </w:pPr>
      <w:r w:rsidRPr="006856AA">
        <w:lastRenderedPageBreak/>
        <w:t>40.</w:t>
      </w:r>
      <w:r w:rsidRPr="006856AA">
        <w:tab/>
        <w:t>Whitehead AL, Julious SA, Cooper CL, Campbell MJ. Estimating the sample size for a pilot randomised trial to minimise the overall trial sample size for the external pilot and main trial for a continuous outcome variable. Stat Methods Med Res 2016; 25: 1057-1073.</w:t>
      </w:r>
    </w:p>
    <w:p w14:paraId="08A9E5A6" w14:textId="77777777" w:rsidR="00A57F59" w:rsidRPr="006856AA" w:rsidRDefault="00A57F59" w:rsidP="00A57F59">
      <w:pPr>
        <w:pStyle w:val="EndNoteBibliography"/>
        <w:spacing w:after="0"/>
        <w:ind w:left="720" w:hanging="720"/>
      </w:pPr>
      <w:r w:rsidRPr="006856AA">
        <w:t>41.</w:t>
      </w:r>
      <w:r w:rsidRPr="006856AA">
        <w:tab/>
        <w:t>Cohen J. Statistical power analysis for the behavioral sciences, Academic press 2013.</w:t>
      </w:r>
    </w:p>
    <w:p w14:paraId="7E387F39" w14:textId="77777777" w:rsidR="00A57F59" w:rsidRPr="006856AA" w:rsidRDefault="00A57F59" w:rsidP="00A57F59">
      <w:pPr>
        <w:pStyle w:val="EndNoteBibliography"/>
        <w:spacing w:after="0"/>
        <w:ind w:left="720" w:hanging="720"/>
      </w:pPr>
      <w:r w:rsidRPr="006856AA">
        <w:t>42.</w:t>
      </w:r>
      <w:r w:rsidRPr="006856AA">
        <w:tab/>
        <w:t>Sekhon M, Cartwright M, Francis JJ. Acceptability of healthcare interventions: an overview of reviews and development of a theoretical framework. BMC Health Services Research 2017; 17: 88.</w:t>
      </w:r>
    </w:p>
    <w:p w14:paraId="119F0EC3" w14:textId="77777777" w:rsidR="00A57F59" w:rsidRPr="006856AA" w:rsidRDefault="00A57F59" w:rsidP="00A57F59">
      <w:pPr>
        <w:pStyle w:val="EndNoteBibliography"/>
        <w:spacing w:after="0"/>
        <w:ind w:left="720" w:hanging="720"/>
      </w:pPr>
      <w:r w:rsidRPr="006856AA">
        <w:t>43.</w:t>
      </w:r>
      <w:r w:rsidRPr="006856AA">
        <w:tab/>
        <w:t>Gale NK, Heath G, Cameron E, Rashid S, Redwood S. Using the framework method for the analysis of qualitative data in multi-disciplinary health research. BMC Medical Research Methodology 2013; 13: 117.</w:t>
      </w:r>
    </w:p>
    <w:p w14:paraId="02571B31" w14:textId="77777777" w:rsidR="00A57F59" w:rsidRPr="006856AA" w:rsidRDefault="00A57F59" w:rsidP="00A57F59">
      <w:pPr>
        <w:pStyle w:val="EndNoteBibliography"/>
        <w:spacing w:after="0"/>
        <w:ind w:left="720" w:hanging="720"/>
      </w:pPr>
      <w:r w:rsidRPr="006856AA">
        <w:t>44.</w:t>
      </w:r>
      <w:r w:rsidRPr="006856AA">
        <w:tab/>
        <w:t>Bannuru RR, Osani MC, Vaysbrot EE, Arden NK, Bennell K, Bierma-Zeinstra SMA, et al. OARSI guidelines for the non-surgical management of knee, hip, and polyarticular osteoarthritis. Osteoarthritis and Cartilage 2019; 27: 1578-1589.</w:t>
      </w:r>
    </w:p>
    <w:p w14:paraId="1918CA2E" w14:textId="77777777" w:rsidR="00A57F59" w:rsidRPr="006856AA" w:rsidRDefault="00A57F59" w:rsidP="00A57F59">
      <w:pPr>
        <w:pStyle w:val="EndNoteBibliography"/>
        <w:spacing w:after="0"/>
        <w:ind w:left="720" w:hanging="720"/>
      </w:pPr>
      <w:r w:rsidRPr="006856AA">
        <w:t>45.</w:t>
      </w:r>
      <w:r w:rsidRPr="006856AA">
        <w:tab/>
        <w:t>Bandak E, Christensen R, Overgaard A, Kristensen LE, Ellegaard K, Guldberg-Møller J, et al. Exercise and education versus saline injections for knee osteoarthritis: a randomised controlled equivalence trial. Annals of the Rheumatic Diseases 2022; 81: 537-543.</w:t>
      </w:r>
    </w:p>
    <w:p w14:paraId="1301621A" w14:textId="77777777" w:rsidR="00A57F59" w:rsidRPr="006856AA" w:rsidRDefault="00A57F59" w:rsidP="00A57F59">
      <w:pPr>
        <w:pStyle w:val="EndNoteBibliography"/>
        <w:ind w:left="720" w:hanging="720"/>
      </w:pPr>
      <w:r w:rsidRPr="006856AA">
        <w:t>46.</w:t>
      </w:r>
      <w:r w:rsidRPr="006856AA">
        <w:tab/>
        <w:t>Angst F, Aeschlimann A, Michel BA, Stucki G. Minimal clinically important rehabilitation effects in patients with osteoarthritis of the lower extremities. Journal of Rheumatology 2002; 29: 131-138.</w:t>
      </w:r>
    </w:p>
    <w:p w14:paraId="62B05AEC" w14:textId="67110533" w:rsidR="004D2828" w:rsidRPr="006856AA" w:rsidRDefault="008211C6" w:rsidP="00831781">
      <w:pPr>
        <w:spacing w:line="360" w:lineRule="auto"/>
      </w:pPr>
      <w:r w:rsidRPr="006856AA">
        <w:fldChar w:fldCharType="end"/>
      </w:r>
    </w:p>
    <w:p w14:paraId="6C2AED15" w14:textId="3F088286" w:rsidR="00F775DA" w:rsidRPr="006856AA" w:rsidRDefault="00F775DA" w:rsidP="0086002E">
      <w:pPr>
        <w:pStyle w:val="Heading1"/>
      </w:pPr>
      <w:r w:rsidRPr="006856AA">
        <w:t>Figure legends:</w:t>
      </w:r>
    </w:p>
    <w:p w14:paraId="63B07F23" w14:textId="77777777" w:rsidR="0086002E" w:rsidRPr="006856AA" w:rsidRDefault="0086002E" w:rsidP="0086002E"/>
    <w:p w14:paraId="310FF09D" w14:textId="0B13A9FA" w:rsidR="00F775DA" w:rsidRDefault="00F775DA" w:rsidP="00831781">
      <w:pPr>
        <w:spacing w:line="360" w:lineRule="auto"/>
      </w:pPr>
      <w:r w:rsidRPr="006856AA">
        <w:t xml:space="preserve">Figure 1: </w:t>
      </w:r>
      <w:r w:rsidR="0086002E" w:rsidRPr="006856AA">
        <w:t>CONSORT diagram to show the flow of participants through the trial</w:t>
      </w:r>
    </w:p>
    <w:p w14:paraId="602E18E6" w14:textId="77777777" w:rsidR="00B4599F" w:rsidRDefault="00B4599F" w:rsidP="00831781">
      <w:pPr>
        <w:spacing w:line="360" w:lineRule="auto"/>
      </w:pPr>
    </w:p>
    <w:p w14:paraId="5B0FAA78" w14:textId="77777777" w:rsidR="009A03FE" w:rsidRPr="00E9429E" w:rsidRDefault="009A03FE" w:rsidP="009A03FE">
      <w:pPr>
        <w:spacing w:line="276" w:lineRule="auto"/>
        <w:rPr>
          <w:rFonts w:ascii="Calibri" w:hAnsi="Calibri" w:cs="Calibri"/>
        </w:rPr>
      </w:pPr>
    </w:p>
    <w:p w14:paraId="030B9D5B" w14:textId="77777777" w:rsidR="009A03FE" w:rsidRPr="00E9429E" w:rsidRDefault="009A03FE" w:rsidP="009A03FE">
      <w:pPr>
        <w:spacing w:line="276" w:lineRule="auto"/>
        <w:rPr>
          <w:rFonts w:ascii="Calibri" w:hAnsi="Calibri" w:cs="Calibri"/>
        </w:rPr>
      </w:pPr>
      <w:r w:rsidRPr="00E9429E">
        <w:rPr>
          <w:rFonts w:ascii="Calibri" w:hAnsi="Calibri" w:cs="Calibri"/>
        </w:rPr>
        <w:t>Table 1: Feasibility progression criteria</w:t>
      </w:r>
    </w:p>
    <w:p w14:paraId="6FA064C7" w14:textId="77777777" w:rsidR="009A03FE" w:rsidRPr="00E9429E" w:rsidRDefault="009A03FE" w:rsidP="009A03FE">
      <w:pPr>
        <w:spacing w:line="276" w:lineRule="auto"/>
        <w:rPr>
          <w:rFonts w:ascii="Calibri" w:hAnsi="Calibri" w:cs="Calibri"/>
        </w:rPr>
      </w:pPr>
    </w:p>
    <w:tbl>
      <w:tblPr>
        <w:tblStyle w:val="TableGrid1"/>
        <w:tblW w:w="9628" w:type="dxa"/>
        <w:tblLook w:val="04A0" w:firstRow="1" w:lastRow="0" w:firstColumn="1" w:lastColumn="0" w:noHBand="0" w:noVBand="1"/>
      </w:tblPr>
      <w:tblGrid>
        <w:gridCol w:w="3232"/>
        <w:gridCol w:w="2393"/>
        <w:gridCol w:w="1493"/>
        <w:gridCol w:w="1255"/>
        <w:gridCol w:w="1255"/>
      </w:tblGrid>
      <w:tr w:rsidR="009A03FE" w:rsidRPr="00E9429E" w14:paraId="530796A5" w14:textId="77777777" w:rsidTr="004C5876">
        <w:trPr>
          <w:trHeight w:val="274"/>
        </w:trPr>
        <w:tc>
          <w:tcPr>
            <w:tcW w:w="3232" w:type="dxa"/>
            <w:vMerge w:val="restart"/>
            <w:vAlign w:val="center"/>
          </w:tcPr>
          <w:p w14:paraId="77471363"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Domain</w:t>
            </w:r>
          </w:p>
        </w:tc>
        <w:tc>
          <w:tcPr>
            <w:tcW w:w="2393" w:type="dxa"/>
            <w:vMerge w:val="restart"/>
            <w:vAlign w:val="center"/>
          </w:tcPr>
          <w:p w14:paraId="7CBFBFDC"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Assessed by</w:t>
            </w:r>
          </w:p>
        </w:tc>
        <w:tc>
          <w:tcPr>
            <w:tcW w:w="4003" w:type="dxa"/>
            <w:gridSpan w:val="3"/>
            <w:vAlign w:val="center"/>
          </w:tcPr>
          <w:p w14:paraId="633067B6"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Criteria</w:t>
            </w:r>
          </w:p>
        </w:tc>
      </w:tr>
      <w:tr w:rsidR="009A03FE" w:rsidRPr="00E9429E" w14:paraId="5664C244" w14:textId="77777777" w:rsidTr="004C5876">
        <w:trPr>
          <w:trHeight w:val="274"/>
        </w:trPr>
        <w:tc>
          <w:tcPr>
            <w:tcW w:w="3232" w:type="dxa"/>
            <w:vMerge/>
            <w:vAlign w:val="center"/>
          </w:tcPr>
          <w:p w14:paraId="652B1680" w14:textId="77777777" w:rsidR="009A03FE" w:rsidRPr="00E9429E" w:rsidRDefault="009A03FE" w:rsidP="004C5876">
            <w:pPr>
              <w:spacing w:line="276" w:lineRule="auto"/>
              <w:jc w:val="center"/>
              <w:rPr>
                <w:rFonts w:ascii="Calibri" w:hAnsi="Calibri" w:cs="Calibri"/>
                <w:b/>
                <w:bCs/>
              </w:rPr>
            </w:pPr>
          </w:p>
        </w:tc>
        <w:tc>
          <w:tcPr>
            <w:tcW w:w="2393" w:type="dxa"/>
            <w:vMerge/>
            <w:vAlign w:val="center"/>
          </w:tcPr>
          <w:p w14:paraId="410B0F2E" w14:textId="77777777" w:rsidR="009A03FE" w:rsidRPr="00E9429E" w:rsidRDefault="009A03FE" w:rsidP="004C5876">
            <w:pPr>
              <w:spacing w:line="276" w:lineRule="auto"/>
              <w:jc w:val="center"/>
              <w:rPr>
                <w:rFonts w:ascii="Calibri" w:hAnsi="Calibri" w:cs="Calibri"/>
                <w:b/>
                <w:bCs/>
              </w:rPr>
            </w:pPr>
          </w:p>
        </w:tc>
        <w:tc>
          <w:tcPr>
            <w:tcW w:w="1493" w:type="dxa"/>
            <w:vAlign w:val="center"/>
          </w:tcPr>
          <w:p w14:paraId="60523A04"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Red</w:t>
            </w:r>
          </w:p>
        </w:tc>
        <w:tc>
          <w:tcPr>
            <w:tcW w:w="1255" w:type="dxa"/>
          </w:tcPr>
          <w:p w14:paraId="4D889148"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Amber</w:t>
            </w:r>
          </w:p>
        </w:tc>
        <w:tc>
          <w:tcPr>
            <w:tcW w:w="1255" w:type="dxa"/>
          </w:tcPr>
          <w:p w14:paraId="0B3A4B3B"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Green</w:t>
            </w:r>
          </w:p>
        </w:tc>
      </w:tr>
      <w:tr w:rsidR="009A03FE" w:rsidRPr="00E9429E" w14:paraId="0ACCD074" w14:textId="77777777" w:rsidTr="004C5876">
        <w:trPr>
          <w:trHeight w:val="567"/>
        </w:trPr>
        <w:tc>
          <w:tcPr>
            <w:tcW w:w="3232" w:type="dxa"/>
            <w:vAlign w:val="center"/>
          </w:tcPr>
          <w:p w14:paraId="727D8E81" w14:textId="77777777" w:rsidR="009A03FE" w:rsidRPr="00E9429E" w:rsidRDefault="009A03FE" w:rsidP="004C5876">
            <w:pPr>
              <w:spacing w:line="276" w:lineRule="auto"/>
              <w:rPr>
                <w:rFonts w:ascii="Calibri" w:hAnsi="Calibri" w:cs="Calibri"/>
              </w:rPr>
            </w:pPr>
            <w:r w:rsidRPr="00E9429E">
              <w:rPr>
                <w:rFonts w:ascii="Calibri" w:hAnsi="Calibri" w:cs="Calibri"/>
              </w:rPr>
              <w:t>Recruitment</w:t>
            </w:r>
          </w:p>
        </w:tc>
        <w:tc>
          <w:tcPr>
            <w:tcW w:w="2393" w:type="dxa"/>
            <w:vAlign w:val="center"/>
          </w:tcPr>
          <w:p w14:paraId="55D0E8F7" w14:textId="77777777" w:rsidR="009A03FE" w:rsidRPr="00E9429E" w:rsidRDefault="009A03FE" w:rsidP="004C5876">
            <w:pPr>
              <w:spacing w:line="276" w:lineRule="auto"/>
              <w:rPr>
                <w:rFonts w:ascii="Calibri" w:hAnsi="Calibri" w:cs="Calibri"/>
              </w:rPr>
            </w:pPr>
            <w:r w:rsidRPr="00E9429E">
              <w:rPr>
                <w:rFonts w:cs="Times New Roman"/>
              </w:rPr>
              <w:t>Average participants per site per month</w:t>
            </w:r>
          </w:p>
        </w:tc>
        <w:tc>
          <w:tcPr>
            <w:tcW w:w="1493" w:type="dxa"/>
            <w:vAlign w:val="center"/>
          </w:tcPr>
          <w:p w14:paraId="4A86408B" w14:textId="77777777" w:rsidR="009A03FE" w:rsidRPr="00E9429E" w:rsidRDefault="009A03FE" w:rsidP="004C5876">
            <w:pPr>
              <w:contextualSpacing/>
              <w:jc w:val="center"/>
              <w:rPr>
                <w:rFonts w:ascii="Calibri" w:hAnsi="Calibri" w:cs="Calibri"/>
              </w:rPr>
            </w:pPr>
            <w:r w:rsidRPr="00E9429E">
              <w:rPr>
                <w:rFonts w:cs="Times New Roman"/>
              </w:rPr>
              <w:t>&lt; 1.5</w:t>
            </w:r>
          </w:p>
        </w:tc>
        <w:tc>
          <w:tcPr>
            <w:tcW w:w="1255" w:type="dxa"/>
            <w:vAlign w:val="center"/>
          </w:tcPr>
          <w:p w14:paraId="1B66F528" w14:textId="77777777" w:rsidR="009A03FE" w:rsidRPr="00E9429E" w:rsidRDefault="009A03FE" w:rsidP="004C5876">
            <w:pPr>
              <w:contextualSpacing/>
              <w:jc w:val="center"/>
              <w:rPr>
                <w:rFonts w:cs="Times New Roman"/>
              </w:rPr>
            </w:pPr>
            <w:r w:rsidRPr="00E9429E">
              <w:rPr>
                <w:rFonts w:cs="Times New Roman"/>
              </w:rPr>
              <w:t>1.5-2.4</w:t>
            </w:r>
          </w:p>
        </w:tc>
        <w:tc>
          <w:tcPr>
            <w:tcW w:w="1255" w:type="dxa"/>
            <w:vAlign w:val="center"/>
          </w:tcPr>
          <w:p w14:paraId="57D7BF25" w14:textId="77777777" w:rsidR="009A03FE" w:rsidRPr="00E9429E" w:rsidRDefault="009A03FE" w:rsidP="004C5876">
            <w:pPr>
              <w:contextualSpacing/>
              <w:jc w:val="center"/>
              <w:rPr>
                <w:rFonts w:cs="Times New Roman"/>
              </w:rPr>
            </w:pPr>
            <w:r w:rsidRPr="00E9429E">
              <w:rPr>
                <w:rFonts w:cs="Times New Roman"/>
              </w:rPr>
              <w:t>&gt; 2.4</w:t>
            </w:r>
          </w:p>
        </w:tc>
      </w:tr>
      <w:tr w:rsidR="009A03FE" w:rsidRPr="00E9429E" w14:paraId="78638884" w14:textId="77777777" w:rsidTr="004C5876">
        <w:trPr>
          <w:trHeight w:val="567"/>
        </w:trPr>
        <w:tc>
          <w:tcPr>
            <w:tcW w:w="3232" w:type="dxa"/>
            <w:vAlign w:val="center"/>
          </w:tcPr>
          <w:p w14:paraId="6E6595BB" w14:textId="77777777" w:rsidR="009A03FE" w:rsidRPr="00E9429E" w:rsidRDefault="009A03FE" w:rsidP="004C5876">
            <w:pPr>
              <w:spacing w:line="276" w:lineRule="auto"/>
              <w:rPr>
                <w:rFonts w:ascii="Calibri" w:hAnsi="Calibri" w:cs="Calibri"/>
              </w:rPr>
            </w:pPr>
            <w:r w:rsidRPr="00E9429E">
              <w:rPr>
                <w:rFonts w:ascii="Calibri" w:hAnsi="Calibri" w:cs="Calibri"/>
              </w:rPr>
              <w:t>Adherence</w:t>
            </w:r>
          </w:p>
        </w:tc>
        <w:tc>
          <w:tcPr>
            <w:tcW w:w="2393" w:type="dxa"/>
            <w:vAlign w:val="center"/>
          </w:tcPr>
          <w:p w14:paraId="4A2E0B7D" w14:textId="77777777" w:rsidR="009A03FE" w:rsidRPr="00E9429E" w:rsidRDefault="009A03FE" w:rsidP="004C5876">
            <w:pPr>
              <w:spacing w:line="276" w:lineRule="auto"/>
              <w:rPr>
                <w:rFonts w:ascii="Calibri" w:hAnsi="Calibri" w:cs="Calibri"/>
              </w:rPr>
            </w:pPr>
            <w:r w:rsidRPr="00E9429E">
              <w:rPr>
                <w:rFonts w:cs="Times New Roman"/>
              </w:rPr>
              <w:t xml:space="preserve">Number of participants </w:t>
            </w:r>
            <w:r w:rsidRPr="00E9429E">
              <w:rPr>
                <w:rFonts w:cs="Times New Roman"/>
              </w:rPr>
              <w:br/>
              <w:t>attending 5 out of 7 clinical sessions in the CMT arm</w:t>
            </w:r>
          </w:p>
        </w:tc>
        <w:tc>
          <w:tcPr>
            <w:tcW w:w="1493" w:type="dxa"/>
            <w:vAlign w:val="center"/>
          </w:tcPr>
          <w:p w14:paraId="637B8B42" w14:textId="77777777" w:rsidR="009A03FE" w:rsidRPr="00E9429E" w:rsidRDefault="009A03FE" w:rsidP="004C5876">
            <w:pPr>
              <w:contextualSpacing/>
              <w:jc w:val="center"/>
              <w:rPr>
                <w:rFonts w:ascii="Calibri" w:hAnsi="Calibri" w:cs="Calibri"/>
              </w:rPr>
            </w:pPr>
            <w:r w:rsidRPr="00E9429E">
              <w:rPr>
                <w:rFonts w:cs="Times New Roman"/>
              </w:rPr>
              <w:t>&lt; 60%</w:t>
            </w:r>
          </w:p>
        </w:tc>
        <w:tc>
          <w:tcPr>
            <w:tcW w:w="1255" w:type="dxa"/>
            <w:vAlign w:val="center"/>
          </w:tcPr>
          <w:p w14:paraId="159A3C72" w14:textId="77777777" w:rsidR="009A03FE" w:rsidRPr="00E9429E" w:rsidRDefault="009A03FE" w:rsidP="004C5876">
            <w:pPr>
              <w:contextualSpacing/>
              <w:jc w:val="center"/>
              <w:rPr>
                <w:rFonts w:cs="Times New Roman"/>
              </w:rPr>
            </w:pPr>
            <w:r w:rsidRPr="00E9429E">
              <w:rPr>
                <w:rFonts w:cs="Times New Roman"/>
              </w:rPr>
              <w:t>60-80%</w:t>
            </w:r>
          </w:p>
        </w:tc>
        <w:tc>
          <w:tcPr>
            <w:tcW w:w="1255" w:type="dxa"/>
            <w:vAlign w:val="center"/>
          </w:tcPr>
          <w:p w14:paraId="590D903E" w14:textId="77777777" w:rsidR="009A03FE" w:rsidRPr="00E9429E" w:rsidRDefault="009A03FE" w:rsidP="004C5876">
            <w:pPr>
              <w:contextualSpacing/>
              <w:jc w:val="center"/>
              <w:rPr>
                <w:rFonts w:cs="Times New Roman"/>
              </w:rPr>
            </w:pPr>
            <w:r w:rsidRPr="00E9429E">
              <w:rPr>
                <w:rFonts w:cs="Times New Roman"/>
              </w:rPr>
              <w:t>&gt; 80%</w:t>
            </w:r>
          </w:p>
        </w:tc>
      </w:tr>
      <w:tr w:rsidR="009A03FE" w:rsidRPr="00E9429E" w14:paraId="27D4B63F" w14:textId="77777777" w:rsidTr="004C5876">
        <w:trPr>
          <w:trHeight w:val="567"/>
        </w:trPr>
        <w:tc>
          <w:tcPr>
            <w:tcW w:w="3232" w:type="dxa"/>
            <w:vAlign w:val="center"/>
          </w:tcPr>
          <w:p w14:paraId="1D7922AC" w14:textId="77777777" w:rsidR="009A03FE" w:rsidRPr="00E9429E" w:rsidRDefault="009A03FE" w:rsidP="004C5876">
            <w:pPr>
              <w:spacing w:line="276" w:lineRule="auto"/>
              <w:rPr>
                <w:rFonts w:ascii="Calibri" w:hAnsi="Calibri" w:cs="Calibri"/>
              </w:rPr>
            </w:pPr>
            <w:r w:rsidRPr="00E9429E">
              <w:rPr>
                <w:rFonts w:ascii="Calibri" w:hAnsi="Calibri" w:cs="Calibri"/>
              </w:rPr>
              <w:t>Trial retention</w:t>
            </w:r>
          </w:p>
        </w:tc>
        <w:tc>
          <w:tcPr>
            <w:tcW w:w="2393" w:type="dxa"/>
            <w:vAlign w:val="center"/>
          </w:tcPr>
          <w:p w14:paraId="4B33D78E" w14:textId="77777777" w:rsidR="009A03FE" w:rsidRPr="00E9429E" w:rsidRDefault="009A03FE" w:rsidP="004C5876">
            <w:pPr>
              <w:spacing w:line="276" w:lineRule="auto"/>
              <w:rPr>
                <w:rFonts w:ascii="Calibri" w:hAnsi="Calibri" w:cs="Calibri"/>
              </w:rPr>
            </w:pPr>
            <w:r w:rsidRPr="00E9429E">
              <w:rPr>
                <w:rFonts w:cs="Times New Roman"/>
              </w:rPr>
              <w:t xml:space="preserve">Participants providing </w:t>
            </w:r>
            <w:r w:rsidRPr="00E9429E">
              <w:rPr>
                <w:rFonts w:cs="Times New Roman"/>
              </w:rPr>
              <w:br/>
              <w:t>8-month outcome data</w:t>
            </w:r>
          </w:p>
        </w:tc>
        <w:tc>
          <w:tcPr>
            <w:tcW w:w="1493" w:type="dxa"/>
            <w:vAlign w:val="center"/>
          </w:tcPr>
          <w:p w14:paraId="1EE14FD5" w14:textId="77777777" w:rsidR="009A03FE" w:rsidRPr="00E9429E" w:rsidRDefault="009A03FE" w:rsidP="004C5876">
            <w:pPr>
              <w:contextualSpacing/>
              <w:jc w:val="center"/>
              <w:rPr>
                <w:rFonts w:ascii="Calibri" w:hAnsi="Calibri" w:cs="Calibri"/>
              </w:rPr>
            </w:pPr>
            <w:r w:rsidRPr="00E9429E">
              <w:rPr>
                <w:rFonts w:cs="Times New Roman"/>
              </w:rPr>
              <w:t>&lt; 60%</w:t>
            </w:r>
          </w:p>
        </w:tc>
        <w:tc>
          <w:tcPr>
            <w:tcW w:w="1255" w:type="dxa"/>
            <w:vAlign w:val="center"/>
          </w:tcPr>
          <w:p w14:paraId="44C071C6" w14:textId="77777777" w:rsidR="009A03FE" w:rsidRPr="00E9429E" w:rsidRDefault="009A03FE" w:rsidP="004C5876">
            <w:pPr>
              <w:contextualSpacing/>
              <w:jc w:val="center"/>
              <w:rPr>
                <w:rFonts w:cs="Times New Roman"/>
              </w:rPr>
            </w:pPr>
            <w:r w:rsidRPr="00E9429E">
              <w:rPr>
                <w:rFonts w:cs="Times New Roman"/>
              </w:rPr>
              <w:t>60-80%</w:t>
            </w:r>
          </w:p>
        </w:tc>
        <w:tc>
          <w:tcPr>
            <w:tcW w:w="1255" w:type="dxa"/>
            <w:vAlign w:val="center"/>
          </w:tcPr>
          <w:p w14:paraId="25D99924" w14:textId="77777777" w:rsidR="009A03FE" w:rsidRPr="00E9429E" w:rsidRDefault="009A03FE" w:rsidP="004C5876">
            <w:pPr>
              <w:contextualSpacing/>
              <w:jc w:val="center"/>
              <w:rPr>
                <w:rFonts w:cs="Times New Roman"/>
              </w:rPr>
            </w:pPr>
            <w:r w:rsidRPr="00E9429E">
              <w:rPr>
                <w:rFonts w:cs="Times New Roman"/>
              </w:rPr>
              <w:t>&gt; 80%</w:t>
            </w:r>
          </w:p>
        </w:tc>
      </w:tr>
      <w:tr w:rsidR="009A03FE" w:rsidRPr="00E9429E" w14:paraId="74CB4CE6" w14:textId="77777777" w:rsidTr="004C5876">
        <w:trPr>
          <w:trHeight w:val="567"/>
        </w:trPr>
        <w:tc>
          <w:tcPr>
            <w:tcW w:w="3232" w:type="dxa"/>
            <w:vAlign w:val="center"/>
          </w:tcPr>
          <w:p w14:paraId="26606342" w14:textId="77777777" w:rsidR="009A03FE" w:rsidRPr="00E9429E" w:rsidRDefault="009A03FE" w:rsidP="004C5876">
            <w:pPr>
              <w:spacing w:line="276" w:lineRule="auto"/>
              <w:rPr>
                <w:rFonts w:ascii="Calibri" w:hAnsi="Calibri" w:cs="Calibri"/>
              </w:rPr>
            </w:pPr>
            <w:r w:rsidRPr="00E9429E">
              <w:rPr>
                <w:rFonts w:ascii="Calibri" w:hAnsi="Calibri" w:cs="Calibri"/>
              </w:rPr>
              <w:t>Feasibility of training NHS physiotherapists to deliver the CMT intervention</w:t>
            </w:r>
          </w:p>
        </w:tc>
        <w:tc>
          <w:tcPr>
            <w:tcW w:w="2393" w:type="dxa"/>
            <w:vAlign w:val="center"/>
          </w:tcPr>
          <w:p w14:paraId="5ACCA2AE" w14:textId="77777777" w:rsidR="009A03FE" w:rsidRPr="00E9429E" w:rsidRDefault="009A03FE" w:rsidP="004C5876">
            <w:pPr>
              <w:spacing w:line="276" w:lineRule="auto"/>
              <w:rPr>
                <w:rFonts w:cs="Times New Roman"/>
              </w:rPr>
            </w:pPr>
            <w:r w:rsidRPr="00E9429E">
              <w:rPr>
                <w:rFonts w:cs="Times New Roman"/>
              </w:rPr>
              <w:t>Intervention fidelity score</w:t>
            </w:r>
          </w:p>
        </w:tc>
        <w:tc>
          <w:tcPr>
            <w:tcW w:w="1493" w:type="dxa"/>
            <w:vAlign w:val="center"/>
          </w:tcPr>
          <w:p w14:paraId="7789E6E4" w14:textId="77777777" w:rsidR="009A03FE" w:rsidRPr="00E9429E" w:rsidDel="00AB6A11" w:rsidRDefault="009A03FE" w:rsidP="004C5876">
            <w:pPr>
              <w:contextualSpacing/>
              <w:jc w:val="center"/>
              <w:rPr>
                <w:rFonts w:cs="Times New Roman"/>
              </w:rPr>
            </w:pPr>
            <w:r w:rsidRPr="00E9429E">
              <w:rPr>
                <w:rFonts w:cs="Times New Roman"/>
              </w:rPr>
              <w:t>&lt; 80%</w:t>
            </w:r>
          </w:p>
        </w:tc>
        <w:tc>
          <w:tcPr>
            <w:tcW w:w="1255" w:type="dxa"/>
            <w:vAlign w:val="center"/>
          </w:tcPr>
          <w:p w14:paraId="006BB86F" w14:textId="77777777" w:rsidR="009A03FE" w:rsidRPr="00E9429E" w:rsidRDefault="009A03FE" w:rsidP="004C5876">
            <w:pPr>
              <w:contextualSpacing/>
              <w:jc w:val="center"/>
              <w:rPr>
                <w:rFonts w:cs="Times New Roman"/>
              </w:rPr>
            </w:pPr>
            <w:r w:rsidRPr="00E9429E">
              <w:rPr>
                <w:rFonts w:cs="Times New Roman"/>
              </w:rPr>
              <w:t>80-90%</w:t>
            </w:r>
          </w:p>
        </w:tc>
        <w:tc>
          <w:tcPr>
            <w:tcW w:w="1255" w:type="dxa"/>
            <w:vAlign w:val="center"/>
          </w:tcPr>
          <w:p w14:paraId="3F8F3AB0" w14:textId="77777777" w:rsidR="009A03FE" w:rsidRPr="00E9429E" w:rsidRDefault="009A03FE" w:rsidP="004C5876">
            <w:pPr>
              <w:contextualSpacing/>
              <w:jc w:val="center"/>
              <w:rPr>
                <w:rFonts w:cs="Times New Roman"/>
              </w:rPr>
            </w:pPr>
            <w:r w:rsidRPr="00E9429E">
              <w:rPr>
                <w:rFonts w:cs="Times New Roman"/>
              </w:rPr>
              <w:t>&gt; 90%</w:t>
            </w:r>
          </w:p>
        </w:tc>
      </w:tr>
      <w:tr w:rsidR="009A03FE" w:rsidRPr="00E9429E" w14:paraId="3C390C6C" w14:textId="77777777" w:rsidTr="004C5876">
        <w:trPr>
          <w:trHeight w:val="567"/>
        </w:trPr>
        <w:tc>
          <w:tcPr>
            <w:tcW w:w="3232" w:type="dxa"/>
            <w:vAlign w:val="center"/>
          </w:tcPr>
          <w:p w14:paraId="36520C7D" w14:textId="77777777" w:rsidR="009A03FE" w:rsidRPr="00E9429E" w:rsidRDefault="009A03FE" w:rsidP="004C5876">
            <w:pPr>
              <w:spacing w:line="276" w:lineRule="auto"/>
              <w:rPr>
                <w:rFonts w:ascii="Calibri" w:hAnsi="Calibri" w:cs="Calibri"/>
              </w:rPr>
            </w:pPr>
            <w:r w:rsidRPr="00E9429E">
              <w:rPr>
                <w:rFonts w:ascii="Calibri" w:hAnsi="Calibri" w:cs="Calibri"/>
              </w:rPr>
              <w:t>Acceptability to patients</w:t>
            </w:r>
          </w:p>
        </w:tc>
        <w:tc>
          <w:tcPr>
            <w:tcW w:w="2393" w:type="dxa"/>
            <w:vAlign w:val="center"/>
          </w:tcPr>
          <w:p w14:paraId="04B5F7D9" w14:textId="77777777" w:rsidR="009A03FE" w:rsidRPr="00E9429E" w:rsidRDefault="009A03FE" w:rsidP="004C5876">
            <w:pPr>
              <w:spacing w:line="276" w:lineRule="auto"/>
              <w:rPr>
                <w:rFonts w:ascii="Calibri" w:hAnsi="Calibri" w:cs="Calibri"/>
                <w:lang w:val="fr-FR"/>
              </w:rPr>
            </w:pPr>
            <w:r w:rsidRPr="00E9429E">
              <w:rPr>
                <w:rFonts w:cs="Times New Roman"/>
              </w:rPr>
              <w:t>Qualitative evaluation</w:t>
            </w:r>
          </w:p>
        </w:tc>
        <w:tc>
          <w:tcPr>
            <w:tcW w:w="1493" w:type="dxa"/>
            <w:vAlign w:val="center"/>
          </w:tcPr>
          <w:p w14:paraId="53F1EA8A"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w:t>
            </w:r>
          </w:p>
        </w:tc>
        <w:tc>
          <w:tcPr>
            <w:tcW w:w="1255" w:type="dxa"/>
            <w:vAlign w:val="center"/>
          </w:tcPr>
          <w:p w14:paraId="02BF9E82"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w:t>
            </w:r>
          </w:p>
        </w:tc>
        <w:tc>
          <w:tcPr>
            <w:tcW w:w="1255" w:type="dxa"/>
            <w:vAlign w:val="center"/>
          </w:tcPr>
          <w:p w14:paraId="0C3083B2"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w:t>
            </w:r>
          </w:p>
        </w:tc>
      </w:tr>
    </w:tbl>
    <w:p w14:paraId="739E6403" w14:textId="77777777" w:rsidR="009A03FE" w:rsidRPr="00E9429E" w:rsidRDefault="009A03FE" w:rsidP="009A03FE">
      <w:pPr>
        <w:spacing w:line="276" w:lineRule="auto"/>
        <w:rPr>
          <w:rFonts w:ascii="Calibri" w:hAnsi="Calibri" w:cs="Calibri"/>
        </w:rPr>
      </w:pPr>
      <w:r w:rsidRPr="00E9429E">
        <w:rPr>
          <w:rFonts w:ascii="Calibri" w:hAnsi="Calibri" w:cs="Calibri"/>
        </w:rPr>
        <w:br/>
      </w:r>
    </w:p>
    <w:p w14:paraId="1E6FC160" w14:textId="77777777" w:rsidR="009A03FE" w:rsidRPr="00E9429E" w:rsidRDefault="009A03FE" w:rsidP="009A03FE">
      <w:pPr>
        <w:rPr>
          <w:rFonts w:ascii="Calibri" w:hAnsi="Calibri" w:cs="Calibri"/>
        </w:rPr>
      </w:pPr>
      <w:r w:rsidRPr="00E9429E">
        <w:rPr>
          <w:rFonts w:ascii="Calibri" w:hAnsi="Calibri" w:cs="Calibri"/>
        </w:rPr>
        <w:lastRenderedPageBreak/>
        <w:br w:type="page"/>
      </w:r>
    </w:p>
    <w:p w14:paraId="405A4423" w14:textId="77777777" w:rsidR="009A03FE" w:rsidRPr="00E9429E" w:rsidRDefault="009A03FE" w:rsidP="009A03FE">
      <w:pPr>
        <w:spacing w:line="276" w:lineRule="auto"/>
        <w:rPr>
          <w:rFonts w:ascii="Calibri" w:hAnsi="Calibri" w:cs="Calibri"/>
        </w:rPr>
      </w:pPr>
    </w:p>
    <w:p w14:paraId="61F4B865" w14:textId="77777777" w:rsidR="009A03FE" w:rsidRPr="00E9429E" w:rsidRDefault="009A03FE" w:rsidP="009A03FE">
      <w:pPr>
        <w:spacing w:line="276" w:lineRule="auto"/>
        <w:rPr>
          <w:rFonts w:ascii="Calibri" w:hAnsi="Calibri" w:cs="Calibri"/>
        </w:rPr>
      </w:pPr>
      <w:r w:rsidRPr="00E9429E">
        <w:rPr>
          <w:rFonts w:ascii="Calibri" w:hAnsi="Calibri" w:cs="Calibri"/>
        </w:rPr>
        <w:t xml:space="preserve">Table 2: Baseline demographic characteristics and baseline health outcomes. Mean (SD) are given unless stated otherwise. †Where </w:t>
      </w:r>
      <w:r w:rsidRPr="00E9429E">
        <w:t>participants provided permission to access previous x-ray data.</w:t>
      </w:r>
      <w:r w:rsidRPr="00E9429E">
        <w:rPr>
          <w:rFonts w:ascii="Calibri" w:hAnsi="Calibri" w:cs="Calibri"/>
        </w:rPr>
        <w:t xml:space="preserve"> *Due to an error during data collection, WOMAC pain/composite are only available for n=41 in the CMT group. (WOMAC = Western Ontario and McMaster Universities Osteoarthritis Index; GAD-7 = </w:t>
      </w:r>
      <w:r w:rsidRPr="00E9429E">
        <w:rPr>
          <w:rFonts w:ascii="Calibri" w:eastAsia="Calibri" w:hAnsi="Calibri" w:cs="Calibri"/>
        </w:rPr>
        <w:t>Generalized Anxiety Disorder Scale; PHQ-9 = Patient Health Questionnaire)</w:t>
      </w:r>
    </w:p>
    <w:p w14:paraId="0452F80D" w14:textId="77777777" w:rsidR="009A03FE" w:rsidRPr="00E9429E" w:rsidRDefault="009A03FE" w:rsidP="009A03FE">
      <w:pPr>
        <w:spacing w:line="276" w:lineRule="auto"/>
        <w:rPr>
          <w:rFonts w:ascii="Calibri" w:hAnsi="Calibri" w:cs="Calibri"/>
        </w:rPr>
      </w:pPr>
    </w:p>
    <w:tbl>
      <w:tblPr>
        <w:tblStyle w:val="TableGrid1"/>
        <w:tblW w:w="9493" w:type="dxa"/>
        <w:tblLook w:val="04A0" w:firstRow="1" w:lastRow="0" w:firstColumn="1" w:lastColumn="0" w:noHBand="0" w:noVBand="1"/>
      </w:tblPr>
      <w:tblGrid>
        <w:gridCol w:w="3681"/>
        <w:gridCol w:w="2032"/>
        <w:gridCol w:w="1890"/>
        <w:gridCol w:w="1890"/>
      </w:tblGrid>
      <w:tr w:rsidR="009A03FE" w:rsidRPr="00E9429E" w14:paraId="2A2CE275" w14:textId="77777777" w:rsidTr="004C5876">
        <w:trPr>
          <w:trHeight w:val="274"/>
        </w:trPr>
        <w:tc>
          <w:tcPr>
            <w:tcW w:w="3681" w:type="dxa"/>
            <w:vAlign w:val="center"/>
          </w:tcPr>
          <w:p w14:paraId="7E02B9C6"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Baseline characteristics</w:t>
            </w:r>
          </w:p>
        </w:tc>
        <w:tc>
          <w:tcPr>
            <w:tcW w:w="2032" w:type="dxa"/>
            <w:vAlign w:val="center"/>
          </w:tcPr>
          <w:p w14:paraId="499DE3D4"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CMT (n= 42)</w:t>
            </w:r>
          </w:p>
        </w:tc>
        <w:tc>
          <w:tcPr>
            <w:tcW w:w="1890" w:type="dxa"/>
            <w:vAlign w:val="center"/>
          </w:tcPr>
          <w:p w14:paraId="493A2271"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Control (n=40)</w:t>
            </w:r>
          </w:p>
        </w:tc>
        <w:tc>
          <w:tcPr>
            <w:tcW w:w="1890" w:type="dxa"/>
            <w:vAlign w:val="center"/>
          </w:tcPr>
          <w:p w14:paraId="56482E81"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Total (n=82)</w:t>
            </w:r>
          </w:p>
        </w:tc>
      </w:tr>
      <w:tr w:rsidR="009A03FE" w:rsidRPr="00E9429E" w14:paraId="0B3C0875" w14:textId="77777777" w:rsidTr="004C5876">
        <w:trPr>
          <w:trHeight w:val="567"/>
        </w:trPr>
        <w:tc>
          <w:tcPr>
            <w:tcW w:w="3681" w:type="dxa"/>
            <w:vAlign w:val="center"/>
          </w:tcPr>
          <w:p w14:paraId="16F862F2"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Age (years)</w:t>
            </w:r>
          </w:p>
        </w:tc>
        <w:tc>
          <w:tcPr>
            <w:tcW w:w="2032" w:type="dxa"/>
            <w:vAlign w:val="center"/>
          </w:tcPr>
          <w:p w14:paraId="51F8997B"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66.4 (8.8)</w:t>
            </w:r>
          </w:p>
        </w:tc>
        <w:tc>
          <w:tcPr>
            <w:tcW w:w="1890" w:type="dxa"/>
            <w:vAlign w:val="center"/>
          </w:tcPr>
          <w:p w14:paraId="4924ED08"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66.6 (9.0)</w:t>
            </w:r>
          </w:p>
        </w:tc>
        <w:tc>
          <w:tcPr>
            <w:tcW w:w="1890" w:type="dxa"/>
            <w:vAlign w:val="center"/>
          </w:tcPr>
          <w:p w14:paraId="28A63495"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66.5 (8.9)</w:t>
            </w:r>
          </w:p>
        </w:tc>
      </w:tr>
      <w:tr w:rsidR="009A03FE" w:rsidRPr="00E9429E" w14:paraId="24FF867B" w14:textId="77777777" w:rsidTr="004C5876">
        <w:trPr>
          <w:trHeight w:val="567"/>
        </w:trPr>
        <w:tc>
          <w:tcPr>
            <w:tcW w:w="3681" w:type="dxa"/>
            <w:vAlign w:val="center"/>
          </w:tcPr>
          <w:p w14:paraId="191D1931"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Gender: Females, n (%)</w:t>
            </w:r>
          </w:p>
        </w:tc>
        <w:tc>
          <w:tcPr>
            <w:tcW w:w="2032" w:type="dxa"/>
            <w:vAlign w:val="center"/>
          </w:tcPr>
          <w:p w14:paraId="0C5C387B"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19 (45)</w:t>
            </w:r>
          </w:p>
        </w:tc>
        <w:tc>
          <w:tcPr>
            <w:tcW w:w="1890" w:type="dxa"/>
            <w:vAlign w:val="center"/>
          </w:tcPr>
          <w:p w14:paraId="48EF8BB1"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18 (45)</w:t>
            </w:r>
          </w:p>
        </w:tc>
        <w:tc>
          <w:tcPr>
            <w:tcW w:w="1890" w:type="dxa"/>
            <w:vAlign w:val="center"/>
          </w:tcPr>
          <w:p w14:paraId="28CEEA4E"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37 (45)</w:t>
            </w:r>
          </w:p>
        </w:tc>
      </w:tr>
      <w:tr w:rsidR="009A03FE" w:rsidRPr="00E9429E" w14:paraId="6C6253AA" w14:textId="77777777" w:rsidTr="004C5876">
        <w:trPr>
          <w:trHeight w:val="567"/>
        </w:trPr>
        <w:tc>
          <w:tcPr>
            <w:tcW w:w="3681" w:type="dxa"/>
            <w:vAlign w:val="center"/>
          </w:tcPr>
          <w:p w14:paraId="79D6F5D8"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BMI (Kg/m</w:t>
            </w:r>
            <w:r w:rsidRPr="00E9429E">
              <w:rPr>
                <w:rFonts w:ascii="Calibri" w:hAnsi="Calibri" w:cs="Calibri"/>
                <w:vertAlign w:val="superscript"/>
              </w:rPr>
              <w:t>2</w:t>
            </w:r>
            <w:r w:rsidRPr="00E9429E">
              <w:rPr>
                <w:rFonts w:ascii="Calibri" w:hAnsi="Calibri" w:cs="Calibri"/>
              </w:rPr>
              <w:t>)</w:t>
            </w:r>
          </w:p>
        </w:tc>
        <w:tc>
          <w:tcPr>
            <w:tcW w:w="2032" w:type="dxa"/>
            <w:vAlign w:val="center"/>
          </w:tcPr>
          <w:p w14:paraId="46A26584"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27.4 (3.1)</w:t>
            </w:r>
          </w:p>
        </w:tc>
        <w:tc>
          <w:tcPr>
            <w:tcW w:w="1890" w:type="dxa"/>
            <w:vAlign w:val="center"/>
          </w:tcPr>
          <w:p w14:paraId="5F1D5124"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28.6 (2.8)</w:t>
            </w:r>
          </w:p>
        </w:tc>
        <w:tc>
          <w:tcPr>
            <w:tcW w:w="1890" w:type="dxa"/>
            <w:vAlign w:val="center"/>
          </w:tcPr>
          <w:p w14:paraId="02BECA44"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28.0 (2.8)</w:t>
            </w:r>
          </w:p>
        </w:tc>
      </w:tr>
      <w:tr w:rsidR="009A03FE" w:rsidRPr="00E9429E" w14:paraId="16B0D1C4" w14:textId="77777777" w:rsidTr="004C5876">
        <w:trPr>
          <w:trHeight w:val="567"/>
        </w:trPr>
        <w:tc>
          <w:tcPr>
            <w:tcW w:w="3681" w:type="dxa"/>
            <w:vAlign w:val="center"/>
          </w:tcPr>
          <w:p w14:paraId="13308D1C"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KL grade†, n (%)</w:t>
            </w:r>
          </w:p>
          <w:p w14:paraId="48A22863"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1</w:t>
            </w:r>
          </w:p>
          <w:p w14:paraId="0FF4472B"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2</w:t>
            </w:r>
          </w:p>
          <w:p w14:paraId="295AF0FF"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3</w:t>
            </w:r>
          </w:p>
          <w:p w14:paraId="20DC3F34"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 xml:space="preserve">4 </w:t>
            </w:r>
          </w:p>
        </w:tc>
        <w:tc>
          <w:tcPr>
            <w:tcW w:w="2032" w:type="dxa"/>
            <w:vAlign w:val="bottom"/>
          </w:tcPr>
          <w:p w14:paraId="3C717C31" w14:textId="77777777" w:rsidR="009A03FE" w:rsidRPr="00E9429E" w:rsidRDefault="009A03FE" w:rsidP="004C5876">
            <w:pPr>
              <w:spacing w:line="276" w:lineRule="auto"/>
              <w:jc w:val="center"/>
              <w:rPr>
                <w:rFonts w:ascii="Calibri" w:hAnsi="Calibri" w:cs="Calibri"/>
                <w:lang w:val="fr-FR"/>
              </w:rPr>
            </w:pPr>
            <w:r w:rsidRPr="00E9429E">
              <w:rPr>
                <w:rFonts w:ascii="Calibri" w:hAnsi="Calibri" w:cs="Calibri"/>
                <w:lang w:val="fr-FR"/>
              </w:rPr>
              <w:t>N=25</w:t>
            </w:r>
          </w:p>
          <w:p w14:paraId="68B63685" w14:textId="77777777" w:rsidR="009A03FE" w:rsidRPr="00E9429E" w:rsidRDefault="009A03FE" w:rsidP="004C5876">
            <w:pPr>
              <w:spacing w:line="276" w:lineRule="auto"/>
              <w:jc w:val="center"/>
              <w:rPr>
                <w:rFonts w:ascii="Calibri" w:hAnsi="Calibri" w:cs="Calibri"/>
                <w:lang w:val="fr-FR"/>
              </w:rPr>
            </w:pPr>
            <w:r w:rsidRPr="00E9429E">
              <w:rPr>
                <w:rFonts w:ascii="Calibri" w:hAnsi="Calibri" w:cs="Calibri"/>
                <w:lang w:val="fr-FR"/>
              </w:rPr>
              <w:t>1 (4)</w:t>
            </w:r>
          </w:p>
          <w:p w14:paraId="31567A8A" w14:textId="77777777" w:rsidR="009A03FE" w:rsidRPr="00E9429E" w:rsidRDefault="009A03FE" w:rsidP="004C5876">
            <w:pPr>
              <w:spacing w:line="276" w:lineRule="auto"/>
              <w:jc w:val="center"/>
              <w:rPr>
                <w:rFonts w:ascii="Calibri" w:hAnsi="Calibri" w:cs="Calibri"/>
                <w:lang w:val="fr-FR"/>
              </w:rPr>
            </w:pPr>
            <w:r w:rsidRPr="00E9429E">
              <w:rPr>
                <w:rFonts w:ascii="Calibri" w:hAnsi="Calibri" w:cs="Calibri"/>
                <w:lang w:val="fr-FR"/>
              </w:rPr>
              <w:t>6 (24)</w:t>
            </w:r>
          </w:p>
          <w:p w14:paraId="5DA7BB06" w14:textId="77777777" w:rsidR="009A03FE" w:rsidRPr="00E9429E" w:rsidRDefault="009A03FE" w:rsidP="004C5876">
            <w:pPr>
              <w:spacing w:line="276" w:lineRule="auto"/>
              <w:jc w:val="center"/>
              <w:rPr>
                <w:rFonts w:ascii="Calibri" w:hAnsi="Calibri" w:cs="Calibri"/>
                <w:lang w:val="fr-FR"/>
              </w:rPr>
            </w:pPr>
            <w:r w:rsidRPr="00E9429E">
              <w:rPr>
                <w:rFonts w:ascii="Calibri" w:hAnsi="Calibri" w:cs="Calibri"/>
                <w:lang w:val="fr-FR"/>
              </w:rPr>
              <w:t>13 (52)</w:t>
            </w:r>
          </w:p>
          <w:p w14:paraId="06BECC8B" w14:textId="77777777" w:rsidR="009A03FE" w:rsidRPr="00E9429E" w:rsidRDefault="009A03FE" w:rsidP="004C5876">
            <w:pPr>
              <w:spacing w:line="276" w:lineRule="auto"/>
              <w:jc w:val="center"/>
              <w:rPr>
                <w:rFonts w:ascii="Calibri" w:hAnsi="Calibri" w:cs="Calibri"/>
                <w:lang w:val="fr-FR"/>
              </w:rPr>
            </w:pPr>
            <w:r w:rsidRPr="00E9429E">
              <w:rPr>
                <w:rFonts w:ascii="Calibri" w:hAnsi="Calibri" w:cs="Calibri"/>
                <w:lang w:val="fr-FR"/>
              </w:rPr>
              <w:t>5 (20)</w:t>
            </w:r>
          </w:p>
        </w:tc>
        <w:tc>
          <w:tcPr>
            <w:tcW w:w="1890" w:type="dxa"/>
            <w:vAlign w:val="bottom"/>
          </w:tcPr>
          <w:p w14:paraId="60B9B188"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N=18</w:t>
            </w:r>
          </w:p>
          <w:p w14:paraId="4EDCA1B8"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2 (11)</w:t>
            </w:r>
          </w:p>
          <w:p w14:paraId="0134FE98"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4 (22)</w:t>
            </w:r>
          </w:p>
          <w:p w14:paraId="6917AC29"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8 (44)</w:t>
            </w:r>
          </w:p>
          <w:p w14:paraId="4C34A1C6"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4 (22)</w:t>
            </w:r>
          </w:p>
        </w:tc>
        <w:tc>
          <w:tcPr>
            <w:tcW w:w="1890" w:type="dxa"/>
            <w:vAlign w:val="bottom"/>
          </w:tcPr>
          <w:p w14:paraId="1A2EF80E"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N=43</w:t>
            </w:r>
          </w:p>
          <w:p w14:paraId="16EF03BC"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3 (7)</w:t>
            </w:r>
          </w:p>
          <w:p w14:paraId="6A6F042F"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10 (23)</w:t>
            </w:r>
          </w:p>
          <w:p w14:paraId="40006474"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21 (49)</w:t>
            </w:r>
          </w:p>
          <w:p w14:paraId="6A1A86C3"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9 (21)</w:t>
            </w:r>
          </w:p>
        </w:tc>
      </w:tr>
      <w:tr w:rsidR="009A03FE" w:rsidRPr="00E9429E" w14:paraId="4BD5B4C2" w14:textId="77777777" w:rsidTr="004C5876">
        <w:trPr>
          <w:trHeight w:val="262"/>
        </w:trPr>
        <w:tc>
          <w:tcPr>
            <w:tcW w:w="3681" w:type="dxa"/>
          </w:tcPr>
          <w:p w14:paraId="186C0766"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WOMAC pain*</w:t>
            </w:r>
          </w:p>
        </w:tc>
        <w:tc>
          <w:tcPr>
            <w:tcW w:w="2032" w:type="dxa"/>
          </w:tcPr>
          <w:p w14:paraId="03649A91"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8.5 (4.3)</w:t>
            </w:r>
          </w:p>
        </w:tc>
        <w:tc>
          <w:tcPr>
            <w:tcW w:w="1890" w:type="dxa"/>
          </w:tcPr>
          <w:p w14:paraId="458A5D3B"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8.9 (3.5)</w:t>
            </w:r>
          </w:p>
        </w:tc>
        <w:tc>
          <w:tcPr>
            <w:tcW w:w="1890" w:type="dxa"/>
          </w:tcPr>
          <w:p w14:paraId="68276EE2"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8.7 (3.9)</w:t>
            </w:r>
          </w:p>
        </w:tc>
      </w:tr>
      <w:tr w:rsidR="009A03FE" w:rsidRPr="00E9429E" w14:paraId="2512C19B" w14:textId="77777777" w:rsidTr="004C5876">
        <w:trPr>
          <w:trHeight w:val="242"/>
        </w:trPr>
        <w:tc>
          <w:tcPr>
            <w:tcW w:w="3681" w:type="dxa"/>
          </w:tcPr>
          <w:p w14:paraId="60845C74"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WOMAC composite*</w:t>
            </w:r>
          </w:p>
        </w:tc>
        <w:tc>
          <w:tcPr>
            <w:tcW w:w="2032" w:type="dxa"/>
          </w:tcPr>
          <w:p w14:paraId="50DBB025"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39.4 (18.7)</w:t>
            </w:r>
          </w:p>
        </w:tc>
        <w:tc>
          <w:tcPr>
            <w:tcW w:w="1890" w:type="dxa"/>
          </w:tcPr>
          <w:p w14:paraId="17016BC3"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43.3 (16.6)</w:t>
            </w:r>
          </w:p>
        </w:tc>
        <w:tc>
          <w:tcPr>
            <w:tcW w:w="1890" w:type="dxa"/>
          </w:tcPr>
          <w:p w14:paraId="2C8FD608"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41.3 (17.8)</w:t>
            </w:r>
          </w:p>
        </w:tc>
      </w:tr>
      <w:tr w:rsidR="009A03FE" w:rsidRPr="00E9429E" w14:paraId="48BC093E" w14:textId="77777777" w:rsidTr="004C5876">
        <w:trPr>
          <w:trHeight w:val="250"/>
        </w:trPr>
        <w:tc>
          <w:tcPr>
            <w:tcW w:w="3681" w:type="dxa"/>
          </w:tcPr>
          <w:p w14:paraId="5B9A22D6"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Pain catastrophizing scale</w:t>
            </w:r>
          </w:p>
        </w:tc>
        <w:tc>
          <w:tcPr>
            <w:tcW w:w="2032" w:type="dxa"/>
          </w:tcPr>
          <w:p w14:paraId="4337492E"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12.4 (12.5)</w:t>
            </w:r>
          </w:p>
        </w:tc>
        <w:tc>
          <w:tcPr>
            <w:tcW w:w="1890" w:type="dxa"/>
          </w:tcPr>
          <w:p w14:paraId="3AFF3098"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12.2 (11.4)</w:t>
            </w:r>
          </w:p>
        </w:tc>
        <w:tc>
          <w:tcPr>
            <w:tcW w:w="1890" w:type="dxa"/>
          </w:tcPr>
          <w:p w14:paraId="6AF80A9D"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12.3 (11.9)</w:t>
            </w:r>
          </w:p>
        </w:tc>
      </w:tr>
      <w:tr w:rsidR="009A03FE" w:rsidRPr="00E9429E" w14:paraId="00482936" w14:textId="77777777" w:rsidTr="004C5876">
        <w:trPr>
          <w:trHeight w:val="230"/>
        </w:trPr>
        <w:tc>
          <w:tcPr>
            <w:tcW w:w="3681" w:type="dxa"/>
          </w:tcPr>
          <w:p w14:paraId="70BB720D"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Tampa scale of kinesiophobia</w:t>
            </w:r>
          </w:p>
        </w:tc>
        <w:tc>
          <w:tcPr>
            <w:tcW w:w="2032" w:type="dxa"/>
          </w:tcPr>
          <w:p w14:paraId="62135774"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39.9 (8.4)</w:t>
            </w:r>
          </w:p>
        </w:tc>
        <w:tc>
          <w:tcPr>
            <w:tcW w:w="1890" w:type="dxa"/>
          </w:tcPr>
          <w:p w14:paraId="1B0EEB5D"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40.3 (6.0)</w:t>
            </w:r>
          </w:p>
        </w:tc>
        <w:tc>
          <w:tcPr>
            <w:tcW w:w="1890" w:type="dxa"/>
          </w:tcPr>
          <w:p w14:paraId="266809AE"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40.1 (7.3)</w:t>
            </w:r>
          </w:p>
        </w:tc>
      </w:tr>
      <w:tr w:rsidR="009A03FE" w:rsidRPr="00E9429E" w14:paraId="3ABCD4FA" w14:textId="77777777" w:rsidTr="004C5876">
        <w:trPr>
          <w:trHeight w:val="275"/>
        </w:trPr>
        <w:tc>
          <w:tcPr>
            <w:tcW w:w="3681" w:type="dxa"/>
          </w:tcPr>
          <w:p w14:paraId="6B61BDA7"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GAD-7</w:t>
            </w:r>
          </w:p>
        </w:tc>
        <w:tc>
          <w:tcPr>
            <w:tcW w:w="2032" w:type="dxa"/>
          </w:tcPr>
          <w:p w14:paraId="1FB5A2FD"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4.0 (5.5)</w:t>
            </w:r>
          </w:p>
        </w:tc>
        <w:tc>
          <w:tcPr>
            <w:tcW w:w="1890" w:type="dxa"/>
          </w:tcPr>
          <w:p w14:paraId="163A7464"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3.4 (4.4)</w:t>
            </w:r>
          </w:p>
        </w:tc>
        <w:tc>
          <w:tcPr>
            <w:tcW w:w="1890" w:type="dxa"/>
          </w:tcPr>
          <w:p w14:paraId="5B8FE7CF"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3.7 (5.0)</w:t>
            </w:r>
          </w:p>
        </w:tc>
      </w:tr>
      <w:tr w:rsidR="009A03FE" w:rsidRPr="00E9429E" w14:paraId="77E6EA7E" w14:textId="77777777" w:rsidTr="004C5876">
        <w:trPr>
          <w:trHeight w:val="275"/>
        </w:trPr>
        <w:tc>
          <w:tcPr>
            <w:tcW w:w="3681" w:type="dxa"/>
          </w:tcPr>
          <w:p w14:paraId="7943606B"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 xml:space="preserve">PHQ-9 </w:t>
            </w:r>
          </w:p>
        </w:tc>
        <w:tc>
          <w:tcPr>
            <w:tcW w:w="2032" w:type="dxa"/>
          </w:tcPr>
          <w:p w14:paraId="28D6F4C4"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4.6 (5.4)</w:t>
            </w:r>
          </w:p>
        </w:tc>
        <w:tc>
          <w:tcPr>
            <w:tcW w:w="1890" w:type="dxa"/>
          </w:tcPr>
          <w:p w14:paraId="5978BB79"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3.8 (3.4)</w:t>
            </w:r>
          </w:p>
        </w:tc>
        <w:tc>
          <w:tcPr>
            <w:tcW w:w="1890" w:type="dxa"/>
          </w:tcPr>
          <w:p w14:paraId="07BCFA9C"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4.2 (4.5)</w:t>
            </w:r>
          </w:p>
        </w:tc>
      </w:tr>
    </w:tbl>
    <w:p w14:paraId="70BEC9F9" w14:textId="77777777" w:rsidR="009A03FE" w:rsidRPr="00E9429E" w:rsidRDefault="009A03FE" w:rsidP="009A03FE">
      <w:pPr>
        <w:spacing w:line="276" w:lineRule="auto"/>
        <w:rPr>
          <w:rFonts w:ascii="Calibri" w:hAnsi="Calibri" w:cs="Calibri"/>
        </w:rPr>
      </w:pPr>
      <w:r w:rsidRPr="00E9429E">
        <w:rPr>
          <w:rFonts w:ascii="Calibri" w:hAnsi="Calibri" w:cs="Calibri"/>
        </w:rPr>
        <w:t xml:space="preserve"> </w:t>
      </w:r>
      <w:r w:rsidRPr="00E9429E">
        <w:rPr>
          <w:rFonts w:ascii="Calibri" w:hAnsi="Calibri" w:cs="Calibri"/>
        </w:rPr>
        <w:br/>
      </w:r>
    </w:p>
    <w:p w14:paraId="62574C5E" w14:textId="77777777" w:rsidR="009A03FE" w:rsidRPr="00E9429E" w:rsidRDefault="009A03FE" w:rsidP="009A03FE">
      <w:pPr>
        <w:rPr>
          <w:rFonts w:ascii="Calibri" w:hAnsi="Calibri" w:cs="Calibri"/>
        </w:rPr>
      </w:pPr>
      <w:r w:rsidRPr="00E9429E">
        <w:rPr>
          <w:rFonts w:ascii="Calibri" w:hAnsi="Calibri" w:cs="Calibri"/>
        </w:rPr>
        <w:br w:type="page"/>
      </w:r>
    </w:p>
    <w:p w14:paraId="4A19962D" w14:textId="77777777" w:rsidR="009A03FE" w:rsidRPr="00E9429E" w:rsidRDefault="009A03FE" w:rsidP="009A03FE">
      <w:pPr>
        <w:spacing w:line="276" w:lineRule="auto"/>
        <w:rPr>
          <w:rFonts w:ascii="Calibri" w:hAnsi="Calibri" w:cs="Calibri"/>
        </w:rPr>
      </w:pPr>
      <w:r w:rsidRPr="00E9429E">
        <w:rPr>
          <w:rFonts w:ascii="Calibri" w:hAnsi="Calibri" w:cs="Calibri"/>
        </w:rPr>
        <w:lastRenderedPageBreak/>
        <w:t>Table 3: Mean (SD) for each outcome at 20 weeks and 8 months post-randomisation for the two groups</w:t>
      </w:r>
    </w:p>
    <w:tbl>
      <w:tblPr>
        <w:tblStyle w:val="TableGrid1"/>
        <w:tblW w:w="9628" w:type="dxa"/>
        <w:tblLook w:val="04A0" w:firstRow="1" w:lastRow="0" w:firstColumn="1" w:lastColumn="0" w:noHBand="0" w:noVBand="1"/>
      </w:tblPr>
      <w:tblGrid>
        <w:gridCol w:w="3478"/>
        <w:gridCol w:w="1537"/>
        <w:gridCol w:w="1538"/>
        <w:gridCol w:w="1537"/>
        <w:gridCol w:w="1538"/>
      </w:tblGrid>
      <w:tr w:rsidR="009A03FE" w:rsidRPr="00E9429E" w14:paraId="2214CD6F" w14:textId="77777777" w:rsidTr="004C5876">
        <w:trPr>
          <w:trHeight w:val="274"/>
        </w:trPr>
        <w:tc>
          <w:tcPr>
            <w:tcW w:w="3478" w:type="dxa"/>
            <w:vMerge w:val="restart"/>
            <w:vAlign w:val="center"/>
          </w:tcPr>
          <w:p w14:paraId="52A328FE"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Outcome</w:t>
            </w:r>
          </w:p>
        </w:tc>
        <w:tc>
          <w:tcPr>
            <w:tcW w:w="3075" w:type="dxa"/>
            <w:gridSpan w:val="2"/>
            <w:vAlign w:val="center"/>
          </w:tcPr>
          <w:p w14:paraId="586880A6"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20 weeks</w:t>
            </w:r>
          </w:p>
        </w:tc>
        <w:tc>
          <w:tcPr>
            <w:tcW w:w="3075" w:type="dxa"/>
            <w:gridSpan w:val="2"/>
            <w:vAlign w:val="center"/>
          </w:tcPr>
          <w:p w14:paraId="3C1C3B1E"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8 months</w:t>
            </w:r>
          </w:p>
        </w:tc>
      </w:tr>
      <w:tr w:rsidR="009A03FE" w:rsidRPr="00E9429E" w14:paraId="4D7E2571" w14:textId="77777777" w:rsidTr="004C5876">
        <w:trPr>
          <w:trHeight w:val="274"/>
        </w:trPr>
        <w:tc>
          <w:tcPr>
            <w:tcW w:w="3478" w:type="dxa"/>
            <w:vMerge/>
            <w:vAlign w:val="center"/>
          </w:tcPr>
          <w:p w14:paraId="1319E582" w14:textId="77777777" w:rsidR="009A03FE" w:rsidRPr="00E9429E" w:rsidRDefault="009A03FE" w:rsidP="004C5876">
            <w:pPr>
              <w:spacing w:line="276" w:lineRule="auto"/>
              <w:jc w:val="center"/>
              <w:rPr>
                <w:rFonts w:ascii="Calibri" w:hAnsi="Calibri" w:cs="Calibri"/>
                <w:b/>
                <w:bCs/>
              </w:rPr>
            </w:pPr>
          </w:p>
        </w:tc>
        <w:tc>
          <w:tcPr>
            <w:tcW w:w="1537" w:type="dxa"/>
            <w:vAlign w:val="center"/>
          </w:tcPr>
          <w:p w14:paraId="638658F5"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CMT (n=34)</w:t>
            </w:r>
          </w:p>
        </w:tc>
        <w:tc>
          <w:tcPr>
            <w:tcW w:w="1538" w:type="dxa"/>
            <w:vAlign w:val="center"/>
          </w:tcPr>
          <w:p w14:paraId="340F99B4"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 xml:space="preserve">Control </w:t>
            </w:r>
            <w:r w:rsidRPr="00E9429E">
              <w:rPr>
                <w:rFonts w:ascii="Calibri" w:hAnsi="Calibri" w:cs="Calibri"/>
                <w:b/>
                <w:bCs/>
              </w:rPr>
              <w:br/>
              <w:t>(n=27)</w:t>
            </w:r>
          </w:p>
        </w:tc>
        <w:tc>
          <w:tcPr>
            <w:tcW w:w="1537" w:type="dxa"/>
            <w:vAlign w:val="center"/>
          </w:tcPr>
          <w:p w14:paraId="55885B0B"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CMT (n=25)</w:t>
            </w:r>
          </w:p>
        </w:tc>
        <w:tc>
          <w:tcPr>
            <w:tcW w:w="1538" w:type="dxa"/>
            <w:vAlign w:val="center"/>
          </w:tcPr>
          <w:p w14:paraId="6B1987DD"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 xml:space="preserve">Control </w:t>
            </w:r>
            <w:r w:rsidRPr="00E9429E">
              <w:rPr>
                <w:rFonts w:ascii="Calibri" w:hAnsi="Calibri" w:cs="Calibri"/>
                <w:b/>
                <w:bCs/>
              </w:rPr>
              <w:br/>
              <w:t>(n=21)</w:t>
            </w:r>
          </w:p>
        </w:tc>
      </w:tr>
      <w:tr w:rsidR="009A03FE" w:rsidRPr="00E9429E" w14:paraId="2917C9E9" w14:textId="77777777" w:rsidTr="004C5876">
        <w:trPr>
          <w:trHeight w:val="567"/>
        </w:trPr>
        <w:tc>
          <w:tcPr>
            <w:tcW w:w="3478" w:type="dxa"/>
          </w:tcPr>
          <w:p w14:paraId="7B6F3923"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WOMAC pain</w:t>
            </w:r>
          </w:p>
        </w:tc>
        <w:tc>
          <w:tcPr>
            <w:tcW w:w="1537" w:type="dxa"/>
          </w:tcPr>
          <w:p w14:paraId="74EFF2CA"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4.5 (4.4)</w:t>
            </w:r>
          </w:p>
        </w:tc>
        <w:tc>
          <w:tcPr>
            <w:tcW w:w="1538" w:type="dxa"/>
          </w:tcPr>
          <w:p w14:paraId="344231FC"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7.9 (3.5)</w:t>
            </w:r>
          </w:p>
        </w:tc>
        <w:tc>
          <w:tcPr>
            <w:tcW w:w="1537" w:type="dxa"/>
          </w:tcPr>
          <w:p w14:paraId="6A845B19"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3.8 (3.9)</w:t>
            </w:r>
          </w:p>
        </w:tc>
        <w:tc>
          <w:tcPr>
            <w:tcW w:w="1538" w:type="dxa"/>
          </w:tcPr>
          <w:p w14:paraId="72A7C404"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8.7 (2.6)</w:t>
            </w:r>
          </w:p>
        </w:tc>
      </w:tr>
      <w:tr w:rsidR="009A03FE" w:rsidRPr="00E9429E" w14:paraId="7CDF58D5" w14:textId="77777777" w:rsidTr="004C5876">
        <w:trPr>
          <w:trHeight w:val="567"/>
        </w:trPr>
        <w:tc>
          <w:tcPr>
            <w:tcW w:w="3478" w:type="dxa"/>
          </w:tcPr>
          <w:p w14:paraId="10A9BE3F"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WOMAC composite</w:t>
            </w:r>
          </w:p>
        </w:tc>
        <w:tc>
          <w:tcPr>
            <w:tcW w:w="1537" w:type="dxa"/>
          </w:tcPr>
          <w:p w14:paraId="5AF43F1E"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20.5 (19.0)</w:t>
            </w:r>
          </w:p>
        </w:tc>
        <w:tc>
          <w:tcPr>
            <w:tcW w:w="1538" w:type="dxa"/>
          </w:tcPr>
          <w:p w14:paraId="67263FA2"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38.4 (16.3)</w:t>
            </w:r>
          </w:p>
        </w:tc>
        <w:tc>
          <w:tcPr>
            <w:tcW w:w="1537" w:type="dxa"/>
          </w:tcPr>
          <w:p w14:paraId="41640C9B"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19.0 (18.8)</w:t>
            </w:r>
          </w:p>
        </w:tc>
        <w:tc>
          <w:tcPr>
            <w:tcW w:w="1538" w:type="dxa"/>
          </w:tcPr>
          <w:p w14:paraId="36447F95"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42.2 (12.6)</w:t>
            </w:r>
          </w:p>
        </w:tc>
      </w:tr>
      <w:tr w:rsidR="009A03FE" w:rsidRPr="00E9429E" w14:paraId="0269F800" w14:textId="77777777" w:rsidTr="004C5876">
        <w:trPr>
          <w:trHeight w:val="567"/>
        </w:trPr>
        <w:tc>
          <w:tcPr>
            <w:tcW w:w="3478" w:type="dxa"/>
          </w:tcPr>
          <w:p w14:paraId="1F5FDE30"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Pain catastrophizing scale</w:t>
            </w:r>
          </w:p>
        </w:tc>
        <w:tc>
          <w:tcPr>
            <w:tcW w:w="1537" w:type="dxa"/>
          </w:tcPr>
          <w:p w14:paraId="3BDBA630"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5.9 (9.3)</w:t>
            </w:r>
          </w:p>
        </w:tc>
        <w:tc>
          <w:tcPr>
            <w:tcW w:w="1538" w:type="dxa"/>
          </w:tcPr>
          <w:p w14:paraId="7483559A"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10.8 (9.9)</w:t>
            </w:r>
          </w:p>
        </w:tc>
        <w:tc>
          <w:tcPr>
            <w:tcW w:w="1537" w:type="dxa"/>
          </w:tcPr>
          <w:p w14:paraId="6D77F0CD"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6.5 (10.9)</w:t>
            </w:r>
          </w:p>
        </w:tc>
        <w:tc>
          <w:tcPr>
            <w:tcW w:w="1538" w:type="dxa"/>
          </w:tcPr>
          <w:p w14:paraId="2D5DCC0E"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13.4 (11.5)</w:t>
            </w:r>
          </w:p>
        </w:tc>
      </w:tr>
      <w:tr w:rsidR="009A03FE" w:rsidRPr="00E9429E" w14:paraId="756CF643" w14:textId="77777777" w:rsidTr="004C5876">
        <w:trPr>
          <w:trHeight w:val="567"/>
        </w:trPr>
        <w:tc>
          <w:tcPr>
            <w:tcW w:w="3478" w:type="dxa"/>
          </w:tcPr>
          <w:p w14:paraId="365BD358"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Tampa scale of kinesiophobia</w:t>
            </w:r>
          </w:p>
        </w:tc>
        <w:tc>
          <w:tcPr>
            <w:tcW w:w="1537" w:type="dxa"/>
          </w:tcPr>
          <w:p w14:paraId="7BC7AB69"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36.6 (7.3)</w:t>
            </w:r>
          </w:p>
        </w:tc>
        <w:tc>
          <w:tcPr>
            <w:tcW w:w="1538" w:type="dxa"/>
          </w:tcPr>
          <w:p w14:paraId="3607E730"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39.5 (6.7)</w:t>
            </w:r>
          </w:p>
        </w:tc>
        <w:tc>
          <w:tcPr>
            <w:tcW w:w="1537" w:type="dxa"/>
          </w:tcPr>
          <w:p w14:paraId="683CE2A5"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36.0 (9.0)</w:t>
            </w:r>
          </w:p>
        </w:tc>
        <w:tc>
          <w:tcPr>
            <w:tcW w:w="1538" w:type="dxa"/>
          </w:tcPr>
          <w:p w14:paraId="02CFB55A"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40.0 (6.7)</w:t>
            </w:r>
          </w:p>
        </w:tc>
      </w:tr>
      <w:tr w:rsidR="009A03FE" w:rsidRPr="00E9429E" w14:paraId="3198CDE6" w14:textId="77777777" w:rsidTr="004C5876">
        <w:trPr>
          <w:trHeight w:val="567"/>
        </w:trPr>
        <w:tc>
          <w:tcPr>
            <w:tcW w:w="3478" w:type="dxa"/>
          </w:tcPr>
          <w:p w14:paraId="70306DDD"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GAD-7</w:t>
            </w:r>
          </w:p>
        </w:tc>
        <w:tc>
          <w:tcPr>
            <w:tcW w:w="1537" w:type="dxa"/>
          </w:tcPr>
          <w:p w14:paraId="0CF39C11"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2.3 (3.7)</w:t>
            </w:r>
          </w:p>
        </w:tc>
        <w:tc>
          <w:tcPr>
            <w:tcW w:w="1538" w:type="dxa"/>
          </w:tcPr>
          <w:p w14:paraId="78B6F77D"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4.7 (5.6)</w:t>
            </w:r>
          </w:p>
        </w:tc>
        <w:tc>
          <w:tcPr>
            <w:tcW w:w="1537" w:type="dxa"/>
          </w:tcPr>
          <w:p w14:paraId="1E4162E9"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4.1 (6.1)</w:t>
            </w:r>
          </w:p>
        </w:tc>
        <w:tc>
          <w:tcPr>
            <w:tcW w:w="1538" w:type="dxa"/>
          </w:tcPr>
          <w:p w14:paraId="4D7C38B8"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4.3 (3.3)</w:t>
            </w:r>
          </w:p>
        </w:tc>
      </w:tr>
      <w:tr w:rsidR="009A03FE" w:rsidRPr="00E9429E" w14:paraId="696FC055" w14:textId="77777777" w:rsidTr="004C5876">
        <w:trPr>
          <w:trHeight w:val="567"/>
        </w:trPr>
        <w:tc>
          <w:tcPr>
            <w:tcW w:w="3478" w:type="dxa"/>
          </w:tcPr>
          <w:p w14:paraId="4E1FCF57"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PHQ-9</w:t>
            </w:r>
          </w:p>
        </w:tc>
        <w:tc>
          <w:tcPr>
            <w:tcW w:w="1537" w:type="dxa"/>
          </w:tcPr>
          <w:p w14:paraId="35620DD4"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2.7 (4.1)</w:t>
            </w:r>
          </w:p>
        </w:tc>
        <w:tc>
          <w:tcPr>
            <w:tcW w:w="1538" w:type="dxa"/>
          </w:tcPr>
          <w:p w14:paraId="0DB953F6"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4.4 (5.2)</w:t>
            </w:r>
          </w:p>
        </w:tc>
        <w:tc>
          <w:tcPr>
            <w:tcW w:w="1537" w:type="dxa"/>
          </w:tcPr>
          <w:p w14:paraId="19D6C4F5"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4.0 (5.2)</w:t>
            </w:r>
          </w:p>
        </w:tc>
        <w:tc>
          <w:tcPr>
            <w:tcW w:w="1538" w:type="dxa"/>
          </w:tcPr>
          <w:p w14:paraId="5F4EB482"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4.6 (3.7)</w:t>
            </w:r>
          </w:p>
        </w:tc>
      </w:tr>
    </w:tbl>
    <w:p w14:paraId="7F32664D" w14:textId="77777777" w:rsidR="009A03FE" w:rsidRPr="00E9429E" w:rsidRDefault="009A03FE" w:rsidP="009A03FE">
      <w:pPr>
        <w:rPr>
          <w:rFonts w:ascii="Calibri" w:hAnsi="Calibri" w:cs="Calibri"/>
        </w:rPr>
      </w:pPr>
    </w:p>
    <w:p w14:paraId="4B8B879E" w14:textId="77777777" w:rsidR="009A03FE" w:rsidRPr="00E9429E" w:rsidRDefault="009A03FE" w:rsidP="009A03FE">
      <w:pPr>
        <w:rPr>
          <w:rFonts w:ascii="Calibri" w:hAnsi="Calibri" w:cs="Calibri"/>
        </w:rPr>
      </w:pPr>
      <w:r w:rsidRPr="00E9429E">
        <w:rPr>
          <w:rFonts w:ascii="Calibri" w:hAnsi="Calibri" w:cs="Calibri"/>
        </w:rPr>
        <w:br w:type="page"/>
      </w:r>
      <w:r w:rsidRPr="00E9429E">
        <w:rPr>
          <w:rFonts w:ascii="Calibri" w:hAnsi="Calibri" w:cs="Calibri"/>
        </w:rPr>
        <w:lastRenderedPageBreak/>
        <w:t>Table 4: Within-group change in outcome measures from baseline to 20 weeks with effect sizes and 95% confidence intervals (CI). *Due to an error during data collection, baseline WOMAC pain/composite are only available for n=33 in the CMT group.</w:t>
      </w:r>
    </w:p>
    <w:tbl>
      <w:tblPr>
        <w:tblStyle w:val="TableGrid1"/>
        <w:tblW w:w="9634" w:type="dxa"/>
        <w:tblLayout w:type="fixed"/>
        <w:tblLook w:val="04A0" w:firstRow="1" w:lastRow="0" w:firstColumn="1" w:lastColumn="0" w:noHBand="0" w:noVBand="1"/>
      </w:tblPr>
      <w:tblGrid>
        <w:gridCol w:w="2602"/>
        <w:gridCol w:w="1172"/>
        <w:gridCol w:w="1172"/>
        <w:gridCol w:w="1172"/>
        <w:gridCol w:w="1172"/>
        <w:gridCol w:w="1172"/>
        <w:gridCol w:w="1172"/>
      </w:tblGrid>
      <w:tr w:rsidR="009A03FE" w:rsidRPr="00E9429E" w14:paraId="19645A5F" w14:textId="77777777" w:rsidTr="004C5876">
        <w:trPr>
          <w:trHeight w:val="274"/>
        </w:trPr>
        <w:tc>
          <w:tcPr>
            <w:tcW w:w="2602" w:type="dxa"/>
            <w:vMerge w:val="restart"/>
            <w:vAlign w:val="center"/>
          </w:tcPr>
          <w:p w14:paraId="42DE84C0"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Outcome</w:t>
            </w:r>
          </w:p>
        </w:tc>
        <w:tc>
          <w:tcPr>
            <w:tcW w:w="3516" w:type="dxa"/>
            <w:gridSpan w:val="3"/>
            <w:vAlign w:val="center"/>
          </w:tcPr>
          <w:p w14:paraId="6D97971C"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CMT (n=34)</w:t>
            </w:r>
          </w:p>
        </w:tc>
        <w:tc>
          <w:tcPr>
            <w:tcW w:w="3516" w:type="dxa"/>
            <w:gridSpan w:val="3"/>
            <w:vAlign w:val="center"/>
          </w:tcPr>
          <w:p w14:paraId="6B8CF372"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Control (n=27)</w:t>
            </w:r>
          </w:p>
        </w:tc>
      </w:tr>
      <w:tr w:rsidR="009A03FE" w:rsidRPr="00E9429E" w14:paraId="596912C7" w14:textId="77777777" w:rsidTr="004C5876">
        <w:trPr>
          <w:trHeight w:val="274"/>
        </w:trPr>
        <w:tc>
          <w:tcPr>
            <w:tcW w:w="2602" w:type="dxa"/>
            <w:vMerge/>
            <w:vAlign w:val="center"/>
          </w:tcPr>
          <w:p w14:paraId="39EBAF07" w14:textId="77777777" w:rsidR="009A03FE" w:rsidRPr="00E9429E" w:rsidRDefault="009A03FE" w:rsidP="004C5876">
            <w:pPr>
              <w:spacing w:line="276" w:lineRule="auto"/>
              <w:jc w:val="center"/>
              <w:rPr>
                <w:rFonts w:ascii="Calibri" w:hAnsi="Calibri" w:cs="Calibri"/>
              </w:rPr>
            </w:pPr>
          </w:p>
        </w:tc>
        <w:tc>
          <w:tcPr>
            <w:tcW w:w="1172" w:type="dxa"/>
            <w:vAlign w:val="center"/>
          </w:tcPr>
          <w:p w14:paraId="21A66215"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Change</w:t>
            </w:r>
          </w:p>
        </w:tc>
        <w:tc>
          <w:tcPr>
            <w:tcW w:w="1172" w:type="dxa"/>
            <w:vAlign w:val="center"/>
          </w:tcPr>
          <w:p w14:paraId="070D7E7F"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Effect size</w:t>
            </w:r>
          </w:p>
        </w:tc>
        <w:tc>
          <w:tcPr>
            <w:tcW w:w="1172" w:type="dxa"/>
            <w:vAlign w:val="center"/>
          </w:tcPr>
          <w:p w14:paraId="2BBA90D3"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95% CI</w:t>
            </w:r>
          </w:p>
        </w:tc>
        <w:tc>
          <w:tcPr>
            <w:tcW w:w="1172" w:type="dxa"/>
            <w:vAlign w:val="center"/>
          </w:tcPr>
          <w:p w14:paraId="2F52BB75"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Change</w:t>
            </w:r>
          </w:p>
        </w:tc>
        <w:tc>
          <w:tcPr>
            <w:tcW w:w="1172" w:type="dxa"/>
            <w:vAlign w:val="center"/>
          </w:tcPr>
          <w:p w14:paraId="13EE31F3"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Effect size</w:t>
            </w:r>
          </w:p>
        </w:tc>
        <w:tc>
          <w:tcPr>
            <w:tcW w:w="1172" w:type="dxa"/>
            <w:vAlign w:val="center"/>
          </w:tcPr>
          <w:p w14:paraId="33FF04D4"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95% CI</w:t>
            </w:r>
          </w:p>
        </w:tc>
      </w:tr>
      <w:tr w:rsidR="009A03FE" w:rsidRPr="00E9429E" w14:paraId="526CE281" w14:textId="77777777" w:rsidTr="004C5876">
        <w:trPr>
          <w:trHeight w:val="567"/>
        </w:trPr>
        <w:tc>
          <w:tcPr>
            <w:tcW w:w="2602" w:type="dxa"/>
          </w:tcPr>
          <w:p w14:paraId="2F024D5C"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WOMAC pain*</w:t>
            </w:r>
          </w:p>
        </w:tc>
        <w:tc>
          <w:tcPr>
            <w:tcW w:w="1172" w:type="dxa"/>
          </w:tcPr>
          <w:p w14:paraId="065E9FF0"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-3.6</w:t>
            </w:r>
          </w:p>
        </w:tc>
        <w:tc>
          <w:tcPr>
            <w:tcW w:w="1172" w:type="dxa"/>
          </w:tcPr>
          <w:p w14:paraId="772A61AC"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-0.81</w:t>
            </w:r>
          </w:p>
        </w:tc>
        <w:tc>
          <w:tcPr>
            <w:tcW w:w="1172" w:type="dxa"/>
          </w:tcPr>
          <w:p w14:paraId="2FF1F920"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 xml:space="preserve"> -5.6, -1.6</w:t>
            </w:r>
          </w:p>
        </w:tc>
        <w:tc>
          <w:tcPr>
            <w:tcW w:w="1172" w:type="dxa"/>
          </w:tcPr>
          <w:p w14:paraId="70EEFAFE"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-0.6</w:t>
            </w:r>
          </w:p>
        </w:tc>
        <w:tc>
          <w:tcPr>
            <w:tcW w:w="1172" w:type="dxa"/>
          </w:tcPr>
          <w:p w14:paraId="1B1FCF39"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-0.18</w:t>
            </w:r>
          </w:p>
        </w:tc>
        <w:tc>
          <w:tcPr>
            <w:tcW w:w="1172" w:type="dxa"/>
          </w:tcPr>
          <w:p w14:paraId="2E5D7561"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-1.8, 0.5</w:t>
            </w:r>
          </w:p>
        </w:tc>
      </w:tr>
      <w:tr w:rsidR="009A03FE" w:rsidRPr="00E9429E" w14:paraId="62ED129D" w14:textId="77777777" w:rsidTr="004C5876">
        <w:trPr>
          <w:trHeight w:val="567"/>
        </w:trPr>
        <w:tc>
          <w:tcPr>
            <w:tcW w:w="2602" w:type="dxa"/>
          </w:tcPr>
          <w:p w14:paraId="363A47A7"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WOMAC composite*</w:t>
            </w:r>
          </w:p>
        </w:tc>
        <w:tc>
          <w:tcPr>
            <w:tcW w:w="1172" w:type="dxa"/>
          </w:tcPr>
          <w:p w14:paraId="74DBB4DF"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-17.1</w:t>
            </w:r>
          </w:p>
        </w:tc>
        <w:tc>
          <w:tcPr>
            <w:tcW w:w="1172" w:type="dxa"/>
          </w:tcPr>
          <w:p w14:paraId="2BB6BBBC"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-0.92</w:t>
            </w:r>
          </w:p>
        </w:tc>
        <w:tc>
          <w:tcPr>
            <w:tcW w:w="1172" w:type="dxa"/>
          </w:tcPr>
          <w:p w14:paraId="1C4CE45B"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-26.0, -8.3</w:t>
            </w:r>
          </w:p>
        </w:tc>
        <w:tc>
          <w:tcPr>
            <w:tcW w:w="1172" w:type="dxa"/>
          </w:tcPr>
          <w:p w14:paraId="4CE12E5B"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-2.8</w:t>
            </w:r>
          </w:p>
        </w:tc>
        <w:tc>
          <w:tcPr>
            <w:tcW w:w="1172" w:type="dxa"/>
          </w:tcPr>
          <w:p w14:paraId="75BC34D8"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-0.16</w:t>
            </w:r>
          </w:p>
        </w:tc>
        <w:tc>
          <w:tcPr>
            <w:tcW w:w="1172" w:type="dxa"/>
          </w:tcPr>
          <w:p w14:paraId="50442FDD"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-7.2, 1.7</w:t>
            </w:r>
          </w:p>
        </w:tc>
      </w:tr>
      <w:tr w:rsidR="009A03FE" w:rsidRPr="00E9429E" w14:paraId="68EE6733" w14:textId="77777777" w:rsidTr="004C5876">
        <w:trPr>
          <w:trHeight w:val="567"/>
        </w:trPr>
        <w:tc>
          <w:tcPr>
            <w:tcW w:w="2602" w:type="dxa"/>
          </w:tcPr>
          <w:p w14:paraId="3BF00F5D"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Pain catastrophizing scale</w:t>
            </w:r>
          </w:p>
        </w:tc>
        <w:tc>
          <w:tcPr>
            <w:tcW w:w="1172" w:type="dxa"/>
          </w:tcPr>
          <w:p w14:paraId="038A4612"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-5.8</w:t>
            </w:r>
          </w:p>
        </w:tc>
        <w:tc>
          <w:tcPr>
            <w:tcW w:w="1172" w:type="dxa"/>
          </w:tcPr>
          <w:p w14:paraId="6AAEC780"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-0.51</w:t>
            </w:r>
          </w:p>
        </w:tc>
        <w:tc>
          <w:tcPr>
            <w:tcW w:w="1172" w:type="dxa"/>
          </w:tcPr>
          <w:p w14:paraId="4E2864B9"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-9.2, -2.4</w:t>
            </w:r>
          </w:p>
        </w:tc>
        <w:tc>
          <w:tcPr>
            <w:tcW w:w="1172" w:type="dxa"/>
          </w:tcPr>
          <w:p w14:paraId="7EACE445"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-0.8</w:t>
            </w:r>
          </w:p>
        </w:tc>
        <w:tc>
          <w:tcPr>
            <w:tcW w:w="1172" w:type="dxa"/>
          </w:tcPr>
          <w:p w14:paraId="49BE2DD1"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-0.08</w:t>
            </w:r>
          </w:p>
        </w:tc>
        <w:tc>
          <w:tcPr>
            <w:tcW w:w="1172" w:type="dxa"/>
          </w:tcPr>
          <w:p w14:paraId="1FF0836B"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-5.0, 3.5</w:t>
            </w:r>
          </w:p>
        </w:tc>
      </w:tr>
      <w:tr w:rsidR="009A03FE" w:rsidRPr="00E9429E" w14:paraId="69A191B6" w14:textId="77777777" w:rsidTr="004C5876">
        <w:trPr>
          <w:trHeight w:val="567"/>
        </w:trPr>
        <w:tc>
          <w:tcPr>
            <w:tcW w:w="2602" w:type="dxa"/>
          </w:tcPr>
          <w:p w14:paraId="1CFA0CBC"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Tampa scale of kinesiophobia</w:t>
            </w:r>
          </w:p>
        </w:tc>
        <w:tc>
          <w:tcPr>
            <w:tcW w:w="1172" w:type="dxa"/>
          </w:tcPr>
          <w:p w14:paraId="3FC74FC7"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-0.4</w:t>
            </w:r>
          </w:p>
        </w:tc>
        <w:tc>
          <w:tcPr>
            <w:tcW w:w="1172" w:type="dxa"/>
          </w:tcPr>
          <w:p w14:paraId="5C4C6A12"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-0.05</w:t>
            </w:r>
          </w:p>
        </w:tc>
        <w:tc>
          <w:tcPr>
            <w:tcW w:w="1172" w:type="dxa"/>
          </w:tcPr>
          <w:p w14:paraId="7A8E1A23"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-4.2, 3.3</w:t>
            </w:r>
          </w:p>
        </w:tc>
        <w:tc>
          <w:tcPr>
            <w:tcW w:w="1172" w:type="dxa"/>
          </w:tcPr>
          <w:p w14:paraId="388DBC9B"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-0.3</w:t>
            </w:r>
          </w:p>
        </w:tc>
        <w:tc>
          <w:tcPr>
            <w:tcW w:w="1172" w:type="dxa"/>
          </w:tcPr>
          <w:p w14:paraId="308964F2"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-0.05</w:t>
            </w:r>
          </w:p>
        </w:tc>
        <w:tc>
          <w:tcPr>
            <w:tcW w:w="1172" w:type="dxa"/>
          </w:tcPr>
          <w:p w14:paraId="21F25B34"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-3.5, 2.8</w:t>
            </w:r>
          </w:p>
        </w:tc>
      </w:tr>
      <w:tr w:rsidR="009A03FE" w:rsidRPr="00E9429E" w14:paraId="62176B2A" w14:textId="77777777" w:rsidTr="004C5876">
        <w:trPr>
          <w:trHeight w:val="567"/>
        </w:trPr>
        <w:tc>
          <w:tcPr>
            <w:tcW w:w="2602" w:type="dxa"/>
          </w:tcPr>
          <w:p w14:paraId="765FD951"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GAD-7</w:t>
            </w:r>
          </w:p>
        </w:tc>
        <w:tc>
          <w:tcPr>
            <w:tcW w:w="1172" w:type="dxa"/>
          </w:tcPr>
          <w:p w14:paraId="5620EF56" w14:textId="77777777" w:rsidR="009A03FE" w:rsidRPr="00E9429E" w:rsidRDefault="009A03FE" w:rsidP="004C5876">
            <w:pPr>
              <w:jc w:val="center"/>
              <w:rPr>
                <w:rFonts w:ascii="Calibri" w:hAnsi="Calibri" w:cs="Calibri"/>
                <w:color w:val="000000"/>
              </w:rPr>
            </w:pPr>
            <w:r w:rsidRPr="00E9429E">
              <w:rPr>
                <w:rFonts w:ascii="Calibri" w:hAnsi="Calibri" w:cs="Calibri"/>
                <w:color w:val="000000"/>
              </w:rPr>
              <w:t>-1.6</w:t>
            </w:r>
          </w:p>
          <w:p w14:paraId="488A9A45" w14:textId="77777777" w:rsidR="009A03FE" w:rsidRPr="00E9429E" w:rsidRDefault="009A03FE" w:rsidP="004C5876">
            <w:pPr>
              <w:jc w:val="center"/>
              <w:rPr>
                <w:rFonts w:ascii="Calibri" w:hAnsi="Calibri" w:cs="Calibri"/>
              </w:rPr>
            </w:pPr>
          </w:p>
        </w:tc>
        <w:tc>
          <w:tcPr>
            <w:tcW w:w="1172" w:type="dxa"/>
          </w:tcPr>
          <w:p w14:paraId="084D35B7" w14:textId="77777777" w:rsidR="009A03FE" w:rsidRPr="00E9429E" w:rsidRDefault="009A03FE" w:rsidP="004C5876">
            <w:pPr>
              <w:jc w:val="center"/>
              <w:rPr>
                <w:rFonts w:ascii="Calibri" w:hAnsi="Calibri" w:cs="Calibri"/>
                <w:color w:val="000000"/>
              </w:rPr>
            </w:pPr>
            <w:r w:rsidRPr="00E9429E">
              <w:rPr>
                <w:rFonts w:ascii="Calibri" w:hAnsi="Calibri" w:cs="Calibri"/>
                <w:color w:val="000000"/>
              </w:rPr>
              <w:t>-0.34</w:t>
            </w:r>
          </w:p>
          <w:p w14:paraId="15126F7F" w14:textId="77777777" w:rsidR="009A03FE" w:rsidRPr="00E9429E" w:rsidRDefault="009A03FE" w:rsidP="004C5876">
            <w:pPr>
              <w:spacing w:line="276" w:lineRule="auto"/>
              <w:jc w:val="center"/>
              <w:rPr>
                <w:rFonts w:ascii="Calibri" w:hAnsi="Calibri" w:cs="Calibri"/>
              </w:rPr>
            </w:pPr>
          </w:p>
        </w:tc>
        <w:tc>
          <w:tcPr>
            <w:tcW w:w="1172" w:type="dxa"/>
          </w:tcPr>
          <w:p w14:paraId="7F4C0F95"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-3.0, -0.1</w:t>
            </w:r>
          </w:p>
        </w:tc>
        <w:tc>
          <w:tcPr>
            <w:tcW w:w="1172" w:type="dxa"/>
          </w:tcPr>
          <w:p w14:paraId="23FECD07" w14:textId="77777777" w:rsidR="009A03FE" w:rsidRPr="00E9429E" w:rsidRDefault="009A03FE" w:rsidP="004C5876">
            <w:pPr>
              <w:jc w:val="center"/>
              <w:rPr>
                <w:rFonts w:ascii="Calibri" w:hAnsi="Calibri" w:cs="Calibri"/>
                <w:color w:val="000000"/>
              </w:rPr>
            </w:pPr>
            <w:r w:rsidRPr="00E9429E">
              <w:rPr>
                <w:rFonts w:ascii="Calibri" w:hAnsi="Calibri" w:cs="Calibri"/>
                <w:color w:val="000000"/>
              </w:rPr>
              <w:t>1.1</w:t>
            </w:r>
          </w:p>
          <w:p w14:paraId="010C4FCD" w14:textId="77777777" w:rsidR="009A03FE" w:rsidRPr="00E9429E" w:rsidRDefault="009A03FE" w:rsidP="004C5876">
            <w:pPr>
              <w:spacing w:line="276" w:lineRule="auto"/>
              <w:jc w:val="center"/>
              <w:rPr>
                <w:rFonts w:ascii="Calibri" w:hAnsi="Calibri" w:cs="Calibri"/>
              </w:rPr>
            </w:pPr>
          </w:p>
        </w:tc>
        <w:tc>
          <w:tcPr>
            <w:tcW w:w="1172" w:type="dxa"/>
          </w:tcPr>
          <w:p w14:paraId="505E1F2C" w14:textId="77777777" w:rsidR="009A03FE" w:rsidRPr="00E9429E" w:rsidRDefault="009A03FE" w:rsidP="004C5876">
            <w:pPr>
              <w:jc w:val="center"/>
              <w:rPr>
                <w:rFonts w:ascii="Calibri" w:hAnsi="Calibri" w:cs="Calibri"/>
                <w:color w:val="000000"/>
              </w:rPr>
            </w:pPr>
            <w:r w:rsidRPr="00E9429E">
              <w:rPr>
                <w:rFonts w:ascii="Calibri" w:hAnsi="Calibri" w:cs="Calibri"/>
                <w:color w:val="000000"/>
              </w:rPr>
              <w:t>0.24</w:t>
            </w:r>
          </w:p>
          <w:p w14:paraId="45DEC190" w14:textId="77777777" w:rsidR="009A03FE" w:rsidRPr="00E9429E" w:rsidRDefault="009A03FE" w:rsidP="004C5876">
            <w:pPr>
              <w:jc w:val="center"/>
              <w:rPr>
                <w:rFonts w:ascii="Calibri" w:hAnsi="Calibri" w:cs="Calibri"/>
                <w:color w:val="000000"/>
              </w:rPr>
            </w:pPr>
          </w:p>
        </w:tc>
        <w:tc>
          <w:tcPr>
            <w:tcW w:w="1172" w:type="dxa"/>
          </w:tcPr>
          <w:p w14:paraId="0DB489CE" w14:textId="77777777" w:rsidR="009A03FE" w:rsidRPr="00E9429E" w:rsidRDefault="009A03FE" w:rsidP="004C5876">
            <w:pPr>
              <w:jc w:val="center"/>
              <w:rPr>
                <w:rFonts w:ascii="Calibri" w:hAnsi="Calibri" w:cs="Calibri"/>
                <w:color w:val="000000"/>
              </w:rPr>
            </w:pPr>
            <w:r w:rsidRPr="00E9429E">
              <w:rPr>
                <w:rFonts w:ascii="Calibri" w:hAnsi="Calibri" w:cs="Calibri"/>
                <w:color w:val="000000"/>
              </w:rPr>
              <w:t>-0.8, 3.0</w:t>
            </w:r>
          </w:p>
        </w:tc>
      </w:tr>
      <w:tr w:rsidR="009A03FE" w:rsidRPr="00E9429E" w14:paraId="1A01C567" w14:textId="77777777" w:rsidTr="004C5876">
        <w:trPr>
          <w:trHeight w:val="567"/>
        </w:trPr>
        <w:tc>
          <w:tcPr>
            <w:tcW w:w="2602" w:type="dxa"/>
          </w:tcPr>
          <w:p w14:paraId="37772777"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PHQ-9</w:t>
            </w:r>
          </w:p>
        </w:tc>
        <w:tc>
          <w:tcPr>
            <w:tcW w:w="1172" w:type="dxa"/>
          </w:tcPr>
          <w:p w14:paraId="7131C7B6"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-1.7</w:t>
            </w:r>
          </w:p>
        </w:tc>
        <w:tc>
          <w:tcPr>
            <w:tcW w:w="1172" w:type="dxa"/>
          </w:tcPr>
          <w:p w14:paraId="1DC775E6"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-0.36</w:t>
            </w:r>
          </w:p>
        </w:tc>
        <w:tc>
          <w:tcPr>
            <w:tcW w:w="1172" w:type="dxa"/>
          </w:tcPr>
          <w:p w14:paraId="0802B7DF"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-3.5, 0.0</w:t>
            </w:r>
          </w:p>
        </w:tc>
        <w:tc>
          <w:tcPr>
            <w:tcW w:w="1172" w:type="dxa"/>
          </w:tcPr>
          <w:p w14:paraId="6B54AC24"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0.7</w:t>
            </w:r>
          </w:p>
        </w:tc>
        <w:tc>
          <w:tcPr>
            <w:tcW w:w="1172" w:type="dxa"/>
          </w:tcPr>
          <w:p w14:paraId="2A5CE1E2"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0.17</w:t>
            </w:r>
          </w:p>
        </w:tc>
        <w:tc>
          <w:tcPr>
            <w:tcW w:w="1172" w:type="dxa"/>
          </w:tcPr>
          <w:p w14:paraId="485257DE"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-1.0, 2.5</w:t>
            </w:r>
          </w:p>
        </w:tc>
      </w:tr>
    </w:tbl>
    <w:p w14:paraId="50FECD85" w14:textId="77777777" w:rsidR="009A03FE" w:rsidRPr="00E9429E" w:rsidRDefault="009A03FE" w:rsidP="009A03FE">
      <w:pPr>
        <w:rPr>
          <w:rFonts w:ascii="Calibri" w:hAnsi="Calibri" w:cs="Calibri"/>
        </w:rPr>
      </w:pPr>
    </w:p>
    <w:p w14:paraId="5A1F3DA2" w14:textId="77777777" w:rsidR="009A03FE" w:rsidRPr="00E9429E" w:rsidRDefault="009A03FE" w:rsidP="009A03FE">
      <w:pPr>
        <w:rPr>
          <w:rFonts w:ascii="Calibri" w:hAnsi="Calibri" w:cs="Calibri"/>
        </w:rPr>
      </w:pPr>
    </w:p>
    <w:p w14:paraId="7B8C5347" w14:textId="77777777" w:rsidR="009A03FE" w:rsidRPr="00E9429E" w:rsidRDefault="009A03FE" w:rsidP="009A03FE">
      <w:pPr>
        <w:rPr>
          <w:rFonts w:ascii="Calibri" w:hAnsi="Calibri" w:cs="Calibri"/>
        </w:rPr>
      </w:pPr>
    </w:p>
    <w:p w14:paraId="5163CC6B" w14:textId="77777777" w:rsidR="009A03FE" w:rsidRPr="00E9429E" w:rsidRDefault="009A03FE" w:rsidP="009A03FE">
      <w:pPr>
        <w:rPr>
          <w:rFonts w:ascii="Calibri" w:hAnsi="Calibri" w:cs="Calibri"/>
        </w:rPr>
      </w:pPr>
      <w:r w:rsidRPr="00E9429E">
        <w:rPr>
          <w:rFonts w:ascii="Calibri" w:hAnsi="Calibri" w:cs="Calibri"/>
        </w:rPr>
        <w:br w:type="page"/>
      </w:r>
    </w:p>
    <w:p w14:paraId="7CA607FF" w14:textId="77777777" w:rsidR="009A03FE" w:rsidRPr="00E9429E" w:rsidRDefault="009A03FE" w:rsidP="009A03FE">
      <w:pPr>
        <w:spacing w:line="276" w:lineRule="auto"/>
        <w:rPr>
          <w:rFonts w:ascii="Calibri" w:hAnsi="Calibri" w:cs="Calibri"/>
        </w:rPr>
      </w:pPr>
      <w:r w:rsidRPr="00E9429E">
        <w:rPr>
          <w:rFonts w:ascii="Calibri" w:hAnsi="Calibri" w:cs="Calibri"/>
        </w:rPr>
        <w:lastRenderedPageBreak/>
        <w:t>Table 5: Within-group change in outcome measures from baseline to 8 months with effect sizes and 95% confidence intervals (CI). *Due to an error during data collection, baseline WOMAC pain/composite are only available for n=24 in the CMT group.</w:t>
      </w:r>
    </w:p>
    <w:tbl>
      <w:tblPr>
        <w:tblStyle w:val="TableGrid1"/>
        <w:tblW w:w="9634" w:type="dxa"/>
        <w:tblLayout w:type="fixed"/>
        <w:tblLook w:val="04A0" w:firstRow="1" w:lastRow="0" w:firstColumn="1" w:lastColumn="0" w:noHBand="0" w:noVBand="1"/>
      </w:tblPr>
      <w:tblGrid>
        <w:gridCol w:w="2263"/>
        <w:gridCol w:w="1276"/>
        <w:gridCol w:w="1134"/>
        <w:gridCol w:w="1445"/>
        <w:gridCol w:w="1172"/>
        <w:gridCol w:w="1172"/>
        <w:gridCol w:w="1172"/>
      </w:tblGrid>
      <w:tr w:rsidR="009A03FE" w:rsidRPr="00E9429E" w14:paraId="0189A0D3" w14:textId="77777777" w:rsidTr="004C5876">
        <w:trPr>
          <w:trHeight w:val="274"/>
        </w:trPr>
        <w:tc>
          <w:tcPr>
            <w:tcW w:w="2263" w:type="dxa"/>
            <w:vMerge w:val="restart"/>
            <w:vAlign w:val="center"/>
          </w:tcPr>
          <w:p w14:paraId="088DCDC2"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Outcome</w:t>
            </w:r>
          </w:p>
        </w:tc>
        <w:tc>
          <w:tcPr>
            <w:tcW w:w="3855" w:type="dxa"/>
            <w:gridSpan w:val="3"/>
            <w:vAlign w:val="center"/>
          </w:tcPr>
          <w:p w14:paraId="431B325D"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CMT (n=25)</w:t>
            </w:r>
          </w:p>
        </w:tc>
        <w:tc>
          <w:tcPr>
            <w:tcW w:w="3516" w:type="dxa"/>
            <w:gridSpan w:val="3"/>
            <w:vAlign w:val="center"/>
          </w:tcPr>
          <w:p w14:paraId="0567FE0B"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Control (n=21)</w:t>
            </w:r>
          </w:p>
        </w:tc>
      </w:tr>
      <w:tr w:rsidR="009A03FE" w:rsidRPr="00E9429E" w14:paraId="38C00256" w14:textId="77777777" w:rsidTr="004C5876">
        <w:trPr>
          <w:trHeight w:val="274"/>
        </w:trPr>
        <w:tc>
          <w:tcPr>
            <w:tcW w:w="2263" w:type="dxa"/>
            <w:vMerge/>
            <w:vAlign w:val="center"/>
          </w:tcPr>
          <w:p w14:paraId="17EB744E" w14:textId="77777777" w:rsidR="009A03FE" w:rsidRPr="00E9429E" w:rsidRDefault="009A03FE" w:rsidP="004C5876">
            <w:pPr>
              <w:spacing w:line="276" w:lineRule="auto"/>
              <w:jc w:val="center"/>
              <w:rPr>
                <w:rFonts w:ascii="Calibri" w:hAnsi="Calibri" w:cs="Calibri"/>
              </w:rPr>
            </w:pPr>
          </w:p>
        </w:tc>
        <w:tc>
          <w:tcPr>
            <w:tcW w:w="1276" w:type="dxa"/>
            <w:vAlign w:val="center"/>
          </w:tcPr>
          <w:p w14:paraId="3ED989E9"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Change</w:t>
            </w:r>
          </w:p>
        </w:tc>
        <w:tc>
          <w:tcPr>
            <w:tcW w:w="1134" w:type="dxa"/>
            <w:vAlign w:val="center"/>
          </w:tcPr>
          <w:p w14:paraId="3A8C901E"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Effect size</w:t>
            </w:r>
          </w:p>
        </w:tc>
        <w:tc>
          <w:tcPr>
            <w:tcW w:w="1445" w:type="dxa"/>
            <w:vAlign w:val="center"/>
          </w:tcPr>
          <w:p w14:paraId="3D81903D"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95% CI</w:t>
            </w:r>
          </w:p>
        </w:tc>
        <w:tc>
          <w:tcPr>
            <w:tcW w:w="1172" w:type="dxa"/>
            <w:vAlign w:val="center"/>
          </w:tcPr>
          <w:p w14:paraId="2E87369F"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Change</w:t>
            </w:r>
          </w:p>
        </w:tc>
        <w:tc>
          <w:tcPr>
            <w:tcW w:w="1172" w:type="dxa"/>
            <w:vAlign w:val="center"/>
          </w:tcPr>
          <w:p w14:paraId="14475006"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Effect size</w:t>
            </w:r>
          </w:p>
        </w:tc>
        <w:tc>
          <w:tcPr>
            <w:tcW w:w="1172" w:type="dxa"/>
            <w:vAlign w:val="center"/>
          </w:tcPr>
          <w:p w14:paraId="0ED5BCFE"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95% CI</w:t>
            </w:r>
          </w:p>
        </w:tc>
      </w:tr>
      <w:tr w:rsidR="009A03FE" w:rsidRPr="00E9429E" w14:paraId="4B306841" w14:textId="77777777" w:rsidTr="004C5876">
        <w:trPr>
          <w:trHeight w:val="567"/>
        </w:trPr>
        <w:tc>
          <w:tcPr>
            <w:tcW w:w="2263" w:type="dxa"/>
          </w:tcPr>
          <w:p w14:paraId="39268192"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WOMAC pain*</w:t>
            </w:r>
          </w:p>
        </w:tc>
        <w:tc>
          <w:tcPr>
            <w:tcW w:w="1276" w:type="dxa"/>
          </w:tcPr>
          <w:p w14:paraId="1545A033"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-4.1</w:t>
            </w:r>
          </w:p>
        </w:tc>
        <w:tc>
          <w:tcPr>
            <w:tcW w:w="1134" w:type="dxa"/>
          </w:tcPr>
          <w:p w14:paraId="2B1F760E"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-0.99</w:t>
            </w:r>
          </w:p>
        </w:tc>
        <w:tc>
          <w:tcPr>
            <w:tcW w:w="1445" w:type="dxa"/>
          </w:tcPr>
          <w:p w14:paraId="7100D365"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-5.8, -2.3</w:t>
            </w:r>
          </w:p>
        </w:tc>
        <w:tc>
          <w:tcPr>
            <w:tcW w:w="1172" w:type="dxa"/>
          </w:tcPr>
          <w:p w14:paraId="47BAC180"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0.7</w:t>
            </w:r>
          </w:p>
        </w:tc>
        <w:tc>
          <w:tcPr>
            <w:tcW w:w="1172" w:type="dxa"/>
          </w:tcPr>
          <w:p w14:paraId="629E366C"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0.25</w:t>
            </w:r>
          </w:p>
        </w:tc>
        <w:tc>
          <w:tcPr>
            <w:tcW w:w="1172" w:type="dxa"/>
          </w:tcPr>
          <w:p w14:paraId="6A9AAECA"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-0.5, 2.0</w:t>
            </w:r>
          </w:p>
        </w:tc>
      </w:tr>
      <w:tr w:rsidR="009A03FE" w:rsidRPr="00E9429E" w14:paraId="335575EC" w14:textId="77777777" w:rsidTr="004C5876">
        <w:trPr>
          <w:trHeight w:val="567"/>
        </w:trPr>
        <w:tc>
          <w:tcPr>
            <w:tcW w:w="2263" w:type="dxa"/>
          </w:tcPr>
          <w:p w14:paraId="1B1C5C88"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WOMAC composite*</w:t>
            </w:r>
          </w:p>
        </w:tc>
        <w:tc>
          <w:tcPr>
            <w:tcW w:w="1276" w:type="dxa"/>
          </w:tcPr>
          <w:p w14:paraId="2A169BDC"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-18.6</w:t>
            </w:r>
          </w:p>
        </w:tc>
        <w:tc>
          <w:tcPr>
            <w:tcW w:w="1134" w:type="dxa"/>
          </w:tcPr>
          <w:p w14:paraId="40660137"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-0.97</w:t>
            </w:r>
          </w:p>
        </w:tc>
        <w:tc>
          <w:tcPr>
            <w:tcW w:w="1445" w:type="dxa"/>
          </w:tcPr>
          <w:p w14:paraId="244980F6"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-25.6, -11.5</w:t>
            </w:r>
          </w:p>
        </w:tc>
        <w:tc>
          <w:tcPr>
            <w:tcW w:w="1172" w:type="dxa"/>
          </w:tcPr>
          <w:p w14:paraId="32E51903"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3.0</w:t>
            </w:r>
          </w:p>
        </w:tc>
        <w:tc>
          <w:tcPr>
            <w:tcW w:w="1172" w:type="dxa"/>
          </w:tcPr>
          <w:p w14:paraId="19FD520C"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0.21</w:t>
            </w:r>
          </w:p>
        </w:tc>
        <w:tc>
          <w:tcPr>
            <w:tcW w:w="1172" w:type="dxa"/>
          </w:tcPr>
          <w:p w14:paraId="2641548D"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-3.0, 9.1</w:t>
            </w:r>
          </w:p>
        </w:tc>
      </w:tr>
      <w:tr w:rsidR="009A03FE" w:rsidRPr="00E9429E" w14:paraId="22B5ED0F" w14:textId="77777777" w:rsidTr="004C5876">
        <w:trPr>
          <w:trHeight w:val="567"/>
        </w:trPr>
        <w:tc>
          <w:tcPr>
            <w:tcW w:w="2263" w:type="dxa"/>
          </w:tcPr>
          <w:p w14:paraId="7099AA42"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Pain catastrophizing scale</w:t>
            </w:r>
          </w:p>
        </w:tc>
        <w:tc>
          <w:tcPr>
            <w:tcW w:w="1276" w:type="dxa"/>
          </w:tcPr>
          <w:p w14:paraId="5225A9C6"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-5.1</w:t>
            </w:r>
          </w:p>
        </w:tc>
        <w:tc>
          <w:tcPr>
            <w:tcW w:w="1134" w:type="dxa"/>
          </w:tcPr>
          <w:p w14:paraId="09EEFE41"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-0.42</w:t>
            </w:r>
          </w:p>
        </w:tc>
        <w:tc>
          <w:tcPr>
            <w:tcW w:w="1445" w:type="dxa"/>
          </w:tcPr>
          <w:p w14:paraId="309CB79D"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-8.1, -2.1</w:t>
            </w:r>
          </w:p>
        </w:tc>
        <w:tc>
          <w:tcPr>
            <w:tcW w:w="1172" w:type="dxa"/>
          </w:tcPr>
          <w:p w14:paraId="073CDE20"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0.1</w:t>
            </w:r>
          </w:p>
        </w:tc>
        <w:tc>
          <w:tcPr>
            <w:tcW w:w="1172" w:type="dxa"/>
          </w:tcPr>
          <w:p w14:paraId="45222E2B"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0.01</w:t>
            </w:r>
          </w:p>
        </w:tc>
        <w:tc>
          <w:tcPr>
            <w:tcW w:w="1172" w:type="dxa"/>
          </w:tcPr>
          <w:p w14:paraId="4B51F878"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-4.7, 5.0</w:t>
            </w:r>
          </w:p>
        </w:tc>
      </w:tr>
      <w:tr w:rsidR="009A03FE" w:rsidRPr="00E9429E" w14:paraId="4C29E2A6" w14:textId="77777777" w:rsidTr="004C5876">
        <w:trPr>
          <w:trHeight w:val="567"/>
        </w:trPr>
        <w:tc>
          <w:tcPr>
            <w:tcW w:w="2263" w:type="dxa"/>
          </w:tcPr>
          <w:p w14:paraId="38542DA5"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Tampa scale of kinesiophobia</w:t>
            </w:r>
          </w:p>
        </w:tc>
        <w:tc>
          <w:tcPr>
            <w:tcW w:w="1276" w:type="dxa"/>
          </w:tcPr>
          <w:p w14:paraId="1067DA93"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-0.5</w:t>
            </w:r>
          </w:p>
        </w:tc>
        <w:tc>
          <w:tcPr>
            <w:tcW w:w="1134" w:type="dxa"/>
          </w:tcPr>
          <w:p w14:paraId="7B3905C0"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-0.05</w:t>
            </w:r>
          </w:p>
        </w:tc>
        <w:tc>
          <w:tcPr>
            <w:tcW w:w="1445" w:type="dxa"/>
          </w:tcPr>
          <w:p w14:paraId="559E9A79"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-5.5, 4.6</w:t>
            </w:r>
          </w:p>
        </w:tc>
        <w:tc>
          <w:tcPr>
            <w:tcW w:w="1172" w:type="dxa"/>
          </w:tcPr>
          <w:p w14:paraId="4098FA62"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-0.3</w:t>
            </w:r>
          </w:p>
        </w:tc>
        <w:tc>
          <w:tcPr>
            <w:tcW w:w="1172" w:type="dxa"/>
          </w:tcPr>
          <w:p w14:paraId="47CA670E"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-0.05</w:t>
            </w:r>
          </w:p>
        </w:tc>
        <w:tc>
          <w:tcPr>
            <w:tcW w:w="1172" w:type="dxa"/>
          </w:tcPr>
          <w:p w14:paraId="3AE05BAE"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-2.6, -2.1</w:t>
            </w:r>
          </w:p>
        </w:tc>
      </w:tr>
      <w:tr w:rsidR="009A03FE" w:rsidRPr="00E9429E" w14:paraId="13F47FF0" w14:textId="77777777" w:rsidTr="004C5876">
        <w:trPr>
          <w:trHeight w:val="567"/>
        </w:trPr>
        <w:tc>
          <w:tcPr>
            <w:tcW w:w="2263" w:type="dxa"/>
          </w:tcPr>
          <w:p w14:paraId="7DE8DC3C"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GAD-7</w:t>
            </w:r>
          </w:p>
        </w:tc>
        <w:tc>
          <w:tcPr>
            <w:tcW w:w="1276" w:type="dxa"/>
          </w:tcPr>
          <w:p w14:paraId="6955D325" w14:textId="77777777" w:rsidR="009A03FE" w:rsidRPr="00E9429E" w:rsidRDefault="009A03FE" w:rsidP="004C5876">
            <w:pPr>
              <w:jc w:val="center"/>
              <w:rPr>
                <w:rFonts w:ascii="Calibri" w:hAnsi="Calibri" w:cs="Calibri"/>
              </w:rPr>
            </w:pPr>
            <w:r w:rsidRPr="00E9429E">
              <w:rPr>
                <w:rFonts w:ascii="Calibri" w:hAnsi="Calibri" w:cs="Calibri"/>
              </w:rPr>
              <w:t>-0.2</w:t>
            </w:r>
          </w:p>
        </w:tc>
        <w:tc>
          <w:tcPr>
            <w:tcW w:w="1134" w:type="dxa"/>
          </w:tcPr>
          <w:p w14:paraId="1C921B45" w14:textId="77777777" w:rsidR="009A03FE" w:rsidRPr="00E9429E" w:rsidRDefault="009A03FE" w:rsidP="004C5876">
            <w:pPr>
              <w:jc w:val="center"/>
              <w:rPr>
                <w:rFonts w:ascii="Calibri" w:hAnsi="Calibri" w:cs="Calibri"/>
                <w:color w:val="000000"/>
              </w:rPr>
            </w:pPr>
            <w:r w:rsidRPr="00E9429E">
              <w:rPr>
                <w:rFonts w:ascii="Calibri" w:hAnsi="Calibri" w:cs="Calibri"/>
                <w:color w:val="000000"/>
              </w:rPr>
              <w:t>-0.03</w:t>
            </w:r>
          </w:p>
          <w:p w14:paraId="2C2CDDF7" w14:textId="77777777" w:rsidR="009A03FE" w:rsidRPr="00E9429E" w:rsidRDefault="009A03FE" w:rsidP="004C5876">
            <w:pPr>
              <w:spacing w:line="276" w:lineRule="auto"/>
              <w:jc w:val="center"/>
              <w:rPr>
                <w:rFonts w:ascii="Calibri" w:hAnsi="Calibri" w:cs="Calibri"/>
              </w:rPr>
            </w:pPr>
          </w:p>
        </w:tc>
        <w:tc>
          <w:tcPr>
            <w:tcW w:w="1445" w:type="dxa"/>
          </w:tcPr>
          <w:p w14:paraId="504C1389"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-1.44, 1.04</w:t>
            </w:r>
          </w:p>
        </w:tc>
        <w:tc>
          <w:tcPr>
            <w:tcW w:w="1172" w:type="dxa"/>
          </w:tcPr>
          <w:p w14:paraId="11966190"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1.4</w:t>
            </w:r>
          </w:p>
        </w:tc>
        <w:tc>
          <w:tcPr>
            <w:tcW w:w="1172" w:type="dxa"/>
          </w:tcPr>
          <w:p w14:paraId="51298F47" w14:textId="77777777" w:rsidR="009A03FE" w:rsidRPr="00E9429E" w:rsidRDefault="009A03FE" w:rsidP="004C5876">
            <w:pPr>
              <w:jc w:val="center"/>
              <w:rPr>
                <w:rFonts w:ascii="Calibri" w:hAnsi="Calibri" w:cs="Calibri"/>
                <w:color w:val="000000"/>
              </w:rPr>
            </w:pPr>
            <w:r w:rsidRPr="00E9429E">
              <w:rPr>
                <w:rFonts w:ascii="Calibri" w:hAnsi="Calibri" w:cs="Calibri"/>
                <w:color w:val="000000"/>
              </w:rPr>
              <w:t>0.46</w:t>
            </w:r>
          </w:p>
          <w:p w14:paraId="426A78F3" w14:textId="77777777" w:rsidR="009A03FE" w:rsidRPr="00E9429E" w:rsidRDefault="009A03FE" w:rsidP="004C5876">
            <w:pPr>
              <w:jc w:val="center"/>
              <w:rPr>
                <w:rFonts w:ascii="Calibri" w:hAnsi="Calibri" w:cs="Calibri"/>
                <w:color w:val="000000"/>
              </w:rPr>
            </w:pPr>
          </w:p>
        </w:tc>
        <w:tc>
          <w:tcPr>
            <w:tcW w:w="1172" w:type="dxa"/>
          </w:tcPr>
          <w:p w14:paraId="09AEDA2C" w14:textId="77777777" w:rsidR="009A03FE" w:rsidRPr="00E9429E" w:rsidRDefault="009A03FE" w:rsidP="004C5876">
            <w:pPr>
              <w:jc w:val="center"/>
              <w:rPr>
                <w:rFonts w:ascii="Calibri" w:hAnsi="Calibri" w:cs="Calibri"/>
                <w:color w:val="000000"/>
              </w:rPr>
            </w:pPr>
            <w:r w:rsidRPr="00E9429E">
              <w:rPr>
                <w:rFonts w:ascii="Calibri" w:hAnsi="Calibri" w:cs="Calibri"/>
              </w:rPr>
              <w:t>-0.10, 2.86</w:t>
            </w:r>
          </w:p>
        </w:tc>
      </w:tr>
      <w:tr w:rsidR="009A03FE" w:rsidRPr="009D6E20" w14:paraId="50AE9AB4" w14:textId="77777777" w:rsidTr="004C5876">
        <w:trPr>
          <w:trHeight w:val="567"/>
        </w:trPr>
        <w:tc>
          <w:tcPr>
            <w:tcW w:w="2263" w:type="dxa"/>
          </w:tcPr>
          <w:p w14:paraId="25DCC546" w14:textId="77777777" w:rsidR="009A03FE" w:rsidRPr="00E9429E" w:rsidRDefault="009A03FE" w:rsidP="004C5876">
            <w:pPr>
              <w:spacing w:line="276" w:lineRule="auto"/>
              <w:jc w:val="center"/>
              <w:rPr>
                <w:rFonts w:ascii="Calibri" w:hAnsi="Calibri" w:cs="Calibri"/>
                <w:b/>
                <w:bCs/>
              </w:rPr>
            </w:pPr>
            <w:r w:rsidRPr="00E9429E">
              <w:rPr>
                <w:rFonts w:ascii="Calibri" w:hAnsi="Calibri" w:cs="Calibri"/>
                <w:b/>
                <w:bCs/>
              </w:rPr>
              <w:t>PHQ-9</w:t>
            </w:r>
          </w:p>
        </w:tc>
        <w:tc>
          <w:tcPr>
            <w:tcW w:w="1276" w:type="dxa"/>
          </w:tcPr>
          <w:p w14:paraId="2188D2EB"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-1.0</w:t>
            </w:r>
          </w:p>
        </w:tc>
        <w:tc>
          <w:tcPr>
            <w:tcW w:w="1134" w:type="dxa"/>
          </w:tcPr>
          <w:p w14:paraId="19103599"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-0.18</w:t>
            </w:r>
          </w:p>
        </w:tc>
        <w:tc>
          <w:tcPr>
            <w:tcW w:w="1445" w:type="dxa"/>
          </w:tcPr>
          <w:p w14:paraId="1DE4F937"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-26, 0.6</w:t>
            </w:r>
          </w:p>
        </w:tc>
        <w:tc>
          <w:tcPr>
            <w:tcW w:w="1172" w:type="dxa"/>
          </w:tcPr>
          <w:p w14:paraId="74396328"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1.2</w:t>
            </w:r>
          </w:p>
        </w:tc>
        <w:tc>
          <w:tcPr>
            <w:tcW w:w="1172" w:type="dxa"/>
          </w:tcPr>
          <w:p w14:paraId="589DEDDD" w14:textId="77777777" w:rsidR="009A03FE" w:rsidRPr="00E9429E" w:rsidRDefault="009A03FE" w:rsidP="004C5876">
            <w:pPr>
              <w:spacing w:line="276" w:lineRule="auto"/>
              <w:jc w:val="center"/>
              <w:rPr>
                <w:rFonts w:ascii="Calibri" w:hAnsi="Calibri" w:cs="Calibri"/>
              </w:rPr>
            </w:pPr>
            <w:r w:rsidRPr="00E9429E">
              <w:rPr>
                <w:rFonts w:ascii="Calibri" w:hAnsi="Calibri" w:cs="Calibri"/>
              </w:rPr>
              <w:t>0.35</w:t>
            </w:r>
          </w:p>
        </w:tc>
        <w:tc>
          <w:tcPr>
            <w:tcW w:w="1172" w:type="dxa"/>
          </w:tcPr>
          <w:p w14:paraId="3DBB2CB3" w14:textId="77777777" w:rsidR="009A03FE" w:rsidRPr="009D6E20" w:rsidRDefault="009A03FE" w:rsidP="004C5876">
            <w:pPr>
              <w:spacing w:line="276" w:lineRule="auto"/>
              <w:jc w:val="center"/>
              <w:rPr>
                <w:rFonts w:ascii="Calibri" w:hAnsi="Calibri" w:cs="Calibri"/>
              </w:rPr>
            </w:pPr>
            <w:r w:rsidRPr="00E9429E">
              <w:rPr>
                <w:rFonts w:ascii="Calibri" w:hAnsi="Calibri" w:cs="Calibri"/>
              </w:rPr>
              <w:t>-0.5, 2.8</w:t>
            </w:r>
          </w:p>
        </w:tc>
      </w:tr>
    </w:tbl>
    <w:p w14:paraId="5571D6C3" w14:textId="77777777" w:rsidR="009A03FE" w:rsidRPr="00AC19F2" w:rsidRDefault="009A03FE" w:rsidP="009A03FE">
      <w:pPr>
        <w:rPr>
          <w:sz w:val="32"/>
          <w:szCs w:val="32"/>
        </w:rPr>
      </w:pPr>
      <w:r>
        <w:rPr>
          <w:sz w:val="32"/>
          <w:szCs w:val="32"/>
        </w:rPr>
        <w:t xml:space="preserve"> </w:t>
      </w:r>
    </w:p>
    <w:p w14:paraId="0B48DBD9" w14:textId="77777777" w:rsidR="009A03FE" w:rsidRDefault="009A03FE" w:rsidP="009A03FE"/>
    <w:p w14:paraId="0526C19E" w14:textId="2BD0B81D" w:rsidR="009A03FE" w:rsidRDefault="009A03FE" w:rsidP="009A03FE">
      <w:pPr>
        <w:rPr>
          <w:rFonts w:ascii="Calibri" w:hAnsi="Calibri" w:cs="Calibri"/>
        </w:rPr>
      </w:pPr>
      <w:r w:rsidRPr="009A03FE">
        <w:lastRenderedPageBreak/>
        <w:drawing>
          <wp:inline distT="0" distB="0" distL="0" distR="0" wp14:anchorId="26F1C72D" wp14:editId="24212501">
            <wp:extent cx="6120130" cy="8165465"/>
            <wp:effectExtent l="0" t="0" r="0" b="6985"/>
            <wp:docPr id="1918423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8165465"/>
                    </a:xfrm>
                    <a:prstGeom prst="rect">
                      <a:avLst/>
                    </a:prstGeom>
                    <a:noFill/>
                    <a:ln>
                      <a:noFill/>
                    </a:ln>
                  </pic:spPr>
                </pic:pic>
              </a:graphicData>
            </a:graphic>
          </wp:inline>
        </w:drawing>
      </w:r>
    </w:p>
    <w:p w14:paraId="0B15C80B" w14:textId="77777777" w:rsidR="00B4599F" w:rsidRPr="0085611A" w:rsidRDefault="00B4599F" w:rsidP="00831781">
      <w:pPr>
        <w:spacing w:line="360" w:lineRule="auto"/>
        <w:rPr>
          <w:rFonts w:asciiTheme="majorHAnsi" w:eastAsiaTheme="majorEastAsia" w:hAnsiTheme="majorHAnsi" w:cstheme="majorBidi"/>
          <w:color w:val="374C80" w:themeColor="accent1" w:themeShade="BF"/>
          <w:sz w:val="32"/>
          <w:szCs w:val="32"/>
        </w:rPr>
      </w:pPr>
    </w:p>
    <w:sectPr w:rsidR="00B4599F" w:rsidRPr="0085611A" w:rsidSect="00377860">
      <w:headerReference w:type="default" r:id="rId13"/>
      <w:footerReference w:type="default" r:id="rId14"/>
      <w:pgSz w:w="11906" w:h="16838"/>
      <w:pgMar w:top="1134" w:right="1134" w:bottom="1134"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208A" w14:textId="77777777" w:rsidR="00314805" w:rsidRDefault="00314805" w:rsidP="00577384">
      <w:pPr>
        <w:spacing w:after="0" w:line="240" w:lineRule="auto"/>
      </w:pPr>
      <w:r>
        <w:separator/>
      </w:r>
    </w:p>
  </w:endnote>
  <w:endnote w:type="continuationSeparator" w:id="0">
    <w:p w14:paraId="54DF6E59" w14:textId="77777777" w:rsidR="00314805" w:rsidRDefault="00314805" w:rsidP="00577384">
      <w:pPr>
        <w:spacing w:after="0" w:line="240" w:lineRule="auto"/>
      </w:pPr>
      <w:r>
        <w:continuationSeparator/>
      </w:r>
    </w:p>
  </w:endnote>
  <w:endnote w:type="continuationNotice" w:id="1">
    <w:p w14:paraId="02C71BBA" w14:textId="77777777" w:rsidR="00314805" w:rsidRDefault="00314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72938"/>
      <w:docPartObj>
        <w:docPartGallery w:val="Page Numbers (Bottom of Page)"/>
        <w:docPartUnique/>
      </w:docPartObj>
    </w:sdtPr>
    <w:sdtEndPr>
      <w:rPr>
        <w:noProof/>
      </w:rPr>
    </w:sdtEndPr>
    <w:sdtContent>
      <w:p w14:paraId="0D4EF764" w14:textId="182D76E8" w:rsidR="00AB290C" w:rsidRDefault="00AB29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D5E171" w14:textId="77777777" w:rsidR="00AB290C" w:rsidRDefault="00AB2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F1349" w14:textId="77777777" w:rsidR="00314805" w:rsidRDefault="00314805" w:rsidP="00577384">
      <w:pPr>
        <w:spacing w:after="0" w:line="240" w:lineRule="auto"/>
      </w:pPr>
      <w:r>
        <w:separator/>
      </w:r>
    </w:p>
  </w:footnote>
  <w:footnote w:type="continuationSeparator" w:id="0">
    <w:p w14:paraId="4DEC53CE" w14:textId="77777777" w:rsidR="00314805" w:rsidRDefault="00314805" w:rsidP="00577384">
      <w:pPr>
        <w:spacing w:after="0" w:line="240" w:lineRule="auto"/>
      </w:pPr>
      <w:r>
        <w:continuationSeparator/>
      </w:r>
    </w:p>
  </w:footnote>
  <w:footnote w:type="continuationNotice" w:id="1">
    <w:p w14:paraId="0DE1ADDE" w14:textId="77777777" w:rsidR="00314805" w:rsidRDefault="003148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6BE6" w14:textId="3170BEDC" w:rsidR="00577384" w:rsidRDefault="009B6396" w:rsidP="00CA79F6">
    <w:pPr>
      <w:pStyle w:val="Header"/>
      <w:jc w:val="center"/>
    </w:pPr>
    <w:r>
      <w:t>CMT for knee osteoarthritis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7D0"/>
    <w:multiLevelType w:val="hybridMultilevel"/>
    <w:tmpl w:val="0F0456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9142F"/>
    <w:multiLevelType w:val="hybridMultilevel"/>
    <w:tmpl w:val="E45E7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27F53"/>
    <w:multiLevelType w:val="hybridMultilevel"/>
    <w:tmpl w:val="594635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9F5208"/>
    <w:multiLevelType w:val="hybridMultilevel"/>
    <w:tmpl w:val="882475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C660F3"/>
    <w:multiLevelType w:val="hybridMultilevel"/>
    <w:tmpl w:val="9CE6C0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D33416"/>
    <w:multiLevelType w:val="hybridMultilevel"/>
    <w:tmpl w:val="7CC2C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782D1E"/>
    <w:multiLevelType w:val="hybridMultilevel"/>
    <w:tmpl w:val="C5DAB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E81F0E"/>
    <w:multiLevelType w:val="hybridMultilevel"/>
    <w:tmpl w:val="94B21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D97D87"/>
    <w:multiLevelType w:val="hybridMultilevel"/>
    <w:tmpl w:val="B7DE6D7A"/>
    <w:lvl w:ilvl="0" w:tplc="A90814A8">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4348C"/>
    <w:multiLevelType w:val="hybridMultilevel"/>
    <w:tmpl w:val="4874D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DD7131"/>
    <w:multiLevelType w:val="hybridMultilevel"/>
    <w:tmpl w:val="8B7A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764EC"/>
    <w:multiLevelType w:val="hybridMultilevel"/>
    <w:tmpl w:val="31B8C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A13A9B"/>
    <w:multiLevelType w:val="hybridMultilevel"/>
    <w:tmpl w:val="1BE6B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7F3473"/>
    <w:multiLevelType w:val="hybridMultilevel"/>
    <w:tmpl w:val="8048B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BB71BE"/>
    <w:multiLevelType w:val="hybridMultilevel"/>
    <w:tmpl w:val="C5DAB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BD566B"/>
    <w:multiLevelType w:val="hybridMultilevel"/>
    <w:tmpl w:val="C7C21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2E204B"/>
    <w:multiLevelType w:val="hybridMultilevel"/>
    <w:tmpl w:val="97900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ED159E"/>
    <w:multiLevelType w:val="hybridMultilevel"/>
    <w:tmpl w:val="8668A3D2"/>
    <w:lvl w:ilvl="0" w:tplc="74184CD2">
      <w:start w:val="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0636C2"/>
    <w:multiLevelType w:val="hybridMultilevel"/>
    <w:tmpl w:val="594635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DE2F92"/>
    <w:multiLevelType w:val="hybridMultilevel"/>
    <w:tmpl w:val="E2ACA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CB7E61"/>
    <w:multiLevelType w:val="hybridMultilevel"/>
    <w:tmpl w:val="CC06A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346431"/>
    <w:multiLevelType w:val="hybridMultilevel"/>
    <w:tmpl w:val="59463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B21C5D"/>
    <w:multiLevelType w:val="hybridMultilevel"/>
    <w:tmpl w:val="7E284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CE39F7"/>
    <w:multiLevelType w:val="hybridMultilevel"/>
    <w:tmpl w:val="C7C21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56403C"/>
    <w:multiLevelType w:val="hybridMultilevel"/>
    <w:tmpl w:val="21144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9D10FF"/>
    <w:multiLevelType w:val="hybridMultilevel"/>
    <w:tmpl w:val="4880E4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9477527">
    <w:abstractNumId w:val="0"/>
  </w:num>
  <w:num w:numId="2" w16cid:durableId="976187262">
    <w:abstractNumId w:val="4"/>
  </w:num>
  <w:num w:numId="3" w16cid:durableId="153299375">
    <w:abstractNumId w:val="16"/>
  </w:num>
  <w:num w:numId="4" w16cid:durableId="1721396577">
    <w:abstractNumId w:val="12"/>
  </w:num>
  <w:num w:numId="5" w16cid:durableId="114910123">
    <w:abstractNumId w:val="13"/>
  </w:num>
  <w:num w:numId="6" w16cid:durableId="503130539">
    <w:abstractNumId w:val="15"/>
  </w:num>
  <w:num w:numId="7" w16cid:durableId="1508862537">
    <w:abstractNumId w:val="6"/>
  </w:num>
  <w:num w:numId="8" w16cid:durableId="1234390937">
    <w:abstractNumId w:val="14"/>
  </w:num>
  <w:num w:numId="9" w16cid:durableId="498735404">
    <w:abstractNumId w:val="24"/>
  </w:num>
  <w:num w:numId="10" w16cid:durableId="1608779060">
    <w:abstractNumId w:val="1"/>
  </w:num>
  <w:num w:numId="11" w16cid:durableId="289407921">
    <w:abstractNumId w:val="17"/>
  </w:num>
  <w:num w:numId="12" w16cid:durableId="789789068">
    <w:abstractNumId w:val="23"/>
  </w:num>
  <w:num w:numId="13" w16cid:durableId="1288242655">
    <w:abstractNumId w:val="20"/>
  </w:num>
  <w:num w:numId="14" w16cid:durableId="1378628830">
    <w:abstractNumId w:val="22"/>
  </w:num>
  <w:num w:numId="15" w16cid:durableId="1984119356">
    <w:abstractNumId w:val="7"/>
  </w:num>
  <w:num w:numId="16" w16cid:durableId="1591038331">
    <w:abstractNumId w:val="11"/>
  </w:num>
  <w:num w:numId="17" w16cid:durableId="398940248">
    <w:abstractNumId w:val="21"/>
  </w:num>
  <w:num w:numId="18" w16cid:durableId="1198200783">
    <w:abstractNumId w:val="25"/>
  </w:num>
  <w:num w:numId="19" w16cid:durableId="2017148897">
    <w:abstractNumId w:val="2"/>
  </w:num>
  <w:num w:numId="20" w16cid:durableId="20322650">
    <w:abstractNumId w:val="3"/>
  </w:num>
  <w:num w:numId="21" w16cid:durableId="36050169">
    <w:abstractNumId w:val="10"/>
  </w:num>
  <w:num w:numId="22" w16cid:durableId="1483765625">
    <w:abstractNumId w:val="5"/>
  </w:num>
  <w:num w:numId="23" w16cid:durableId="2127697395">
    <w:abstractNumId w:val="9"/>
  </w:num>
  <w:num w:numId="24" w16cid:durableId="1684629513">
    <w:abstractNumId w:val="19"/>
  </w:num>
  <w:num w:numId="25" w16cid:durableId="1964920751">
    <w:abstractNumId w:val="18"/>
  </w:num>
  <w:num w:numId="26" w16cid:durableId="14855133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Osteoarthritis Cartilag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2d522rapp52dgeewww52z095zxwrsr022ws&quot;&gt;Posture-Muscle length-Breathing-22&lt;record-ids&gt;&lt;item&gt;200&lt;/item&gt;&lt;/record-ids&gt;&lt;/item&gt;&lt;item db-id=&quot;9xsvs0dpd05fwde2wzpp5tdw0wa5tr5tstrz&quot;&gt;Knee OA (E20)&lt;record-ids&gt;&lt;item&gt;65&lt;/item&gt;&lt;item&gt;84&lt;/item&gt;&lt;item&gt;133&lt;/item&gt;&lt;item&gt;160&lt;/item&gt;&lt;item&gt;166&lt;/item&gt;&lt;item&gt;263&lt;/item&gt;&lt;item&gt;271&lt;/item&gt;&lt;item&gt;280&lt;/item&gt;&lt;item&gt;290&lt;/item&gt;&lt;item&gt;395&lt;/item&gt;&lt;item&gt;512&lt;/item&gt;&lt;item&gt;541&lt;/item&gt;&lt;item&gt;563&lt;/item&gt;&lt;item&gt;579&lt;/item&gt;&lt;item&gt;589&lt;/item&gt;&lt;item&gt;597&lt;/item&gt;&lt;item&gt;600&lt;/item&gt;&lt;item&gt;605&lt;/item&gt;&lt;item&gt;607&lt;/item&gt;&lt;item&gt;608&lt;/item&gt;&lt;item&gt;609&lt;/item&gt;&lt;item&gt;618&lt;/item&gt;&lt;item&gt;620&lt;/item&gt;&lt;item&gt;632&lt;/item&gt;&lt;item&gt;659&lt;/item&gt;&lt;item&gt;661&lt;/item&gt;&lt;item&gt;671&lt;/item&gt;&lt;item&gt;677&lt;/item&gt;&lt;item&gt;687&lt;/item&gt;&lt;item&gt;697&lt;/item&gt;&lt;item&gt;716&lt;/item&gt;&lt;item&gt;728&lt;/item&gt;&lt;item&gt;766&lt;/item&gt;&lt;item&gt;784&lt;/item&gt;&lt;item&gt;785&lt;/item&gt;&lt;item&gt;791&lt;/item&gt;&lt;item&gt;792&lt;/item&gt;&lt;item&gt;793&lt;/item&gt;&lt;item&gt;796&lt;/item&gt;&lt;item&gt;798&lt;/item&gt;&lt;item&gt;800&lt;/item&gt;&lt;/record-ids&gt;&lt;/item&gt;&lt;item db-id=&quot;fd9xftexzdxt2hed9t5paztaede2swrpddwx&quot;&gt;Low Back Refs (July 2022)&lt;record-ids&gt;&lt;item&gt;653&lt;/item&gt;&lt;/record-ids&gt;&lt;/item&gt;&lt;/Libraries&gt;"/>
  </w:docVars>
  <w:rsids>
    <w:rsidRoot w:val="00C94634"/>
    <w:rsid w:val="00000140"/>
    <w:rsid w:val="000001B5"/>
    <w:rsid w:val="0000048F"/>
    <w:rsid w:val="00000724"/>
    <w:rsid w:val="000013BB"/>
    <w:rsid w:val="000021BD"/>
    <w:rsid w:val="00002C4B"/>
    <w:rsid w:val="0000335B"/>
    <w:rsid w:val="0000339B"/>
    <w:rsid w:val="0000419A"/>
    <w:rsid w:val="0000584A"/>
    <w:rsid w:val="00007EC9"/>
    <w:rsid w:val="000108E9"/>
    <w:rsid w:val="0001265B"/>
    <w:rsid w:val="00012668"/>
    <w:rsid w:val="0001266E"/>
    <w:rsid w:val="00012867"/>
    <w:rsid w:val="000135E3"/>
    <w:rsid w:val="00013979"/>
    <w:rsid w:val="0001533B"/>
    <w:rsid w:val="00016B33"/>
    <w:rsid w:val="0001701B"/>
    <w:rsid w:val="00017817"/>
    <w:rsid w:val="00017A17"/>
    <w:rsid w:val="00017BB1"/>
    <w:rsid w:val="00017CFB"/>
    <w:rsid w:val="00020322"/>
    <w:rsid w:val="00021C64"/>
    <w:rsid w:val="000227D5"/>
    <w:rsid w:val="0002349C"/>
    <w:rsid w:val="00023A00"/>
    <w:rsid w:val="00025239"/>
    <w:rsid w:val="0002597F"/>
    <w:rsid w:val="00025B17"/>
    <w:rsid w:val="00025BBF"/>
    <w:rsid w:val="000261AD"/>
    <w:rsid w:val="00026AAF"/>
    <w:rsid w:val="00026AC5"/>
    <w:rsid w:val="00026AF5"/>
    <w:rsid w:val="000272A8"/>
    <w:rsid w:val="00027FA7"/>
    <w:rsid w:val="00030649"/>
    <w:rsid w:val="00031856"/>
    <w:rsid w:val="000320D9"/>
    <w:rsid w:val="000331A1"/>
    <w:rsid w:val="00033FB9"/>
    <w:rsid w:val="00034B77"/>
    <w:rsid w:val="00034FE8"/>
    <w:rsid w:val="000354CF"/>
    <w:rsid w:val="00035E79"/>
    <w:rsid w:val="00036605"/>
    <w:rsid w:val="00041A43"/>
    <w:rsid w:val="000421B3"/>
    <w:rsid w:val="00042639"/>
    <w:rsid w:val="000429AB"/>
    <w:rsid w:val="00042DA9"/>
    <w:rsid w:val="00043C82"/>
    <w:rsid w:val="00045405"/>
    <w:rsid w:val="00045648"/>
    <w:rsid w:val="00045987"/>
    <w:rsid w:val="00045ED6"/>
    <w:rsid w:val="00046A8F"/>
    <w:rsid w:val="00046D57"/>
    <w:rsid w:val="00050BB2"/>
    <w:rsid w:val="00051A33"/>
    <w:rsid w:val="00051C04"/>
    <w:rsid w:val="00051D63"/>
    <w:rsid w:val="00052A4F"/>
    <w:rsid w:val="00052C16"/>
    <w:rsid w:val="00053611"/>
    <w:rsid w:val="0005383F"/>
    <w:rsid w:val="00053C37"/>
    <w:rsid w:val="0005425C"/>
    <w:rsid w:val="0005455D"/>
    <w:rsid w:val="000558A6"/>
    <w:rsid w:val="00056C2B"/>
    <w:rsid w:val="000572ED"/>
    <w:rsid w:val="00060786"/>
    <w:rsid w:val="00060A43"/>
    <w:rsid w:val="00060D07"/>
    <w:rsid w:val="00060E45"/>
    <w:rsid w:val="00061318"/>
    <w:rsid w:val="00061EA3"/>
    <w:rsid w:val="00061F5A"/>
    <w:rsid w:val="0006262D"/>
    <w:rsid w:val="000626A7"/>
    <w:rsid w:val="0006347D"/>
    <w:rsid w:val="00063B1F"/>
    <w:rsid w:val="000666A7"/>
    <w:rsid w:val="00066BA4"/>
    <w:rsid w:val="00066DE2"/>
    <w:rsid w:val="000673A0"/>
    <w:rsid w:val="00067B42"/>
    <w:rsid w:val="00067F96"/>
    <w:rsid w:val="000700BC"/>
    <w:rsid w:val="0007195F"/>
    <w:rsid w:val="00071D0E"/>
    <w:rsid w:val="00071D7B"/>
    <w:rsid w:val="00072EE4"/>
    <w:rsid w:val="00072F23"/>
    <w:rsid w:val="0007436E"/>
    <w:rsid w:val="00074772"/>
    <w:rsid w:val="00074A0E"/>
    <w:rsid w:val="00074ACC"/>
    <w:rsid w:val="0007631B"/>
    <w:rsid w:val="000778EF"/>
    <w:rsid w:val="00077C2F"/>
    <w:rsid w:val="000811DC"/>
    <w:rsid w:val="00081D06"/>
    <w:rsid w:val="00082935"/>
    <w:rsid w:val="00082C69"/>
    <w:rsid w:val="00084FDF"/>
    <w:rsid w:val="000851F5"/>
    <w:rsid w:val="0008529D"/>
    <w:rsid w:val="00085D8E"/>
    <w:rsid w:val="000870AE"/>
    <w:rsid w:val="0008742C"/>
    <w:rsid w:val="000876E6"/>
    <w:rsid w:val="0009166E"/>
    <w:rsid w:val="00091AEA"/>
    <w:rsid w:val="00091D4A"/>
    <w:rsid w:val="000929B2"/>
    <w:rsid w:val="00092D7B"/>
    <w:rsid w:val="000951BD"/>
    <w:rsid w:val="00095A05"/>
    <w:rsid w:val="000961A8"/>
    <w:rsid w:val="00096883"/>
    <w:rsid w:val="00097699"/>
    <w:rsid w:val="000A05A5"/>
    <w:rsid w:val="000A0733"/>
    <w:rsid w:val="000A1555"/>
    <w:rsid w:val="000A3522"/>
    <w:rsid w:val="000A3F83"/>
    <w:rsid w:val="000A4580"/>
    <w:rsid w:val="000A4A63"/>
    <w:rsid w:val="000A5494"/>
    <w:rsid w:val="000A5504"/>
    <w:rsid w:val="000A590E"/>
    <w:rsid w:val="000A5910"/>
    <w:rsid w:val="000A664F"/>
    <w:rsid w:val="000A6804"/>
    <w:rsid w:val="000A6906"/>
    <w:rsid w:val="000A69EC"/>
    <w:rsid w:val="000A7124"/>
    <w:rsid w:val="000A737A"/>
    <w:rsid w:val="000A7964"/>
    <w:rsid w:val="000A799B"/>
    <w:rsid w:val="000A7B59"/>
    <w:rsid w:val="000B0696"/>
    <w:rsid w:val="000B110E"/>
    <w:rsid w:val="000B20FD"/>
    <w:rsid w:val="000B227A"/>
    <w:rsid w:val="000B35FF"/>
    <w:rsid w:val="000B36EA"/>
    <w:rsid w:val="000B46F2"/>
    <w:rsid w:val="000B5D2A"/>
    <w:rsid w:val="000B5E5C"/>
    <w:rsid w:val="000B6782"/>
    <w:rsid w:val="000B70F1"/>
    <w:rsid w:val="000B79E0"/>
    <w:rsid w:val="000B7B67"/>
    <w:rsid w:val="000C0958"/>
    <w:rsid w:val="000C0B3F"/>
    <w:rsid w:val="000C0BA3"/>
    <w:rsid w:val="000C1E3F"/>
    <w:rsid w:val="000C209D"/>
    <w:rsid w:val="000C2533"/>
    <w:rsid w:val="000C2A39"/>
    <w:rsid w:val="000C34EB"/>
    <w:rsid w:val="000C3CB1"/>
    <w:rsid w:val="000C3EBA"/>
    <w:rsid w:val="000C48A3"/>
    <w:rsid w:val="000C49A1"/>
    <w:rsid w:val="000C550A"/>
    <w:rsid w:val="000C64E5"/>
    <w:rsid w:val="000C6741"/>
    <w:rsid w:val="000C7224"/>
    <w:rsid w:val="000C789A"/>
    <w:rsid w:val="000C7A26"/>
    <w:rsid w:val="000C7A6F"/>
    <w:rsid w:val="000D00C6"/>
    <w:rsid w:val="000D0A18"/>
    <w:rsid w:val="000D0E38"/>
    <w:rsid w:val="000D1425"/>
    <w:rsid w:val="000D177B"/>
    <w:rsid w:val="000D1825"/>
    <w:rsid w:val="000D4C88"/>
    <w:rsid w:val="000D580C"/>
    <w:rsid w:val="000D5EC6"/>
    <w:rsid w:val="000D6114"/>
    <w:rsid w:val="000D64B5"/>
    <w:rsid w:val="000D6B3E"/>
    <w:rsid w:val="000D6EDE"/>
    <w:rsid w:val="000D70E0"/>
    <w:rsid w:val="000D7BD9"/>
    <w:rsid w:val="000D7EC6"/>
    <w:rsid w:val="000D7EEC"/>
    <w:rsid w:val="000D7FE7"/>
    <w:rsid w:val="000E0C17"/>
    <w:rsid w:val="000E0EA2"/>
    <w:rsid w:val="000E1C75"/>
    <w:rsid w:val="000E1E93"/>
    <w:rsid w:val="000E2DD3"/>
    <w:rsid w:val="000E2F60"/>
    <w:rsid w:val="000E3286"/>
    <w:rsid w:val="000E395F"/>
    <w:rsid w:val="000E3D81"/>
    <w:rsid w:val="000E435A"/>
    <w:rsid w:val="000E4AA3"/>
    <w:rsid w:val="000E5AAA"/>
    <w:rsid w:val="000E7686"/>
    <w:rsid w:val="000E786F"/>
    <w:rsid w:val="000E7ADF"/>
    <w:rsid w:val="000F03C9"/>
    <w:rsid w:val="000F056C"/>
    <w:rsid w:val="000F121F"/>
    <w:rsid w:val="000F1365"/>
    <w:rsid w:val="000F1C4A"/>
    <w:rsid w:val="000F3A70"/>
    <w:rsid w:val="000F56FF"/>
    <w:rsid w:val="000F5F38"/>
    <w:rsid w:val="000F5FAE"/>
    <w:rsid w:val="000F625D"/>
    <w:rsid w:val="000F756A"/>
    <w:rsid w:val="000F7901"/>
    <w:rsid w:val="0010108C"/>
    <w:rsid w:val="001021BB"/>
    <w:rsid w:val="001025FE"/>
    <w:rsid w:val="001031ED"/>
    <w:rsid w:val="00104079"/>
    <w:rsid w:val="00104BEC"/>
    <w:rsid w:val="00105783"/>
    <w:rsid w:val="001057E3"/>
    <w:rsid w:val="00105970"/>
    <w:rsid w:val="00106EFE"/>
    <w:rsid w:val="001071DA"/>
    <w:rsid w:val="001107B6"/>
    <w:rsid w:val="00110C9E"/>
    <w:rsid w:val="00111DA0"/>
    <w:rsid w:val="001129BC"/>
    <w:rsid w:val="00112F87"/>
    <w:rsid w:val="0011346F"/>
    <w:rsid w:val="001136C2"/>
    <w:rsid w:val="00113F70"/>
    <w:rsid w:val="001142E0"/>
    <w:rsid w:val="00115716"/>
    <w:rsid w:val="0011626B"/>
    <w:rsid w:val="00120BF0"/>
    <w:rsid w:val="00120F04"/>
    <w:rsid w:val="001227B2"/>
    <w:rsid w:val="00123C00"/>
    <w:rsid w:val="00124ABC"/>
    <w:rsid w:val="00125144"/>
    <w:rsid w:val="001258E2"/>
    <w:rsid w:val="00127005"/>
    <w:rsid w:val="0013324D"/>
    <w:rsid w:val="0013488E"/>
    <w:rsid w:val="00134D4F"/>
    <w:rsid w:val="00134FCB"/>
    <w:rsid w:val="001358F7"/>
    <w:rsid w:val="00135E21"/>
    <w:rsid w:val="00135F26"/>
    <w:rsid w:val="00136078"/>
    <w:rsid w:val="0013619B"/>
    <w:rsid w:val="00136236"/>
    <w:rsid w:val="001366AB"/>
    <w:rsid w:val="00136D7A"/>
    <w:rsid w:val="00140E51"/>
    <w:rsid w:val="0014170F"/>
    <w:rsid w:val="00141A83"/>
    <w:rsid w:val="00141B23"/>
    <w:rsid w:val="00141F4D"/>
    <w:rsid w:val="00144921"/>
    <w:rsid w:val="00144FEB"/>
    <w:rsid w:val="00145497"/>
    <w:rsid w:val="0014564E"/>
    <w:rsid w:val="00145A05"/>
    <w:rsid w:val="001471A8"/>
    <w:rsid w:val="00147AF4"/>
    <w:rsid w:val="00147DEB"/>
    <w:rsid w:val="00147E59"/>
    <w:rsid w:val="0015017B"/>
    <w:rsid w:val="00151059"/>
    <w:rsid w:val="00151F89"/>
    <w:rsid w:val="00152130"/>
    <w:rsid w:val="00152F4A"/>
    <w:rsid w:val="00154062"/>
    <w:rsid w:val="00154A65"/>
    <w:rsid w:val="0015527C"/>
    <w:rsid w:val="00155D8B"/>
    <w:rsid w:val="00156670"/>
    <w:rsid w:val="001569F3"/>
    <w:rsid w:val="00157378"/>
    <w:rsid w:val="0015752F"/>
    <w:rsid w:val="0015792F"/>
    <w:rsid w:val="00157CA5"/>
    <w:rsid w:val="00160722"/>
    <w:rsid w:val="001608F1"/>
    <w:rsid w:val="0016114C"/>
    <w:rsid w:val="0016223C"/>
    <w:rsid w:val="001626E6"/>
    <w:rsid w:val="00163183"/>
    <w:rsid w:val="001642B9"/>
    <w:rsid w:val="001662D9"/>
    <w:rsid w:val="0016634F"/>
    <w:rsid w:val="00166DD6"/>
    <w:rsid w:val="0016734E"/>
    <w:rsid w:val="0016766F"/>
    <w:rsid w:val="00167FA9"/>
    <w:rsid w:val="001702F4"/>
    <w:rsid w:val="001707AC"/>
    <w:rsid w:val="001708FC"/>
    <w:rsid w:val="00171943"/>
    <w:rsid w:val="001719BA"/>
    <w:rsid w:val="00172A4E"/>
    <w:rsid w:val="00172DEC"/>
    <w:rsid w:val="001735BE"/>
    <w:rsid w:val="00174FE2"/>
    <w:rsid w:val="00175344"/>
    <w:rsid w:val="00175879"/>
    <w:rsid w:val="0017595E"/>
    <w:rsid w:val="00176709"/>
    <w:rsid w:val="00177078"/>
    <w:rsid w:val="001773AE"/>
    <w:rsid w:val="00181BD7"/>
    <w:rsid w:val="00181E0C"/>
    <w:rsid w:val="0018267D"/>
    <w:rsid w:val="00182729"/>
    <w:rsid w:val="0018370E"/>
    <w:rsid w:val="001837E0"/>
    <w:rsid w:val="00183800"/>
    <w:rsid w:val="00183D94"/>
    <w:rsid w:val="001850FD"/>
    <w:rsid w:val="001858F7"/>
    <w:rsid w:val="00185E40"/>
    <w:rsid w:val="00186936"/>
    <w:rsid w:val="001873B5"/>
    <w:rsid w:val="0019128C"/>
    <w:rsid w:val="0019146F"/>
    <w:rsid w:val="001927EF"/>
    <w:rsid w:val="001929BE"/>
    <w:rsid w:val="00193453"/>
    <w:rsid w:val="00193577"/>
    <w:rsid w:val="00193EDC"/>
    <w:rsid w:val="00195534"/>
    <w:rsid w:val="0019581C"/>
    <w:rsid w:val="00195A5F"/>
    <w:rsid w:val="00195EAE"/>
    <w:rsid w:val="00195F37"/>
    <w:rsid w:val="00196097"/>
    <w:rsid w:val="00196250"/>
    <w:rsid w:val="001963CC"/>
    <w:rsid w:val="00196436"/>
    <w:rsid w:val="00196E9F"/>
    <w:rsid w:val="00197E41"/>
    <w:rsid w:val="001A0119"/>
    <w:rsid w:val="001A113D"/>
    <w:rsid w:val="001A1163"/>
    <w:rsid w:val="001A161B"/>
    <w:rsid w:val="001A217C"/>
    <w:rsid w:val="001A24C9"/>
    <w:rsid w:val="001A3284"/>
    <w:rsid w:val="001A3597"/>
    <w:rsid w:val="001A3969"/>
    <w:rsid w:val="001A3D2C"/>
    <w:rsid w:val="001A3E86"/>
    <w:rsid w:val="001A3EA6"/>
    <w:rsid w:val="001A5508"/>
    <w:rsid w:val="001A5D81"/>
    <w:rsid w:val="001A6081"/>
    <w:rsid w:val="001A759A"/>
    <w:rsid w:val="001B11B6"/>
    <w:rsid w:val="001B2653"/>
    <w:rsid w:val="001B3599"/>
    <w:rsid w:val="001B3CC4"/>
    <w:rsid w:val="001B40BF"/>
    <w:rsid w:val="001B4C85"/>
    <w:rsid w:val="001B4E5A"/>
    <w:rsid w:val="001B537A"/>
    <w:rsid w:val="001B5E2C"/>
    <w:rsid w:val="001B6176"/>
    <w:rsid w:val="001B623B"/>
    <w:rsid w:val="001B6E85"/>
    <w:rsid w:val="001B781E"/>
    <w:rsid w:val="001C191E"/>
    <w:rsid w:val="001C2D7E"/>
    <w:rsid w:val="001C324D"/>
    <w:rsid w:val="001C3578"/>
    <w:rsid w:val="001C5B16"/>
    <w:rsid w:val="001C5F8D"/>
    <w:rsid w:val="001C6357"/>
    <w:rsid w:val="001C7325"/>
    <w:rsid w:val="001D08E8"/>
    <w:rsid w:val="001D0DE3"/>
    <w:rsid w:val="001D1C3C"/>
    <w:rsid w:val="001D2F55"/>
    <w:rsid w:val="001D3537"/>
    <w:rsid w:val="001D3621"/>
    <w:rsid w:val="001D498A"/>
    <w:rsid w:val="001D5049"/>
    <w:rsid w:val="001D5086"/>
    <w:rsid w:val="001D601A"/>
    <w:rsid w:val="001D6722"/>
    <w:rsid w:val="001D6D31"/>
    <w:rsid w:val="001D6FCC"/>
    <w:rsid w:val="001D7782"/>
    <w:rsid w:val="001D7D3A"/>
    <w:rsid w:val="001D7D45"/>
    <w:rsid w:val="001E0386"/>
    <w:rsid w:val="001E0462"/>
    <w:rsid w:val="001E06A0"/>
    <w:rsid w:val="001E072F"/>
    <w:rsid w:val="001E0828"/>
    <w:rsid w:val="001E1089"/>
    <w:rsid w:val="001E12E8"/>
    <w:rsid w:val="001E3E04"/>
    <w:rsid w:val="001E4166"/>
    <w:rsid w:val="001E487E"/>
    <w:rsid w:val="001E4BC2"/>
    <w:rsid w:val="001E594C"/>
    <w:rsid w:val="001E6044"/>
    <w:rsid w:val="001E6089"/>
    <w:rsid w:val="001E70B9"/>
    <w:rsid w:val="001E7C7E"/>
    <w:rsid w:val="001F0F2C"/>
    <w:rsid w:val="001F1323"/>
    <w:rsid w:val="001F136D"/>
    <w:rsid w:val="001F13BB"/>
    <w:rsid w:val="001F2E25"/>
    <w:rsid w:val="001F3ADE"/>
    <w:rsid w:val="001F3DFD"/>
    <w:rsid w:val="001F435C"/>
    <w:rsid w:val="001F48D3"/>
    <w:rsid w:val="001F4CDC"/>
    <w:rsid w:val="001F4FB5"/>
    <w:rsid w:val="001F50D7"/>
    <w:rsid w:val="001F5F92"/>
    <w:rsid w:val="001F759E"/>
    <w:rsid w:val="00200535"/>
    <w:rsid w:val="002006F9"/>
    <w:rsid w:val="00202838"/>
    <w:rsid w:val="00202A8E"/>
    <w:rsid w:val="00202D77"/>
    <w:rsid w:val="002034A1"/>
    <w:rsid w:val="00203EAA"/>
    <w:rsid w:val="002040A9"/>
    <w:rsid w:val="002044C2"/>
    <w:rsid w:val="00206828"/>
    <w:rsid w:val="00206B56"/>
    <w:rsid w:val="002103BF"/>
    <w:rsid w:val="002105E8"/>
    <w:rsid w:val="00210DE0"/>
    <w:rsid w:val="00211575"/>
    <w:rsid w:val="002118B8"/>
    <w:rsid w:val="00211F59"/>
    <w:rsid w:val="0021287E"/>
    <w:rsid w:val="00212FBE"/>
    <w:rsid w:val="00213293"/>
    <w:rsid w:val="0021384D"/>
    <w:rsid w:val="00213B74"/>
    <w:rsid w:val="00214A1F"/>
    <w:rsid w:val="00215F03"/>
    <w:rsid w:val="002161D1"/>
    <w:rsid w:val="002164AA"/>
    <w:rsid w:val="00216958"/>
    <w:rsid w:val="00216FC8"/>
    <w:rsid w:val="00217125"/>
    <w:rsid w:val="0021753D"/>
    <w:rsid w:val="00217C49"/>
    <w:rsid w:val="0022092A"/>
    <w:rsid w:val="00220BB6"/>
    <w:rsid w:val="00220F0F"/>
    <w:rsid w:val="002212DA"/>
    <w:rsid w:val="00221EC8"/>
    <w:rsid w:val="002226E7"/>
    <w:rsid w:val="00223896"/>
    <w:rsid w:val="00224518"/>
    <w:rsid w:val="00224B82"/>
    <w:rsid w:val="00224C74"/>
    <w:rsid w:val="00224FDA"/>
    <w:rsid w:val="002250D2"/>
    <w:rsid w:val="0022548D"/>
    <w:rsid w:val="00226FAA"/>
    <w:rsid w:val="002277CA"/>
    <w:rsid w:val="0022796E"/>
    <w:rsid w:val="002302EC"/>
    <w:rsid w:val="0023084C"/>
    <w:rsid w:val="00230B21"/>
    <w:rsid w:val="00230CFB"/>
    <w:rsid w:val="00231420"/>
    <w:rsid w:val="00231FFD"/>
    <w:rsid w:val="00232584"/>
    <w:rsid w:val="00233072"/>
    <w:rsid w:val="0023367B"/>
    <w:rsid w:val="00233B33"/>
    <w:rsid w:val="00234115"/>
    <w:rsid w:val="00234720"/>
    <w:rsid w:val="002348A2"/>
    <w:rsid w:val="00234A19"/>
    <w:rsid w:val="0023537A"/>
    <w:rsid w:val="00235431"/>
    <w:rsid w:val="00236C0A"/>
    <w:rsid w:val="00237FAB"/>
    <w:rsid w:val="002406AF"/>
    <w:rsid w:val="00240CD9"/>
    <w:rsid w:val="00240DC7"/>
    <w:rsid w:val="00241244"/>
    <w:rsid w:val="00241A23"/>
    <w:rsid w:val="00241F5C"/>
    <w:rsid w:val="0024281A"/>
    <w:rsid w:val="00242D0C"/>
    <w:rsid w:val="00242EDD"/>
    <w:rsid w:val="0024334D"/>
    <w:rsid w:val="002465A6"/>
    <w:rsid w:val="002476B8"/>
    <w:rsid w:val="002500BF"/>
    <w:rsid w:val="002507D8"/>
    <w:rsid w:val="00251871"/>
    <w:rsid w:val="00251AA2"/>
    <w:rsid w:val="00251AC7"/>
    <w:rsid w:val="00251ED8"/>
    <w:rsid w:val="00252180"/>
    <w:rsid w:val="0025240B"/>
    <w:rsid w:val="00252A01"/>
    <w:rsid w:val="00252A67"/>
    <w:rsid w:val="00252F29"/>
    <w:rsid w:val="0025314E"/>
    <w:rsid w:val="0025443B"/>
    <w:rsid w:val="0025485C"/>
    <w:rsid w:val="00254CF0"/>
    <w:rsid w:val="00257298"/>
    <w:rsid w:val="00257715"/>
    <w:rsid w:val="00257F97"/>
    <w:rsid w:val="00261A63"/>
    <w:rsid w:val="00261B1B"/>
    <w:rsid w:val="00262C52"/>
    <w:rsid w:val="00263DA7"/>
    <w:rsid w:val="00265075"/>
    <w:rsid w:val="002662C3"/>
    <w:rsid w:val="00266AA2"/>
    <w:rsid w:val="00266FF2"/>
    <w:rsid w:val="002672A7"/>
    <w:rsid w:val="00267344"/>
    <w:rsid w:val="00267B2C"/>
    <w:rsid w:val="00267F26"/>
    <w:rsid w:val="00270C86"/>
    <w:rsid w:val="002714A6"/>
    <w:rsid w:val="00271E41"/>
    <w:rsid w:val="0027366D"/>
    <w:rsid w:val="002738B0"/>
    <w:rsid w:val="00273B62"/>
    <w:rsid w:val="002750CF"/>
    <w:rsid w:val="00276374"/>
    <w:rsid w:val="00276A2D"/>
    <w:rsid w:val="0027755B"/>
    <w:rsid w:val="002775D6"/>
    <w:rsid w:val="002777FF"/>
    <w:rsid w:val="00277AB8"/>
    <w:rsid w:val="00281414"/>
    <w:rsid w:val="00281E32"/>
    <w:rsid w:val="0028333E"/>
    <w:rsid w:val="00283B71"/>
    <w:rsid w:val="00284D0A"/>
    <w:rsid w:val="00284D7F"/>
    <w:rsid w:val="002859E2"/>
    <w:rsid w:val="00286728"/>
    <w:rsid w:val="00286ADA"/>
    <w:rsid w:val="00287125"/>
    <w:rsid w:val="00287727"/>
    <w:rsid w:val="002906FA"/>
    <w:rsid w:val="00290D76"/>
    <w:rsid w:val="002914B2"/>
    <w:rsid w:val="0029191F"/>
    <w:rsid w:val="00291B2B"/>
    <w:rsid w:val="0029228F"/>
    <w:rsid w:val="00292D2C"/>
    <w:rsid w:val="002945C4"/>
    <w:rsid w:val="00294957"/>
    <w:rsid w:val="00295825"/>
    <w:rsid w:val="00296356"/>
    <w:rsid w:val="002963BA"/>
    <w:rsid w:val="00296B70"/>
    <w:rsid w:val="00297882"/>
    <w:rsid w:val="002A0003"/>
    <w:rsid w:val="002A0CB6"/>
    <w:rsid w:val="002A30DA"/>
    <w:rsid w:val="002A4005"/>
    <w:rsid w:val="002A516B"/>
    <w:rsid w:val="002A52B0"/>
    <w:rsid w:val="002A56AB"/>
    <w:rsid w:val="002A5B93"/>
    <w:rsid w:val="002A7444"/>
    <w:rsid w:val="002A7872"/>
    <w:rsid w:val="002A7D73"/>
    <w:rsid w:val="002B2E38"/>
    <w:rsid w:val="002B2E8B"/>
    <w:rsid w:val="002B3174"/>
    <w:rsid w:val="002B3231"/>
    <w:rsid w:val="002B358D"/>
    <w:rsid w:val="002B4407"/>
    <w:rsid w:val="002B4731"/>
    <w:rsid w:val="002B4A90"/>
    <w:rsid w:val="002B5676"/>
    <w:rsid w:val="002B678A"/>
    <w:rsid w:val="002C07DF"/>
    <w:rsid w:val="002C0F7A"/>
    <w:rsid w:val="002C11C1"/>
    <w:rsid w:val="002C239A"/>
    <w:rsid w:val="002C2492"/>
    <w:rsid w:val="002C29CB"/>
    <w:rsid w:val="002C3121"/>
    <w:rsid w:val="002C34F0"/>
    <w:rsid w:val="002C41EC"/>
    <w:rsid w:val="002C4372"/>
    <w:rsid w:val="002C4487"/>
    <w:rsid w:val="002C4FBF"/>
    <w:rsid w:val="002C6449"/>
    <w:rsid w:val="002C729F"/>
    <w:rsid w:val="002C73D8"/>
    <w:rsid w:val="002C74B6"/>
    <w:rsid w:val="002C7538"/>
    <w:rsid w:val="002C7EA9"/>
    <w:rsid w:val="002D0A61"/>
    <w:rsid w:val="002D18AF"/>
    <w:rsid w:val="002D19A6"/>
    <w:rsid w:val="002D2AC0"/>
    <w:rsid w:val="002D2FE1"/>
    <w:rsid w:val="002D30F2"/>
    <w:rsid w:val="002D324E"/>
    <w:rsid w:val="002D4C2A"/>
    <w:rsid w:val="002D5A4E"/>
    <w:rsid w:val="002D642D"/>
    <w:rsid w:val="002D7CAD"/>
    <w:rsid w:val="002E09C7"/>
    <w:rsid w:val="002E0AF0"/>
    <w:rsid w:val="002E0F9E"/>
    <w:rsid w:val="002E18F3"/>
    <w:rsid w:val="002E210D"/>
    <w:rsid w:val="002E22E2"/>
    <w:rsid w:val="002E25E3"/>
    <w:rsid w:val="002E38E2"/>
    <w:rsid w:val="002E40E4"/>
    <w:rsid w:val="002E482B"/>
    <w:rsid w:val="002E5780"/>
    <w:rsid w:val="002E6332"/>
    <w:rsid w:val="002E653B"/>
    <w:rsid w:val="002E7782"/>
    <w:rsid w:val="002E794B"/>
    <w:rsid w:val="002F0484"/>
    <w:rsid w:val="002F0B6D"/>
    <w:rsid w:val="002F10BC"/>
    <w:rsid w:val="002F10F0"/>
    <w:rsid w:val="002F1111"/>
    <w:rsid w:val="002F14E2"/>
    <w:rsid w:val="002F17F3"/>
    <w:rsid w:val="002F2076"/>
    <w:rsid w:val="002F2402"/>
    <w:rsid w:val="002F2EA0"/>
    <w:rsid w:val="002F326F"/>
    <w:rsid w:val="002F3309"/>
    <w:rsid w:val="002F3A55"/>
    <w:rsid w:val="002F493B"/>
    <w:rsid w:val="002F4E6E"/>
    <w:rsid w:val="002F578D"/>
    <w:rsid w:val="002F584C"/>
    <w:rsid w:val="002F5D99"/>
    <w:rsid w:val="002F6039"/>
    <w:rsid w:val="002F6A30"/>
    <w:rsid w:val="002F73F8"/>
    <w:rsid w:val="00300BF3"/>
    <w:rsid w:val="00300CFC"/>
    <w:rsid w:val="0030109E"/>
    <w:rsid w:val="0030131A"/>
    <w:rsid w:val="00302B3E"/>
    <w:rsid w:val="003038CE"/>
    <w:rsid w:val="00303AD8"/>
    <w:rsid w:val="00304224"/>
    <w:rsid w:val="00305072"/>
    <w:rsid w:val="00305F13"/>
    <w:rsid w:val="00305F17"/>
    <w:rsid w:val="003060DC"/>
    <w:rsid w:val="00307141"/>
    <w:rsid w:val="0031091B"/>
    <w:rsid w:val="0031161B"/>
    <w:rsid w:val="00311D0A"/>
    <w:rsid w:val="00312706"/>
    <w:rsid w:val="00312DDD"/>
    <w:rsid w:val="00313C50"/>
    <w:rsid w:val="00314557"/>
    <w:rsid w:val="00314805"/>
    <w:rsid w:val="00315459"/>
    <w:rsid w:val="00316D09"/>
    <w:rsid w:val="00317711"/>
    <w:rsid w:val="00317848"/>
    <w:rsid w:val="00317E92"/>
    <w:rsid w:val="00317F46"/>
    <w:rsid w:val="003207B9"/>
    <w:rsid w:val="003212AA"/>
    <w:rsid w:val="00321A49"/>
    <w:rsid w:val="00321E39"/>
    <w:rsid w:val="00321EA6"/>
    <w:rsid w:val="0032296E"/>
    <w:rsid w:val="00323213"/>
    <w:rsid w:val="00323356"/>
    <w:rsid w:val="00323A55"/>
    <w:rsid w:val="0032532C"/>
    <w:rsid w:val="00326408"/>
    <w:rsid w:val="00327F5B"/>
    <w:rsid w:val="003302B1"/>
    <w:rsid w:val="0033075D"/>
    <w:rsid w:val="0033188C"/>
    <w:rsid w:val="00332AEE"/>
    <w:rsid w:val="00335DEA"/>
    <w:rsid w:val="00335F58"/>
    <w:rsid w:val="00336164"/>
    <w:rsid w:val="003362B8"/>
    <w:rsid w:val="003367AF"/>
    <w:rsid w:val="00340625"/>
    <w:rsid w:val="003406BE"/>
    <w:rsid w:val="00341A64"/>
    <w:rsid w:val="00342C25"/>
    <w:rsid w:val="0034305F"/>
    <w:rsid w:val="00343EAD"/>
    <w:rsid w:val="003443EC"/>
    <w:rsid w:val="003444B1"/>
    <w:rsid w:val="0034486E"/>
    <w:rsid w:val="00345229"/>
    <w:rsid w:val="00345264"/>
    <w:rsid w:val="003466CA"/>
    <w:rsid w:val="00346F96"/>
    <w:rsid w:val="0034715E"/>
    <w:rsid w:val="003477B0"/>
    <w:rsid w:val="003506B9"/>
    <w:rsid w:val="00350AAC"/>
    <w:rsid w:val="00350F63"/>
    <w:rsid w:val="00351943"/>
    <w:rsid w:val="003524DC"/>
    <w:rsid w:val="003535E2"/>
    <w:rsid w:val="00353AB0"/>
    <w:rsid w:val="00353C90"/>
    <w:rsid w:val="00355745"/>
    <w:rsid w:val="00355F5F"/>
    <w:rsid w:val="00355FDF"/>
    <w:rsid w:val="00356F7F"/>
    <w:rsid w:val="00360893"/>
    <w:rsid w:val="00360FFD"/>
    <w:rsid w:val="00361686"/>
    <w:rsid w:val="00361AFB"/>
    <w:rsid w:val="003625A8"/>
    <w:rsid w:val="003633EF"/>
    <w:rsid w:val="00364B94"/>
    <w:rsid w:val="00364E31"/>
    <w:rsid w:val="003651CF"/>
    <w:rsid w:val="003653C8"/>
    <w:rsid w:val="003658C0"/>
    <w:rsid w:val="00365D90"/>
    <w:rsid w:val="0036601D"/>
    <w:rsid w:val="00366D81"/>
    <w:rsid w:val="0036725B"/>
    <w:rsid w:val="003678A6"/>
    <w:rsid w:val="003678FE"/>
    <w:rsid w:val="0037020D"/>
    <w:rsid w:val="00370BAB"/>
    <w:rsid w:val="003710B2"/>
    <w:rsid w:val="003715D3"/>
    <w:rsid w:val="00371FE9"/>
    <w:rsid w:val="00372457"/>
    <w:rsid w:val="00372844"/>
    <w:rsid w:val="00372B18"/>
    <w:rsid w:val="00373C2F"/>
    <w:rsid w:val="00373D71"/>
    <w:rsid w:val="00375834"/>
    <w:rsid w:val="00375B76"/>
    <w:rsid w:val="00376D9D"/>
    <w:rsid w:val="00377860"/>
    <w:rsid w:val="003778C2"/>
    <w:rsid w:val="0038078F"/>
    <w:rsid w:val="00380ED2"/>
    <w:rsid w:val="0038102F"/>
    <w:rsid w:val="00381C95"/>
    <w:rsid w:val="00381F6D"/>
    <w:rsid w:val="00382B24"/>
    <w:rsid w:val="00382BE0"/>
    <w:rsid w:val="0038409D"/>
    <w:rsid w:val="003849FA"/>
    <w:rsid w:val="00386A00"/>
    <w:rsid w:val="00386EAF"/>
    <w:rsid w:val="00387702"/>
    <w:rsid w:val="003900E9"/>
    <w:rsid w:val="00390389"/>
    <w:rsid w:val="003903DD"/>
    <w:rsid w:val="003904E9"/>
    <w:rsid w:val="0039142F"/>
    <w:rsid w:val="0039214E"/>
    <w:rsid w:val="0039235E"/>
    <w:rsid w:val="003923F2"/>
    <w:rsid w:val="00392708"/>
    <w:rsid w:val="00392A1E"/>
    <w:rsid w:val="00392C0C"/>
    <w:rsid w:val="003933F8"/>
    <w:rsid w:val="003939C3"/>
    <w:rsid w:val="00393ACC"/>
    <w:rsid w:val="00394E20"/>
    <w:rsid w:val="00395032"/>
    <w:rsid w:val="003957AD"/>
    <w:rsid w:val="00395CEE"/>
    <w:rsid w:val="00397F4C"/>
    <w:rsid w:val="00397FA9"/>
    <w:rsid w:val="003A14FB"/>
    <w:rsid w:val="003A185D"/>
    <w:rsid w:val="003A192E"/>
    <w:rsid w:val="003A2E69"/>
    <w:rsid w:val="003A355C"/>
    <w:rsid w:val="003A35B4"/>
    <w:rsid w:val="003A488E"/>
    <w:rsid w:val="003A4917"/>
    <w:rsid w:val="003A4C28"/>
    <w:rsid w:val="003A52A8"/>
    <w:rsid w:val="003A5A18"/>
    <w:rsid w:val="003A70EF"/>
    <w:rsid w:val="003A7B63"/>
    <w:rsid w:val="003B018D"/>
    <w:rsid w:val="003B16D9"/>
    <w:rsid w:val="003B245D"/>
    <w:rsid w:val="003B381E"/>
    <w:rsid w:val="003B410C"/>
    <w:rsid w:val="003B45A9"/>
    <w:rsid w:val="003B6DE1"/>
    <w:rsid w:val="003B71E9"/>
    <w:rsid w:val="003B72F1"/>
    <w:rsid w:val="003B797D"/>
    <w:rsid w:val="003B7C48"/>
    <w:rsid w:val="003C0DFD"/>
    <w:rsid w:val="003C0E61"/>
    <w:rsid w:val="003C118A"/>
    <w:rsid w:val="003C140A"/>
    <w:rsid w:val="003C1549"/>
    <w:rsid w:val="003C1C1A"/>
    <w:rsid w:val="003C1D24"/>
    <w:rsid w:val="003C1FB4"/>
    <w:rsid w:val="003C218C"/>
    <w:rsid w:val="003C23B5"/>
    <w:rsid w:val="003C26B1"/>
    <w:rsid w:val="003C2C49"/>
    <w:rsid w:val="003C2CAB"/>
    <w:rsid w:val="003C35A8"/>
    <w:rsid w:val="003C372C"/>
    <w:rsid w:val="003C41C3"/>
    <w:rsid w:val="003C50BF"/>
    <w:rsid w:val="003C57F0"/>
    <w:rsid w:val="003C5FB6"/>
    <w:rsid w:val="003C69A1"/>
    <w:rsid w:val="003C75EC"/>
    <w:rsid w:val="003C7B05"/>
    <w:rsid w:val="003D00FC"/>
    <w:rsid w:val="003D06E9"/>
    <w:rsid w:val="003D088B"/>
    <w:rsid w:val="003D1B90"/>
    <w:rsid w:val="003D1EE6"/>
    <w:rsid w:val="003D222D"/>
    <w:rsid w:val="003D262D"/>
    <w:rsid w:val="003D324E"/>
    <w:rsid w:val="003D39C8"/>
    <w:rsid w:val="003D449F"/>
    <w:rsid w:val="003D4923"/>
    <w:rsid w:val="003D4E28"/>
    <w:rsid w:val="003D6222"/>
    <w:rsid w:val="003D6B18"/>
    <w:rsid w:val="003D6F59"/>
    <w:rsid w:val="003D7453"/>
    <w:rsid w:val="003D75DF"/>
    <w:rsid w:val="003E1E53"/>
    <w:rsid w:val="003E2688"/>
    <w:rsid w:val="003E28CA"/>
    <w:rsid w:val="003E28F9"/>
    <w:rsid w:val="003E301F"/>
    <w:rsid w:val="003E38D8"/>
    <w:rsid w:val="003E3AFD"/>
    <w:rsid w:val="003E3DD8"/>
    <w:rsid w:val="003E403F"/>
    <w:rsid w:val="003E47C8"/>
    <w:rsid w:val="003E572D"/>
    <w:rsid w:val="003E6F46"/>
    <w:rsid w:val="003E78D5"/>
    <w:rsid w:val="003E7F0B"/>
    <w:rsid w:val="003F09F3"/>
    <w:rsid w:val="003F0AF2"/>
    <w:rsid w:val="003F0C81"/>
    <w:rsid w:val="003F0F78"/>
    <w:rsid w:val="003F167D"/>
    <w:rsid w:val="003F21FD"/>
    <w:rsid w:val="003F23B3"/>
    <w:rsid w:val="003F2FE0"/>
    <w:rsid w:val="003F3310"/>
    <w:rsid w:val="003F422E"/>
    <w:rsid w:val="003F46F0"/>
    <w:rsid w:val="003F5317"/>
    <w:rsid w:val="003F72BE"/>
    <w:rsid w:val="003F7BC6"/>
    <w:rsid w:val="00400A6F"/>
    <w:rsid w:val="00400F4A"/>
    <w:rsid w:val="00401CBC"/>
    <w:rsid w:val="00401FEE"/>
    <w:rsid w:val="004023AF"/>
    <w:rsid w:val="00402BB5"/>
    <w:rsid w:val="00403792"/>
    <w:rsid w:val="0040384D"/>
    <w:rsid w:val="00404C62"/>
    <w:rsid w:val="00404CD6"/>
    <w:rsid w:val="004050DA"/>
    <w:rsid w:val="004051C8"/>
    <w:rsid w:val="00405421"/>
    <w:rsid w:val="00405D95"/>
    <w:rsid w:val="00405E3C"/>
    <w:rsid w:val="00410B60"/>
    <w:rsid w:val="00410EEC"/>
    <w:rsid w:val="004120A5"/>
    <w:rsid w:val="00412930"/>
    <w:rsid w:val="00413522"/>
    <w:rsid w:val="00414518"/>
    <w:rsid w:val="00414852"/>
    <w:rsid w:val="00414A03"/>
    <w:rsid w:val="00415832"/>
    <w:rsid w:val="00415B1D"/>
    <w:rsid w:val="004160B4"/>
    <w:rsid w:val="00416707"/>
    <w:rsid w:val="004168D4"/>
    <w:rsid w:val="004175D6"/>
    <w:rsid w:val="00417927"/>
    <w:rsid w:val="004212CB"/>
    <w:rsid w:val="00421344"/>
    <w:rsid w:val="00421F87"/>
    <w:rsid w:val="00422BC2"/>
    <w:rsid w:val="00422FF3"/>
    <w:rsid w:val="004231F2"/>
    <w:rsid w:val="004236AF"/>
    <w:rsid w:val="00424FCB"/>
    <w:rsid w:val="00425639"/>
    <w:rsid w:val="00425708"/>
    <w:rsid w:val="004258F6"/>
    <w:rsid w:val="0042632E"/>
    <w:rsid w:val="004263CA"/>
    <w:rsid w:val="0042669C"/>
    <w:rsid w:val="00426D27"/>
    <w:rsid w:val="00427D54"/>
    <w:rsid w:val="0043117D"/>
    <w:rsid w:val="00431B46"/>
    <w:rsid w:val="00431B78"/>
    <w:rsid w:val="00431CD8"/>
    <w:rsid w:val="00433715"/>
    <w:rsid w:val="0043372E"/>
    <w:rsid w:val="004338AA"/>
    <w:rsid w:val="00435B27"/>
    <w:rsid w:val="0043611A"/>
    <w:rsid w:val="004361CE"/>
    <w:rsid w:val="00436F96"/>
    <w:rsid w:val="004372EE"/>
    <w:rsid w:val="00437898"/>
    <w:rsid w:val="004407C2"/>
    <w:rsid w:val="00440D20"/>
    <w:rsid w:val="0044108C"/>
    <w:rsid w:val="00441156"/>
    <w:rsid w:val="0044137C"/>
    <w:rsid w:val="00442AD0"/>
    <w:rsid w:val="00443002"/>
    <w:rsid w:val="004435E6"/>
    <w:rsid w:val="00443A94"/>
    <w:rsid w:val="00443E7B"/>
    <w:rsid w:val="00444292"/>
    <w:rsid w:val="004445C1"/>
    <w:rsid w:val="00445699"/>
    <w:rsid w:val="00446C48"/>
    <w:rsid w:val="00447240"/>
    <w:rsid w:val="00447646"/>
    <w:rsid w:val="004476A1"/>
    <w:rsid w:val="00450148"/>
    <w:rsid w:val="00450832"/>
    <w:rsid w:val="00450DC6"/>
    <w:rsid w:val="004514AA"/>
    <w:rsid w:val="00451AA1"/>
    <w:rsid w:val="00452250"/>
    <w:rsid w:val="00452548"/>
    <w:rsid w:val="004549BC"/>
    <w:rsid w:val="0045511A"/>
    <w:rsid w:val="004556D6"/>
    <w:rsid w:val="004563C5"/>
    <w:rsid w:val="00456AA6"/>
    <w:rsid w:val="00456C0B"/>
    <w:rsid w:val="00457305"/>
    <w:rsid w:val="00457E67"/>
    <w:rsid w:val="00460346"/>
    <w:rsid w:val="004604D2"/>
    <w:rsid w:val="0046095F"/>
    <w:rsid w:val="00461DBD"/>
    <w:rsid w:val="0046211F"/>
    <w:rsid w:val="00462151"/>
    <w:rsid w:val="0046289C"/>
    <w:rsid w:val="00462BB3"/>
    <w:rsid w:val="004647E2"/>
    <w:rsid w:val="00464AB0"/>
    <w:rsid w:val="00464DDC"/>
    <w:rsid w:val="004659E8"/>
    <w:rsid w:val="00465F74"/>
    <w:rsid w:val="00466000"/>
    <w:rsid w:val="00467E3A"/>
    <w:rsid w:val="004701C1"/>
    <w:rsid w:val="0047284A"/>
    <w:rsid w:val="00472951"/>
    <w:rsid w:val="004729A0"/>
    <w:rsid w:val="0047454B"/>
    <w:rsid w:val="0047480E"/>
    <w:rsid w:val="0047547F"/>
    <w:rsid w:val="00475572"/>
    <w:rsid w:val="00475A38"/>
    <w:rsid w:val="00476098"/>
    <w:rsid w:val="004762E6"/>
    <w:rsid w:val="004767D6"/>
    <w:rsid w:val="00477455"/>
    <w:rsid w:val="0048119E"/>
    <w:rsid w:val="004831DE"/>
    <w:rsid w:val="00483945"/>
    <w:rsid w:val="00484980"/>
    <w:rsid w:val="004864F0"/>
    <w:rsid w:val="00487F06"/>
    <w:rsid w:val="00487FC6"/>
    <w:rsid w:val="00492AAD"/>
    <w:rsid w:val="00492DA7"/>
    <w:rsid w:val="004931FF"/>
    <w:rsid w:val="0049373B"/>
    <w:rsid w:val="00493D80"/>
    <w:rsid w:val="00493EFC"/>
    <w:rsid w:val="004952DB"/>
    <w:rsid w:val="00495524"/>
    <w:rsid w:val="00495F76"/>
    <w:rsid w:val="00496440"/>
    <w:rsid w:val="00496D07"/>
    <w:rsid w:val="00496DF2"/>
    <w:rsid w:val="0049721F"/>
    <w:rsid w:val="004975B1"/>
    <w:rsid w:val="00497D23"/>
    <w:rsid w:val="00497DF5"/>
    <w:rsid w:val="004A0BF8"/>
    <w:rsid w:val="004A109C"/>
    <w:rsid w:val="004A1372"/>
    <w:rsid w:val="004A19F9"/>
    <w:rsid w:val="004A1C69"/>
    <w:rsid w:val="004A203B"/>
    <w:rsid w:val="004A206D"/>
    <w:rsid w:val="004A24D5"/>
    <w:rsid w:val="004A2D3D"/>
    <w:rsid w:val="004A345D"/>
    <w:rsid w:val="004A34CD"/>
    <w:rsid w:val="004A3EA2"/>
    <w:rsid w:val="004A570B"/>
    <w:rsid w:val="004A5799"/>
    <w:rsid w:val="004A58C6"/>
    <w:rsid w:val="004A5F92"/>
    <w:rsid w:val="004A6699"/>
    <w:rsid w:val="004A72FD"/>
    <w:rsid w:val="004A7A01"/>
    <w:rsid w:val="004B022C"/>
    <w:rsid w:val="004B1AB8"/>
    <w:rsid w:val="004B27DE"/>
    <w:rsid w:val="004B281A"/>
    <w:rsid w:val="004B2DAE"/>
    <w:rsid w:val="004B2E87"/>
    <w:rsid w:val="004B328A"/>
    <w:rsid w:val="004B44DF"/>
    <w:rsid w:val="004B4E92"/>
    <w:rsid w:val="004B4F30"/>
    <w:rsid w:val="004B5374"/>
    <w:rsid w:val="004B5A54"/>
    <w:rsid w:val="004B5DE1"/>
    <w:rsid w:val="004B72EC"/>
    <w:rsid w:val="004B7D91"/>
    <w:rsid w:val="004B7F09"/>
    <w:rsid w:val="004C0193"/>
    <w:rsid w:val="004C0C2C"/>
    <w:rsid w:val="004C17C4"/>
    <w:rsid w:val="004C1804"/>
    <w:rsid w:val="004C1AE7"/>
    <w:rsid w:val="004C1BAD"/>
    <w:rsid w:val="004C1F61"/>
    <w:rsid w:val="004C2150"/>
    <w:rsid w:val="004C23F7"/>
    <w:rsid w:val="004C3296"/>
    <w:rsid w:val="004C3952"/>
    <w:rsid w:val="004C3CDF"/>
    <w:rsid w:val="004C4C88"/>
    <w:rsid w:val="004C4E3D"/>
    <w:rsid w:val="004C4E64"/>
    <w:rsid w:val="004C54D8"/>
    <w:rsid w:val="004C5A03"/>
    <w:rsid w:val="004C62F5"/>
    <w:rsid w:val="004C69CC"/>
    <w:rsid w:val="004C6A12"/>
    <w:rsid w:val="004C6D9B"/>
    <w:rsid w:val="004C78EC"/>
    <w:rsid w:val="004C7A24"/>
    <w:rsid w:val="004D031B"/>
    <w:rsid w:val="004D1085"/>
    <w:rsid w:val="004D1A7A"/>
    <w:rsid w:val="004D22F4"/>
    <w:rsid w:val="004D2616"/>
    <w:rsid w:val="004D2828"/>
    <w:rsid w:val="004D2900"/>
    <w:rsid w:val="004D31CF"/>
    <w:rsid w:val="004D4475"/>
    <w:rsid w:val="004D5F6B"/>
    <w:rsid w:val="004D68F4"/>
    <w:rsid w:val="004D6C1E"/>
    <w:rsid w:val="004D708E"/>
    <w:rsid w:val="004D7530"/>
    <w:rsid w:val="004D760A"/>
    <w:rsid w:val="004D7798"/>
    <w:rsid w:val="004E09D2"/>
    <w:rsid w:val="004E1258"/>
    <w:rsid w:val="004E168F"/>
    <w:rsid w:val="004E1BAD"/>
    <w:rsid w:val="004E23BE"/>
    <w:rsid w:val="004E2550"/>
    <w:rsid w:val="004E2850"/>
    <w:rsid w:val="004E2DEE"/>
    <w:rsid w:val="004E4756"/>
    <w:rsid w:val="004E4B4A"/>
    <w:rsid w:val="004E4DBF"/>
    <w:rsid w:val="004E595E"/>
    <w:rsid w:val="004E68F6"/>
    <w:rsid w:val="004E7171"/>
    <w:rsid w:val="004E7664"/>
    <w:rsid w:val="004E789C"/>
    <w:rsid w:val="004E7E90"/>
    <w:rsid w:val="004F036F"/>
    <w:rsid w:val="004F066E"/>
    <w:rsid w:val="004F2222"/>
    <w:rsid w:val="004F2537"/>
    <w:rsid w:val="004F3B60"/>
    <w:rsid w:val="004F40B9"/>
    <w:rsid w:val="004F4A4E"/>
    <w:rsid w:val="004F52EC"/>
    <w:rsid w:val="004F570D"/>
    <w:rsid w:val="004F6237"/>
    <w:rsid w:val="004F6DB3"/>
    <w:rsid w:val="004F6E88"/>
    <w:rsid w:val="004F74F0"/>
    <w:rsid w:val="0050073A"/>
    <w:rsid w:val="00501257"/>
    <w:rsid w:val="00501A32"/>
    <w:rsid w:val="00501DBE"/>
    <w:rsid w:val="00501EAB"/>
    <w:rsid w:val="00503186"/>
    <w:rsid w:val="00504983"/>
    <w:rsid w:val="00505423"/>
    <w:rsid w:val="00505501"/>
    <w:rsid w:val="00505A69"/>
    <w:rsid w:val="00505DDE"/>
    <w:rsid w:val="00506818"/>
    <w:rsid w:val="00506BC2"/>
    <w:rsid w:val="00506C8A"/>
    <w:rsid w:val="00507D3E"/>
    <w:rsid w:val="00510083"/>
    <w:rsid w:val="00510D59"/>
    <w:rsid w:val="00512DCD"/>
    <w:rsid w:val="00513DE1"/>
    <w:rsid w:val="00514419"/>
    <w:rsid w:val="00514CD6"/>
    <w:rsid w:val="00515BA3"/>
    <w:rsid w:val="00516047"/>
    <w:rsid w:val="005168EA"/>
    <w:rsid w:val="00516A2E"/>
    <w:rsid w:val="005170D6"/>
    <w:rsid w:val="00517BE1"/>
    <w:rsid w:val="00520517"/>
    <w:rsid w:val="00521E97"/>
    <w:rsid w:val="00522321"/>
    <w:rsid w:val="00522691"/>
    <w:rsid w:val="00522DEC"/>
    <w:rsid w:val="00522E26"/>
    <w:rsid w:val="00522F07"/>
    <w:rsid w:val="005238FE"/>
    <w:rsid w:val="00523B4C"/>
    <w:rsid w:val="00523C2B"/>
    <w:rsid w:val="00523F5F"/>
    <w:rsid w:val="00524AFB"/>
    <w:rsid w:val="00524B7E"/>
    <w:rsid w:val="00525C1A"/>
    <w:rsid w:val="0052659C"/>
    <w:rsid w:val="005266D1"/>
    <w:rsid w:val="005268CD"/>
    <w:rsid w:val="00526B06"/>
    <w:rsid w:val="00530524"/>
    <w:rsid w:val="00530DEB"/>
    <w:rsid w:val="00531107"/>
    <w:rsid w:val="00532EB4"/>
    <w:rsid w:val="00532F9E"/>
    <w:rsid w:val="00533C81"/>
    <w:rsid w:val="00533D91"/>
    <w:rsid w:val="005357BD"/>
    <w:rsid w:val="00535A37"/>
    <w:rsid w:val="0053684C"/>
    <w:rsid w:val="005368BE"/>
    <w:rsid w:val="00536EB3"/>
    <w:rsid w:val="00537ECC"/>
    <w:rsid w:val="00540B8A"/>
    <w:rsid w:val="00540C4A"/>
    <w:rsid w:val="005411EE"/>
    <w:rsid w:val="00541508"/>
    <w:rsid w:val="00541F97"/>
    <w:rsid w:val="00542836"/>
    <w:rsid w:val="00542B5D"/>
    <w:rsid w:val="00543446"/>
    <w:rsid w:val="00543651"/>
    <w:rsid w:val="00543D28"/>
    <w:rsid w:val="00544F85"/>
    <w:rsid w:val="00546011"/>
    <w:rsid w:val="005464EE"/>
    <w:rsid w:val="00546957"/>
    <w:rsid w:val="00546DAA"/>
    <w:rsid w:val="00547372"/>
    <w:rsid w:val="00547C9B"/>
    <w:rsid w:val="005503AB"/>
    <w:rsid w:val="00550A72"/>
    <w:rsid w:val="00550ED0"/>
    <w:rsid w:val="00551492"/>
    <w:rsid w:val="005515CD"/>
    <w:rsid w:val="005516D0"/>
    <w:rsid w:val="005525C5"/>
    <w:rsid w:val="005526D6"/>
    <w:rsid w:val="005528E0"/>
    <w:rsid w:val="00552C5D"/>
    <w:rsid w:val="00552D5D"/>
    <w:rsid w:val="00553F69"/>
    <w:rsid w:val="005545BC"/>
    <w:rsid w:val="0055485C"/>
    <w:rsid w:val="00554C41"/>
    <w:rsid w:val="00555E92"/>
    <w:rsid w:val="005566FC"/>
    <w:rsid w:val="005570F2"/>
    <w:rsid w:val="005571B2"/>
    <w:rsid w:val="0056017B"/>
    <w:rsid w:val="00561581"/>
    <w:rsid w:val="0056178F"/>
    <w:rsid w:val="005625CF"/>
    <w:rsid w:val="0056354F"/>
    <w:rsid w:val="005636C6"/>
    <w:rsid w:val="00563F9D"/>
    <w:rsid w:val="00565FA8"/>
    <w:rsid w:val="00566065"/>
    <w:rsid w:val="00566727"/>
    <w:rsid w:val="0056683D"/>
    <w:rsid w:val="00567413"/>
    <w:rsid w:val="00567566"/>
    <w:rsid w:val="00571DF4"/>
    <w:rsid w:val="00572CAF"/>
    <w:rsid w:val="00573778"/>
    <w:rsid w:val="0057398B"/>
    <w:rsid w:val="00574630"/>
    <w:rsid w:val="0057491A"/>
    <w:rsid w:val="00575409"/>
    <w:rsid w:val="00575FF9"/>
    <w:rsid w:val="005761F3"/>
    <w:rsid w:val="00577384"/>
    <w:rsid w:val="005778FA"/>
    <w:rsid w:val="00580C48"/>
    <w:rsid w:val="00580C98"/>
    <w:rsid w:val="005816CE"/>
    <w:rsid w:val="00581E51"/>
    <w:rsid w:val="00581E7F"/>
    <w:rsid w:val="005820E9"/>
    <w:rsid w:val="00582FBF"/>
    <w:rsid w:val="0058301D"/>
    <w:rsid w:val="005838BA"/>
    <w:rsid w:val="0058395A"/>
    <w:rsid w:val="005843C6"/>
    <w:rsid w:val="00585091"/>
    <w:rsid w:val="0058591B"/>
    <w:rsid w:val="005859EE"/>
    <w:rsid w:val="00585DB3"/>
    <w:rsid w:val="00586279"/>
    <w:rsid w:val="00586B57"/>
    <w:rsid w:val="00587019"/>
    <w:rsid w:val="00587060"/>
    <w:rsid w:val="00587A50"/>
    <w:rsid w:val="00587BCC"/>
    <w:rsid w:val="00587DCE"/>
    <w:rsid w:val="00590F75"/>
    <w:rsid w:val="005910B4"/>
    <w:rsid w:val="00591517"/>
    <w:rsid w:val="005916E1"/>
    <w:rsid w:val="00591785"/>
    <w:rsid w:val="005923E1"/>
    <w:rsid w:val="00592941"/>
    <w:rsid w:val="00592C1D"/>
    <w:rsid w:val="00592CFD"/>
    <w:rsid w:val="00593713"/>
    <w:rsid w:val="00594EAB"/>
    <w:rsid w:val="00595BC9"/>
    <w:rsid w:val="00595D88"/>
    <w:rsid w:val="005965C3"/>
    <w:rsid w:val="00596D64"/>
    <w:rsid w:val="005A0195"/>
    <w:rsid w:val="005A21D0"/>
    <w:rsid w:val="005A2B55"/>
    <w:rsid w:val="005A2C27"/>
    <w:rsid w:val="005A3740"/>
    <w:rsid w:val="005A3C0B"/>
    <w:rsid w:val="005A5258"/>
    <w:rsid w:val="005A5F33"/>
    <w:rsid w:val="005A67F6"/>
    <w:rsid w:val="005A6D11"/>
    <w:rsid w:val="005A71AC"/>
    <w:rsid w:val="005B02DE"/>
    <w:rsid w:val="005B0381"/>
    <w:rsid w:val="005B10AF"/>
    <w:rsid w:val="005B141A"/>
    <w:rsid w:val="005B1C1D"/>
    <w:rsid w:val="005B20DC"/>
    <w:rsid w:val="005B2C53"/>
    <w:rsid w:val="005B361F"/>
    <w:rsid w:val="005B36BE"/>
    <w:rsid w:val="005B3753"/>
    <w:rsid w:val="005B3B22"/>
    <w:rsid w:val="005B3FE4"/>
    <w:rsid w:val="005B490B"/>
    <w:rsid w:val="005B49C6"/>
    <w:rsid w:val="005B4D83"/>
    <w:rsid w:val="005B530B"/>
    <w:rsid w:val="005B54C4"/>
    <w:rsid w:val="005B62F3"/>
    <w:rsid w:val="005B6F4F"/>
    <w:rsid w:val="005B7B1C"/>
    <w:rsid w:val="005B7E69"/>
    <w:rsid w:val="005C04DD"/>
    <w:rsid w:val="005C05C6"/>
    <w:rsid w:val="005C125C"/>
    <w:rsid w:val="005C1315"/>
    <w:rsid w:val="005C1649"/>
    <w:rsid w:val="005C199C"/>
    <w:rsid w:val="005C1E81"/>
    <w:rsid w:val="005C2F7F"/>
    <w:rsid w:val="005C3545"/>
    <w:rsid w:val="005C428D"/>
    <w:rsid w:val="005C4B8B"/>
    <w:rsid w:val="005C4D1D"/>
    <w:rsid w:val="005C5B0E"/>
    <w:rsid w:val="005C5DFD"/>
    <w:rsid w:val="005C7103"/>
    <w:rsid w:val="005C759A"/>
    <w:rsid w:val="005D02EE"/>
    <w:rsid w:val="005D108B"/>
    <w:rsid w:val="005D1655"/>
    <w:rsid w:val="005D21C3"/>
    <w:rsid w:val="005D3105"/>
    <w:rsid w:val="005D3906"/>
    <w:rsid w:val="005D3A99"/>
    <w:rsid w:val="005D4028"/>
    <w:rsid w:val="005D4426"/>
    <w:rsid w:val="005D4B45"/>
    <w:rsid w:val="005D53B3"/>
    <w:rsid w:val="005D56D5"/>
    <w:rsid w:val="005D5DA4"/>
    <w:rsid w:val="005D5DC3"/>
    <w:rsid w:val="005D6DCD"/>
    <w:rsid w:val="005E0462"/>
    <w:rsid w:val="005E1497"/>
    <w:rsid w:val="005E1F21"/>
    <w:rsid w:val="005E27EF"/>
    <w:rsid w:val="005E33EB"/>
    <w:rsid w:val="005E3F59"/>
    <w:rsid w:val="005E4A39"/>
    <w:rsid w:val="005E4EE9"/>
    <w:rsid w:val="005E4F22"/>
    <w:rsid w:val="005E641D"/>
    <w:rsid w:val="005E70FB"/>
    <w:rsid w:val="005E7122"/>
    <w:rsid w:val="005E7AA4"/>
    <w:rsid w:val="005F1629"/>
    <w:rsid w:val="005F1DA8"/>
    <w:rsid w:val="005F24B8"/>
    <w:rsid w:val="005F3428"/>
    <w:rsid w:val="005F4120"/>
    <w:rsid w:val="005F46F5"/>
    <w:rsid w:val="005F60BC"/>
    <w:rsid w:val="005F6F70"/>
    <w:rsid w:val="005F783A"/>
    <w:rsid w:val="0060009E"/>
    <w:rsid w:val="00600D5E"/>
    <w:rsid w:val="006014DA"/>
    <w:rsid w:val="006018E2"/>
    <w:rsid w:val="00601D6D"/>
    <w:rsid w:val="006024EE"/>
    <w:rsid w:val="006042CD"/>
    <w:rsid w:val="00604989"/>
    <w:rsid w:val="00604A38"/>
    <w:rsid w:val="006052EF"/>
    <w:rsid w:val="006058D4"/>
    <w:rsid w:val="00605982"/>
    <w:rsid w:val="00605AD6"/>
    <w:rsid w:val="00605B38"/>
    <w:rsid w:val="006064B0"/>
    <w:rsid w:val="00606C02"/>
    <w:rsid w:val="006079BE"/>
    <w:rsid w:val="0061072E"/>
    <w:rsid w:val="00610A1E"/>
    <w:rsid w:val="00610AB5"/>
    <w:rsid w:val="00611160"/>
    <w:rsid w:val="006113AF"/>
    <w:rsid w:val="00611DDF"/>
    <w:rsid w:val="00612D5B"/>
    <w:rsid w:val="006137C4"/>
    <w:rsid w:val="00613B3E"/>
    <w:rsid w:val="00613F61"/>
    <w:rsid w:val="006149FE"/>
    <w:rsid w:val="00614B86"/>
    <w:rsid w:val="00615D9C"/>
    <w:rsid w:val="00617173"/>
    <w:rsid w:val="00617A0E"/>
    <w:rsid w:val="00617D27"/>
    <w:rsid w:val="00620152"/>
    <w:rsid w:val="006206E0"/>
    <w:rsid w:val="00620CA4"/>
    <w:rsid w:val="00620E50"/>
    <w:rsid w:val="00621631"/>
    <w:rsid w:val="00621883"/>
    <w:rsid w:val="00621A37"/>
    <w:rsid w:val="00622259"/>
    <w:rsid w:val="006222C2"/>
    <w:rsid w:val="00622EFF"/>
    <w:rsid w:val="00623151"/>
    <w:rsid w:val="006231DE"/>
    <w:rsid w:val="00623708"/>
    <w:rsid w:val="006246CE"/>
    <w:rsid w:val="006258C5"/>
    <w:rsid w:val="0062649E"/>
    <w:rsid w:val="00627591"/>
    <w:rsid w:val="00627A46"/>
    <w:rsid w:val="00627C7A"/>
    <w:rsid w:val="0063035D"/>
    <w:rsid w:val="006306A5"/>
    <w:rsid w:val="00630FAE"/>
    <w:rsid w:val="0063148C"/>
    <w:rsid w:val="0063224F"/>
    <w:rsid w:val="0063309B"/>
    <w:rsid w:val="0063325F"/>
    <w:rsid w:val="006332CF"/>
    <w:rsid w:val="0063353A"/>
    <w:rsid w:val="00634348"/>
    <w:rsid w:val="00634717"/>
    <w:rsid w:val="006358B8"/>
    <w:rsid w:val="006363A2"/>
    <w:rsid w:val="006366C3"/>
    <w:rsid w:val="00636EE5"/>
    <w:rsid w:val="0063719C"/>
    <w:rsid w:val="006404B9"/>
    <w:rsid w:val="00640C4A"/>
    <w:rsid w:val="00640EC1"/>
    <w:rsid w:val="00641195"/>
    <w:rsid w:val="00641B51"/>
    <w:rsid w:val="00641C2B"/>
    <w:rsid w:val="00641F8E"/>
    <w:rsid w:val="00642B86"/>
    <w:rsid w:val="0064338C"/>
    <w:rsid w:val="0064377E"/>
    <w:rsid w:val="00645805"/>
    <w:rsid w:val="00645AAD"/>
    <w:rsid w:val="0064618C"/>
    <w:rsid w:val="00647478"/>
    <w:rsid w:val="00650896"/>
    <w:rsid w:val="00651535"/>
    <w:rsid w:val="00651E20"/>
    <w:rsid w:val="006525D8"/>
    <w:rsid w:val="00652C37"/>
    <w:rsid w:val="0065332D"/>
    <w:rsid w:val="00653FAA"/>
    <w:rsid w:val="00654614"/>
    <w:rsid w:val="00654661"/>
    <w:rsid w:val="006549D7"/>
    <w:rsid w:val="00654CCA"/>
    <w:rsid w:val="0065531E"/>
    <w:rsid w:val="006555E9"/>
    <w:rsid w:val="006557CC"/>
    <w:rsid w:val="00655A29"/>
    <w:rsid w:val="00655A57"/>
    <w:rsid w:val="00655B68"/>
    <w:rsid w:val="00657A57"/>
    <w:rsid w:val="00657BFB"/>
    <w:rsid w:val="00657DE5"/>
    <w:rsid w:val="00657E3E"/>
    <w:rsid w:val="00662093"/>
    <w:rsid w:val="0066270B"/>
    <w:rsid w:val="00663053"/>
    <w:rsid w:val="006637C6"/>
    <w:rsid w:val="00663D8D"/>
    <w:rsid w:val="00664E41"/>
    <w:rsid w:val="00665198"/>
    <w:rsid w:val="00665BB1"/>
    <w:rsid w:val="006662F9"/>
    <w:rsid w:val="00666EFD"/>
    <w:rsid w:val="00667241"/>
    <w:rsid w:val="006701DF"/>
    <w:rsid w:val="006706B5"/>
    <w:rsid w:val="00670BAF"/>
    <w:rsid w:val="006718A4"/>
    <w:rsid w:val="00671D8F"/>
    <w:rsid w:val="00672C74"/>
    <w:rsid w:val="006733F0"/>
    <w:rsid w:val="00674AB4"/>
    <w:rsid w:val="00674AC9"/>
    <w:rsid w:val="00674F2E"/>
    <w:rsid w:val="0067577D"/>
    <w:rsid w:val="00675D71"/>
    <w:rsid w:val="00675E5D"/>
    <w:rsid w:val="0067675F"/>
    <w:rsid w:val="00676AE5"/>
    <w:rsid w:val="0067709D"/>
    <w:rsid w:val="00677114"/>
    <w:rsid w:val="0067730D"/>
    <w:rsid w:val="00677425"/>
    <w:rsid w:val="006778F9"/>
    <w:rsid w:val="00677CA4"/>
    <w:rsid w:val="00677DA4"/>
    <w:rsid w:val="00677F68"/>
    <w:rsid w:val="0068017E"/>
    <w:rsid w:val="006802D2"/>
    <w:rsid w:val="00680A42"/>
    <w:rsid w:val="00681E67"/>
    <w:rsid w:val="00682293"/>
    <w:rsid w:val="0068308D"/>
    <w:rsid w:val="00683755"/>
    <w:rsid w:val="00683AE0"/>
    <w:rsid w:val="00683D86"/>
    <w:rsid w:val="00683E6B"/>
    <w:rsid w:val="00685115"/>
    <w:rsid w:val="00685655"/>
    <w:rsid w:val="006856AA"/>
    <w:rsid w:val="0068589F"/>
    <w:rsid w:val="006863D8"/>
    <w:rsid w:val="00687B69"/>
    <w:rsid w:val="00687D27"/>
    <w:rsid w:val="00690085"/>
    <w:rsid w:val="00691AF9"/>
    <w:rsid w:val="00691D00"/>
    <w:rsid w:val="006924AD"/>
    <w:rsid w:val="00692513"/>
    <w:rsid w:val="00692A77"/>
    <w:rsid w:val="00694913"/>
    <w:rsid w:val="00694D21"/>
    <w:rsid w:val="00695176"/>
    <w:rsid w:val="00695285"/>
    <w:rsid w:val="006952F6"/>
    <w:rsid w:val="006961A6"/>
    <w:rsid w:val="00696431"/>
    <w:rsid w:val="006967C8"/>
    <w:rsid w:val="00696ACA"/>
    <w:rsid w:val="00697CB2"/>
    <w:rsid w:val="006A16A7"/>
    <w:rsid w:val="006A1892"/>
    <w:rsid w:val="006A1B5A"/>
    <w:rsid w:val="006A1BE3"/>
    <w:rsid w:val="006A2295"/>
    <w:rsid w:val="006A2620"/>
    <w:rsid w:val="006A2998"/>
    <w:rsid w:val="006A29A5"/>
    <w:rsid w:val="006A2BF7"/>
    <w:rsid w:val="006A47FE"/>
    <w:rsid w:val="006A546D"/>
    <w:rsid w:val="006A5A43"/>
    <w:rsid w:val="006A6141"/>
    <w:rsid w:val="006A6439"/>
    <w:rsid w:val="006A6629"/>
    <w:rsid w:val="006A6ACB"/>
    <w:rsid w:val="006A7216"/>
    <w:rsid w:val="006A7FA2"/>
    <w:rsid w:val="006B00B5"/>
    <w:rsid w:val="006B00EC"/>
    <w:rsid w:val="006B0281"/>
    <w:rsid w:val="006B1C4F"/>
    <w:rsid w:val="006B1E60"/>
    <w:rsid w:val="006B21A7"/>
    <w:rsid w:val="006B2C39"/>
    <w:rsid w:val="006B53A1"/>
    <w:rsid w:val="006B6718"/>
    <w:rsid w:val="006B710A"/>
    <w:rsid w:val="006B740F"/>
    <w:rsid w:val="006B7A80"/>
    <w:rsid w:val="006C004E"/>
    <w:rsid w:val="006C0079"/>
    <w:rsid w:val="006C07C3"/>
    <w:rsid w:val="006C0C5A"/>
    <w:rsid w:val="006C10FA"/>
    <w:rsid w:val="006C1A3A"/>
    <w:rsid w:val="006C2751"/>
    <w:rsid w:val="006C2F1F"/>
    <w:rsid w:val="006C3379"/>
    <w:rsid w:val="006C351D"/>
    <w:rsid w:val="006C396F"/>
    <w:rsid w:val="006C3B13"/>
    <w:rsid w:val="006C3C13"/>
    <w:rsid w:val="006C4557"/>
    <w:rsid w:val="006C535C"/>
    <w:rsid w:val="006C5C9D"/>
    <w:rsid w:val="006C60D2"/>
    <w:rsid w:val="006C6C5C"/>
    <w:rsid w:val="006C6F67"/>
    <w:rsid w:val="006D13EC"/>
    <w:rsid w:val="006D323D"/>
    <w:rsid w:val="006D4059"/>
    <w:rsid w:val="006D4DAA"/>
    <w:rsid w:val="006D5404"/>
    <w:rsid w:val="006D5957"/>
    <w:rsid w:val="006D5A4F"/>
    <w:rsid w:val="006D6B79"/>
    <w:rsid w:val="006E0A9C"/>
    <w:rsid w:val="006E24BD"/>
    <w:rsid w:val="006E2FFF"/>
    <w:rsid w:val="006E3580"/>
    <w:rsid w:val="006E360E"/>
    <w:rsid w:val="006E47B2"/>
    <w:rsid w:val="006E501E"/>
    <w:rsid w:val="006E70CB"/>
    <w:rsid w:val="006E7336"/>
    <w:rsid w:val="006F00C1"/>
    <w:rsid w:val="006F1355"/>
    <w:rsid w:val="006F1FAE"/>
    <w:rsid w:val="006F2D2F"/>
    <w:rsid w:val="006F31B6"/>
    <w:rsid w:val="006F3241"/>
    <w:rsid w:val="006F32FB"/>
    <w:rsid w:val="006F35B2"/>
    <w:rsid w:val="006F37D7"/>
    <w:rsid w:val="006F396B"/>
    <w:rsid w:val="006F4893"/>
    <w:rsid w:val="006F59EE"/>
    <w:rsid w:val="006F6D80"/>
    <w:rsid w:val="006F765A"/>
    <w:rsid w:val="007002F5"/>
    <w:rsid w:val="00702232"/>
    <w:rsid w:val="0070232F"/>
    <w:rsid w:val="00702595"/>
    <w:rsid w:val="00703B1A"/>
    <w:rsid w:val="00703F7C"/>
    <w:rsid w:val="007051A2"/>
    <w:rsid w:val="007054BA"/>
    <w:rsid w:val="007060BD"/>
    <w:rsid w:val="007067FF"/>
    <w:rsid w:val="007070FF"/>
    <w:rsid w:val="0071053E"/>
    <w:rsid w:val="0071069D"/>
    <w:rsid w:val="00710D06"/>
    <w:rsid w:val="00710D7D"/>
    <w:rsid w:val="0071138E"/>
    <w:rsid w:val="00711805"/>
    <w:rsid w:val="0071286F"/>
    <w:rsid w:val="00713489"/>
    <w:rsid w:val="007137A7"/>
    <w:rsid w:val="00713FCF"/>
    <w:rsid w:val="00715100"/>
    <w:rsid w:val="00716768"/>
    <w:rsid w:val="007167BB"/>
    <w:rsid w:val="00716986"/>
    <w:rsid w:val="00716ACD"/>
    <w:rsid w:val="00716C5A"/>
    <w:rsid w:val="00716F61"/>
    <w:rsid w:val="007170D0"/>
    <w:rsid w:val="00720218"/>
    <w:rsid w:val="007204B2"/>
    <w:rsid w:val="00720585"/>
    <w:rsid w:val="007206FF"/>
    <w:rsid w:val="00720AF8"/>
    <w:rsid w:val="00720CDB"/>
    <w:rsid w:val="007210B3"/>
    <w:rsid w:val="00722232"/>
    <w:rsid w:val="00722AAE"/>
    <w:rsid w:val="0072340A"/>
    <w:rsid w:val="00725306"/>
    <w:rsid w:val="00725F40"/>
    <w:rsid w:val="0072721A"/>
    <w:rsid w:val="0072724E"/>
    <w:rsid w:val="007275BC"/>
    <w:rsid w:val="00727C27"/>
    <w:rsid w:val="00727DE6"/>
    <w:rsid w:val="00727E39"/>
    <w:rsid w:val="007307B8"/>
    <w:rsid w:val="007314F8"/>
    <w:rsid w:val="00733037"/>
    <w:rsid w:val="0073311C"/>
    <w:rsid w:val="00733231"/>
    <w:rsid w:val="00733F12"/>
    <w:rsid w:val="00737193"/>
    <w:rsid w:val="00741264"/>
    <w:rsid w:val="00741A0F"/>
    <w:rsid w:val="007420C4"/>
    <w:rsid w:val="007424AA"/>
    <w:rsid w:val="007426A6"/>
    <w:rsid w:val="00742B3E"/>
    <w:rsid w:val="0074411B"/>
    <w:rsid w:val="0074494C"/>
    <w:rsid w:val="00744C0C"/>
    <w:rsid w:val="00745BAB"/>
    <w:rsid w:val="00745D10"/>
    <w:rsid w:val="0074638D"/>
    <w:rsid w:val="00747604"/>
    <w:rsid w:val="00747AEA"/>
    <w:rsid w:val="00747E37"/>
    <w:rsid w:val="00747F01"/>
    <w:rsid w:val="00750D0C"/>
    <w:rsid w:val="007511B3"/>
    <w:rsid w:val="007514AB"/>
    <w:rsid w:val="00752C4E"/>
    <w:rsid w:val="0075309C"/>
    <w:rsid w:val="00754721"/>
    <w:rsid w:val="007548F5"/>
    <w:rsid w:val="007552D7"/>
    <w:rsid w:val="00755918"/>
    <w:rsid w:val="007569FD"/>
    <w:rsid w:val="007570BD"/>
    <w:rsid w:val="00757591"/>
    <w:rsid w:val="007600FA"/>
    <w:rsid w:val="00760927"/>
    <w:rsid w:val="00760E58"/>
    <w:rsid w:val="00761BD9"/>
    <w:rsid w:val="00761F4D"/>
    <w:rsid w:val="007621A8"/>
    <w:rsid w:val="0076310B"/>
    <w:rsid w:val="007632C4"/>
    <w:rsid w:val="00763A29"/>
    <w:rsid w:val="00765417"/>
    <w:rsid w:val="00766C93"/>
    <w:rsid w:val="00770005"/>
    <w:rsid w:val="00770631"/>
    <w:rsid w:val="00770872"/>
    <w:rsid w:val="007710B8"/>
    <w:rsid w:val="00771907"/>
    <w:rsid w:val="00771C6C"/>
    <w:rsid w:val="00772146"/>
    <w:rsid w:val="00772213"/>
    <w:rsid w:val="00772D0E"/>
    <w:rsid w:val="007736CA"/>
    <w:rsid w:val="00773A8F"/>
    <w:rsid w:val="00773D75"/>
    <w:rsid w:val="00775194"/>
    <w:rsid w:val="00775C3F"/>
    <w:rsid w:val="00775CB7"/>
    <w:rsid w:val="00775D76"/>
    <w:rsid w:val="007777C1"/>
    <w:rsid w:val="00777C2B"/>
    <w:rsid w:val="00780136"/>
    <w:rsid w:val="007812B1"/>
    <w:rsid w:val="00781DFE"/>
    <w:rsid w:val="00783698"/>
    <w:rsid w:val="007839FD"/>
    <w:rsid w:val="00783A5D"/>
    <w:rsid w:val="00784EBC"/>
    <w:rsid w:val="00785346"/>
    <w:rsid w:val="007857B2"/>
    <w:rsid w:val="00786C34"/>
    <w:rsid w:val="00790C09"/>
    <w:rsid w:val="007912AE"/>
    <w:rsid w:val="00791BA8"/>
    <w:rsid w:val="00791D15"/>
    <w:rsid w:val="00792269"/>
    <w:rsid w:val="007927F1"/>
    <w:rsid w:val="007933C9"/>
    <w:rsid w:val="007942D4"/>
    <w:rsid w:val="00795E84"/>
    <w:rsid w:val="007963E2"/>
    <w:rsid w:val="00796740"/>
    <w:rsid w:val="007968F2"/>
    <w:rsid w:val="00797076"/>
    <w:rsid w:val="007978F4"/>
    <w:rsid w:val="007A0009"/>
    <w:rsid w:val="007A0447"/>
    <w:rsid w:val="007A051B"/>
    <w:rsid w:val="007A197B"/>
    <w:rsid w:val="007A1B7D"/>
    <w:rsid w:val="007A27E4"/>
    <w:rsid w:val="007A2CC0"/>
    <w:rsid w:val="007A4A5C"/>
    <w:rsid w:val="007A4D3E"/>
    <w:rsid w:val="007A5833"/>
    <w:rsid w:val="007A5F68"/>
    <w:rsid w:val="007A64E1"/>
    <w:rsid w:val="007A65C3"/>
    <w:rsid w:val="007A7546"/>
    <w:rsid w:val="007A7B86"/>
    <w:rsid w:val="007B002D"/>
    <w:rsid w:val="007B0942"/>
    <w:rsid w:val="007B0EEB"/>
    <w:rsid w:val="007B11A3"/>
    <w:rsid w:val="007B11BC"/>
    <w:rsid w:val="007B16D3"/>
    <w:rsid w:val="007B1BE7"/>
    <w:rsid w:val="007B25DB"/>
    <w:rsid w:val="007B28F1"/>
    <w:rsid w:val="007B2BFF"/>
    <w:rsid w:val="007B2D22"/>
    <w:rsid w:val="007B3344"/>
    <w:rsid w:val="007B3368"/>
    <w:rsid w:val="007B35E6"/>
    <w:rsid w:val="007B36E7"/>
    <w:rsid w:val="007B3700"/>
    <w:rsid w:val="007B3827"/>
    <w:rsid w:val="007B38A4"/>
    <w:rsid w:val="007B39E3"/>
    <w:rsid w:val="007B3A08"/>
    <w:rsid w:val="007B3EE5"/>
    <w:rsid w:val="007B40E2"/>
    <w:rsid w:val="007B4C23"/>
    <w:rsid w:val="007B54F4"/>
    <w:rsid w:val="007B59BD"/>
    <w:rsid w:val="007B62FE"/>
    <w:rsid w:val="007B7186"/>
    <w:rsid w:val="007B7EC4"/>
    <w:rsid w:val="007C05FF"/>
    <w:rsid w:val="007C1534"/>
    <w:rsid w:val="007C1F29"/>
    <w:rsid w:val="007C53E7"/>
    <w:rsid w:val="007C5F04"/>
    <w:rsid w:val="007C63F0"/>
    <w:rsid w:val="007C73D0"/>
    <w:rsid w:val="007C77E7"/>
    <w:rsid w:val="007D455F"/>
    <w:rsid w:val="007D4A24"/>
    <w:rsid w:val="007D561E"/>
    <w:rsid w:val="007D6B32"/>
    <w:rsid w:val="007D6C8D"/>
    <w:rsid w:val="007D6DB4"/>
    <w:rsid w:val="007E03A4"/>
    <w:rsid w:val="007E03C1"/>
    <w:rsid w:val="007E084D"/>
    <w:rsid w:val="007E13FA"/>
    <w:rsid w:val="007E1B3B"/>
    <w:rsid w:val="007E2793"/>
    <w:rsid w:val="007E2933"/>
    <w:rsid w:val="007E2ADF"/>
    <w:rsid w:val="007E4F57"/>
    <w:rsid w:val="007E52D0"/>
    <w:rsid w:val="007E6FFA"/>
    <w:rsid w:val="007E73A2"/>
    <w:rsid w:val="007E7E00"/>
    <w:rsid w:val="007F0326"/>
    <w:rsid w:val="007F0BB7"/>
    <w:rsid w:val="007F1112"/>
    <w:rsid w:val="007F1719"/>
    <w:rsid w:val="007F1C73"/>
    <w:rsid w:val="007F1D7B"/>
    <w:rsid w:val="007F2B27"/>
    <w:rsid w:val="007F2CE9"/>
    <w:rsid w:val="007F394B"/>
    <w:rsid w:val="007F3FE1"/>
    <w:rsid w:val="007F4273"/>
    <w:rsid w:val="007F4486"/>
    <w:rsid w:val="007F4F00"/>
    <w:rsid w:val="007F5093"/>
    <w:rsid w:val="007F5B29"/>
    <w:rsid w:val="007F5C33"/>
    <w:rsid w:val="007F5CE5"/>
    <w:rsid w:val="007F680D"/>
    <w:rsid w:val="007F7071"/>
    <w:rsid w:val="007F733B"/>
    <w:rsid w:val="007F7968"/>
    <w:rsid w:val="007F79EC"/>
    <w:rsid w:val="007F7DEC"/>
    <w:rsid w:val="008034BE"/>
    <w:rsid w:val="00803C5B"/>
    <w:rsid w:val="008044F9"/>
    <w:rsid w:val="00804AE3"/>
    <w:rsid w:val="0080518A"/>
    <w:rsid w:val="00805805"/>
    <w:rsid w:val="00805B9A"/>
    <w:rsid w:val="0080670A"/>
    <w:rsid w:val="00807D62"/>
    <w:rsid w:val="00807DF8"/>
    <w:rsid w:val="00810AD5"/>
    <w:rsid w:val="00810DB8"/>
    <w:rsid w:val="0081206A"/>
    <w:rsid w:val="00812537"/>
    <w:rsid w:val="0081319E"/>
    <w:rsid w:val="00814108"/>
    <w:rsid w:val="00814559"/>
    <w:rsid w:val="0081552C"/>
    <w:rsid w:val="00815C19"/>
    <w:rsid w:val="00816D9E"/>
    <w:rsid w:val="0081718A"/>
    <w:rsid w:val="008208B6"/>
    <w:rsid w:val="00820905"/>
    <w:rsid w:val="008211C6"/>
    <w:rsid w:val="008228BA"/>
    <w:rsid w:val="00823138"/>
    <w:rsid w:val="008231BF"/>
    <w:rsid w:val="00823B81"/>
    <w:rsid w:val="0082442E"/>
    <w:rsid w:val="008245AA"/>
    <w:rsid w:val="00824F06"/>
    <w:rsid w:val="00824F55"/>
    <w:rsid w:val="00825DB0"/>
    <w:rsid w:val="008265DF"/>
    <w:rsid w:val="00826D62"/>
    <w:rsid w:val="00827E19"/>
    <w:rsid w:val="00830086"/>
    <w:rsid w:val="008303E8"/>
    <w:rsid w:val="00830C9C"/>
    <w:rsid w:val="00831781"/>
    <w:rsid w:val="00831BC7"/>
    <w:rsid w:val="0083232B"/>
    <w:rsid w:val="00833C60"/>
    <w:rsid w:val="0083451B"/>
    <w:rsid w:val="008346F2"/>
    <w:rsid w:val="00835449"/>
    <w:rsid w:val="008356CC"/>
    <w:rsid w:val="00836C2B"/>
    <w:rsid w:val="008373D8"/>
    <w:rsid w:val="008409CF"/>
    <w:rsid w:val="0084123A"/>
    <w:rsid w:val="0084130B"/>
    <w:rsid w:val="00842C95"/>
    <w:rsid w:val="00842D72"/>
    <w:rsid w:val="00843007"/>
    <w:rsid w:val="008430C0"/>
    <w:rsid w:val="008434D2"/>
    <w:rsid w:val="00844436"/>
    <w:rsid w:val="0084444B"/>
    <w:rsid w:val="00844A4B"/>
    <w:rsid w:val="008450EA"/>
    <w:rsid w:val="0084518A"/>
    <w:rsid w:val="008455D5"/>
    <w:rsid w:val="0084567E"/>
    <w:rsid w:val="00846F81"/>
    <w:rsid w:val="00847889"/>
    <w:rsid w:val="00847B7F"/>
    <w:rsid w:val="00850B10"/>
    <w:rsid w:val="00850BA8"/>
    <w:rsid w:val="00850E77"/>
    <w:rsid w:val="00851904"/>
    <w:rsid w:val="00852A1E"/>
    <w:rsid w:val="00852AD7"/>
    <w:rsid w:val="008554D3"/>
    <w:rsid w:val="0085611A"/>
    <w:rsid w:val="00856302"/>
    <w:rsid w:val="0085658D"/>
    <w:rsid w:val="0085678B"/>
    <w:rsid w:val="00856E12"/>
    <w:rsid w:val="00857C10"/>
    <w:rsid w:val="0086002E"/>
    <w:rsid w:val="008605F6"/>
    <w:rsid w:val="00862805"/>
    <w:rsid w:val="00863B1B"/>
    <w:rsid w:val="00864400"/>
    <w:rsid w:val="00864F2D"/>
    <w:rsid w:val="008675E4"/>
    <w:rsid w:val="00867636"/>
    <w:rsid w:val="00867AF0"/>
    <w:rsid w:val="0087066A"/>
    <w:rsid w:val="0087079A"/>
    <w:rsid w:val="00870CB0"/>
    <w:rsid w:val="00870FE6"/>
    <w:rsid w:val="00871C38"/>
    <w:rsid w:val="0087211F"/>
    <w:rsid w:val="0087246B"/>
    <w:rsid w:val="008731C7"/>
    <w:rsid w:val="00875238"/>
    <w:rsid w:val="00876052"/>
    <w:rsid w:val="00876588"/>
    <w:rsid w:val="00876890"/>
    <w:rsid w:val="008772BD"/>
    <w:rsid w:val="008774E2"/>
    <w:rsid w:val="008800F1"/>
    <w:rsid w:val="008814D4"/>
    <w:rsid w:val="00881A47"/>
    <w:rsid w:val="008825EA"/>
    <w:rsid w:val="0088283B"/>
    <w:rsid w:val="00884EEA"/>
    <w:rsid w:val="00884F58"/>
    <w:rsid w:val="00885C85"/>
    <w:rsid w:val="00885EAA"/>
    <w:rsid w:val="00885EF1"/>
    <w:rsid w:val="00886C4D"/>
    <w:rsid w:val="008879E2"/>
    <w:rsid w:val="00887BB0"/>
    <w:rsid w:val="00887C7F"/>
    <w:rsid w:val="00890044"/>
    <w:rsid w:val="00890429"/>
    <w:rsid w:val="008908D3"/>
    <w:rsid w:val="008918F0"/>
    <w:rsid w:val="00891E53"/>
    <w:rsid w:val="00892BD7"/>
    <w:rsid w:val="0089466D"/>
    <w:rsid w:val="00894F58"/>
    <w:rsid w:val="00895A01"/>
    <w:rsid w:val="00895B54"/>
    <w:rsid w:val="008970EA"/>
    <w:rsid w:val="00897FC1"/>
    <w:rsid w:val="008A1A3F"/>
    <w:rsid w:val="008A1EA1"/>
    <w:rsid w:val="008A1EC0"/>
    <w:rsid w:val="008A2CF7"/>
    <w:rsid w:val="008A2DBE"/>
    <w:rsid w:val="008A2F9D"/>
    <w:rsid w:val="008A3AAD"/>
    <w:rsid w:val="008A4D8D"/>
    <w:rsid w:val="008A4F09"/>
    <w:rsid w:val="008A57DB"/>
    <w:rsid w:val="008A766F"/>
    <w:rsid w:val="008B040E"/>
    <w:rsid w:val="008B17E0"/>
    <w:rsid w:val="008B1A7D"/>
    <w:rsid w:val="008B1D97"/>
    <w:rsid w:val="008B2703"/>
    <w:rsid w:val="008B2EF7"/>
    <w:rsid w:val="008B348A"/>
    <w:rsid w:val="008B44AD"/>
    <w:rsid w:val="008B48F9"/>
    <w:rsid w:val="008B4CCC"/>
    <w:rsid w:val="008B4F61"/>
    <w:rsid w:val="008B5C1F"/>
    <w:rsid w:val="008B72F7"/>
    <w:rsid w:val="008B73D9"/>
    <w:rsid w:val="008B785D"/>
    <w:rsid w:val="008B7C90"/>
    <w:rsid w:val="008C05BB"/>
    <w:rsid w:val="008C0C6C"/>
    <w:rsid w:val="008C11C5"/>
    <w:rsid w:val="008C1348"/>
    <w:rsid w:val="008C1519"/>
    <w:rsid w:val="008C2779"/>
    <w:rsid w:val="008C40AA"/>
    <w:rsid w:val="008C40E1"/>
    <w:rsid w:val="008C4297"/>
    <w:rsid w:val="008C4408"/>
    <w:rsid w:val="008C4A6E"/>
    <w:rsid w:val="008C4DC9"/>
    <w:rsid w:val="008C56E6"/>
    <w:rsid w:val="008C59A5"/>
    <w:rsid w:val="008C7BEB"/>
    <w:rsid w:val="008D0A30"/>
    <w:rsid w:val="008D2BF9"/>
    <w:rsid w:val="008D338A"/>
    <w:rsid w:val="008D3827"/>
    <w:rsid w:val="008D4C14"/>
    <w:rsid w:val="008D5002"/>
    <w:rsid w:val="008E03D8"/>
    <w:rsid w:val="008E1530"/>
    <w:rsid w:val="008E1612"/>
    <w:rsid w:val="008E17CA"/>
    <w:rsid w:val="008E1A72"/>
    <w:rsid w:val="008E2012"/>
    <w:rsid w:val="008E2BA8"/>
    <w:rsid w:val="008E3C3D"/>
    <w:rsid w:val="008E3EC3"/>
    <w:rsid w:val="008E49F8"/>
    <w:rsid w:val="008E4C99"/>
    <w:rsid w:val="008E5ED8"/>
    <w:rsid w:val="008E63C4"/>
    <w:rsid w:val="008E72CA"/>
    <w:rsid w:val="008E772D"/>
    <w:rsid w:val="008E7D1A"/>
    <w:rsid w:val="008F0645"/>
    <w:rsid w:val="008F0A27"/>
    <w:rsid w:val="008F0C19"/>
    <w:rsid w:val="008F138F"/>
    <w:rsid w:val="008F1607"/>
    <w:rsid w:val="008F1C1B"/>
    <w:rsid w:val="008F2E89"/>
    <w:rsid w:val="008F3A87"/>
    <w:rsid w:val="008F3FC4"/>
    <w:rsid w:val="008F4774"/>
    <w:rsid w:val="008F532A"/>
    <w:rsid w:val="008F5690"/>
    <w:rsid w:val="008F5BA3"/>
    <w:rsid w:val="008F70B5"/>
    <w:rsid w:val="008F738E"/>
    <w:rsid w:val="008F7D7E"/>
    <w:rsid w:val="00900BAB"/>
    <w:rsid w:val="009013CD"/>
    <w:rsid w:val="009015B0"/>
    <w:rsid w:val="00901C60"/>
    <w:rsid w:val="009025E3"/>
    <w:rsid w:val="009032B4"/>
    <w:rsid w:val="00903619"/>
    <w:rsid w:val="00903B28"/>
    <w:rsid w:val="00904271"/>
    <w:rsid w:val="009044A6"/>
    <w:rsid w:val="00904A68"/>
    <w:rsid w:val="009053D6"/>
    <w:rsid w:val="009055E5"/>
    <w:rsid w:val="00906A12"/>
    <w:rsid w:val="00906BCB"/>
    <w:rsid w:val="00906DAC"/>
    <w:rsid w:val="00906F29"/>
    <w:rsid w:val="009077D8"/>
    <w:rsid w:val="009108EA"/>
    <w:rsid w:val="00910E20"/>
    <w:rsid w:val="00911257"/>
    <w:rsid w:val="0091217A"/>
    <w:rsid w:val="0091219F"/>
    <w:rsid w:val="00912A17"/>
    <w:rsid w:val="00912A73"/>
    <w:rsid w:val="009132E3"/>
    <w:rsid w:val="009160C4"/>
    <w:rsid w:val="009163BD"/>
    <w:rsid w:val="00916CA8"/>
    <w:rsid w:val="00917E64"/>
    <w:rsid w:val="00920331"/>
    <w:rsid w:val="0092083C"/>
    <w:rsid w:val="00920A9E"/>
    <w:rsid w:val="00920B5B"/>
    <w:rsid w:val="00921703"/>
    <w:rsid w:val="009217FC"/>
    <w:rsid w:val="00921D53"/>
    <w:rsid w:val="009221C9"/>
    <w:rsid w:val="0092300A"/>
    <w:rsid w:val="009232C4"/>
    <w:rsid w:val="00924E1E"/>
    <w:rsid w:val="00924FC6"/>
    <w:rsid w:val="00925B1E"/>
    <w:rsid w:val="009273EB"/>
    <w:rsid w:val="009302C5"/>
    <w:rsid w:val="00930A4B"/>
    <w:rsid w:val="00930EB0"/>
    <w:rsid w:val="00931153"/>
    <w:rsid w:val="0093118B"/>
    <w:rsid w:val="00932AD7"/>
    <w:rsid w:val="009331C5"/>
    <w:rsid w:val="00933F76"/>
    <w:rsid w:val="00934B9B"/>
    <w:rsid w:val="00935C44"/>
    <w:rsid w:val="009360D0"/>
    <w:rsid w:val="00936E81"/>
    <w:rsid w:val="00941614"/>
    <w:rsid w:val="00942292"/>
    <w:rsid w:val="009426A5"/>
    <w:rsid w:val="009446E6"/>
    <w:rsid w:val="00944CB0"/>
    <w:rsid w:val="009460A9"/>
    <w:rsid w:val="00946238"/>
    <w:rsid w:val="00946595"/>
    <w:rsid w:val="009466C6"/>
    <w:rsid w:val="00947EAC"/>
    <w:rsid w:val="00950560"/>
    <w:rsid w:val="00950D2A"/>
    <w:rsid w:val="0095222B"/>
    <w:rsid w:val="00952BA0"/>
    <w:rsid w:val="00952D10"/>
    <w:rsid w:val="00952E48"/>
    <w:rsid w:val="00953B33"/>
    <w:rsid w:val="00953C22"/>
    <w:rsid w:val="00954966"/>
    <w:rsid w:val="00954CBD"/>
    <w:rsid w:val="00954D9D"/>
    <w:rsid w:val="009563F9"/>
    <w:rsid w:val="009565D7"/>
    <w:rsid w:val="00956A34"/>
    <w:rsid w:val="00957456"/>
    <w:rsid w:val="00960058"/>
    <w:rsid w:val="00960697"/>
    <w:rsid w:val="0096105C"/>
    <w:rsid w:val="00961F9B"/>
    <w:rsid w:val="00962235"/>
    <w:rsid w:val="009625F3"/>
    <w:rsid w:val="009638F7"/>
    <w:rsid w:val="00963CAE"/>
    <w:rsid w:val="00963D4C"/>
    <w:rsid w:val="0096495E"/>
    <w:rsid w:val="009711A6"/>
    <w:rsid w:val="009715C5"/>
    <w:rsid w:val="009720FE"/>
    <w:rsid w:val="009727CD"/>
    <w:rsid w:val="00972BBF"/>
    <w:rsid w:val="0097303A"/>
    <w:rsid w:val="00973AC2"/>
    <w:rsid w:val="00973D22"/>
    <w:rsid w:val="00977C7B"/>
    <w:rsid w:val="00980FEB"/>
    <w:rsid w:val="0098146A"/>
    <w:rsid w:val="00981A19"/>
    <w:rsid w:val="00982AF0"/>
    <w:rsid w:val="00983FB2"/>
    <w:rsid w:val="00984278"/>
    <w:rsid w:val="00985EA3"/>
    <w:rsid w:val="009869D4"/>
    <w:rsid w:val="009875F6"/>
    <w:rsid w:val="009878A0"/>
    <w:rsid w:val="00987CD6"/>
    <w:rsid w:val="00990457"/>
    <w:rsid w:val="00990909"/>
    <w:rsid w:val="00990BBC"/>
    <w:rsid w:val="009910A4"/>
    <w:rsid w:val="00991204"/>
    <w:rsid w:val="00991AC8"/>
    <w:rsid w:val="00991B55"/>
    <w:rsid w:val="00991FB0"/>
    <w:rsid w:val="0099232C"/>
    <w:rsid w:val="00992C48"/>
    <w:rsid w:val="0099358B"/>
    <w:rsid w:val="009937EC"/>
    <w:rsid w:val="00993C19"/>
    <w:rsid w:val="00995681"/>
    <w:rsid w:val="00995AA8"/>
    <w:rsid w:val="00996153"/>
    <w:rsid w:val="00996C0E"/>
    <w:rsid w:val="009A0291"/>
    <w:rsid w:val="009A03FE"/>
    <w:rsid w:val="009A072A"/>
    <w:rsid w:val="009A0AB0"/>
    <w:rsid w:val="009A17FC"/>
    <w:rsid w:val="009A1AE4"/>
    <w:rsid w:val="009A39B1"/>
    <w:rsid w:val="009A4722"/>
    <w:rsid w:val="009A489D"/>
    <w:rsid w:val="009A4E35"/>
    <w:rsid w:val="009A55ED"/>
    <w:rsid w:val="009A578E"/>
    <w:rsid w:val="009A6AF2"/>
    <w:rsid w:val="009A70B3"/>
    <w:rsid w:val="009B0ABD"/>
    <w:rsid w:val="009B0B2C"/>
    <w:rsid w:val="009B0BAF"/>
    <w:rsid w:val="009B0E18"/>
    <w:rsid w:val="009B1BA8"/>
    <w:rsid w:val="009B1DDE"/>
    <w:rsid w:val="009B3CBC"/>
    <w:rsid w:val="009B41EB"/>
    <w:rsid w:val="009B43AE"/>
    <w:rsid w:val="009B43F8"/>
    <w:rsid w:val="009B6303"/>
    <w:rsid w:val="009B6396"/>
    <w:rsid w:val="009B65EC"/>
    <w:rsid w:val="009B669F"/>
    <w:rsid w:val="009B7209"/>
    <w:rsid w:val="009C01B3"/>
    <w:rsid w:val="009C05EB"/>
    <w:rsid w:val="009C0E1E"/>
    <w:rsid w:val="009C1B8D"/>
    <w:rsid w:val="009C1C03"/>
    <w:rsid w:val="009C1D8C"/>
    <w:rsid w:val="009C3F85"/>
    <w:rsid w:val="009C4594"/>
    <w:rsid w:val="009C5C4D"/>
    <w:rsid w:val="009C6EF2"/>
    <w:rsid w:val="009C6FAF"/>
    <w:rsid w:val="009D0FED"/>
    <w:rsid w:val="009D19B7"/>
    <w:rsid w:val="009D1A62"/>
    <w:rsid w:val="009D2374"/>
    <w:rsid w:val="009D26BA"/>
    <w:rsid w:val="009D29B5"/>
    <w:rsid w:val="009D2CC6"/>
    <w:rsid w:val="009D2FB6"/>
    <w:rsid w:val="009D37D2"/>
    <w:rsid w:val="009D4869"/>
    <w:rsid w:val="009D4D00"/>
    <w:rsid w:val="009D4E7A"/>
    <w:rsid w:val="009D4E8A"/>
    <w:rsid w:val="009D5121"/>
    <w:rsid w:val="009D5528"/>
    <w:rsid w:val="009E24A1"/>
    <w:rsid w:val="009E26D0"/>
    <w:rsid w:val="009E3151"/>
    <w:rsid w:val="009E33DE"/>
    <w:rsid w:val="009E350C"/>
    <w:rsid w:val="009E3E46"/>
    <w:rsid w:val="009E4294"/>
    <w:rsid w:val="009E465F"/>
    <w:rsid w:val="009E544B"/>
    <w:rsid w:val="009E57F3"/>
    <w:rsid w:val="009E5C98"/>
    <w:rsid w:val="009E6284"/>
    <w:rsid w:val="009E73AF"/>
    <w:rsid w:val="009E7C54"/>
    <w:rsid w:val="009F07FB"/>
    <w:rsid w:val="009F08C9"/>
    <w:rsid w:val="009F21AF"/>
    <w:rsid w:val="009F28AB"/>
    <w:rsid w:val="009F306B"/>
    <w:rsid w:val="009F35F8"/>
    <w:rsid w:val="009F366F"/>
    <w:rsid w:val="009F3818"/>
    <w:rsid w:val="009F491F"/>
    <w:rsid w:val="009F4FCB"/>
    <w:rsid w:val="009F59CA"/>
    <w:rsid w:val="009F6062"/>
    <w:rsid w:val="009F6FF6"/>
    <w:rsid w:val="009F70A1"/>
    <w:rsid w:val="009F770A"/>
    <w:rsid w:val="00A00ACD"/>
    <w:rsid w:val="00A0266A"/>
    <w:rsid w:val="00A028DC"/>
    <w:rsid w:val="00A0356B"/>
    <w:rsid w:val="00A03D11"/>
    <w:rsid w:val="00A04F91"/>
    <w:rsid w:val="00A055A4"/>
    <w:rsid w:val="00A0618C"/>
    <w:rsid w:val="00A06472"/>
    <w:rsid w:val="00A06CEB"/>
    <w:rsid w:val="00A10D72"/>
    <w:rsid w:val="00A110F9"/>
    <w:rsid w:val="00A11B6B"/>
    <w:rsid w:val="00A124A3"/>
    <w:rsid w:val="00A14393"/>
    <w:rsid w:val="00A1583E"/>
    <w:rsid w:val="00A16178"/>
    <w:rsid w:val="00A16717"/>
    <w:rsid w:val="00A16E9F"/>
    <w:rsid w:val="00A1727B"/>
    <w:rsid w:val="00A17E3C"/>
    <w:rsid w:val="00A20178"/>
    <w:rsid w:val="00A205F3"/>
    <w:rsid w:val="00A21639"/>
    <w:rsid w:val="00A218DC"/>
    <w:rsid w:val="00A21BDD"/>
    <w:rsid w:val="00A22DB9"/>
    <w:rsid w:val="00A241C3"/>
    <w:rsid w:val="00A25001"/>
    <w:rsid w:val="00A25344"/>
    <w:rsid w:val="00A25C4F"/>
    <w:rsid w:val="00A25C59"/>
    <w:rsid w:val="00A26AC1"/>
    <w:rsid w:val="00A26B47"/>
    <w:rsid w:val="00A27661"/>
    <w:rsid w:val="00A27DEC"/>
    <w:rsid w:val="00A32422"/>
    <w:rsid w:val="00A324B5"/>
    <w:rsid w:val="00A32EF7"/>
    <w:rsid w:val="00A33CAC"/>
    <w:rsid w:val="00A34599"/>
    <w:rsid w:val="00A34662"/>
    <w:rsid w:val="00A347B9"/>
    <w:rsid w:val="00A34CC7"/>
    <w:rsid w:val="00A35688"/>
    <w:rsid w:val="00A35F21"/>
    <w:rsid w:val="00A3649C"/>
    <w:rsid w:val="00A373D8"/>
    <w:rsid w:val="00A408A0"/>
    <w:rsid w:val="00A42B0B"/>
    <w:rsid w:val="00A42E26"/>
    <w:rsid w:val="00A4354F"/>
    <w:rsid w:val="00A43823"/>
    <w:rsid w:val="00A44D72"/>
    <w:rsid w:val="00A459A3"/>
    <w:rsid w:val="00A45CA8"/>
    <w:rsid w:val="00A471DB"/>
    <w:rsid w:val="00A4727D"/>
    <w:rsid w:val="00A50B6F"/>
    <w:rsid w:val="00A50FA0"/>
    <w:rsid w:val="00A5104F"/>
    <w:rsid w:val="00A51529"/>
    <w:rsid w:val="00A52308"/>
    <w:rsid w:val="00A52A02"/>
    <w:rsid w:val="00A547C6"/>
    <w:rsid w:val="00A54C1D"/>
    <w:rsid w:val="00A554FA"/>
    <w:rsid w:val="00A56297"/>
    <w:rsid w:val="00A56CC4"/>
    <w:rsid w:val="00A57376"/>
    <w:rsid w:val="00A57604"/>
    <w:rsid w:val="00A57D02"/>
    <w:rsid w:val="00A57F59"/>
    <w:rsid w:val="00A60EE3"/>
    <w:rsid w:val="00A6142D"/>
    <w:rsid w:val="00A61E05"/>
    <w:rsid w:val="00A625DA"/>
    <w:rsid w:val="00A6410F"/>
    <w:rsid w:val="00A6426C"/>
    <w:rsid w:val="00A64D84"/>
    <w:rsid w:val="00A64FD9"/>
    <w:rsid w:val="00A6594A"/>
    <w:rsid w:val="00A66502"/>
    <w:rsid w:val="00A6765E"/>
    <w:rsid w:val="00A67951"/>
    <w:rsid w:val="00A67E39"/>
    <w:rsid w:val="00A71302"/>
    <w:rsid w:val="00A71E13"/>
    <w:rsid w:val="00A71EA6"/>
    <w:rsid w:val="00A7213B"/>
    <w:rsid w:val="00A726AB"/>
    <w:rsid w:val="00A7275A"/>
    <w:rsid w:val="00A7464B"/>
    <w:rsid w:val="00A74B5E"/>
    <w:rsid w:val="00A75D1E"/>
    <w:rsid w:val="00A76F36"/>
    <w:rsid w:val="00A7712B"/>
    <w:rsid w:val="00A814FE"/>
    <w:rsid w:val="00A8193E"/>
    <w:rsid w:val="00A8316C"/>
    <w:rsid w:val="00A83B79"/>
    <w:rsid w:val="00A83DEE"/>
    <w:rsid w:val="00A84363"/>
    <w:rsid w:val="00A8443A"/>
    <w:rsid w:val="00A84CD8"/>
    <w:rsid w:val="00A84F87"/>
    <w:rsid w:val="00A85471"/>
    <w:rsid w:val="00A85DB5"/>
    <w:rsid w:val="00A866EA"/>
    <w:rsid w:val="00A87BCB"/>
    <w:rsid w:val="00A90211"/>
    <w:rsid w:val="00A904E2"/>
    <w:rsid w:val="00A90618"/>
    <w:rsid w:val="00A90625"/>
    <w:rsid w:val="00A90C0A"/>
    <w:rsid w:val="00A91161"/>
    <w:rsid w:val="00A91258"/>
    <w:rsid w:val="00A9166B"/>
    <w:rsid w:val="00A916E6"/>
    <w:rsid w:val="00A91B24"/>
    <w:rsid w:val="00A91C92"/>
    <w:rsid w:val="00A92347"/>
    <w:rsid w:val="00A925DC"/>
    <w:rsid w:val="00A93CD8"/>
    <w:rsid w:val="00A95330"/>
    <w:rsid w:val="00A953E4"/>
    <w:rsid w:val="00AA00BA"/>
    <w:rsid w:val="00AA120F"/>
    <w:rsid w:val="00AA160E"/>
    <w:rsid w:val="00AA1B5D"/>
    <w:rsid w:val="00AA23B4"/>
    <w:rsid w:val="00AA26B4"/>
    <w:rsid w:val="00AA4247"/>
    <w:rsid w:val="00AA4D21"/>
    <w:rsid w:val="00AA4F7E"/>
    <w:rsid w:val="00AA76E9"/>
    <w:rsid w:val="00AB0AA5"/>
    <w:rsid w:val="00AB0C8A"/>
    <w:rsid w:val="00AB17DD"/>
    <w:rsid w:val="00AB1BC2"/>
    <w:rsid w:val="00AB249A"/>
    <w:rsid w:val="00AB290C"/>
    <w:rsid w:val="00AB3CEA"/>
    <w:rsid w:val="00AB3D61"/>
    <w:rsid w:val="00AB4E5A"/>
    <w:rsid w:val="00AB67FD"/>
    <w:rsid w:val="00AB7BE3"/>
    <w:rsid w:val="00AC0973"/>
    <w:rsid w:val="00AC10ED"/>
    <w:rsid w:val="00AC1236"/>
    <w:rsid w:val="00AC1C79"/>
    <w:rsid w:val="00AC23C0"/>
    <w:rsid w:val="00AC27A9"/>
    <w:rsid w:val="00AC2A2F"/>
    <w:rsid w:val="00AC525A"/>
    <w:rsid w:val="00AC5400"/>
    <w:rsid w:val="00AC5B08"/>
    <w:rsid w:val="00AC6902"/>
    <w:rsid w:val="00AC6BA5"/>
    <w:rsid w:val="00AC6DC6"/>
    <w:rsid w:val="00AC70D8"/>
    <w:rsid w:val="00AC7DFE"/>
    <w:rsid w:val="00AD019A"/>
    <w:rsid w:val="00AD0EEE"/>
    <w:rsid w:val="00AD214E"/>
    <w:rsid w:val="00AD5E5F"/>
    <w:rsid w:val="00AD654F"/>
    <w:rsid w:val="00AD7CD9"/>
    <w:rsid w:val="00AE05CE"/>
    <w:rsid w:val="00AE05E3"/>
    <w:rsid w:val="00AE07E9"/>
    <w:rsid w:val="00AE2CFA"/>
    <w:rsid w:val="00AE2D0A"/>
    <w:rsid w:val="00AE35B9"/>
    <w:rsid w:val="00AE3630"/>
    <w:rsid w:val="00AE3C50"/>
    <w:rsid w:val="00AE4397"/>
    <w:rsid w:val="00AE44F8"/>
    <w:rsid w:val="00AE4648"/>
    <w:rsid w:val="00AE4FEE"/>
    <w:rsid w:val="00AE5F98"/>
    <w:rsid w:val="00AE6588"/>
    <w:rsid w:val="00AE6B98"/>
    <w:rsid w:val="00AE7801"/>
    <w:rsid w:val="00AF006D"/>
    <w:rsid w:val="00AF106B"/>
    <w:rsid w:val="00AF1506"/>
    <w:rsid w:val="00AF2050"/>
    <w:rsid w:val="00AF2558"/>
    <w:rsid w:val="00AF2A04"/>
    <w:rsid w:val="00AF2A98"/>
    <w:rsid w:val="00AF2CDF"/>
    <w:rsid w:val="00AF2EA7"/>
    <w:rsid w:val="00AF3A14"/>
    <w:rsid w:val="00AF3FC0"/>
    <w:rsid w:val="00AF4370"/>
    <w:rsid w:val="00AF4D4C"/>
    <w:rsid w:val="00AF5042"/>
    <w:rsid w:val="00AF5C51"/>
    <w:rsid w:val="00AF754E"/>
    <w:rsid w:val="00AF77EF"/>
    <w:rsid w:val="00AF7DC4"/>
    <w:rsid w:val="00B0018C"/>
    <w:rsid w:val="00B00294"/>
    <w:rsid w:val="00B009CA"/>
    <w:rsid w:val="00B022CB"/>
    <w:rsid w:val="00B028AB"/>
    <w:rsid w:val="00B02FF9"/>
    <w:rsid w:val="00B03016"/>
    <w:rsid w:val="00B04AD4"/>
    <w:rsid w:val="00B06BBD"/>
    <w:rsid w:val="00B076E0"/>
    <w:rsid w:val="00B07880"/>
    <w:rsid w:val="00B105DF"/>
    <w:rsid w:val="00B1078C"/>
    <w:rsid w:val="00B11331"/>
    <w:rsid w:val="00B1181D"/>
    <w:rsid w:val="00B124D5"/>
    <w:rsid w:val="00B12BDB"/>
    <w:rsid w:val="00B134C7"/>
    <w:rsid w:val="00B14C0F"/>
    <w:rsid w:val="00B14F4D"/>
    <w:rsid w:val="00B1550D"/>
    <w:rsid w:val="00B15731"/>
    <w:rsid w:val="00B167A9"/>
    <w:rsid w:val="00B16B28"/>
    <w:rsid w:val="00B174C2"/>
    <w:rsid w:val="00B17925"/>
    <w:rsid w:val="00B17C1F"/>
    <w:rsid w:val="00B200BB"/>
    <w:rsid w:val="00B21BFE"/>
    <w:rsid w:val="00B220BD"/>
    <w:rsid w:val="00B23960"/>
    <w:rsid w:val="00B25259"/>
    <w:rsid w:val="00B25671"/>
    <w:rsid w:val="00B268A7"/>
    <w:rsid w:val="00B26B1F"/>
    <w:rsid w:val="00B2748B"/>
    <w:rsid w:val="00B301BC"/>
    <w:rsid w:val="00B30302"/>
    <w:rsid w:val="00B303EA"/>
    <w:rsid w:val="00B3050B"/>
    <w:rsid w:val="00B30B02"/>
    <w:rsid w:val="00B31A04"/>
    <w:rsid w:val="00B31D2C"/>
    <w:rsid w:val="00B320D2"/>
    <w:rsid w:val="00B326F2"/>
    <w:rsid w:val="00B32781"/>
    <w:rsid w:val="00B32E93"/>
    <w:rsid w:val="00B3370A"/>
    <w:rsid w:val="00B33C28"/>
    <w:rsid w:val="00B367AD"/>
    <w:rsid w:val="00B37238"/>
    <w:rsid w:val="00B372AC"/>
    <w:rsid w:val="00B3740C"/>
    <w:rsid w:val="00B37921"/>
    <w:rsid w:val="00B407B8"/>
    <w:rsid w:val="00B41492"/>
    <w:rsid w:val="00B4158B"/>
    <w:rsid w:val="00B417E4"/>
    <w:rsid w:val="00B42E2E"/>
    <w:rsid w:val="00B42EEB"/>
    <w:rsid w:val="00B4314E"/>
    <w:rsid w:val="00B43B29"/>
    <w:rsid w:val="00B443ED"/>
    <w:rsid w:val="00B4458F"/>
    <w:rsid w:val="00B4599F"/>
    <w:rsid w:val="00B46FAA"/>
    <w:rsid w:val="00B47092"/>
    <w:rsid w:val="00B47D98"/>
    <w:rsid w:val="00B50182"/>
    <w:rsid w:val="00B51372"/>
    <w:rsid w:val="00B52F29"/>
    <w:rsid w:val="00B546CF"/>
    <w:rsid w:val="00B54A61"/>
    <w:rsid w:val="00B54EB1"/>
    <w:rsid w:val="00B54F4E"/>
    <w:rsid w:val="00B5556B"/>
    <w:rsid w:val="00B55577"/>
    <w:rsid w:val="00B56819"/>
    <w:rsid w:val="00B570B5"/>
    <w:rsid w:val="00B57B1D"/>
    <w:rsid w:val="00B614D6"/>
    <w:rsid w:val="00B61FC9"/>
    <w:rsid w:val="00B62C58"/>
    <w:rsid w:val="00B63B3D"/>
    <w:rsid w:val="00B64570"/>
    <w:rsid w:val="00B65D3D"/>
    <w:rsid w:val="00B663C7"/>
    <w:rsid w:val="00B667C7"/>
    <w:rsid w:val="00B672DB"/>
    <w:rsid w:val="00B67E71"/>
    <w:rsid w:val="00B70811"/>
    <w:rsid w:val="00B728E1"/>
    <w:rsid w:val="00B7312F"/>
    <w:rsid w:val="00B750D3"/>
    <w:rsid w:val="00B76797"/>
    <w:rsid w:val="00B76D21"/>
    <w:rsid w:val="00B7752C"/>
    <w:rsid w:val="00B77E4D"/>
    <w:rsid w:val="00B8000C"/>
    <w:rsid w:val="00B802D2"/>
    <w:rsid w:val="00B805F2"/>
    <w:rsid w:val="00B811FA"/>
    <w:rsid w:val="00B8152C"/>
    <w:rsid w:val="00B82A64"/>
    <w:rsid w:val="00B83395"/>
    <w:rsid w:val="00B8378D"/>
    <w:rsid w:val="00B83910"/>
    <w:rsid w:val="00B83D54"/>
    <w:rsid w:val="00B849A9"/>
    <w:rsid w:val="00B85705"/>
    <w:rsid w:val="00B8667F"/>
    <w:rsid w:val="00B8680E"/>
    <w:rsid w:val="00B86A4B"/>
    <w:rsid w:val="00B87547"/>
    <w:rsid w:val="00B87962"/>
    <w:rsid w:val="00B87BD6"/>
    <w:rsid w:val="00B919E4"/>
    <w:rsid w:val="00B93561"/>
    <w:rsid w:val="00B94545"/>
    <w:rsid w:val="00B94E17"/>
    <w:rsid w:val="00B95789"/>
    <w:rsid w:val="00B96112"/>
    <w:rsid w:val="00B96143"/>
    <w:rsid w:val="00B9762F"/>
    <w:rsid w:val="00B97859"/>
    <w:rsid w:val="00B97A09"/>
    <w:rsid w:val="00BA0042"/>
    <w:rsid w:val="00BA07D3"/>
    <w:rsid w:val="00BA1F7B"/>
    <w:rsid w:val="00BA23F0"/>
    <w:rsid w:val="00BA2E6F"/>
    <w:rsid w:val="00BA33AB"/>
    <w:rsid w:val="00BA368F"/>
    <w:rsid w:val="00BA3985"/>
    <w:rsid w:val="00BA3ABF"/>
    <w:rsid w:val="00BA3BE2"/>
    <w:rsid w:val="00BA4C18"/>
    <w:rsid w:val="00BA52EE"/>
    <w:rsid w:val="00BA5AB1"/>
    <w:rsid w:val="00BA6344"/>
    <w:rsid w:val="00BA636B"/>
    <w:rsid w:val="00BA6B7C"/>
    <w:rsid w:val="00BA7DF1"/>
    <w:rsid w:val="00BB18A1"/>
    <w:rsid w:val="00BB1ABE"/>
    <w:rsid w:val="00BB1F96"/>
    <w:rsid w:val="00BB36D9"/>
    <w:rsid w:val="00BB394E"/>
    <w:rsid w:val="00BB3993"/>
    <w:rsid w:val="00BB5681"/>
    <w:rsid w:val="00BB6447"/>
    <w:rsid w:val="00BB6533"/>
    <w:rsid w:val="00BB7D37"/>
    <w:rsid w:val="00BC0468"/>
    <w:rsid w:val="00BC06AF"/>
    <w:rsid w:val="00BC141C"/>
    <w:rsid w:val="00BC16C3"/>
    <w:rsid w:val="00BC1C31"/>
    <w:rsid w:val="00BC2053"/>
    <w:rsid w:val="00BC276B"/>
    <w:rsid w:val="00BC2F4B"/>
    <w:rsid w:val="00BC3976"/>
    <w:rsid w:val="00BC499F"/>
    <w:rsid w:val="00BC5453"/>
    <w:rsid w:val="00BC56D2"/>
    <w:rsid w:val="00BC5AD7"/>
    <w:rsid w:val="00BC5D0F"/>
    <w:rsid w:val="00BC5D1F"/>
    <w:rsid w:val="00BC6007"/>
    <w:rsid w:val="00BC6495"/>
    <w:rsid w:val="00BC6D0C"/>
    <w:rsid w:val="00BC702A"/>
    <w:rsid w:val="00BC7A98"/>
    <w:rsid w:val="00BC7D07"/>
    <w:rsid w:val="00BD2C76"/>
    <w:rsid w:val="00BD308B"/>
    <w:rsid w:val="00BD33DC"/>
    <w:rsid w:val="00BD5535"/>
    <w:rsid w:val="00BD7116"/>
    <w:rsid w:val="00BD7745"/>
    <w:rsid w:val="00BD7FD7"/>
    <w:rsid w:val="00BE026F"/>
    <w:rsid w:val="00BE0CFF"/>
    <w:rsid w:val="00BE12F4"/>
    <w:rsid w:val="00BE24BC"/>
    <w:rsid w:val="00BE272E"/>
    <w:rsid w:val="00BE305A"/>
    <w:rsid w:val="00BE4C9C"/>
    <w:rsid w:val="00BE66E8"/>
    <w:rsid w:val="00BE6EB3"/>
    <w:rsid w:val="00BE724D"/>
    <w:rsid w:val="00BE77FA"/>
    <w:rsid w:val="00BF1547"/>
    <w:rsid w:val="00BF16C2"/>
    <w:rsid w:val="00BF1A80"/>
    <w:rsid w:val="00BF1B27"/>
    <w:rsid w:val="00BF2358"/>
    <w:rsid w:val="00BF31A0"/>
    <w:rsid w:val="00BF48AC"/>
    <w:rsid w:val="00BF56F7"/>
    <w:rsid w:val="00BF6F5A"/>
    <w:rsid w:val="00BF76B5"/>
    <w:rsid w:val="00BF7FAD"/>
    <w:rsid w:val="00C00050"/>
    <w:rsid w:val="00C00591"/>
    <w:rsid w:val="00C00612"/>
    <w:rsid w:val="00C00E69"/>
    <w:rsid w:val="00C0117B"/>
    <w:rsid w:val="00C013D4"/>
    <w:rsid w:val="00C0276C"/>
    <w:rsid w:val="00C0328A"/>
    <w:rsid w:val="00C03889"/>
    <w:rsid w:val="00C048AF"/>
    <w:rsid w:val="00C04E7C"/>
    <w:rsid w:val="00C0615A"/>
    <w:rsid w:val="00C06399"/>
    <w:rsid w:val="00C0689F"/>
    <w:rsid w:val="00C06A7F"/>
    <w:rsid w:val="00C06E64"/>
    <w:rsid w:val="00C0728A"/>
    <w:rsid w:val="00C07CD1"/>
    <w:rsid w:val="00C10480"/>
    <w:rsid w:val="00C10FC6"/>
    <w:rsid w:val="00C11EB6"/>
    <w:rsid w:val="00C128A4"/>
    <w:rsid w:val="00C135A1"/>
    <w:rsid w:val="00C143AF"/>
    <w:rsid w:val="00C143E6"/>
    <w:rsid w:val="00C1448D"/>
    <w:rsid w:val="00C152E8"/>
    <w:rsid w:val="00C15C40"/>
    <w:rsid w:val="00C162CC"/>
    <w:rsid w:val="00C173BF"/>
    <w:rsid w:val="00C17DE1"/>
    <w:rsid w:val="00C200F5"/>
    <w:rsid w:val="00C20559"/>
    <w:rsid w:val="00C20A3C"/>
    <w:rsid w:val="00C22D8B"/>
    <w:rsid w:val="00C2306A"/>
    <w:rsid w:val="00C2440C"/>
    <w:rsid w:val="00C245F5"/>
    <w:rsid w:val="00C25542"/>
    <w:rsid w:val="00C257D4"/>
    <w:rsid w:val="00C258D5"/>
    <w:rsid w:val="00C25D73"/>
    <w:rsid w:val="00C26782"/>
    <w:rsid w:val="00C26862"/>
    <w:rsid w:val="00C26E6F"/>
    <w:rsid w:val="00C312C6"/>
    <w:rsid w:val="00C31BAB"/>
    <w:rsid w:val="00C31E35"/>
    <w:rsid w:val="00C32887"/>
    <w:rsid w:val="00C331E3"/>
    <w:rsid w:val="00C33D11"/>
    <w:rsid w:val="00C3522E"/>
    <w:rsid w:val="00C35697"/>
    <w:rsid w:val="00C35ED8"/>
    <w:rsid w:val="00C36633"/>
    <w:rsid w:val="00C368A9"/>
    <w:rsid w:val="00C368EA"/>
    <w:rsid w:val="00C37C17"/>
    <w:rsid w:val="00C40DDC"/>
    <w:rsid w:val="00C40DF2"/>
    <w:rsid w:val="00C41319"/>
    <w:rsid w:val="00C414F6"/>
    <w:rsid w:val="00C415EC"/>
    <w:rsid w:val="00C41F39"/>
    <w:rsid w:val="00C427AA"/>
    <w:rsid w:val="00C436C6"/>
    <w:rsid w:val="00C43F73"/>
    <w:rsid w:val="00C44529"/>
    <w:rsid w:val="00C4549A"/>
    <w:rsid w:val="00C45DCE"/>
    <w:rsid w:val="00C4668F"/>
    <w:rsid w:val="00C46897"/>
    <w:rsid w:val="00C4795F"/>
    <w:rsid w:val="00C50076"/>
    <w:rsid w:val="00C500DE"/>
    <w:rsid w:val="00C50942"/>
    <w:rsid w:val="00C50DA8"/>
    <w:rsid w:val="00C5167C"/>
    <w:rsid w:val="00C51FA5"/>
    <w:rsid w:val="00C5220C"/>
    <w:rsid w:val="00C539BF"/>
    <w:rsid w:val="00C53B6C"/>
    <w:rsid w:val="00C55669"/>
    <w:rsid w:val="00C56960"/>
    <w:rsid w:val="00C56FA2"/>
    <w:rsid w:val="00C57747"/>
    <w:rsid w:val="00C57BC4"/>
    <w:rsid w:val="00C600A4"/>
    <w:rsid w:val="00C60575"/>
    <w:rsid w:val="00C60ECC"/>
    <w:rsid w:val="00C60FC6"/>
    <w:rsid w:val="00C614F4"/>
    <w:rsid w:val="00C628CC"/>
    <w:rsid w:val="00C62ECA"/>
    <w:rsid w:val="00C636F6"/>
    <w:rsid w:val="00C64C16"/>
    <w:rsid w:val="00C656C1"/>
    <w:rsid w:val="00C660FF"/>
    <w:rsid w:val="00C662C3"/>
    <w:rsid w:val="00C665D9"/>
    <w:rsid w:val="00C6665F"/>
    <w:rsid w:val="00C67C71"/>
    <w:rsid w:val="00C70365"/>
    <w:rsid w:val="00C71620"/>
    <w:rsid w:val="00C71AE2"/>
    <w:rsid w:val="00C71D64"/>
    <w:rsid w:val="00C727ED"/>
    <w:rsid w:val="00C73108"/>
    <w:rsid w:val="00C731FE"/>
    <w:rsid w:val="00C737A4"/>
    <w:rsid w:val="00C738C7"/>
    <w:rsid w:val="00C73BBB"/>
    <w:rsid w:val="00C7431C"/>
    <w:rsid w:val="00C74F0C"/>
    <w:rsid w:val="00C75AAC"/>
    <w:rsid w:val="00C75BA9"/>
    <w:rsid w:val="00C75C86"/>
    <w:rsid w:val="00C75DA2"/>
    <w:rsid w:val="00C75E99"/>
    <w:rsid w:val="00C7706B"/>
    <w:rsid w:val="00C771EC"/>
    <w:rsid w:val="00C80436"/>
    <w:rsid w:val="00C80729"/>
    <w:rsid w:val="00C807C7"/>
    <w:rsid w:val="00C8095E"/>
    <w:rsid w:val="00C817FE"/>
    <w:rsid w:val="00C83CEF"/>
    <w:rsid w:val="00C83FD0"/>
    <w:rsid w:val="00C84797"/>
    <w:rsid w:val="00C84CAC"/>
    <w:rsid w:val="00C858F9"/>
    <w:rsid w:val="00C87018"/>
    <w:rsid w:val="00C87CB3"/>
    <w:rsid w:val="00C90432"/>
    <w:rsid w:val="00C91508"/>
    <w:rsid w:val="00C916A2"/>
    <w:rsid w:val="00C91BE4"/>
    <w:rsid w:val="00C9251B"/>
    <w:rsid w:val="00C92618"/>
    <w:rsid w:val="00C92A66"/>
    <w:rsid w:val="00C92E7A"/>
    <w:rsid w:val="00C92FAC"/>
    <w:rsid w:val="00C92FD2"/>
    <w:rsid w:val="00C9311E"/>
    <w:rsid w:val="00C93CD3"/>
    <w:rsid w:val="00C93CFD"/>
    <w:rsid w:val="00C94634"/>
    <w:rsid w:val="00C94864"/>
    <w:rsid w:val="00C94E0A"/>
    <w:rsid w:val="00C95C2B"/>
    <w:rsid w:val="00C960D6"/>
    <w:rsid w:val="00C9684C"/>
    <w:rsid w:val="00C9687B"/>
    <w:rsid w:val="00C96B84"/>
    <w:rsid w:val="00CA0918"/>
    <w:rsid w:val="00CA0FDD"/>
    <w:rsid w:val="00CA2081"/>
    <w:rsid w:val="00CA2AAB"/>
    <w:rsid w:val="00CA5573"/>
    <w:rsid w:val="00CA58F1"/>
    <w:rsid w:val="00CA62EC"/>
    <w:rsid w:val="00CA637C"/>
    <w:rsid w:val="00CA6E2F"/>
    <w:rsid w:val="00CA7035"/>
    <w:rsid w:val="00CA740D"/>
    <w:rsid w:val="00CA79F6"/>
    <w:rsid w:val="00CA7FA6"/>
    <w:rsid w:val="00CB06B7"/>
    <w:rsid w:val="00CB0889"/>
    <w:rsid w:val="00CB1F9C"/>
    <w:rsid w:val="00CB210E"/>
    <w:rsid w:val="00CB217A"/>
    <w:rsid w:val="00CB271B"/>
    <w:rsid w:val="00CB2936"/>
    <w:rsid w:val="00CB3F12"/>
    <w:rsid w:val="00CB423B"/>
    <w:rsid w:val="00CB49DB"/>
    <w:rsid w:val="00CB60C4"/>
    <w:rsid w:val="00CB620E"/>
    <w:rsid w:val="00CB790E"/>
    <w:rsid w:val="00CB7E17"/>
    <w:rsid w:val="00CC0510"/>
    <w:rsid w:val="00CC09FE"/>
    <w:rsid w:val="00CC0E96"/>
    <w:rsid w:val="00CC1273"/>
    <w:rsid w:val="00CC2824"/>
    <w:rsid w:val="00CC3010"/>
    <w:rsid w:val="00CC3887"/>
    <w:rsid w:val="00CC3DB5"/>
    <w:rsid w:val="00CC46BD"/>
    <w:rsid w:val="00CC537A"/>
    <w:rsid w:val="00CC5752"/>
    <w:rsid w:val="00CC6016"/>
    <w:rsid w:val="00CC631C"/>
    <w:rsid w:val="00CC6AFE"/>
    <w:rsid w:val="00CC6FAD"/>
    <w:rsid w:val="00CC7174"/>
    <w:rsid w:val="00CC7BD5"/>
    <w:rsid w:val="00CC7DC8"/>
    <w:rsid w:val="00CD0326"/>
    <w:rsid w:val="00CD0F75"/>
    <w:rsid w:val="00CD104F"/>
    <w:rsid w:val="00CD141B"/>
    <w:rsid w:val="00CD174A"/>
    <w:rsid w:val="00CD1F34"/>
    <w:rsid w:val="00CD3D4A"/>
    <w:rsid w:val="00CD4491"/>
    <w:rsid w:val="00CD4782"/>
    <w:rsid w:val="00CD58A7"/>
    <w:rsid w:val="00CD5FFA"/>
    <w:rsid w:val="00CE30AC"/>
    <w:rsid w:val="00CE32B3"/>
    <w:rsid w:val="00CE3E4E"/>
    <w:rsid w:val="00CE431D"/>
    <w:rsid w:val="00CE51FB"/>
    <w:rsid w:val="00CE535F"/>
    <w:rsid w:val="00CE540F"/>
    <w:rsid w:val="00CE6461"/>
    <w:rsid w:val="00CE69C7"/>
    <w:rsid w:val="00CE7279"/>
    <w:rsid w:val="00CF05A7"/>
    <w:rsid w:val="00CF05C7"/>
    <w:rsid w:val="00CF05EE"/>
    <w:rsid w:val="00CF06F6"/>
    <w:rsid w:val="00CF1909"/>
    <w:rsid w:val="00CF2613"/>
    <w:rsid w:val="00CF273D"/>
    <w:rsid w:val="00CF2785"/>
    <w:rsid w:val="00CF2AFF"/>
    <w:rsid w:val="00CF33A2"/>
    <w:rsid w:val="00CF3598"/>
    <w:rsid w:val="00CF48B8"/>
    <w:rsid w:val="00CF580F"/>
    <w:rsid w:val="00CF5836"/>
    <w:rsid w:val="00CF6462"/>
    <w:rsid w:val="00CF7000"/>
    <w:rsid w:val="00CF72B4"/>
    <w:rsid w:val="00CF7BB3"/>
    <w:rsid w:val="00D00677"/>
    <w:rsid w:val="00D0097B"/>
    <w:rsid w:val="00D009D4"/>
    <w:rsid w:val="00D01AEF"/>
    <w:rsid w:val="00D03324"/>
    <w:rsid w:val="00D045AD"/>
    <w:rsid w:val="00D04655"/>
    <w:rsid w:val="00D07EAB"/>
    <w:rsid w:val="00D07F01"/>
    <w:rsid w:val="00D10B89"/>
    <w:rsid w:val="00D1155B"/>
    <w:rsid w:val="00D121D2"/>
    <w:rsid w:val="00D12ACD"/>
    <w:rsid w:val="00D12B70"/>
    <w:rsid w:val="00D12BAC"/>
    <w:rsid w:val="00D12D11"/>
    <w:rsid w:val="00D12F50"/>
    <w:rsid w:val="00D13681"/>
    <w:rsid w:val="00D13791"/>
    <w:rsid w:val="00D13D31"/>
    <w:rsid w:val="00D14430"/>
    <w:rsid w:val="00D14D2A"/>
    <w:rsid w:val="00D14E2F"/>
    <w:rsid w:val="00D15F1F"/>
    <w:rsid w:val="00D20A3C"/>
    <w:rsid w:val="00D2161A"/>
    <w:rsid w:val="00D225E2"/>
    <w:rsid w:val="00D22E68"/>
    <w:rsid w:val="00D24C4C"/>
    <w:rsid w:val="00D25425"/>
    <w:rsid w:val="00D25D8D"/>
    <w:rsid w:val="00D26676"/>
    <w:rsid w:val="00D26B05"/>
    <w:rsid w:val="00D278FC"/>
    <w:rsid w:val="00D31BEF"/>
    <w:rsid w:val="00D3268C"/>
    <w:rsid w:val="00D32818"/>
    <w:rsid w:val="00D32B0B"/>
    <w:rsid w:val="00D34948"/>
    <w:rsid w:val="00D34B09"/>
    <w:rsid w:val="00D34BBF"/>
    <w:rsid w:val="00D35C13"/>
    <w:rsid w:val="00D35F6D"/>
    <w:rsid w:val="00D3604D"/>
    <w:rsid w:val="00D36EFF"/>
    <w:rsid w:val="00D372AA"/>
    <w:rsid w:val="00D37E17"/>
    <w:rsid w:val="00D402D4"/>
    <w:rsid w:val="00D4189D"/>
    <w:rsid w:val="00D419ED"/>
    <w:rsid w:val="00D43731"/>
    <w:rsid w:val="00D43A5A"/>
    <w:rsid w:val="00D43A95"/>
    <w:rsid w:val="00D43EA2"/>
    <w:rsid w:val="00D46AFF"/>
    <w:rsid w:val="00D47B7F"/>
    <w:rsid w:val="00D47E73"/>
    <w:rsid w:val="00D50024"/>
    <w:rsid w:val="00D50847"/>
    <w:rsid w:val="00D50AD2"/>
    <w:rsid w:val="00D50BFA"/>
    <w:rsid w:val="00D51614"/>
    <w:rsid w:val="00D52403"/>
    <w:rsid w:val="00D5268E"/>
    <w:rsid w:val="00D52AD9"/>
    <w:rsid w:val="00D52E29"/>
    <w:rsid w:val="00D54BC4"/>
    <w:rsid w:val="00D54DCC"/>
    <w:rsid w:val="00D57233"/>
    <w:rsid w:val="00D60484"/>
    <w:rsid w:val="00D60F68"/>
    <w:rsid w:val="00D616B7"/>
    <w:rsid w:val="00D61E5D"/>
    <w:rsid w:val="00D61EE6"/>
    <w:rsid w:val="00D62D71"/>
    <w:rsid w:val="00D63661"/>
    <w:rsid w:val="00D647CD"/>
    <w:rsid w:val="00D65D18"/>
    <w:rsid w:val="00D6602D"/>
    <w:rsid w:val="00D674E7"/>
    <w:rsid w:val="00D67FA3"/>
    <w:rsid w:val="00D703DE"/>
    <w:rsid w:val="00D708CC"/>
    <w:rsid w:val="00D70BAC"/>
    <w:rsid w:val="00D7315C"/>
    <w:rsid w:val="00D73C44"/>
    <w:rsid w:val="00D746E0"/>
    <w:rsid w:val="00D77101"/>
    <w:rsid w:val="00D775DC"/>
    <w:rsid w:val="00D7798C"/>
    <w:rsid w:val="00D80238"/>
    <w:rsid w:val="00D808B2"/>
    <w:rsid w:val="00D80E80"/>
    <w:rsid w:val="00D8195B"/>
    <w:rsid w:val="00D82D15"/>
    <w:rsid w:val="00D82D31"/>
    <w:rsid w:val="00D83029"/>
    <w:rsid w:val="00D83599"/>
    <w:rsid w:val="00D83982"/>
    <w:rsid w:val="00D84ACB"/>
    <w:rsid w:val="00D85EB4"/>
    <w:rsid w:val="00D8707D"/>
    <w:rsid w:val="00D871FC"/>
    <w:rsid w:val="00D87536"/>
    <w:rsid w:val="00D87874"/>
    <w:rsid w:val="00D9336D"/>
    <w:rsid w:val="00D934AD"/>
    <w:rsid w:val="00D93B30"/>
    <w:rsid w:val="00D9464F"/>
    <w:rsid w:val="00D96805"/>
    <w:rsid w:val="00DA1501"/>
    <w:rsid w:val="00DA1926"/>
    <w:rsid w:val="00DA1A62"/>
    <w:rsid w:val="00DA1B6C"/>
    <w:rsid w:val="00DA26A1"/>
    <w:rsid w:val="00DA3551"/>
    <w:rsid w:val="00DA386D"/>
    <w:rsid w:val="00DA522A"/>
    <w:rsid w:val="00DA5B09"/>
    <w:rsid w:val="00DA771E"/>
    <w:rsid w:val="00DA7B93"/>
    <w:rsid w:val="00DA7C29"/>
    <w:rsid w:val="00DA7D09"/>
    <w:rsid w:val="00DB0728"/>
    <w:rsid w:val="00DB0851"/>
    <w:rsid w:val="00DB2ED9"/>
    <w:rsid w:val="00DB3D45"/>
    <w:rsid w:val="00DB4F03"/>
    <w:rsid w:val="00DB6CFB"/>
    <w:rsid w:val="00DB7BFC"/>
    <w:rsid w:val="00DC037F"/>
    <w:rsid w:val="00DC0F37"/>
    <w:rsid w:val="00DC2A5F"/>
    <w:rsid w:val="00DC377C"/>
    <w:rsid w:val="00DC3915"/>
    <w:rsid w:val="00DC3AE2"/>
    <w:rsid w:val="00DC3BE6"/>
    <w:rsid w:val="00DC3CD8"/>
    <w:rsid w:val="00DC45E0"/>
    <w:rsid w:val="00DC5037"/>
    <w:rsid w:val="00DC540B"/>
    <w:rsid w:val="00DC6FDF"/>
    <w:rsid w:val="00DC7550"/>
    <w:rsid w:val="00DC7A35"/>
    <w:rsid w:val="00DC7AE1"/>
    <w:rsid w:val="00DC7B6C"/>
    <w:rsid w:val="00DD09DE"/>
    <w:rsid w:val="00DD0EEF"/>
    <w:rsid w:val="00DD139C"/>
    <w:rsid w:val="00DD1492"/>
    <w:rsid w:val="00DD20BF"/>
    <w:rsid w:val="00DD2B8F"/>
    <w:rsid w:val="00DD2BFC"/>
    <w:rsid w:val="00DD3BEF"/>
    <w:rsid w:val="00DD3CB3"/>
    <w:rsid w:val="00DD3FCA"/>
    <w:rsid w:val="00DD4229"/>
    <w:rsid w:val="00DD44BC"/>
    <w:rsid w:val="00DD47BA"/>
    <w:rsid w:val="00DD7C23"/>
    <w:rsid w:val="00DE2A5E"/>
    <w:rsid w:val="00DE2C6D"/>
    <w:rsid w:val="00DE3556"/>
    <w:rsid w:val="00DE390D"/>
    <w:rsid w:val="00DE3F4A"/>
    <w:rsid w:val="00DE3FEF"/>
    <w:rsid w:val="00DE47FE"/>
    <w:rsid w:val="00DE4CD5"/>
    <w:rsid w:val="00DE4DD7"/>
    <w:rsid w:val="00DE5E5E"/>
    <w:rsid w:val="00DE6951"/>
    <w:rsid w:val="00DE6DA1"/>
    <w:rsid w:val="00DE76E8"/>
    <w:rsid w:val="00DF0158"/>
    <w:rsid w:val="00DF0D4A"/>
    <w:rsid w:val="00DF0FAA"/>
    <w:rsid w:val="00DF1214"/>
    <w:rsid w:val="00DF1285"/>
    <w:rsid w:val="00DF194E"/>
    <w:rsid w:val="00DF2DE4"/>
    <w:rsid w:val="00DF3211"/>
    <w:rsid w:val="00DF467D"/>
    <w:rsid w:val="00DF4B9E"/>
    <w:rsid w:val="00DF4E8F"/>
    <w:rsid w:val="00DF5011"/>
    <w:rsid w:val="00DF5FA9"/>
    <w:rsid w:val="00E003F9"/>
    <w:rsid w:val="00E00EBA"/>
    <w:rsid w:val="00E01364"/>
    <w:rsid w:val="00E01AF0"/>
    <w:rsid w:val="00E01C9D"/>
    <w:rsid w:val="00E02569"/>
    <w:rsid w:val="00E03ADE"/>
    <w:rsid w:val="00E03CC8"/>
    <w:rsid w:val="00E050F2"/>
    <w:rsid w:val="00E0552B"/>
    <w:rsid w:val="00E064BA"/>
    <w:rsid w:val="00E066AC"/>
    <w:rsid w:val="00E06E34"/>
    <w:rsid w:val="00E076B7"/>
    <w:rsid w:val="00E07BE9"/>
    <w:rsid w:val="00E11942"/>
    <w:rsid w:val="00E12267"/>
    <w:rsid w:val="00E123E4"/>
    <w:rsid w:val="00E1313B"/>
    <w:rsid w:val="00E1340A"/>
    <w:rsid w:val="00E14176"/>
    <w:rsid w:val="00E14EDE"/>
    <w:rsid w:val="00E150D9"/>
    <w:rsid w:val="00E1589F"/>
    <w:rsid w:val="00E15B80"/>
    <w:rsid w:val="00E15C90"/>
    <w:rsid w:val="00E16011"/>
    <w:rsid w:val="00E16856"/>
    <w:rsid w:val="00E16ACB"/>
    <w:rsid w:val="00E170AD"/>
    <w:rsid w:val="00E172B4"/>
    <w:rsid w:val="00E17A01"/>
    <w:rsid w:val="00E2045F"/>
    <w:rsid w:val="00E206EA"/>
    <w:rsid w:val="00E2092B"/>
    <w:rsid w:val="00E20A23"/>
    <w:rsid w:val="00E21214"/>
    <w:rsid w:val="00E22BCA"/>
    <w:rsid w:val="00E235EE"/>
    <w:rsid w:val="00E2449B"/>
    <w:rsid w:val="00E2520C"/>
    <w:rsid w:val="00E254E7"/>
    <w:rsid w:val="00E26288"/>
    <w:rsid w:val="00E26D91"/>
    <w:rsid w:val="00E301A1"/>
    <w:rsid w:val="00E30832"/>
    <w:rsid w:val="00E3165C"/>
    <w:rsid w:val="00E3185D"/>
    <w:rsid w:val="00E325CF"/>
    <w:rsid w:val="00E3272F"/>
    <w:rsid w:val="00E33947"/>
    <w:rsid w:val="00E34D76"/>
    <w:rsid w:val="00E34F06"/>
    <w:rsid w:val="00E353C1"/>
    <w:rsid w:val="00E37B72"/>
    <w:rsid w:val="00E416AB"/>
    <w:rsid w:val="00E41A44"/>
    <w:rsid w:val="00E41AFA"/>
    <w:rsid w:val="00E41E29"/>
    <w:rsid w:val="00E41EE1"/>
    <w:rsid w:val="00E42457"/>
    <w:rsid w:val="00E4273B"/>
    <w:rsid w:val="00E427E3"/>
    <w:rsid w:val="00E428B9"/>
    <w:rsid w:val="00E42AD5"/>
    <w:rsid w:val="00E42BB1"/>
    <w:rsid w:val="00E42DC1"/>
    <w:rsid w:val="00E434C1"/>
    <w:rsid w:val="00E441AA"/>
    <w:rsid w:val="00E452D3"/>
    <w:rsid w:val="00E45456"/>
    <w:rsid w:val="00E4744C"/>
    <w:rsid w:val="00E47582"/>
    <w:rsid w:val="00E47A6D"/>
    <w:rsid w:val="00E50AAC"/>
    <w:rsid w:val="00E50ABA"/>
    <w:rsid w:val="00E5137C"/>
    <w:rsid w:val="00E520FE"/>
    <w:rsid w:val="00E52BAA"/>
    <w:rsid w:val="00E52D88"/>
    <w:rsid w:val="00E52E46"/>
    <w:rsid w:val="00E53EFD"/>
    <w:rsid w:val="00E5479F"/>
    <w:rsid w:val="00E55011"/>
    <w:rsid w:val="00E555B1"/>
    <w:rsid w:val="00E56162"/>
    <w:rsid w:val="00E565E5"/>
    <w:rsid w:val="00E57533"/>
    <w:rsid w:val="00E6098D"/>
    <w:rsid w:val="00E609E0"/>
    <w:rsid w:val="00E60D9B"/>
    <w:rsid w:val="00E61C28"/>
    <w:rsid w:val="00E62F3C"/>
    <w:rsid w:val="00E63420"/>
    <w:rsid w:val="00E635CA"/>
    <w:rsid w:val="00E637A9"/>
    <w:rsid w:val="00E64EEC"/>
    <w:rsid w:val="00E66E73"/>
    <w:rsid w:val="00E671C5"/>
    <w:rsid w:val="00E67F5D"/>
    <w:rsid w:val="00E7060F"/>
    <w:rsid w:val="00E7073B"/>
    <w:rsid w:val="00E71623"/>
    <w:rsid w:val="00E720EB"/>
    <w:rsid w:val="00E72E5D"/>
    <w:rsid w:val="00E742E8"/>
    <w:rsid w:val="00E7477A"/>
    <w:rsid w:val="00E74842"/>
    <w:rsid w:val="00E7484B"/>
    <w:rsid w:val="00E74FC5"/>
    <w:rsid w:val="00E760CC"/>
    <w:rsid w:val="00E80345"/>
    <w:rsid w:val="00E81227"/>
    <w:rsid w:val="00E82A57"/>
    <w:rsid w:val="00E82AAC"/>
    <w:rsid w:val="00E82BF1"/>
    <w:rsid w:val="00E830BD"/>
    <w:rsid w:val="00E83329"/>
    <w:rsid w:val="00E83B0B"/>
    <w:rsid w:val="00E83C8D"/>
    <w:rsid w:val="00E85318"/>
    <w:rsid w:val="00E85BF0"/>
    <w:rsid w:val="00E8613E"/>
    <w:rsid w:val="00E871D1"/>
    <w:rsid w:val="00E879B8"/>
    <w:rsid w:val="00E87C07"/>
    <w:rsid w:val="00E920E4"/>
    <w:rsid w:val="00E937EF"/>
    <w:rsid w:val="00E9421E"/>
    <w:rsid w:val="00E960E1"/>
    <w:rsid w:val="00E96B6B"/>
    <w:rsid w:val="00E97740"/>
    <w:rsid w:val="00E97F4F"/>
    <w:rsid w:val="00EA024A"/>
    <w:rsid w:val="00EA065C"/>
    <w:rsid w:val="00EA0E15"/>
    <w:rsid w:val="00EA1420"/>
    <w:rsid w:val="00EA245F"/>
    <w:rsid w:val="00EA3028"/>
    <w:rsid w:val="00EA3240"/>
    <w:rsid w:val="00EA3C65"/>
    <w:rsid w:val="00EA5246"/>
    <w:rsid w:val="00EA52FD"/>
    <w:rsid w:val="00EA60CD"/>
    <w:rsid w:val="00EA61E3"/>
    <w:rsid w:val="00EA6524"/>
    <w:rsid w:val="00EA7187"/>
    <w:rsid w:val="00EA7400"/>
    <w:rsid w:val="00EA7B26"/>
    <w:rsid w:val="00EB0FB7"/>
    <w:rsid w:val="00EB1254"/>
    <w:rsid w:val="00EB13AE"/>
    <w:rsid w:val="00EB322C"/>
    <w:rsid w:val="00EB389B"/>
    <w:rsid w:val="00EB38A5"/>
    <w:rsid w:val="00EB3CD4"/>
    <w:rsid w:val="00EB3EFD"/>
    <w:rsid w:val="00EB46E8"/>
    <w:rsid w:val="00EB49F5"/>
    <w:rsid w:val="00EB6A77"/>
    <w:rsid w:val="00EB7BE5"/>
    <w:rsid w:val="00EC0000"/>
    <w:rsid w:val="00EC0463"/>
    <w:rsid w:val="00EC0EE5"/>
    <w:rsid w:val="00EC18AA"/>
    <w:rsid w:val="00EC1935"/>
    <w:rsid w:val="00EC2017"/>
    <w:rsid w:val="00EC244B"/>
    <w:rsid w:val="00EC2D08"/>
    <w:rsid w:val="00EC3394"/>
    <w:rsid w:val="00EC3A1A"/>
    <w:rsid w:val="00EC3DBC"/>
    <w:rsid w:val="00EC4B5B"/>
    <w:rsid w:val="00EC682C"/>
    <w:rsid w:val="00EC7399"/>
    <w:rsid w:val="00EC757B"/>
    <w:rsid w:val="00ED0E3E"/>
    <w:rsid w:val="00ED0F39"/>
    <w:rsid w:val="00ED1091"/>
    <w:rsid w:val="00ED14E1"/>
    <w:rsid w:val="00ED14E6"/>
    <w:rsid w:val="00ED1A7F"/>
    <w:rsid w:val="00ED2994"/>
    <w:rsid w:val="00ED2C0D"/>
    <w:rsid w:val="00ED30C9"/>
    <w:rsid w:val="00ED3B49"/>
    <w:rsid w:val="00ED3FDC"/>
    <w:rsid w:val="00ED5720"/>
    <w:rsid w:val="00ED5CDD"/>
    <w:rsid w:val="00ED60F2"/>
    <w:rsid w:val="00ED754B"/>
    <w:rsid w:val="00ED7AAB"/>
    <w:rsid w:val="00ED7DCA"/>
    <w:rsid w:val="00EE0540"/>
    <w:rsid w:val="00EE1068"/>
    <w:rsid w:val="00EE188B"/>
    <w:rsid w:val="00EE2E75"/>
    <w:rsid w:val="00EE44E4"/>
    <w:rsid w:val="00EE457C"/>
    <w:rsid w:val="00EE4672"/>
    <w:rsid w:val="00EE4719"/>
    <w:rsid w:val="00EE4A54"/>
    <w:rsid w:val="00EE5F27"/>
    <w:rsid w:val="00EE7A43"/>
    <w:rsid w:val="00EE7D2E"/>
    <w:rsid w:val="00EE7E96"/>
    <w:rsid w:val="00EF14CC"/>
    <w:rsid w:val="00EF2256"/>
    <w:rsid w:val="00EF2B2E"/>
    <w:rsid w:val="00EF2F29"/>
    <w:rsid w:val="00EF3B2D"/>
    <w:rsid w:val="00EF3F7C"/>
    <w:rsid w:val="00EF4283"/>
    <w:rsid w:val="00EF485A"/>
    <w:rsid w:val="00EF4B74"/>
    <w:rsid w:val="00EF5CBD"/>
    <w:rsid w:val="00EF6957"/>
    <w:rsid w:val="00EF6AC6"/>
    <w:rsid w:val="00EF75FF"/>
    <w:rsid w:val="00EF7758"/>
    <w:rsid w:val="00EF77F6"/>
    <w:rsid w:val="00F0008A"/>
    <w:rsid w:val="00F006D0"/>
    <w:rsid w:val="00F0081B"/>
    <w:rsid w:val="00F00D83"/>
    <w:rsid w:val="00F011F5"/>
    <w:rsid w:val="00F0153B"/>
    <w:rsid w:val="00F01871"/>
    <w:rsid w:val="00F0216E"/>
    <w:rsid w:val="00F024C1"/>
    <w:rsid w:val="00F02BCD"/>
    <w:rsid w:val="00F033EC"/>
    <w:rsid w:val="00F045F1"/>
    <w:rsid w:val="00F0474D"/>
    <w:rsid w:val="00F05432"/>
    <w:rsid w:val="00F054A2"/>
    <w:rsid w:val="00F05903"/>
    <w:rsid w:val="00F061F1"/>
    <w:rsid w:val="00F06A8D"/>
    <w:rsid w:val="00F06AC7"/>
    <w:rsid w:val="00F07320"/>
    <w:rsid w:val="00F10C33"/>
    <w:rsid w:val="00F10CAC"/>
    <w:rsid w:val="00F11004"/>
    <w:rsid w:val="00F11CF3"/>
    <w:rsid w:val="00F126A0"/>
    <w:rsid w:val="00F12899"/>
    <w:rsid w:val="00F1299A"/>
    <w:rsid w:val="00F12EB6"/>
    <w:rsid w:val="00F139AC"/>
    <w:rsid w:val="00F13DC2"/>
    <w:rsid w:val="00F14052"/>
    <w:rsid w:val="00F14080"/>
    <w:rsid w:val="00F14168"/>
    <w:rsid w:val="00F1417F"/>
    <w:rsid w:val="00F14F9C"/>
    <w:rsid w:val="00F159AF"/>
    <w:rsid w:val="00F15D4B"/>
    <w:rsid w:val="00F15EAB"/>
    <w:rsid w:val="00F16A53"/>
    <w:rsid w:val="00F17784"/>
    <w:rsid w:val="00F17CD5"/>
    <w:rsid w:val="00F209B1"/>
    <w:rsid w:val="00F20B58"/>
    <w:rsid w:val="00F20C9A"/>
    <w:rsid w:val="00F23FEE"/>
    <w:rsid w:val="00F24BBB"/>
    <w:rsid w:val="00F2590B"/>
    <w:rsid w:val="00F26315"/>
    <w:rsid w:val="00F26AF1"/>
    <w:rsid w:val="00F26B1F"/>
    <w:rsid w:val="00F26F47"/>
    <w:rsid w:val="00F27BE6"/>
    <w:rsid w:val="00F30320"/>
    <w:rsid w:val="00F30AB3"/>
    <w:rsid w:val="00F31D0F"/>
    <w:rsid w:val="00F31E4D"/>
    <w:rsid w:val="00F33FB8"/>
    <w:rsid w:val="00F3458B"/>
    <w:rsid w:val="00F3477B"/>
    <w:rsid w:val="00F35CB3"/>
    <w:rsid w:val="00F36387"/>
    <w:rsid w:val="00F3792B"/>
    <w:rsid w:val="00F37996"/>
    <w:rsid w:val="00F40017"/>
    <w:rsid w:val="00F405F0"/>
    <w:rsid w:val="00F40C17"/>
    <w:rsid w:val="00F40F57"/>
    <w:rsid w:val="00F412DC"/>
    <w:rsid w:val="00F41902"/>
    <w:rsid w:val="00F41915"/>
    <w:rsid w:val="00F41E83"/>
    <w:rsid w:val="00F4238B"/>
    <w:rsid w:val="00F42527"/>
    <w:rsid w:val="00F42565"/>
    <w:rsid w:val="00F4258E"/>
    <w:rsid w:val="00F42C67"/>
    <w:rsid w:val="00F43568"/>
    <w:rsid w:val="00F43584"/>
    <w:rsid w:val="00F44044"/>
    <w:rsid w:val="00F5002D"/>
    <w:rsid w:val="00F50414"/>
    <w:rsid w:val="00F5045F"/>
    <w:rsid w:val="00F50D05"/>
    <w:rsid w:val="00F51610"/>
    <w:rsid w:val="00F51D28"/>
    <w:rsid w:val="00F52541"/>
    <w:rsid w:val="00F52AAF"/>
    <w:rsid w:val="00F52BCE"/>
    <w:rsid w:val="00F532DB"/>
    <w:rsid w:val="00F553E4"/>
    <w:rsid w:val="00F55BB4"/>
    <w:rsid w:val="00F570CD"/>
    <w:rsid w:val="00F57775"/>
    <w:rsid w:val="00F57F71"/>
    <w:rsid w:val="00F606FD"/>
    <w:rsid w:val="00F6075E"/>
    <w:rsid w:val="00F60B9B"/>
    <w:rsid w:val="00F61629"/>
    <w:rsid w:val="00F617C8"/>
    <w:rsid w:val="00F61CE9"/>
    <w:rsid w:val="00F625E6"/>
    <w:rsid w:val="00F62D94"/>
    <w:rsid w:val="00F649A8"/>
    <w:rsid w:val="00F6594A"/>
    <w:rsid w:val="00F65A6C"/>
    <w:rsid w:val="00F65AA4"/>
    <w:rsid w:val="00F65BDB"/>
    <w:rsid w:val="00F66F9D"/>
    <w:rsid w:val="00F674E8"/>
    <w:rsid w:val="00F676E3"/>
    <w:rsid w:val="00F6793E"/>
    <w:rsid w:val="00F67B54"/>
    <w:rsid w:val="00F70563"/>
    <w:rsid w:val="00F705AB"/>
    <w:rsid w:val="00F70A7E"/>
    <w:rsid w:val="00F71FBE"/>
    <w:rsid w:val="00F72062"/>
    <w:rsid w:val="00F72182"/>
    <w:rsid w:val="00F7231E"/>
    <w:rsid w:val="00F72C2B"/>
    <w:rsid w:val="00F72D8E"/>
    <w:rsid w:val="00F72F7F"/>
    <w:rsid w:val="00F73678"/>
    <w:rsid w:val="00F74B97"/>
    <w:rsid w:val="00F74DD7"/>
    <w:rsid w:val="00F7503C"/>
    <w:rsid w:val="00F7633D"/>
    <w:rsid w:val="00F76C9D"/>
    <w:rsid w:val="00F76FD6"/>
    <w:rsid w:val="00F775DA"/>
    <w:rsid w:val="00F80C99"/>
    <w:rsid w:val="00F818E6"/>
    <w:rsid w:val="00F81B68"/>
    <w:rsid w:val="00F82005"/>
    <w:rsid w:val="00F8274C"/>
    <w:rsid w:val="00F836D7"/>
    <w:rsid w:val="00F838E1"/>
    <w:rsid w:val="00F8470E"/>
    <w:rsid w:val="00F84EBC"/>
    <w:rsid w:val="00F85E24"/>
    <w:rsid w:val="00F861FE"/>
    <w:rsid w:val="00F86280"/>
    <w:rsid w:val="00F87EA1"/>
    <w:rsid w:val="00F90B12"/>
    <w:rsid w:val="00F911A5"/>
    <w:rsid w:val="00F91DBC"/>
    <w:rsid w:val="00F920CB"/>
    <w:rsid w:val="00F92807"/>
    <w:rsid w:val="00F92FFA"/>
    <w:rsid w:val="00F93A0E"/>
    <w:rsid w:val="00F9409F"/>
    <w:rsid w:val="00F94BE4"/>
    <w:rsid w:val="00F96216"/>
    <w:rsid w:val="00F96862"/>
    <w:rsid w:val="00FA0015"/>
    <w:rsid w:val="00FA0E34"/>
    <w:rsid w:val="00FA26E1"/>
    <w:rsid w:val="00FA27F9"/>
    <w:rsid w:val="00FA2C53"/>
    <w:rsid w:val="00FA3649"/>
    <w:rsid w:val="00FA468A"/>
    <w:rsid w:val="00FA498C"/>
    <w:rsid w:val="00FA4F3F"/>
    <w:rsid w:val="00FA5872"/>
    <w:rsid w:val="00FA698B"/>
    <w:rsid w:val="00FA763F"/>
    <w:rsid w:val="00FB06BD"/>
    <w:rsid w:val="00FB120A"/>
    <w:rsid w:val="00FB23AB"/>
    <w:rsid w:val="00FB26BA"/>
    <w:rsid w:val="00FB26C2"/>
    <w:rsid w:val="00FB29A8"/>
    <w:rsid w:val="00FB33DE"/>
    <w:rsid w:val="00FB3DAC"/>
    <w:rsid w:val="00FB44FC"/>
    <w:rsid w:val="00FB4DA0"/>
    <w:rsid w:val="00FB588B"/>
    <w:rsid w:val="00FB5A19"/>
    <w:rsid w:val="00FB5B89"/>
    <w:rsid w:val="00FB688A"/>
    <w:rsid w:val="00FC0E2A"/>
    <w:rsid w:val="00FC1613"/>
    <w:rsid w:val="00FC1A1C"/>
    <w:rsid w:val="00FC2F6D"/>
    <w:rsid w:val="00FC39E7"/>
    <w:rsid w:val="00FC4B58"/>
    <w:rsid w:val="00FC557D"/>
    <w:rsid w:val="00FC5D06"/>
    <w:rsid w:val="00FC64F3"/>
    <w:rsid w:val="00FC6FE8"/>
    <w:rsid w:val="00FD0484"/>
    <w:rsid w:val="00FD0C10"/>
    <w:rsid w:val="00FD1C6E"/>
    <w:rsid w:val="00FD1D2A"/>
    <w:rsid w:val="00FD2180"/>
    <w:rsid w:val="00FD3D59"/>
    <w:rsid w:val="00FD4CFE"/>
    <w:rsid w:val="00FD4F44"/>
    <w:rsid w:val="00FD625C"/>
    <w:rsid w:val="00FD62B9"/>
    <w:rsid w:val="00FD6677"/>
    <w:rsid w:val="00FD66C4"/>
    <w:rsid w:val="00FD77F4"/>
    <w:rsid w:val="00FE052E"/>
    <w:rsid w:val="00FE1637"/>
    <w:rsid w:val="00FE1B13"/>
    <w:rsid w:val="00FE309A"/>
    <w:rsid w:val="00FE3547"/>
    <w:rsid w:val="00FE3640"/>
    <w:rsid w:val="00FE4284"/>
    <w:rsid w:val="00FE48F7"/>
    <w:rsid w:val="00FE4A2A"/>
    <w:rsid w:val="00FE4A79"/>
    <w:rsid w:val="00FE4C77"/>
    <w:rsid w:val="00FE52B6"/>
    <w:rsid w:val="00FE565E"/>
    <w:rsid w:val="00FE683F"/>
    <w:rsid w:val="00FE68A4"/>
    <w:rsid w:val="00FE7730"/>
    <w:rsid w:val="00FF0C8A"/>
    <w:rsid w:val="00FF0E41"/>
    <w:rsid w:val="00FF11B6"/>
    <w:rsid w:val="00FF1438"/>
    <w:rsid w:val="00FF180E"/>
    <w:rsid w:val="00FF2876"/>
    <w:rsid w:val="00FF3003"/>
    <w:rsid w:val="00FF3551"/>
    <w:rsid w:val="00FF3678"/>
    <w:rsid w:val="00FF393B"/>
    <w:rsid w:val="00FF3A60"/>
    <w:rsid w:val="00FF5400"/>
    <w:rsid w:val="00FF5CB4"/>
    <w:rsid w:val="00FF65F5"/>
    <w:rsid w:val="00FF7233"/>
    <w:rsid w:val="00FF767D"/>
    <w:rsid w:val="00FF78FB"/>
    <w:rsid w:val="01B8CDCC"/>
    <w:rsid w:val="028F662D"/>
    <w:rsid w:val="0456B6EB"/>
    <w:rsid w:val="06B294DB"/>
    <w:rsid w:val="06F55C3F"/>
    <w:rsid w:val="076CA95D"/>
    <w:rsid w:val="08E007B9"/>
    <w:rsid w:val="0B261625"/>
    <w:rsid w:val="0FF556A6"/>
    <w:rsid w:val="1056814E"/>
    <w:rsid w:val="1546E865"/>
    <w:rsid w:val="1560E63E"/>
    <w:rsid w:val="15B892D8"/>
    <w:rsid w:val="1A3A34E9"/>
    <w:rsid w:val="1E08D262"/>
    <w:rsid w:val="2037F99C"/>
    <w:rsid w:val="22E65BC5"/>
    <w:rsid w:val="232393B3"/>
    <w:rsid w:val="23DC9319"/>
    <w:rsid w:val="25ECE986"/>
    <w:rsid w:val="2688DF7C"/>
    <w:rsid w:val="26EBD4D9"/>
    <w:rsid w:val="295ADF83"/>
    <w:rsid w:val="29DA335A"/>
    <w:rsid w:val="2B0AAE24"/>
    <w:rsid w:val="2E86C534"/>
    <w:rsid w:val="2F403D15"/>
    <w:rsid w:val="305931A5"/>
    <w:rsid w:val="3093FCAA"/>
    <w:rsid w:val="3136BFB4"/>
    <w:rsid w:val="3487D770"/>
    <w:rsid w:val="36830467"/>
    <w:rsid w:val="37147674"/>
    <w:rsid w:val="375E68CB"/>
    <w:rsid w:val="37C5A81F"/>
    <w:rsid w:val="37E48604"/>
    <w:rsid w:val="3B3EA376"/>
    <w:rsid w:val="3C0BE54B"/>
    <w:rsid w:val="3CEEF0A7"/>
    <w:rsid w:val="41FD2DE7"/>
    <w:rsid w:val="444E9FF9"/>
    <w:rsid w:val="4D03F343"/>
    <w:rsid w:val="4EC844D8"/>
    <w:rsid w:val="4F6D6562"/>
    <w:rsid w:val="50ADE1D2"/>
    <w:rsid w:val="51C9604F"/>
    <w:rsid w:val="52945CC4"/>
    <w:rsid w:val="571362A8"/>
    <w:rsid w:val="5A4C4D7C"/>
    <w:rsid w:val="5E70CDB7"/>
    <w:rsid w:val="619094F3"/>
    <w:rsid w:val="619E763F"/>
    <w:rsid w:val="64C9CE13"/>
    <w:rsid w:val="65127F6C"/>
    <w:rsid w:val="6526E6E2"/>
    <w:rsid w:val="67707B38"/>
    <w:rsid w:val="6C136CBD"/>
    <w:rsid w:val="6C56C353"/>
    <w:rsid w:val="6DB62135"/>
    <w:rsid w:val="70E56FA9"/>
    <w:rsid w:val="718B41E0"/>
    <w:rsid w:val="74828C55"/>
    <w:rsid w:val="75FBA5B2"/>
    <w:rsid w:val="774702D6"/>
    <w:rsid w:val="7764E2A9"/>
    <w:rsid w:val="77EA707C"/>
    <w:rsid w:val="7B20421F"/>
    <w:rsid w:val="7CED3530"/>
    <w:rsid w:val="7D59CD2C"/>
    <w:rsid w:val="7E86A3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379E8"/>
  <w15:chartTrackingRefBased/>
  <w15:docId w15:val="{0CDAEAED-AB34-4C06-93FD-93217D6A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BCC"/>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36F"/>
    <w:pPr>
      <w:ind w:left="720"/>
      <w:contextualSpacing/>
    </w:pPr>
  </w:style>
  <w:style w:type="character" w:styleId="Hyperlink">
    <w:name w:val="Hyperlink"/>
    <w:basedOn w:val="DefaultParagraphFont"/>
    <w:uiPriority w:val="99"/>
    <w:unhideWhenUsed/>
    <w:rsid w:val="009F08C9"/>
    <w:rPr>
      <w:color w:val="9454C3" w:themeColor="hyperlink"/>
      <w:u w:val="single"/>
    </w:rPr>
  </w:style>
  <w:style w:type="character" w:styleId="UnresolvedMention">
    <w:name w:val="Unresolved Mention"/>
    <w:basedOn w:val="DefaultParagraphFont"/>
    <w:uiPriority w:val="99"/>
    <w:semiHidden/>
    <w:unhideWhenUsed/>
    <w:rsid w:val="009F08C9"/>
    <w:rPr>
      <w:color w:val="605E5C"/>
      <w:shd w:val="clear" w:color="auto" w:fill="E1DFDD"/>
    </w:rPr>
  </w:style>
  <w:style w:type="character" w:styleId="FollowedHyperlink">
    <w:name w:val="FollowedHyperlink"/>
    <w:basedOn w:val="DefaultParagraphFont"/>
    <w:uiPriority w:val="99"/>
    <w:semiHidden/>
    <w:unhideWhenUsed/>
    <w:rsid w:val="004C17C4"/>
    <w:rPr>
      <w:color w:val="3EBBF0" w:themeColor="followedHyperlink"/>
      <w:u w:val="single"/>
    </w:rPr>
  </w:style>
  <w:style w:type="paragraph" w:styleId="BalloonText">
    <w:name w:val="Balloon Text"/>
    <w:basedOn w:val="Normal"/>
    <w:link w:val="BalloonTextChar"/>
    <w:uiPriority w:val="99"/>
    <w:semiHidden/>
    <w:unhideWhenUsed/>
    <w:rsid w:val="002238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896"/>
    <w:rPr>
      <w:rFonts w:ascii="Segoe UI" w:hAnsi="Segoe UI" w:cs="Segoe UI"/>
      <w:sz w:val="18"/>
      <w:szCs w:val="18"/>
    </w:rPr>
  </w:style>
  <w:style w:type="table" w:styleId="TableGrid">
    <w:name w:val="Table Grid"/>
    <w:basedOn w:val="TableNormal"/>
    <w:uiPriority w:val="39"/>
    <w:rsid w:val="001E3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87BCC"/>
    <w:rPr>
      <w:rFonts w:asciiTheme="majorHAnsi" w:eastAsiaTheme="majorEastAsia" w:hAnsiTheme="majorHAnsi" w:cstheme="majorBidi"/>
      <w:color w:val="374C80" w:themeColor="accent1" w:themeShade="BF"/>
      <w:sz w:val="32"/>
      <w:szCs w:val="32"/>
    </w:rPr>
  </w:style>
  <w:style w:type="paragraph" w:customStyle="1" w:styleId="EndNoteBibliographyTitle">
    <w:name w:val="EndNote Bibliography Title"/>
    <w:basedOn w:val="Normal"/>
    <w:link w:val="EndNoteBibliographyTitleChar"/>
    <w:rsid w:val="008211C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211C6"/>
    <w:rPr>
      <w:rFonts w:ascii="Calibri" w:hAnsi="Calibri" w:cs="Calibri"/>
      <w:noProof/>
      <w:lang w:val="en-US"/>
    </w:rPr>
  </w:style>
  <w:style w:type="paragraph" w:customStyle="1" w:styleId="EndNoteBibliography">
    <w:name w:val="EndNote Bibliography"/>
    <w:basedOn w:val="Normal"/>
    <w:link w:val="EndNoteBibliographyChar"/>
    <w:rsid w:val="008211C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211C6"/>
    <w:rPr>
      <w:rFonts w:ascii="Calibri" w:hAnsi="Calibri" w:cs="Calibri"/>
      <w:noProof/>
      <w:lang w:val="en-US"/>
    </w:rPr>
  </w:style>
  <w:style w:type="paragraph" w:styleId="Header">
    <w:name w:val="header"/>
    <w:basedOn w:val="Normal"/>
    <w:link w:val="HeaderChar"/>
    <w:uiPriority w:val="99"/>
    <w:unhideWhenUsed/>
    <w:rsid w:val="00577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384"/>
  </w:style>
  <w:style w:type="paragraph" w:styleId="Footer">
    <w:name w:val="footer"/>
    <w:basedOn w:val="Normal"/>
    <w:link w:val="FooterChar"/>
    <w:uiPriority w:val="99"/>
    <w:unhideWhenUsed/>
    <w:rsid w:val="00577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384"/>
  </w:style>
  <w:style w:type="character" w:styleId="CommentReference">
    <w:name w:val="annotation reference"/>
    <w:basedOn w:val="DefaultParagraphFont"/>
    <w:uiPriority w:val="99"/>
    <w:semiHidden/>
    <w:unhideWhenUsed/>
    <w:rsid w:val="004258F6"/>
    <w:rPr>
      <w:sz w:val="16"/>
      <w:szCs w:val="16"/>
    </w:rPr>
  </w:style>
  <w:style w:type="paragraph" w:styleId="CommentText">
    <w:name w:val="annotation text"/>
    <w:basedOn w:val="Normal"/>
    <w:link w:val="CommentTextChar"/>
    <w:uiPriority w:val="99"/>
    <w:unhideWhenUsed/>
    <w:rsid w:val="004258F6"/>
    <w:pPr>
      <w:spacing w:line="240" w:lineRule="auto"/>
    </w:pPr>
    <w:rPr>
      <w:sz w:val="20"/>
      <w:szCs w:val="20"/>
    </w:rPr>
  </w:style>
  <w:style w:type="character" w:customStyle="1" w:styleId="CommentTextChar">
    <w:name w:val="Comment Text Char"/>
    <w:basedOn w:val="DefaultParagraphFont"/>
    <w:link w:val="CommentText"/>
    <w:uiPriority w:val="99"/>
    <w:rsid w:val="004258F6"/>
    <w:rPr>
      <w:sz w:val="20"/>
      <w:szCs w:val="20"/>
    </w:rPr>
  </w:style>
  <w:style w:type="paragraph" w:styleId="CommentSubject">
    <w:name w:val="annotation subject"/>
    <w:basedOn w:val="CommentText"/>
    <w:next w:val="CommentText"/>
    <w:link w:val="CommentSubjectChar"/>
    <w:uiPriority w:val="99"/>
    <w:semiHidden/>
    <w:unhideWhenUsed/>
    <w:rsid w:val="004258F6"/>
    <w:rPr>
      <w:b/>
      <w:bCs/>
    </w:rPr>
  </w:style>
  <w:style w:type="character" w:customStyle="1" w:styleId="CommentSubjectChar">
    <w:name w:val="Comment Subject Char"/>
    <w:basedOn w:val="CommentTextChar"/>
    <w:link w:val="CommentSubject"/>
    <w:uiPriority w:val="99"/>
    <w:semiHidden/>
    <w:rsid w:val="004258F6"/>
    <w:rPr>
      <w:b/>
      <w:bCs/>
      <w:sz w:val="20"/>
      <w:szCs w:val="20"/>
    </w:rPr>
  </w:style>
  <w:style w:type="paragraph" w:styleId="Revision">
    <w:name w:val="Revision"/>
    <w:hidden/>
    <w:uiPriority w:val="99"/>
    <w:semiHidden/>
    <w:rsid w:val="003678A6"/>
    <w:pPr>
      <w:spacing w:after="0" w:line="240" w:lineRule="auto"/>
    </w:pPr>
  </w:style>
  <w:style w:type="character" w:styleId="LineNumber">
    <w:name w:val="line number"/>
    <w:basedOn w:val="DefaultParagraphFont"/>
    <w:uiPriority w:val="99"/>
    <w:semiHidden/>
    <w:unhideWhenUsed/>
    <w:rsid w:val="00297882"/>
  </w:style>
  <w:style w:type="table" w:customStyle="1" w:styleId="TableGrid1">
    <w:name w:val="Table Grid1"/>
    <w:basedOn w:val="TableNormal"/>
    <w:next w:val="TableGrid"/>
    <w:uiPriority w:val="39"/>
    <w:rsid w:val="00F85E2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18621">
      <w:bodyDiv w:val="1"/>
      <w:marLeft w:val="0"/>
      <w:marRight w:val="0"/>
      <w:marTop w:val="0"/>
      <w:marBottom w:val="0"/>
      <w:divBdr>
        <w:top w:val="none" w:sz="0" w:space="0" w:color="auto"/>
        <w:left w:val="none" w:sz="0" w:space="0" w:color="auto"/>
        <w:bottom w:val="none" w:sz="0" w:space="0" w:color="auto"/>
        <w:right w:val="none" w:sz="0" w:space="0" w:color="auto"/>
      </w:divBdr>
    </w:div>
    <w:div w:id="140930634">
      <w:bodyDiv w:val="1"/>
      <w:marLeft w:val="0"/>
      <w:marRight w:val="0"/>
      <w:marTop w:val="0"/>
      <w:marBottom w:val="0"/>
      <w:divBdr>
        <w:top w:val="none" w:sz="0" w:space="0" w:color="auto"/>
        <w:left w:val="none" w:sz="0" w:space="0" w:color="auto"/>
        <w:bottom w:val="none" w:sz="0" w:space="0" w:color="auto"/>
        <w:right w:val="none" w:sz="0" w:space="0" w:color="auto"/>
      </w:divBdr>
    </w:div>
    <w:div w:id="448086427">
      <w:bodyDiv w:val="1"/>
      <w:marLeft w:val="0"/>
      <w:marRight w:val="0"/>
      <w:marTop w:val="0"/>
      <w:marBottom w:val="0"/>
      <w:divBdr>
        <w:top w:val="none" w:sz="0" w:space="0" w:color="auto"/>
        <w:left w:val="none" w:sz="0" w:space="0" w:color="auto"/>
        <w:bottom w:val="none" w:sz="0" w:space="0" w:color="auto"/>
        <w:right w:val="none" w:sz="0" w:space="0" w:color="auto"/>
      </w:divBdr>
    </w:div>
    <w:div w:id="665598860">
      <w:bodyDiv w:val="1"/>
      <w:marLeft w:val="0"/>
      <w:marRight w:val="0"/>
      <w:marTop w:val="0"/>
      <w:marBottom w:val="0"/>
      <w:divBdr>
        <w:top w:val="none" w:sz="0" w:space="0" w:color="auto"/>
        <w:left w:val="none" w:sz="0" w:space="0" w:color="auto"/>
        <w:bottom w:val="none" w:sz="0" w:space="0" w:color="auto"/>
        <w:right w:val="none" w:sz="0" w:space="0" w:color="auto"/>
      </w:divBdr>
    </w:div>
    <w:div w:id="717318790">
      <w:bodyDiv w:val="1"/>
      <w:marLeft w:val="0"/>
      <w:marRight w:val="0"/>
      <w:marTop w:val="0"/>
      <w:marBottom w:val="0"/>
      <w:divBdr>
        <w:top w:val="none" w:sz="0" w:space="0" w:color="auto"/>
        <w:left w:val="none" w:sz="0" w:space="0" w:color="auto"/>
        <w:bottom w:val="none" w:sz="0" w:space="0" w:color="auto"/>
        <w:right w:val="none" w:sz="0" w:space="0" w:color="auto"/>
      </w:divBdr>
    </w:div>
    <w:div w:id="1095439877">
      <w:bodyDiv w:val="1"/>
      <w:marLeft w:val="0"/>
      <w:marRight w:val="0"/>
      <w:marTop w:val="0"/>
      <w:marBottom w:val="0"/>
      <w:divBdr>
        <w:top w:val="none" w:sz="0" w:space="0" w:color="auto"/>
        <w:left w:val="none" w:sz="0" w:space="0" w:color="auto"/>
        <w:bottom w:val="none" w:sz="0" w:space="0" w:color="auto"/>
        <w:right w:val="none" w:sz="0" w:space="0" w:color="auto"/>
      </w:divBdr>
    </w:div>
    <w:div w:id="1394503570">
      <w:bodyDiv w:val="1"/>
      <w:marLeft w:val="0"/>
      <w:marRight w:val="0"/>
      <w:marTop w:val="0"/>
      <w:marBottom w:val="0"/>
      <w:divBdr>
        <w:top w:val="none" w:sz="0" w:space="0" w:color="auto"/>
        <w:left w:val="none" w:sz="0" w:space="0" w:color="auto"/>
        <w:bottom w:val="none" w:sz="0" w:space="0" w:color="auto"/>
        <w:right w:val="none" w:sz="0" w:space="0" w:color="auto"/>
      </w:divBdr>
    </w:div>
    <w:div w:id="1534002904">
      <w:bodyDiv w:val="1"/>
      <w:marLeft w:val="0"/>
      <w:marRight w:val="0"/>
      <w:marTop w:val="0"/>
      <w:marBottom w:val="0"/>
      <w:divBdr>
        <w:top w:val="none" w:sz="0" w:space="0" w:color="auto"/>
        <w:left w:val="none" w:sz="0" w:space="0" w:color="auto"/>
        <w:bottom w:val="none" w:sz="0" w:space="0" w:color="auto"/>
        <w:right w:val="none" w:sz="0" w:space="0" w:color="auto"/>
      </w:divBdr>
    </w:div>
    <w:div w:id="1620181056">
      <w:bodyDiv w:val="1"/>
      <w:marLeft w:val="0"/>
      <w:marRight w:val="0"/>
      <w:marTop w:val="0"/>
      <w:marBottom w:val="0"/>
      <w:divBdr>
        <w:top w:val="none" w:sz="0" w:space="0" w:color="auto"/>
        <w:left w:val="none" w:sz="0" w:space="0" w:color="auto"/>
        <w:bottom w:val="none" w:sz="0" w:space="0" w:color="auto"/>
        <w:right w:val="none" w:sz="0" w:space="0" w:color="auto"/>
      </w:divBdr>
    </w:div>
    <w:div w:id="1664622029">
      <w:bodyDiv w:val="1"/>
      <w:marLeft w:val="0"/>
      <w:marRight w:val="0"/>
      <w:marTop w:val="0"/>
      <w:marBottom w:val="0"/>
      <w:divBdr>
        <w:top w:val="none" w:sz="0" w:space="0" w:color="auto"/>
        <w:left w:val="none" w:sz="0" w:space="0" w:color="auto"/>
        <w:bottom w:val="none" w:sz="0" w:space="0" w:color="auto"/>
        <w:right w:val="none" w:sz="0" w:space="0" w:color="auto"/>
      </w:divBdr>
    </w:div>
    <w:div w:id="1769502431">
      <w:bodyDiv w:val="1"/>
      <w:marLeft w:val="0"/>
      <w:marRight w:val="0"/>
      <w:marTop w:val="0"/>
      <w:marBottom w:val="0"/>
      <w:divBdr>
        <w:top w:val="none" w:sz="0" w:space="0" w:color="auto"/>
        <w:left w:val="none" w:sz="0" w:space="0" w:color="auto"/>
        <w:bottom w:val="none" w:sz="0" w:space="0" w:color="auto"/>
        <w:right w:val="none" w:sz="0" w:space="0" w:color="auto"/>
      </w:divBdr>
    </w:div>
    <w:div w:id="1820224539">
      <w:bodyDiv w:val="1"/>
      <w:marLeft w:val="0"/>
      <w:marRight w:val="0"/>
      <w:marTop w:val="0"/>
      <w:marBottom w:val="0"/>
      <w:divBdr>
        <w:top w:val="none" w:sz="0" w:space="0" w:color="auto"/>
        <w:left w:val="none" w:sz="0" w:space="0" w:color="auto"/>
        <w:bottom w:val="none" w:sz="0" w:space="0" w:color="auto"/>
        <w:right w:val="none" w:sz="0" w:space="0" w:color="auto"/>
      </w:divBdr>
    </w:div>
    <w:div w:id="1840075525">
      <w:bodyDiv w:val="1"/>
      <w:marLeft w:val="0"/>
      <w:marRight w:val="0"/>
      <w:marTop w:val="0"/>
      <w:marBottom w:val="0"/>
      <w:divBdr>
        <w:top w:val="none" w:sz="0" w:space="0" w:color="auto"/>
        <w:left w:val="none" w:sz="0" w:space="0" w:color="auto"/>
        <w:bottom w:val="none" w:sz="0" w:space="0" w:color="auto"/>
        <w:right w:val="none" w:sz="0" w:space="0" w:color="auto"/>
      </w:divBdr>
    </w:div>
    <w:div w:id="212438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gmustherapy.com/BMC_example_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21BB0FA7784F93093CA3D7AE79F4" ma:contentTypeVersion="16" ma:contentTypeDescription="Create a new document." ma:contentTypeScope="" ma:versionID="ee688c6feed6c8c4391f6cb2553a1c80">
  <xsd:schema xmlns:xsd="http://www.w3.org/2001/XMLSchema" xmlns:xs="http://www.w3.org/2001/XMLSchema" xmlns:p="http://schemas.microsoft.com/office/2006/metadata/properties" xmlns:ns2="aa935447-12e9-49ee-b297-e2e568929c69" xmlns:ns3="b4555d2b-ebc2-4855-8d94-6b442fb65b8a" targetNamespace="http://schemas.microsoft.com/office/2006/metadata/properties" ma:root="true" ma:fieldsID="4db501489adfc7f7dfe8794a87520845" ns2:_="" ns3:_="">
    <xsd:import namespace="aa935447-12e9-49ee-b297-e2e568929c69"/>
    <xsd:import namespace="b4555d2b-ebc2-4855-8d94-6b442fb65b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35447-12e9-49ee-b297-e2e568929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555d2b-ebc2-4855-8d94-6b442fb65b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93d188-52c3-4586-aec0-78425dc216a8}" ma:internalName="TaxCatchAll" ma:showField="CatchAllData" ma:web="b4555d2b-ebc2-4855-8d94-6b442fb65b8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4555d2b-ebc2-4855-8d94-6b442fb65b8a">
      <UserInfo>
        <DisplayName/>
        <AccountId xsi:nil="true"/>
        <AccountType/>
      </UserInfo>
    </SharedWithUsers>
    <lcf76f155ced4ddcb4097134ff3c332f xmlns="aa935447-12e9-49ee-b297-e2e568929c69">
      <Terms xmlns="http://schemas.microsoft.com/office/infopath/2007/PartnerControls"/>
    </lcf76f155ced4ddcb4097134ff3c332f>
    <TaxCatchAll xmlns="b4555d2b-ebc2-4855-8d94-6b442fb65b8a" xsi:nil="true"/>
  </documentManagement>
</p:properties>
</file>

<file path=customXml/itemProps1.xml><?xml version="1.0" encoding="utf-8"?>
<ds:datastoreItem xmlns:ds="http://schemas.openxmlformats.org/officeDocument/2006/customXml" ds:itemID="{224AAD0E-CD78-4A89-94F7-1B512C8D4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35447-12e9-49ee-b297-e2e568929c69"/>
    <ds:schemaRef ds:uri="b4555d2b-ebc2-4855-8d94-6b442fb65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7610F-7750-40A1-9780-397C2240CF47}">
  <ds:schemaRefs>
    <ds:schemaRef ds:uri="http://schemas.openxmlformats.org/officeDocument/2006/bibliography"/>
  </ds:schemaRefs>
</ds:datastoreItem>
</file>

<file path=customXml/itemProps3.xml><?xml version="1.0" encoding="utf-8"?>
<ds:datastoreItem xmlns:ds="http://schemas.openxmlformats.org/officeDocument/2006/customXml" ds:itemID="{F3B6B5D3-40E9-412D-9AA7-5BA31FD2F098}">
  <ds:schemaRefs>
    <ds:schemaRef ds:uri="http://schemas.microsoft.com/sharepoint/v3/contenttype/forms"/>
  </ds:schemaRefs>
</ds:datastoreItem>
</file>

<file path=customXml/itemProps4.xml><?xml version="1.0" encoding="utf-8"?>
<ds:datastoreItem xmlns:ds="http://schemas.openxmlformats.org/officeDocument/2006/customXml" ds:itemID="{45FB3A8C-3973-453B-99D3-C6FBE2F21572}">
  <ds:schemaRefs>
    <ds:schemaRef ds:uri="http://schemas.microsoft.com/office/2006/metadata/properties"/>
    <ds:schemaRef ds:uri="http://schemas.microsoft.com/office/infopath/2007/PartnerControls"/>
    <ds:schemaRef ds:uri="b4555d2b-ebc2-4855-8d94-6b442fb65b8a"/>
    <ds:schemaRef ds:uri="aa935447-12e9-49ee-b297-e2e568929c69"/>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20</Pages>
  <Words>11881</Words>
  <Characters>67727</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Preece</dc:creator>
  <cp:keywords/>
  <dc:description/>
  <cp:lastModifiedBy>Caroline Fairhurst</cp:lastModifiedBy>
  <cp:revision>36</cp:revision>
  <dcterms:created xsi:type="dcterms:W3CDTF">2025-12-03T15:54:00Z</dcterms:created>
  <dcterms:modified xsi:type="dcterms:W3CDTF">2026-03-27T15:28:00Z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0x0101008A5A21BB0FA7784F93093CA3D7AE79F4</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{"FileActivityType":"8","FileActivityTimeStamp":"2025-01-07T09:49:37.207Z","FileActivityUsersOnPage":[{"DisplayName":"Nathan Brookes","Id":"n.brookes1@salford.ac.uk"}],"FileActivityNavigationId":null}</vt:lpwstr>
  </property>
  <property fmtid="{D5CDD505-2E9C-101B-9397-08002B2CF9AE}" pid="7" name="TriggerFlowInfo">
    <vt:lpwstr/>
  </property>
</Properties>
</file>