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7C6A" w14:textId="77777777" w:rsidR="008A4E62" w:rsidRPr="00083EF6" w:rsidRDefault="00EC795F">
      <w:pPr>
        <w:pStyle w:val="Heading1"/>
        <w:keepNext w:val="0"/>
        <w:keepLines w:val="0"/>
        <w:spacing w:before="480" w:after="120"/>
        <w:jc w:val="center"/>
        <w:rPr>
          <w:rFonts w:ascii="Times New Roman" w:eastAsia="Times New Roman" w:hAnsi="Times New Roman" w:cs="Times New Roman"/>
          <w:b/>
          <w:bCs/>
          <w:color w:val="000000"/>
          <w:sz w:val="24"/>
          <w:szCs w:val="24"/>
          <w:lang w:val="en-GB"/>
        </w:rPr>
      </w:pPr>
      <w:r w:rsidRPr="00083EF6">
        <w:rPr>
          <w:rFonts w:ascii="Times New Roman" w:eastAsia="Times New Roman" w:hAnsi="Times New Roman" w:cs="Times New Roman"/>
          <w:b/>
          <w:bCs/>
          <w:color w:val="000000"/>
          <w:sz w:val="24"/>
          <w:szCs w:val="24"/>
          <w:lang w:val="en-GB"/>
        </w:rPr>
        <w:t>Community perceptions on conservation management and sustainability around the protected area reserves in Nasarawa State, North Central Nigeria</w:t>
      </w:r>
    </w:p>
    <w:p w14:paraId="2AABD3AA" w14:textId="77777777" w:rsidR="008A4E62" w:rsidRPr="00083EF6" w:rsidRDefault="00EC795F">
      <w:pPr>
        <w:spacing w:after="0" w:line="240" w:lineRule="auto"/>
        <w:jc w:val="center"/>
        <w:rPr>
          <w:rFonts w:ascii="Times New Roman" w:eastAsia="Times New Roman" w:hAnsi="Times New Roman" w:cs="Times New Roman"/>
          <w:sz w:val="24"/>
          <w:szCs w:val="24"/>
          <w:lang w:val="en-GB"/>
        </w:rPr>
      </w:pPr>
      <w:r w:rsidRPr="00083EF6">
        <w:rPr>
          <w:rFonts w:ascii="Times New Roman" w:eastAsia="Times New Roman" w:hAnsi="Times New Roman" w:cs="Times New Roman"/>
          <w:sz w:val="24"/>
          <w:szCs w:val="24"/>
          <w:lang w:val="en-GB"/>
        </w:rPr>
        <w:t>Banki T. Chunwate</w:t>
      </w:r>
      <w:r w:rsidRPr="00083EF6">
        <w:rPr>
          <w:rFonts w:ascii="Times New Roman" w:eastAsia="Times New Roman" w:hAnsi="Times New Roman" w:cs="Times New Roman"/>
          <w:sz w:val="24"/>
          <w:szCs w:val="24"/>
          <w:vertAlign w:val="superscript"/>
          <w:lang w:val="en-GB"/>
        </w:rPr>
        <w:t>1,3,6</w:t>
      </w:r>
      <w:r w:rsidRPr="00083EF6">
        <w:rPr>
          <w:rFonts w:ascii="Times New Roman" w:eastAsia="Times New Roman" w:hAnsi="Times New Roman" w:cs="Times New Roman"/>
          <w:sz w:val="24"/>
          <w:szCs w:val="24"/>
          <w:highlight w:val="white"/>
          <w:lang w:val="en-GB"/>
        </w:rPr>
        <w:t>*</w:t>
      </w:r>
      <w:r w:rsidRPr="00083EF6">
        <w:rPr>
          <w:rFonts w:ascii="Times New Roman" w:eastAsia="Times New Roman" w:hAnsi="Times New Roman" w:cs="Times New Roman"/>
          <w:sz w:val="24"/>
          <w:szCs w:val="24"/>
          <w:lang w:val="en-GB"/>
        </w:rPr>
        <w:t>, Robert A. Marchant</w:t>
      </w:r>
      <w:r w:rsidRPr="00083EF6">
        <w:rPr>
          <w:rFonts w:ascii="Times New Roman" w:eastAsia="Times New Roman" w:hAnsi="Times New Roman" w:cs="Times New Roman"/>
          <w:sz w:val="24"/>
          <w:szCs w:val="24"/>
          <w:vertAlign w:val="superscript"/>
          <w:lang w:val="en-GB"/>
        </w:rPr>
        <w:t>1,4,5</w:t>
      </w:r>
      <w:r w:rsidRPr="00083EF6">
        <w:rPr>
          <w:rFonts w:ascii="Times New Roman" w:eastAsia="Times New Roman" w:hAnsi="Times New Roman" w:cs="Times New Roman"/>
          <w:sz w:val="24"/>
          <w:szCs w:val="24"/>
          <w:lang w:val="en-GB"/>
        </w:rPr>
        <w:t>, Eleanor K.K. Jew</w:t>
      </w:r>
      <w:r w:rsidRPr="00083EF6">
        <w:rPr>
          <w:rFonts w:ascii="Times New Roman" w:eastAsia="Times New Roman" w:hAnsi="Times New Roman" w:cs="Times New Roman"/>
          <w:sz w:val="24"/>
          <w:szCs w:val="24"/>
          <w:vertAlign w:val="superscript"/>
          <w:lang w:val="en-GB"/>
        </w:rPr>
        <w:t>1,3</w:t>
      </w:r>
      <w:r w:rsidRPr="00083EF6">
        <w:rPr>
          <w:rFonts w:ascii="Times New Roman" w:eastAsia="Times New Roman" w:hAnsi="Times New Roman" w:cs="Times New Roman"/>
          <w:sz w:val="24"/>
          <w:szCs w:val="24"/>
          <w:lang w:val="en-GB"/>
        </w:rPr>
        <w:t>, Lindsay C. Stringer</w:t>
      </w:r>
      <w:r w:rsidRPr="00083EF6">
        <w:rPr>
          <w:rFonts w:ascii="Times New Roman" w:eastAsia="Times New Roman" w:hAnsi="Times New Roman" w:cs="Times New Roman"/>
          <w:sz w:val="24"/>
          <w:szCs w:val="24"/>
          <w:vertAlign w:val="superscript"/>
          <w:lang w:val="en-GB"/>
        </w:rPr>
        <w:t>1,2,4</w:t>
      </w:r>
    </w:p>
    <w:p w14:paraId="1CE3DCA1" w14:textId="77777777" w:rsidR="008A4E62" w:rsidRPr="00083EF6" w:rsidRDefault="00EC795F">
      <w:pPr>
        <w:spacing w:after="0" w:line="240" w:lineRule="auto"/>
        <w:jc w:val="center"/>
        <w:rPr>
          <w:rFonts w:ascii="Times New Roman" w:eastAsia="Times New Roman" w:hAnsi="Times New Roman" w:cs="Times New Roman"/>
          <w:color w:val="222222"/>
          <w:sz w:val="24"/>
          <w:szCs w:val="24"/>
          <w:highlight w:val="white"/>
          <w:lang w:val="en-GB"/>
        </w:rPr>
      </w:pPr>
      <w:r w:rsidRPr="00083EF6">
        <w:rPr>
          <w:lang w:val="en-GB"/>
        </w:rPr>
        <w:br/>
      </w:r>
      <w:r w:rsidRPr="00083EF6">
        <w:rPr>
          <w:rFonts w:ascii="Times New Roman" w:eastAsia="Times New Roman" w:hAnsi="Times New Roman" w:cs="Times New Roman"/>
          <w:color w:val="222222"/>
          <w:sz w:val="24"/>
          <w:szCs w:val="24"/>
          <w:highlight w:val="white"/>
          <w:vertAlign w:val="superscript"/>
          <w:lang w:val="en-GB"/>
        </w:rPr>
        <w:t>1</w:t>
      </w:r>
      <w:r w:rsidRPr="00083EF6">
        <w:rPr>
          <w:rFonts w:ascii="Times New Roman" w:eastAsia="Times New Roman" w:hAnsi="Times New Roman" w:cs="Times New Roman"/>
          <w:color w:val="222222"/>
          <w:sz w:val="24"/>
          <w:szCs w:val="24"/>
          <w:highlight w:val="white"/>
          <w:lang w:val="en-GB"/>
        </w:rPr>
        <w:t>Department of Environment and Geography, University of York, Wentworth Way, Heslington, York YO10 5NG</w:t>
      </w:r>
    </w:p>
    <w:p w14:paraId="6C93C4FB" w14:textId="77777777" w:rsidR="008A4E62" w:rsidRPr="00083EF6" w:rsidRDefault="00EC795F">
      <w:pPr>
        <w:spacing w:after="0" w:line="240" w:lineRule="auto"/>
        <w:jc w:val="center"/>
        <w:rPr>
          <w:rFonts w:ascii="Times New Roman" w:eastAsia="Times New Roman" w:hAnsi="Times New Roman" w:cs="Times New Roman"/>
          <w:sz w:val="24"/>
          <w:szCs w:val="24"/>
          <w:lang w:val="en-GB"/>
        </w:rPr>
      </w:pPr>
      <w:r w:rsidRPr="00083EF6">
        <w:rPr>
          <w:rFonts w:ascii="Times New Roman" w:eastAsia="Times New Roman" w:hAnsi="Times New Roman" w:cs="Times New Roman"/>
          <w:sz w:val="24"/>
          <w:szCs w:val="24"/>
          <w:vertAlign w:val="superscript"/>
          <w:lang w:val="en-GB"/>
        </w:rPr>
        <w:t>2</w:t>
      </w:r>
      <w:r w:rsidRPr="00083EF6">
        <w:rPr>
          <w:rFonts w:ascii="Times New Roman" w:eastAsia="Times New Roman" w:hAnsi="Times New Roman" w:cs="Times New Roman"/>
          <w:sz w:val="24"/>
          <w:szCs w:val="24"/>
          <w:lang w:val="en-GB"/>
        </w:rPr>
        <w:t>Leverhulme Centre for Anthropocene Biodiversity, University of York, York, UK</w:t>
      </w:r>
    </w:p>
    <w:p w14:paraId="7BF8CFBC" w14:textId="77777777" w:rsidR="008A4E62" w:rsidRPr="00083EF6" w:rsidRDefault="00EC795F">
      <w:pPr>
        <w:spacing w:after="0" w:line="240" w:lineRule="auto"/>
        <w:jc w:val="center"/>
        <w:rPr>
          <w:rFonts w:ascii="Times New Roman" w:eastAsia="Times New Roman" w:hAnsi="Times New Roman" w:cs="Times New Roman"/>
          <w:sz w:val="24"/>
          <w:szCs w:val="24"/>
          <w:lang w:val="en-GB"/>
        </w:rPr>
      </w:pPr>
      <w:r w:rsidRPr="00083EF6">
        <w:rPr>
          <w:rFonts w:ascii="Times New Roman" w:eastAsia="Times New Roman" w:hAnsi="Times New Roman" w:cs="Times New Roman"/>
          <w:sz w:val="24"/>
          <w:szCs w:val="24"/>
          <w:vertAlign w:val="superscript"/>
          <w:lang w:val="en-GB"/>
        </w:rPr>
        <w:t>3</w:t>
      </w:r>
      <w:r w:rsidRPr="00083EF6">
        <w:rPr>
          <w:rFonts w:ascii="Times New Roman" w:eastAsia="Times New Roman" w:hAnsi="Times New Roman" w:cs="Times New Roman"/>
          <w:sz w:val="24"/>
          <w:szCs w:val="24"/>
          <w:lang w:val="en-GB"/>
        </w:rPr>
        <w:t xml:space="preserve"> Interdisciplinary Global Development Centre, University of York, York, UK</w:t>
      </w:r>
    </w:p>
    <w:p w14:paraId="1346578F" w14:textId="77777777" w:rsidR="008A4E62" w:rsidRPr="00083EF6" w:rsidRDefault="00EC795F">
      <w:pPr>
        <w:spacing w:after="0" w:line="240" w:lineRule="auto"/>
        <w:jc w:val="center"/>
        <w:rPr>
          <w:rFonts w:ascii="Times New Roman" w:eastAsia="Times New Roman" w:hAnsi="Times New Roman" w:cs="Times New Roman"/>
          <w:sz w:val="24"/>
          <w:szCs w:val="24"/>
          <w:lang w:val="en-GB"/>
        </w:rPr>
      </w:pPr>
      <w:r w:rsidRPr="00083EF6">
        <w:rPr>
          <w:rFonts w:ascii="Times New Roman" w:eastAsia="Times New Roman" w:hAnsi="Times New Roman" w:cs="Times New Roman"/>
          <w:sz w:val="24"/>
          <w:szCs w:val="24"/>
          <w:vertAlign w:val="superscript"/>
          <w:lang w:val="en-GB"/>
        </w:rPr>
        <w:t xml:space="preserve">4 </w:t>
      </w:r>
      <w:r w:rsidRPr="00083EF6">
        <w:rPr>
          <w:rFonts w:ascii="Times New Roman" w:eastAsia="Times New Roman" w:hAnsi="Times New Roman" w:cs="Times New Roman"/>
          <w:sz w:val="24"/>
          <w:szCs w:val="24"/>
          <w:lang w:val="en-GB"/>
        </w:rPr>
        <w:t>York Environmental Sustainability Institute of York, York, UK</w:t>
      </w:r>
      <w:r w:rsidRPr="00083EF6">
        <w:rPr>
          <w:rFonts w:ascii="Times New Roman" w:eastAsia="Times New Roman" w:hAnsi="Times New Roman" w:cs="Times New Roman"/>
          <w:sz w:val="24"/>
          <w:szCs w:val="24"/>
          <w:lang w:val="en-GB"/>
        </w:rPr>
        <w:br/>
      </w:r>
      <w:r w:rsidRPr="00083EF6">
        <w:rPr>
          <w:rFonts w:ascii="Times New Roman" w:eastAsia="Times New Roman" w:hAnsi="Times New Roman" w:cs="Times New Roman"/>
          <w:color w:val="222222"/>
          <w:sz w:val="24"/>
          <w:szCs w:val="24"/>
          <w:highlight w:val="white"/>
          <w:vertAlign w:val="superscript"/>
          <w:lang w:val="en-GB"/>
        </w:rPr>
        <w:t>5</w:t>
      </w:r>
      <w:r w:rsidRPr="00083EF6">
        <w:rPr>
          <w:rFonts w:ascii="Times New Roman" w:eastAsia="Times New Roman" w:hAnsi="Times New Roman" w:cs="Times New Roman"/>
          <w:color w:val="222222"/>
          <w:sz w:val="24"/>
          <w:szCs w:val="24"/>
          <w:highlight w:val="white"/>
          <w:lang w:val="en-GB"/>
        </w:rPr>
        <w:t>Faculty of Environment and Resource Studies, Mahidol University, Phutthamonthon Sai 4 Road, Nakhon Pathom 73170, Thailand</w:t>
      </w:r>
    </w:p>
    <w:p w14:paraId="0C99D0F5" w14:textId="77777777" w:rsidR="008A4E62" w:rsidRPr="00083EF6" w:rsidRDefault="00EC795F">
      <w:pPr>
        <w:spacing w:after="0" w:line="240" w:lineRule="auto"/>
        <w:jc w:val="center"/>
        <w:rPr>
          <w:rFonts w:ascii="Times New Roman" w:eastAsia="Times New Roman" w:hAnsi="Times New Roman" w:cs="Times New Roman"/>
          <w:sz w:val="24"/>
          <w:szCs w:val="24"/>
          <w:lang w:val="en-GB"/>
        </w:rPr>
      </w:pPr>
      <w:r w:rsidRPr="00083EF6">
        <w:rPr>
          <w:rFonts w:ascii="Times New Roman" w:eastAsia="Times New Roman" w:hAnsi="Times New Roman" w:cs="Times New Roman"/>
          <w:sz w:val="24"/>
          <w:szCs w:val="24"/>
          <w:vertAlign w:val="superscript"/>
          <w:lang w:val="en-GB"/>
        </w:rPr>
        <w:t xml:space="preserve">6 </w:t>
      </w:r>
      <w:r w:rsidRPr="00083EF6">
        <w:rPr>
          <w:rFonts w:ascii="Times New Roman" w:eastAsia="Times New Roman" w:hAnsi="Times New Roman" w:cs="Times New Roman"/>
          <w:sz w:val="24"/>
          <w:szCs w:val="24"/>
          <w:lang w:val="en-GB"/>
        </w:rPr>
        <w:t>Department of Environmental Management, Faculty of Environmental Sciences, Nasarawa State University, Keffi, PMB1022 Keffi, Nigeria</w:t>
      </w:r>
    </w:p>
    <w:p w14:paraId="03F20FD7" w14:textId="77777777" w:rsidR="008A4E62" w:rsidRPr="00083EF6" w:rsidRDefault="008A4E62">
      <w:pPr>
        <w:spacing w:after="0" w:line="240" w:lineRule="auto"/>
        <w:jc w:val="both"/>
        <w:rPr>
          <w:rFonts w:ascii="Times New Roman" w:eastAsia="Times New Roman" w:hAnsi="Times New Roman" w:cs="Times New Roman"/>
          <w:sz w:val="24"/>
          <w:szCs w:val="24"/>
          <w:lang w:val="en-GB"/>
        </w:rPr>
      </w:pPr>
    </w:p>
    <w:p w14:paraId="78564D7F" w14:textId="77777777" w:rsidR="008A4E62" w:rsidRPr="00083EF6" w:rsidRDefault="00EC795F">
      <w:pPr>
        <w:spacing w:after="0" w:line="240" w:lineRule="auto"/>
        <w:jc w:val="center"/>
        <w:rPr>
          <w:rFonts w:ascii="Times New Roman" w:eastAsia="Times New Roman" w:hAnsi="Times New Roman" w:cs="Times New Roman"/>
          <w:sz w:val="24"/>
          <w:szCs w:val="24"/>
          <w:lang w:val="en-GB"/>
        </w:rPr>
      </w:pPr>
      <w:r w:rsidRPr="00083EF6">
        <w:rPr>
          <w:rFonts w:ascii="Times New Roman" w:eastAsia="Times New Roman" w:hAnsi="Times New Roman" w:cs="Times New Roman"/>
          <w:sz w:val="24"/>
          <w:szCs w:val="24"/>
          <w:highlight w:val="white"/>
          <w:lang w:val="en-GB"/>
        </w:rPr>
        <w:t>*</w:t>
      </w:r>
      <w:r w:rsidRPr="00083EF6">
        <w:rPr>
          <w:rFonts w:ascii="Times New Roman" w:eastAsia="Times New Roman" w:hAnsi="Times New Roman" w:cs="Times New Roman"/>
          <w:sz w:val="24"/>
          <w:szCs w:val="24"/>
          <w:lang w:val="en-GB"/>
        </w:rPr>
        <w:t xml:space="preserve">Corresponding Author: </w:t>
      </w:r>
      <w:hyperlink r:id="rId9">
        <w:r w:rsidR="008A4E62" w:rsidRPr="00083EF6">
          <w:rPr>
            <w:rFonts w:ascii="Times New Roman" w:eastAsia="Times New Roman" w:hAnsi="Times New Roman" w:cs="Times New Roman"/>
            <w:sz w:val="24"/>
            <w:szCs w:val="24"/>
            <w:lang w:val="en-GB"/>
          </w:rPr>
          <w:t>banki.chunwate@nsuk.edu.ng</w:t>
        </w:r>
      </w:hyperlink>
      <w:r w:rsidRPr="00083EF6">
        <w:rPr>
          <w:rFonts w:ascii="Times New Roman" w:eastAsia="Times New Roman" w:hAnsi="Times New Roman" w:cs="Times New Roman"/>
          <w:lang w:val="en-GB"/>
        </w:rPr>
        <w:t xml:space="preserve">, </w:t>
      </w:r>
      <w:hyperlink r:id="rId10">
        <w:r w:rsidR="008A4E62" w:rsidRPr="00083EF6">
          <w:rPr>
            <w:rFonts w:ascii="Times New Roman" w:eastAsia="Times New Roman" w:hAnsi="Times New Roman" w:cs="Times New Roman"/>
            <w:color w:val="467886"/>
            <w:sz w:val="24"/>
            <w:szCs w:val="24"/>
            <w:u w:val="single"/>
            <w:lang w:val="en-GB"/>
          </w:rPr>
          <w:t>btc512@york.ac.uk</w:t>
        </w:r>
      </w:hyperlink>
      <w:r w:rsidRPr="00083EF6">
        <w:rPr>
          <w:rFonts w:ascii="Times New Roman" w:eastAsia="Times New Roman" w:hAnsi="Times New Roman" w:cs="Times New Roman"/>
          <w:sz w:val="24"/>
          <w:szCs w:val="24"/>
          <w:lang w:val="en-GB"/>
        </w:rPr>
        <w:t xml:space="preserve"> or banki.chunwate@gmail.com</w:t>
      </w:r>
    </w:p>
    <w:p w14:paraId="21E7E94A" w14:textId="77777777" w:rsidR="008A4E62" w:rsidRPr="00083EF6" w:rsidRDefault="00EC795F">
      <w:pPr>
        <w:shd w:val="clear" w:color="auto" w:fill="FFFFFF"/>
        <w:spacing w:after="0" w:line="240" w:lineRule="auto"/>
        <w:jc w:val="center"/>
        <w:rPr>
          <w:rFonts w:ascii="Times New Roman" w:eastAsia="Times New Roman" w:hAnsi="Times New Roman" w:cs="Times New Roman"/>
          <w:sz w:val="24"/>
          <w:szCs w:val="24"/>
          <w:highlight w:val="white"/>
          <w:lang w:val="en-GB"/>
        </w:rPr>
      </w:pPr>
      <w:r w:rsidRPr="00083EF6">
        <w:rPr>
          <w:rFonts w:ascii="Times New Roman" w:eastAsia="Times New Roman" w:hAnsi="Times New Roman" w:cs="Times New Roman"/>
          <w:sz w:val="24"/>
          <w:szCs w:val="24"/>
          <w:lang w:val="en-GB"/>
        </w:rPr>
        <w:t xml:space="preserve">Co-authors’ email addresses: </w:t>
      </w:r>
      <w:hyperlink r:id="rId11">
        <w:r w:rsidR="008A4E62" w:rsidRPr="00083EF6">
          <w:rPr>
            <w:rFonts w:ascii="Times New Roman" w:eastAsia="Times New Roman" w:hAnsi="Times New Roman" w:cs="Times New Roman"/>
            <w:sz w:val="24"/>
            <w:szCs w:val="24"/>
            <w:lang w:val="en-GB"/>
          </w:rPr>
          <w:t>robert.marchant@york.ac.uk</w:t>
        </w:r>
      </w:hyperlink>
      <w:r w:rsidRPr="00083EF6">
        <w:rPr>
          <w:rFonts w:ascii="Times New Roman" w:eastAsia="Times New Roman" w:hAnsi="Times New Roman" w:cs="Times New Roman"/>
          <w:sz w:val="24"/>
          <w:szCs w:val="24"/>
          <w:lang w:val="en-GB"/>
        </w:rPr>
        <w:t>,</w:t>
      </w:r>
      <w:r w:rsidRPr="00083EF6">
        <w:rPr>
          <w:rFonts w:ascii="Times New Roman" w:eastAsia="Times New Roman" w:hAnsi="Times New Roman" w:cs="Times New Roman"/>
          <w:sz w:val="24"/>
          <w:szCs w:val="24"/>
          <w:highlight w:val="white"/>
          <w:lang w:val="en-GB"/>
        </w:rPr>
        <w:t xml:space="preserve"> </w:t>
      </w:r>
      <w:hyperlink r:id="rId12">
        <w:r w:rsidR="008A4E62" w:rsidRPr="00083EF6">
          <w:rPr>
            <w:rFonts w:ascii="Times New Roman" w:eastAsia="Times New Roman" w:hAnsi="Times New Roman" w:cs="Times New Roman"/>
            <w:sz w:val="24"/>
            <w:szCs w:val="24"/>
            <w:highlight w:val="white"/>
            <w:lang w:val="en-GB"/>
          </w:rPr>
          <w:t>eleanor.jew@york.ac.uk</w:t>
        </w:r>
      </w:hyperlink>
      <w:r w:rsidRPr="00083EF6">
        <w:rPr>
          <w:rFonts w:ascii="Times New Roman" w:eastAsia="Times New Roman" w:hAnsi="Times New Roman" w:cs="Times New Roman"/>
          <w:sz w:val="24"/>
          <w:szCs w:val="24"/>
          <w:highlight w:val="white"/>
          <w:lang w:val="en-GB"/>
        </w:rPr>
        <w:t xml:space="preserve">, lindsay.stringer@york.ac.uk </w:t>
      </w:r>
    </w:p>
    <w:p w14:paraId="58ED81F1" w14:textId="77777777" w:rsidR="008A4E62" w:rsidRPr="00083EF6" w:rsidRDefault="00EC795F">
      <w:pPr>
        <w:shd w:val="clear" w:color="auto" w:fill="FFFFFF"/>
        <w:spacing w:after="0" w:line="240" w:lineRule="auto"/>
        <w:rPr>
          <w:rFonts w:ascii="Times New Roman" w:eastAsia="Times New Roman" w:hAnsi="Times New Roman" w:cs="Times New Roman"/>
          <w:color w:val="212121"/>
          <w:sz w:val="24"/>
          <w:szCs w:val="24"/>
          <w:lang w:val="en-GB"/>
        </w:rPr>
      </w:pPr>
      <w:r w:rsidRPr="00083EF6">
        <w:rPr>
          <w:rFonts w:ascii="Times New Roman" w:eastAsia="Times New Roman" w:hAnsi="Times New Roman" w:cs="Times New Roman"/>
          <w:sz w:val="24"/>
          <w:szCs w:val="24"/>
          <w:lang w:val="en-GB"/>
        </w:rPr>
        <w:br/>
      </w:r>
      <w:r w:rsidRPr="00083EF6">
        <w:rPr>
          <w:rFonts w:ascii="Times New Roman" w:eastAsia="Times New Roman" w:hAnsi="Times New Roman" w:cs="Times New Roman"/>
          <w:color w:val="212121"/>
          <w:sz w:val="24"/>
          <w:szCs w:val="24"/>
          <w:lang w:val="en-GB"/>
        </w:rPr>
        <w:t>Authors ORCID:</w:t>
      </w:r>
    </w:p>
    <w:p w14:paraId="2A9ECE06" w14:textId="77777777" w:rsidR="008A4E62" w:rsidRPr="00083EF6" w:rsidRDefault="00EC795F">
      <w:pPr>
        <w:shd w:val="clear" w:color="auto" w:fill="FFFFFF"/>
        <w:spacing w:after="0" w:line="240" w:lineRule="auto"/>
        <w:rPr>
          <w:rFonts w:ascii="Times New Roman" w:eastAsia="Times New Roman" w:hAnsi="Times New Roman" w:cs="Times New Roman"/>
          <w:color w:val="212121"/>
          <w:sz w:val="24"/>
          <w:szCs w:val="24"/>
          <w:lang w:val="en-GB"/>
        </w:rPr>
      </w:pPr>
      <w:bookmarkStart w:id="0" w:name="_heading=h.yk28bkq0dbut" w:colFirst="0" w:colLast="0"/>
      <w:bookmarkEnd w:id="0"/>
      <w:r w:rsidRPr="00083EF6">
        <w:rPr>
          <w:rFonts w:ascii="Times New Roman" w:eastAsia="Times New Roman" w:hAnsi="Times New Roman" w:cs="Times New Roman"/>
          <w:color w:val="212121"/>
          <w:sz w:val="24"/>
          <w:szCs w:val="24"/>
          <w:lang w:val="en-GB"/>
        </w:rPr>
        <w:t xml:space="preserve">Banki Chunwate ORCID 0000-0002-4757-8657 </w:t>
      </w:r>
    </w:p>
    <w:p w14:paraId="29527CFF" w14:textId="77777777" w:rsidR="008A4E62" w:rsidRPr="00083EF6" w:rsidRDefault="00EC795F">
      <w:pPr>
        <w:shd w:val="clear" w:color="auto" w:fill="FFFFFF"/>
        <w:spacing w:after="0" w:line="240" w:lineRule="auto"/>
        <w:rPr>
          <w:rFonts w:ascii="Times New Roman" w:eastAsia="Times New Roman" w:hAnsi="Times New Roman" w:cs="Times New Roman"/>
          <w:color w:val="085C77"/>
          <w:sz w:val="24"/>
          <w:szCs w:val="24"/>
          <w:lang w:val="en-GB"/>
        </w:rPr>
      </w:pPr>
      <w:r w:rsidRPr="00083EF6">
        <w:rPr>
          <w:rFonts w:ascii="Times New Roman" w:eastAsia="Times New Roman" w:hAnsi="Times New Roman" w:cs="Times New Roman"/>
          <w:color w:val="212121"/>
          <w:sz w:val="24"/>
          <w:szCs w:val="24"/>
          <w:lang w:val="en-GB"/>
        </w:rPr>
        <w:t xml:space="preserve">Robert Marchant ORCID </w:t>
      </w:r>
      <w:r w:rsidRPr="00083EF6">
        <w:rPr>
          <w:rFonts w:ascii="Times New Roman" w:eastAsia="Times New Roman" w:hAnsi="Times New Roman" w:cs="Times New Roman"/>
          <w:color w:val="085C77"/>
          <w:sz w:val="24"/>
          <w:szCs w:val="24"/>
          <w:lang w:val="en-GB"/>
        </w:rPr>
        <w:t>0000-0001-5013-4056</w:t>
      </w:r>
    </w:p>
    <w:p w14:paraId="5C91FAAF" w14:textId="77777777" w:rsidR="008A4E62" w:rsidRPr="00083EF6" w:rsidRDefault="00EC795F">
      <w:pPr>
        <w:shd w:val="clear" w:color="auto" w:fill="FFFFFF"/>
        <w:spacing w:after="0" w:line="240" w:lineRule="auto"/>
        <w:rPr>
          <w:rFonts w:ascii="Times New Roman" w:eastAsia="Times New Roman" w:hAnsi="Times New Roman" w:cs="Times New Roman"/>
          <w:color w:val="333333"/>
          <w:sz w:val="24"/>
          <w:szCs w:val="24"/>
          <w:lang w:val="en-GB"/>
        </w:rPr>
      </w:pPr>
      <w:r w:rsidRPr="00083EF6">
        <w:rPr>
          <w:rFonts w:ascii="Times New Roman" w:eastAsia="Times New Roman" w:hAnsi="Times New Roman" w:cs="Times New Roman"/>
          <w:color w:val="212121"/>
          <w:sz w:val="24"/>
          <w:szCs w:val="24"/>
          <w:lang w:val="en-GB"/>
        </w:rPr>
        <w:t xml:space="preserve">Eleanor Jew ORCID 0000-0003-0241-404X </w:t>
      </w:r>
    </w:p>
    <w:p w14:paraId="674AE051" w14:textId="77777777" w:rsidR="008A4E62" w:rsidRPr="00083EF6" w:rsidRDefault="00EC795F">
      <w:pPr>
        <w:shd w:val="clear" w:color="auto" w:fill="FFFFFF"/>
        <w:spacing w:after="0" w:line="240" w:lineRule="auto"/>
        <w:rPr>
          <w:rFonts w:ascii="Times New Roman" w:eastAsia="Times New Roman" w:hAnsi="Times New Roman" w:cs="Times New Roman"/>
          <w:color w:val="333333"/>
          <w:sz w:val="24"/>
          <w:szCs w:val="24"/>
          <w:lang w:val="en-GB"/>
        </w:rPr>
      </w:pPr>
      <w:r w:rsidRPr="00083EF6">
        <w:rPr>
          <w:rFonts w:ascii="Times New Roman" w:eastAsia="Times New Roman" w:hAnsi="Times New Roman" w:cs="Times New Roman"/>
          <w:sz w:val="24"/>
          <w:szCs w:val="24"/>
          <w:lang w:val="en-GB"/>
        </w:rPr>
        <w:t xml:space="preserve">Lindsay Stringer ORCID </w:t>
      </w:r>
      <w:r w:rsidRPr="00083EF6">
        <w:rPr>
          <w:rFonts w:ascii="Times New Roman" w:eastAsia="Times New Roman" w:hAnsi="Times New Roman" w:cs="Times New Roman"/>
          <w:color w:val="1155CC"/>
          <w:sz w:val="24"/>
          <w:szCs w:val="24"/>
          <w:lang w:val="en-GB"/>
        </w:rPr>
        <w:t xml:space="preserve">0000-0003-0017-1654 </w:t>
      </w:r>
    </w:p>
    <w:p w14:paraId="3E8C6DF9" w14:textId="77777777" w:rsidR="008A4E62" w:rsidRPr="00083EF6" w:rsidRDefault="008A4E62">
      <w:pPr>
        <w:shd w:val="clear" w:color="auto" w:fill="FFFFFF"/>
        <w:spacing w:after="0" w:line="240" w:lineRule="auto"/>
        <w:rPr>
          <w:rFonts w:ascii="Times New Roman" w:eastAsia="Times New Roman" w:hAnsi="Times New Roman" w:cs="Times New Roman"/>
          <w:color w:val="333333"/>
          <w:sz w:val="24"/>
          <w:szCs w:val="24"/>
          <w:lang w:val="en-GB"/>
        </w:rPr>
      </w:pPr>
    </w:p>
    <w:p w14:paraId="2C63CE89" w14:textId="77777777" w:rsidR="008A4E62" w:rsidRPr="00083EF6" w:rsidRDefault="008A4E62">
      <w:pPr>
        <w:spacing w:after="0" w:line="240" w:lineRule="auto"/>
        <w:jc w:val="both"/>
        <w:rPr>
          <w:rFonts w:ascii="Times New Roman" w:eastAsia="Times New Roman" w:hAnsi="Times New Roman" w:cs="Times New Roman"/>
          <w:sz w:val="24"/>
          <w:szCs w:val="24"/>
          <w:lang w:val="en-GB"/>
        </w:rPr>
      </w:pPr>
    </w:p>
    <w:p w14:paraId="0BF738E3" w14:textId="77777777" w:rsidR="008A4E62" w:rsidRPr="00083EF6" w:rsidRDefault="008A4E62">
      <w:pPr>
        <w:tabs>
          <w:tab w:val="left" w:pos="8789"/>
        </w:tabs>
        <w:spacing w:line="240" w:lineRule="auto"/>
        <w:jc w:val="both"/>
        <w:rPr>
          <w:rFonts w:ascii="Times New Roman" w:eastAsia="Times New Roman" w:hAnsi="Times New Roman" w:cs="Times New Roman"/>
          <w:b/>
          <w:bCs/>
          <w:sz w:val="24"/>
          <w:szCs w:val="24"/>
          <w:lang w:val="en-GB"/>
        </w:rPr>
      </w:pPr>
    </w:p>
    <w:p w14:paraId="264E0B26"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1B0E6A81"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13188519"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2EB6C655"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34E371D6"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1492F91C"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656B5CE5"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62D7A018"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0525AFEF"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11DB16EE"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1D0B574B"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57209FE0"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19A24718"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018E1AB8" w14:textId="77777777" w:rsidR="008A4E62" w:rsidRPr="00083EF6" w:rsidRDefault="008A4E62">
      <w:pPr>
        <w:shd w:val="clear" w:color="auto" w:fill="FFFFFF"/>
        <w:spacing w:after="0" w:line="240" w:lineRule="auto"/>
        <w:jc w:val="center"/>
        <w:rPr>
          <w:rFonts w:ascii="Times New Roman" w:eastAsia="Times New Roman" w:hAnsi="Times New Roman" w:cs="Times New Roman"/>
          <w:sz w:val="24"/>
          <w:szCs w:val="24"/>
          <w:lang w:val="en-GB"/>
        </w:rPr>
      </w:pPr>
    </w:p>
    <w:p w14:paraId="43A3C4C2" w14:textId="77777777" w:rsidR="008A4E62" w:rsidRPr="00083EF6" w:rsidRDefault="008A4E62">
      <w:pPr>
        <w:rPr>
          <w:lang w:val="en-GB"/>
        </w:rPr>
      </w:pPr>
    </w:p>
    <w:p w14:paraId="7CC01DFE" w14:textId="77777777" w:rsidR="008A4E62" w:rsidRPr="00083EF6" w:rsidRDefault="008A4E62">
      <w:pPr>
        <w:rPr>
          <w:lang w:val="en-GB"/>
        </w:rPr>
      </w:pPr>
    </w:p>
    <w:p w14:paraId="714B8491" w14:textId="77777777" w:rsidR="008A4E62" w:rsidRPr="00083EF6" w:rsidRDefault="008A4E62">
      <w:pPr>
        <w:rPr>
          <w:lang w:val="en-GB"/>
        </w:rPr>
      </w:pPr>
    </w:p>
    <w:p w14:paraId="7929B312" w14:textId="77777777" w:rsidR="008A4E62" w:rsidRPr="00083EF6" w:rsidRDefault="008A4E62">
      <w:pPr>
        <w:rPr>
          <w:lang w:val="en-GB"/>
        </w:rPr>
      </w:pPr>
    </w:p>
    <w:p w14:paraId="4FC7B83E" w14:textId="77777777" w:rsidR="008A4E62" w:rsidRPr="00083EF6" w:rsidRDefault="008A4E62">
      <w:pPr>
        <w:rPr>
          <w:lang w:val="en-GB"/>
        </w:rPr>
      </w:pPr>
    </w:p>
    <w:p w14:paraId="3BF4025B" w14:textId="77777777" w:rsidR="008A4E62" w:rsidRPr="00083EF6" w:rsidRDefault="008A4E62">
      <w:pPr>
        <w:rPr>
          <w:lang w:val="en-GB"/>
        </w:rPr>
      </w:pPr>
    </w:p>
    <w:p w14:paraId="1B0B431D" w14:textId="77777777" w:rsidR="008A4E62" w:rsidRPr="00083EF6" w:rsidRDefault="00EC795F">
      <w:pPr>
        <w:pStyle w:val="Heading2"/>
        <w:keepNext w:val="0"/>
        <w:keepLines w:val="0"/>
        <w:spacing w:before="360"/>
        <w:rPr>
          <w:rFonts w:ascii="Times New Roman" w:eastAsia="Times New Roman" w:hAnsi="Times New Roman" w:cs="Times New Roman"/>
          <w:b/>
          <w:bCs/>
          <w:color w:val="000000"/>
          <w:lang w:val="en-GB"/>
        </w:rPr>
      </w:pPr>
      <w:bookmarkStart w:id="1" w:name="_heading=h.mhka0im6ct5m" w:colFirst="0" w:colLast="0"/>
      <w:bookmarkEnd w:id="1"/>
      <w:r w:rsidRPr="00083EF6">
        <w:rPr>
          <w:rFonts w:ascii="Times New Roman" w:eastAsia="Times New Roman" w:hAnsi="Times New Roman" w:cs="Times New Roman"/>
          <w:b/>
          <w:bCs/>
          <w:color w:val="000000"/>
          <w:lang w:val="en-GB"/>
        </w:rPr>
        <w:lastRenderedPageBreak/>
        <w:t>Abstract</w:t>
      </w:r>
    </w:p>
    <w:p w14:paraId="1A1A7226" w14:textId="77777777" w:rsidR="008A4E62" w:rsidRPr="00083EF6" w:rsidRDefault="00EC795F">
      <w:pPr>
        <w:spacing w:before="240" w:after="0" w:line="276" w:lineRule="auto"/>
        <w:jc w:val="both"/>
        <w:rPr>
          <w:rFonts w:ascii="Times New Roman" w:eastAsia="Times New Roman" w:hAnsi="Times New Roman" w:cs="Times New Roman"/>
          <w:i/>
          <w:iCs/>
          <w:color w:val="000000" w:themeColor="text1"/>
          <w:sz w:val="24"/>
          <w:szCs w:val="24"/>
          <w:lang w:val="en-GB"/>
        </w:rPr>
      </w:pPr>
      <w:r w:rsidRPr="00083EF6">
        <w:rPr>
          <w:rFonts w:ascii="Times New Roman" w:eastAsia="Times New Roman" w:hAnsi="Times New Roman" w:cs="Times New Roman"/>
          <w:i/>
          <w:iCs/>
          <w:sz w:val="24"/>
          <w:szCs w:val="24"/>
          <w:lang w:val="en-GB"/>
        </w:rPr>
        <w:t>Community participation in conserving forests and biodiversity</w:t>
      </w:r>
      <w:r>
        <w:rPr>
          <w:rFonts w:ascii="Times New Roman" w:eastAsia="Times New Roman" w:hAnsi="Times New Roman" w:cs="Times New Roman"/>
          <w:i/>
          <w:iCs/>
          <w:sz w:val="24"/>
          <w:szCs w:val="24"/>
          <w:lang w:val="en-US"/>
        </w:rPr>
        <w:t xml:space="preserve"> </w:t>
      </w:r>
      <w:r w:rsidRPr="00083EF6">
        <w:rPr>
          <w:rFonts w:ascii="Times New Roman" w:eastAsia="Times New Roman" w:hAnsi="Times New Roman" w:cs="Times New Roman"/>
          <w:i/>
          <w:iCs/>
          <w:sz w:val="24"/>
          <w:szCs w:val="24"/>
          <w:lang w:val="en-GB"/>
        </w:rPr>
        <w:t>is crucial. This study evaluates community involvement in forest conservation around three gazetted forest reserves in Nasarawa State, North Central Nigeria. The study examined community perceptions of forest ownership</w:t>
      </w:r>
      <w:r w:rsidRPr="00083EF6">
        <w:rPr>
          <w:rFonts w:ascii="Times New Roman" w:eastAsia="Times New Roman" w:hAnsi="Times New Roman" w:cs="Times New Roman"/>
          <w:i/>
          <w:iCs/>
          <w:color w:val="000000" w:themeColor="text1"/>
          <w:sz w:val="24"/>
          <w:szCs w:val="24"/>
          <w:lang w:val="en-GB"/>
        </w:rPr>
        <w:t xml:space="preserve"> and management, explored community involvement in forest conservation, and assessed perceptions of future sustainability in forest management. Using a mixed methods approach, including household surveys, key informant interviews, and focus group discussions, information was obtained from forest-dependent communities. A multistage sampling technique was used to select the three forest reserves from the state's geopolitical zones, considering accessibility and security. Descriptive statistics and content analysis were performed using SPSS and NVivo. Findings show mixed understanding regarding government ownership of forest reserves. Most participants reported involvement in conservation strategies like tree planting and protecting desirable trees, primarily for economic reasons, despite shrinking forest cover. However, they expressed concern about biodiversity loss, including the disappearance of large mammals and other wildlife from the reserves, alongside other environmental impacts. The study found that utilizing community and government laws, physically demarcating zones within protected areas with buffer zones, and establishing alternative livelihoods could be effective strategies for sustainability within these reserves. Importantly, cultural traditions-including sacred sites, shrine-based protection practices, and customary rules that restrict harmful forest use-play a significant role in shaping conservation behaviour. These cultural systems act as informal governance mechanisms that complement state regulations, demonstrating that sustaining cultural practices is vital for long-term forest conservation. Integrating local knowledge within government institutions, such as the Forestry Commission, in collaboration with local administrative authorities, is crucial for promoting tree planting, implementing policies, and increasing surveillance and security in protected forest areas. These actions can help to ensure effective management and the conservation of these regions for the benefit of communities, society at large, and future generations.</w:t>
      </w:r>
    </w:p>
    <w:p w14:paraId="0399E1A4" w14:textId="77777777" w:rsidR="008A4E62" w:rsidRPr="00083EF6" w:rsidRDefault="00EC795F">
      <w:pPr>
        <w:spacing w:before="240" w:after="0" w:line="276" w:lineRule="auto"/>
        <w:jc w:val="both"/>
        <w:rPr>
          <w:rFonts w:ascii="Times New Roman" w:eastAsia="Times New Roman" w:hAnsi="Times New Roman" w:cs="Times New Roman"/>
          <w:b/>
          <w:bCs/>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 xml:space="preserve">Keywords: Gazetted forest, community, livelihood, conservation, management, sustainable development. </w:t>
      </w:r>
    </w:p>
    <w:p w14:paraId="41720F25" w14:textId="77777777" w:rsidR="008A4E62" w:rsidRPr="00083EF6" w:rsidRDefault="00EC795F">
      <w:pPr>
        <w:spacing w:before="360" w:after="80"/>
        <w:rPr>
          <w:rFonts w:ascii="Times New Roman" w:eastAsia="Times New Roman" w:hAnsi="Times New Roman" w:cs="Times New Roman"/>
          <w:b/>
          <w:bCs/>
          <w:color w:val="000000" w:themeColor="text1"/>
          <w:sz w:val="24"/>
          <w:szCs w:val="24"/>
          <w:lang w:val="en-GB"/>
        </w:rPr>
      </w:pPr>
      <w:bookmarkStart w:id="2" w:name="_heading=h.46fqtwo7w86" w:colFirst="0" w:colLast="0"/>
      <w:bookmarkEnd w:id="2"/>
      <w:r w:rsidRPr="00083EF6">
        <w:rPr>
          <w:rFonts w:ascii="Times New Roman" w:eastAsia="Times New Roman" w:hAnsi="Times New Roman" w:cs="Times New Roman"/>
          <w:b/>
          <w:bCs/>
          <w:color w:val="000000" w:themeColor="text1"/>
          <w:sz w:val="24"/>
          <w:szCs w:val="24"/>
          <w:lang w:val="en-GB"/>
        </w:rPr>
        <w:t>1. Introduction</w:t>
      </w:r>
      <w:r w:rsidRPr="00083EF6">
        <w:rPr>
          <w:rFonts w:ascii="Times New Roman" w:eastAsia="Times New Roman" w:hAnsi="Times New Roman" w:cs="Times New Roman"/>
          <w:color w:val="000000" w:themeColor="text1"/>
          <w:sz w:val="24"/>
          <w:szCs w:val="24"/>
          <w:lang w:val="en-GB"/>
        </w:rPr>
        <w:t xml:space="preserve"> </w:t>
      </w:r>
    </w:p>
    <w:p w14:paraId="4FBBCB9E" w14:textId="77777777" w:rsidR="008A4E62" w:rsidRPr="00083EF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highlight w:val="white"/>
          <w:lang w:val="en-GB"/>
        </w:rPr>
        <w:t>Protected areas play a crucial role in preserving biodiversity and maintaining ecological balance (Başkent, 2023; Ma et al., 2025).</w:t>
      </w:r>
      <w:r w:rsidRPr="00083EF6">
        <w:rPr>
          <w:rFonts w:ascii="IBM Plex Sans" w:eastAsia="IBM Plex Sans" w:hAnsi="IBM Plex Sans" w:cs="IBM Plex Sans"/>
          <w:color w:val="000000" w:themeColor="text1"/>
          <w:highlight w:val="white"/>
          <w:lang w:val="en-GB"/>
        </w:rPr>
        <w:t xml:space="preserve"> </w:t>
      </w:r>
      <w:r w:rsidRPr="00083EF6">
        <w:rPr>
          <w:rFonts w:ascii="Times New Roman" w:eastAsia="Times New Roman" w:hAnsi="Times New Roman" w:cs="Times New Roman"/>
          <w:color w:val="000000" w:themeColor="text1"/>
          <w:sz w:val="24"/>
          <w:szCs w:val="24"/>
          <w:lang w:val="en-GB"/>
        </w:rPr>
        <w:t xml:space="preserve">Conservation of forests and biodiversity is an essential aspect of society and has economic, aesthetic, moral, philosophical, and political implications (Brian et al., 2020; Willcock et al., 2017; </w:t>
      </w:r>
      <w:r w:rsidRPr="00083EF6">
        <w:rPr>
          <w:rFonts w:ascii="Times New Roman" w:eastAsia="Times New Roman" w:hAnsi="Times New Roman" w:cs="Times New Roman"/>
          <w:color w:val="000000" w:themeColor="text1"/>
          <w:sz w:val="24"/>
          <w:szCs w:val="24"/>
          <w:highlight w:val="white"/>
          <w:lang w:val="en-GB"/>
        </w:rPr>
        <w:t>Rodríguez-Rodríguez et al., 2024</w:t>
      </w:r>
      <w:r w:rsidRPr="00083EF6">
        <w:rPr>
          <w:rFonts w:ascii="Times New Roman" w:eastAsia="Times New Roman" w:hAnsi="Times New Roman" w:cs="Times New Roman"/>
          <w:color w:val="000000" w:themeColor="text1"/>
          <w:sz w:val="24"/>
          <w:szCs w:val="24"/>
          <w:lang w:val="en-GB"/>
        </w:rPr>
        <w:t xml:space="preserve">). Humans depend on forests for their survival due to the numerous ecosystem services and functions that forests deliver (Chunwate et al., 2025c; </w:t>
      </w:r>
      <w:r w:rsidRPr="00083EF6">
        <w:rPr>
          <w:rFonts w:ascii="Times New Roman" w:eastAsia="Times New Roman" w:hAnsi="Times New Roman" w:cs="Times New Roman"/>
          <w:color w:val="000000" w:themeColor="text1"/>
          <w:sz w:val="24"/>
          <w:szCs w:val="24"/>
          <w:highlight w:val="white"/>
          <w:lang w:val="en-GB"/>
        </w:rPr>
        <w:t xml:space="preserve">Phuong et al., 2024; Başkent, 2023; </w:t>
      </w:r>
      <w:r w:rsidRPr="00083EF6">
        <w:rPr>
          <w:rFonts w:ascii="Times New Roman" w:eastAsia="Times New Roman" w:hAnsi="Times New Roman" w:cs="Times New Roman"/>
          <w:color w:val="000000" w:themeColor="text1"/>
          <w:sz w:val="24"/>
          <w:szCs w:val="24"/>
          <w:lang w:val="en-GB"/>
        </w:rPr>
        <w:t>Anwadike, 2020). Due to the exponential rise in demand for natural resources from a growing population and the growing impacts of detrimental human activities, forests and their biodiversity are nevertheless declining at an alarming rate (Ahammad et al., 2019;</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lang w:val="en-GB"/>
        </w:rPr>
        <w:t>Harbi</w:t>
      </w:r>
      <w:r>
        <w:rPr>
          <w:rFonts w:ascii="Times New Roman" w:eastAsia="Times New Roman" w:hAnsi="Times New Roman" w:cs="Times New Roman"/>
          <w:color w:val="000000" w:themeColor="text1"/>
          <w:sz w:val="24"/>
          <w:szCs w:val="24"/>
          <w:lang w:val="en-US"/>
        </w:rPr>
        <w:t xml:space="preserve"> et al., 2018;</w:t>
      </w:r>
      <w:r w:rsidRPr="00083EF6">
        <w:rPr>
          <w:rFonts w:ascii="Times New Roman" w:eastAsia="Times New Roman" w:hAnsi="Times New Roman" w:cs="Times New Roman"/>
          <w:color w:val="000000" w:themeColor="text1"/>
          <w:sz w:val="24"/>
          <w:szCs w:val="24"/>
          <w:lang w:val="en-GB"/>
        </w:rPr>
        <w:t xml:space="preserve"> Lim et al., 20</w:t>
      </w:r>
      <w:r>
        <w:rPr>
          <w:rFonts w:ascii="Times New Roman" w:eastAsia="Times New Roman" w:hAnsi="Times New Roman" w:cs="Times New Roman"/>
          <w:color w:val="000000" w:themeColor="text1"/>
          <w:sz w:val="24"/>
          <w:szCs w:val="24"/>
          <w:lang w:val="en-US"/>
        </w:rPr>
        <w:t>1</w:t>
      </w:r>
      <w:r w:rsidRPr="00083EF6">
        <w:rPr>
          <w:rFonts w:ascii="Times New Roman" w:eastAsia="Times New Roman" w:hAnsi="Times New Roman" w:cs="Times New Roman"/>
          <w:color w:val="000000" w:themeColor="text1"/>
          <w:sz w:val="24"/>
          <w:szCs w:val="24"/>
          <w:lang w:val="en-GB"/>
        </w:rPr>
        <w:t>7).</w:t>
      </w:r>
    </w:p>
    <w:p w14:paraId="727F49AE"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In response, international frameworks such as the Convention on Biological Diversity and the  Sustainable Development Goals emphasise inclusive and community-based forest conservation. This approach contrasts with the historically dominant command-and-control model where governments impose top-down </w:t>
      </w:r>
      <w:r w:rsidRPr="00083EF6">
        <w:rPr>
          <w:rFonts w:ascii="Times New Roman" w:eastAsia="Times New Roman" w:hAnsi="Times New Roman" w:cs="Times New Roman"/>
          <w:color w:val="000000" w:themeColor="text1"/>
          <w:sz w:val="24"/>
          <w:szCs w:val="24"/>
          <w:lang w:val="en-GB"/>
        </w:rPr>
        <w:lastRenderedPageBreak/>
        <w:t>rules that often marginalise local actors (Watts &amp; Faasen 2009).  Co-management refers to shared governance arrangements in which state authorities and local communities collaboratively make decisions, manage resources, and share benefits (Borrini-Feyerabend &amp; Hill 2015; Loveridge 2021). Evidence shows that co-management increases compliance, trust, and long-term sustainability (Ankomah et al. 2020; Andrade &amp; Rhodes 2012). Various institutions, environmental organisations, and government bodies, are intensifying their efforts to implement strategies aimed at conserving protected areas, including forests, to safeguard biodiversity and the ecological functions of the planet sustainability (</w:t>
      </w:r>
      <w:r w:rsidRPr="00083EF6">
        <w:rPr>
          <w:rFonts w:ascii="Times New Roman" w:eastAsia="Times New Roman" w:hAnsi="Times New Roman" w:cs="Times New Roman"/>
          <w:color w:val="000000" w:themeColor="text1"/>
          <w:sz w:val="24"/>
          <w:szCs w:val="24"/>
          <w:highlight w:val="white"/>
          <w:lang w:val="en-GB"/>
        </w:rPr>
        <w:t xml:space="preserve">Novick et al., 2023; </w:t>
      </w:r>
      <w:r w:rsidRPr="00083EF6">
        <w:rPr>
          <w:rFonts w:ascii="Times New Roman" w:eastAsia="Times New Roman" w:hAnsi="Times New Roman" w:cs="Times New Roman"/>
          <w:color w:val="000000" w:themeColor="text1"/>
          <w:sz w:val="24"/>
          <w:szCs w:val="24"/>
          <w:lang w:val="en-GB"/>
        </w:rPr>
        <w:t xml:space="preserve">Walters, 2022; </w:t>
      </w:r>
      <w:r w:rsidRPr="00083EF6">
        <w:rPr>
          <w:rFonts w:ascii="Times New Roman" w:eastAsia="Times New Roman" w:hAnsi="Times New Roman" w:cs="Times New Roman"/>
          <w:color w:val="000000" w:themeColor="text1"/>
          <w:sz w:val="24"/>
          <w:szCs w:val="24"/>
          <w:highlight w:val="white"/>
          <w:lang w:val="en-GB"/>
        </w:rPr>
        <w:t xml:space="preserve">Guaita-García et al., 2022; </w:t>
      </w:r>
      <w:r w:rsidRPr="00083EF6">
        <w:rPr>
          <w:rFonts w:ascii="Times New Roman" w:eastAsia="Times New Roman" w:hAnsi="Times New Roman" w:cs="Times New Roman"/>
          <w:color w:val="000000" w:themeColor="text1"/>
          <w:sz w:val="24"/>
          <w:szCs w:val="24"/>
          <w:lang w:val="en-GB"/>
        </w:rPr>
        <w:t xml:space="preserve">Brady et al., 2019; </w:t>
      </w:r>
      <w:r w:rsidRPr="00083EF6">
        <w:rPr>
          <w:rFonts w:ascii="Times New Roman" w:eastAsia="Times New Roman" w:hAnsi="Times New Roman" w:cs="Times New Roman"/>
          <w:color w:val="000000" w:themeColor="text1"/>
          <w:sz w:val="24"/>
          <w:szCs w:val="24"/>
          <w:highlight w:val="white"/>
          <w:lang w:val="en-GB"/>
        </w:rPr>
        <w:t xml:space="preserve">Borrini-Feyerabend </w:t>
      </w:r>
      <w:r w:rsidRPr="00083EF6">
        <w:rPr>
          <w:rFonts w:ascii="Times New Roman" w:eastAsia="Times New Roman" w:hAnsi="Times New Roman" w:cs="Times New Roman"/>
          <w:color w:val="000000" w:themeColor="text1"/>
          <w:sz w:val="24"/>
          <w:szCs w:val="24"/>
          <w:lang w:val="en-GB"/>
        </w:rPr>
        <w:t>&amp;</w:t>
      </w:r>
      <w:r w:rsidRPr="00083EF6">
        <w:rPr>
          <w:rFonts w:ascii="Times New Roman" w:eastAsia="Times New Roman" w:hAnsi="Times New Roman" w:cs="Times New Roman"/>
          <w:color w:val="000000" w:themeColor="text1"/>
          <w:sz w:val="24"/>
          <w:szCs w:val="24"/>
          <w:highlight w:val="white"/>
          <w:lang w:val="en-GB"/>
        </w:rPr>
        <w:t xml:space="preserve"> Hill, 2015</w:t>
      </w:r>
      <w:r w:rsidRPr="00083EF6">
        <w:rPr>
          <w:rFonts w:ascii="Times New Roman" w:eastAsia="Times New Roman" w:hAnsi="Times New Roman" w:cs="Times New Roman"/>
          <w:color w:val="000000" w:themeColor="text1"/>
          <w:sz w:val="24"/>
          <w:szCs w:val="24"/>
          <w:lang w:val="en-GB"/>
        </w:rPr>
        <w:t>). While they vary in their approaches, community conservation efforts are increasingly common (</w:t>
      </w:r>
      <w:r w:rsidRPr="00083EF6">
        <w:rPr>
          <w:rFonts w:ascii="Times New Roman" w:eastAsia="Times New Roman" w:hAnsi="Times New Roman" w:cs="Times New Roman"/>
          <w:color w:val="000000" w:themeColor="text1"/>
          <w:sz w:val="24"/>
          <w:szCs w:val="24"/>
          <w:highlight w:val="white"/>
          <w:lang w:val="en-GB"/>
        </w:rPr>
        <w:t xml:space="preserve">Baskent, 2024; </w:t>
      </w:r>
      <w:r w:rsidRPr="00083EF6">
        <w:rPr>
          <w:rFonts w:ascii="Times New Roman" w:eastAsia="Times New Roman" w:hAnsi="Times New Roman" w:cs="Times New Roman"/>
          <w:color w:val="000000" w:themeColor="text1"/>
          <w:sz w:val="24"/>
          <w:szCs w:val="24"/>
          <w:lang w:val="en-GB"/>
        </w:rPr>
        <w:t>Ihemezie et al., 2022; Ward et al., 2018). This paper focuses on one specific aspect of community forest conservation: community perceptions and actions in protected forest conservation that enables sustainable management.</w:t>
      </w:r>
    </w:p>
    <w:p w14:paraId="183A9DE3"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Across Africa, forest-change dynamics are shaped by socio-economic, environmental, political, and cultural factors that influence conservation outcomes (Chiaka et al., 2024a; Federal Ministry of Environment, 2015</w:t>
      </w:r>
      <w:r>
        <w:rPr>
          <w:rFonts w:ascii="Times New Roman" w:eastAsia="Times New Roman" w:hAnsi="Times New Roman" w:cs="Times New Roman"/>
          <w:color w:val="000000" w:themeColor="text1"/>
          <w:sz w:val="24"/>
          <w:szCs w:val="24"/>
          <w:lang w:val="en-US"/>
        </w:rPr>
        <w:t>; 2020</w:t>
      </w:r>
      <w:r w:rsidRPr="00083EF6">
        <w:rPr>
          <w:rFonts w:ascii="Times New Roman" w:eastAsia="Times New Roman" w:hAnsi="Times New Roman" w:cs="Times New Roman"/>
          <w:color w:val="000000" w:themeColor="text1"/>
          <w:sz w:val="24"/>
          <w:szCs w:val="24"/>
          <w:lang w:val="en-GB"/>
        </w:rPr>
        <w:t>). The practices and policies adopted by various African nations to manage forest change are distinct, given the substantial diversity that exists among individuals and communities across the African continent (Philips, 2020; Oduro Appiah et al., 2021). The persistent deforestation rates, despite interventions, suggest that numerous policies are either ineffectively implemented or fail to address key drivers of deforestation (</w:t>
      </w:r>
      <w:r w:rsidRPr="00083EF6">
        <w:rPr>
          <w:rFonts w:ascii="Times New Roman" w:eastAsia="Times New Roman" w:hAnsi="Times New Roman" w:cs="Times New Roman"/>
          <w:color w:val="000000" w:themeColor="text1"/>
          <w:sz w:val="24"/>
          <w:szCs w:val="24"/>
          <w:highlight w:val="white"/>
          <w:lang w:val="en-GB"/>
        </w:rPr>
        <w:t>Friedlander, 2017</w:t>
      </w:r>
      <w:r>
        <w:rPr>
          <w:rFonts w:ascii="Times New Roman" w:eastAsia="Times New Roman" w:hAnsi="Times New Roman" w:cs="Times New Roman"/>
          <w:color w:val="000000" w:themeColor="text1"/>
          <w:sz w:val="24"/>
          <w:szCs w:val="24"/>
          <w:highlight w:val="white"/>
          <w:lang w:val="en-US"/>
        </w:rPr>
        <w:t xml:space="preserve">; </w:t>
      </w:r>
      <w:r w:rsidRPr="00083EF6">
        <w:rPr>
          <w:rFonts w:ascii="Times New Roman" w:eastAsia="Times New Roman" w:hAnsi="Times New Roman" w:cs="Times New Roman"/>
          <w:color w:val="000000" w:themeColor="text1"/>
          <w:sz w:val="24"/>
          <w:szCs w:val="24"/>
          <w:lang w:val="en-GB"/>
        </w:rPr>
        <w:t xml:space="preserve">Van Der Jagt &amp; Lawrence, 2019; </w:t>
      </w:r>
      <w:r w:rsidRPr="00083EF6">
        <w:rPr>
          <w:rFonts w:ascii="Times New Roman" w:eastAsia="Times New Roman" w:hAnsi="Times New Roman" w:cs="Times New Roman"/>
          <w:color w:val="000000" w:themeColor="text1"/>
          <w:sz w:val="24"/>
          <w:szCs w:val="24"/>
          <w:highlight w:val="white"/>
          <w:lang w:val="en-GB"/>
        </w:rPr>
        <w:t>Başkent, 2023</w:t>
      </w:r>
      <w:r w:rsidRPr="00083EF6">
        <w:rPr>
          <w:rFonts w:ascii="Times New Roman" w:eastAsia="Times New Roman" w:hAnsi="Times New Roman" w:cs="Times New Roman"/>
          <w:color w:val="000000" w:themeColor="text1"/>
          <w:sz w:val="24"/>
          <w:szCs w:val="24"/>
          <w:lang w:val="en-GB"/>
        </w:rPr>
        <w:t xml:space="preserve">). These policies often neglect to consider local contexts, such as cultural or socio-economic factors that influence human interactions with forests (Ahammad et al., 2019; </w:t>
      </w:r>
      <w:r w:rsidRPr="00083EF6">
        <w:rPr>
          <w:rFonts w:ascii="Times New Roman" w:eastAsia="Times New Roman" w:hAnsi="Times New Roman" w:cs="Times New Roman"/>
          <w:color w:val="000000" w:themeColor="text1"/>
          <w:sz w:val="24"/>
          <w:szCs w:val="24"/>
          <w:highlight w:val="white"/>
          <w:lang w:val="en-GB"/>
        </w:rPr>
        <w:t>Başkent, 2023;</w:t>
      </w:r>
      <w:r w:rsidRPr="00083EF6">
        <w:rPr>
          <w:rFonts w:ascii="Times New Roman" w:eastAsia="Times New Roman" w:hAnsi="Times New Roman" w:cs="Times New Roman"/>
          <w:color w:val="000000" w:themeColor="text1"/>
          <w:sz w:val="24"/>
          <w:szCs w:val="24"/>
          <w:lang w:val="en-GB"/>
        </w:rPr>
        <w:t xml:space="preserve"> </w:t>
      </w:r>
      <w:r w:rsidRPr="00083EF6">
        <w:rPr>
          <w:rFonts w:ascii="Times New Roman" w:eastAsia="Times New Roman" w:hAnsi="Times New Roman" w:cs="Times New Roman"/>
          <w:color w:val="000000" w:themeColor="text1"/>
          <w:sz w:val="24"/>
          <w:szCs w:val="24"/>
          <w:highlight w:val="white"/>
          <w:lang w:val="en-GB"/>
        </w:rPr>
        <w:t>Baskent, 2024</w:t>
      </w:r>
      <w:r w:rsidRPr="00083EF6">
        <w:rPr>
          <w:rFonts w:ascii="Times New Roman" w:eastAsia="Times New Roman" w:hAnsi="Times New Roman" w:cs="Times New Roman"/>
          <w:color w:val="000000" w:themeColor="text1"/>
          <w:sz w:val="24"/>
          <w:szCs w:val="24"/>
          <w:lang w:val="en-GB"/>
        </w:rPr>
        <w:t xml:space="preserve">). Despite the implementation of various global and national intervention programmes in different regions of Africa, policy effectiveness could be improved through a comprehensive assessment of the preferences and experiences of different stakeholders, as these also differ from place to place (Phiri &amp;  Nyirenda, 2022; </w:t>
      </w:r>
      <w:r w:rsidRPr="00083EF6">
        <w:rPr>
          <w:rFonts w:ascii="Times New Roman" w:eastAsia="Times New Roman" w:hAnsi="Times New Roman" w:cs="Times New Roman"/>
          <w:color w:val="000000" w:themeColor="text1"/>
          <w:sz w:val="24"/>
          <w:szCs w:val="24"/>
          <w:highlight w:val="white"/>
          <w:lang w:val="en-GB"/>
        </w:rPr>
        <w:t>Guaita-García et al., 2022</w:t>
      </w:r>
      <w:r w:rsidRPr="00083EF6">
        <w:rPr>
          <w:rFonts w:ascii="Times New Roman" w:eastAsia="Times New Roman" w:hAnsi="Times New Roman" w:cs="Times New Roman"/>
          <w:color w:val="000000" w:themeColor="text1"/>
          <w:sz w:val="24"/>
          <w:szCs w:val="24"/>
          <w:lang w:val="en-GB"/>
        </w:rPr>
        <w:t xml:space="preserve">). Acharya &amp; Cockfield (2019) reiterated a distinct ineffectiveness in assessing African forest resources which can be linked to economic ineffectiveness and an information imbalance. For example, in Bwindi Impenetrable Forest, Uganda, after the national park was gazetted in 1991, several fires were deliberately set, burning 5% of the forest because local people did not understand why the </w:t>
      </w:r>
      <w:r w:rsidRPr="00083EF6">
        <w:rPr>
          <w:rFonts w:ascii="Times New Roman" w:eastAsia="Times New Roman" w:hAnsi="Times New Roman" w:cs="Times New Roman"/>
          <w:color w:val="000000" w:themeColor="text1"/>
          <w:sz w:val="24"/>
          <w:szCs w:val="24"/>
          <w:lang w:val="en-GB"/>
        </w:rPr>
        <w:lastRenderedPageBreak/>
        <w:t>protected area had been established and had not been adequately engaged in the process (Hamilton et al., 2000). Watts &amp; Faasen (2009) showed that within Tsitsikamma National Park in South Africa, local populations engaged in illicit activities to retaliate against command-and-control conservation strategies. Countering these negative experiences, available evidence indicates that including local populations' knowledge and perspectives in decision-making processes about protected areas (PAs) increases the likelihood of their compliance and long-term commitment to conservation strategies (Loveridge, 2021; Ankomah et al., 2020; Andrade &amp; Rhodes, 2012</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highlight w:val="white"/>
          <w:lang w:val="en-GB"/>
        </w:rPr>
        <w:t>He</w:t>
      </w:r>
      <w:r>
        <w:rPr>
          <w:rFonts w:ascii="Times New Roman" w:eastAsia="Times New Roman" w:hAnsi="Times New Roman" w:cs="Times New Roman"/>
          <w:color w:val="000000" w:themeColor="text1"/>
          <w:sz w:val="24"/>
          <w:szCs w:val="24"/>
          <w:highlight w:val="white"/>
          <w:lang w:val="en-US"/>
        </w:rPr>
        <w:t xml:space="preserve"> </w:t>
      </w:r>
      <w:r w:rsidRPr="00083EF6">
        <w:rPr>
          <w:rFonts w:ascii="Times New Roman" w:eastAsia="Times New Roman" w:hAnsi="Times New Roman" w:cs="Times New Roman"/>
          <w:color w:val="000000" w:themeColor="text1"/>
          <w:sz w:val="24"/>
          <w:szCs w:val="24"/>
          <w:highlight w:val="white"/>
          <w:lang w:val="en-GB"/>
        </w:rPr>
        <w:t>&amp; Jiao,</w:t>
      </w:r>
      <w:r>
        <w:rPr>
          <w:rFonts w:ascii="Times New Roman" w:eastAsia="Times New Roman" w:hAnsi="Times New Roman" w:cs="Times New Roman"/>
          <w:color w:val="000000" w:themeColor="text1"/>
          <w:sz w:val="24"/>
          <w:szCs w:val="24"/>
          <w:highlight w:val="white"/>
          <w:lang w:val="en-US"/>
        </w:rPr>
        <w:t xml:space="preserve"> </w:t>
      </w:r>
      <w:r w:rsidRPr="00083EF6">
        <w:rPr>
          <w:rFonts w:ascii="Times New Roman" w:eastAsia="Times New Roman" w:hAnsi="Times New Roman" w:cs="Times New Roman"/>
          <w:color w:val="000000" w:themeColor="text1"/>
          <w:sz w:val="24"/>
          <w:szCs w:val="24"/>
          <w:highlight w:val="white"/>
          <w:lang w:val="en-GB"/>
        </w:rPr>
        <w:t>2023</w:t>
      </w:r>
      <w:r w:rsidRPr="00083EF6">
        <w:rPr>
          <w:rFonts w:ascii="Times New Roman" w:eastAsia="Times New Roman" w:hAnsi="Times New Roman" w:cs="Times New Roman"/>
          <w:color w:val="000000" w:themeColor="text1"/>
          <w:sz w:val="24"/>
          <w:szCs w:val="24"/>
          <w:lang w:val="en-GB"/>
        </w:rPr>
        <w:t>).</w:t>
      </w:r>
    </w:p>
    <w:p w14:paraId="1BC7C2BE" w14:textId="77777777" w:rsidR="008A4E62" w:rsidRPr="00083EF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Gazetted forest reserves are a form of PA commonly spread across African countries, including Nigeria. These reserves are legally designated forest areas established during colonial and post-colonial periods in Nigeria to regulate timber extraction, land use, and biodiversity conservation, and other resource uses, and sustainable forest management (Ujor, 2018). Initiated under British colonial rule in the early 20th century, these reserves became part of Nigeria's conservation framework. By the 1960s, over 1,000 reserves covered approximately 10% of the country's land area (Areola, 1987). In other words, these are distinct forest geographic regions officially recognised, designated, and administered through legal or other effective measures to ensure the long-term preservation of nature, including its connected ecosystem services and cultural values (Ujor, 2018; Abdulaziz et al., 2015). However, their effectiveness varies significantly depending on how well their management engages local communities. In many instances, top-down conservation approaches have marginalized local populations, leading to resistance, non-compliance, or even retaliatory actions against conservation authorities (Amoah et al., 2022; </w:t>
      </w:r>
      <w:r w:rsidRPr="00083EF6">
        <w:rPr>
          <w:rFonts w:ascii="Times New Roman" w:eastAsia="Times New Roman" w:hAnsi="Times New Roman" w:cs="Times New Roman"/>
          <w:color w:val="000000" w:themeColor="text1"/>
          <w:sz w:val="24"/>
          <w:szCs w:val="24"/>
          <w:highlight w:val="white"/>
          <w:lang w:val="en-GB"/>
        </w:rPr>
        <w:t xml:space="preserve">Novick et al., 2023; </w:t>
      </w:r>
      <w:r w:rsidRPr="00083EF6">
        <w:rPr>
          <w:rFonts w:ascii="Times New Roman" w:eastAsia="Times New Roman" w:hAnsi="Times New Roman" w:cs="Times New Roman"/>
          <w:color w:val="000000" w:themeColor="text1"/>
          <w:sz w:val="24"/>
          <w:szCs w:val="24"/>
          <w:lang w:val="en-GB"/>
        </w:rPr>
        <w:t>Lopeset et al., 2025). Conversely, evidence from around the world increasingly supports the integration of community-based conservation as a more sustainable and socially acceptable approach (Fariss et al., 2022; Brooks et al., 2013).</w:t>
      </w:r>
    </w:p>
    <w:p w14:paraId="5986AC1E" w14:textId="77777777" w:rsidR="008A4E62" w:rsidRPr="00083EF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highlight w:val="white"/>
          <w:lang w:val="en-GB"/>
        </w:rPr>
        <w:t>Understanding community perceptions on conservation management is essential for developing effective sustainability strategies (</w:t>
      </w:r>
      <w:r w:rsidRPr="00083EF6">
        <w:rPr>
          <w:rFonts w:ascii="Times New Roman" w:eastAsia="Times New Roman" w:hAnsi="Times New Roman" w:cs="Times New Roman"/>
          <w:color w:val="000000" w:themeColor="text1"/>
          <w:sz w:val="24"/>
          <w:szCs w:val="24"/>
          <w:lang w:val="en-GB"/>
        </w:rPr>
        <w:t>Tanvir</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lang w:val="en-GB"/>
        </w:rPr>
        <w:t>&amp; Afroze, 2016</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highlight w:val="white"/>
          <w:lang w:val="en-GB"/>
        </w:rPr>
        <w:t xml:space="preserve">Novick et al., 2023; Mejías-Balsalobre et al., 2024). Although existing studies across different continents have highlighted the challenges and successes of conservation efforts in various regions (Novick et al., 2023, </w:t>
      </w:r>
      <w:r w:rsidRPr="00083EF6">
        <w:rPr>
          <w:rFonts w:ascii="Times New Roman" w:eastAsia="Times New Roman" w:hAnsi="Times New Roman" w:cs="Times New Roman"/>
          <w:color w:val="000000" w:themeColor="text1"/>
          <w:sz w:val="24"/>
          <w:szCs w:val="24"/>
          <w:lang w:val="en-GB"/>
        </w:rPr>
        <w:t xml:space="preserve">Loveridge, 2021; Ankomah et al., 2020; Andrade &amp; Rhodes, 2012; </w:t>
      </w:r>
      <w:r w:rsidRPr="00083EF6">
        <w:rPr>
          <w:rFonts w:ascii="Times New Roman" w:eastAsia="Times New Roman" w:hAnsi="Times New Roman" w:cs="Times New Roman"/>
          <w:color w:val="000000" w:themeColor="text1"/>
          <w:sz w:val="24"/>
          <w:szCs w:val="24"/>
          <w:highlight w:val="white"/>
          <w:lang w:val="en-GB"/>
        </w:rPr>
        <w:t xml:space="preserve">Baskent, 2024), there is limited research specifically focused on Nigeria's protected areas governance and management. </w:t>
      </w:r>
      <w:r w:rsidRPr="00083EF6">
        <w:rPr>
          <w:rFonts w:ascii="Times New Roman" w:eastAsia="Times New Roman" w:hAnsi="Times New Roman" w:cs="Times New Roman"/>
          <w:color w:val="000000" w:themeColor="text1"/>
          <w:sz w:val="24"/>
          <w:szCs w:val="24"/>
          <w:lang w:val="en-GB"/>
        </w:rPr>
        <w:t>Existing research on forest conservation in Nigeria has largely focused on deforestation rates,  socio-economic drivers and policy failures (Soul 2016; Rotowa et al. 2019; Isyaku 2021), with limited empirical work exploring community perceptions of ownership, management, and sustainability. Thus, a crucial knowledge gap persists on how local people conceptualise forest governance, perceive conservation strategies, and anticipate the future of forest resources. Filling this gap can inform both national forest reforms and broader African conservation policy.</w:t>
      </w:r>
    </w:p>
    <w:p w14:paraId="1E85E47A" w14:textId="77777777" w:rsidR="008A4E62" w:rsidRPr="00083EF6" w:rsidRDefault="00EC795F">
      <w:pPr>
        <w:spacing w:before="240" w:after="0" w:line="360" w:lineRule="auto"/>
        <w:jc w:val="both"/>
        <w:rPr>
          <w:rFonts w:ascii="IBM Plex Sans" w:eastAsia="IBM Plex Sans" w:hAnsi="IBM Plex Sans" w:cs="IBM Plex Sans"/>
          <w:color w:val="000000" w:themeColor="text1"/>
          <w:highlight w:val="white"/>
          <w:lang w:val="en-GB"/>
        </w:rPr>
      </w:pPr>
      <w:r w:rsidRPr="00083EF6">
        <w:rPr>
          <w:rFonts w:ascii="Times New Roman" w:eastAsia="Times New Roman" w:hAnsi="Times New Roman" w:cs="Times New Roman"/>
          <w:color w:val="000000" w:themeColor="text1"/>
          <w:sz w:val="24"/>
          <w:szCs w:val="24"/>
          <w:lang w:val="en-GB"/>
        </w:rPr>
        <w:lastRenderedPageBreak/>
        <w:t xml:space="preserve">This study considers these issues about community perceptions and actions relating to forest conservation in Nigeria. In Nasarawa State, North Central Nigeria, managing these protected areas faces several challenges, including insufficient resources, inadequate stakeholder involvement in current conservation management, and institutional and governance issues (Soul, 2016; </w:t>
      </w:r>
      <w:r w:rsidRPr="00083EF6">
        <w:rPr>
          <w:rFonts w:ascii="Times New Roman" w:eastAsia="Times New Roman" w:hAnsi="Times New Roman" w:cs="Times New Roman"/>
          <w:color w:val="000000" w:themeColor="text1"/>
          <w:sz w:val="24"/>
          <w:szCs w:val="24"/>
          <w:highlight w:val="white"/>
          <w:lang w:val="en-GB"/>
        </w:rPr>
        <w:t xml:space="preserve">Rotowa et al., 2019; </w:t>
      </w:r>
      <w:r w:rsidRPr="00083EF6">
        <w:rPr>
          <w:rFonts w:ascii="Times New Roman" w:eastAsia="Times New Roman" w:hAnsi="Times New Roman" w:cs="Times New Roman"/>
          <w:color w:val="000000" w:themeColor="text1"/>
          <w:sz w:val="24"/>
          <w:szCs w:val="24"/>
          <w:lang w:val="en-GB"/>
        </w:rPr>
        <w:t xml:space="preserve">Isyaku, 2021). Forest conservation in Nigeria is therefore an environmental imperative, vital to the nation’s sustainable development. </w:t>
      </w:r>
    </w:p>
    <w:p w14:paraId="119ACD2D"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This paper aims to evaluate community perceptions of forest conservation measures and their participation around gazetted reserves in Nasarawa State, North Central Nigeria. The specific objectives are:</w:t>
      </w:r>
    </w:p>
    <w:p w14:paraId="7ABDFB4E"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1) to assess community perceptions regarding ownership and management of gazetted forests (Doma, Risha and Odu reserves) in the study area </w:t>
      </w:r>
    </w:p>
    <w:p w14:paraId="655ED5DF" w14:textId="77777777" w:rsidR="008A4E62" w:rsidRPr="00083EF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2) to examine the degree and nature of community involvement in forest conservation activities in Nasarawa State, and</w:t>
      </w:r>
    </w:p>
    <w:p w14:paraId="023FB3A4" w14:textId="77777777" w:rsidR="008A4E62" w:rsidRPr="00083EF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3) to evaluate community perceptions regarding the sustainability of future forest management practices in their locality.</w:t>
      </w:r>
    </w:p>
    <w:p w14:paraId="60DB5612" w14:textId="77777777" w:rsidR="008A4E62" w:rsidRPr="00083EF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 paper makes an important contribution by linking local experiences to global debates on participatory conservation, going beyond the problem of forest depletion as presented in the previous literature to reveal local perspectives on forest management. In doing so, the paper provides insights relevant to community conservation practices in developing countries and the kinds of support needed by other stakeholders in delivering co-management, especially where forest depletion is still endemic, and conservation issues remain around the future sustainability of protected areas.</w:t>
      </w:r>
    </w:p>
    <w:p w14:paraId="5981D2EC"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2. Research design and methods</w:t>
      </w:r>
    </w:p>
    <w:p w14:paraId="6485852B" w14:textId="77777777" w:rsidR="008A4E62" w:rsidRPr="00083EF6" w:rsidRDefault="00EC795F">
      <w:pPr>
        <w:spacing w:after="0" w:line="360" w:lineRule="auto"/>
        <w:jc w:val="both"/>
        <w:rPr>
          <w:rFonts w:ascii="Times New Roman" w:eastAsia="Times New Roman" w:hAnsi="Times New Roman" w:cs="Times New Roman"/>
          <w:b/>
          <w:bCs/>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This section details the geographical setting of the research area, the procedures employed, and the techniques used to gather and analyse data.</w:t>
      </w:r>
      <w:r w:rsidRPr="00083EF6">
        <w:rPr>
          <w:rFonts w:ascii="Times New Roman" w:eastAsia="Times New Roman" w:hAnsi="Times New Roman" w:cs="Times New Roman"/>
          <w:b/>
          <w:bCs/>
          <w:color w:val="000000" w:themeColor="text1"/>
          <w:sz w:val="24"/>
          <w:szCs w:val="24"/>
          <w:lang w:val="en-GB"/>
        </w:rPr>
        <w:t xml:space="preserve"> </w:t>
      </w:r>
    </w:p>
    <w:p w14:paraId="7152AFDD" w14:textId="77777777" w:rsidR="008A4E62" w:rsidRPr="00083EF6" w:rsidRDefault="00EC795F">
      <w:pPr>
        <w:pStyle w:val="Heading3"/>
        <w:spacing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2.1.  Study Area</w:t>
      </w:r>
    </w:p>
    <w:p w14:paraId="0C31AB0C"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This study was conducted in </w:t>
      </w:r>
      <w:r w:rsidRPr="00083EF6">
        <w:rPr>
          <w:rFonts w:ascii="Times New Roman" w:eastAsia="Times New Roman" w:hAnsi="Times New Roman" w:cs="Times New Roman"/>
          <w:b/>
          <w:bCs/>
          <w:color w:val="000000" w:themeColor="text1"/>
          <w:sz w:val="24"/>
          <w:szCs w:val="24"/>
          <w:lang w:val="en-GB"/>
        </w:rPr>
        <w:t>Nasarawa State</w:t>
      </w:r>
      <w:r w:rsidRPr="00083EF6">
        <w:rPr>
          <w:rFonts w:ascii="Times New Roman" w:eastAsia="Times New Roman" w:hAnsi="Times New Roman" w:cs="Times New Roman"/>
          <w:color w:val="000000" w:themeColor="text1"/>
          <w:sz w:val="24"/>
          <w:szCs w:val="24"/>
          <w:lang w:val="en-GB"/>
        </w:rPr>
        <w:t>, North Central Nigeria (Figure 1 and 2).</w:t>
      </w:r>
    </w:p>
    <w:p w14:paraId="687BA547" w14:textId="77777777" w:rsidR="008A4E62" w:rsidRDefault="00EC795F">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lastRenderedPageBreak/>
        <w:drawing>
          <wp:inline distT="0" distB="0" distL="114300" distR="114300" wp14:anchorId="5609CF28" wp14:editId="515D158F">
            <wp:extent cx="6472555" cy="4575175"/>
            <wp:effectExtent l="0" t="0" r="0" b="0"/>
            <wp:docPr id="2070748022" name="image1.jpg" descr="studyareamap16_10_bold"/>
            <wp:cNvGraphicFramePr/>
            <a:graphic xmlns:a="http://schemas.openxmlformats.org/drawingml/2006/main">
              <a:graphicData uri="http://schemas.openxmlformats.org/drawingml/2006/picture">
                <pic:pic xmlns:pic="http://schemas.openxmlformats.org/drawingml/2006/picture">
                  <pic:nvPicPr>
                    <pic:cNvPr id="2070748022" name="image1.jpg" descr="studyareamap16_10_bold"/>
                    <pic:cNvPicPr preferRelativeResize="0"/>
                  </pic:nvPicPr>
                  <pic:blipFill>
                    <a:blip r:embed="rId13"/>
                    <a:srcRect/>
                    <a:stretch>
                      <a:fillRect/>
                    </a:stretch>
                  </pic:blipFill>
                  <pic:spPr>
                    <a:xfrm>
                      <a:off x="0" y="0"/>
                      <a:ext cx="6472555" cy="4575175"/>
                    </a:xfrm>
                    <a:prstGeom prst="rect">
                      <a:avLst/>
                    </a:prstGeom>
                  </pic:spPr>
                </pic:pic>
              </a:graphicData>
            </a:graphic>
          </wp:inline>
        </w:drawing>
      </w:r>
    </w:p>
    <w:p w14:paraId="6A807E4A" w14:textId="77777777" w:rsidR="008A4E62" w:rsidRPr="00083EF6" w:rsidRDefault="00EC795F">
      <w:pPr>
        <w:spacing w:after="0" w:line="24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Figure 1. Map of Africa with Nigeria showing the geographical position of Nasarawa State and its administrative and  subdivisions and zonal delineations with  the three selected gazetted forest for the study in each zone. Source: Authors' extraction shapefile from the Ministry of Environment, Abuja, and Nasarawa Geographic Information Service, 2022.</w:t>
      </w:r>
    </w:p>
    <w:p w14:paraId="5E79D37E" w14:textId="77777777" w:rsidR="008A4E62" w:rsidRPr="00083EF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02B37739"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Nigeria is known for its natural resource-based economy and rich biodiversity (Inuwa et al., 2022), and as the largest economy in Africa (Olaniyi et al., 2019; Inuwa et al., 2022), occupies a significant portion of the West African Guinea Savanna. Within Nigeria, we chose to conduct this research work in Nasarawa State, in North Central Nigeria within the Guinea Savanna vegetation zone (Mbaya &amp; Hashidu, 2017). This study area is noteworthy due to migration driven by farmer-herder conflicts, leading individuals to seek refuge and sustenance in Nasarawa State (Atim &amp; Gbamwuan, 2022; Chunwate et al., 2021; </w:t>
      </w:r>
      <w:r w:rsidRPr="00083EF6">
        <w:rPr>
          <w:rFonts w:ascii="Times New Roman" w:eastAsia="Times New Roman" w:hAnsi="Times New Roman" w:cs="Times New Roman"/>
          <w:color w:val="000000" w:themeColor="text1"/>
          <w:sz w:val="24"/>
          <w:szCs w:val="24"/>
          <w:highlight w:val="white"/>
          <w:lang w:val="en-GB"/>
        </w:rPr>
        <w:t>Madu &amp; Nwankwo, 2021; Ogu, 2020</w:t>
      </w:r>
      <w:r w:rsidRPr="00083EF6">
        <w:rPr>
          <w:rFonts w:ascii="Times New Roman" w:eastAsia="Times New Roman" w:hAnsi="Times New Roman" w:cs="Times New Roman"/>
          <w:color w:val="000000" w:themeColor="text1"/>
          <w:sz w:val="24"/>
          <w:szCs w:val="24"/>
          <w:lang w:val="en-GB"/>
        </w:rPr>
        <w:t xml:space="preserve">). This migration has bolstered Nasarawa's status as a major national food basket, supporting diverse food and cash crops and attracting those in search of viable livelihoods (Ihemezie et al., 2021; </w:t>
      </w:r>
      <w:r w:rsidRPr="00083EF6">
        <w:rPr>
          <w:rFonts w:ascii="Times New Roman" w:eastAsia="Times New Roman" w:hAnsi="Times New Roman" w:cs="Times New Roman"/>
          <w:color w:val="000000" w:themeColor="text1"/>
          <w:sz w:val="24"/>
          <w:szCs w:val="24"/>
          <w:highlight w:val="white"/>
          <w:lang w:val="en-GB"/>
        </w:rPr>
        <w:t>Okoli &amp; Atelhe, 2014</w:t>
      </w:r>
      <w:r w:rsidRPr="00083EF6">
        <w:rPr>
          <w:rFonts w:ascii="Times New Roman" w:eastAsia="Times New Roman" w:hAnsi="Times New Roman" w:cs="Times New Roman"/>
          <w:color w:val="000000" w:themeColor="text1"/>
          <w:sz w:val="24"/>
          <w:szCs w:val="24"/>
          <w:lang w:val="en-GB"/>
        </w:rPr>
        <w:t xml:space="preserve">). </w:t>
      </w:r>
    </w:p>
    <w:p w14:paraId="39F16F25"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Nasarawa State receives between 1100 and 2000 mm of annual rainfall, with moderate to heavy precipitation during the wet season, supporting agriculture and vegetation (Agidi et al., 2018; Atim &amp; Gbamwuan, 2022; </w:t>
      </w:r>
      <w:r w:rsidRPr="00083EF6">
        <w:rPr>
          <w:rFonts w:ascii="Times New Roman" w:eastAsia="Times New Roman" w:hAnsi="Times New Roman" w:cs="Times New Roman"/>
          <w:color w:val="000000" w:themeColor="text1"/>
          <w:sz w:val="24"/>
          <w:szCs w:val="24"/>
          <w:highlight w:val="white"/>
          <w:lang w:val="en-GB"/>
        </w:rPr>
        <w:t>Fabolude et al., 2023)</w:t>
      </w:r>
      <w:r w:rsidRPr="00083EF6">
        <w:rPr>
          <w:rFonts w:ascii="Times New Roman" w:eastAsia="Times New Roman" w:hAnsi="Times New Roman" w:cs="Times New Roman"/>
          <w:color w:val="000000" w:themeColor="text1"/>
          <w:sz w:val="24"/>
          <w:szCs w:val="24"/>
          <w:lang w:val="en-GB"/>
        </w:rPr>
        <w:t xml:space="preserve">. The dry season, spanning from November to March, results in lower humidity, higher temperatures, and Harmattan winds, which affect temperature and visibility (Saidu </w:t>
      </w:r>
      <w:r w:rsidRPr="00083EF6">
        <w:rPr>
          <w:rFonts w:ascii="Times New Roman" w:eastAsia="Times New Roman" w:hAnsi="Times New Roman" w:cs="Times New Roman"/>
          <w:color w:val="000000" w:themeColor="text1"/>
          <w:sz w:val="24"/>
          <w:szCs w:val="24"/>
          <w:highlight w:val="white"/>
          <w:lang w:val="en-GB"/>
        </w:rPr>
        <w:t xml:space="preserve">&amp; </w:t>
      </w:r>
      <w:r w:rsidRPr="00083EF6">
        <w:rPr>
          <w:rFonts w:ascii="Times New Roman" w:eastAsia="Times New Roman" w:hAnsi="Times New Roman" w:cs="Times New Roman"/>
          <w:color w:val="000000" w:themeColor="text1"/>
          <w:sz w:val="24"/>
          <w:szCs w:val="24"/>
          <w:lang w:val="en-GB"/>
        </w:rPr>
        <w:t xml:space="preserve">Yahaya 2020). Agriculture is the primary economic activity, and land is allocated to crops and livestock. Communities engage in subsistence farming, reliant on seasonal rainfall (Chunwate et al.,2019; Ahungwa </w:t>
      </w:r>
      <w:r w:rsidRPr="00083EF6">
        <w:rPr>
          <w:rFonts w:ascii="Times New Roman" w:eastAsia="Times New Roman" w:hAnsi="Times New Roman" w:cs="Times New Roman"/>
          <w:color w:val="000000" w:themeColor="text1"/>
          <w:sz w:val="24"/>
          <w:szCs w:val="24"/>
          <w:lang w:val="en-GB"/>
        </w:rPr>
        <w:lastRenderedPageBreak/>
        <w:t xml:space="preserve">et al., 2018;  </w:t>
      </w:r>
      <w:r w:rsidRPr="00083EF6">
        <w:rPr>
          <w:rFonts w:ascii="Times New Roman" w:eastAsia="Times New Roman" w:hAnsi="Times New Roman" w:cs="Times New Roman"/>
          <w:color w:val="000000" w:themeColor="text1"/>
          <w:sz w:val="24"/>
          <w:szCs w:val="24"/>
          <w:highlight w:val="white"/>
          <w:lang w:val="en-GB"/>
        </w:rPr>
        <w:t>Okoli &amp; Atelhe, 2014)</w:t>
      </w:r>
      <w:r w:rsidRPr="00083EF6">
        <w:rPr>
          <w:rFonts w:ascii="Times New Roman" w:eastAsia="Times New Roman" w:hAnsi="Times New Roman" w:cs="Times New Roman"/>
          <w:color w:val="000000" w:themeColor="text1"/>
          <w:sz w:val="24"/>
          <w:szCs w:val="24"/>
          <w:lang w:val="en-GB"/>
        </w:rPr>
        <w:t>. The state's fertile soils and climate support crops such as yams, maize, rice, and cassava, even within designated forest reserves (Soul, 2016; Chunwate et al., 2025b) . Figure 2 illustrates the 1966 gazetted forest boundaries in the state.</w:t>
      </w:r>
    </w:p>
    <w:p w14:paraId="7E41A313"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 forest reserves are spread across all three geo-political zones: Nasarawa North, Nasarawa South and Nasarawa West Senatorial district (Figure 1 and 2). Three gazetted forests, Doma, Risha and Odu were selected to represent each of these geopolitical  zones, respectively (Figure 2). This selection ensured a comprehensive approach and considered ecological similarity, cultural significance, and geographic coverage along with variation in environmental conditions, representing various ecological zones and forest types of different sizes encompassing both small and large areas with comparable biodiversity (Chunwate et al., 2025b; Abdulaziz et al., 2015). Each reserve has different ethnic groups, with overlapping claims of ancestral land ownership and government control factors central to understanding perceptions of forest governance. The selection of forest sites and communities surrounding each forest sought to avoid areas known for their security threats, including kidnapping risks, farmer-herder conflicts, inter-community crises, and cultural barriers. Prior to the field visits, consultations were held with Nigeria security services to obtain relevant security information before travelling to the area, making our final site selections and commencing data collection.</w:t>
      </w:r>
    </w:p>
    <w:p w14:paraId="371A0F6E" w14:textId="77777777" w:rsidR="008A4E62" w:rsidRPr="00083EF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7DCECECA" w14:textId="77777777" w:rsidR="008A4E62" w:rsidRDefault="00EC795F">
      <w:pPr>
        <w:spacing w:after="0" w:line="360" w:lineRule="auto"/>
        <w:jc w:val="both"/>
        <w:rPr>
          <w:rFonts w:ascii="Times New Roman" w:eastAsia="Times New Roman" w:hAnsi="Times New Roman" w:cs="Times New Roman"/>
          <w:color w:val="000000" w:themeColor="text1"/>
          <w:sz w:val="24"/>
          <w:szCs w:val="24"/>
        </w:rPr>
      </w:pPr>
      <w:r>
        <w:rPr>
          <w:noProof/>
          <w:color w:val="000000" w:themeColor="text1"/>
        </w:rPr>
        <w:drawing>
          <wp:inline distT="0" distB="0" distL="0" distR="0" wp14:anchorId="7B10FB98" wp14:editId="5590DE98">
            <wp:extent cx="5885815" cy="4136390"/>
            <wp:effectExtent l="0" t="0" r="0" b="0"/>
            <wp:docPr id="2070748023" name="image2.jpg" descr="A map of the area&#10;&#10;Description automatically generated"/>
            <wp:cNvGraphicFramePr/>
            <a:graphic xmlns:a="http://schemas.openxmlformats.org/drawingml/2006/main">
              <a:graphicData uri="http://schemas.openxmlformats.org/drawingml/2006/picture">
                <pic:pic xmlns:pic="http://schemas.openxmlformats.org/drawingml/2006/picture">
                  <pic:nvPicPr>
                    <pic:cNvPr id="2070748023" name="image2.jpg" descr="A map of the area&#10;&#10;Description automatically generated"/>
                    <pic:cNvPicPr preferRelativeResize="0"/>
                  </pic:nvPicPr>
                  <pic:blipFill>
                    <a:blip r:embed="rId14"/>
                    <a:srcRect/>
                    <a:stretch>
                      <a:fillRect/>
                    </a:stretch>
                  </pic:blipFill>
                  <pic:spPr>
                    <a:xfrm>
                      <a:off x="0" y="0"/>
                      <a:ext cx="5885815" cy="4136390"/>
                    </a:xfrm>
                    <a:prstGeom prst="rect">
                      <a:avLst/>
                    </a:prstGeom>
                  </pic:spPr>
                </pic:pic>
              </a:graphicData>
            </a:graphic>
          </wp:inline>
        </w:drawing>
      </w:r>
    </w:p>
    <w:p w14:paraId="01E027CD" w14:textId="77777777" w:rsidR="008A4E62" w:rsidRPr="00083EF6" w:rsidRDefault="00EC795F">
      <w:pPr>
        <w:spacing w:after="0" w:line="24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Figure 2. Map of Nasarawa state showing the gazetted forest reserve distribution for 1966 and the study area locations of the three forest reserves. This was an extraction from the Nasarawa shapefile from the Ministry of Environment, Abuja, and Nasarawa Geographic Information Service, 2022.</w:t>
      </w:r>
    </w:p>
    <w:p w14:paraId="0F63A63D" w14:textId="77777777" w:rsidR="008A4E62" w:rsidRPr="00083EF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7CED1F91"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lastRenderedPageBreak/>
        <w:t>The forest reserves were officially recognized under the Benue Plateau State of Nigeria, gazetted supplement part B to Northern Region gazetted No.8 vol. 2, 1966 (Benue Plateau State Government, 1972). While this recognition meant that local residents were prohibited from clearing vegetation, forest communities retained resource access rights while preserving the forest cover. They were allowed to gather water, thatching grass, dead wood, stones, fruits, and medicinal plants that are important to their culture. However, resource extraction remains restricted to personal domestic use and not for commercial purposes, with a view to ensuring no harm to the vegetation cover (Abdulaziz et al., 2015; Benue Plateau State Government, 1972; Chunwate et al., 2025a).</w:t>
      </w:r>
    </w:p>
    <w:p w14:paraId="2FE0F15E"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Between 1960-1966, the initial established boundaries saw Doma covering approximately 14,165.94 ha, Risha with 799.91 ha, and Odu 1,405.82 ha during the gazetted period (Abdulaziz et al., 2015; Benue Plateau State Government, 1972). However, these forest areas show a substantial decline in forest cover by 2020 with Doma retaining only 8%, Risha 2%, and Odu retaining 45% cover compared to 1966 (Chunwate et al., 2025b). Agricultural expansion, fuelwood harvesting, charcoal production, and settlement pressure have been identified as key drivers of forest degradation (Chunwate al., 2025a). </w:t>
      </w:r>
    </w:p>
    <w:p w14:paraId="63986801" w14:textId="77777777" w:rsidR="008A4E62" w:rsidRPr="00083EF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68DAEBCB" w14:textId="77777777" w:rsidR="008A4E62" w:rsidRPr="00083EF6" w:rsidRDefault="00EC795F">
      <w:pPr>
        <w:spacing w:after="0" w:line="360" w:lineRule="auto"/>
        <w:jc w:val="both"/>
        <w:rPr>
          <w:rFonts w:ascii="Times New Roman" w:eastAsia="Times New Roman" w:hAnsi="Times New Roman" w:cs="Times New Roman"/>
          <w:b/>
          <w:bCs/>
          <w:i/>
          <w:iCs/>
          <w:color w:val="000000" w:themeColor="text1"/>
          <w:sz w:val="24"/>
          <w:szCs w:val="24"/>
          <w:lang w:val="en-GB"/>
        </w:rPr>
      </w:pPr>
      <w:r w:rsidRPr="00083EF6">
        <w:rPr>
          <w:rFonts w:ascii="Times New Roman" w:eastAsia="Times New Roman" w:hAnsi="Times New Roman" w:cs="Times New Roman"/>
          <w:b/>
          <w:bCs/>
          <w:i/>
          <w:iCs/>
          <w:color w:val="000000" w:themeColor="text1"/>
          <w:sz w:val="24"/>
          <w:szCs w:val="24"/>
          <w:lang w:val="en-GB"/>
        </w:rPr>
        <w:t>2.2. Research Design, and Methodology</w:t>
      </w:r>
    </w:p>
    <w:p w14:paraId="3194A722" w14:textId="77777777" w:rsidR="008A4E62" w:rsidRDefault="00EC795F">
      <w:pPr>
        <w:spacing w:before="280" w:after="280" w:line="480" w:lineRule="auto"/>
        <w:jc w:val="both"/>
        <w:rPr>
          <w:rFonts w:ascii="Times New Roman" w:eastAsia="Times New Roman" w:hAnsi="Times New Roman" w:cs="Times New Roman"/>
          <w:color w:val="000000" w:themeColor="text1"/>
          <w:sz w:val="24"/>
          <w:szCs w:val="24"/>
          <w:lang w:val="en-US"/>
        </w:rPr>
      </w:pPr>
      <w:bookmarkStart w:id="3" w:name="_heading=h.3znysh7" w:colFirst="0" w:colLast="0"/>
      <w:bookmarkEnd w:id="3"/>
      <w:r w:rsidRPr="00083EF6">
        <w:rPr>
          <w:rFonts w:ascii="Times New Roman" w:eastAsia="Times New Roman" w:hAnsi="Times New Roman" w:cs="Times New Roman"/>
          <w:color w:val="000000" w:themeColor="text1"/>
          <w:sz w:val="24"/>
          <w:szCs w:val="24"/>
          <w:lang w:val="en-GB"/>
        </w:rPr>
        <w:t xml:space="preserve">The study adopted a sequential explanatory mixed-methods design (Shrestha et al., 2023; Gao et al., 2018), integrating household questionnaire surveys, key informant interviews (KIIs), and focus group discussions (FGDs) (Table 1) to examine community perceptions of ownership and conservation management for the sustainable future of gazetted forest reserves. The research process comprised two complementary phases: a quantitative phase, involving household surveys to generate broad and generalisable data on perceptions and socio-economic factors; and a qualitative phase, consisting of KIIs and FGDs to contextualise survey findings and explore underlying meanings, motivations, and governance dynamics. Integrating both data types facilitated triangulation and provided a deeper understanding of how local experiences align with formal conservation policies. </w:t>
      </w:r>
      <w:r>
        <w:rPr>
          <w:rFonts w:ascii="Times New Roman" w:eastAsia="Times New Roman" w:hAnsi="Times New Roman" w:cs="Times New Roman"/>
          <w:color w:val="000000" w:themeColor="text1"/>
          <w:sz w:val="24"/>
          <w:szCs w:val="24"/>
          <w:lang w:val="en-US"/>
        </w:rPr>
        <w:t xml:space="preserve"> </w:t>
      </w:r>
    </w:p>
    <w:p w14:paraId="2EDC9BC5"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Ethical approval was obtained from the Environment and Geography Department Ethical Review Committee, University of York (REF: DEGERC/RES/24032022/1). Informed consent was obtained from all participants. </w:t>
      </w:r>
    </w:p>
    <w:p w14:paraId="605094EE" w14:textId="77777777" w:rsidR="008A4E62" w:rsidRPr="00083EF6" w:rsidRDefault="00EC795F">
      <w:pPr>
        <w:pStyle w:val="Heading3"/>
        <w:spacing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lastRenderedPageBreak/>
        <w:t xml:space="preserve">2.3.  Data Collection and Sampling </w:t>
      </w:r>
    </w:p>
    <w:p w14:paraId="0E6E496D"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Data were collected between May and July 2022, corresponding with the rainy season when communities were most active in agricultural and forest-based activities. Three complementary tools were used:</w:t>
      </w:r>
    </w:p>
    <w:p w14:paraId="3803A1B5" w14:textId="77777777" w:rsidR="008A4E62" w:rsidRPr="00083EF6" w:rsidRDefault="00EC795F">
      <w:pPr>
        <w:spacing w:before="280" w:after="280" w:line="480" w:lineRule="auto"/>
        <w:jc w:val="both"/>
        <w:rPr>
          <w:rFonts w:ascii="Times New Roman" w:eastAsia="Times New Roman" w:hAnsi="Times New Roman" w:cs="Times New Roman"/>
          <w:b/>
          <w:bCs/>
          <w:i/>
          <w:iCs/>
          <w:color w:val="000000" w:themeColor="text1"/>
          <w:sz w:val="24"/>
          <w:szCs w:val="24"/>
          <w:lang w:val="en-GB"/>
        </w:rPr>
      </w:pPr>
      <w:r w:rsidRPr="00083EF6">
        <w:rPr>
          <w:rFonts w:ascii="Times New Roman" w:eastAsia="Times New Roman" w:hAnsi="Times New Roman" w:cs="Times New Roman"/>
          <w:b/>
          <w:bCs/>
          <w:i/>
          <w:iCs/>
          <w:color w:val="000000" w:themeColor="text1"/>
          <w:sz w:val="24"/>
          <w:szCs w:val="24"/>
          <w:lang w:val="en-GB"/>
        </w:rPr>
        <w:t>2.3.1. Household Questionnaire Survey</w:t>
      </w:r>
    </w:p>
    <w:p w14:paraId="7E5F5EB0"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The structured questionnaire contained both closed- and open-ended items covering demographics, livelihood activities, perceptions of ownership, management, and conservation practices (Appendix A), with questions designed to gather insights from the local communities residing near the forest reserves. The primary goal of the household survey was to capture a comprehensive range of perspectives from the targeted gazetted forest communities, so it covered a large population, offering a solid foundation to analyze the communities' opinions. A total of 252 respondents participated (Table 1), providing a substantial dataset for both qualitative and quantitative analysis and supporting qualitative interpretation. Although this sample size offers a strong basis for inference, the study faced significant challenges in obtaining accurate population figures for the villages and communities surrounding the reserves. This hindered the ability to establish a precise sampling frame and, consequently, to confirm the sample's representativeness through probabilistic methods. Nonetheless, a sample size of 252 households is consistent with established practices in community-based environmental and social research. For example, Israel (1992) recommends a minimum of 200–250 respondents for populations up to 100,000 to achieve a ±6.5% margin of error at a 95% confidence level, while Guest et al. (2006) note that samples of 100–200 are typically sufficient for data saturation in relatively homogeneous communities. Future studies, however, would benefit from </w:t>
      </w:r>
      <w:r w:rsidRPr="00083EF6">
        <w:rPr>
          <w:rFonts w:ascii="Times New Roman" w:eastAsia="Times New Roman" w:hAnsi="Times New Roman" w:cs="Times New Roman"/>
          <w:i/>
          <w:iCs/>
          <w:color w:val="000000" w:themeColor="text1"/>
          <w:sz w:val="24"/>
          <w:szCs w:val="24"/>
          <w:lang w:val="en-GB"/>
        </w:rPr>
        <w:t>a priori</w:t>
      </w:r>
      <w:r w:rsidRPr="00083EF6">
        <w:rPr>
          <w:rFonts w:ascii="Times New Roman" w:eastAsia="Times New Roman" w:hAnsi="Times New Roman" w:cs="Times New Roman"/>
          <w:color w:val="000000" w:themeColor="text1"/>
          <w:sz w:val="24"/>
          <w:szCs w:val="24"/>
          <w:lang w:val="en-GB"/>
        </w:rPr>
        <w:t xml:space="preserve"> power analysis or design-effect adjustments to strengthen sampling precision, particularly where clustering or stratification may influence variance. </w:t>
      </w:r>
    </w:p>
    <w:p w14:paraId="2BC08026"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We employed a multistage sampling strategy (Muhati et al.,2018; Creswell</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lang w:val="en-GB"/>
        </w:rPr>
        <w:t>&amp; Plano</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lang w:val="en-GB"/>
        </w:rPr>
        <w:t>2018</w:t>
      </w:r>
      <w:r>
        <w:rPr>
          <w:rFonts w:ascii="Times New Roman" w:eastAsia="Times New Roman" w:hAnsi="Times New Roman" w:cs="Times New Roman"/>
          <w:color w:val="000000" w:themeColor="text1"/>
          <w:sz w:val="24"/>
          <w:szCs w:val="24"/>
          <w:lang w:val="en-US"/>
        </w:rPr>
        <w:t xml:space="preserve">; </w:t>
      </w:r>
      <w:r w:rsidRPr="00083EF6">
        <w:rPr>
          <w:rFonts w:ascii="Times New Roman" w:eastAsia="Times New Roman" w:hAnsi="Times New Roman" w:cs="Times New Roman"/>
          <w:color w:val="000000" w:themeColor="text1"/>
          <w:sz w:val="24"/>
          <w:szCs w:val="24"/>
          <w:lang w:val="en-GB"/>
        </w:rPr>
        <w:t xml:space="preserve">Munthali et al., 2019) to select respondents as the population of the study area was unknown. First, one Local Government Area with a gazetted forest reserve was purposively chosen from each of the State's three geopolitical zones, ensuring balanced and comprehensive coverage of the State. The inclusion and exclusion criteria were </w:t>
      </w:r>
      <w:r w:rsidRPr="00083EF6">
        <w:rPr>
          <w:rFonts w:ascii="Times New Roman" w:eastAsia="Times New Roman" w:hAnsi="Times New Roman" w:cs="Times New Roman"/>
          <w:color w:val="000000" w:themeColor="text1"/>
          <w:sz w:val="24"/>
          <w:szCs w:val="24"/>
          <w:lang w:val="en-GB"/>
        </w:rPr>
        <w:lastRenderedPageBreak/>
        <w:t>carefully crafted to select representative, accessible, and legally recognized forests, providing a robust basis for analyzing ecological and socio-economic dynamics. Covering all three zones enhances the relevance and applicability of the study's findings, offering valuable insights for forest conservation and management across the State. Subsequently, three communities and villages within each of the selected forest reserve areas were chosen from the list of communities in each Local Government Area. The selected communities have a connection and right to the gazetted forest for each of these reserves. The distance from the forest reserves was considered likely to affect the frequency of forest resource access and the level of reliance on forest resources; therefore, the distance of the communities from the gazetted forest boundary was set between 1 and 5 km. In each chosen forest reserve area, three communities were selected from the comprehensive lists of eligible communities. The villages chosen in the Doma forest were Doma, Dogon Kurmi, and Yelwa Doma. For the Risha forest, selected villages were Risha, Nggazu, and Tidde Rinze, while the Odu forest included Karmo Mission, Karmo Sabo, and Karmo Oguwa. Although the names of the study villages are provided for methodological transparency, no identifying personal information was collected or reported, and all responses are aggregated at the community level to fully preserve participant anonymity. The household survey took place during the wet season in May and July 2022.</w:t>
      </w:r>
    </w:p>
    <w:p w14:paraId="1300EF2D"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 questionnaire was delivered orally in the Hausa language by the research team which  comprised the lead author and three research assistants who were hired and trained to standardize procedures and incorporate diverse perspectives to identify and clarify any subjective interpretations. This approach ensured a balanced understanding of data collection protocols, minimized bias, and maintained consistency in data collection.</w:t>
      </w:r>
    </w:p>
    <w:p w14:paraId="25E43BC2" w14:textId="77777777" w:rsidR="008A4E62" w:rsidRPr="00083EF6" w:rsidRDefault="00EC795F">
      <w:pPr>
        <w:spacing w:before="280" w:after="280" w:line="48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To ensure confidentiality and privacy, several measures were implemented, such as administering surveys in private settings, anonymizing data during transcription and analysis, and securely storing both physical and digital records in line with ethical research standards and data protection regulations. The first author supervised the research assistants' activities. To enhance data integrity, a verification exercise was carried out with a random subset of respondents from six communities who had agreed to provide contact information. The participants' responses were cross-checked with the completed hardcopy household </w:t>
      </w:r>
      <w:r w:rsidRPr="00083EF6">
        <w:rPr>
          <w:rFonts w:ascii="Times New Roman" w:eastAsia="Times New Roman" w:hAnsi="Times New Roman" w:cs="Times New Roman"/>
          <w:color w:val="000000" w:themeColor="text1"/>
          <w:sz w:val="24"/>
          <w:szCs w:val="24"/>
          <w:lang w:val="en-GB"/>
        </w:rPr>
        <w:lastRenderedPageBreak/>
        <w:t>surveys by the research assistants. The research field team convened daily, both before and after data collection, to reconcile, back up, and discuss any challenges encountered during field activities.</w:t>
      </w:r>
    </w:p>
    <w:p w14:paraId="3FD553F9" w14:textId="77777777" w:rsidR="008A4E62" w:rsidRPr="00083EF6" w:rsidRDefault="00EC795F">
      <w:pPr>
        <w:spacing w:before="280" w:after="280" w:line="480" w:lineRule="auto"/>
        <w:jc w:val="both"/>
        <w:rPr>
          <w:rFonts w:ascii="Times New Roman" w:eastAsia="Times New Roman" w:hAnsi="Times New Roman" w:cs="Times New Roman"/>
          <w:b/>
          <w:bCs/>
          <w:i/>
          <w:iCs/>
          <w:color w:val="000000" w:themeColor="text1"/>
          <w:sz w:val="24"/>
          <w:szCs w:val="24"/>
          <w:lang w:val="en-GB"/>
        </w:rPr>
      </w:pPr>
      <w:r w:rsidRPr="00083EF6">
        <w:rPr>
          <w:rFonts w:ascii="Times New Roman" w:eastAsia="Times New Roman" w:hAnsi="Times New Roman" w:cs="Times New Roman"/>
          <w:b/>
          <w:bCs/>
          <w:i/>
          <w:iCs/>
          <w:color w:val="000000" w:themeColor="text1"/>
          <w:sz w:val="24"/>
          <w:szCs w:val="24"/>
          <w:lang w:val="en-GB"/>
        </w:rPr>
        <w:t>2.3.2. Key Informant Interviews (KIIs)</w:t>
      </w:r>
    </w:p>
    <w:p w14:paraId="760350C5"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Key informant interviews were conducted to gather in-depth insights from individuals with significant knowledge, experience and expertise related to forest use, sustainability management, and conservation. A total of 40 stakeholder participants were recruited for KIIs using the snowball sampling method, with the help of the community heads and local contacts. </w:t>
      </w:r>
    </w:p>
    <w:p w14:paraId="783E832F" w14:textId="77777777" w:rsidR="008A4E62" w:rsidRPr="00083EF6" w:rsidRDefault="00EC795F">
      <w:pPr>
        <w:spacing w:before="280" w:after="280" w:line="360" w:lineRule="auto"/>
        <w:jc w:val="both"/>
        <w:rPr>
          <w:color w:val="000000" w:themeColor="text1"/>
          <w:lang w:val="en-GB"/>
        </w:rPr>
      </w:pPr>
      <w:r w:rsidRPr="00083EF6">
        <w:rPr>
          <w:rFonts w:ascii="Times New Roman" w:eastAsia="Times New Roman" w:hAnsi="Times New Roman" w:cs="Times New Roman"/>
          <w:color w:val="000000" w:themeColor="text1"/>
          <w:sz w:val="24"/>
          <w:szCs w:val="24"/>
          <w:lang w:val="en-GB"/>
        </w:rPr>
        <w:t xml:space="preserve">Interviewees from local community groups were selected based on their experience with forest resource use, their understanding of land use change, and their active involvement in forest-related activities (Table 1 and 2). KIIs were semi-structured and conducted in English and Hausa, allowing participants to share their perspectives on the ownership, conservation management importance and sustainability for the gazetted forests. Hausa responses were later translated into English for analysis. These interviews provided valuable qualitative data to understand the complexities of </w:t>
      </w:r>
      <w:r w:rsidRPr="00083EF6">
        <w:rPr>
          <w:rFonts w:ascii="Times New Roman" w:eastAsia="Times New Roman" w:hAnsi="Times New Roman" w:cs="Times New Roman"/>
          <w:color w:val="000000" w:themeColor="text1"/>
          <w:sz w:val="24"/>
          <w:szCs w:val="24"/>
          <w:highlight w:val="white"/>
          <w:lang w:val="en-GB"/>
        </w:rPr>
        <w:t>the gazetted forest community perceptions on management, conservation and sustainability strategies for the forests.</w:t>
      </w:r>
    </w:p>
    <w:p w14:paraId="113B9864" w14:textId="77777777" w:rsidR="008A4E62" w:rsidRPr="00083EF6" w:rsidRDefault="00EC795F">
      <w:pPr>
        <w:spacing w:before="280" w:after="280" w:line="360" w:lineRule="auto"/>
        <w:jc w:val="both"/>
        <w:rPr>
          <w:rFonts w:ascii="Times New Roman" w:eastAsia="Times New Roman" w:hAnsi="Times New Roman" w:cs="Times New Roman"/>
          <w:b/>
          <w:bCs/>
          <w:i/>
          <w:iCs/>
          <w:color w:val="000000" w:themeColor="text1"/>
          <w:sz w:val="24"/>
          <w:szCs w:val="24"/>
          <w:lang w:val="en-GB"/>
        </w:rPr>
      </w:pPr>
      <w:r w:rsidRPr="00083EF6">
        <w:rPr>
          <w:rFonts w:ascii="Times New Roman" w:eastAsia="Times New Roman" w:hAnsi="Times New Roman" w:cs="Times New Roman"/>
          <w:b/>
          <w:bCs/>
          <w:i/>
          <w:iCs/>
          <w:color w:val="000000" w:themeColor="text1"/>
          <w:sz w:val="24"/>
          <w:szCs w:val="24"/>
          <w:lang w:val="en-GB"/>
        </w:rPr>
        <w:t>2.3.3. Focus Group Discussions (FGDs)</w:t>
      </w:r>
    </w:p>
    <w:p w14:paraId="3651E09D"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Following the survey and KIIs, eight FGDs were conducted with community members representing the same stakeholder groups involved in the KIIs (see Tables 1 and 2). In practice, the FGD participants were the same individuals who had taken part in the KIIs. This approach ensured continuity, allowed for deeper engagement with participants already familiar with the study themes, and provided a cost-effective recruitment strategy while maintaining consistency across stakeholder perspectives. Also, to complement and validate findings, explore shared meanings, and capture collective experiences of forest use and conservation management.</w:t>
      </w:r>
    </w:p>
    <w:p w14:paraId="7E22A7EB" w14:textId="77777777" w:rsidR="008A4E62" w:rsidRPr="00083EF6" w:rsidRDefault="00EC795F">
      <w:pPr>
        <w:spacing w:after="200" w:line="240" w:lineRule="auto"/>
        <w:rPr>
          <w:rFonts w:ascii="Times New Roman" w:eastAsia="Times New Roman" w:hAnsi="Times New Roman" w:cs="Times New Roman"/>
          <w:b/>
          <w:bCs/>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Table 1. Data collection methods and sampling for the Household Questionnaire, the Key Informant Interviews (KIIs) and Focus Group Discussion (FGDs) used in the study.</w:t>
      </w:r>
    </w:p>
    <w:tbl>
      <w:tblPr>
        <w:tblStyle w:val="Style143"/>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213"/>
        <w:gridCol w:w="2785"/>
        <w:gridCol w:w="3128"/>
        <w:gridCol w:w="2168"/>
      </w:tblGrid>
      <w:tr w:rsidR="008A4E62" w14:paraId="77B44CBC" w14:textId="77777777">
        <w:trPr>
          <w:tblHeader/>
        </w:trPr>
        <w:tc>
          <w:tcPr>
            <w:tcW w:w="2213" w:type="dxa"/>
            <w:tcBorders>
              <w:top w:val="nil"/>
              <w:left w:val="nil"/>
              <w:bottom w:val="nil"/>
              <w:right w:val="nil"/>
            </w:tcBorders>
            <w:tcMar>
              <w:top w:w="15" w:type="dxa"/>
              <w:left w:w="15" w:type="dxa"/>
              <w:bottom w:w="15" w:type="dxa"/>
              <w:right w:w="15" w:type="dxa"/>
            </w:tcMar>
            <w:vAlign w:val="center"/>
          </w:tcPr>
          <w:p w14:paraId="1290EE1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Method</w:t>
            </w:r>
          </w:p>
        </w:tc>
        <w:tc>
          <w:tcPr>
            <w:tcW w:w="2785" w:type="dxa"/>
            <w:tcBorders>
              <w:top w:val="nil"/>
              <w:left w:val="nil"/>
              <w:bottom w:val="nil"/>
              <w:right w:val="nil"/>
            </w:tcBorders>
            <w:tcMar>
              <w:top w:w="15" w:type="dxa"/>
              <w:left w:w="15" w:type="dxa"/>
              <w:bottom w:w="15" w:type="dxa"/>
              <w:right w:w="15" w:type="dxa"/>
            </w:tcMar>
            <w:vAlign w:val="center"/>
          </w:tcPr>
          <w:p w14:paraId="5D0B9F3B"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Type of Respondent</w:t>
            </w:r>
          </w:p>
        </w:tc>
        <w:tc>
          <w:tcPr>
            <w:tcW w:w="3128" w:type="dxa"/>
            <w:tcBorders>
              <w:top w:val="nil"/>
              <w:left w:val="nil"/>
              <w:bottom w:val="nil"/>
              <w:right w:val="nil"/>
            </w:tcBorders>
            <w:tcMar>
              <w:top w:w="15" w:type="dxa"/>
              <w:left w:w="15" w:type="dxa"/>
              <w:bottom w:w="15" w:type="dxa"/>
              <w:right w:w="15" w:type="dxa"/>
            </w:tcMar>
            <w:vAlign w:val="center"/>
          </w:tcPr>
          <w:p w14:paraId="21E88C54" w14:textId="77777777" w:rsidR="008A4E62" w:rsidRPr="00083EF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Sample Size and Number of Participants</w:t>
            </w:r>
          </w:p>
        </w:tc>
        <w:tc>
          <w:tcPr>
            <w:tcW w:w="2168" w:type="dxa"/>
            <w:tcBorders>
              <w:top w:val="nil"/>
              <w:left w:val="nil"/>
              <w:bottom w:val="nil"/>
              <w:right w:val="nil"/>
            </w:tcBorders>
            <w:tcMar>
              <w:top w:w="15" w:type="dxa"/>
              <w:left w:w="15" w:type="dxa"/>
              <w:bottom w:w="15" w:type="dxa"/>
              <w:right w:w="15" w:type="dxa"/>
            </w:tcMar>
            <w:vAlign w:val="center"/>
          </w:tcPr>
          <w:p w14:paraId="715C2996"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Sampling Approach</w:t>
            </w:r>
          </w:p>
        </w:tc>
      </w:tr>
      <w:tr w:rsidR="008A4E62" w14:paraId="66192467" w14:textId="77777777">
        <w:tc>
          <w:tcPr>
            <w:tcW w:w="2213" w:type="dxa"/>
            <w:tcBorders>
              <w:top w:val="nil"/>
              <w:left w:val="nil"/>
              <w:bottom w:val="nil"/>
              <w:right w:val="nil"/>
            </w:tcBorders>
            <w:tcMar>
              <w:top w:w="15" w:type="dxa"/>
              <w:left w:w="15" w:type="dxa"/>
              <w:bottom w:w="15" w:type="dxa"/>
              <w:right w:w="15" w:type="dxa"/>
            </w:tcMar>
            <w:vAlign w:val="center"/>
          </w:tcPr>
          <w:p w14:paraId="5AF0C23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Interviews</w:t>
            </w:r>
          </w:p>
        </w:tc>
        <w:tc>
          <w:tcPr>
            <w:tcW w:w="2785" w:type="dxa"/>
            <w:tcBorders>
              <w:top w:val="nil"/>
              <w:left w:val="nil"/>
              <w:bottom w:val="nil"/>
              <w:right w:val="nil"/>
            </w:tcBorders>
            <w:tcMar>
              <w:top w:w="15" w:type="dxa"/>
              <w:left w:w="15" w:type="dxa"/>
              <w:bottom w:w="15" w:type="dxa"/>
              <w:right w:w="15" w:type="dxa"/>
            </w:tcMar>
          </w:tcPr>
          <w:p w14:paraId="6157331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Four Groups’ Stakeholders</w:t>
            </w:r>
          </w:p>
        </w:tc>
        <w:tc>
          <w:tcPr>
            <w:tcW w:w="3128" w:type="dxa"/>
            <w:tcBorders>
              <w:top w:val="nil"/>
              <w:left w:val="nil"/>
              <w:bottom w:val="nil"/>
              <w:right w:val="nil"/>
            </w:tcBorders>
            <w:tcMar>
              <w:top w:w="15" w:type="dxa"/>
              <w:left w:w="15" w:type="dxa"/>
              <w:bottom w:w="15" w:type="dxa"/>
              <w:right w:w="15" w:type="dxa"/>
            </w:tcMar>
            <w:vAlign w:val="center"/>
          </w:tcPr>
          <w:p w14:paraId="69509A6D"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Local leaders               (15) </w:t>
            </w:r>
            <w:r w:rsidRPr="00083EF6">
              <w:rPr>
                <w:rFonts w:ascii="Times New Roman" w:eastAsia="Times New Roman" w:hAnsi="Times New Roman" w:cs="Times New Roman"/>
                <w:color w:val="000000" w:themeColor="text1"/>
                <w:sz w:val="24"/>
                <w:szCs w:val="24"/>
                <w:lang w:val="en-GB"/>
              </w:rPr>
              <w:br/>
              <w:t xml:space="preserve">Local people                (15) </w:t>
            </w:r>
            <w:r w:rsidRPr="00083EF6">
              <w:rPr>
                <w:rFonts w:ascii="Times New Roman" w:eastAsia="Times New Roman" w:hAnsi="Times New Roman" w:cs="Times New Roman"/>
                <w:color w:val="000000" w:themeColor="text1"/>
                <w:sz w:val="24"/>
                <w:szCs w:val="24"/>
                <w:lang w:val="en-GB"/>
              </w:rPr>
              <w:br/>
              <w:t xml:space="preserve">Policymakers                (5) </w:t>
            </w:r>
            <w:r w:rsidRPr="00083EF6">
              <w:rPr>
                <w:rFonts w:ascii="Times New Roman" w:eastAsia="Times New Roman" w:hAnsi="Times New Roman" w:cs="Times New Roman"/>
                <w:color w:val="000000" w:themeColor="text1"/>
                <w:sz w:val="24"/>
                <w:szCs w:val="24"/>
                <w:lang w:val="en-GB"/>
              </w:rPr>
              <w:br/>
              <w:t xml:space="preserve">Experts                         (5) </w:t>
            </w:r>
            <w:r w:rsidRPr="00083EF6">
              <w:rPr>
                <w:rFonts w:ascii="Times New Roman" w:eastAsia="Times New Roman" w:hAnsi="Times New Roman" w:cs="Times New Roman"/>
                <w:color w:val="000000" w:themeColor="text1"/>
                <w:sz w:val="24"/>
                <w:szCs w:val="24"/>
                <w:lang w:val="en-GB"/>
              </w:rPr>
              <w:br/>
            </w:r>
            <w:r w:rsidRPr="00083EF6">
              <w:rPr>
                <w:rFonts w:ascii="Times New Roman" w:eastAsia="Times New Roman" w:hAnsi="Times New Roman" w:cs="Times New Roman"/>
                <w:b/>
                <w:bCs/>
                <w:color w:val="000000" w:themeColor="text1"/>
                <w:sz w:val="24"/>
                <w:szCs w:val="24"/>
                <w:lang w:val="en-GB"/>
              </w:rPr>
              <w:t>Total:                            40</w:t>
            </w:r>
          </w:p>
        </w:tc>
        <w:tc>
          <w:tcPr>
            <w:tcW w:w="2168" w:type="dxa"/>
            <w:tcBorders>
              <w:top w:val="nil"/>
              <w:left w:val="nil"/>
              <w:bottom w:val="nil"/>
              <w:right w:val="nil"/>
            </w:tcBorders>
            <w:tcMar>
              <w:top w:w="15" w:type="dxa"/>
              <w:left w:w="15" w:type="dxa"/>
              <w:bottom w:w="15" w:type="dxa"/>
              <w:right w:w="15" w:type="dxa"/>
            </w:tcMar>
            <w:vAlign w:val="center"/>
          </w:tcPr>
          <w:p w14:paraId="54413EF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Snowball sampling method</w:t>
            </w:r>
          </w:p>
        </w:tc>
      </w:tr>
      <w:tr w:rsidR="008A4E62" w14:paraId="3B06DCD2" w14:textId="77777777">
        <w:tc>
          <w:tcPr>
            <w:tcW w:w="2213" w:type="dxa"/>
            <w:tcBorders>
              <w:top w:val="nil"/>
              <w:left w:val="nil"/>
              <w:bottom w:val="nil"/>
              <w:right w:val="nil"/>
            </w:tcBorders>
            <w:tcMar>
              <w:top w:w="15" w:type="dxa"/>
              <w:left w:w="15" w:type="dxa"/>
              <w:bottom w:w="15" w:type="dxa"/>
              <w:right w:w="15" w:type="dxa"/>
            </w:tcMar>
            <w:vAlign w:val="center"/>
          </w:tcPr>
          <w:p w14:paraId="6D9676B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FGDs</w:t>
            </w:r>
          </w:p>
        </w:tc>
        <w:tc>
          <w:tcPr>
            <w:tcW w:w="2785" w:type="dxa"/>
            <w:tcBorders>
              <w:top w:val="nil"/>
              <w:left w:val="nil"/>
              <w:bottom w:val="nil"/>
              <w:right w:val="nil"/>
            </w:tcBorders>
            <w:tcMar>
              <w:top w:w="15" w:type="dxa"/>
              <w:left w:w="15" w:type="dxa"/>
              <w:bottom w:w="15" w:type="dxa"/>
              <w:right w:w="15" w:type="dxa"/>
            </w:tcMar>
          </w:tcPr>
          <w:p w14:paraId="4055D2A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Four Group Stakeholders</w:t>
            </w:r>
          </w:p>
        </w:tc>
        <w:tc>
          <w:tcPr>
            <w:tcW w:w="3128" w:type="dxa"/>
            <w:tcBorders>
              <w:top w:val="nil"/>
              <w:left w:val="nil"/>
              <w:bottom w:val="nil"/>
              <w:right w:val="nil"/>
            </w:tcBorders>
            <w:tcMar>
              <w:top w:w="15" w:type="dxa"/>
              <w:left w:w="15" w:type="dxa"/>
              <w:bottom w:w="15" w:type="dxa"/>
              <w:right w:w="15" w:type="dxa"/>
            </w:tcMar>
            <w:vAlign w:val="center"/>
          </w:tcPr>
          <w:p w14:paraId="378022AC"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Local leaders                (15) </w:t>
            </w:r>
            <w:r w:rsidRPr="00083EF6">
              <w:rPr>
                <w:rFonts w:ascii="Times New Roman" w:eastAsia="Times New Roman" w:hAnsi="Times New Roman" w:cs="Times New Roman"/>
                <w:color w:val="000000" w:themeColor="text1"/>
                <w:sz w:val="24"/>
                <w:szCs w:val="24"/>
                <w:lang w:val="en-GB"/>
              </w:rPr>
              <w:br/>
              <w:t xml:space="preserve">Local people                 (15) </w:t>
            </w:r>
            <w:r w:rsidRPr="00083EF6">
              <w:rPr>
                <w:rFonts w:ascii="Times New Roman" w:eastAsia="Times New Roman" w:hAnsi="Times New Roman" w:cs="Times New Roman"/>
                <w:color w:val="000000" w:themeColor="text1"/>
                <w:sz w:val="24"/>
                <w:szCs w:val="24"/>
                <w:lang w:val="en-GB"/>
              </w:rPr>
              <w:br/>
              <w:t xml:space="preserve">Policymakers                 (5) </w:t>
            </w:r>
            <w:r w:rsidRPr="00083EF6">
              <w:rPr>
                <w:rFonts w:ascii="Times New Roman" w:eastAsia="Times New Roman" w:hAnsi="Times New Roman" w:cs="Times New Roman"/>
                <w:color w:val="000000" w:themeColor="text1"/>
                <w:sz w:val="24"/>
                <w:szCs w:val="24"/>
                <w:lang w:val="en-GB"/>
              </w:rPr>
              <w:br/>
              <w:t xml:space="preserve">Experts                          (5) </w:t>
            </w:r>
            <w:r w:rsidRPr="00083EF6">
              <w:rPr>
                <w:rFonts w:ascii="Times New Roman" w:eastAsia="Times New Roman" w:hAnsi="Times New Roman" w:cs="Times New Roman"/>
                <w:color w:val="000000" w:themeColor="text1"/>
                <w:sz w:val="24"/>
                <w:szCs w:val="24"/>
                <w:lang w:val="en-GB"/>
              </w:rPr>
              <w:br/>
            </w:r>
            <w:r w:rsidRPr="00083EF6">
              <w:rPr>
                <w:rFonts w:ascii="Times New Roman" w:eastAsia="Times New Roman" w:hAnsi="Times New Roman" w:cs="Times New Roman"/>
                <w:b/>
                <w:bCs/>
                <w:color w:val="000000" w:themeColor="text1"/>
                <w:sz w:val="24"/>
                <w:szCs w:val="24"/>
                <w:lang w:val="en-GB"/>
              </w:rPr>
              <w:t>Total:                            40</w:t>
            </w:r>
          </w:p>
        </w:tc>
        <w:tc>
          <w:tcPr>
            <w:tcW w:w="2168" w:type="dxa"/>
            <w:tcBorders>
              <w:top w:val="nil"/>
              <w:left w:val="nil"/>
              <w:bottom w:val="nil"/>
              <w:right w:val="nil"/>
            </w:tcBorders>
            <w:tcMar>
              <w:top w:w="15" w:type="dxa"/>
              <w:left w:w="15" w:type="dxa"/>
              <w:bottom w:w="15" w:type="dxa"/>
              <w:right w:w="15" w:type="dxa"/>
            </w:tcMar>
            <w:vAlign w:val="center"/>
          </w:tcPr>
          <w:p w14:paraId="49BEE29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Snowball sampling method</w:t>
            </w:r>
          </w:p>
        </w:tc>
      </w:tr>
      <w:tr w:rsidR="008A4E62" w14:paraId="5349F963" w14:textId="77777777">
        <w:tc>
          <w:tcPr>
            <w:tcW w:w="2213" w:type="dxa"/>
            <w:tcBorders>
              <w:top w:val="nil"/>
              <w:left w:val="nil"/>
              <w:bottom w:val="nil"/>
              <w:right w:val="nil"/>
            </w:tcBorders>
            <w:tcMar>
              <w:top w:w="15" w:type="dxa"/>
              <w:left w:w="15" w:type="dxa"/>
              <w:bottom w:w="15" w:type="dxa"/>
              <w:right w:w="15" w:type="dxa"/>
            </w:tcMar>
            <w:vAlign w:val="center"/>
          </w:tcPr>
          <w:p w14:paraId="11523FB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Household Questionnaire</w:t>
            </w:r>
          </w:p>
        </w:tc>
        <w:tc>
          <w:tcPr>
            <w:tcW w:w="2785" w:type="dxa"/>
            <w:tcBorders>
              <w:top w:val="nil"/>
              <w:left w:val="nil"/>
              <w:bottom w:val="nil"/>
              <w:right w:val="nil"/>
            </w:tcBorders>
            <w:tcMar>
              <w:top w:w="15" w:type="dxa"/>
              <w:left w:w="15" w:type="dxa"/>
              <w:bottom w:w="15" w:type="dxa"/>
              <w:right w:w="15" w:type="dxa"/>
            </w:tcMar>
          </w:tcPr>
          <w:p w14:paraId="1B62A6F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Local Community Household survey</w:t>
            </w:r>
          </w:p>
        </w:tc>
        <w:tc>
          <w:tcPr>
            <w:tcW w:w="3128" w:type="dxa"/>
            <w:tcBorders>
              <w:top w:val="nil"/>
              <w:left w:val="nil"/>
              <w:bottom w:val="nil"/>
              <w:right w:val="nil"/>
            </w:tcBorders>
            <w:tcMar>
              <w:top w:w="15" w:type="dxa"/>
              <w:left w:w="15" w:type="dxa"/>
              <w:bottom w:w="15" w:type="dxa"/>
              <w:right w:w="15" w:type="dxa"/>
            </w:tcMar>
            <w:vAlign w:val="center"/>
          </w:tcPr>
          <w:p w14:paraId="32AB617D"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 Doma Forest Reserve (84) </w:t>
            </w:r>
            <w:r w:rsidRPr="00083EF6">
              <w:rPr>
                <w:rFonts w:ascii="Times New Roman" w:eastAsia="Times New Roman" w:hAnsi="Times New Roman" w:cs="Times New Roman"/>
                <w:color w:val="000000" w:themeColor="text1"/>
                <w:sz w:val="24"/>
                <w:szCs w:val="24"/>
                <w:lang w:val="en-GB"/>
              </w:rPr>
              <w:br/>
              <w:t xml:space="preserve">Risha Forest Reserve   (84)  Odu Forest Reserve     (84) </w:t>
            </w:r>
            <w:r w:rsidRPr="00083EF6">
              <w:rPr>
                <w:rFonts w:ascii="Times New Roman" w:eastAsia="Times New Roman" w:hAnsi="Times New Roman" w:cs="Times New Roman"/>
                <w:color w:val="000000" w:themeColor="text1"/>
                <w:sz w:val="24"/>
                <w:szCs w:val="24"/>
                <w:lang w:val="en-GB"/>
              </w:rPr>
              <w:br/>
            </w:r>
            <w:r w:rsidRPr="00083EF6">
              <w:rPr>
                <w:rFonts w:ascii="Times New Roman" w:eastAsia="Times New Roman" w:hAnsi="Times New Roman" w:cs="Times New Roman"/>
                <w:b/>
                <w:bCs/>
                <w:color w:val="000000" w:themeColor="text1"/>
                <w:sz w:val="24"/>
                <w:szCs w:val="24"/>
                <w:lang w:val="en-GB"/>
              </w:rPr>
              <w:t>Total:                          252</w:t>
            </w:r>
          </w:p>
        </w:tc>
        <w:tc>
          <w:tcPr>
            <w:tcW w:w="2168" w:type="dxa"/>
            <w:tcBorders>
              <w:top w:val="nil"/>
              <w:left w:val="nil"/>
              <w:bottom w:val="nil"/>
              <w:right w:val="nil"/>
            </w:tcBorders>
            <w:tcMar>
              <w:top w:w="15" w:type="dxa"/>
              <w:left w:w="15" w:type="dxa"/>
              <w:bottom w:w="15" w:type="dxa"/>
              <w:right w:w="15" w:type="dxa"/>
            </w:tcMar>
            <w:vAlign w:val="center"/>
          </w:tcPr>
          <w:p w14:paraId="73C7CE8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Multi-stage sampling method</w:t>
            </w:r>
          </w:p>
        </w:tc>
      </w:tr>
    </w:tbl>
    <w:p w14:paraId="57F13297" w14:textId="77777777" w:rsidR="008A4E62" w:rsidRPr="00083EF6" w:rsidRDefault="00EC795F">
      <w:pPr>
        <w:spacing w:line="240" w:lineRule="auto"/>
        <w:rPr>
          <w:rFonts w:ascii="Times New Roman" w:eastAsia="Times New Roman" w:hAnsi="Times New Roman" w:cs="Times New Roman"/>
          <w:b/>
          <w:bCs/>
          <w:color w:val="000000" w:themeColor="text1"/>
          <w:sz w:val="24"/>
          <w:szCs w:val="24"/>
          <w:lang w:val="en-GB"/>
        </w:rPr>
      </w:pPr>
      <w:r w:rsidRPr="00083EF6">
        <w:rPr>
          <w:rFonts w:ascii="Times New Roman" w:eastAsia="Times New Roman" w:hAnsi="Times New Roman" w:cs="Times New Roman"/>
          <w:i/>
          <w:iCs/>
          <w:color w:val="000000" w:themeColor="text1"/>
          <w:sz w:val="24"/>
          <w:szCs w:val="24"/>
          <w:lang w:val="en-GB"/>
        </w:rPr>
        <w:t>Note.</w:t>
      </w:r>
      <w:r w:rsidRPr="00083EF6">
        <w:rPr>
          <w:rFonts w:ascii="Times New Roman" w:eastAsia="Times New Roman" w:hAnsi="Times New Roman" w:cs="Times New Roman"/>
          <w:color w:val="000000" w:themeColor="text1"/>
          <w:sz w:val="24"/>
          <w:szCs w:val="24"/>
          <w:lang w:val="en-GB"/>
        </w:rPr>
        <w:t xml:space="preserve"> FGDs = Focus Group Discussions; KIIs = Key Informant Interviews.</w:t>
      </w:r>
    </w:p>
    <w:p w14:paraId="5B2EACB6" w14:textId="77777777" w:rsidR="008A4E62" w:rsidRPr="00083EF6" w:rsidRDefault="008A4E62">
      <w:pPr>
        <w:spacing w:line="240" w:lineRule="auto"/>
        <w:rPr>
          <w:rFonts w:ascii="Times New Roman" w:eastAsia="Times New Roman" w:hAnsi="Times New Roman" w:cs="Times New Roman"/>
          <w:b/>
          <w:bCs/>
          <w:color w:val="000000" w:themeColor="text1"/>
          <w:sz w:val="24"/>
          <w:szCs w:val="24"/>
          <w:lang w:val="en-GB"/>
        </w:rPr>
      </w:pPr>
    </w:p>
    <w:p w14:paraId="28A4A480" w14:textId="77777777" w:rsidR="008A4E62" w:rsidRPr="00083EF6" w:rsidRDefault="00EC795F">
      <w:pPr>
        <w:spacing w:line="240" w:lineRule="auto"/>
        <w:rPr>
          <w:rFonts w:ascii="Times New Roman" w:eastAsia="Times New Roman" w:hAnsi="Times New Roman" w:cs="Times New Roman"/>
          <w:b/>
          <w:bCs/>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Table 2. Stakeholder groups involved in KII and FGDs and their Descriptions</w:t>
      </w:r>
    </w:p>
    <w:tbl>
      <w:tblPr>
        <w:tblStyle w:val="Style144"/>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67"/>
        <w:gridCol w:w="8727"/>
      </w:tblGrid>
      <w:tr w:rsidR="008A4E62" w14:paraId="3A266680" w14:textId="77777777">
        <w:trPr>
          <w:tblHeader/>
        </w:trPr>
        <w:tc>
          <w:tcPr>
            <w:tcW w:w="1567" w:type="dxa"/>
            <w:tcBorders>
              <w:top w:val="nil"/>
              <w:left w:val="nil"/>
              <w:bottom w:val="nil"/>
              <w:right w:val="nil"/>
            </w:tcBorders>
            <w:tcMar>
              <w:top w:w="15" w:type="dxa"/>
              <w:left w:w="15" w:type="dxa"/>
              <w:bottom w:w="15" w:type="dxa"/>
              <w:right w:w="15" w:type="dxa"/>
            </w:tcMar>
            <w:vAlign w:val="center"/>
          </w:tcPr>
          <w:p w14:paraId="4F4788EF"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Stakeholder Group</w:t>
            </w:r>
          </w:p>
        </w:tc>
        <w:tc>
          <w:tcPr>
            <w:tcW w:w="8727" w:type="dxa"/>
            <w:tcBorders>
              <w:top w:val="nil"/>
              <w:left w:val="nil"/>
              <w:bottom w:val="nil"/>
              <w:right w:val="nil"/>
            </w:tcBorders>
            <w:tcMar>
              <w:top w:w="15" w:type="dxa"/>
              <w:left w:w="15" w:type="dxa"/>
              <w:bottom w:w="15" w:type="dxa"/>
              <w:right w:w="15" w:type="dxa"/>
            </w:tcMar>
            <w:vAlign w:val="center"/>
          </w:tcPr>
          <w:p w14:paraId="065D08C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Description</w:t>
            </w:r>
          </w:p>
        </w:tc>
      </w:tr>
      <w:tr w:rsidR="008A4E62" w:rsidRPr="00664016" w14:paraId="7423E4C7" w14:textId="77777777">
        <w:tc>
          <w:tcPr>
            <w:tcW w:w="1567" w:type="dxa"/>
            <w:tcBorders>
              <w:top w:val="nil"/>
              <w:left w:val="nil"/>
              <w:bottom w:val="nil"/>
              <w:right w:val="nil"/>
            </w:tcBorders>
            <w:tcMar>
              <w:top w:w="15" w:type="dxa"/>
              <w:left w:w="15" w:type="dxa"/>
              <w:bottom w:w="15" w:type="dxa"/>
              <w:right w:w="15" w:type="dxa"/>
            </w:tcMar>
            <w:vAlign w:val="center"/>
          </w:tcPr>
          <w:p w14:paraId="6E371CC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leaders</w:t>
            </w:r>
          </w:p>
        </w:tc>
        <w:tc>
          <w:tcPr>
            <w:tcW w:w="8727" w:type="dxa"/>
            <w:tcBorders>
              <w:top w:val="nil"/>
              <w:left w:val="nil"/>
              <w:bottom w:val="nil"/>
              <w:right w:val="nil"/>
            </w:tcBorders>
            <w:tcMar>
              <w:top w:w="15" w:type="dxa"/>
              <w:left w:w="15" w:type="dxa"/>
              <w:bottom w:w="15" w:type="dxa"/>
              <w:right w:w="15" w:type="dxa"/>
            </w:tcMar>
            <w:vAlign w:val="center"/>
          </w:tcPr>
          <w:p w14:paraId="53580E28"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These stakeholders are responsible for protecting their local environment, through management of forest use, land ownership and disputes, and local regulations. This group includes traditional rulers, village heads, youth leaders, women leaders and market leaders.</w:t>
            </w:r>
          </w:p>
        </w:tc>
      </w:tr>
      <w:tr w:rsidR="008A4E62" w:rsidRPr="00664016" w14:paraId="7345C13D" w14:textId="77777777">
        <w:tc>
          <w:tcPr>
            <w:tcW w:w="1567" w:type="dxa"/>
            <w:tcBorders>
              <w:top w:val="nil"/>
              <w:left w:val="nil"/>
              <w:bottom w:val="nil"/>
              <w:right w:val="nil"/>
            </w:tcBorders>
            <w:tcMar>
              <w:top w:w="15" w:type="dxa"/>
              <w:left w:w="15" w:type="dxa"/>
              <w:bottom w:w="15" w:type="dxa"/>
              <w:right w:w="15" w:type="dxa"/>
            </w:tcMar>
            <w:vAlign w:val="center"/>
          </w:tcPr>
          <w:p w14:paraId="200C94B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people</w:t>
            </w:r>
          </w:p>
        </w:tc>
        <w:tc>
          <w:tcPr>
            <w:tcW w:w="8727" w:type="dxa"/>
            <w:tcBorders>
              <w:top w:val="nil"/>
              <w:left w:val="nil"/>
              <w:bottom w:val="nil"/>
              <w:right w:val="nil"/>
            </w:tcBorders>
            <w:tcMar>
              <w:top w:w="15" w:type="dxa"/>
              <w:left w:w="15" w:type="dxa"/>
              <w:bottom w:w="15" w:type="dxa"/>
              <w:right w:w="15" w:type="dxa"/>
            </w:tcMar>
            <w:vAlign w:val="center"/>
          </w:tcPr>
          <w:p w14:paraId="1DB2E69C"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These are the forest users in the communities; they interact frequently with the forest for resources to derive immediate benefits for their livelihoods within their forest communities and include farmers, hunters, charcoal producers and timber contractors.</w:t>
            </w:r>
          </w:p>
        </w:tc>
      </w:tr>
      <w:tr w:rsidR="008A4E62" w:rsidRPr="00664016" w14:paraId="4341FA5C" w14:textId="77777777">
        <w:tc>
          <w:tcPr>
            <w:tcW w:w="1567" w:type="dxa"/>
            <w:tcBorders>
              <w:top w:val="nil"/>
              <w:left w:val="nil"/>
              <w:bottom w:val="nil"/>
              <w:right w:val="nil"/>
            </w:tcBorders>
            <w:tcMar>
              <w:top w:w="15" w:type="dxa"/>
              <w:left w:w="15" w:type="dxa"/>
              <w:bottom w:w="15" w:type="dxa"/>
              <w:right w:w="15" w:type="dxa"/>
            </w:tcMar>
            <w:vAlign w:val="center"/>
          </w:tcPr>
          <w:p w14:paraId="561347C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Government officials</w:t>
            </w:r>
          </w:p>
        </w:tc>
        <w:tc>
          <w:tcPr>
            <w:tcW w:w="8727" w:type="dxa"/>
            <w:tcBorders>
              <w:top w:val="nil"/>
              <w:left w:val="nil"/>
              <w:bottom w:val="nil"/>
              <w:right w:val="nil"/>
            </w:tcBorders>
            <w:tcMar>
              <w:top w:w="15" w:type="dxa"/>
              <w:left w:w="15" w:type="dxa"/>
              <w:bottom w:w="15" w:type="dxa"/>
              <w:right w:w="15" w:type="dxa"/>
            </w:tcMar>
            <w:vAlign w:val="center"/>
          </w:tcPr>
          <w:p w14:paraId="3CB69369"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These are government custodians who monitor and analyse forest uses, generate revenue that supports forest management and conservation, maintain forest-designated areas, record forest activities, and take legal action against violations of forest regulations. The participants from this group were from Nasarawa State Ministry of Environment and Natural Resources</w:t>
            </w:r>
          </w:p>
        </w:tc>
      </w:tr>
      <w:tr w:rsidR="008A4E62" w:rsidRPr="00664016" w14:paraId="1461156E" w14:textId="77777777">
        <w:tc>
          <w:tcPr>
            <w:tcW w:w="1567" w:type="dxa"/>
            <w:tcBorders>
              <w:top w:val="nil"/>
              <w:left w:val="nil"/>
              <w:bottom w:val="nil"/>
              <w:right w:val="nil"/>
            </w:tcBorders>
            <w:tcMar>
              <w:top w:w="15" w:type="dxa"/>
              <w:left w:w="15" w:type="dxa"/>
              <w:bottom w:w="15" w:type="dxa"/>
              <w:right w:w="15" w:type="dxa"/>
            </w:tcMar>
            <w:vAlign w:val="center"/>
          </w:tcPr>
          <w:p w14:paraId="552E85B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Experts</w:t>
            </w:r>
          </w:p>
        </w:tc>
        <w:tc>
          <w:tcPr>
            <w:tcW w:w="8727" w:type="dxa"/>
            <w:tcBorders>
              <w:top w:val="nil"/>
              <w:left w:val="nil"/>
              <w:bottom w:val="nil"/>
              <w:right w:val="nil"/>
            </w:tcBorders>
            <w:tcMar>
              <w:top w:w="15" w:type="dxa"/>
              <w:left w:w="15" w:type="dxa"/>
              <w:bottom w:w="15" w:type="dxa"/>
              <w:right w:w="15" w:type="dxa"/>
            </w:tcMar>
            <w:vAlign w:val="center"/>
          </w:tcPr>
          <w:p w14:paraId="74CDC08F" w14:textId="77777777" w:rsidR="008A4E62" w:rsidRPr="00083EF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These are independent experts that advocate for forest and land use for sustainability and advise the government and the people to understand forest policy implementation strategies, considering their impact on the environment, and particularly the importance and role of forests in environmental sustainability. This group includes land-use planners, environmentalists, geographers, and foresters in academic and forestry institutions.</w:t>
            </w:r>
          </w:p>
        </w:tc>
      </w:tr>
    </w:tbl>
    <w:p w14:paraId="6B7FCA97" w14:textId="77777777" w:rsidR="008A4E62" w:rsidRPr="00083EF6" w:rsidRDefault="00EC795F">
      <w:pPr>
        <w:spacing w:line="240"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KII = Key Informant Interview; FGD = Focus Group Discussion.</w:t>
      </w:r>
    </w:p>
    <w:p w14:paraId="208BF473" w14:textId="77777777" w:rsidR="008A4E62" w:rsidRPr="00083EF6" w:rsidRDefault="00EC795F">
      <w:pPr>
        <w:spacing w:before="280" w:after="280" w:line="360" w:lineRule="auto"/>
        <w:jc w:val="both"/>
        <w:rPr>
          <w:rFonts w:ascii="Calibri" w:eastAsia="Calibri" w:hAnsi="Calibri" w:cs="Calibri"/>
          <w:color w:val="000000" w:themeColor="text1"/>
          <w:lang w:val="en-GB"/>
        </w:rPr>
      </w:pPr>
      <w:r w:rsidRPr="00083EF6">
        <w:rPr>
          <w:rFonts w:ascii="Times New Roman" w:eastAsia="Times New Roman" w:hAnsi="Times New Roman" w:cs="Times New Roman"/>
          <w:color w:val="000000" w:themeColor="text1"/>
          <w:sz w:val="24"/>
          <w:szCs w:val="24"/>
          <w:lang w:val="en-GB"/>
        </w:rPr>
        <w:t xml:space="preserve">FGDs aimed to foster deeper engagement and dialogue, enabling participants to share communal perceptions, experiences and debates on the ownership, management and importance of forest conservation and sustainability. Their prior familiarity with the topic facilitated deeper engagement, enabling validation </w:t>
      </w:r>
      <w:r w:rsidRPr="00083EF6">
        <w:rPr>
          <w:rFonts w:ascii="Times New Roman" w:eastAsia="Times New Roman" w:hAnsi="Times New Roman" w:cs="Times New Roman"/>
          <w:color w:val="000000" w:themeColor="text1"/>
          <w:sz w:val="24"/>
          <w:szCs w:val="24"/>
          <w:lang w:val="en-GB"/>
        </w:rPr>
        <w:lastRenderedPageBreak/>
        <w:t>and triangulation of findings. This approach was valuable for understanding communities’ dynamics, social norms and stakeholder consensus or divergenc</w:t>
      </w:r>
      <w:r w:rsidRPr="00083EF6">
        <w:rPr>
          <w:rFonts w:ascii="Times New Roman" w:eastAsia="Times New Roman" w:hAnsi="Times New Roman" w:cs="Times New Roman"/>
          <w:color w:val="000000" w:themeColor="text1"/>
          <w:lang w:val="en-GB"/>
        </w:rPr>
        <w:t>e</w:t>
      </w:r>
      <w:r w:rsidRPr="00083EF6">
        <w:rPr>
          <w:rFonts w:ascii="Calibri" w:eastAsia="Calibri" w:hAnsi="Calibri" w:cs="Calibri"/>
          <w:color w:val="000000" w:themeColor="text1"/>
          <w:lang w:val="en-GB"/>
        </w:rPr>
        <w:t>.</w:t>
      </w:r>
    </w:p>
    <w:p w14:paraId="342DA157"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6"/>
          <w:szCs w:val="26"/>
          <w:lang w:val="en-GB"/>
        </w:rPr>
      </w:pPr>
      <w:r w:rsidRPr="00083EF6">
        <w:rPr>
          <w:rFonts w:ascii="Times New Roman" w:eastAsia="Times New Roman" w:hAnsi="Times New Roman" w:cs="Times New Roman"/>
          <w:color w:val="000000" w:themeColor="text1"/>
          <w:sz w:val="24"/>
          <w:szCs w:val="24"/>
          <w:lang w:val="en-GB"/>
        </w:rPr>
        <w:t>FGDs were conducted in both English and Hausa to accommodate participants’ language preferences and each session lasted 60–90 minutes. Consent was obtained from all participants for audio recording. Field notes were also taken to capture non-verbal cues, contextual factors and other observations. This provided a comprehensive dataset, facilitating a detailed and nuanced analysis of the participants’ responses.</w:t>
      </w:r>
      <w:r w:rsidRPr="00083EF6">
        <w:rPr>
          <w:rFonts w:ascii="Times New Roman" w:eastAsia="Times New Roman" w:hAnsi="Times New Roman" w:cs="Times New Roman"/>
          <w:color w:val="000000" w:themeColor="text1"/>
          <w:lang w:val="en-GB"/>
        </w:rPr>
        <w:t xml:space="preserve"> </w:t>
      </w:r>
      <w:r w:rsidRPr="00083EF6">
        <w:rPr>
          <w:rFonts w:ascii="Times New Roman" w:eastAsia="Times New Roman" w:hAnsi="Times New Roman" w:cs="Times New Roman"/>
          <w:color w:val="000000" w:themeColor="text1"/>
          <w:sz w:val="24"/>
          <w:szCs w:val="24"/>
          <w:lang w:val="en-GB"/>
        </w:rPr>
        <w:t xml:space="preserve">Audio recordings were subsequently translated from Hausa into English where required, and transcribed for analysis. </w:t>
      </w:r>
    </w:p>
    <w:p w14:paraId="55935DF9" w14:textId="77777777" w:rsidR="008A4E62" w:rsidRPr="00083EF6" w:rsidRDefault="00EC795F">
      <w:pPr>
        <w:spacing w:before="280" w:after="280" w:line="360" w:lineRule="auto"/>
        <w:jc w:val="both"/>
        <w:rPr>
          <w:rFonts w:ascii="Times New Roman" w:eastAsia="Times New Roman" w:hAnsi="Times New Roman" w:cs="Times New Roman"/>
          <w:i/>
          <w:iCs/>
          <w:color w:val="000000" w:themeColor="text1"/>
          <w:sz w:val="24"/>
          <w:szCs w:val="24"/>
          <w:lang w:val="en-GB"/>
        </w:rPr>
      </w:pPr>
      <w:r w:rsidRPr="00083EF6">
        <w:rPr>
          <w:rFonts w:ascii="Times New Roman" w:eastAsia="Times New Roman" w:hAnsi="Times New Roman" w:cs="Times New Roman"/>
          <w:b/>
          <w:bCs/>
          <w:i/>
          <w:iCs/>
          <w:color w:val="000000" w:themeColor="text1"/>
          <w:sz w:val="24"/>
          <w:szCs w:val="24"/>
          <w:lang w:val="en-GB"/>
        </w:rPr>
        <w:t>2.3. Data Analysis</w:t>
      </w:r>
    </w:p>
    <w:p w14:paraId="1188EB5B"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bookmarkStart w:id="4" w:name="_heading=h.gjdgxs" w:colFirst="0" w:colLast="0"/>
      <w:bookmarkEnd w:id="4"/>
      <w:r w:rsidRPr="00083EF6">
        <w:rPr>
          <w:rFonts w:ascii="Times New Roman" w:eastAsia="Times New Roman" w:hAnsi="Times New Roman" w:cs="Times New Roman"/>
          <w:color w:val="000000" w:themeColor="text1"/>
          <w:sz w:val="24"/>
          <w:szCs w:val="24"/>
          <w:lang w:val="en-GB"/>
        </w:rPr>
        <w:t>Data were analysed using statistical packages for social science (SPSS) Version 21 and NVivo was used to generate descriptive statistics, code themes and extract relevant narrative data analyses. The process started with the use of Microsoft Excel to create spreadsheets</w:t>
      </w:r>
      <w:r w:rsidRPr="00083EF6">
        <w:rPr>
          <w:rFonts w:ascii="Times New Roman" w:eastAsia="Times New Roman" w:hAnsi="Times New Roman" w:cs="Times New Roman"/>
          <w:color w:val="000000" w:themeColor="text1"/>
          <w:sz w:val="24"/>
          <w:szCs w:val="24"/>
          <w:highlight w:val="white"/>
          <w:lang w:val="en-GB"/>
        </w:rPr>
        <w:t xml:space="preserve"> to facilitate the creation of a structured database of variables, allowing for the systematic entry of information. This included entering</w:t>
      </w:r>
      <w:r w:rsidRPr="00083EF6">
        <w:rPr>
          <w:rFonts w:ascii="Times New Roman" w:eastAsia="Times New Roman" w:hAnsi="Times New Roman" w:cs="Times New Roman"/>
          <w:color w:val="000000" w:themeColor="text1"/>
          <w:sz w:val="24"/>
          <w:szCs w:val="24"/>
          <w:lang w:val="en-GB"/>
        </w:rPr>
        <w:t xml:space="preserve"> the quantitative data collected from the household questionnaires. The descriptive statistics were generated in SPSS and summarised in tables, providing a comprehensive report of all quantitative information. The percentage responses under each category (Strongly Agree, Agree, Disagree, Strongly Disagree, Neither Agree nor Disagree; Yes or No) reveal the proportion of each perception for each of the variables. Only those variables receiving responses in at least one community are shown across the variables in Tables 3-7. </w:t>
      </w:r>
    </w:p>
    <w:p w14:paraId="4CB9C9FD" w14:textId="77777777" w:rsidR="008A4E62" w:rsidRPr="00083EF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0E86D724" w14:textId="77777777" w:rsidR="008A4E62" w:rsidRPr="00083EF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The qualitative data from KIIs and FGDs were coded and analysed into themes using NVivo software. This process involved two stages. Initial coding generated numerous categories without restricting the number of codes, following the grounded approach of Charmaz (2006) and Ganesha &amp; Aithal (2022). Beginning with open coding, emerging ideas were listed, relationship diagrams drawn, and frequently mentioned keywords were used to create key themes aligned with the research objectives. The second stage refined the initial codes by eliminating, combining, or subdividing categories, focusing on recurring ideas and broader themes (Charmaz, 2006). Direct verbatim quotes from participants as extracted through Nvivo were used to support the narrative of the research storylines based on each theme’s categories. Integration occurred at both the analysis and interpretation stages. Quantitative patterns were compared with qualitative themes to identify areas of convergence, divergence, and complementarity. Triangulation across household surveys, KIIs, and FGDs improved validity by enabling multi-perspective verification of findings and reducing the influence of method-specific biases.</w:t>
      </w:r>
    </w:p>
    <w:p w14:paraId="65F82697" w14:textId="77777777" w:rsidR="008A4E62" w:rsidRPr="00083EF6" w:rsidRDefault="00EC795F">
      <w:pPr>
        <w:pStyle w:val="Heading2"/>
        <w:keepNext w:val="0"/>
        <w:keepLines w:val="0"/>
        <w:spacing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2.4. Limitations</w:t>
      </w:r>
    </w:p>
    <w:p w14:paraId="7BED56A1"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lastRenderedPageBreak/>
        <w:t>The study acknowledges two principal limitations. First, the lack of complete demographic data and formal household listings constrained the precision of random sampling, although systematic sampling and cross-checking with local leaders reduced potential distortions. Second, as with all perception-based studies, self-reported data may be affected by social desirability bias. This was mitigated through assurances of anonymity, careful phrasing of sensitive questions, and phone-based verification of a subset of survey responses. Despite these limitations, the use of mixed methods, triangulation, and rigorous analytical procedures enhances the reliability and depth of the study’s results and conclusions.</w:t>
      </w:r>
    </w:p>
    <w:p w14:paraId="5B214E48" w14:textId="77777777" w:rsidR="008A4E62" w:rsidRDefault="00EC795F">
      <w:pPr>
        <w:numPr>
          <w:ilvl w:val="0"/>
          <w:numId w:val="1"/>
        </w:numPr>
        <w:spacing w:before="360" w:after="80"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Results </w:t>
      </w:r>
    </w:p>
    <w:p w14:paraId="27C4FA4C" w14:textId="77777777" w:rsidR="008A4E62" w:rsidRDefault="00EC795F">
      <w:pPr>
        <w:spacing w:before="280" w:after="280" w:line="360" w:lineRule="auto"/>
        <w:jc w:val="both"/>
        <w:rPr>
          <w:rFonts w:ascii="Times New Roman" w:eastAsia="Times New Roman" w:hAnsi="Times New Roman" w:cs="Times New Roman"/>
          <w:b/>
          <w:bCs/>
          <w:color w:val="000000" w:themeColor="text1"/>
          <w:sz w:val="24"/>
          <w:szCs w:val="24"/>
        </w:rPr>
      </w:pPr>
      <w:bookmarkStart w:id="5" w:name="_heading=h.n10hs1m1gsif" w:colFirst="0" w:colLast="0"/>
      <w:bookmarkEnd w:id="5"/>
      <w:r>
        <w:rPr>
          <w:rFonts w:ascii="Times New Roman" w:eastAsia="Times New Roman" w:hAnsi="Times New Roman" w:cs="Times New Roman"/>
          <w:b/>
          <w:bCs/>
          <w:color w:val="000000" w:themeColor="text1"/>
          <w:sz w:val="24"/>
          <w:szCs w:val="24"/>
        </w:rPr>
        <w:t>3.0. Socio-Economic Characteristics of Respondents</w:t>
      </w:r>
    </w:p>
    <w:p w14:paraId="4AC2FCCA"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Appendix B shows the socio-economic demographics of the study participants. A total of 252 respondents participated in the household survey across the three reserves (Doma, Risha, and Odu). The socio-economic profile indicates a predominantly male (84%) and married (92%) population, typical of rural settings where men are primary decision-makers in land use and resource management. The dominant age group (36–55 years; 47%) represents the economically active segment, suggesting that most respondents are engaged in livelihood activities dependent on natural resources.</w:t>
      </w:r>
    </w:p>
    <w:p w14:paraId="3568C0A7"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Most respondents (95%) rely on non-salaried income sources, with farming (72%) as the main occupation, reflecting the agrarian nature of the communities. Livelihood diversification is evident through combinations such as farming with trading (12%) or artisan work (6%), serving as coping strategies against income insecurity. Income distribution shows that 67% earn below ₦40,000 (US $95) monthly, indicating widespread poverty and low purchasing power.</w:t>
      </w:r>
    </w:p>
    <w:p w14:paraId="0EB39665"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Over half of the respondents (54%) live in households with five or more members, reflecting extended family systems that influence resource use and forest dependency. Educational attainment varies—30% have secondary education, 22% hold university degrees, while 20% have little or no formal education—suggesting moderate literacy levels that may affect participation in sustainable forest management.</w:t>
      </w:r>
    </w:p>
    <w:p w14:paraId="1A9D5E5C" w14:textId="77777777" w:rsidR="008A4E62" w:rsidRPr="00083EF6" w:rsidRDefault="00EC795F">
      <w:pPr>
        <w:spacing w:before="280" w:after="280" w:line="360" w:lineRule="auto"/>
        <w:jc w:val="both"/>
        <w:rPr>
          <w:rFonts w:ascii="Times New Roman" w:eastAsia="Times New Roman" w:hAnsi="Times New Roman" w:cs="Times New Roman"/>
          <w:b/>
          <w:bCs/>
          <w:i/>
          <w:iCs/>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Overall, the respondents depict a rural, low-income, and agrarian society with large households and moderate literacy. Their heavy reliance on non-salaried agricultural activities underscores the importance of forest resources in livelihoods, highlighting the need for conservation strategies that integrate socio-economic realities through participatory and livelihood-sensitive approaches.</w:t>
      </w:r>
    </w:p>
    <w:p w14:paraId="2239B5B5" w14:textId="77777777" w:rsidR="008A4E62" w:rsidRPr="00083EF6" w:rsidRDefault="00EC795F">
      <w:pPr>
        <w:spacing w:before="280" w:after="80" w:line="360" w:lineRule="auto"/>
        <w:rPr>
          <w:rFonts w:ascii="Times New Roman" w:eastAsia="Times New Roman" w:hAnsi="Times New Roman" w:cs="Times New Roman"/>
          <w:b/>
          <w:bCs/>
          <w:i/>
          <w:iCs/>
          <w:color w:val="000000" w:themeColor="text1"/>
          <w:sz w:val="24"/>
          <w:szCs w:val="24"/>
          <w:lang w:val="en-GB"/>
        </w:rPr>
      </w:pPr>
      <w:r w:rsidRPr="00083EF6">
        <w:rPr>
          <w:rFonts w:ascii="Times New Roman" w:eastAsia="Times New Roman" w:hAnsi="Times New Roman" w:cs="Times New Roman"/>
          <w:b/>
          <w:bCs/>
          <w:i/>
          <w:iCs/>
          <w:color w:val="000000" w:themeColor="text1"/>
          <w:sz w:val="24"/>
          <w:szCs w:val="24"/>
          <w:lang w:val="en-GB"/>
        </w:rPr>
        <w:t>3.1. Community perceptions regarding ownership and management of gazetted forests</w:t>
      </w:r>
    </w:p>
    <w:p w14:paraId="1AFCA2C5" w14:textId="77777777" w:rsidR="008A4E62" w:rsidRPr="00083EF6" w:rsidRDefault="00EC795F">
      <w:pPr>
        <w:pBdr>
          <w:top w:val="none" w:sz="0" w:space="0" w:color="000000"/>
          <w:left w:val="none" w:sz="0" w:space="0" w:color="000000"/>
          <w:bottom w:val="none" w:sz="0" w:space="0" w:color="000000"/>
          <w:right w:val="none" w:sz="0" w:space="0" w:color="000000"/>
          <w:between w:val="none" w:sz="0" w:space="0" w:color="000000"/>
        </w:pBdr>
        <w:spacing w:after="20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lastRenderedPageBreak/>
        <w:t>Table 3 shows the a</w:t>
      </w:r>
      <w:r w:rsidRPr="00083EF6">
        <w:rPr>
          <w:rFonts w:ascii="Times New Roman" w:eastAsia="Times New Roman" w:hAnsi="Times New Roman" w:cs="Times New Roman"/>
          <w:color w:val="000000" w:themeColor="text1"/>
          <w:sz w:val="24"/>
          <w:szCs w:val="24"/>
          <w:highlight w:val="white"/>
          <w:lang w:val="en-GB"/>
        </w:rPr>
        <w:t>nalysed results of the 252 household surveys, providing an overview of the community's perceptions of the ownership and management</w:t>
      </w:r>
      <w:r w:rsidRPr="00083EF6">
        <w:rPr>
          <w:rFonts w:ascii="Times New Roman" w:eastAsia="Times New Roman" w:hAnsi="Times New Roman" w:cs="Times New Roman"/>
          <w:color w:val="000000" w:themeColor="text1"/>
          <w:sz w:val="24"/>
          <w:szCs w:val="24"/>
          <w:lang w:val="en-GB"/>
        </w:rPr>
        <w:t xml:space="preserve">, sources of livelihood and future safety of the gazetted forests (Doma, Odu, and Risha) across the different regions of the state.  </w:t>
      </w:r>
    </w:p>
    <w:p w14:paraId="68FD1404" w14:textId="77777777" w:rsidR="008A4E62" w:rsidRPr="00083EF6" w:rsidRDefault="00EC795F">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Table 3. Community perceptions (Household survey) of the ownership and management of the forest reserves in the study area</w:t>
      </w:r>
    </w:p>
    <w:tbl>
      <w:tblPr>
        <w:tblStyle w:val="Style145"/>
        <w:tblpPr w:leftFromText="180" w:rightFromText="180" w:vertAnchor="text" w:tblpX="37"/>
        <w:tblW w:w="92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814"/>
        <w:gridCol w:w="1417"/>
        <w:gridCol w:w="1391"/>
        <w:gridCol w:w="1257"/>
        <w:gridCol w:w="1380"/>
      </w:tblGrid>
      <w:tr w:rsidR="008A4E62" w14:paraId="74C79666" w14:textId="77777777">
        <w:trPr>
          <w:tblHeader/>
        </w:trPr>
        <w:tc>
          <w:tcPr>
            <w:tcW w:w="3814" w:type="dxa"/>
            <w:tcBorders>
              <w:top w:val="nil"/>
              <w:left w:val="nil"/>
              <w:bottom w:val="nil"/>
              <w:right w:val="nil"/>
            </w:tcBorders>
            <w:tcMar>
              <w:top w:w="15" w:type="dxa"/>
              <w:left w:w="15" w:type="dxa"/>
              <w:bottom w:w="15" w:type="dxa"/>
              <w:right w:w="15" w:type="dxa"/>
            </w:tcMar>
            <w:vAlign w:val="center"/>
          </w:tcPr>
          <w:p w14:paraId="4FF5BCFC" w14:textId="77777777" w:rsidR="008A4E62" w:rsidRDefault="00EC795F">
            <w:pPr>
              <w:spacing w:after="200" w:line="276" w:lineRule="auto"/>
              <w:jc w:val="both"/>
              <w:rPr>
                <w:rFonts w:ascii="Times New Roman" w:eastAsia="Times New Roman" w:hAnsi="Times New Roman" w:cs="Times New Roman"/>
                <w:b/>
                <w:bCs/>
                <w:color w:val="000000" w:themeColor="text1"/>
                <w:sz w:val="24"/>
                <w:szCs w:val="24"/>
              </w:rPr>
            </w:pPr>
            <w:bookmarkStart w:id="6" w:name="_heading=h.44ax4sxzptgj" w:colFirst="0" w:colLast="0"/>
            <w:bookmarkEnd w:id="6"/>
            <w:r>
              <w:rPr>
                <w:rFonts w:ascii="Times New Roman" w:eastAsia="Times New Roman" w:hAnsi="Times New Roman" w:cs="Times New Roman"/>
                <w:b/>
                <w:bCs/>
                <w:color w:val="000000" w:themeColor="text1"/>
                <w:sz w:val="24"/>
                <w:szCs w:val="24"/>
              </w:rPr>
              <w:t>Variables with Responses</w:t>
            </w:r>
          </w:p>
        </w:tc>
        <w:tc>
          <w:tcPr>
            <w:tcW w:w="1417" w:type="dxa"/>
            <w:tcBorders>
              <w:top w:val="nil"/>
              <w:left w:val="nil"/>
              <w:bottom w:val="nil"/>
              <w:right w:val="nil"/>
            </w:tcBorders>
            <w:tcMar>
              <w:top w:w="15" w:type="dxa"/>
              <w:left w:w="15" w:type="dxa"/>
              <w:bottom w:w="15" w:type="dxa"/>
              <w:right w:w="15" w:type="dxa"/>
            </w:tcMar>
            <w:vAlign w:val="center"/>
          </w:tcPr>
          <w:p w14:paraId="2160001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Doma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391" w:type="dxa"/>
            <w:tcBorders>
              <w:top w:val="nil"/>
              <w:left w:val="nil"/>
              <w:bottom w:val="nil"/>
              <w:right w:val="nil"/>
            </w:tcBorders>
            <w:tcMar>
              <w:top w:w="15" w:type="dxa"/>
              <w:left w:w="15" w:type="dxa"/>
              <w:bottom w:w="15" w:type="dxa"/>
              <w:right w:w="15" w:type="dxa"/>
            </w:tcMar>
            <w:vAlign w:val="center"/>
          </w:tcPr>
          <w:p w14:paraId="7AF04573"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Risha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257" w:type="dxa"/>
            <w:tcBorders>
              <w:top w:val="nil"/>
              <w:left w:val="nil"/>
              <w:bottom w:val="nil"/>
              <w:right w:val="nil"/>
            </w:tcBorders>
            <w:tcMar>
              <w:top w:w="15" w:type="dxa"/>
              <w:left w:w="15" w:type="dxa"/>
              <w:bottom w:w="15" w:type="dxa"/>
              <w:right w:w="15" w:type="dxa"/>
            </w:tcMar>
            <w:vAlign w:val="center"/>
          </w:tcPr>
          <w:p w14:paraId="6EA5377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Odu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380" w:type="dxa"/>
            <w:tcBorders>
              <w:top w:val="nil"/>
              <w:left w:val="nil"/>
              <w:bottom w:val="nil"/>
              <w:right w:val="nil"/>
            </w:tcBorders>
            <w:tcMar>
              <w:top w:w="15" w:type="dxa"/>
              <w:left w:w="15" w:type="dxa"/>
              <w:bottom w:w="15" w:type="dxa"/>
              <w:right w:w="15" w:type="dxa"/>
            </w:tcMar>
            <w:vAlign w:val="center"/>
          </w:tcPr>
          <w:p w14:paraId="534E0FF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Total</w:t>
            </w:r>
            <w:r>
              <w:rPr>
                <w:rFonts w:ascii="Times New Roman" w:eastAsia="Times New Roman" w:hAnsi="Times New Roman" w:cs="Times New Roman"/>
                <w:b/>
                <w:bCs/>
                <w:i/>
                <w:iCs/>
                <w:color w:val="000000" w:themeColor="text1"/>
                <w:sz w:val="24"/>
                <w:szCs w:val="24"/>
              </w:rPr>
              <w:t xml:space="preserve"> n</w:t>
            </w:r>
            <w:r>
              <w:rPr>
                <w:rFonts w:ascii="Times New Roman" w:eastAsia="Times New Roman" w:hAnsi="Times New Roman" w:cs="Times New Roman"/>
                <w:b/>
                <w:bCs/>
                <w:color w:val="000000" w:themeColor="text1"/>
                <w:sz w:val="24"/>
                <w:szCs w:val="24"/>
              </w:rPr>
              <w:t xml:space="preserve"> (%)</w:t>
            </w:r>
          </w:p>
        </w:tc>
      </w:tr>
      <w:tr w:rsidR="008A4E62" w14:paraId="5D67C532" w14:textId="77777777">
        <w:tc>
          <w:tcPr>
            <w:tcW w:w="3814" w:type="dxa"/>
            <w:tcBorders>
              <w:top w:val="nil"/>
              <w:left w:val="nil"/>
              <w:bottom w:val="nil"/>
              <w:right w:val="nil"/>
            </w:tcBorders>
            <w:tcMar>
              <w:top w:w="15" w:type="dxa"/>
              <w:left w:w="15" w:type="dxa"/>
              <w:bottom w:w="15" w:type="dxa"/>
              <w:right w:w="15" w:type="dxa"/>
            </w:tcMar>
            <w:vAlign w:val="center"/>
          </w:tcPr>
          <w:p w14:paraId="27E1CA2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Awareness of Gazetted Reserves</w:t>
            </w:r>
          </w:p>
        </w:tc>
        <w:tc>
          <w:tcPr>
            <w:tcW w:w="1417" w:type="dxa"/>
            <w:tcBorders>
              <w:top w:val="nil"/>
              <w:left w:val="nil"/>
              <w:bottom w:val="nil"/>
              <w:right w:val="nil"/>
            </w:tcBorders>
            <w:tcMar>
              <w:top w:w="15" w:type="dxa"/>
              <w:left w:w="15" w:type="dxa"/>
              <w:bottom w:w="15" w:type="dxa"/>
              <w:right w:w="15" w:type="dxa"/>
            </w:tcMar>
            <w:vAlign w:val="center"/>
          </w:tcPr>
          <w:p w14:paraId="1C161BC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1" w:type="dxa"/>
            <w:tcBorders>
              <w:top w:val="nil"/>
              <w:left w:val="nil"/>
              <w:bottom w:val="nil"/>
              <w:right w:val="nil"/>
            </w:tcBorders>
            <w:tcMar>
              <w:top w:w="15" w:type="dxa"/>
              <w:left w:w="15" w:type="dxa"/>
              <w:bottom w:w="15" w:type="dxa"/>
              <w:right w:w="15" w:type="dxa"/>
            </w:tcMar>
            <w:vAlign w:val="center"/>
          </w:tcPr>
          <w:p w14:paraId="17339B2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57" w:type="dxa"/>
            <w:tcBorders>
              <w:top w:val="nil"/>
              <w:left w:val="nil"/>
              <w:bottom w:val="nil"/>
              <w:right w:val="nil"/>
            </w:tcBorders>
            <w:tcMar>
              <w:top w:w="15" w:type="dxa"/>
              <w:left w:w="15" w:type="dxa"/>
              <w:bottom w:w="15" w:type="dxa"/>
              <w:right w:w="15" w:type="dxa"/>
            </w:tcMar>
            <w:vAlign w:val="center"/>
          </w:tcPr>
          <w:p w14:paraId="31D4BB9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80" w:type="dxa"/>
            <w:tcBorders>
              <w:top w:val="nil"/>
              <w:left w:val="nil"/>
              <w:bottom w:val="nil"/>
              <w:right w:val="nil"/>
            </w:tcBorders>
            <w:tcMar>
              <w:top w:w="15" w:type="dxa"/>
              <w:left w:w="15" w:type="dxa"/>
              <w:bottom w:w="15" w:type="dxa"/>
              <w:right w:w="15" w:type="dxa"/>
            </w:tcMar>
            <w:vAlign w:val="center"/>
          </w:tcPr>
          <w:p w14:paraId="492CF96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37CA8B7B" w14:textId="77777777">
        <w:tc>
          <w:tcPr>
            <w:tcW w:w="3814" w:type="dxa"/>
            <w:tcBorders>
              <w:top w:val="nil"/>
              <w:left w:val="nil"/>
              <w:bottom w:val="nil"/>
              <w:right w:val="nil"/>
            </w:tcBorders>
            <w:tcMar>
              <w:top w:w="15" w:type="dxa"/>
              <w:left w:w="15" w:type="dxa"/>
              <w:bottom w:w="15" w:type="dxa"/>
              <w:right w:w="15" w:type="dxa"/>
            </w:tcMar>
            <w:vAlign w:val="center"/>
          </w:tcPr>
          <w:p w14:paraId="7104E98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tc>
        <w:tc>
          <w:tcPr>
            <w:tcW w:w="1417" w:type="dxa"/>
            <w:tcBorders>
              <w:top w:val="nil"/>
              <w:left w:val="nil"/>
              <w:bottom w:val="nil"/>
              <w:right w:val="nil"/>
            </w:tcBorders>
            <w:tcMar>
              <w:top w:w="15" w:type="dxa"/>
              <w:left w:w="15" w:type="dxa"/>
              <w:bottom w:w="15" w:type="dxa"/>
              <w:right w:w="15" w:type="dxa"/>
            </w:tcMar>
            <w:vAlign w:val="center"/>
          </w:tcPr>
          <w:p w14:paraId="647FBC2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 (99)</w:t>
            </w:r>
          </w:p>
        </w:tc>
        <w:tc>
          <w:tcPr>
            <w:tcW w:w="1391" w:type="dxa"/>
            <w:tcBorders>
              <w:top w:val="nil"/>
              <w:left w:val="nil"/>
              <w:bottom w:val="nil"/>
              <w:right w:val="nil"/>
            </w:tcBorders>
            <w:tcMar>
              <w:top w:w="15" w:type="dxa"/>
              <w:left w:w="15" w:type="dxa"/>
              <w:bottom w:w="15" w:type="dxa"/>
              <w:right w:w="15" w:type="dxa"/>
            </w:tcMar>
            <w:vAlign w:val="center"/>
          </w:tcPr>
          <w:p w14:paraId="136120F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 (100)</w:t>
            </w:r>
          </w:p>
        </w:tc>
        <w:tc>
          <w:tcPr>
            <w:tcW w:w="1257" w:type="dxa"/>
            <w:tcBorders>
              <w:top w:val="nil"/>
              <w:left w:val="nil"/>
              <w:bottom w:val="nil"/>
              <w:right w:val="nil"/>
            </w:tcBorders>
            <w:tcMar>
              <w:top w:w="15" w:type="dxa"/>
              <w:left w:w="15" w:type="dxa"/>
              <w:bottom w:w="15" w:type="dxa"/>
              <w:right w:w="15" w:type="dxa"/>
            </w:tcMar>
            <w:vAlign w:val="center"/>
          </w:tcPr>
          <w:p w14:paraId="103AA1E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 (100)</w:t>
            </w:r>
          </w:p>
        </w:tc>
        <w:tc>
          <w:tcPr>
            <w:tcW w:w="1380" w:type="dxa"/>
            <w:tcBorders>
              <w:top w:val="nil"/>
              <w:left w:val="nil"/>
              <w:bottom w:val="nil"/>
              <w:right w:val="nil"/>
            </w:tcBorders>
            <w:tcMar>
              <w:top w:w="15" w:type="dxa"/>
              <w:left w:w="15" w:type="dxa"/>
              <w:bottom w:w="15" w:type="dxa"/>
              <w:right w:w="15" w:type="dxa"/>
            </w:tcMar>
            <w:vAlign w:val="center"/>
          </w:tcPr>
          <w:p w14:paraId="34623CFD" w14:textId="77777777" w:rsidR="008A4E62" w:rsidRDefault="00EC795F">
            <w:pPr>
              <w:spacing w:after="200" w:line="276" w:lineRule="auto"/>
              <w:rPr>
                <w:rFonts w:ascii="Times New Roman" w:eastAsia="Times New Roman" w:hAnsi="Times New Roman" w:cs="Times New Roman"/>
                <w:color w:val="000000" w:themeColor="text1"/>
                <w:sz w:val="24"/>
                <w:szCs w:val="24"/>
              </w:rPr>
            </w:pPr>
            <w:bookmarkStart w:id="7" w:name="_heading=h.vt0ncyt3zd5" w:colFirst="0" w:colLast="0"/>
            <w:bookmarkEnd w:id="7"/>
            <w:r>
              <w:rPr>
                <w:rFonts w:ascii="Times New Roman" w:eastAsia="Times New Roman" w:hAnsi="Times New Roman" w:cs="Times New Roman"/>
                <w:color w:val="000000" w:themeColor="text1"/>
                <w:sz w:val="24"/>
                <w:szCs w:val="24"/>
              </w:rPr>
              <w:t>251 (99)</w:t>
            </w:r>
          </w:p>
        </w:tc>
      </w:tr>
      <w:tr w:rsidR="008A4E62" w14:paraId="7A8E08EE" w14:textId="77777777">
        <w:tc>
          <w:tcPr>
            <w:tcW w:w="3814" w:type="dxa"/>
            <w:tcBorders>
              <w:top w:val="nil"/>
              <w:left w:val="nil"/>
              <w:bottom w:val="nil"/>
              <w:right w:val="nil"/>
            </w:tcBorders>
            <w:tcMar>
              <w:top w:w="15" w:type="dxa"/>
              <w:left w:w="15" w:type="dxa"/>
              <w:bottom w:w="15" w:type="dxa"/>
              <w:right w:w="15" w:type="dxa"/>
            </w:tcMar>
            <w:vAlign w:val="center"/>
          </w:tcPr>
          <w:p w14:paraId="7055B1C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417" w:type="dxa"/>
            <w:tcBorders>
              <w:top w:val="nil"/>
              <w:left w:val="nil"/>
              <w:bottom w:val="nil"/>
              <w:right w:val="nil"/>
            </w:tcBorders>
            <w:tcMar>
              <w:top w:w="15" w:type="dxa"/>
              <w:left w:w="15" w:type="dxa"/>
              <w:bottom w:w="15" w:type="dxa"/>
              <w:right w:w="15" w:type="dxa"/>
            </w:tcMar>
            <w:vAlign w:val="center"/>
          </w:tcPr>
          <w:p w14:paraId="229296D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w:t>
            </w:r>
          </w:p>
        </w:tc>
        <w:tc>
          <w:tcPr>
            <w:tcW w:w="1391" w:type="dxa"/>
            <w:tcBorders>
              <w:top w:val="nil"/>
              <w:left w:val="nil"/>
              <w:bottom w:val="nil"/>
              <w:right w:val="nil"/>
            </w:tcBorders>
            <w:tcMar>
              <w:top w:w="15" w:type="dxa"/>
              <w:left w:w="15" w:type="dxa"/>
              <w:bottom w:w="15" w:type="dxa"/>
              <w:right w:w="15" w:type="dxa"/>
            </w:tcMar>
            <w:vAlign w:val="center"/>
          </w:tcPr>
          <w:p w14:paraId="6CB22EC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257" w:type="dxa"/>
            <w:tcBorders>
              <w:top w:val="nil"/>
              <w:left w:val="nil"/>
              <w:bottom w:val="nil"/>
              <w:right w:val="nil"/>
            </w:tcBorders>
            <w:tcMar>
              <w:top w:w="15" w:type="dxa"/>
              <w:left w:w="15" w:type="dxa"/>
              <w:bottom w:w="15" w:type="dxa"/>
              <w:right w:w="15" w:type="dxa"/>
            </w:tcMar>
            <w:vAlign w:val="center"/>
          </w:tcPr>
          <w:p w14:paraId="0AB9F66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380" w:type="dxa"/>
            <w:tcBorders>
              <w:top w:val="nil"/>
              <w:left w:val="nil"/>
              <w:bottom w:val="nil"/>
              <w:right w:val="nil"/>
            </w:tcBorders>
            <w:tcMar>
              <w:top w:w="15" w:type="dxa"/>
              <w:left w:w="15" w:type="dxa"/>
              <w:bottom w:w="15" w:type="dxa"/>
              <w:right w:w="15" w:type="dxa"/>
            </w:tcMar>
            <w:vAlign w:val="center"/>
          </w:tcPr>
          <w:p w14:paraId="1B2F243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w:t>
            </w:r>
          </w:p>
        </w:tc>
      </w:tr>
      <w:tr w:rsidR="008A4E62" w14:paraId="4627AECC" w14:textId="77777777">
        <w:tc>
          <w:tcPr>
            <w:tcW w:w="3814" w:type="dxa"/>
            <w:tcBorders>
              <w:top w:val="nil"/>
              <w:left w:val="nil"/>
              <w:bottom w:val="nil"/>
              <w:right w:val="nil"/>
            </w:tcBorders>
            <w:tcMar>
              <w:top w:w="15" w:type="dxa"/>
              <w:left w:w="15" w:type="dxa"/>
              <w:bottom w:w="15" w:type="dxa"/>
              <w:right w:w="15" w:type="dxa"/>
            </w:tcMar>
            <w:vAlign w:val="center"/>
          </w:tcPr>
          <w:p w14:paraId="35F98B5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Ownership</w:t>
            </w:r>
          </w:p>
        </w:tc>
        <w:tc>
          <w:tcPr>
            <w:tcW w:w="1417" w:type="dxa"/>
            <w:tcBorders>
              <w:top w:val="nil"/>
              <w:left w:val="nil"/>
              <w:bottom w:val="nil"/>
              <w:right w:val="nil"/>
            </w:tcBorders>
            <w:tcMar>
              <w:top w:w="15" w:type="dxa"/>
              <w:left w:w="15" w:type="dxa"/>
              <w:bottom w:w="15" w:type="dxa"/>
              <w:right w:w="15" w:type="dxa"/>
            </w:tcMar>
            <w:vAlign w:val="center"/>
          </w:tcPr>
          <w:p w14:paraId="4162A22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1" w:type="dxa"/>
            <w:tcBorders>
              <w:top w:val="nil"/>
              <w:left w:val="nil"/>
              <w:bottom w:val="nil"/>
              <w:right w:val="nil"/>
            </w:tcBorders>
            <w:tcMar>
              <w:top w:w="15" w:type="dxa"/>
              <w:left w:w="15" w:type="dxa"/>
              <w:bottom w:w="15" w:type="dxa"/>
              <w:right w:w="15" w:type="dxa"/>
            </w:tcMar>
            <w:vAlign w:val="center"/>
          </w:tcPr>
          <w:p w14:paraId="7FF48CE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57" w:type="dxa"/>
            <w:tcBorders>
              <w:top w:val="nil"/>
              <w:left w:val="nil"/>
              <w:bottom w:val="nil"/>
              <w:right w:val="nil"/>
            </w:tcBorders>
            <w:tcMar>
              <w:top w:w="15" w:type="dxa"/>
              <w:left w:w="15" w:type="dxa"/>
              <w:bottom w:w="15" w:type="dxa"/>
              <w:right w:w="15" w:type="dxa"/>
            </w:tcMar>
            <w:vAlign w:val="center"/>
          </w:tcPr>
          <w:p w14:paraId="63CF9EF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80" w:type="dxa"/>
            <w:tcBorders>
              <w:top w:val="nil"/>
              <w:left w:val="nil"/>
              <w:bottom w:val="nil"/>
              <w:right w:val="nil"/>
            </w:tcBorders>
            <w:tcMar>
              <w:top w:w="15" w:type="dxa"/>
              <w:left w:w="15" w:type="dxa"/>
              <w:bottom w:w="15" w:type="dxa"/>
              <w:right w:w="15" w:type="dxa"/>
            </w:tcMar>
            <w:vAlign w:val="center"/>
          </w:tcPr>
          <w:p w14:paraId="2F114F9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54EA68C2" w14:textId="77777777">
        <w:tc>
          <w:tcPr>
            <w:tcW w:w="3814" w:type="dxa"/>
            <w:tcBorders>
              <w:top w:val="nil"/>
              <w:left w:val="nil"/>
              <w:bottom w:val="nil"/>
              <w:right w:val="nil"/>
            </w:tcBorders>
            <w:tcMar>
              <w:top w:w="15" w:type="dxa"/>
              <w:left w:w="15" w:type="dxa"/>
              <w:bottom w:w="15" w:type="dxa"/>
              <w:right w:w="15" w:type="dxa"/>
            </w:tcMar>
            <w:vAlign w:val="center"/>
          </w:tcPr>
          <w:p w14:paraId="7B69988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Community ownership</w:t>
            </w:r>
          </w:p>
        </w:tc>
        <w:tc>
          <w:tcPr>
            <w:tcW w:w="1417" w:type="dxa"/>
            <w:tcBorders>
              <w:top w:val="nil"/>
              <w:left w:val="nil"/>
              <w:bottom w:val="nil"/>
              <w:right w:val="nil"/>
            </w:tcBorders>
            <w:tcMar>
              <w:top w:w="15" w:type="dxa"/>
              <w:left w:w="15" w:type="dxa"/>
              <w:bottom w:w="15" w:type="dxa"/>
              <w:right w:w="15" w:type="dxa"/>
            </w:tcMar>
            <w:vAlign w:val="center"/>
          </w:tcPr>
          <w:p w14:paraId="1D0C893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 (24)</w:t>
            </w:r>
          </w:p>
        </w:tc>
        <w:tc>
          <w:tcPr>
            <w:tcW w:w="1391" w:type="dxa"/>
            <w:tcBorders>
              <w:top w:val="nil"/>
              <w:left w:val="nil"/>
              <w:bottom w:val="nil"/>
              <w:right w:val="nil"/>
            </w:tcBorders>
            <w:tcMar>
              <w:top w:w="15" w:type="dxa"/>
              <w:left w:w="15" w:type="dxa"/>
              <w:bottom w:w="15" w:type="dxa"/>
              <w:right w:w="15" w:type="dxa"/>
            </w:tcMar>
            <w:vAlign w:val="center"/>
          </w:tcPr>
          <w:p w14:paraId="04F9FD7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 (98)</w:t>
            </w:r>
          </w:p>
        </w:tc>
        <w:tc>
          <w:tcPr>
            <w:tcW w:w="1257" w:type="dxa"/>
            <w:tcBorders>
              <w:top w:val="nil"/>
              <w:left w:val="nil"/>
              <w:bottom w:val="nil"/>
              <w:right w:val="nil"/>
            </w:tcBorders>
            <w:tcMar>
              <w:top w:w="15" w:type="dxa"/>
              <w:left w:w="15" w:type="dxa"/>
              <w:bottom w:w="15" w:type="dxa"/>
              <w:right w:w="15" w:type="dxa"/>
            </w:tcMar>
            <w:vAlign w:val="center"/>
          </w:tcPr>
          <w:p w14:paraId="057CC3C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68 (81)</w:t>
            </w:r>
          </w:p>
        </w:tc>
        <w:tc>
          <w:tcPr>
            <w:tcW w:w="1380" w:type="dxa"/>
            <w:tcBorders>
              <w:top w:val="nil"/>
              <w:left w:val="nil"/>
              <w:bottom w:val="nil"/>
              <w:right w:val="nil"/>
            </w:tcBorders>
            <w:tcMar>
              <w:top w:w="15" w:type="dxa"/>
              <w:left w:w="15" w:type="dxa"/>
              <w:bottom w:w="15" w:type="dxa"/>
              <w:right w:w="15" w:type="dxa"/>
            </w:tcMar>
            <w:vAlign w:val="center"/>
          </w:tcPr>
          <w:p w14:paraId="1E704A9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 (67)</w:t>
            </w:r>
          </w:p>
        </w:tc>
      </w:tr>
      <w:tr w:rsidR="008A4E62" w14:paraId="4A8D8E7F" w14:textId="77777777">
        <w:tc>
          <w:tcPr>
            <w:tcW w:w="3814" w:type="dxa"/>
            <w:tcBorders>
              <w:top w:val="nil"/>
              <w:left w:val="nil"/>
              <w:bottom w:val="nil"/>
              <w:right w:val="nil"/>
            </w:tcBorders>
            <w:tcMar>
              <w:top w:w="15" w:type="dxa"/>
              <w:left w:w="15" w:type="dxa"/>
              <w:bottom w:w="15" w:type="dxa"/>
              <w:right w:w="15" w:type="dxa"/>
            </w:tcMar>
            <w:vAlign w:val="center"/>
          </w:tcPr>
          <w:p w14:paraId="3FC1B58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State government</w:t>
            </w:r>
          </w:p>
        </w:tc>
        <w:tc>
          <w:tcPr>
            <w:tcW w:w="1417" w:type="dxa"/>
            <w:tcBorders>
              <w:top w:val="nil"/>
              <w:left w:val="nil"/>
              <w:bottom w:val="nil"/>
              <w:right w:val="nil"/>
            </w:tcBorders>
            <w:tcMar>
              <w:top w:w="15" w:type="dxa"/>
              <w:left w:w="15" w:type="dxa"/>
              <w:bottom w:w="15" w:type="dxa"/>
              <w:right w:w="15" w:type="dxa"/>
            </w:tcMar>
            <w:vAlign w:val="center"/>
          </w:tcPr>
          <w:p w14:paraId="055D570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(76)</w:t>
            </w:r>
          </w:p>
        </w:tc>
        <w:tc>
          <w:tcPr>
            <w:tcW w:w="1391" w:type="dxa"/>
            <w:tcBorders>
              <w:top w:val="nil"/>
              <w:left w:val="nil"/>
              <w:bottom w:val="nil"/>
              <w:right w:val="nil"/>
            </w:tcBorders>
            <w:tcMar>
              <w:top w:w="15" w:type="dxa"/>
              <w:left w:w="15" w:type="dxa"/>
              <w:bottom w:w="15" w:type="dxa"/>
              <w:right w:w="15" w:type="dxa"/>
            </w:tcMar>
            <w:vAlign w:val="center"/>
          </w:tcPr>
          <w:p w14:paraId="68E08BB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(2)</w:t>
            </w:r>
          </w:p>
        </w:tc>
        <w:tc>
          <w:tcPr>
            <w:tcW w:w="1257" w:type="dxa"/>
            <w:tcBorders>
              <w:top w:val="nil"/>
              <w:left w:val="nil"/>
              <w:bottom w:val="nil"/>
              <w:right w:val="nil"/>
            </w:tcBorders>
            <w:tcMar>
              <w:top w:w="15" w:type="dxa"/>
              <w:left w:w="15" w:type="dxa"/>
              <w:bottom w:w="15" w:type="dxa"/>
              <w:right w:w="15" w:type="dxa"/>
            </w:tcMar>
            <w:vAlign w:val="center"/>
          </w:tcPr>
          <w:p w14:paraId="095D0C6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 (19)</w:t>
            </w:r>
          </w:p>
        </w:tc>
        <w:tc>
          <w:tcPr>
            <w:tcW w:w="1380" w:type="dxa"/>
            <w:tcBorders>
              <w:top w:val="nil"/>
              <w:left w:val="nil"/>
              <w:bottom w:val="nil"/>
              <w:right w:val="nil"/>
            </w:tcBorders>
            <w:tcMar>
              <w:top w:w="15" w:type="dxa"/>
              <w:left w:w="15" w:type="dxa"/>
              <w:bottom w:w="15" w:type="dxa"/>
              <w:right w:w="15" w:type="dxa"/>
            </w:tcMar>
            <w:vAlign w:val="center"/>
          </w:tcPr>
          <w:p w14:paraId="51B291B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 (33)</w:t>
            </w:r>
          </w:p>
        </w:tc>
      </w:tr>
      <w:tr w:rsidR="008A4E62" w14:paraId="6FC7AADF" w14:textId="77777777">
        <w:tc>
          <w:tcPr>
            <w:tcW w:w="3814" w:type="dxa"/>
            <w:tcBorders>
              <w:top w:val="nil"/>
              <w:left w:val="nil"/>
              <w:bottom w:val="nil"/>
              <w:right w:val="nil"/>
            </w:tcBorders>
            <w:tcMar>
              <w:top w:w="15" w:type="dxa"/>
              <w:left w:w="15" w:type="dxa"/>
              <w:bottom w:w="15" w:type="dxa"/>
              <w:right w:w="15" w:type="dxa"/>
            </w:tcMar>
            <w:vAlign w:val="center"/>
          </w:tcPr>
          <w:p w14:paraId="33A076A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Clear Right Use</w:t>
            </w:r>
          </w:p>
        </w:tc>
        <w:tc>
          <w:tcPr>
            <w:tcW w:w="1417" w:type="dxa"/>
            <w:tcBorders>
              <w:top w:val="nil"/>
              <w:left w:val="nil"/>
              <w:bottom w:val="nil"/>
              <w:right w:val="nil"/>
            </w:tcBorders>
            <w:tcMar>
              <w:top w:w="15" w:type="dxa"/>
              <w:left w:w="15" w:type="dxa"/>
              <w:bottom w:w="15" w:type="dxa"/>
              <w:right w:w="15" w:type="dxa"/>
            </w:tcMar>
            <w:vAlign w:val="center"/>
          </w:tcPr>
          <w:p w14:paraId="2DF3C5D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1" w:type="dxa"/>
            <w:tcBorders>
              <w:top w:val="nil"/>
              <w:left w:val="nil"/>
              <w:bottom w:val="nil"/>
              <w:right w:val="nil"/>
            </w:tcBorders>
            <w:tcMar>
              <w:top w:w="15" w:type="dxa"/>
              <w:left w:w="15" w:type="dxa"/>
              <w:bottom w:w="15" w:type="dxa"/>
              <w:right w:w="15" w:type="dxa"/>
            </w:tcMar>
            <w:vAlign w:val="center"/>
          </w:tcPr>
          <w:p w14:paraId="7BF8E02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57" w:type="dxa"/>
            <w:tcBorders>
              <w:top w:val="nil"/>
              <w:left w:val="nil"/>
              <w:bottom w:val="nil"/>
              <w:right w:val="nil"/>
            </w:tcBorders>
            <w:tcMar>
              <w:top w:w="15" w:type="dxa"/>
              <w:left w:w="15" w:type="dxa"/>
              <w:bottom w:w="15" w:type="dxa"/>
              <w:right w:w="15" w:type="dxa"/>
            </w:tcMar>
            <w:vAlign w:val="center"/>
          </w:tcPr>
          <w:p w14:paraId="15BB3FD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80" w:type="dxa"/>
            <w:tcBorders>
              <w:top w:val="nil"/>
              <w:left w:val="nil"/>
              <w:bottom w:val="nil"/>
              <w:right w:val="nil"/>
            </w:tcBorders>
            <w:tcMar>
              <w:top w:w="15" w:type="dxa"/>
              <w:left w:w="15" w:type="dxa"/>
              <w:bottom w:w="15" w:type="dxa"/>
              <w:right w:w="15" w:type="dxa"/>
            </w:tcMar>
            <w:vAlign w:val="center"/>
          </w:tcPr>
          <w:p w14:paraId="4B8CB34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74141223" w14:textId="77777777">
        <w:tc>
          <w:tcPr>
            <w:tcW w:w="3814" w:type="dxa"/>
            <w:tcBorders>
              <w:top w:val="nil"/>
              <w:left w:val="nil"/>
              <w:bottom w:val="nil"/>
              <w:right w:val="nil"/>
            </w:tcBorders>
            <w:tcMar>
              <w:top w:w="15" w:type="dxa"/>
              <w:left w:w="15" w:type="dxa"/>
              <w:bottom w:w="15" w:type="dxa"/>
              <w:right w:w="15" w:type="dxa"/>
            </w:tcMar>
            <w:vAlign w:val="center"/>
          </w:tcPr>
          <w:p w14:paraId="59F330A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tc>
        <w:tc>
          <w:tcPr>
            <w:tcW w:w="1417" w:type="dxa"/>
            <w:tcBorders>
              <w:top w:val="nil"/>
              <w:left w:val="nil"/>
              <w:bottom w:val="nil"/>
              <w:right w:val="nil"/>
            </w:tcBorders>
            <w:tcMar>
              <w:top w:w="15" w:type="dxa"/>
              <w:left w:w="15" w:type="dxa"/>
              <w:bottom w:w="15" w:type="dxa"/>
              <w:right w:w="15" w:type="dxa"/>
            </w:tcMar>
            <w:vAlign w:val="center"/>
          </w:tcPr>
          <w:p w14:paraId="619EA2C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tc>
        <w:tc>
          <w:tcPr>
            <w:tcW w:w="1391" w:type="dxa"/>
            <w:tcBorders>
              <w:top w:val="nil"/>
              <w:left w:val="nil"/>
              <w:bottom w:val="nil"/>
              <w:right w:val="nil"/>
            </w:tcBorders>
            <w:tcMar>
              <w:top w:w="15" w:type="dxa"/>
              <w:left w:w="15" w:type="dxa"/>
              <w:bottom w:w="15" w:type="dxa"/>
              <w:right w:w="15" w:type="dxa"/>
            </w:tcMar>
            <w:vAlign w:val="center"/>
          </w:tcPr>
          <w:p w14:paraId="1DD78EE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(76)</w:t>
            </w:r>
          </w:p>
        </w:tc>
        <w:tc>
          <w:tcPr>
            <w:tcW w:w="1257" w:type="dxa"/>
            <w:tcBorders>
              <w:top w:val="nil"/>
              <w:left w:val="nil"/>
              <w:bottom w:val="nil"/>
              <w:right w:val="nil"/>
            </w:tcBorders>
            <w:tcMar>
              <w:top w:w="15" w:type="dxa"/>
              <w:left w:w="15" w:type="dxa"/>
              <w:bottom w:w="15" w:type="dxa"/>
              <w:right w:w="15" w:type="dxa"/>
            </w:tcMar>
            <w:vAlign w:val="center"/>
          </w:tcPr>
          <w:p w14:paraId="7191E8E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68 (81)</w:t>
            </w:r>
          </w:p>
        </w:tc>
        <w:tc>
          <w:tcPr>
            <w:tcW w:w="1380" w:type="dxa"/>
            <w:tcBorders>
              <w:top w:val="nil"/>
              <w:left w:val="nil"/>
              <w:bottom w:val="nil"/>
              <w:right w:val="nil"/>
            </w:tcBorders>
            <w:tcMar>
              <w:top w:w="15" w:type="dxa"/>
              <w:left w:w="15" w:type="dxa"/>
              <w:bottom w:w="15" w:type="dxa"/>
              <w:right w:w="15" w:type="dxa"/>
            </w:tcMar>
            <w:vAlign w:val="center"/>
          </w:tcPr>
          <w:p w14:paraId="05A05CC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 (92)</w:t>
            </w:r>
          </w:p>
        </w:tc>
      </w:tr>
      <w:tr w:rsidR="008A4E62" w14:paraId="0DD4A5F3" w14:textId="77777777">
        <w:tc>
          <w:tcPr>
            <w:tcW w:w="3814" w:type="dxa"/>
            <w:tcBorders>
              <w:top w:val="nil"/>
              <w:left w:val="nil"/>
              <w:bottom w:val="nil"/>
              <w:right w:val="nil"/>
            </w:tcBorders>
            <w:tcMar>
              <w:top w:w="15" w:type="dxa"/>
              <w:left w:w="15" w:type="dxa"/>
              <w:bottom w:w="15" w:type="dxa"/>
              <w:right w:w="15" w:type="dxa"/>
            </w:tcMar>
            <w:vAlign w:val="center"/>
          </w:tcPr>
          <w:p w14:paraId="4108AC5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417" w:type="dxa"/>
            <w:tcBorders>
              <w:top w:val="nil"/>
              <w:left w:val="nil"/>
              <w:bottom w:val="nil"/>
              <w:right w:val="nil"/>
            </w:tcBorders>
            <w:tcMar>
              <w:top w:w="15" w:type="dxa"/>
              <w:left w:w="15" w:type="dxa"/>
              <w:bottom w:w="15" w:type="dxa"/>
              <w:right w:w="15" w:type="dxa"/>
            </w:tcMar>
            <w:vAlign w:val="center"/>
          </w:tcPr>
          <w:p w14:paraId="04C9827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391" w:type="dxa"/>
            <w:tcBorders>
              <w:top w:val="nil"/>
              <w:left w:val="nil"/>
              <w:bottom w:val="nil"/>
              <w:right w:val="nil"/>
            </w:tcBorders>
            <w:tcMar>
              <w:top w:w="15" w:type="dxa"/>
              <w:left w:w="15" w:type="dxa"/>
              <w:bottom w:w="15" w:type="dxa"/>
              <w:right w:w="15" w:type="dxa"/>
            </w:tcMar>
            <w:vAlign w:val="center"/>
          </w:tcPr>
          <w:p w14:paraId="419EF3C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 (24)</w:t>
            </w:r>
          </w:p>
        </w:tc>
        <w:tc>
          <w:tcPr>
            <w:tcW w:w="1257" w:type="dxa"/>
            <w:tcBorders>
              <w:top w:val="nil"/>
              <w:left w:val="nil"/>
              <w:bottom w:val="nil"/>
              <w:right w:val="nil"/>
            </w:tcBorders>
            <w:tcMar>
              <w:top w:w="15" w:type="dxa"/>
              <w:left w:w="15" w:type="dxa"/>
              <w:bottom w:w="15" w:type="dxa"/>
              <w:right w:w="15" w:type="dxa"/>
            </w:tcMar>
            <w:vAlign w:val="center"/>
          </w:tcPr>
          <w:p w14:paraId="09FB36B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 (19)</w:t>
            </w:r>
          </w:p>
        </w:tc>
        <w:tc>
          <w:tcPr>
            <w:tcW w:w="1380" w:type="dxa"/>
            <w:tcBorders>
              <w:top w:val="nil"/>
              <w:left w:val="nil"/>
              <w:bottom w:val="nil"/>
              <w:right w:val="nil"/>
            </w:tcBorders>
            <w:tcMar>
              <w:top w:w="15" w:type="dxa"/>
              <w:left w:w="15" w:type="dxa"/>
              <w:bottom w:w="15" w:type="dxa"/>
              <w:right w:w="15" w:type="dxa"/>
            </w:tcMar>
            <w:vAlign w:val="center"/>
          </w:tcPr>
          <w:p w14:paraId="056EFC6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(8)</w:t>
            </w:r>
          </w:p>
        </w:tc>
      </w:tr>
      <w:tr w:rsidR="008A4E62" w:rsidRPr="00664016" w14:paraId="6E260A72" w14:textId="77777777">
        <w:tc>
          <w:tcPr>
            <w:tcW w:w="3814" w:type="dxa"/>
            <w:tcBorders>
              <w:top w:val="nil"/>
              <w:left w:val="nil"/>
              <w:bottom w:val="nil"/>
              <w:right w:val="nil"/>
            </w:tcBorders>
            <w:tcMar>
              <w:top w:w="15" w:type="dxa"/>
              <w:left w:w="15" w:type="dxa"/>
              <w:bottom w:w="15" w:type="dxa"/>
              <w:right w:w="15" w:type="dxa"/>
            </w:tcMar>
            <w:vAlign w:val="center"/>
          </w:tcPr>
          <w:p w14:paraId="31EF2229"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Permission to Enter the Forest</w:t>
            </w:r>
          </w:p>
        </w:tc>
        <w:tc>
          <w:tcPr>
            <w:tcW w:w="1417" w:type="dxa"/>
            <w:tcBorders>
              <w:top w:val="nil"/>
              <w:left w:val="nil"/>
              <w:bottom w:val="nil"/>
              <w:right w:val="nil"/>
            </w:tcBorders>
            <w:tcMar>
              <w:top w:w="15" w:type="dxa"/>
              <w:left w:w="15" w:type="dxa"/>
              <w:bottom w:w="15" w:type="dxa"/>
              <w:right w:w="15" w:type="dxa"/>
            </w:tcMar>
            <w:vAlign w:val="center"/>
          </w:tcPr>
          <w:p w14:paraId="3DFE524A"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91" w:type="dxa"/>
            <w:tcBorders>
              <w:top w:val="nil"/>
              <w:left w:val="nil"/>
              <w:bottom w:val="nil"/>
              <w:right w:val="nil"/>
            </w:tcBorders>
            <w:tcMar>
              <w:top w:w="15" w:type="dxa"/>
              <w:left w:w="15" w:type="dxa"/>
              <w:bottom w:w="15" w:type="dxa"/>
              <w:right w:w="15" w:type="dxa"/>
            </w:tcMar>
            <w:vAlign w:val="center"/>
          </w:tcPr>
          <w:p w14:paraId="60A7C117"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57" w:type="dxa"/>
            <w:tcBorders>
              <w:top w:val="nil"/>
              <w:left w:val="nil"/>
              <w:bottom w:val="nil"/>
              <w:right w:val="nil"/>
            </w:tcBorders>
            <w:tcMar>
              <w:top w:w="15" w:type="dxa"/>
              <w:left w:w="15" w:type="dxa"/>
              <w:bottom w:w="15" w:type="dxa"/>
              <w:right w:w="15" w:type="dxa"/>
            </w:tcMar>
            <w:vAlign w:val="center"/>
          </w:tcPr>
          <w:p w14:paraId="1EA771E3"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80" w:type="dxa"/>
            <w:tcBorders>
              <w:top w:val="nil"/>
              <w:left w:val="nil"/>
              <w:bottom w:val="nil"/>
              <w:right w:val="nil"/>
            </w:tcBorders>
            <w:tcMar>
              <w:top w:w="15" w:type="dxa"/>
              <w:left w:w="15" w:type="dxa"/>
              <w:bottom w:w="15" w:type="dxa"/>
              <w:right w:w="15" w:type="dxa"/>
            </w:tcMar>
            <w:vAlign w:val="center"/>
          </w:tcPr>
          <w:p w14:paraId="18C8E5D6"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7D1D1158" w14:textId="77777777">
        <w:tc>
          <w:tcPr>
            <w:tcW w:w="3814" w:type="dxa"/>
            <w:tcBorders>
              <w:top w:val="nil"/>
              <w:left w:val="nil"/>
              <w:bottom w:val="nil"/>
              <w:right w:val="nil"/>
            </w:tcBorders>
            <w:tcMar>
              <w:top w:w="15" w:type="dxa"/>
              <w:left w:w="15" w:type="dxa"/>
              <w:bottom w:w="15" w:type="dxa"/>
              <w:right w:w="15" w:type="dxa"/>
            </w:tcMar>
            <w:vAlign w:val="center"/>
          </w:tcPr>
          <w:p w14:paraId="446BB11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Community leaders</w:t>
            </w:r>
          </w:p>
        </w:tc>
        <w:tc>
          <w:tcPr>
            <w:tcW w:w="1417" w:type="dxa"/>
            <w:tcBorders>
              <w:top w:val="nil"/>
              <w:left w:val="nil"/>
              <w:bottom w:val="nil"/>
              <w:right w:val="nil"/>
            </w:tcBorders>
            <w:tcMar>
              <w:top w:w="15" w:type="dxa"/>
              <w:left w:w="15" w:type="dxa"/>
              <w:bottom w:w="15" w:type="dxa"/>
              <w:right w:w="15" w:type="dxa"/>
            </w:tcMar>
            <w:vAlign w:val="center"/>
          </w:tcPr>
          <w:p w14:paraId="7275E55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 (18)</w:t>
            </w:r>
          </w:p>
        </w:tc>
        <w:tc>
          <w:tcPr>
            <w:tcW w:w="1391" w:type="dxa"/>
            <w:tcBorders>
              <w:top w:val="nil"/>
              <w:left w:val="nil"/>
              <w:bottom w:val="nil"/>
              <w:right w:val="nil"/>
            </w:tcBorders>
            <w:tcMar>
              <w:top w:w="15" w:type="dxa"/>
              <w:left w:w="15" w:type="dxa"/>
              <w:bottom w:w="15" w:type="dxa"/>
              <w:right w:w="15" w:type="dxa"/>
            </w:tcMar>
            <w:vAlign w:val="center"/>
          </w:tcPr>
          <w:p w14:paraId="2FEB617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 (100)</w:t>
            </w:r>
          </w:p>
        </w:tc>
        <w:tc>
          <w:tcPr>
            <w:tcW w:w="1257" w:type="dxa"/>
            <w:tcBorders>
              <w:top w:val="nil"/>
              <w:left w:val="nil"/>
              <w:bottom w:val="nil"/>
              <w:right w:val="nil"/>
            </w:tcBorders>
            <w:tcMar>
              <w:top w:w="15" w:type="dxa"/>
              <w:left w:w="15" w:type="dxa"/>
              <w:bottom w:w="15" w:type="dxa"/>
              <w:right w:w="15" w:type="dxa"/>
            </w:tcMar>
            <w:vAlign w:val="center"/>
          </w:tcPr>
          <w:p w14:paraId="7406003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(62)</w:t>
            </w:r>
          </w:p>
        </w:tc>
        <w:tc>
          <w:tcPr>
            <w:tcW w:w="1380" w:type="dxa"/>
            <w:tcBorders>
              <w:top w:val="nil"/>
              <w:left w:val="nil"/>
              <w:bottom w:val="nil"/>
              <w:right w:val="nil"/>
            </w:tcBorders>
            <w:tcMar>
              <w:top w:w="15" w:type="dxa"/>
              <w:left w:w="15" w:type="dxa"/>
              <w:bottom w:w="15" w:type="dxa"/>
              <w:right w:w="15" w:type="dxa"/>
            </w:tcMar>
            <w:vAlign w:val="center"/>
          </w:tcPr>
          <w:p w14:paraId="2542575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151 (60)</w:t>
            </w:r>
          </w:p>
        </w:tc>
      </w:tr>
      <w:tr w:rsidR="008A4E62" w14:paraId="6AE7CF39" w14:textId="77777777">
        <w:tc>
          <w:tcPr>
            <w:tcW w:w="3814" w:type="dxa"/>
            <w:tcBorders>
              <w:top w:val="nil"/>
              <w:left w:val="nil"/>
              <w:bottom w:val="nil"/>
              <w:right w:val="nil"/>
            </w:tcBorders>
            <w:tcMar>
              <w:top w:w="15" w:type="dxa"/>
              <w:left w:w="15" w:type="dxa"/>
              <w:bottom w:w="15" w:type="dxa"/>
              <w:right w:w="15" w:type="dxa"/>
            </w:tcMar>
            <w:vAlign w:val="center"/>
          </w:tcPr>
          <w:p w14:paraId="5F2F696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Government</w:t>
            </w:r>
          </w:p>
        </w:tc>
        <w:tc>
          <w:tcPr>
            <w:tcW w:w="1417" w:type="dxa"/>
            <w:tcBorders>
              <w:top w:val="nil"/>
              <w:left w:val="nil"/>
              <w:bottom w:val="nil"/>
              <w:right w:val="nil"/>
            </w:tcBorders>
            <w:tcMar>
              <w:top w:w="15" w:type="dxa"/>
              <w:left w:w="15" w:type="dxa"/>
              <w:bottom w:w="15" w:type="dxa"/>
              <w:right w:w="15" w:type="dxa"/>
            </w:tcMar>
            <w:vAlign w:val="center"/>
          </w:tcPr>
          <w:p w14:paraId="38EABDB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68 (81)</w:t>
            </w:r>
          </w:p>
        </w:tc>
        <w:tc>
          <w:tcPr>
            <w:tcW w:w="1391" w:type="dxa"/>
            <w:tcBorders>
              <w:top w:val="nil"/>
              <w:left w:val="nil"/>
              <w:bottom w:val="nil"/>
              <w:right w:val="nil"/>
            </w:tcBorders>
            <w:tcMar>
              <w:top w:w="15" w:type="dxa"/>
              <w:left w:w="15" w:type="dxa"/>
              <w:bottom w:w="15" w:type="dxa"/>
              <w:right w:w="15" w:type="dxa"/>
            </w:tcMar>
            <w:vAlign w:val="center"/>
          </w:tcPr>
          <w:p w14:paraId="207D5C5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257" w:type="dxa"/>
            <w:tcBorders>
              <w:top w:val="nil"/>
              <w:left w:val="nil"/>
              <w:bottom w:val="nil"/>
              <w:right w:val="nil"/>
            </w:tcBorders>
            <w:tcMar>
              <w:top w:w="15" w:type="dxa"/>
              <w:left w:w="15" w:type="dxa"/>
              <w:bottom w:w="15" w:type="dxa"/>
              <w:right w:w="15" w:type="dxa"/>
            </w:tcMar>
            <w:vAlign w:val="center"/>
          </w:tcPr>
          <w:p w14:paraId="044C524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 (37)</w:t>
            </w:r>
          </w:p>
        </w:tc>
        <w:tc>
          <w:tcPr>
            <w:tcW w:w="1380" w:type="dxa"/>
            <w:tcBorders>
              <w:top w:val="nil"/>
              <w:left w:val="nil"/>
              <w:bottom w:val="nil"/>
              <w:right w:val="nil"/>
            </w:tcBorders>
            <w:tcMar>
              <w:top w:w="15" w:type="dxa"/>
              <w:left w:w="15" w:type="dxa"/>
              <w:bottom w:w="15" w:type="dxa"/>
              <w:right w:w="15" w:type="dxa"/>
            </w:tcMar>
            <w:vAlign w:val="center"/>
          </w:tcPr>
          <w:p w14:paraId="7EFDD52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 (39)</w:t>
            </w:r>
          </w:p>
        </w:tc>
      </w:tr>
      <w:tr w:rsidR="008A4E62" w14:paraId="5E842D40" w14:textId="77777777">
        <w:tc>
          <w:tcPr>
            <w:tcW w:w="3814" w:type="dxa"/>
            <w:tcBorders>
              <w:top w:val="nil"/>
              <w:left w:val="nil"/>
              <w:bottom w:val="nil"/>
              <w:right w:val="nil"/>
            </w:tcBorders>
            <w:tcMar>
              <w:top w:w="15" w:type="dxa"/>
              <w:left w:w="15" w:type="dxa"/>
              <w:bottom w:w="15" w:type="dxa"/>
              <w:right w:w="15" w:type="dxa"/>
            </w:tcMar>
            <w:vAlign w:val="center"/>
          </w:tcPr>
          <w:p w14:paraId="5A05C09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Nil</w:t>
            </w:r>
          </w:p>
        </w:tc>
        <w:tc>
          <w:tcPr>
            <w:tcW w:w="1417" w:type="dxa"/>
            <w:tcBorders>
              <w:top w:val="nil"/>
              <w:left w:val="nil"/>
              <w:bottom w:val="nil"/>
              <w:right w:val="nil"/>
            </w:tcBorders>
            <w:tcMar>
              <w:top w:w="15" w:type="dxa"/>
              <w:left w:w="15" w:type="dxa"/>
              <w:bottom w:w="15" w:type="dxa"/>
              <w:right w:w="15" w:type="dxa"/>
            </w:tcMar>
            <w:vAlign w:val="center"/>
          </w:tcPr>
          <w:p w14:paraId="29BAE0B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w:t>
            </w:r>
          </w:p>
        </w:tc>
        <w:tc>
          <w:tcPr>
            <w:tcW w:w="1391" w:type="dxa"/>
            <w:tcBorders>
              <w:top w:val="nil"/>
              <w:left w:val="nil"/>
              <w:bottom w:val="nil"/>
              <w:right w:val="nil"/>
            </w:tcBorders>
            <w:tcMar>
              <w:top w:w="15" w:type="dxa"/>
              <w:left w:w="15" w:type="dxa"/>
              <w:bottom w:w="15" w:type="dxa"/>
              <w:right w:w="15" w:type="dxa"/>
            </w:tcMar>
            <w:vAlign w:val="center"/>
          </w:tcPr>
          <w:p w14:paraId="014C71C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257" w:type="dxa"/>
            <w:tcBorders>
              <w:top w:val="nil"/>
              <w:left w:val="nil"/>
              <w:bottom w:val="nil"/>
              <w:right w:val="nil"/>
            </w:tcBorders>
            <w:tcMar>
              <w:top w:w="15" w:type="dxa"/>
              <w:left w:w="15" w:type="dxa"/>
              <w:bottom w:w="15" w:type="dxa"/>
              <w:right w:w="15" w:type="dxa"/>
            </w:tcMar>
            <w:vAlign w:val="center"/>
          </w:tcPr>
          <w:p w14:paraId="6CB4AA5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w:t>
            </w:r>
          </w:p>
        </w:tc>
        <w:tc>
          <w:tcPr>
            <w:tcW w:w="1380" w:type="dxa"/>
            <w:tcBorders>
              <w:top w:val="nil"/>
              <w:left w:val="nil"/>
              <w:bottom w:val="nil"/>
              <w:right w:val="nil"/>
            </w:tcBorders>
            <w:tcMar>
              <w:top w:w="15" w:type="dxa"/>
              <w:left w:w="15" w:type="dxa"/>
              <w:bottom w:w="15" w:type="dxa"/>
              <w:right w:w="15" w:type="dxa"/>
            </w:tcMar>
            <w:vAlign w:val="center"/>
          </w:tcPr>
          <w:p w14:paraId="69F7B26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w:t>
            </w:r>
          </w:p>
        </w:tc>
      </w:tr>
      <w:tr w:rsidR="008A4E62" w14:paraId="3662613E" w14:textId="77777777">
        <w:tc>
          <w:tcPr>
            <w:tcW w:w="3814" w:type="dxa"/>
            <w:tcBorders>
              <w:top w:val="nil"/>
              <w:left w:val="nil"/>
              <w:bottom w:val="nil"/>
              <w:right w:val="nil"/>
            </w:tcBorders>
            <w:tcMar>
              <w:top w:w="15" w:type="dxa"/>
              <w:left w:w="15" w:type="dxa"/>
              <w:bottom w:w="15" w:type="dxa"/>
              <w:right w:w="15" w:type="dxa"/>
            </w:tcMar>
            <w:vAlign w:val="center"/>
          </w:tcPr>
          <w:p w14:paraId="0FC8D88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Effectively Managed</w:t>
            </w:r>
          </w:p>
        </w:tc>
        <w:tc>
          <w:tcPr>
            <w:tcW w:w="1417" w:type="dxa"/>
            <w:tcBorders>
              <w:top w:val="nil"/>
              <w:left w:val="nil"/>
              <w:bottom w:val="nil"/>
              <w:right w:val="nil"/>
            </w:tcBorders>
            <w:tcMar>
              <w:top w:w="15" w:type="dxa"/>
              <w:left w:w="15" w:type="dxa"/>
              <w:bottom w:w="15" w:type="dxa"/>
              <w:right w:w="15" w:type="dxa"/>
            </w:tcMar>
            <w:vAlign w:val="center"/>
          </w:tcPr>
          <w:p w14:paraId="27286D1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1" w:type="dxa"/>
            <w:tcBorders>
              <w:top w:val="nil"/>
              <w:left w:val="nil"/>
              <w:bottom w:val="nil"/>
              <w:right w:val="nil"/>
            </w:tcBorders>
            <w:tcMar>
              <w:top w:w="15" w:type="dxa"/>
              <w:left w:w="15" w:type="dxa"/>
              <w:bottom w:w="15" w:type="dxa"/>
              <w:right w:w="15" w:type="dxa"/>
            </w:tcMar>
            <w:vAlign w:val="center"/>
          </w:tcPr>
          <w:p w14:paraId="54ED08D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57" w:type="dxa"/>
            <w:tcBorders>
              <w:top w:val="nil"/>
              <w:left w:val="nil"/>
              <w:bottom w:val="nil"/>
              <w:right w:val="nil"/>
            </w:tcBorders>
            <w:tcMar>
              <w:top w:w="15" w:type="dxa"/>
              <w:left w:w="15" w:type="dxa"/>
              <w:bottom w:w="15" w:type="dxa"/>
              <w:right w:w="15" w:type="dxa"/>
            </w:tcMar>
            <w:vAlign w:val="center"/>
          </w:tcPr>
          <w:p w14:paraId="24789D2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80" w:type="dxa"/>
            <w:tcBorders>
              <w:top w:val="nil"/>
              <w:left w:val="nil"/>
              <w:bottom w:val="nil"/>
              <w:right w:val="nil"/>
            </w:tcBorders>
            <w:tcMar>
              <w:top w:w="15" w:type="dxa"/>
              <w:left w:w="15" w:type="dxa"/>
              <w:bottom w:w="15" w:type="dxa"/>
              <w:right w:w="15" w:type="dxa"/>
            </w:tcMar>
            <w:vAlign w:val="center"/>
          </w:tcPr>
          <w:p w14:paraId="4232EAB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44799601" w14:textId="77777777">
        <w:tc>
          <w:tcPr>
            <w:tcW w:w="3814" w:type="dxa"/>
            <w:tcBorders>
              <w:top w:val="nil"/>
              <w:left w:val="nil"/>
              <w:bottom w:val="nil"/>
              <w:right w:val="nil"/>
            </w:tcBorders>
            <w:tcMar>
              <w:top w:w="15" w:type="dxa"/>
              <w:left w:w="15" w:type="dxa"/>
              <w:bottom w:w="15" w:type="dxa"/>
              <w:right w:w="15" w:type="dxa"/>
            </w:tcMar>
            <w:vAlign w:val="center"/>
          </w:tcPr>
          <w:p w14:paraId="7739524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agree</w:t>
            </w:r>
          </w:p>
        </w:tc>
        <w:tc>
          <w:tcPr>
            <w:tcW w:w="1417" w:type="dxa"/>
            <w:tcBorders>
              <w:top w:val="nil"/>
              <w:left w:val="nil"/>
              <w:bottom w:val="nil"/>
              <w:right w:val="nil"/>
            </w:tcBorders>
            <w:tcMar>
              <w:top w:w="15" w:type="dxa"/>
              <w:left w:w="15" w:type="dxa"/>
              <w:bottom w:w="15" w:type="dxa"/>
              <w:right w:w="15" w:type="dxa"/>
            </w:tcMar>
            <w:vAlign w:val="center"/>
          </w:tcPr>
          <w:p w14:paraId="6D17387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 (21)</w:t>
            </w:r>
          </w:p>
        </w:tc>
        <w:tc>
          <w:tcPr>
            <w:tcW w:w="1391" w:type="dxa"/>
            <w:tcBorders>
              <w:top w:val="nil"/>
              <w:left w:val="nil"/>
              <w:bottom w:val="nil"/>
              <w:right w:val="nil"/>
            </w:tcBorders>
            <w:tcMar>
              <w:top w:w="15" w:type="dxa"/>
              <w:left w:w="15" w:type="dxa"/>
              <w:bottom w:w="15" w:type="dxa"/>
              <w:right w:w="15" w:type="dxa"/>
            </w:tcMar>
            <w:vAlign w:val="center"/>
          </w:tcPr>
          <w:p w14:paraId="2EDD83F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(10)</w:t>
            </w:r>
          </w:p>
        </w:tc>
        <w:tc>
          <w:tcPr>
            <w:tcW w:w="1257" w:type="dxa"/>
            <w:tcBorders>
              <w:top w:val="nil"/>
              <w:left w:val="nil"/>
              <w:bottom w:val="nil"/>
              <w:right w:val="nil"/>
            </w:tcBorders>
            <w:tcMar>
              <w:top w:w="15" w:type="dxa"/>
              <w:left w:w="15" w:type="dxa"/>
              <w:bottom w:w="15" w:type="dxa"/>
              <w:right w:w="15" w:type="dxa"/>
            </w:tcMar>
            <w:vAlign w:val="center"/>
          </w:tcPr>
          <w:p w14:paraId="031BB19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(32)</w:t>
            </w:r>
          </w:p>
        </w:tc>
        <w:tc>
          <w:tcPr>
            <w:tcW w:w="1380" w:type="dxa"/>
            <w:tcBorders>
              <w:top w:val="nil"/>
              <w:left w:val="nil"/>
              <w:bottom w:val="nil"/>
              <w:right w:val="nil"/>
            </w:tcBorders>
            <w:tcMar>
              <w:top w:w="15" w:type="dxa"/>
              <w:left w:w="15" w:type="dxa"/>
              <w:bottom w:w="15" w:type="dxa"/>
              <w:right w:w="15" w:type="dxa"/>
            </w:tcMar>
            <w:vAlign w:val="center"/>
          </w:tcPr>
          <w:p w14:paraId="5879673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 (21)</w:t>
            </w:r>
          </w:p>
        </w:tc>
      </w:tr>
      <w:tr w:rsidR="008A4E62" w14:paraId="4C77D2A5" w14:textId="77777777">
        <w:tc>
          <w:tcPr>
            <w:tcW w:w="3814" w:type="dxa"/>
            <w:tcBorders>
              <w:top w:val="nil"/>
              <w:left w:val="nil"/>
              <w:bottom w:val="nil"/>
              <w:right w:val="nil"/>
            </w:tcBorders>
            <w:tcMar>
              <w:top w:w="15" w:type="dxa"/>
              <w:left w:w="15" w:type="dxa"/>
              <w:bottom w:w="15" w:type="dxa"/>
              <w:right w:w="15" w:type="dxa"/>
            </w:tcMar>
            <w:vAlign w:val="center"/>
          </w:tcPr>
          <w:p w14:paraId="077C79D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Agree</w:t>
            </w:r>
          </w:p>
        </w:tc>
        <w:tc>
          <w:tcPr>
            <w:tcW w:w="1417" w:type="dxa"/>
            <w:tcBorders>
              <w:top w:val="nil"/>
              <w:left w:val="nil"/>
              <w:bottom w:val="nil"/>
              <w:right w:val="nil"/>
            </w:tcBorders>
            <w:tcMar>
              <w:top w:w="15" w:type="dxa"/>
              <w:left w:w="15" w:type="dxa"/>
              <w:bottom w:w="15" w:type="dxa"/>
              <w:right w:w="15" w:type="dxa"/>
            </w:tcMar>
            <w:vAlign w:val="center"/>
          </w:tcPr>
          <w:p w14:paraId="4D5BAA1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 (35)</w:t>
            </w:r>
          </w:p>
        </w:tc>
        <w:tc>
          <w:tcPr>
            <w:tcW w:w="1391" w:type="dxa"/>
            <w:tcBorders>
              <w:top w:val="nil"/>
              <w:left w:val="nil"/>
              <w:bottom w:val="nil"/>
              <w:right w:val="nil"/>
            </w:tcBorders>
            <w:tcMar>
              <w:top w:w="15" w:type="dxa"/>
              <w:left w:w="15" w:type="dxa"/>
              <w:bottom w:w="15" w:type="dxa"/>
              <w:right w:w="15" w:type="dxa"/>
            </w:tcMar>
            <w:vAlign w:val="center"/>
          </w:tcPr>
          <w:p w14:paraId="50980A0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(14)</w:t>
            </w:r>
          </w:p>
        </w:tc>
        <w:tc>
          <w:tcPr>
            <w:tcW w:w="1257" w:type="dxa"/>
            <w:tcBorders>
              <w:top w:val="nil"/>
              <w:left w:val="nil"/>
              <w:bottom w:val="nil"/>
              <w:right w:val="nil"/>
            </w:tcBorders>
            <w:tcMar>
              <w:top w:w="15" w:type="dxa"/>
              <w:left w:w="15" w:type="dxa"/>
              <w:bottom w:w="15" w:type="dxa"/>
              <w:right w:w="15" w:type="dxa"/>
            </w:tcMar>
            <w:vAlign w:val="center"/>
          </w:tcPr>
          <w:p w14:paraId="73C626D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(7)</w:t>
            </w:r>
          </w:p>
        </w:tc>
        <w:tc>
          <w:tcPr>
            <w:tcW w:w="1380" w:type="dxa"/>
            <w:tcBorders>
              <w:top w:val="nil"/>
              <w:left w:val="nil"/>
              <w:bottom w:val="nil"/>
              <w:right w:val="nil"/>
            </w:tcBorders>
            <w:tcMar>
              <w:top w:w="15" w:type="dxa"/>
              <w:left w:w="15" w:type="dxa"/>
              <w:bottom w:w="15" w:type="dxa"/>
              <w:right w:w="15" w:type="dxa"/>
            </w:tcMar>
            <w:vAlign w:val="center"/>
          </w:tcPr>
          <w:p w14:paraId="13CD77C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 (19)</w:t>
            </w:r>
          </w:p>
        </w:tc>
      </w:tr>
      <w:tr w:rsidR="008A4E62" w14:paraId="72FD809E" w14:textId="77777777">
        <w:tc>
          <w:tcPr>
            <w:tcW w:w="3814" w:type="dxa"/>
            <w:tcBorders>
              <w:top w:val="nil"/>
              <w:left w:val="nil"/>
              <w:bottom w:val="nil"/>
              <w:right w:val="nil"/>
            </w:tcBorders>
            <w:tcMar>
              <w:top w:w="15" w:type="dxa"/>
              <w:left w:w="15" w:type="dxa"/>
              <w:bottom w:w="15" w:type="dxa"/>
              <w:right w:w="15" w:type="dxa"/>
            </w:tcMar>
            <w:vAlign w:val="center"/>
          </w:tcPr>
          <w:p w14:paraId="2BD8F23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Disagree</w:t>
            </w:r>
          </w:p>
        </w:tc>
        <w:tc>
          <w:tcPr>
            <w:tcW w:w="1417" w:type="dxa"/>
            <w:tcBorders>
              <w:top w:val="nil"/>
              <w:left w:val="nil"/>
              <w:bottom w:val="nil"/>
              <w:right w:val="nil"/>
            </w:tcBorders>
            <w:tcMar>
              <w:top w:w="15" w:type="dxa"/>
              <w:left w:w="15" w:type="dxa"/>
              <w:bottom w:w="15" w:type="dxa"/>
              <w:right w:w="15" w:type="dxa"/>
            </w:tcMar>
            <w:vAlign w:val="center"/>
          </w:tcPr>
          <w:p w14:paraId="3CD1D00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 (23)</w:t>
            </w:r>
          </w:p>
        </w:tc>
        <w:tc>
          <w:tcPr>
            <w:tcW w:w="1391" w:type="dxa"/>
            <w:tcBorders>
              <w:top w:val="nil"/>
              <w:left w:val="nil"/>
              <w:bottom w:val="nil"/>
              <w:right w:val="nil"/>
            </w:tcBorders>
            <w:tcMar>
              <w:top w:w="15" w:type="dxa"/>
              <w:left w:w="15" w:type="dxa"/>
              <w:bottom w:w="15" w:type="dxa"/>
              <w:right w:w="15" w:type="dxa"/>
            </w:tcMar>
            <w:vAlign w:val="center"/>
          </w:tcPr>
          <w:p w14:paraId="5826430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(62)</w:t>
            </w:r>
          </w:p>
        </w:tc>
        <w:tc>
          <w:tcPr>
            <w:tcW w:w="1257" w:type="dxa"/>
            <w:tcBorders>
              <w:top w:val="nil"/>
              <w:left w:val="nil"/>
              <w:bottom w:val="nil"/>
              <w:right w:val="nil"/>
            </w:tcBorders>
            <w:tcMar>
              <w:top w:w="15" w:type="dxa"/>
              <w:left w:w="15" w:type="dxa"/>
              <w:bottom w:w="15" w:type="dxa"/>
              <w:right w:w="15" w:type="dxa"/>
            </w:tcMar>
            <w:vAlign w:val="center"/>
          </w:tcPr>
          <w:p w14:paraId="4EE757D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 (20)</w:t>
            </w:r>
          </w:p>
        </w:tc>
        <w:tc>
          <w:tcPr>
            <w:tcW w:w="1380" w:type="dxa"/>
            <w:tcBorders>
              <w:top w:val="nil"/>
              <w:left w:val="nil"/>
              <w:bottom w:val="nil"/>
              <w:right w:val="nil"/>
            </w:tcBorders>
            <w:tcMar>
              <w:top w:w="15" w:type="dxa"/>
              <w:left w:w="15" w:type="dxa"/>
              <w:bottom w:w="15" w:type="dxa"/>
              <w:right w:w="15" w:type="dxa"/>
            </w:tcMar>
            <w:vAlign w:val="center"/>
          </w:tcPr>
          <w:p w14:paraId="1C2282B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 (35)</w:t>
            </w:r>
          </w:p>
        </w:tc>
      </w:tr>
      <w:tr w:rsidR="008A4E62" w14:paraId="1976DC0C" w14:textId="77777777">
        <w:tc>
          <w:tcPr>
            <w:tcW w:w="3814" w:type="dxa"/>
            <w:tcBorders>
              <w:top w:val="nil"/>
              <w:left w:val="nil"/>
              <w:bottom w:val="nil"/>
              <w:right w:val="nil"/>
            </w:tcBorders>
            <w:tcMar>
              <w:top w:w="15" w:type="dxa"/>
              <w:left w:w="15" w:type="dxa"/>
              <w:bottom w:w="15" w:type="dxa"/>
              <w:right w:w="15" w:type="dxa"/>
            </w:tcMar>
            <w:vAlign w:val="center"/>
          </w:tcPr>
          <w:p w14:paraId="023C1AF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disagree</w:t>
            </w:r>
          </w:p>
        </w:tc>
        <w:tc>
          <w:tcPr>
            <w:tcW w:w="1417" w:type="dxa"/>
            <w:tcBorders>
              <w:top w:val="nil"/>
              <w:left w:val="nil"/>
              <w:bottom w:val="nil"/>
              <w:right w:val="nil"/>
            </w:tcBorders>
            <w:tcMar>
              <w:top w:w="15" w:type="dxa"/>
              <w:left w:w="15" w:type="dxa"/>
              <w:bottom w:w="15" w:type="dxa"/>
              <w:right w:w="15" w:type="dxa"/>
            </w:tcMar>
            <w:vAlign w:val="center"/>
          </w:tcPr>
          <w:p w14:paraId="56E27EF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 (21)</w:t>
            </w:r>
          </w:p>
        </w:tc>
        <w:tc>
          <w:tcPr>
            <w:tcW w:w="1391" w:type="dxa"/>
            <w:tcBorders>
              <w:top w:val="nil"/>
              <w:left w:val="nil"/>
              <w:bottom w:val="nil"/>
              <w:right w:val="nil"/>
            </w:tcBorders>
            <w:tcMar>
              <w:top w:w="15" w:type="dxa"/>
              <w:left w:w="15" w:type="dxa"/>
              <w:bottom w:w="15" w:type="dxa"/>
              <w:right w:w="15" w:type="dxa"/>
            </w:tcMar>
            <w:vAlign w:val="center"/>
          </w:tcPr>
          <w:p w14:paraId="4A2DCDC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(14)</w:t>
            </w:r>
          </w:p>
        </w:tc>
        <w:tc>
          <w:tcPr>
            <w:tcW w:w="1257" w:type="dxa"/>
            <w:tcBorders>
              <w:top w:val="nil"/>
              <w:left w:val="nil"/>
              <w:bottom w:val="nil"/>
              <w:right w:val="nil"/>
            </w:tcBorders>
            <w:tcMar>
              <w:top w:w="15" w:type="dxa"/>
              <w:left w:w="15" w:type="dxa"/>
              <w:bottom w:w="15" w:type="dxa"/>
              <w:right w:w="15" w:type="dxa"/>
            </w:tcMar>
            <w:vAlign w:val="center"/>
          </w:tcPr>
          <w:p w14:paraId="5A3B57E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 (41)</w:t>
            </w:r>
          </w:p>
        </w:tc>
        <w:tc>
          <w:tcPr>
            <w:tcW w:w="1380" w:type="dxa"/>
            <w:tcBorders>
              <w:top w:val="nil"/>
              <w:left w:val="nil"/>
              <w:bottom w:val="nil"/>
              <w:right w:val="nil"/>
            </w:tcBorders>
            <w:tcMar>
              <w:top w:w="15" w:type="dxa"/>
              <w:left w:w="15" w:type="dxa"/>
              <w:bottom w:w="15" w:type="dxa"/>
              <w:right w:w="15" w:type="dxa"/>
            </w:tcMar>
            <w:vAlign w:val="center"/>
          </w:tcPr>
          <w:p w14:paraId="31A81D4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(25)</w:t>
            </w:r>
          </w:p>
        </w:tc>
      </w:tr>
      <w:tr w:rsidR="008A4E62" w14:paraId="385C9072" w14:textId="77777777">
        <w:tc>
          <w:tcPr>
            <w:tcW w:w="3814" w:type="dxa"/>
            <w:tcBorders>
              <w:top w:val="nil"/>
              <w:left w:val="nil"/>
              <w:bottom w:val="nil"/>
              <w:right w:val="nil"/>
            </w:tcBorders>
            <w:tcMar>
              <w:top w:w="15" w:type="dxa"/>
              <w:left w:w="15" w:type="dxa"/>
              <w:bottom w:w="15" w:type="dxa"/>
              <w:right w:w="15" w:type="dxa"/>
            </w:tcMar>
            <w:vAlign w:val="center"/>
          </w:tcPr>
          <w:p w14:paraId="7FE469E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Neither agree nor disagree</w:t>
            </w:r>
          </w:p>
        </w:tc>
        <w:tc>
          <w:tcPr>
            <w:tcW w:w="1417" w:type="dxa"/>
            <w:tcBorders>
              <w:top w:val="nil"/>
              <w:left w:val="nil"/>
              <w:bottom w:val="nil"/>
              <w:right w:val="nil"/>
            </w:tcBorders>
            <w:tcMar>
              <w:top w:w="15" w:type="dxa"/>
              <w:left w:w="15" w:type="dxa"/>
              <w:bottom w:w="15" w:type="dxa"/>
              <w:right w:w="15" w:type="dxa"/>
            </w:tcMar>
            <w:vAlign w:val="center"/>
          </w:tcPr>
          <w:p w14:paraId="78BF05C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391" w:type="dxa"/>
            <w:tcBorders>
              <w:top w:val="nil"/>
              <w:left w:val="nil"/>
              <w:bottom w:val="nil"/>
              <w:right w:val="nil"/>
            </w:tcBorders>
            <w:tcMar>
              <w:top w:w="15" w:type="dxa"/>
              <w:left w:w="15" w:type="dxa"/>
              <w:bottom w:w="15" w:type="dxa"/>
              <w:right w:w="15" w:type="dxa"/>
            </w:tcMar>
            <w:vAlign w:val="center"/>
          </w:tcPr>
          <w:p w14:paraId="534D74B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257" w:type="dxa"/>
            <w:tcBorders>
              <w:top w:val="nil"/>
              <w:left w:val="nil"/>
              <w:bottom w:val="nil"/>
              <w:right w:val="nil"/>
            </w:tcBorders>
            <w:tcMar>
              <w:top w:w="15" w:type="dxa"/>
              <w:left w:w="15" w:type="dxa"/>
              <w:bottom w:w="15" w:type="dxa"/>
              <w:right w:w="15" w:type="dxa"/>
            </w:tcMar>
            <w:vAlign w:val="center"/>
          </w:tcPr>
          <w:p w14:paraId="5D84619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c>
          <w:tcPr>
            <w:tcW w:w="1380" w:type="dxa"/>
            <w:tcBorders>
              <w:top w:val="nil"/>
              <w:left w:val="nil"/>
              <w:bottom w:val="nil"/>
              <w:right w:val="nil"/>
            </w:tcBorders>
            <w:tcMar>
              <w:top w:w="15" w:type="dxa"/>
              <w:left w:w="15" w:type="dxa"/>
              <w:bottom w:w="15" w:type="dxa"/>
              <w:right w:w="15" w:type="dxa"/>
            </w:tcMar>
            <w:vAlign w:val="center"/>
          </w:tcPr>
          <w:p w14:paraId="3AA072B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 (0)</w:t>
            </w:r>
          </w:p>
        </w:tc>
      </w:tr>
      <w:tr w:rsidR="008A4E62" w14:paraId="6DF6E29C" w14:textId="77777777">
        <w:tc>
          <w:tcPr>
            <w:tcW w:w="3814" w:type="dxa"/>
            <w:tcBorders>
              <w:top w:val="nil"/>
              <w:left w:val="nil"/>
              <w:bottom w:val="nil"/>
              <w:right w:val="nil"/>
            </w:tcBorders>
            <w:tcMar>
              <w:top w:w="15" w:type="dxa"/>
              <w:left w:w="15" w:type="dxa"/>
              <w:bottom w:w="15" w:type="dxa"/>
              <w:right w:w="15" w:type="dxa"/>
            </w:tcMar>
            <w:vAlign w:val="center"/>
          </w:tcPr>
          <w:p w14:paraId="521E3C5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Sources for Livelihood</w:t>
            </w:r>
          </w:p>
        </w:tc>
        <w:tc>
          <w:tcPr>
            <w:tcW w:w="1417" w:type="dxa"/>
            <w:tcBorders>
              <w:top w:val="nil"/>
              <w:left w:val="nil"/>
              <w:bottom w:val="nil"/>
              <w:right w:val="nil"/>
            </w:tcBorders>
            <w:tcMar>
              <w:top w:w="15" w:type="dxa"/>
              <w:left w:w="15" w:type="dxa"/>
              <w:bottom w:w="15" w:type="dxa"/>
              <w:right w:w="15" w:type="dxa"/>
            </w:tcMar>
            <w:vAlign w:val="center"/>
          </w:tcPr>
          <w:p w14:paraId="6CFD575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1" w:type="dxa"/>
            <w:tcBorders>
              <w:top w:val="nil"/>
              <w:left w:val="nil"/>
              <w:bottom w:val="nil"/>
              <w:right w:val="nil"/>
            </w:tcBorders>
            <w:tcMar>
              <w:top w:w="15" w:type="dxa"/>
              <w:left w:w="15" w:type="dxa"/>
              <w:bottom w:w="15" w:type="dxa"/>
              <w:right w:w="15" w:type="dxa"/>
            </w:tcMar>
            <w:vAlign w:val="center"/>
          </w:tcPr>
          <w:p w14:paraId="4E0C122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57" w:type="dxa"/>
            <w:tcBorders>
              <w:top w:val="nil"/>
              <w:left w:val="nil"/>
              <w:bottom w:val="nil"/>
              <w:right w:val="nil"/>
            </w:tcBorders>
            <w:tcMar>
              <w:top w:w="15" w:type="dxa"/>
              <w:left w:w="15" w:type="dxa"/>
              <w:bottom w:w="15" w:type="dxa"/>
              <w:right w:w="15" w:type="dxa"/>
            </w:tcMar>
            <w:vAlign w:val="center"/>
          </w:tcPr>
          <w:p w14:paraId="4022081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80" w:type="dxa"/>
            <w:tcBorders>
              <w:top w:val="nil"/>
              <w:left w:val="nil"/>
              <w:bottom w:val="nil"/>
              <w:right w:val="nil"/>
            </w:tcBorders>
            <w:tcMar>
              <w:top w:w="15" w:type="dxa"/>
              <w:left w:w="15" w:type="dxa"/>
              <w:bottom w:w="15" w:type="dxa"/>
              <w:right w:w="15" w:type="dxa"/>
            </w:tcMar>
            <w:vAlign w:val="center"/>
          </w:tcPr>
          <w:p w14:paraId="749E0A1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73C97D3D" w14:textId="77777777">
        <w:tc>
          <w:tcPr>
            <w:tcW w:w="3814" w:type="dxa"/>
            <w:tcBorders>
              <w:top w:val="nil"/>
              <w:left w:val="nil"/>
              <w:bottom w:val="nil"/>
              <w:right w:val="nil"/>
            </w:tcBorders>
            <w:tcMar>
              <w:top w:w="15" w:type="dxa"/>
              <w:left w:w="15" w:type="dxa"/>
              <w:bottom w:w="15" w:type="dxa"/>
              <w:right w:w="15" w:type="dxa"/>
            </w:tcMar>
            <w:vAlign w:val="center"/>
          </w:tcPr>
          <w:p w14:paraId="3360600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agree</w:t>
            </w:r>
          </w:p>
        </w:tc>
        <w:tc>
          <w:tcPr>
            <w:tcW w:w="1417" w:type="dxa"/>
            <w:tcBorders>
              <w:top w:val="nil"/>
              <w:left w:val="nil"/>
              <w:bottom w:val="nil"/>
              <w:right w:val="nil"/>
            </w:tcBorders>
            <w:tcMar>
              <w:top w:w="15" w:type="dxa"/>
              <w:left w:w="15" w:type="dxa"/>
              <w:bottom w:w="15" w:type="dxa"/>
              <w:right w:w="15" w:type="dxa"/>
            </w:tcMar>
            <w:vAlign w:val="center"/>
          </w:tcPr>
          <w:p w14:paraId="1351A36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 (48)</w:t>
            </w:r>
          </w:p>
        </w:tc>
        <w:tc>
          <w:tcPr>
            <w:tcW w:w="1391" w:type="dxa"/>
            <w:tcBorders>
              <w:top w:val="nil"/>
              <w:left w:val="nil"/>
              <w:bottom w:val="nil"/>
              <w:right w:val="nil"/>
            </w:tcBorders>
            <w:tcMar>
              <w:top w:w="15" w:type="dxa"/>
              <w:left w:w="15" w:type="dxa"/>
              <w:bottom w:w="15" w:type="dxa"/>
              <w:right w:w="15" w:type="dxa"/>
            </w:tcMar>
            <w:vAlign w:val="center"/>
          </w:tcPr>
          <w:p w14:paraId="3DF731C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 (64)</w:t>
            </w:r>
          </w:p>
        </w:tc>
        <w:tc>
          <w:tcPr>
            <w:tcW w:w="1257" w:type="dxa"/>
            <w:tcBorders>
              <w:top w:val="nil"/>
              <w:left w:val="nil"/>
              <w:bottom w:val="nil"/>
              <w:right w:val="nil"/>
            </w:tcBorders>
            <w:tcMar>
              <w:top w:w="15" w:type="dxa"/>
              <w:left w:w="15" w:type="dxa"/>
              <w:bottom w:w="15" w:type="dxa"/>
              <w:right w:w="15" w:type="dxa"/>
            </w:tcMar>
            <w:vAlign w:val="center"/>
          </w:tcPr>
          <w:p w14:paraId="4F3CE34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 (54)</w:t>
            </w:r>
          </w:p>
        </w:tc>
        <w:tc>
          <w:tcPr>
            <w:tcW w:w="1380" w:type="dxa"/>
            <w:tcBorders>
              <w:top w:val="nil"/>
              <w:left w:val="nil"/>
              <w:bottom w:val="nil"/>
              <w:right w:val="nil"/>
            </w:tcBorders>
            <w:tcMar>
              <w:top w:w="15" w:type="dxa"/>
              <w:left w:w="15" w:type="dxa"/>
              <w:bottom w:w="15" w:type="dxa"/>
              <w:right w:w="15" w:type="dxa"/>
            </w:tcMar>
            <w:vAlign w:val="center"/>
          </w:tcPr>
          <w:p w14:paraId="6DE7E1A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139 (55)</w:t>
            </w:r>
          </w:p>
        </w:tc>
      </w:tr>
      <w:tr w:rsidR="008A4E62" w14:paraId="55FE716D" w14:textId="77777777">
        <w:tc>
          <w:tcPr>
            <w:tcW w:w="3814" w:type="dxa"/>
            <w:tcBorders>
              <w:top w:val="nil"/>
              <w:left w:val="nil"/>
              <w:bottom w:val="nil"/>
              <w:right w:val="nil"/>
            </w:tcBorders>
            <w:tcMar>
              <w:top w:w="15" w:type="dxa"/>
              <w:left w:w="15" w:type="dxa"/>
              <w:bottom w:w="15" w:type="dxa"/>
              <w:right w:w="15" w:type="dxa"/>
            </w:tcMar>
            <w:vAlign w:val="center"/>
          </w:tcPr>
          <w:p w14:paraId="13D693C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Agree</w:t>
            </w:r>
          </w:p>
        </w:tc>
        <w:tc>
          <w:tcPr>
            <w:tcW w:w="1417" w:type="dxa"/>
            <w:tcBorders>
              <w:top w:val="nil"/>
              <w:left w:val="nil"/>
              <w:bottom w:val="nil"/>
              <w:right w:val="nil"/>
            </w:tcBorders>
            <w:tcMar>
              <w:top w:w="15" w:type="dxa"/>
              <w:left w:w="15" w:type="dxa"/>
              <w:bottom w:w="15" w:type="dxa"/>
              <w:right w:w="15" w:type="dxa"/>
            </w:tcMar>
            <w:vAlign w:val="center"/>
          </w:tcPr>
          <w:p w14:paraId="29F12F6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 (26)</w:t>
            </w:r>
          </w:p>
        </w:tc>
        <w:tc>
          <w:tcPr>
            <w:tcW w:w="1391" w:type="dxa"/>
            <w:tcBorders>
              <w:top w:val="nil"/>
              <w:left w:val="nil"/>
              <w:bottom w:val="nil"/>
              <w:right w:val="nil"/>
            </w:tcBorders>
            <w:tcMar>
              <w:top w:w="15" w:type="dxa"/>
              <w:left w:w="15" w:type="dxa"/>
              <w:bottom w:w="15" w:type="dxa"/>
              <w:right w:w="15" w:type="dxa"/>
            </w:tcMar>
            <w:vAlign w:val="center"/>
          </w:tcPr>
          <w:p w14:paraId="24B4A65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 (23)</w:t>
            </w:r>
          </w:p>
        </w:tc>
        <w:tc>
          <w:tcPr>
            <w:tcW w:w="1257" w:type="dxa"/>
            <w:tcBorders>
              <w:top w:val="nil"/>
              <w:left w:val="nil"/>
              <w:bottom w:val="nil"/>
              <w:right w:val="nil"/>
            </w:tcBorders>
            <w:tcMar>
              <w:top w:w="15" w:type="dxa"/>
              <w:left w:w="15" w:type="dxa"/>
              <w:bottom w:w="15" w:type="dxa"/>
              <w:right w:w="15" w:type="dxa"/>
            </w:tcMar>
            <w:vAlign w:val="center"/>
          </w:tcPr>
          <w:p w14:paraId="415F01B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 (20)</w:t>
            </w:r>
          </w:p>
        </w:tc>
        <w:tc>
          <w:tcPr>
            <w:tcW w:w="1380" w:type="dxa"/>
            <w:tcBorders>
              <w:top w:val="nil"/>
              <w:left w:val="nil"/>
              <w:bottom w:val="nil"/>
              <w:right w:val="nil"/>
            </w:tcBorders>
            <w:tcMar>
              <w:top w:w="15" w:type="dxa"/>
              <w:left w:w="15" w:type="dxa"/>
              <w:bottom w:w="15" w:type="dxa"/>
              <w:right w:w="15" w:type="dxa"/>
            </w:tcMar>
            <w:vAlign w:val="center"/>
          </w:tcPr>
          <w:p w14:paraId="74D2CC8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 (23)</w:t>
            </w:r>
          </w:p>
        </w:tc>
      </w:tr>
      <w:tr w:rsidR="008A4E62" w14:paraId="4A1E2FE1" w14:textId="77777777">
        <w:tc>
          <w:tcPr>
            <w:tcW w:w="3814" w:type="dxa"/>
            <w:tcBorders>
              <w:top w:val="nil"/>
              <w:left w:val="nil"/>
              <w:bottom w:val="nil"/>
              <w:right w:val="nil"/>
            </w:tcBorders>
            <w:tcMar>
              <w:top w:w="15" w:type="dxa"/>
              <w:left w:w="15" w:type="dxa"/>
              <w:bottom w:w="15" w:type="dxa"/>
              <w:right w:w="15" w:type="dxa"/>
            </w:tcMar>
            <w:vAlign w:val="center"/>
          </w:tcPr>
          <w:p w14:paraId="1D52369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Disagree</w:t>
            </w:r>
          </w:p>
        </w:tc>
        <w:tc>
          <w:tcPr>
            <w:tcW w:w="1417" w:type="dxa"/>
            <w:tcBorders>
              <w:top w:val="nil"/>
              <w:left w:val="nil"/>
              <w:bottom w:val="nil"/>
              <w:right w:val="nil"/>
            </w:tcBorders>
            <w:tcMar>
              <w:top w:w="15" w:type="dxa"/>
              <w:left w:w="15" w:type="dxa"/>
              <w:bottom w:w="15" w:type="dxa"/>
              <w:right w:w="15" w:type="dxa"/>
            </w:tcMar>
            <w:vAlign w:val="center"/>
          </w:tcPr>
          <w:p w14:paraId="7605307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(9)</w:t>
            </w:r>
          </w:p>
        </w:tc>
        <w:tc>
          <w:tcPr>
            <w:tcW w:w="1391" w:type="dxa"/>
            <w:tcBorders>
              <w:top w:val="nil"/>
              <w:left w:val="nil"/>
              <w:bottom w:val="nil"/>
              <w:right w:val="nil"/>
            </w:tcBorders>
            <w:tcMar>
              <w:top w:w="15" w:type="dxa"/>
              <w:left w:w="15" w:type="dxa"/>
              <w:bottom w:w="15" w:type="dxa"/>
              <w:right w:w="15" w:type="dxa"/>
            </w:tcMar>
            <w:vAlign w:val="center"/>
          </w:tcPr>
          <w:p w14:paraId="40206D5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(6)</w:t>
            </w:r>
          </w:p>
        </w:tc>
        <w:tc>
          <w:tcPr>
            <w:tcW w:w="1257" w:type="dxa"/>
            <w:tcBorders>
              <w:top w:val="nil"/>
              <w:left w:val="nil"/>
              <w:bottom w:val="nil"/>
              <w:right w:val="nil"/>
            </w:tcBorders>
            <w:tcMar>
              <w:top w:w="15" w:type="dxa"/>
              <w:left w:w="15" w:type="dxa"/>
              <w:bottom w:w="15" w:type="dxa"/>
              <w:right w:w="15" w:type="dxa"/>
            </w:tcMar>
            <w:vAlign w:val="center"/>
          </w:tcPr>
          <w:p w14:paraId="370F7A0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 (21)</w:t>
            </w:r>
          </w:p>
        </w:tc>
        <w:tc>
          <w:tcPr>
            <w:tcW w:w="1380" w:type="dxa"/>
            <w:tcBorders>
              <w:top w:val="nil"/>
              <w:left w:val="nil"/>
              <w:bottom w:val="nil"/>
              <w:right w:val="nil"/>
            </w:tcBorders>
            <w:tcMar>
              <w:top w:w="15" w:type="dxa"/>
              <w:left w:w="15" w:type="dxa"/>
              <w:bottom w:w="15" w:type="dxa"/>
              <w:right w:w="15" w:type="dxa"/>
            </w:tcMar>
            <w:vAlign w:val="center"/>
          </w:tcPr>
          <w:p w14:paraId="67C9F73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 (12)</w:t>
            </w:r>
          </w:p>
        </w:tc>
      </w:tr>
      <w:tr w:rsidR="008A4E62" w14:paraId="5284E4EA" w14:textId="77777777">
        <w:tc>
          <w:tcPr>
            <w:tcW w:w="3814" w:type="dxa"/>
            <w:tcBorders>
              <w:top w:val="nil"/>
              <w:left w:val="nil"/>
              <w:bottom w:val="nil"/>
              <w:right w:val="nil"/>
            </w:tcBorders>
            <w:tcMar>
              <w:top w:w="15" w:type="dxa"/>
              <w:left w:w="15" w:type="dxa"/>
              <w:bottom w:w="15" w:type="dxa"/>
              <w:right w:w="15" w:type="dxa"/>
            </w:tcMar>
            <w:vAlign w:val="center"/>
          </w:tcPr>
          <w:p w14:paraId="031FB35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disagree</w:t>
            </w:r>
          </w:p>
        </w:tc>
        <w:tc>
          <w:tcPr>
            <w:tcW w:w="1417" w:type="dxa"/>
            <w:tcBorders>
              <w:top w:val="nil"/>
              <w:left w:val="nil"/>
              <w:bottom w:val="nil"/>
              <w:right w:val="nil"/>
            </w:tcBorders>
            <w:tcMar>
              <w:top w:w="15" w:type="dxa"/>
              <w:left w:w="15" w:type="dxa"/>
              <w:bottom w:w="15" w:type="dxa"/>
              <w:right w:w="15" w:type="dxa"/>
            </w:tcMar>
            <w:vAlign w:val="center"/>
          </w:tcPr>
          <w:p w14:paraId="722FD9F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(17)</w:t>
            </w:r>
          </w:p>
        </w:tc>
        <w:tc>
          <w:tcPr>
            <w:tcW w:w="1391" w:type="dxa"/>
            <w:tcBorders>
              <w:top w:val="nil"/>
              <w:left w:val="nil"/>
              <w:bottom w:val="nil"/>
              <w:right w:val="nil"/>
            </w:tcBorders>
            <w:tcMar>
              <w:top w:w="15" w:type="dxa"/>
              <w:left w:w="15" w:type="dxa"/>
              <w:bottom w:w="15" w:type="dxa"/>
              <w:right w:w="15" w:type="dxa"/>
            </w:tcMar>
            <w:vAlign w:val="center"/>
          </w:tcPr>
          <w:p w14:paraId="30C9858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(7)</w:t>
            </w:r>
          </w:p>
        </w:tc>
        <w:tc>
          <w:tcPr>
            <w:tcW w:w="1257" w:type="dxa"/>
            <w:tcBorders>
              <w:top w:val="nil"/>
              <w:left w:val="nil"/>
              <w:bottom w:val="nil"/>
              <w:right w:val="nil"/>
            </w:tcBorders>
            <w:tcMar>
              <w:top w:w="15" w:type="dxa"/>
              <w:left w:w="15" w:type="dxa"/>
              <w:bottom w:w="15" w:type="dxa"/>
              <w:right w:w="15" w:type="dxa"/>
            </w:tcMar>
            <w:vAlign w:val="center"/>
          </w:tcPr>
          <w:p w14:paraId="3E14E18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(5)</w:t>
            </w:r>
          </w:p>
        </w:tc>
        <w:tc>
          <w:tcPr>
            <w:tcW w:w="1380" w:type="dxa"/>
            <w:tcBorders>
              <w:top w:val="nil"/>
              <w:left w:val="nil"/>
              <w:bottom w:val="nil"/>
              <w:right w:val="nil"/>
            </w:tcBorders>
            <w:tcMar>
              <w:top w:w="15" w:type="dxa"/>
              <w:left w:w="15" w:type="dxa"/>
              <w:bottom w:w="15" w:type="dxa"/>
              <w:right w:w="15" w:type="dxa"/>
            </w:tcMar>
            <w:vAlign w:val="center"/>
          </w:tcPr>
          <w:p w14:paraId="421C4B6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(10)</w:t>
            </w:r>
          </w:p>
        </w:tc>
      </w:tr>
      <w:tr w:rsidR="008A4E62" w:rsidRPr="00664016" w14:paraId="7F28A5F9" w14:textId="77777777">
        <w:tc>
          <w:tcPr>
            <w:tcW w:w="3814" w:type="dxa"/>
            <w:tcBorders>
              <w:top w:val="nil"/>
              <w:left w:val="nil"/>
              <w:bottom w:val="nil"/>
              <w:right w:val="nil"/>
            </w:tcBorders>
            <w:tcMar>
              <w:top w:w="15" w:type="dxa"/>
              <w:left w:w="15" w:type="dxa"/>
              <w:bottom w:w="15" w:type="dxa"/>
              <w:right w:w="15" w:type="dxa"/>
            </w:tcMar>
            <w:vAlign w:val="center"/>
          </w:tcPr>
          <w:p w14:paraId="4F4EB794"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Use by People Closer to the Reserve</w:t>
            </w:r>
          </w:p>
        </w:tc>
        <w:tc>
          <w:tcPr>
            <w:tcW w:w="1417" w:type="dxa"/>
            <w:tcBorders>
              <w:top w:val="nil"/>
              <w:left w:val="nil"/>
              <w:bottom w:val="nil"/>
              <w:right w:val="nil"/>
            </w:tcBorders>
            <w:tcMar>
              <w:top w:w="15" w:type="dxa"/>
              <w:left w:w="15" w:type="dxa"/>
              <w:bottom w:w="15" w:type="dxa"/>
              <w:right w:w="15" w:type="dxa"/>
            </w:tcMar>
            <w:vAlign w:val="center"/>
          </w:tcPr>
          <w:p w14:paraId="19E5890D"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91" w:type="dxa"/>
            <w:tcBorders>
              <w:top w:val="nil"/>
              <w:left w:val="nil"/>
              <w:bottom w:val="nil"/>
              <w:right w:val="nil"/>
            </w:tcBorders>
            <w:tcMar>
              <w:top w:w="15" w:type="dxa"/>
              <w:left w:w="15" w:type="dxa"/>
              <w:bottom w:w="15" w:type="dxa"/>
              <w:right w:w="15" w:type="dxa"/>
            </w:tcMar>
            <w:vAlign w:val="center"/>
          </w:tcPr>
          <w:p w14:paraId="15C77ADC"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57" w:type="dxa"/>
            <w:tcBorders>
              <w:top w:val="nil"/>
              <w:left w:val="nil"/>
              <w:bottom w:val="nil"/>
              <w:right w:val="nil"/>
            </w:tcBorders>
            <w:tcMar>
              <w:top w:w="15" w:type="dxa"/>
              <w:left w:w="15" w:type="dxa"/>
              <w:bottom w:w="15" w:type="dxa"/>
              <w:right w:w="15" w:type="dxa"/>
            </w:tcMar>
            <w:vAlign w:val="center"/>
          </w:tcPr>
          <w:p w14:paraId="20C11A2C"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80" w:type="dxa"/>
            <w:tcBorders>
              <w:top w:val="nil"/>
              <w:left w:val="nil"/>
              <w:bottom w:val="nil"/>
              <w:right w:val="nil"/>
            </w:tcBorders>
            <w:tcMar>
              <w:top w:w="15" w:type="dxa"/>
              <w:left w:w="15" w:type="dxa"/>
              <w:bottom w:w="15" w:type="dxa"/>
              <w:right w:w="15" w:type="dxa"/>
            </w:tcMar>
            <w:vAlign w:val="center"/>
          </w:tcPr>
          <w:p w14:paraId="2B15D211"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5B06E3F0" w14:textId="77777777">
        <w:tc>
          <w:tcPr>
            <w:tcW w:w="3814" w:type="dxa"/>
            <w:tcBorders>
              <w:top w:val="nil"/>
              <w:left w:val="nil"/>
              <w:bottom w:val="nil"/>
              <w:right w:val="nil"/>
            </w:tcBorders>
            <w:tcMar>
              <w:top w:w="15" w:type="dxa"/>
              <w:left w:w="15" w:type="dxa"/>
              <w:bottom w:w="15" w:type="dxa"/>
              <w:right w:w="15" w:type="dxa"/>
            </w:tcMar>
            <w:vAlign w:val="center"/>
          </w:tcPr>
          <w:p w14:paraId="55742C7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agree</w:t>
            </w:r>
          </w:p>
        </w:tc>
        <w:tc>
          <w:tcPr>
            <w:tcW w:w="1417" w:type="dxa"/>
            <w:tcBorders>
              <w:top w:val="nil"/>
              <w:left w:val="nil"/>
              <w:bottom w:val="nil"/>
              <w:right w:val="nil"/>
            </w:tcBorders>
            <w:tcMar>
              <w:top w:w="15" w:type="dxa"/>
              <w:left w:w="15" w:type="dxa"/>
              <w:bottom w:w="15" w:type="dxa"/>
              <w:right w:w="15" w:type="dxa"/>
            </w:tcMar>
            <w:vAlign w:val="center"/>
          </w:tcPr>
          <w:p w14:paraId="64DA46A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 (82)</w:t>
            </w:r>
          </w:p>
        </w:tc>
        <w:tc>
          <w:tcPr>
            <w:tcW w:w="1391" w:type="dxa"/>
            <w:tcBorders>
              <w:top w:val="nil"/>
              <w:left w:val="nil"/>
              <w:bottom w:val="nil"/>
              <w:right w:val="nil"/>
            </w:tcBorders>
            <w:tcMar>
              <w:top w:w="15" w:type="dxa"/>
              <w:left w:w="15" w:type="dxa"/>
              <w:bottom w:w="15" w:type="dxa"/>
              <w:right w:w="15" w:type="dxa"/>
            </w:tcMar>
            <w:vAlign w:val="center"/>
          </w:tcPr>
          <w:p w14:paraId="24D5D08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 (95)</w:t>
            </w:r>
          </w:p>
        </w:tc>
        <w:tc>
          <w:tcPr>
            <w:tcW w:w="1257" w:type="dxa"/>
            <w:tcBorders>
              <w:top w:val="nil"/>
              <w:left w:val="nil"/>
              <w:bottom w:val="nil"/>
              <w:right w:val="nil"/>
            </w:tcBorders>
            <w:tcMar>
              <w:top w:w="15" w:type="dxa"/>
              <w:left w:w="15" w:type="dxa"/>
              <w:bottom w:w="15" w:type="dxa"/>
              <w:right w:w="15" w:type="dxa"/>
            </w:tcMar>
            <w:vAlign w:val="center"/>
          </w:tcPr>
          <w:p w14:paraId="39ACE28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 (85)</w:t>
            </w:r>
          </w:p>
        </w:tc>
        <w:tc>
          <w:tcPr>
            <w:tcW w:w="1380" w:type="dxa"/>
            <w:tcBorders>
              <w:top w:val="nil"/>
              <w:left w:val="nil"/>
              <w:bottom w:val="nil"/>
              <w:right w:val="nil"/>
            </w:tcBorders>
            <w:tcMar>
              <w:top w:w="15" w:type="dxa"/>
              <w:left w:w="15" w:type="dxa"/>
              <w:bottom w:w="15" w:type="dxa"/>
              <w:right w:w="15" w:type="dxa"/>
            </w:tcMar>
            <w:vAlign w:val="center"/>
          </w:tcPr>
          <w:p w14:paraId="387AD33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220 (87)</w:t>
            </w:r>
          </w:p>
        </w:tc>
      </w:tr>
      <w:tr w:rsidR="008A4E62" w14:paraId="0A9FA725" w14:textId="77777777">
        <w:tc>
          <w:tcPr>
            <w:tcW w:w="3814" w:type="dxa"/>
            <w:tcBorders>
              <w:top w:val="nil"/>
              <w:left w:val="nil"/>
              <w:bottom w:val="nil"/>
              <w:right w:val="nil"/>
            </w:tcBorders>
            <w:tcMar>
              <w:top w:w="15" w:type="dxa"/>
              <w:left w:w="15" w:type="dxa"/>
              <w:bottom w:w="15" w:type="dxa"/>
              <w:right w:w="15" w:type="dxa"/>
            </w:tcMar>
            <w:vAlign w:val="center"/>
          </w:tcPr>
          <w:p w14:paraId="3263560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Agree</w:t>
            </w:r>
          </w:p>
        </w:tc>
        <w:tc>
          <w:tcPr>
            <w:tcW w:w="1417" w:type="dxa"/>
            <w:tcBorders>
              <w:top w:val="nil"/>
              <w:left w:val="nil"/>
              <w:bottom w:val="nil"/>
              <w:right w:val="nil"/>
            </w:tcBorders>
            <w:tcMar>
              <w:top w:w="15" w:type="dxa"/>
              <w:left w:w="15" w:type="dxa"/>
              <w:bottom w:w="15" w:type="dxa"/>
              <w:right w:w="15" w:type="dxa"/>
            </w:tcMar>
            <w:vAlign w:val="center"/>
          </w:tcPr>
          <w:p w14:paraId="27E88E0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 (18)</w:t>
            </w:r>
          </w:p>
        </w:tc>
        <w:tc>
          <w:tcPr>
            <w:tcW w:w="1391" w:type="dxa"/>
            <w:tcBorders>
              <w:top w:val="nil"/>
              <w:left w:val="nil"/>
              <w:bottom w:val="nil"/>
              <w:right w:val="nil"/>
            </w:tcBorders>
            <w:tcMar>
              <w:top w:w="15" w:type="dxa"/>
              <w:left w:w="15" w:type="dxa"/>
              <w:bottom w:w="15" w:type="dxa"/>
              <w:right w:w="15" w:type="dxa"/>
            </w:tcMar>
            <w:vAlign w:val="center"/>
          </w:tcPr>
          <w:p w14:paraId="1F9D9EE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(5)</w:t>
            </w:r>
          </w:p>
        </w:tc>
        <w:tc>
          <w:tcPr>
            <w:tcW w:w="1257" w:type="dxa"/>
            <w:tcBorders>
              <w:top w:val="nil"/>
              <w:left w:val="nil"/>
              <w:bottom w:val="nil"/>
              <w:right w:val="nil"/>
            </w:tcBorders>
            <w:tcMar>
              <w:top w:w="15" w:type="dxa"/>
              <w:left w:w="15" w:type="dxa"/>
              <w:bottom w:w="15" w:type="dxa"/>
              <w:right w:w="15" w:type="dxa"/>
            </w:tcMar>
            <w:vAlign w:val="center"/>
          </w:tcPr>
          <w:p w14:paraId="7CE6B1A7"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(15)</w:t>
            </w:r>
          </w:p>
        </w:tc>
        <w:tc>
          <w:tcPr>
            <w:tcW w:w="1380" w:type="dxa"/>
            <w:tcBorders>
              <w:top w:val="nil"/>
              <w:left w:val="nil"/>
              <w:bottom w:val="nil"/>
              <w:right w:val="nil"/>
            </w:tcBorders>
            <w:tcMar>
              <w:top w:w="15" w:type="dxa"/>
              <w:left w:w="15" w:type="dxa"/>
              <w:bottom w:w="15" w:type="dxa"/>
              <w:right w:w="15" w:type="dxa"/>
            </w:tcMar>
            <w:vAlign w:val="center"/>
          </w:tcPr>
          <w:p w14:paraId="393A3F6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 (13)</w:t>
            </w:r>
          </w:p>
        </w:tc>
      </w:tr>
      <w:tr w:rsidR="008A4E62" w:rsidRPr="00664016" w14:paraId="1C8CF801" w14:textId="77777777">
        <w:tc>
          <w:tcPr>
            <w:tcW w:w="3814" w:type="dxa"/>
            <w:tcBorders>
              <w:top w:val="nil"/>
              <w:left w:val="nil"/>
              <w:bottom w:val="nil"/>
              <w:right w:val="nil"/>
            </w:tcBorders>
            <w:tcMar>
              <w:top w:w="15" w:type="dxa"/>
              <w:left w:w="15" w:type="dxa"/>
              <w:bottom w:w="15" w:type="dxa"/>
              <w:right w:w="15" w:type="dxa"/>
            </w:tcMar>
            <w:vAlign w:val="center"/>
          </w:tcPr>
          <w:p w14:paraId="29DBDD8E" w14:textId="77777777" w:rsidR="008A4E62" w:rsidRPr="00083EF6" w:rsidRDefault="00EC795F">
            <w:pPr>
              <w:spacing w:after="200" w:line="276" w:lineRule="auto"/>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b/>
                <w:bCs/>
                <w:color w:val="000000" w:themeColor="text1"/>
                <w:sz w:val="24"/>
                <w:szCs w:val="24"/>
                <w:lang w:val="en-GB"/>
              </w:rPr>
              <w:t>Future Safety of the Gazetted Forest</w:t>
            </w:r>
          </w:p>
        </w:tc>
        <w:tc>
          <w:tcPr>
            <w:tcW w:w="1417" w:type="dxa"/>
            <w:tcBorders>
              <w:top w:val="nil"/>
              <w:left w:val="nil"/>
              <w:bottom w:val="nil"/>
              <w:right w:val="nil"/>
            </w:tcBorders>
            <w:tcMar>
              <w:top w:w="15" w:type="dxa"/>
              <w:left w:w="15" w:type="dxa"/>
              <w:bottom w:w="15" w:type="dxa"/>
              <w:right w:w="15" w:type="dxa"/>
            </w:tcMar>
            <w:vAlign w:val="center"/>
          </w:tcPr>
          <w:p w14:paraId="72CF6361"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91" w:type="dxa"/>
            <w:tcBorders>
              <w:top w:val="nil"/>
              <w:left w:val="nil"/>
              <w:bottom w:val="nil"/>
              <w:right w:val="nil"/>
            </w:tcBorders>
            <w:tcMar>
              <w:top w:w="15" w:type="dxa"/>
              <w:left w:w="15" w:type="dxa"/>
              <w:bottom w:w="15" w:type="dxa"/>
              <w:right w:w="15" w:type="dxa"/>
            </w:tcMar>
            <w:vAlign w:val="center"/>
          </w:tcPr>
          <w:p w14:paraId="1924756E"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57" w:type="dxa"/>
            <w:tcBorders>
              <w:top w:val="nil"/>
              <w:left w:val="nil"/>
              <w:bottom w:val="nil"/>
              <w:right w:val="nil"/>
            </w:tcBorders>
            <w:tcMar>
              <w:top w:w="15" w:type="dxa"/>
              <w:left w:w="15" w:type="dxa"/>
              <w:bottom w:w="15" w:type="dxa"/>
              <w:right w:w="15" w:type="dxa"/>
            </w:tcMar>
            <w:vAlign w:val="center"/>
          </w:tcPr>
          <w:p w14:paraId="26B9B3BC"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80" w:type="dxa"/>
            <w:tcBorders>
              <w:top w:val="nil"/>
              <w:left w:val="nil"/>
              <w:bottom w:val="nil"/>
              <w:right w:val="nil"/>
            </w:tcBorders>
            <w:tcMar>
              <w:top w:w="15" w:type="dxa"/>
              <w:left w:w="15" w:type="dxa"/>
              <w:bottom w:w="15" w:type="dxa"/>
              <w:right w:w="15" w:type="dxa"/>
            </w:tcMar>
            <w:vAlign w:val="center"/>
          </w:tcPr>
          <w:p w14:paraId="3D3104AB" w14:textId="77777777" w:rsidR="008A4E62" w:rsidRPr="00083EF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0C98B9F8" w14:textId="77777777">
        <w:tc>
          <w:tcPr>
            <w:tcW w:w="3814" w:type="dxa"/>
            <w:tcBorders>
              <w:top w:val="nil"/>
              <w:left w:val="nil"/>
              <w:bottom w:val="nil"/>
              <w:right w:val="nil"/>
            </w:tcBorders>
            <w:tcMar>
              <w:top w:w="15" w:type="dxa"/>
              <w:left w:w="15" w:type="dxa"/>
              <w:bottom w:w="15" w:type="dxa"/>
              <w:right w:w="15" w:type="dxa"/>
            </w:tcMar>
            <w:vAlign w:val="center"/>
          </w:tcPr>
          <w:p w14:paraId="6712F6B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agree</w:t>
            </w:r>
          </w:p>
        </w:tc>
        <w:tc>
          <w:tcPr>
            <w:tcW w:w="1417" w:type="dxa"/>
            <w:tcBorders>
              <w:top w:val="nil"/>
              <w:left w:val="nil"/>
              <w:bottom w:val="nil"/>
              <w:right w:val="nil"/>
            </w:tcBorders>
            <w:tcMar>
              <w:top w:w="15" w:type="dxa"/>
              <w:left w:w="15" w:type="dxa"/>
              <w:bottom w:w="15" w:type="dxa"/>
              <w:right w:w="15" w:type="dxa"/>
            </w:tcMar>
            <w:vAlign w:val="center"/>
          </w:tcPr>
          <w:p w14:paraId="5D8F6E5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(1)</w:t>
            </w:r>
          </w:p>
        </w:tc>
        <w:tc>
          <w:tcPr>
            <w:tcW w:w="1391" w:type="dxa"/>
            <w:tcBorders>
              <w:top w:val="nil"/>
              <w:left w:val="nil"/>
              <w:bottom w:val="nil"/>
              <w:right w:val="nil"/>
            </w:tcBorders>
            <w:tcMar>
              <w:top w:w="15" w:type="dxa"/>
              <w:left w:w="15" w:type="dxa"/>
              <w:bottom w:w="15" w:type="dxa"/>
              <w:right w:w="15" w:type="dxa"/>
            </w:tcMar>
            <w:vAlign w:val="center"/>
          </w:tcPr>
          <w:p w14:paraId="628A0C9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(13)</w:t>
            </w:r>
          </w:p>
        </w:tc>
        <w:tc>
          <w:tcPr>
            <w:tcW w:w="1257" w:type="dxa"/>
            <w:tcBorders>
              <w:top w:val="nil"/>
              <w:left w:val="nil"/>
              <w:bottom w:val="nil"/>
              <w:right w:val="nil"/>
            </w:tcBorders>
            <w:tcMar>
              <w:top w:w="15" w:type="dxa"/>
              <w:left w:w="15" w:type="dxa"/>
              <w:bottom w:w="15" w:type="dxa"/>
              <w:right w:w="15" w:type="dxa"/>
            </w:tcMar>
            <w:vAlign w:val="center"/>
          </w:tcPr>
          <w:p w14:paraId="651149F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 (46)</w:t>
            </w:r>
          </w:p>
        </w:tc>
        <w:tc>
          <w:tcPr>
            <w:tcW w:w="1380" w:type="dxa"/>
            <w:tcBorders>
              <w:top w:val="nil"/>
              <w:left w:val="nil"/>
              <w:bottom w:val="nil"/>
              <w:right w:val="nil"/>
            </w:tcBorders>
            <w:tcMar>
              <w:top w:w="15" w:type="dxa"/>
              <w:left w:w="15" w:type="dxa"/>
              <w:bottom w:w="15" w:type="dxa"/>
              <w:right w:w="15" w:type="dxa"/>
            </w:tcMar>
            <w:vAlign w:val="center"/>
          </w:tcPr>
          <w:p w14:paraId="634FEF3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(20)</w:t>
            </w:r>
          </w:p>
        </w:tc>
      </w:tr>
      <w:tr w:rsidR="008A4E62" w14:paraId="03CD320D" w14:textId="77777777">
        <w:tc>
          <w:tcPr>
            <w:tcW w:w="3814" w:type="dxa"/>
            <w:tcBorders>
              <w:top w:val="nil"/>
              <w:left w:val="nil"/>
              <w:bottom w:val="nil"/>
              <w:right w:val="nil"/>
            </w:tcBorders>
            <w:tcMar>
              <w:top w:w="15" w:type="dxa"/>
              <w:left w:w="15" w:type="dxa"/>
              <w:bottom w:w="15" w:type="dxa"/>
              <w:right w:w="15" w:type="dxa"/>
            </w:tcMar>
            <w:vAlign w:val="center"/>
          </w:tcPr>
          <w:p w14:paraId="5A23204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Agree</w:t>
            </w:r>
          </w:p>
        </w:tc>
        <w:tc>
          <w:tcPr>
            <w:tcW w:w="1417" w:type="dxa"/>
            <w:tcBorders>
              <w:top w:val="nil"/>
              <w:left w:val="nil"/>
              <w:bottom w:val="nil"/>
              <w:right w:val="nil"/>
            </w:tcBorders>
            <w:tcMar>
              <w:top w:w="15" w:type="dxa"/>
              <w:left w:w="15" w:type="dxa"/>
              <w:bottom w:w="15" w:type="dxa"/>
              <w:right w:w="15" w:type="dxa"/>
            </w:tcMar>
            <w:vAlign w:val="center"/>
          </w:tcPr>
          <w:p w14:paraId="109A450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 (20)</w:t>
            </w:r>
          </w:p>
        </w:tc>
        <w:tc>
          <w:tcPr>
            <w:tcW w:w="1391" w:type="dxa"/>
            <w:tcBorders>
              <w:top w:val="nil"/>
              <w:left w:val="nil"/>
              <w:bottom w:val="nil"/>
              <w:right w:val="nil"/>
            </w:tcBorders>
            <w:tcMar>
              <w:top w:w="15" w:type="dxa"/>
              <w:left w:w="15" w:type="dxa"/>
              <w:bottom w:w="15" w:type="dxa"/>
              <w:right w:w="15" w:type="dxa"/>
            </w:tcMar>
            <w:vAlign w:val="center"/>
          </w:tcPr>
          <w:p w14:paraId="09579D8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(7)</w:t>
            </w:r>
          </w:p>
        </w:tc>
        <w:tc>
          <w:tcPr>
            <w:tcW w:w="1257" w:type="dxa"/>
            <w:tcBorders>
              <w:top w:val="nil"/>
              <w:left w:val="nil"/>
              <w:bottom w:val="nil"/>
              <w:right w:val="nil"/>
            </w:tcBorders>
            <w:tcMar>
              <w:top w:w="15" w:type="dxa"/>
              <w:left w:w="15" w:type="dxa"/>
              <w:bottom w:w="15" w:type="dxa"/>
              <w:right w:w="15" w:type="dxa"/>
            </w:tcMar>
            <w:vAlign w:val="center"/>
          </w:tcPr>
          <w:p w14:paraId="0141FD9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(8)</w:t>
            </w:r>
          </w:p>
        </w:tc>
        <w:tc>
          <w:tcPr>
            <w:tcW w:w="1380" w:type="dxa"/>
            <w:tcBorders>
              <w:top w:val="nil"/>
              <w:left w:val="nil"/>
              <w:bottom w:val="nil"/>
              <w:right w:val="nil"/>
            </w:tcBorders>
            <w:tcMar>
              <w:top w:w="15" w:type="dxa"/>
              <w:left w:w="15" w:type="dxa"/>
              <w:bottom w:w="15" w:type="dxa"/>
              <w:right w:w="15" w:type="dxa"/>
            </w:tcMar>
            <w:vAlign w:val="center"/>
          </w:tcPr>
          <w:p w14:paraId="5BA92A6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 (12)</w:t>
            </w:r>
          </w:p>
        </w:tc>
      </w:tr>
      <w:tr w:rsidR="008A4E62" w14:paraId="2CC91633" w14:textId="77777777">
        <w:tc>
          <w:tcPr>
            <w:tcW w:w="3814" w:type="dxa"/>
            <w:tcBorders>
              <w:top w:val="nil"/>
              <w:left w:val="nil"/>
              <w:bottom w:val="nil"/>
              <w:right w:val="nil"/>
            </w:tcBorders>
            <w:tcMar>
              <w:top w:w="15" w:type="dxa"/>
              <w:left w:w="15" w:type="dxa"/>
              <w:bottom w:w="15" w:type="dxa"/>
              <w:right w:w="15" w:type="dxa"/>
            </w:tcMar>
            <w:vAlign w:val="center"/>
          </w:tcPr>
          <w:p w14:paraId="7205E03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Disagree</w:t>
            </w:r>
          </w:p>
        </w:tc>
        <w:tc>
          <w:tcPr>
            <w:tcW w:w="1417" w:type="dxa"/>
            <w:tcBorders>
              <w:top w:val="nil"/>
              <w:left w:val="nil"/>
              <w:bottom w:val="nil"/>
              <w:right w:val="nil"/>
            </w:tcBorders>
            <w:tcMar>
              <w:top w:w="15" w:type="dxa"/>
              <w:left w:w="15" w:type="dxa"/>
              <w:bottom w:w="15" w:type="dxa"/>
              <w:right w:w="15" w:type="dxa"/>
            </w:tcMar>
            <w:vAlign w:val="center"/>
          </w:tcPr>
          <w:p w14:paraId="66782A8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(30)</w:t>
            </w:r>
          </w:p>
        </w:tc>
        <w:tc>
          <w:tcPr>
            <w:tcW w:w="1391" w:type="dxa"/>
            <w:tcBorders>
              <w:top w:val="nil"/>
              <w:left w:val="nil"/>
              <w:bottom w:val="nil"/>
              <w:right w:val="nil"/>
            </w:tcBorders>
            <w:tcMar>
              <w:top w:w="15" w:type="dxa"/>
              <w:left w:w="15" w:type="dxa"/>
              <w:bottom w:w="15" w:type="dxa"/>
              <w:right w:w="15" w:type="dxa"/>
            </w:tcMar>
            <w:vAlign w:val="center"/>
          </w:tcPr>
          <w:p w14:paraId="2B04308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 (55)</w:t>
            </w:r>
          </w:p>
        </w:tc>
        <w:tc>
          <w:tcPr>
            <w:tcW w:w="1257" w:type="dxa"/>
            <w:tcBorders>
              <w:top w:val="nil"/>
              <w:left w:val="nil"/>
              <w:bottom w:val="nil"/>
              <w:right w:val="nil"/>
            </w:tcBorders>
            <w:tcMar>
              <w:top w:w="15" w:type="dxa"/>
              <w:left w:w="15" w:type="dxa"/>
              <w:bottom w:w="15" w:type="dxa"/>
              <w:right w:w="15" w:type="dxa"/>
            </w:tcMar>
            <w:vAlign w:val="center"/>
          </w:tcPr>
          <w:p w14:paraId="5AC62FF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 (24)</w:t>
            </w:r>
          </w:p>
        </w:tc>
        <w:tc>
          <w:tcPr>
            <w:tcW w:w="1380" w:type="dxa"/>
            <w:tcBorders>
              <w:top w:val="nil"/>
              <w:left w:val="nil"/>
              <w:bottom w:val="nil"/>
              <w:right w:val="nil"/>
            </w:tcBorders>
            <w:tcMar>
              <w:top w:w="15" w:type="dxa"/>
              <w:left w:w="15" w:type="dxa"/>
              <w:bottom w:w="15" w:type="dxa"/>
              <w:right w:w="15" w:type="dxa"/>
            </w:tcMar>
            <w:vAlign w:val="center"/>
          </w:tcPr>
          <w:p w14:paraId="002BD64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 (36)</w:t>
            </w:r>
          </w:p>
        </w:tc>
      </w:tr>
      <w:tr w:rsidR="008A4E62" w14:paraId="3E86DCB5" w14:textId="77777777">
        <w:tc>
          <w:tcPr>
            <w:tcW w:w="3814" w:type="dxa"/>
            <w:tcBorders>
              <w:top w:val="nil"/>
              <w:left w:val="nil"/>
              <w:bottom w:val="nil"/>
              <w:right w:val="nil"/>
            </w:tcBorders>
            <w:tcMar>
              <w:top w:w="15" w:type="dxa"/>
              <w:left w:w="15" w:type="dxa"/>
              <w:bottom w:w="15" w:type="dxa"/>
              <w:right w:w="15" w:type="dxa"/>
            </w:tcMar>
            <w:vAlign w:val="center"/>
          </w:tcPr>
          <w:p w14:paraId="39656E48"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Strongly disagree</w:t>
            </w:r>
          </w:p>
        </w:tc>
        <w:tc>
          <w:tcPr>
            <w:tcW w:w="1417" w:type="dxa"/>
            <w:tcBorders>
              <w:top w:val="nil"/>
              <w:left w:val="nil"/>
              <w:bottom w:val="nil"/>
              <w:right w:val="nil"/>
            </w:tcBorders>
            <w:tcMar>
              <w:top w:w="15" w:type="dxa"/>
              <w:left w:w="15" w:type="dxa"/>
              <w:bottom w:w="15" w:type="dxa"/>
              <w:right w:w="15" w:type="dxa"/>
            </w:tcMar>
            <w:vAlign w:val="center"/>
          </w:tcPr>
          <w:p w14:paraId="03449A8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 (49)</w:t>
            </w:r>
          </w:p>
        </w:tc>
        <w:tc>
          <w:tcPr>
            <w:tcW w:w="1391" w:type="dxa"/>
            <w:tcBorders>
              <w:top w:val="nil"/>
              <w:left w:val="nil"/>
              <w:bottom w:val="nil"/>
              <w:right w:val="nil"/>
            </w:tcBorders>
            <w:tcMar>
              <w:top w:w="15" w:type="dxa"/>
              <w:left w:w="15" w:type="dxa"/>
              <w:bottom w:w="15" w:type="dxa"/>
              <w:right w:w="15" w:type="dxa"/>
            </w:tcMar>
            <w:vAlign w:val="center"/>
          </w:tcPr>
          <w:p w14:paraId="79E8BC6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(25)</w:t>
            </w:r>
          </w:p>
        </w:tc>
        <w:tc>
          <w:tcPr>
            <w:tcW w:w="1257" w:type="dxa"/>
            <w:tcBorders>
              <w:top w:val="nil"/>
              <w:left w:val="nil"/>
              <w:bottom w:val="nil"/>
              <w:right w:val="nil"/>
            </w:tcBorders>
            <w:tcMar>
              <w:top w:w="15" w:type="dxa"/>
              <w:left w:w="15" w:type="dxa"/>
              <w:bottom w:w="15" w:type="dxa"/>
              <w:right w:w="15" w:type="dxa"/>
            </w:tcMar>
            <w:vAlign w:val="center"/>
          </w:tcPr>
          <w:p w14:paraId="70909E5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 (21)</w:t>
            </w:r>
          </w:p>
        </w:tc>
        <w:tc>
          <w:tcPr>
            <w:tcW w:w="1380" w:type="dxa"/>
            <w:tcBorders>
              <w:top w:val="nil"/>
              <w:left w:val="nil"/>
              <w:bottom w:val="nil"/>
              <w:right w:val="nil"/>
            </w:tcBorders>
            <w:tcMar>
              <w:top w:w="15" w:type="dxa"/>
              <w:left w:w="15" w:type="dxa"/>
              <w:bottom w:w="15" w:type="dxa"/>
              <w:right w:w="15" w:type="dxa"/>
            </w:tcMar>
            <w:vAlign w:val="center"/>
          </w:tcPr>
          <w:p w14:paraId="7716BE13"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 (32)</w:t>
            </w:r>
          </w:p>
        </w:tc>
      </w:tr>
    </w:tbl>
    <w:p w14:paraId="56CDE4B1" w14:textId="77777777" w:rsidR="008A4E62" w:rsidRDefault="008A4E62">
      <w:pPr>
        <w:rPr>
          <w:rFonts w:ascii="Times New Roman" w:eastAsia="Times New Roman" w:hAnsi="Times New Roman" w:cs="Times New Roman"/>
          <w:color w:val="000000" w:themeColor="text1"/>
          <w:sz w:val="24"/>
          <w:szCs w:val="24"/>
        </w:rPr>
      </w:pPr>
    </w:p>
    <w:p w14:paraId="33CB4B72" w14:textId="77777777" w:rsidR="008A4E62" w:rsidRDefault="008A4E62">
      <w:pPr>
        <w:spacing w:line="240" w:lineRule="auto"/>
        <w:rPr>
          <w:rFonts w:ascii="Times New Roman" w:eastAsia="Times New Roman" w:hAnsi="Times New Roman" w:cs="Times New Roman"/>
          <w:b/>
          <w:bCs/>
          <w:color w:val="000000" w:themeColor="text1"/>
          <w:sz w:val="24"/>
          <w:szCs w:val="24"/>
        </w:rPr>
      </w:pPr>
    </w:p>
    <w:p w14:paraId="191A1288" w14:textId="77777777" w:rsidR="008A4E62" w:rsidRDefault="008A4E62">
      <w:pPr>
        <w:spacing w:line="240" w:lineRule="auto"/>
        <w:rPr>
          <w:rFonts w:ascii="Times New Roman" w:eastAsia="Times New Roman" w:hAnsi="Times New Roman" w:cs="Times New Roman"/>
          <w:b/>
          <w:bCs/>
          <w:color w:val="000000" w:themeColor="text1"/>
          <w:sz w:val="24"/>
          <w:szCs w:val="24"/>
        </w:rPr>
      </w:pPr>
    </w:p>
    <w:p w14:paraId="1845B523" w14:textId="77777777" w:rsidR="008A4E62" w:rsidRDefault="008A4E62">
      <w:pPr>
        <w:spacing w:line="240" w:lineRule="auto"/>
        <w:rPr>
          <w:rFonts w:ascii="Times New Roman" w:eastAsia="Times New Roman" w:hAnsi="Times New Roman" w:cs="Times New Roman"/>
          <w:b/>
          <w:bCs/>
          <w:color w:val="000000" w:themeColor="text1"/>
          <w:sz w:val="24"/>
          <w:szCs w:val="24"/>
        </w:rPr>
      </w:pPr>
    </w:p>
    <w:p w14:paraId="4542CF5D" w14:textId="77777777" w:rsidR="008A4E62" w:rsidRDefault="008A4E62">
      <w:pPr>
        <w:spacing w:line="240" w:lineRule="auto"/>
        <w:rPr>
          <w:rFonts w:ascii="Times New Roman" w:eastAsia="Times New Roman" w:hAnsi="Times New Roman" w:cs="Times New Roman"/>
          <w:b/>
          <w:bCs/>
          <w:color w:val="000000" w:themeColor="text1"/>
          <w:sz w:val="24"/>
          <w:szCs w:val="24"/>
        </w:rPr>
      </w:pPr>
    </w:p>
    <w:p w14:paraId="2F19FFD9" w14:textId="77777777" w:rsidR="008A4E62" w:rsidRDefault="008A4E62">
      <w:pPr>
        <w:spacing w:line="240" w:lineRule="auto"/>
        <w:rPr>
          <w:rFonts w:ascii="Times New Roman" w:eastAsia="Times New Roman" w:hAnsi="Times New Roman" w:cs="Times New Roman"/>
          <w:b/>
          <w:bCs/>
          <w:color w:val="000000" w:themeColor="text1"/>
          <w:sz w:val="24"/>
          <w:szCs w:val="24"/>
        </w:rPr>
      </w:pPr>
    </w:p>
    <w:p w14:paraId="1378F23D" w14:textId="77777777" w:rsidR="008A4E62" w:rsidRDefault="008A4E62">
      <w:pPr>
        <w:spacing w:line="240" w:lineRule="auto"/>
        <w:rPr>
          <w:rFonts w:ascii="Times New Roman" w:eastAsia="Times New Roman" w:hAnsi="Times New Roman" w:cs="Times New Roman"/>
          <w:b/>
          <w:bCs/>
          <w:color w:val="000000" w:themeColor="text1"/>
          <w:sz w:val="24"/>
          <w:szCs w:val="24"/>
        </w:rPr>
      </w:pPr>
    </w:p>
    <w:p w14:paraId="21F1CFCD"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54BDA371"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0A341A31"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0BDD921C"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4E3AFA83"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47A95239"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45C43E5B"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1499073F"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4DB7BBBA"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1CA99F1F" w14:textId="77777777" w:rsidR="008A4E62" w:rsidRDefault="008A4E62">
      <w:pPr>
        <w:spacing w:line="240" w:lineRule="auto"/>
        <w:rPr>
          <w:rFonts w:ascii="Times New Roman" w:eastAsia="Times New Roman" w:hAnsi="Times New Roman" w:cs="Times New Roman"/>
          <w:i/>
          <w:iCs/>
          <w:color w:val="000000" w:themeColor="text1"/>
          <w:sz w:val="24"/>
          <w:szCs w:val="24"/>
        </w:rPr>
      </w:pPr>
    </w:p>
    <w:p w14:paraId="324A25DB" w14:textId="77777777" w:rsidR="008A4E62" w:rsidRPr="00083EF6" w:rsidRDefault="00EC795F">
      <w:pPr>
        <w:spacing w:line="240" w:lineRule="auto"/>
        <w:rPr>
          <w:rFonts w:ascii="Times New Roman" w:eastAsia="Times New Roman" w:hAnsi="Times New Roman" w:cs="Times New Roman"/>
          <w:b/>
          <w:bCs/>
          <w:color w:val="000000" w:themeColor="text1"/>
          <w:sz w:val="24"/>
          <w:szCs w:val="24"/>
          <w:lang w:val="en-GB"/>
        </w:rPr>
        <w:sectPr w:rsidR="008A4E62" w:rsidRPr="00083EF6">
          <w:headerReference w:type="even" r:id="rId15"/>
          <w:footerReference w:type="even" r:id="rId16"/>
          <w:footerReference w:type="default" r:id="rId17"/>
          <w:pgSz w:w="11906" w:h="16838"/>
          <w:pgMar w:top="631" w:right="851" w:bottom="851" w:left="851" w:header="709" w:footer="576" w:gutter="0"/>
          <w:pgNumType w:start="1"/>
          <w:cols w:space="720"/>
        </w:sectPr>
      </w:pPr>
      <w:r w:rsidRPr="00083EF6">
        <w:rPr>
          <w:rFonts w:ascii="Times New Roman" w:eastAsia="Times New Roman" w:hAnsi="Times New Roman" w:cs="Times New Roman"/>
          <w:i/>
          <w:iCs/>
          <w:color w:val="000000" w:themeColor="text1"/>
          <w:sz w:val="24"/>
          <w:szCs w:val="24"/>
          <w:lang w:val="en-GB"/>
        </w:rPr>
        <w:t>n</w:t>
      </w:r>
      <w:r w:rsidRPr="00083EF6">
        <w:rPr>
          <w:rFonts w:ascii="Times New Roman" w:eastAsia="Times New Roman" w:hAnsi="Times New Roman" w:cs="Times New Roman"/>
          <w:color w:val="000000" w:themeColor="text1"/>
          <w:sz w:val="24"/>
          <w:szCs w:val="24"/>
          <w:lang w:val="en-GB"/>
        </w:rPr>
        <w:t xml:space="preserve"> = number of respondents; percentages shown in brackets (%) are calculated within each community. Minor rounding may cause column totals not to sum exactly to 100%. This applies to all tables.</w:t>
      </w:r>
    </w:p>
    <w:p w14:paraId="619B01DF" w14:textId="77777777" w:rsidR="008A4E62" w:rsidRPr="00083EF6" w:rsidRDefault="00EC795F">
      <w:pPr>
        <w:spacing w:before="240" w:after="240" w:line="360" w:lineRule="auto"/>
        <w:jc w:val="both"/>
        <w:rPr>
          <w:color w:val="000000" w:themeColor="text1"/>
          <w:lang w:val="en-GB"/>
        </w:rPr>
      </w:pPr>
      <w:bookmarkStart w:id="8" w:name="_heading=h.jsuqy39z1puh" w:colFirst="0" w:colLast="0"/>
      <w:bookmarkEnd w:id="8"/>
      <w:r w:rsidRPr="00083EF6">
        <w:rPr>
          <w:rFonts w:ascii="Times New Roman" w:eastAsia="Times New Roman" w:hAnsi="Times New Roman" w:cs="Times New Roman"/>
          <w:color w:val="000000" w:themeColor="text1"/>
          <w:sz w:val="24"/>
          <w:szCs w:val="24"/>
          <w:highlight w:val="white"/>
          <w:lang w:val="en-GB"/>
        </w:rPr>
        <w:t>When asked about the ownership and management of the gazetted forest in the study area</w:t>
      </w:r>
      <w:r w:rsidRPr="00083EF6">
        <w:rPr>
          <w:rFonts w:ascii="Times New Roman" w:eastAsia="Times New Roman" w:hAnsi="Times New Roman" w:cs="Times New Roman"/>
          <w:b/>
          <w:bCs/>
          <w:color w:val="000000" w:themeColor="text1"/>
          <w:sz w:val="24"/>
          <w:szCs w:val="24"/>
          <w:lang w:val="en-GB"/>
        </w:rPr>
        <w:t xml:space="preserve">, </w:t>
      </w:r>
      <w:r w:rsidRPr="00083EF6">
        <w:rPr>
          <w:rFonts w:ascii="Times New Roman" w:eastAsia="Times New Roman" w:hAnsi="Times New Roman" w:cs="Times New Roman"/>
          <w:color w:val="000000" w:themeColor="text1"/>
          <w:sz w:val="24"/>
          <w:szCs w:val="24"/>
          <w:lang w:val="en-GB"/>
        </w:rPr>
        <w:t>overall, 33% of respondents believe the state government owns and manages the reserves, while 67% attribute ownership to communities. Regarding resource use, most (60%) seek permission from community leaders, whereas others obtain approval from the government.</w:t>
      </w:r>
      <w:r w:rsidRPr="00083EF6">
        <w:rPr>
          <w:color w:val="000000" w:themeColor="text1"/>
          <w:lang w:val="en-GB"/>
        </w:rPr>
        <w:t xml:space="preserve"> </w:t>
      </w:r>
    </w:p>
    <w:p w14:paraId="12A3B483" w14:textId="77777777" w:rsidR="008A4E62" w:rsidRPr="00083EF6" w:rsidRDefault="00EC795F">
      <w:pPr>
        <w:spacing w:before="240" w:after="240" w:line="360" w:lineRule="auto"/>
        <w:jc w:val="both"/>
        <w:rPr>
          <w:color w:val="000000" w:themeColor="text1"/>
          <w:lang w:val="en-GB"/>
        </w:rPr>
      </w:pPr>
      <w:r w:rsidRPr="00083EF6">
        <w:rPr>
          <w:rFonts w:ascii="Times New Roman" w:eastAsia="Times New Roman" w:hAnsi="Times New Roman" w:cs="Times New Roman"/>
          <w:color w:val="000000" w:themeColor="text1"/>
          <w:sz w:val="24"/>
          <w:szCs w:val="24"/>
          <w:lang w:val="en-GB"/>
        </w:rPr>
        <w:t>The ownership and management of gazetted forest reserves in the study area vary across three sites, with perceptions in Risha and Odu indicating community ownership, while Doma recognizes state ownership. Risha relies on community leaders for access, Doma on government permissions, and Odu shows dual management. All communities reported positive livelihood outcomes, with Risha showing highest dependence. Regarding the future safety of the forests, Doma shows most negative perceptions, Risha slightly more hopeful, and Odu the highest confidence in forest protection.</w:t>
      </w:r>
    </w:p>
    <w:p w14:paraId="2D50B9AB" w14:textId="77777777" w:rsidR="008A4E62" w:rsidRPr="00083EF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083EF6">
        <w:rPr>
          <w:rFonts w:ascii="Times New Roman" w:eastAsia="Times New Roman" w:hAnsi="Times New Roman" w:cs="Times New Roman"/>
          <w:color w:val="000000" w:themeColor="text1"/>
          <w:sz w:val="24"/>
          <w:szCs w:val="24"/>
          <w:lang w:val="en-GB"/>
        </w:rPr>
        <w:t xml:space="preserve">The close split in perceptions suggests confusion or ambiguity about the roles of the government and the communities. In Nigeria's specific forest governance framework, when a forest is "gazetted", it becomes legally designated as a protected area under state authority, implying that the government holds primary ownership and management responsibility. This designation is formalised in legal documents such as forest laws and policies, and national constitutions. For instance, Nigeria has developed a comprehensive set of </w:t>
      </w:r>
      <w:r w:rsidRPr="00083EF6">
        <w:rPr>
          <w:rFonts w:ascii="Times New Roman" w:eastAsia="Times New Roman" w:hAnsi="Times New Roman" w:cs="Times New Roman"/>
          <w:color w:val="000000" w:themeColor="text1"/>
          <w:sz w:val="24"/>
          <w:szCs w:val="24"/>
          <w:lang w:val="en-GB"/>
        </w:rPr>
        <w:lastRenderedPageBreak/>
        <w:t xml:space="preserve">forest policies over time, including the National Forest Policies (1968, 2006, 2020) that outline the state's role in protecting and managing these forests. However, communities might also have traditional rights or co-management roles based on the specific legal arrangements for the gazetted forest governance status. The conflicting responses highlight the need for clearer communication and awareness raising about the governance structure of the forest reserves to align local perceptions with the actual legal situation. </w:t>
      </w:r>
    </w:p>
    <w:p w14:paraId="0CEF91D1" w14:textId="77777777" w:rsidR="008A4E62" w:rsidRPr="00664016" w:rsidRDefault="00EC795F">
      <w:pPr>
        <w:spacing w:before="240" w:after="0" w:line="360" w:lineRule="auto"/>
        <w:jc w:val="both"/>
        <w:rPr>
          <w:rFonts w:ascii="Times New Roman" w:eastAsia="Times New Roman" w:hAnsi="Times New Roman" w:cs="Times New Roman"/>
          <w:i/>
          <w:iCs/>
          <w:color w:val="000000" w:themeColor="text1"/>
          <w:sz w:val="24"/>
          <w:szCs w:val="24"/>
          <w:highlight w:val="white"/>
          <w:lang w:val="en-GB"/>
        </w:rPr>
      </w:pPr>
      <w:r w:rsidRPr="00083EF6">
        <w:rPr>
          <w:rFonts w:ascii="Times New Roman" w:eastAsia="Times New Roman" w:hAnsi="Times New Roman" w:cs="Times New Roman"/>
          <w:color w:val="000000" w:themeColor="text1"/>
          <w:sz w:val="24"/>
          <w:szCs w:val="24"/>
          <w:highlight w:val="white"/>
          <w:lang w:val="en-GB"/>
        </w:rPr>
        <w:t>The qualitative insights are in line with the</w:t>
      </w:r>
      <w:r w:rsidRPr="00083EF6">
        <w:rPr>
          <w:rFonts w:ascii="Times New Roman" w:eastAsia="Times New Roman" w:hAnsi="Times New Roman" w:cs="Times New Roman"/>
          <w:color w:val="000000" w:themeColor="text1"/>
          <w:sz w:val="24"/>
          <w:szCs w:val="24"/>
          <w:lang w:val="en-GB"/>
        </w:rPr>
        <w:t xml:space="preserve"> household results, which </w:t>
      </w:r>
      <w:r w:rsidRPr="00083EF6">
        <w:rPr>
          <w:rFonts w:ascii="Times New Roman" w:eastAsia="Times New Roman" w:hAnsi="Times New Roman" w:cs="Times New Roman"/>
          <w:color w:val="000000" w:themeColor="text1"/>
          <w:sz w:val="24"/>
          <w:szCs w:val="24"/>
          <w:highlight w:val="white"/>
          <w:lang w:val="en-GB"/>
        </w:rPr>
        <w:t xml:space="preserve">revealed that the gazetted forest reserves are owned and managed by the state government, but there are sometimes contradictions between state ownership and local community ownership. </w:t>
      </w:r>
      <w:r w:rsidRPr="00083EF6">
        <w:rPr>
          <w:rFonts w:ascii="Times New Roman" w:eastAsia="Times New Roman" w:hAnsi="Times New Roman" w:cs="Times New Roman"/>
          <w:color w:val="000000" w:themeColor="text1"/>
          <w:sz w:val="24"/>
          <w:szCs w:val="24"/>
          <w:lang w:val="en-GB"/>
        </w:rPr>
        <w:t xml:space="preserve">For instance, </w:t>
      </w:r>
      <w:r w:rsidRPr="00083EF6">
        <w:rPr>
          <w:rFonts w:ascii="Times New Roman" w:eastAsia="Times New Roman" w:hAnsi="Times New Roman" w:cs="Times New Roman"/>
          <w:color w:val="000000" w:themeColor="text1"/>
          <w:sz w:val="24"/>
          <w:szCs w:val="24"/>
          <w:highlight w:val="white"/>
          <w:lang w:val="en-GB"/>
        </w:rPr>
        <w:t>one of the stakeholders lamented that “</w:t>
      </w:r>
      <w:r w:rsidRPr="00083EF6">
        <w:rPr>
          <w:rFonts w:ascii="Times New Roman" w:eastAsia="Times New Roman" w:hAnsi="Times New Roman" w:cs="Times New Roman"/>
          <w:i/>
          <w:iCs/>
          <w:color w:val="000000" w:themeColor="text1"/>
          <w:sz w:val="24"/>
          <w:szCs w:val="24"/>
          <w:highlight w:val="white"/>
          <w:lang w:val="en-GB"/>
        </w:rPr>
        <w:t xml:space="preserve">Over 90% of reserves are controlled by the government. However, some reserves are controlled by an ethnic group or community, and then some reserves are controlled by the closest communities that are utilising them… Other reserves are still owned by the government” </w:t>
      </w:r>
      <w:r w:rsidRPr="00083EF6">
        <w:rPr>
          <w:rFonts w:ascii="Times New Roman" w:eastAsia="Times New Roman" w:hAnsi="Times New Roman" w:cs="Times New Roman"/>
          <w:color w:val="000000" w:themeColor="text1"/>
          <w:sz w:val="24"/>
          <w:szCs w:val="24"/>
          <w:highlight w:val="white"/>
          <w:lang w:val="en-GB"/>
        </w:rPr>
        <w:t xml:space="preserve">(Expert, KII 003 June 2022). </w:t>
      </w:r>
      <w:r w:rsidRPr="00664016">
        <w:rPr>
          <w:rFonts w:ascii="Times New Roman" w:eastAsia="Times New Roman" w:hAnsi="Times New Roman" w:cs="Times New Roman"/>
          <w:color w:val="000000" w:themeColor="text1"/>
          <w:sz w:val="24"/>
          <w:szCs w:val="24"/>
          <w:highlight w:val="white"/>
          <w:lang w:val="en-GB"/>
        </w:rPr>
        <w:t>Other participants from the local community stakeholders further affirmed the diverse understandings about the ownership of the reserves</w:t>
      </w:r>
      <w:r w:rsidRPr="00664016">
        <w:rPr>
          <w:rFonts w:ascii="Times New Roman" w:eastAsia="Times New Roman" w:hAnsi="Times New Roman" w:cs="Times New Roman"/>
          <w:i/>
          <w:iCs/>
          <w:color w:val="000000" w:themeColor="text1"/>
          <w:sz w:val="24"/>
          <w:szCs w:val="24"/>
          <w:highlight w:val="white"/>
          <w:lang w:val="en-GB"/>
        </w:rPr>
        <w:t xml:space="preserve">. </w:t>
      </w:r>
      <w:r w:rsidRPr="00664016">
        <w:rPr>
          <w:rFonts w:ascii="Times New Roman" w:eastAsia="Times New Roman" w:hAnsi="Times New Roman" w:cs="Times New Roman"/>
          <w:color w:val="000000" w:themeColor="text1"/>
          <w:sz w:val="24"/>
          <w:szCs w:val="24"/>
          <w:highlight w:val="white"/>
          <w:lang w:val="en-GB"/>
        </w:rPr>
        <w:t>For example, a local leader noted that:</w:t>
      </w:r>
      <w:r w:rsidRPr="00664016">
        <w:rPr>
          <w:rFonts w:ascii="Times New Roman" w:eastAsia="Times New Roman" w:hAnsi="Times New Roman" w:cs="Times New Roman"/>
          <w:i/>
          <w:iCs/>
          <w:color w:val="000000" w:themeColor="text1"/>
          <w:sz w:val="24"/>
          <w:szCs w:val="24"/>
          <w:highlight w:val="white"/>
          <w:lang w:val="en-GB"/>
        </w:rPr>
        <w:t xml:space="preserve">“The gazetted forest reserve is owned by the community and is controlled by the government” </w:t>
      </w:r>
      <w:r w:rsidRPr="00664016">
        <w:rPr>
          <w:rFonts w:ascii="Times New Roman" w:eastAsia="Times New Roman" w:hAnsi="Times New Roman" w:cs="Times New Roman"/>
          <w:color w:val="000000" w:themeColor="text1"/>
          <w:sz w:val="24"/>
          <w:szCs w:val="24"/>
          <w:highlight w:val="white"/>
          <w:lang w:val="en-GB"/>
        </w:rPr>
        <w:t xml:space="preserve">(Doma Local leader, KII 002, June 2022), however another participant from Odu community clearly emphasised that </w:t>
      </w:r>
      <w:r w:rsidRPr="00664016">
        <w:rPr>
          <w:rFonts w:ascii="Times New Roman" w:eastAsia="Times New Roman" w:hAnsi="Times New Roman" w:cs="Times New Roman"/>
          <w:i/>
          <w:iCs/>
          <w:color w:val="000000" w:themeColor="text1"/>
          <w:sz w:val="24"/>
          <w:szCs w:val="24"/>
          <w:highlight w:val="white"/>
          <w:lang w:val="en-GB"/>
        </w:rPr>
        <w:t xml:space="preserve">“this reserve is owned by our community, as our ancestral forest land from our great grandparents; we control any resources from the forest, not the government” </w:t>
      </w:r>
      <w:r w:rsidRPr="00664016">
        <w:rPr>
          <w:rFonts w:ascii="Times New Roman" w:eastAsia="Times New Roman" w:hAnsi="Times New Roman" w:cs="Times New Roman"/>
          <w:color w:val="000000" w:themeColor="text1"/>
          <w:sz w:val="24"/>
          <w:szCs w:val="24"/>
          <w:highlight w:val="white"/>
          <w:lang w:val="en-GB"/>
        </w:rPr>
        <w:t>(Odu Local People, KII 002, June 2022). This confusion points to a potential conflict alongside a lack of clarity regarding roles and responsibilities and highlights a complex socio-political landscape where legal possession, ancestral claims, legal frameworks and government control intersect. The implications of these mixed understandings are important because if people do not know who is responsible for ensuring the sustainability of the gazetted forest, it follows that they may also not know how they could get involved in its sustainable management, particularly if they perceive the forest to be poorly managed.</w:t>
      </w:r>
    </w:p>
    <w:p w14:paraId="5DB9B758" w14:textId="77777777" w:rsidR="008A4E62" w:rsidRPr="00664016" w:rsidRDefault="00EC795F">
      <w:pPr>
        <w:spacing w:before="240" w:after="0" w:line="36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 xml:space="preserve">One of the participants expressed their views on effective management: </w:t>
      </w:r>
      <w:r w:rsidRPr="00664016">
        <w:rPr>
          <w:rFonts w:ascii="Times New Roman" w:eastAsia="Times New Roman" w:hAnsi="Times New Roman" w:cs="Times New Roman"/>
          <w:i/>
          <w:iCs/>
          <w:color w:val="000000" w:themeColor="text1"/>
          <w:sz w:val="24"/>
          <w:szCs w:val="24"/>
          <w:highlight w:val="white"/>
          <w:lang w:val="en-GB"/>
        </w:rPr>
        <w:t xml:space="preserve">“Certainly, the gazetted forest reserves in these areas are not being effectively managed. If they were, these reserves would not have become degraded. It is one thing to gazette a place as a forest reserve, but simply declaring it on paper and taking no further action is insufficient. Necessary measures such as posting forest guards and ensuring they provide quarterly reports on the state of the forest must be taken. Additionally, if any tree dies, it must be accounted for, and environmental auditing must be conducted. Unfortunately, these measures have not been implemented to effectively manage these forest reserves in this locality” </w:t>
      </w:r>
      <w:r w:rsidRPr="00664016">
        <w:rPr>
          <w:rFonts w:ascii="Times New Roman" w:eastAsia="Times New Roman" w:hAnsi="Times New Roman" w:cs="Times New Roman"/>
          <w:color w:val="000000" w:themeColor="text1"/>
          <w:sz w:val="24"/>
          <w:szCs w:val="24"/>
          <w:highlight w:val="white"/>
          <w:lang w:val="en-GB"/>
        </w:rPr>
        <w:t>(Expert, KII 002, June 2022). Issues such as degradation, lack of enforcement of regulations, and absence of monitoring mechanisms indicate shortcomings in current management practices in the forest reserves communities, underpinned by the confusion around ownership, roles and responsibilities. Together, the stakeholders' perspectives underscore the importance of implementing effective management practices, including regular monitoring, enforcement of regulations, and  engagement, to ensure sustainability.</w:t>
      </w:r>
    </w:p>
    <w:p w14:paraId="38BBA28E" w14:textId="77777777" w:rsidR="008A4E62" w:rsidRPr="00664016" w:rsidRDefault="00EC795F">
      <w:pPr>
        <w:spacing w:before="280" w:after="80"/>
        <w:rPr>
          <w:rFonts w:ascii="Times New Roman" w:eastAsia="Times New Roman" w:hAnsi="Times New Roman" w:cs="Times New Roman"/>
          <w:b/>
          <w:bCs/>
          <w:i/>
          <w:iCs/>
          <w:color w:val="000000" w:themeColor="text1"/>
          <w:sz w:val="24"/>
          <w:szCs w:val="24"/>
          <w:lang w:val="en-GB"/>
        </w:rPr>
      </w:pPr>
      <w:bookmarkStart w:id="9" w:name="_heading=h.kkk3ev6t4prq" w:colFirst="0" w:colLast="0"/>
      <w:bookmarkEnd w:id="9"/>
      <w:r w:rsidRPr="00664016">
        <w:rPr>
          <w:rFonts w:ascii="Times New Roman" w:eastAsia="Times New Roman" w:hAnsi="Times New Roman" w:cs="Times New Roman"/>
          <w:b/>
          <w:bCs/>
          <w:i/>
          <w:iCs/>
          <w:color w:val="000000" w:themeColor="text1"/>
          <w:sz w:val="24"/>
          <w:szCs w:val="24"/>
          <w:lang w:val="en-GB"/>
        </w:rPr>
        <w:lastRenderedPageBreak/>
        <w:t xml:space="preserve">3.2. Community involvement in forest conservation activities in Nasarawa State </w:t>
      </w:r>
    </w:p>
    <w:p w14:paraId="1157F788" w14:textId="77777777" w:rsidR="008A4E62" w:rsidRPr="00664016" w:rsidRDefault="00EC795F">
      <w:pPr>
        <w:spacing w:before="240" w:after="0" w:line="360" w:lineRule="auto"/>
        <w:jc w:val="both"/>
        <w:rPr>
          <w:color w:val="000000" w:themeColor="text1"/>
          <w:lang w:val="en-GB"/>
        </w:rPr>
      </w:pPr>
      <w:r w:rsidRPr="00664016">
        <w:rPr>
          <w:rFonts w:ascii="Times New Roman" w:eastAsia="Times New Roman" w:hAnsi="Times New Roman" w:cs="Times New Roman"/>
          <w:color w:val="000000" w:themeColor="text1"/>
          <w:sz w:val="24"/>
          <w:szCs w:val="24"/>
          <w:lang w:val="en-GB"/>
        </w:rPr>
        <w:t>Understanding community perceptions of conservation strategies in gazetted forest reserves is essential, as local knowledge and participation shape policy effectiveness and environmental outcomes. Table 4 presents survey results on community views regarding forest conservation strategies.</w:t>
      </w:r>
    </w:p>
    <w:p w14:paraId="76BFDCFE" w14:textId="77777777" w:rsidR="008A4E62" w:rsidRPr="00664016" w:rsidRDefault="00EC795F">
      <w:pPr>
        <w:spacing w:before="240" w:after="0" w:line="360" w:lineRule="auto"/>
        <w:jc w:val="both"/>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lang w:val="en-GB"/>
        </w:rPr>
        <w:t>Table 4. Summary data showing community perceptions of the conservation strategies in the study</w:t>
      </w:r>
      <w:r>
        <w:rPr>
          <w:noProof/>
          <w:color w:val="000000" w:themeColor="text1"/>
        </w:rPr>
        <mc:AlternateContent>
          <mc:Choice Requires="wps">
            <w:drawing>
              <wp:anchor distT="0" distB="0" distL="0" distR="0" simplePos="0" relativeHeight="251659264" behindDoc="1" locked="0" layoutInCell="1" allowOverlap="1" wp14:anchorId="31B8481C" wp14:editId="05B31A50">
                <wp:simplePos x="0" y="0"/>
                <wp:positionH relativeFrom="column">
                  <wp:posOffset>-329565</wp:posOffset>
                </wp:positionH>
                <wp:positionV relativeFrom="paragraph">
                  <wp:posOffset>161290</wp:posOffset>
                </wp:positionV>
                <wp:extent cx="190500" cy="182880"/>
                <wp:effectExtent l="0" t="0" r="0" b="0"/>
                <wp:wrapNone/>
                <wp:docPr id="2070748021" name="Rectangles 2070748021"/>
                <wp:cNvGraphicFramePr/>
                <a:graphic xmlns:a="http://schemas.openxmlformats.org/drawingml/2006/main">
                  <a:graphicData uri="http://schemas.microsoft.com/office/word/2010/wordprocessingShape">
                    <wps:wsp>
                      <wps:cNvSpPr/>
                      <wps:spPr>
                        <a:xfrm>
                          <a:off x="5269800" y="3707610"/>
                          <a:ext cx="152400" cy="144780"/>
                        </a:xfrm>
                        <a:prstGeom prst="rect">
                          <a:avLst/>
                        </a:prstGeom>
                        <a:noFill/>
                        <a:ln>
                          <a:noFill/>
                        </a:ln>
                      </wps:spPr>
                      <wps:txbx>
                        <w:txbxContent>
                          <w:p w14:paraId="7F257E8A" w14:textId="77777777" w:rsidR="008A4E62" w:rsidRDefault="008A4E62">
                            <w:pPr>
                              <w:spacing w:line="258" w:lineRule="auto"/>
                            </w:pPr>
                          </w:p>
                        </w:txbxContent>
                      </wps:txbx>
                      <wps:bodyPr spcFirstLastPara="1" wrap="square" lIns="0" tIns="0" rIns="0" bIns="0" anchor="t" anchorCtr="0">
                        <a:noAutofit/>
                      </wps:bodyPr>
                    </wps:wsp>
                  </a:graphicData>
                </a:graphic>
              </wp:anchor>
            </w:drawing>
          </mc:Choice>
          <mc:Fallback>
            <w:pict>
              <v:rect w14:anchorId="31B8481C" id="Rectangles 2070748021" o:spid="_x0000_s1026" style="position:absolute;left:0;text-align:left;margin-left:-25.95pt;margin-top:12.7pt;width:15pt;height:14.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" filled="f" stroked="f">
                <v:textbox inset="0,0,0,0">
                  <w:txbxContent>
                    <w:p w14:paraId="7F257E8A" w14:textId="77777777" w:rsidR="008A4E62" w:rsidRDefault="008A4E62">
                      <w:pPr>
                        <w:spacing w:line="258" w:lineRule="auto"/>
                      </w:pPr>
                    </w:p>
                  </w:txbxContent>
                </v:textbox>
              </v:rect>
            </w:pict>
          </mc:Fallback>
        </mc:AlternateContent>
      </w:r>
    </w:p>
    <w:p w14:paraId="398DEC24" w14:textId="77777777" w:rsidR="008A4E62" w:rsidRPr="00664016" w:rsidRDefault="008A4E62">
      <w:pPr>
        <w:spacing w:before="240" w:after="0" w:line="360" w:lineRule="auto"/>
        <w:jc w:val="both"/>
        <w:rPr>
          <w:rFonts w:ascii="Times New Roman" w:eastAsia="Times New Roman" w:hAnsi="Times New Roman" w:cs="Times New Roman"/>
          <w:color w:val="000000" w:themeColor="text1"/>
          <w:sz w:val="24"/>
          <w:szCs w:val="24"/>
          <w:lang w:val="en-GB"/>
        </w:rPr>
      </w:pPr>
    </w:p>
    <w:tbl>
      <w:tblPr>
        <w:tblStyle w:val="Style146"/>
        <w:tblW w:w="979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6"/>
        <w:gridCol w:w="1021"/>
        <w:gridCol w:w="1327"/>
        <w:gridCol w:w="1466"/>
        <w:gridCol w:w="1215"/>
        <w:gridCol w:w="1785"/>
      </w:tblGrid>
      <w:tr w:rsidR="008A4E62" w14:paraId="3A3B0855" w14:textId="77777777">
        <w:trPr>
          <w:tblHeader/>
        </w:trPr>
        <w:tc>
          <w:tcPr>
            <w:tcW w:w="2976" w:type="dxa"/>
            <w:tcBorders>
              <w:top w:val="nil"/>
              <w:left w:val="nil"/>
              <w:bottom w:val="nil"/>
              <w:right w:val="nil"/>
            </w:tcBorders>
            <w:tcMar>
              <w:top w:w="15" w:type="dxa"/>
              <w:left w:w="15" w:type="dxa"/>
              <w:bottom w:w="15" w:type="dxa"/>
              <w:right w:w="15" w:type="dxa"/>
            </w:tcMar>
            <w:vAlign w:val="center"/>
          </w:tcPr>
          <w:p w14:paraId="14A90243"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Variable</w:t>
            </w:r>
          </w:p>
        </w:tc>
        <w:tc>
          <w:tcPr>
            <w:tcW w:w="1021" w:type="dxa"/>
            <w:tcBorders>
              <w:top w:val="nil"/>
              <w:left w:val="nil"/>
              <w:bottom w:val="nil"/>
              <w:right w:val="nil"/>
            </w:tcBorders>
            <w:tcMar>
              <w:top w:w="15" w:type="dxa"/>
              <w:left w:w="15" w:type="dxa"/>
              <w:bottom w:w="15" w:type="dxa"/>
              <w:right w:w="15" w:type="dxa"/>
            </w:tcMar>
            <w:vAlign w:val="center"/>
          </w:tcPr>
          <w:p w14:paraId="32C88E5F"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Response</w:t>
            </w:r>
          </w:p>
        </w:tc>
        <w:tc>
          <w:tcPr>
            <w:tcW w:w="1327" w:type="dxa"/>
            <w:tcBorders>
              <w:top w:val="nil"/>
              <w:left w:val="nil"/>
              <w:bottom w:val="nil"/>
              <w:right w:val="nil"/>
            </w:tcBorders>
            <w:tcMar>
              <w:top w:w="15" w:type="dxa"/>
              <w:left w:w="15" w:type="dxa"/>
              <w:bottom w:w="15" w:type="dxa"/>
              <w:right w:w="15" w:type="dxa"/>
            </w:tcMar>
            <w:vAlign w:val="center"/>
          </w:tcPr>
          <w:p w14:paraId="530A97AB"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Doma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466" w:type="dxa"/>
            <w:tcBorders>
              <w:top w:val="nil"/>
              <w:left w:val="nil"/>
              <w:bottom w:val="nil"/>
              <w:right w:val="nil"/>
            </w:tcBorders>
            <w:tcMar>
              <w:top w:w="15" w:type="dxa"/>
              <w:left w:w="15" w:type="dxa"/>
              <w:bottom w:w="15" w:type="dxa"/>
              <w:right w:w="15" w:type="dxa"/>
            </w:tcMar>
            <w:vAlign w:val="center"/>
          </w:tcPr>
          <w:p w14:paraId="58696E0F"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Risha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215" w:type="dxa"/>
            <w:tcBorders>
              <w:top w:val="nil"/>
              <w:left w:val="nil"/>
              <w:bottom w:val="nil"/>
              <w:right w:val="nil"/>
            </w:tcBorders>
            <w:tcMar>
              <w:top w:w="15" w:type="dxa"/>
              <w:left w:w="15" w:type="dxa"/>
              <w:bottom w:w="15" w:type="dxa"/>
              <w:right w:w="15" w:type="dxa"/>
            </w:tcMar>
            <w:vAlign w:val="center"/>
          </w:tcPr>
          <w:p w14:paraId="5FB027B7"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Odu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785" w:type="dxa"/>
            <w:tcBorders>
              <w:top w:val="nil"/>
              <w:left w:val="nil"/>
              <w:bottom w:val="nil"/>
              <w:right w:val="nil"/>
            </w:tcBorders>
            <w:tcMar>
              <w:top w:w="15" w:type="dxa"/>
              <w:left w:w="15" w:type="dxa"/>
              <w:bottom w:w="15" w:type="dxa"/>
              <w:right w:w="15" w:type="dxa"/>
            </w:tcMar>
            <w:vAlign w:val="center"/>
          </w:tcPr>
          <w:p w14:paraId="03F07166"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Total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r>
      <w:tr w:rsidR="008A4E62" w14:paraId="33BE1ECB" w14:textId="77777777">
        <w:tc>
          <w:tcPr>
            <w:tcW w:w="2976" w:type="dxa"/>
            <w:tcBorders>
              <w:top w:val="nil"/>
              <w:left w:val="nil"/>
              <w:bottom w:val="nil"/>
              <w:right w:val="nil"/>
            </w:tcBorders>
            <w:tcMar>
              <w:top w:w="15" w:type="dxa"/>
              <w:left w:w="15" w:type="dxa"/>
              <w:bottom w:w="15" w:type="dxa"/>
              <w:right w:w="15" w:type="dxa"/>
            </w:tcMar>
            <w:vAlign w:val="center"/>
          </w:tcPr>
          <w:p w14:paraId="05BB7A2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Planting Trees</w:t>
            </w:r>
          </w:p>
        </w:tc>
        <w:tc>
          <w:tcPr>
            <w:tcW w:w="1021" w:type="dxa"/>
            <w:tcBorders>
              <w:top w:val="nil"/>
              <w:left w:val="nil"/>
              <w:bottom w:val="nil"/>
              <w:right w:val="nil"/>
            </w:tcBorders>
            <w:tcMar>
              <w:top w:w="15" w:type="dxa"/>
              <w:left w:w="15" w:type="dxa"/>
              <w:bottom w:w="15" w:type="dxa"/>
              <w:right w:w="15" w:type="dxa"/>
            </w:tcMar>
            <w:vAlign w:val="center"/>
          </w:tcPr>
          <w:p w14:paraId="0449D26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1F19A80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71 (85)</w:t>
            </w:r>
          </w:p>
        </w:tc>
        <w:tc>
          <w:tcPr>
            <w:tcW w:w="1466" w:type="dxa"/>
            <w:tcBorders>
              <w:top w:val="nil"/>
              <w:left w:val="nil"/>
              <w:bottom w:val="nil"/>
              <w:right w:val="nil"/>
            </w:tcBorders>
            <w:tcMar>
              <w:top w:w="15" w:type="dxa"/>
              <w:left w:w="15" w:type="dxa"/>
              <w:bottom w:w="15" w:type="dxa"/>
              <w:right w:w="15" w:type="dxa"/>
            </w:tcMar>
            <w:vAlign w:val="center"/>
          </w:tcPr>
          <w:p w14:paraId="364F58D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77 (92)</w:t>
            </w:r>
          </w:p>
        </w:tc>
        <w:tc>
          <w:tcPr>
            <w:tcW w:w="1215" w:type="dxa"/>
            <w:tcBorders>
              <w:top w:val="nil"/>
              <w:left w:val="nil"/>
              <w:bottom w:val="nil"/>
              <w:right w:val="nil"/>
            </w:tcBorders>
            <w:tcMar>
              <w:top w:w="15" w:type="dxa"/>
              <w:left w:w="15" w:type="dxa"/>
              <w:bottom w:w="15" w:type="dxa"/>
              <w:right w:w="15" w:type="dxa"/>
            </w:tcMar>
            <w:vAlign w:val="center"/>
          </w:tcPr>
          <w:p w14:paraId="1D0F796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71 (85)</w:t>
            </w:r>
          </w:p>
        </w:tc>
        <w:tc>
          <w:tcPr>
            <w:tcW w:w="1785" w:type="dxa"/>
            <w:tcBorders>
              <w:top w:val="nil"/>
              <w:left w:val="nil"/>
              <w:bottom w:val="nil"/>
              <w:right w:val="nil"/>
            </w:tcBorders>
            <w:tcMar>
              <w:top w:w="15" w:type="dxa"/>
              <w:left w:w="15" w:type="dxa"/>
              <w:bottom w:w="15" w:type="dxa"/>
              <w:right w:w="15" w:type="dxa"/>
            </w:tcMar>
            <w:vAlign w:val="center"/>
          </w:tcPr>
          <w:p w14:paraId="75B1740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219 (87)</w:t>
            </w:r>
          </w:p>
        </w:tc>
      </w:tr>
      <w:tr w:rsidR="008A4E62" w14:paraId="76891EC5" w14:textId="77777777">
        <w:tc>
          <w:tcPr>
            <w:tcW w:w="2976" w:type="dxa"/>
            <w:tcBorders>
              <w:top w:val="nil"/>
              <w:left w:val="nil"/>
              <w:bottom w:val="nil"/>
              <w:right w:val="nil"/>
            </w:tcBorders>
            <w:tcMar>
              <w:top w:w="15" w:type="dxa"/>
              <w:left w:w="15" w:type="dxa"/>
              <w:bottom w:w="15" w:type="dxa"/>
              <w:right w:w="15" w:type="dxa"/>
            </w:tcMar>
            <w:vAlign w:val="center"/>
          </w:tcPr>
          <w:p w14:paraId="1FB0263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43B5F47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3670BB8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(15)</w:t>
            </w:r>
          </w:p>
        </w:tc>
        <w:tc>
          <w:tcPr>
            <w:tcW w:w="1466" w:type="dxa"/>
            <w:tcBorders>
              <w:top w:val="nil"/>
              <w:left w:val="nil"/>
              <w:bottom w:val="nil"/>
              <w:right w:val="nil"/>
            </w:tcBorders>
            <w:tcMar>
              <w:top w:w="15" w:type="dxa"/>
              <w:left w:w="15" w:type="dxa"/>
              <w:bottom w:w="15" w:type="dxa"/>
              <w:right w:w="15" w:type="dxa"/>
            </w:tcMar>
            <w:vAlign w:val="center"/>
          </w:tcPr>
          <w:p w14:paraId="1DD6B6E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(8)</w:t>
            </w:r>
          </w:p>
        </w:tc>
        <w:tc>
          <w:tcPr>
            <w:tcW w:w="1215" w:type="dxa"/>
            <w:tcBorders>
              <w:top w:val="nil"/>
              <w:left w:val="nil"/>
              <w:bottom w:val="nil"/>
              <w:right w:val="nil"/>
            </w:tcBorders>
            <w:tcMar>
              <w:top w:w="15" w:type="dxa"/>
              <w:left w:w="15" w:type="dxa"/>
              <w:bottom w:w="15" w:type="dxa"/>
              <w:right w:w="15" w:type="dxa"/>
            </w:tcMar>
            <w:vAlign w:val="center"/>
          </w:tcPr>
          <w:p w14:paraId="5134AB9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(15)</w:t>
            </w:r>
          </w:p>
        </w:tc>
        <w:tc>
          <w:tcPr>
            <w:tcW w:w="1785" w:type="dxa"/>
            <w:tcBorders>
              <w:top w:val="nil"/>
              <w:left w:val="nil"/>
              <w:bottom w:val="nil"/>
              <w:right w:val="nil"/>
            </w:tcBorders>
            <w:tcMar>
              <w:top w:w="15" w:type="dxa"/>
              <w:left w:w="15" w:type="dxa"/>
              <w:bottom w:w="15" w:type="dxa"/>
              <w:right w:w="15" w:type="dxa"/>
            </w:tcMar>
            <w:vAlign w:val="center"/>
          </w:tcPr>
          <w:p w14:paraId="6CA7A59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33 (13)</w:t>
            </w:r>
          </w:p>
        </w:tc>
      </w:tr>
      <w:tr w:rsidR="008A4E62" w14:paraId="0F305A4A" w14:textId="77777777">
        <w:tc>
          <w:tcPr>
            <w:tcW w:w="2976" w:type="dxa"/>
            <w:tcBorders>
              <w:top w:val="nil"/>
              <w:left w:val="nil"/>
              <w:bottom w:val="nil"/>
              <w:right w:val="nil"/>
            </w:tcBorders>
            <w:tcMar>
              <w:top w:w="15" w:type="dxa"/>
              <w:left w:w="15" w:type="dxa"/>
              <w:bottom w:w="15" w:type="dxa"/>
              <w:right w:w="15" w:type="dxa"/>
            </w:tcMar>
            <w:vAlign w:val="center"/>
          </w:tcPr>
          <w:p w14:paraId="056E685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Protect Desired Trees</w:t>
            </w:r>
          </w:p>
        </w:tc>
        <w:tc>
          <w:tcPr>
            <w:tcW w:w="1021" w:type="dxa"/>
            <w:tcBorders>
              <w:top w:val="nil"/>
              <w:left w:val="nil"/>
              <w:bottom w:val="nil"/>
              <w:right w:val="nil"/>
            </w:tcBorders>
            <w:tcMar>
              <w:top w:w="15" w:type="dxa"/>
              <w:left w:w="15" w:type="dxa"/>
              <w:bottom w:w="15" w:type="dxa"/>
              <w:right w:w="15" w:type="dxa"/>
            </w:tcMar>
            <w:vAlign w:val="center"/>
          </w:tcPr>
          <w:p w14:paraId="77A4FC4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0F6E747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80 (95)</w:t>
            </w:r>
          </w:p>
        </w:tc>
        <w:tc>
          <w:tcPr>
            <w:tcW w:w="1466" w:type="dxa"/>
            <w:tcBorders>
              <w:top w:val="nil"/>
              <w:left w:val="nil"/>
              <w:bottom w:val="nil"/>
              <w:right w:val="nil"/>
            </w:tcBorders>
            <w:tcMar>
              <w:top w:w="15" w:type="dxa"/>
              <w:left w:w="15" w:type="dxa"/>
              <w:bottom w:w="15" w:type="dxa"/>
              <w:right w:w="15" w:type="dxa"/>
            </w:tcMar>
            <w:vAlign w:val="center"/>
          </w:tcPr>
          <w:p w14:paraId="1B763F0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73 (87)</w:t>
            </w:r>
          </w:p>
        </w:tc>
        <w:tc>
          <w:tcPr>
            <w:tcW w:w="1215" w:type="dxa"/>
            <w:tcBorders>
              <w:top w:val="nil"/>
              <w:left w:val="nil"/>
              <w:bottom w:val="nil"/>
              <w:right w:val="nil"/>
            </w:tcBorders>
            <w:tcMar>
              <w:top w:w="15" w:type="dxa"/>
              <w:left w:w="15" w:type="dxa"/>
              <w:bottom w:w="15" w:type="dxa"/>
              <w:right w:w="15" w:type="dxa"/>
            </w:tcMar>
            <w:vAlign w:val="center"/>
          </w:tcPr>
          <w:p w14:paraId="225C2AC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 (96)</w:t>
            </w:r>
          </w:p>
        </w:tc>
        <w:tc>
          <w:tcPr>
            <w:tcW w:w="1785" w:type="dxa"/>
            <w:tcBorders>
              <w:top w:val="nil"/>
              <w:left w:val="nil"/>
              <w:bottom w:val="nil"/>
              <w:right w:val="nil"/>
            </w:tcBorders>
            <w:tcMar>
              <w:top w:w="15" w:type="dxa"/>
              <w:left w:w="15" w:type="dxa"/>
              <w:bottom w:w="15" w:type="dxa"/>
              <w:right w:w="15" w:type="dxa"/>
            </w:tcMar>
            <w:vAlign w:val="center"/>
          </w:tcPr>
          <w:p w14:paraId="44E1380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234 (93)</w:t>
            </w:r>
          </w:p>
        </w:tc>
      </w:tr>
      <w:tr w:rsidR="008A4E62" w14:paraId="0712EF3D" w14:textId="77777777">
        <w:tc>
          <w:tcPr>
            <w:tcW w:w="2976" w:type="dxa"/>
            <w:tcBorders>
              <w:top w:val="nil"/>
              <w:left w:val="nil"/>
              <w:bottom w:val="nil"/>
              <w:right w:val="nil"/>
            </w:tcBorders>
            <w:tcMar>
              <w:top w:w="15" w:type="dxa"/>
              <w:left w:w="15" w:type="dxa"/>
              <w:bottom w:w="15" w:type="dxa"/>
              <w:right w:w="15" w:type="dxa"/>
            </w:tcMar>
            <w:vAlign w:val="center"/>
          </w:tcPr>
          <w:p w14:paraId="4D047D4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4046258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5E1B13C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1466" w:type="dxa"/>
            <w:tcBorders>
              <w:top w:val="nil"/>
              <w:left w:val="nil"/>
              <w:bottom w:val="nil"/>
              <w:right w:val="nil"/>
            </w:tcBorders>
            <w:tcMar>
              <w:top w:w="15" w:type="dxa"/>
              <w:left w:w="15" w:type="dxa"/>
              <w:bottom w:w="15" w:type="dxa"/>
              <w:right w:w="15" w:type="dxa"/>
            </w:tcMar>
            <w:vAlign w:val="center"/>
          </w:tcPr>
          <w:p w14:paraId="4FD34BD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11 (13)</w:t>
            </w:r>
          </w:p>
        </w:tc>
        <w:tc>
          <w:tcPr>
            <w:tcW w:w="1215" w:type="dxa"/>
            <w:tcBorders>
              <w:top w:val="nil"/>
              <w:left w:val="nil"/>
              <w:bottom w:val="nil"/>
              <w:right w:val="nil"/>
            </w:tcBorders>
            <w:tcMar>
              <w:top w:w="15" w:type="dxa"/>
              <w:left w:w="15" w:type="dxa"/>
              <w:bottom w:w="15" w:type="dxa"/>
              <w:right w:w="15" w:type="dxa"/>
            </w:tcMar>
            <w:vAlign w:val="center"/>
          </w:tcPr>
          <w:p w14:paraId="7810F23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1785" w:type="dxa"/>
            <w:tcBorders>
              <w:top w:val="nil"/>
              <w:left w:val="nil"/>
              <w:bottom w:val="nil"/>
              <w:right w:val="nil"/>
            </w:tcBorders>
            <w:tcMar>
              <w:top w:w="15" w:type="dxa"/>
              <w:left w:w="15" w:type="dxa"/>
              <w:bottom w:w="15" w:type="dxa"/>
              <w:right w:w="15" w:type="dxa"/>
            </w:tcMar>
            <w:vAlign w:val="center"/>
          </w:tcPr>
          <w:p w14:paraId="3D29C90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18 (7)</w:t>
            </w:r>
          </w:p>
        </w:tc>
      </w:tr>
      <w:tr w:rsidR="008A4E62" w14:paraId="38072323" w14:textId="77777777">
        <w:tc>
          <w:tcPr>
            <w:tcW w:w="2976" w:type="dxa"/>
            <w:tcBorders>
              <w:top w:val="nil"/>
              <w:left w:val="nil"/>
              <w:bottom w:val="nil"/>
              <w:right w:val="nil"/>
            </w:tcBorders>
            <w:tcMar>
              <w:top w:w="15" w:type="dxa"/>
              <w:left w:w="15" w:type="dxa"/>
              <w:bottom w:w="15" w:type="dxa"/>
              <w:right w:w="15" w:type="dxa"/>
            </w:tcMar>
            <w:vAlign w:val="center"/>
          </w:tcPr>
          <w:p w14:paraId="7C709FC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Protecting Forest Areas</w:t>
            </w:r>
          </w:p>
        </w:tc>
        <w:tc>
          <w:tcPr>
            <w:tcW w:w="1021" w:type="dxa"/>
            <w:tcBorders>
              <w:top w:val="nil"/>
              <w:left w:val="nil"/>
              <w:bottom w:val="nil"/>
              <w:right w:val="nil"/>
            </w:tcBorders>
            <w:tcMar>
              <w:top w:w="15" w:type="dxa"/>
              <w:left w:w="15" w:type="dxa"/>
              <w:bottom w:w="15" w:type="dxa"/>
              <w:right w:w="15" w:type="dxa"/>
            </w:tcMar>
            <w:vAlign w:val="center"/>
          </w:tcPr>
          <w:p w14:paraId="07AE33A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40FFE3C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 (96)</w:t>
            </w:r>
          </w:p>
        </w:tc>
        <w:tc>
          <w:tcPr>
            <w:tcW w:w="1466" w:type="dxa"/>
            <w:tcBorders>
              <w:top w:val="nil"/>
              <w:left w:val="nil"/>
              <w:bottom w:val="nil"/>
              <w:right w:val="nil"/>
            </w:tcBorders>
            <w:tcMar>
              <w:top w:w="15" w:type="dxa"/>
              <w:left w:w="15" w:type="dxa"/>
              <w:bottom w:w="15" w:type="dxa"/>
              <w:right w:w="15" w:type="dxa"/>
            </w:tcMar>
            <w:vAlign w:val="center"/>
          </w:tcPr>
          <w:p w14:paraId="33D25B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215" w:type="dxa"/>
            <w:tcBorders>
              <w:top w:val="nil"/>
              <w:left w:val="nil"/>
              <w:bottom w:val="nil"/>
              <w:right w:val="nil"/>
            </w:tcBorders>
            <w:tcMar>
              <w:top w:w="15" w:type="dxa"/>
              <w:left w:w="15" w:type="dxa"/>
              <w:bottom w:w="15" w:type="dxa"/>
              <w:right w:w="15" w:type="dxa"/>
            </w:tcMar>
            <w:vAlign w:val="center"/>
          </w:tcPr>
          <w:p w14:paraId="2803A02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785" w:type="dxa"/>
            <w:tcBorders>
              <w:top w:val="nil"/>
              <w:left w:val="nil"/>
              <w:bottom w:val="nil"/>
              <w:right w:val="nil"/>
            </w:tcBorders>
            <w:tcMar>
              <w:top w:w="15" w:type="dxa"/>
              <w:left w:w="15" w:type="dxa"/>
              <w:bottom w:w="15" w:type="dxa"/>
              <w:right w:w="15" w:type="dxa"/>
            </w:tcMar>
            <w:vAlign w:val="center"/>
          </w:tcPr>
          <w:p w14:paraId="2E240CA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249 (99)</w:t>
            </w:r>
          </w:p>
        </w:tc>
      </w:tr>
      <w:tr w:rsidR="008A4E62" w14:paraId="65776DD3" w14:textId="77777777">
        <w:tc>
          <w:tcPr>
            <w:tcW w:w="2976" w:type="dxa"/>
            <w:tcBorders>
              <w:top w:val="nil"/>
              <w:left w:val="nil"/>
              <w:bottom w:val="nil"/>
              <w:right w:val="nil"/>
            </w:tcBorders>
            <w:tcMar>
              <w:top w:w="15" w:type="dxa"/>
              <w:left w:w="15" w:type="dxa"/>
              <w:bottom w:w="15" w:type="dxa"/>
              <w:right w:w="15" w:type="dxa"/>
            </w:tcMar>
            <w:vAlign w:val="center"/>
          </w:tcPr>
          <w:p w14:paraId="04DBCAD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7F01346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6C444A4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1466" w:type="dxa"/>
            <w:tcBorders>
              <w:top w:val="nil"/>
              <w:left w:val="nil"/>
              <w:bottom w:val="nil"/>
              <w:right w:val="nil"/>
            </w:tcBorders>
            <w:tcMar>
              <w:top w:w="15" w:type="dxa"/>
              <w:left w:w="15" w:type="dxa"/>
              <w:bottom w:w="15" w:type="dxa"/>
              <w:right w:w="15" w:type="dxa"/>
            </w:tcMar>
            <w:vAlign w:val="center"/>
          </w:tcPr>
          <w:p w14:paraId="12E17CC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215" w:type="dxa"/>
            <w:tcBorders>
              <w:top w:val="nil"/>
              <w:left w:val="nil"/>
              <w:bottom w:val="nil"/>
              <w:right w:val="nil"/>
            </w:tcBorders>
            <w:tcMar>
              <w:top w:w="15" w:type="dxa"/>
              <w:left w:w="15" w:type="dxa"/>
              <w:bottom w:w="15" w:type="dxa"/>
              <w:right w:w="15" w:type="dxa"/>
            </w:tcMar>
            <w:vAlign w:val="center"/>
          </w:tcPr>
          <w:p w14:paraId="6F7BA33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785" w:type="dxa"/>
            <w:tcBorders>
              <w:top w:val="nil"/>
              <w:left w:val="nil"/>
              <w:bottom w:val="nil"/>
              <w:right w:val="nil"/>
            </w:tcBorders>
            <w:tcMar>
              <w:top w:w="15" w:type="dxa"/>
              <w:left w:w="15" w:type="dxa"/>
              <w:bottom w:w="15" w:type="dxa"/>
              <w:right w:w="15" w:type="dxa"/>
            </w:tcMar>
            <w:vAlign w:val="center"/>
          </w:tcPr>
          <w:p w14:paraId="7530A00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(1)</w:t>
            </w:r>
          </w:p>
        </w:tc>
      </w:tr>
      <w:tr w:rsidR="008A4E62" w14:paraId="1C2A6A2A" w14:textId="77777777">
        <w:tc>
          <w:tcPr>
            <w:tcW w:w="2976" w:type="dxa"/>
            <w:tcBorders>
              <w:top w:val="nil"/>
              <w:left w:val="nil"/>
              <w:bottom w:val="nil"/>
              <w:right w:val="nil"/>
            </w:tcBorders>
            <w:tcMar>
              <w:top w:w="15" w:type="dxa"/>
              <w:left w:w="15" w:type="dxa"/>
              <w:bottom w:w="15" w:type="dxa"/>
              <w:right w:w="15" w:type="dxa"/>
            </w:tcMar>
            <w:vAlign w:val="center"/>
          </w:tcPr>
          <w:p w14:paraId="31BD36A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Clear Use Rights</w:t>
            </w:r>
          </w:p>
        </w:tc>
        <w:tc>
          <w:tcPr>
            <w:tcW w:w="1021" w:type="dxa"/>
            <w:tcBorders>
              <w:top w:val="nil"/>
              <w:left w:val="nil"/>
              <w:bottom w:val="nil"/>
              <w:right w:val="nil"/>
            </w:tcBorders>
            <w:tcMar>
              <w:top w:w="15" w:type="dxa"/>
              <w:left w:w="15" w:type="dxa"/>
              <w:bottom w:w="15" w:type="dxa"/>
              <w:right w:w="15" w:type="dxa"/>
            </w:tcMar>
            <w:vAlign w:val="center"/>
          </w:tcPr>
          <w:p w14:paraId="42E6A04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24A0789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64 (76)</w:t>
            </w:r>
          </w:p>
        </w:tc>
        <w:tc>
          <w:tcPr>
            <w:tcW w:w="1466" w:type="dxa"/>
            <w:tcBorders>
              <w:top w:val="nil"/>
              <w:left w:val="nil"/>
              <w:bottom w:val="nil"/>
              <w:right w:val="nil"/>
            </w:tcBorders>
            <w:tcMar>
              <w:top w:w="15" w:type="dxa"/>
              <w:left w:w="15" w:type="dxa"/>
              <w:bottom w:w="15" w:type="dxa"/>
              <w:right w:w="15" w:type="dxa"/>
            </w:tcMar>
            <w:vAlign w:val="center"/>
          </w:tcPr>
          <w:p w14:paraId="3B3E67A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68 (81)</w:t>
            </w:r>
          </w:p>
        </w:tc>
        <w:tc>
          <w:tcPr>
            <w:tcW w:w="1215" w:type="dxa"/>
            <w:tcBorders>
              <w:top w:val="nil"/>
              <w:left w:val="nil"/>
              <w:bottom w:val="nil"/>
              <w:right w:val="nil"/>
            </w:tcBorders>
            <w:tcMar>
              <w:top w:w="15" w:type="dxa"/>
              <w:left w:w="15" w:type="dxa"/>
              <w:bottom w:w="15" w:type="dxa"/>
              <w:right w:w="15" w:type="dxa"/>
            </w:tcMar>
            <w:vAlign w:val="center"/>
          </w:tcPr>
          <w:p w14:paraId="641A8F9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77 (92)</w:t>
            </w:r>
          </w:p>
        </w:tc>
        <w:tc>
          <w:tcPr>
            <w:tcW w:w="1785" w:type="dxa"/>
            <w:tcBorders>
              <w:top w:val="nil"/>
              <w:left w:val="nil"/>
              <w:bottom w:val="nil"/>
              <w:right w:val="nil"/>
            </w:tcBorders>
            <w:tcMar>
              <w:top w:w="15" w:type="dxa"/>
              <w:left w:w="15" w:type="dxa"/>
              <w:bottom w:w="15" w:type="dxa"/>
              <w:right w:w="15" w:type="dxa"/>
            </w:tcMar>
            <w:vAlign w:val="center"/>
          </w:tcPr>
          <w:p w14:paraId="6A03503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209 (83)</w:t>
            </w:r>
          </w:p>
        </w:tc>
      </w:tr>
      <w:tr w:rsidR="008A4E62" w14:paraId="49062AD3" w14:textId="77777777">
        <w:tc>
          <w:tcPr>
            <w:tcW w:w="2976" w:type="dxa"/>
            <w:tcBorders>
              <w:top w:val="nil"/>
              <w:left w:val="nil"/>
              <w:bottom w:val="nil"/>
              <w:right w:val="nil"/>
            </w:tcBorders>
            <w:tcMar>
              <w:top w:w="15" w:type="dxa"/>
              <w:left w:w="15" w:type="dxa"/>
              <w:bottom w:w="15" w:type="dxa"/>
              <w:right w:w="15" w:type="dxa"/>
            </w:tcMar>
            <w:vAlign w:val="center"/>
          </w:tcPr>
          <w:p w14:paraId="2237889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4780506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2098DB0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466" w:type="dxa"/>
            <w:tcBorders>
              <w:top w:val="nil"/>
              <w:left w:val="nil"/>
              <w:bottom w:val="nil"/>
              <w:right w:val="nil"/>
            </w:tcBorders>
            <w:tcMar>
              <w:top w:w="15" w:type="dxa"/>
              <w:left w:w="15" w:type="dxa"/>
              <w:bottom w:w="15" w:type="dxa"/>
              <w:right w:w="15" w:type="dxa"/>
            </w:tcMar>
            <w:vAlign w:val="center"/>
          </w:tcPr>
          <w:p w14:paraId="2316849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16 (19)</w:t>
            </w:r>
          </w:p>
        </w:tc>
        <w:tc>
          <w:tcPr>
            <w:tcW w:w="1215" w:type="dxa"/>
            <w:tcBorders>
              <w:top w:val="nil"/>
              <w:left w:val="nil"/>
              <w:bottom w:val="nil"/>
              <w:right w:val="nil"/>
            </w:tcBorders>
            <w:tcMar>
              <w:top w:w="15" w:type="dxa"/>
              <w:left w:w="15" w:type="dxa"/>
              <w:bottom w:w="15" w:type="dxa"/>
              <w:right w:w="15" w:type="dxa"/>
            </w:tcMar>
            <w:vAlign w:val="center"/>
          </w:tcPr>
          <w:p w14:paraId="31E861E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(8)</w:t>
            </w:r>
          </w:p>
        </w:tc>
        <w:tc>
          <w:tcPr>
            <w:tcW w:w="1785" w:type="dxa"/>
            <w:tcBorders>
              <w:top w:val="nil"/>
              <w:left w:val="nil"/>
              <w:bottom w:val="nil"/>
              <w:right w:val="nil"/>
            </w:tcBorders>
            <w:tcMar>
              <w:top w:w="15" w:type="dxa"/>
              <w:left w:w="15" w:type="dxa"/>
              <w:bottom w:w="15" w:type="dxa"/>
              <w:right w:w="15" w:type="dxa"/>
            </w:tcMar>
            <w:vAlign w:val="center"/>
          </w:tcPr>
          <w:p w14:paraId="3B01A43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43 (17)</w:t>
            </w:r>
          </w:p>
        </w:tc>
      </w:tr>
      <w:tr w:rsidR="008A4E62" w14:paraId="7BC6B7F1" w14:textId="77777777">
        <w:tc>
          <w:tcPr>
            <w:tcW w:w="2976" w:type="dxa"/>
            <w:tcBorders>
              <w:top w:val="nil"/>
              <w:left w:val="nil"/>
              <w:bottom w:val="nil"/>
              <w:right w:val="nil"/>
            </w:tcBorders>
            <w:tcMar>
              <w:top w:w="15" w:type="dxa"/>
              <w:left w:w="15" w:type="dxa"/>
              <w:bottom w:w="15" w:type="dxa"/>
              <w:right w:w="15" w:type="dxa"/>
            </w:tcMar>
            <w:vAlign w:val="center"/>
          </w:tcPr>
          <w:p w14:paraId="0CA5ADC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Forest Management</w:t>
            </w:r>
          </w:p>
        </w:tc>
        <w:tc>
          <w:tcPr>
            <w:tcW w:w="1021" w:type="dxa"/>
            <w:tcBorders>
              <w:top w:val="nil"/>
              <w:left w:val="nil"/>
              <w:bottom w:val="nil"/>
              <w:right w:val="nil"/>
            </w:tcBorders>
            <w:tcMar>
              <w:top w:w="15" w:type="dxa"/>
              <w:left w:w="15" w:type="dxa"/>
              <w:bottom w:w="15" w:type="dxa"/>
              <w:right w:w="15" w:type="dxa"/>
            </w:tcMar>
            <w:vAlign w:val="center"/>
          </w:tcPr>
          <w:p w14:paraId="4B079B6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7DE2AE6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466" w:type="dxa"/>
            <w:tcBorders>
              <w:top w:val="nil"/>
              <w:left w:val="nil"/>
              <w:bottom w:val="nil"/>
              <w:right w:val="nil"/>
            </w:tcBorders>
            <w:tcMar>
              <w:top w:w="15" w:type="dxa"/>
              <w:left w:w="15" w:type="dxa"/>
              <w:bottom w:w="15" w:type="dxa"/>
              <w:right w:w="15" w:type="dxa"/>
            </w:tcMar>
            <w:vAlign w:val="center"/>
          </w:tcPr>
          <w:p w14:paraId="7C490D9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76 (90)</w:t>
            </w:r>
          </w:p>
        </w:tc>
        <w:tc>
          <w:tcPr>
            <w:tcW w:w="1215" w:type="dxa"/>
            <w:tcBorders>
              <w:top w:val="nil"/>
              <w:left w:val="nil"/>
              <w:bottom w:val="nil"/>
              <w:right w:val="nil"/>
            </w:tcBorders>
            <w:tcMar>
              <w:top w:w="15" w:type="dxa"/>
              <w:left w:w="15" w:type="dxa"/>
              <w:bottom w:w="15" w:type="dxa"/>
              <w:right w:w="15" w:type="dxa"/>
            </w:tcMar>
            <w:vAlign w:val="center"/>
          </w:tcPr>
          <w:p w14:paraId="199B3CF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76 (90)</w:t>
            </w:r>
          </w:p>
        </w:tc>
        <w:tc>
          <w:tcPr>
            <w:tcW w:w="1785" w:type="dxa"/>
            <w:tcBorders>
              <w:top w:val="nil"/>
              <w:left w:val="nil"/>
              <w:bottom w:val="nil"/>
              <w:right w:val="nil"/>
            </w:tcBorders>
            <w:tcMar>
              <w:top w:w="15" w:type="dxa"/>
              <w:left w:w="15" w:type="dxa"/>
              <w:bottom w:w="15" w:type="dxa"/>
              <w:right w:w="15" w:type="dxa"/>
            </w:tcMar>
            <w:vAlign w:val="center"/>
          </w:tcPr>
          <w:p w14:paraId="737F755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234 (93)</w:t>
            </w:r>
          </w:p>
        </w:tc>
      </w:tr>
      <w:tr w:rsidR="008A4E62" w14:paraId="2B21F68E" w14:textId="77777777">
        <w:tc>
          <w:tcPr>
            <w:tcW w:w="2976" w:type="dxa"/>
            <w:tcBorders>
              <w:top w:val="nil"/>
              <w:left w:val="nil"/>
              <w:bottom w:val="nil"/>
              <w:right w:val="nil"/>
            </w:tcBorders>
            <w:tcMar>
              <w:top w:w="15" w:type="dxa"/>
              <w:left w:w="15" w:type="dxa"/>
              <w:bottom w:w="15" w:type="dxa"/>
              <w:right w:w="15" w:type="dxa"/>
            </w:tcMar>
            <w:vAlign w:val="center"/>
          </w:tcPr>
          <w:p w14:paraId="118B914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325082C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55B67C3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466" w:type="dxa"/>
            <w:tcBorders>
              <w:top w:val="nil"/>
              <w:left w:val="nil"/>
              <w:bottom w:val="nil"/>
              <w:right w:val="nil"/>
            </w:tcBorders>
            <w:tcMar>
              <w:top w:w="15" w:type="dxa"/>
              <w:left w:w="15" w:type="dxa"/>
              <w:bottom w:w="15" w:type="dxa"/>
              <w:right w:w="15" w:type="dxa"/>
            </w:tcMar>
            <w:vAlign w:val="center"/>
          </w:tcPr>
          <w:p w14:paraId="54C814F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(10)</w:t>
            </w:r>
          </w:p>
        </w:tc>
        <w:tc>
          <w:tcPr>
            <w:tcW w:w="1215" w:type="dxa"/>
            <w:tcBorders>
              <w:top w:val="nil"/>
              <w:left w:val="nil"/>
              <w:bottom w:val="nil"/>
              <w:right w:val="nil"/>
            </w:tcBorders>
            <w:tcMar>
              <w:top w:w="15" w:type="dxa"/>
              <w:left w:w="15" w:type="dxa"/>
              <w:bottom w:w="15" w:type="dxa"/>
              <w:right w:w="15" w:type="dxa"/>
            </w:tcMar>
            <w:vAlign w:val="center"/>
          </w:tcPr>
          <w:p w14:paraId="1AD9DA9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(10)</w:t>
            </w:r>
          </w:p>
        </w:tc>
        <w:tc>
          <w:tcPr>
            <w:tcW w:w="1785" w:type="dxa"/>
            <w:tcBorders>
              <w:top w:val="nil"/>
              <w:left w:val="nil"/>
              <w:bottom w:val="nil"/>
              <w:right w:val="nil"/>
            </w:tcBorders>
            <w:tcMar>
              <w:top w:w="15" w:type="dxa"/>
              <w:left w:w="15" w:type="dxa"/>
              <w:bottom w:w="15" w:type="dxa"/>
              <w:right w:w="15" w:type="dxa"/>
            </w:tcMar>
            <w:vAlign w:val="center"/>
          </w:tcPr>
          <w:p w14:paraId="32A2D06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18 (7)</w:t>
            </w:r>
          </w:p>
        </w:tc>
      </w:tr>
      <w:tr w:rsidR="008A4E62" w14:paraId="15C8C407" w14:textId="77777777">
        <w:tc>
          <w:tcPr>
            <w:tcW w:w="2976" w:type="dxa"/>
            <w:tcBorders>
              <w:top w:val="nil"/>
              <w:left w:val="nil"/>
              <w:bottom w:val="nil"/>
              <w:right w:val="nil"/>
            </w:tcBorders>
            <w:tcMar>
              <w:top w:w="15" w:type="dxa"/>
              <w:left w:w="15" w:type="dxa"/>
              <w:bottom w:w="15" w:type="dxa"/>
              <w:right w:w="15" w:type="dxa"/>
            </w:tcMar>
            <w:vAlign w:val="center"/>
          </w:tcPr>
          <w:p w14:paraId="50FC781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Local Rules</w:t>
            </w:r>
          </w:p>
        </w:tc>
        <w:tc>
          <w:tcPr>
            <w:tcW w:w="1021" w:type="dxa"/>
            <w:tcBorders>
              <w:top w:val="nil"/>
              <w:left w:val="nil"/>
              <w:bottom w:val="nil"/>
              <w:right w:val="nil"/>
            </w:tcBorders>
            <w:tcMar>
              <w:top w:w="15" w:type="dxa"/>
              <w:left w:w="15" w:type="dxa"/>
              <w:bottom w:w="15" w:type="dxa"/>
              <w:right w:w="15" w:type="dxa"/>
            </w:tcMar>
            <w:vAlign w:val="center"/>
          </w:tcPr>
          <w:p w14:paraId="009796F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5286892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466" w:type="dxa"/>
            <w:tcBorders>
              <w:top w:val="nil"/>
              <w:left w:val="nil"/>
              <w:bottom w:val="nil"/>
              <w:right w:val="nil"/>
            </w:tcBorders>
            <w:tcMar>
              <w:top w:w="15" w:type="dxa"/>
              <w:left w:w="15" w:type="dxa"/>
              <w:bottom w:w="15" w:type="dxa"/>
              <w:right w:w="15" w:type="dxa"/>
            </w:tcMar>
            <w:vAlign w:val="center"/>
          </w:tcPr>
          <w:p w14:paraId="0E492CD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78 (93)</w:t>
            </w:r>
          </w:p>
        </w:tc>
        <w:tc>
          <w:tcPr>
            <w:tcW w:w="1215" w:type="dxa"/>
            <w:tcBorders>
              <w:top w:val="nil"/>
              <w:left w:val="nil"/>
              <w:bottom w:val="nil"/>
              <w:right w:val="nil"/>
            </w:tcBorders>
            <w:tcMar>
              <w:top w:w="15" w:type="dxa"/>
              <w:left w:w="15" w:type="dxa"/>
              <w:bottom w:w="15" w:type="dxa"/>
              <w:right w:w="15" w:type="dxa"/>
            </w:tcMar>
            <w:vAlign w:val="center"/>
          </w:tcPr>
          <w:p w14:paraId="284ACAF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785" w:type="dxa"/>
            <w:tcBorders>
              <w:top w:val="nil"/>
              <w:left w:val="nil"/>
              <w:bottom w:val="nil"/>
              <w:right w:val="nil"/>
            </w:tcBorders>
            <w:tcMar>
              <w:top w:w="15" w:type="dxa"/>
              <w:left w:w="15" w:type="dxa"/>
              <w:bottom w:w="15" w:type="dxa"/>
              <w:right w:w="15" w:type="dxa"/>
            </w:tcMar>
            <w:vAlign w:val="center"/>
          </w:tcPr>
          <w:p w14:paraId="585A284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244 (97)</w:t>
            </w:r>
          </w:p>
        </w:tc>
      </w:tr>
      <w:tr w:rsidR="008A4E62" w14:paraId="2C64D384" w14:textId="77777777">
        <w:tc>
          <w:tcPr>
            <w:tcW w:w="2976" w:type="dxa"/>
            <w:tcBorders>
              <w:top w:val="nil"/>
              <w:left w:val="nil"/>
              <w:bottom w:val="nil"/>
              <w:right w:val="nil"/>
            </w:tcBorders>
            <w:tcMar>
              <w:top w:w="15" w:type="dxa"/>
              <w:left w:w="15" w:type="dxa"/>
              <w:bottom w:w="15" w:type="dxa"/>
              <w:right w:w="15" w:type="dxa"/>
            </w:tcMar>
            <w:vAlign w:val="center"/>
          </w:tcPr>
          <w:p w14:paraId="521500E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0AD09F3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0079FAF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466" w:type="dxa"/>
            <w:tcBorders>
              <w:top w:val="nil"/>
              <w:left w:val="nil"/>
              <w:bottom w:val="nil"/>
              <w:right w:val="nil"/>
            </w:tcBorders>
            <w:tcMar>
              <w:top w:w="15" w:type="dxa"/>
              <w:left w:w="15" w:type="dxa"/>
              <w:bottom w:w="15" w:type="dxa"/>
              <w:right w:w="15" w:type="dxa"/>
            </w:tcMar>
            <w:vAlign w:val="center"/>
          </w:tcPr>
          <w:p w14:paraId="629ECA9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1215" w:type="dxa"/>
            <w:tcBorders>
              <w:top w:val="nil"/>
              <w:left w:val="nil"/>
              <w:bottom w:val="nil"/>
              <w:right w:val="nil"/>
            </w:tcBorders>
            <w:tcMar>
              <w:top w:w="15" w:type="dxa"/>
              <w:left w:w="15" w:type="dxa"/>
              <w:bottom w:w="15" w:type="dxa"/>
              <w:right w:w="15" w:type="dxa"/>
            </w:tcMar>
            <w:vAlign w:val="center"/>
          </w:tcPr>
          <w:p w14:paraId="00CE3D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785" w:type="dxa"/>
            <w:tcBorders>
              <w:top w:val="nil"/>
              <w:left w:val="nil"/>
              <w:bottom w:val="nil"/>
              <w:right w:val="nil"/>
            </w:tcBorders>
            <w:tcMar>
              <w:top w:w="15" w:type="dxa"/>
              <w:left w:w="15" w:type="dxa"/>
              <w:bottom w:w="15" w:type="dxa"/>
              <w:right w:w="15" w:type="dxa"/>
            </w:tcMar>
            <w:vAlign w:val="center"/>
          </w:tcPr>
          <w:p w14:paraId="0310890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(3)</w:t>
            </w:r>
          </w:p>
        </w:tc>
      </w:tr>
      <w:tr w:rsidR="008A4E62" w14:paraId="257CE520" w14:textId="77777777">
        <w:tc>
          <w:tcPr>
            <w:tcW w:w="2976" w:type="dxa"/>
            <w:tcBorders>
              <w:top w:val="nil"/>
              <w:left w:val="nil"/>
              <w:bottom w:val="nil"/>
              <w:right w:val="nil"/>
            </w:tcBorders>
            <w:tcMar>
              <w:top w:w="15" w:type="dxa"/>
              <w:left w:w="15" w:type="dxa"/>
              <w:bottom w:w="15" w:type="dxa"/>
              <w:right w:w="15" w:type="dxa"/>
            </w:tcMar>
            <w:vAlign w:val="center"/>
          </w:tcPr>
          <w:p w14:paraId="3313405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Protective Mechanisms</w:t>
            </w:r>
          </w:p>
        </w:tc>
        <w:tc>
          <w:tcPr>
            <w:tcW w:w="1021" w:type="dxa"/>
            <w:tcBorders>
              <w:top w:val="nil"/>
              <w:left w:val="nil"/>
              <w:bottom w:val="nil"/>
              <w:right w:val="nil"/>
            </w:tcBorders>
            <w:tcMar>
              <w:top w:w="15" w:type="dxa"/>
              <w:left w:w="15" w:type="dxa"/>
              <w:bottom w:w="15" w:type="dxa"/>
              <w:right w:w="15" w:type="dxa"/>
            </w:tcMar>
            <w:vAlign w:val="center"/>
          </w:tcPr>
          <w:p w14:paraId="0498ECF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79C7924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83 (99)</w:t>
            </w:r>
          </w:p>
        </w:tc>
        <w:tc>
          <w:tcPr>
            <w:tcW w:w="1466" w:type="dxa"/>
            <w:tcBorders>
              <w:top w:val="nil"/>
              <w:left w:val="nil"/>
              <w:bottom w:val="nil"/>
              <w:right w:val="nil"/>
            </w:tcBorders>
            <w:tcMar>
              <w:top w:w="15" w:type="dxa"/>
              <w:left w:w="15" w:type="dxa"/>
              <w:bottom w:w="15" w:type="dxa"/>
              <w:right w:w="15" w:type="dxa"/>
            </w:tcMar>
            <w:vAlign w:val="center"/>
          </w:tcPr>
          <w:p w14:paraId="7843045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75 (89)</w:t>
            </w:r>
          </w:p>
        </w:tc>
        <w:tc>
          <w:tcPr>
            <w:tcW w:w="1215" w:type="dxa"/>
            <w:tcBorders>
              <w:top w:val="nil"/>
              <w:left w:val="nil"/>
              <w:bottom w:val="nil"/>
              <w:right w:val="nil"/>
            </w:tcBorders>
            <w:tcMar>
              <w:top w:w="15" w:type="dxa"/>
              <w:left w:w="15" w:type="dxa"/>
              <w:bottom w:w="15" w:type="dxa"/>
              <w:right w:w="15" w:type="dxa"/>
            </w:tcMar>
            <w:vAlign w:val="center"/>
          </w:tcPr>
          <w:p w14:paraId="3E09964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83 (99)</w:t>
            </w:r>
          </w:p>
        </w:tc>
        <w:tc>
          <w:tcPr>
            <w:tcW w:w="1785" w:type="dxa"/>
            <w:tcBorders>
              <w:top w:val="nil"/>
              <w:left w:val="nil"/>
              <w:bottom w:val="nil"/>
              <w:right w:val="nil"/>
            </w:tcBorders>
            <w:tcMar>
              <w:top w:w="15" w:type="dxa"/>
              <w:left w:w="15" w:type="dxa"/>
              <w:bottom w:w="15" w:type="dxa"/>
              <w:right w:w="15" w:type="dxa"/>
            </w:tcMar>
            <w:vAlign w:val="center"/>
          </w:tcPr>
          <w:p w14:paraId="10D70F9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241 (96)</w:t>
            </w:r>
          </w:p>
        </w:tc>
      </w:tr>
      <w:tr w:rsidR="008A4E62" w14:paraId="53687B87" w14:textId="77777777">
        <w:tc>
          <w:tcPr>
            <w:tcW w:w="2976" w:type="dxa"/>
            <w:tcBorders>
              <w:top w:val="nil"/>
              <w:left w:val="nil"/>
              <w:bottom w:val="nil"/>
              <w:right w:val="nil"/>
            </w:tcBorders>
            <w:tcMar>
              <w:top w:w="15" w:type="dxa"/>
              <w:left w:w="15" w:type="dxa"/>
              <w:bottom w:w="15" w:type="dxa"/>
              <w:right w:w="15" w:type="dxa"/>
            </w:tcMar>
            <w:vAlign w:val="center"/>
          </w:tcPr>
          <w:p w14:paraId="436EBFF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0AC80BB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3775B41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466" w:type="dxa"/>
            <w:tcBorders>
              <w:top w:val="nil"/>
              <w:left w:val="nil"/>
              <w:bottom w:val="nil"/>
              <w:right w:val="nil"/>
            </w:tcBorders>
            <w:tcMar>
              <w:top w:w="15" w:type="dxa"/>
              <w:left w:w="15" w:type="dxa"/>
              <w:bottom w:w="15" w:type="dxa"/>
              <w:right w:w="15" w:type="dxa"/>
            </w:tcMar>
            <w:vAlign w:val="center"/>
          </w:tcPr>
          <w:p w14:paraId="398B671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9 (11)</w:t>
            </w:r>
          </w:p>
        </w:tc>
        <w:tc>
          <w:tcPr>
            <w:tcW w:w="1215" w:type="dxa"/>
            <w:tcBorders>
              <w:top w:val="nil"/>
              <w:left w:val="nil"/>
              <w:bottom w:val="nil"/>
              <w:right w:val="nil"/>
            </w:tcBorders>
            <w:tcMar>
              <w:top w:w="15" w:type="dxa"/>
              <w:left w:w="15" w:type="dxa"/>
              <w:bottom w:w="15" w:type="dxa"/>
              <w:right w:w="15" w:type="dxa"/>
            </w:tcMar>
            <w:vAlign w:val="center"/>
          </w:tcPr>
          <w:p w14:paraId="33FEE42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785" w:type="dxa"/>
            <w:tcBorders>
              <w:top w:val="nil"/>
              <w:left w:val="nil"/>
              <w:bottom w:val="nil"/>
              <w:right w:val="nil"/>
            </w:tcBorders>
            <w:tcMar>
              <w:top w:w="15" w:type="dxa"/>
              <w:left w:w="15" w:type="dxa"/>
              <w:bottom w:w="15" w:type="dxa"/>
              <w:right w:w="15" w:type="dxa"/>
            </w:tcMar>
            <w:vAlign w:val="center"/>
          </w:tcPr>
          <w:p w14:paraId="54837D3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11 (4)</w:t>
            </w:r>
          </w:p>
        </w:tc>
      </w:tr>
      <w:tr w:rsidR="008A4E62" w14:paraId="2E571F3A" w14:textId="77777777">
        <w:tc>
          <w:tcPr>
            <w:tcW w:w="2976" w:type="dxa"/>
            <w:tcBorders>
              <w:top w:val="nil"/>
              <w:left w:val="nil"/>
              <w:bottom w:val="nil"/>
              <w:right w:val="nil"/>
            </w:tcBorders>
            <w:tcMar>
              <w:top w:w="15" w:type="dxa"/>
              <w:left w:w="15" w:type="dxa"/>
              <w:bottom w:w="15" w:type="dxa"/>
              <w:right w:w="15" w:type="dxa"/>
            </w:tcMar>
            <w:vAlign w:val="center"/>
          </w:tcPr>
          <w:p w14:paraId="6A57D93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Enacted and Enforced Laws</w:t>
            </w:r>
          </w:p>
        </w:tc>
        <w:tc>
          <w:tcPr>
            <w:tcW w:w="1021" w:type="dxa"/>
            <w:tcBorders>
              <w:top w:val="nil"/>
              <w:left w:val="nil"/>
              <w:bottom w:val="nil"/>
              <w:right w:val="nil"/>
            </w:tcBorders>
            <w:tcMar>
              <w:top w:w="15" w:type="dxa"/>
              <w:left w:w="15" w:type="dxa"/>
              <w:bottom w:w="15" w:type="dxa"/>
              <w:right w:w="15" w:type="dxa"/>
            </w:tcMar>
            <w:vAlign w:val="center"/>
          </w:tcPr>
          <w:p w14:paraId="4735C1E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745D162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466" w:type="dxa"/>
            <w:tcBorders>
              <w:top w:val="nil"/>
              <w:left w:val="nil"/>
              <w:bottom w:val="nil"/>
              <w:right w:val="nil"/>
            </w:tcBorders>
            <w:tcMar>
              <w:top w:w="15" w:type="dxa"/>
              <w:left w:w="15" w:type="dxa"/>
              <w:bottom w:w="15" w:type="dxa"/>
              <w:right w:w="15" w:type="dxa"/>
            </w:tcMar>
            <w:vAlign w:val="center"/>
          </w:tcPr>
          <w:p w14:paraId="3227E8C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215" w:type="dxa"/>
            <w:tcBorders>
              <w:top w:val="nil"/>
              <w:left w:val="nil"/>
              <w:bottom w:val="nil"/>
              <w:right w:val="nil"/>
            </w:tcBorders>
            <w:tcMar>
              <w:top w:w="15" w:type="dxa"/>
              <w:left w:w="15" w:type="dxa"/>
              <w:bottom w:w="15" w:type="dxa"/>
              <w:right w:w="15" w:type="dxa"/>
            </w:tcMar>
            <w:vAlign w:val="center"/>
          </w:tcPr>
          <w:p w14:paraId="401AEC7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785" w:type="dxa"/>
            <w:tcBorders>
              <w:top w:val="nil"/>
              <w:left w:val="nil"/>
              <w:bottom w:val="nil"/>
              <w:right w:val="nil"/>
            </w:tcBorders>
            <w:tcMar>
              <w:top w:w="15" w:type="dxa"/>
              <w:left w:w="15" w:type="dxa"/>
              <w:bottom w:w="15" w:type="dxa"/>
              <w:right w:w="15" w:type="dxa"/>
            </w:tcMar>
            <w:vAlign w:val="center"/>
          </w:tcPr>
          <w:p w14:paraId="63EDA17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248 (98)</w:t>
            </w:r>
          </w:p>
        </w:tc>
      </w:tr>
      <w:tr w:rsidR="008A4E62" w14:paraId="4011B8CA" w14:textId="77777777">
        <w:tc>
          <w:tcPr>
            <w:tcW w:w="2976" w:type="dxa"/>
            <w:tcBorders>
              <w:top w:val="nil"/>
              <w:left w:val="nil"/>
              <w:bottom w:val="nil"/>
              <w:right w:val="nil"/>
            </w:tcBorders>
            <w:tcMar>
              <w:top w:w="15" w:type="dxa"/>
              <w:left w:w="15" w:type="dxa"/>
              <w:bottom w:w="15" w:type="dxa"/>
              <w:right w:w="15" w:type="dxa"/>
            </w:tcMar>
            <w:vAlign w:val="center"/>
          </w:tcPr>
          <w:p w14:paraId="5F55D03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7A22514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1196106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466" w:type="dxa"/>
            <w:tcBorders>
              <w:top w:val="nil"/>
              <w:left w:val="nil"/>
              <w:bottom w:val="nil"/>
              <w:right w:val="nil"/>
            </w:tcBorders>
            <w:tcMar>
              <w:top w:w="15" w:type="dxa"/>
              <w:left w:w="15" w:type="dxa"/>
              <w:bottom w:w="15" w:type="dxa"/>
              <w:right w:w="15" w:type="dxa"/>
            </w:tcMar>
            <w:vAlign w:val="center"/>
          </w:tcPr>
          <w:p w14:paraId="4500FF7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215" w:type="dxa"/>
            <w:tcBorders>
              <w:top w:val="nil"/>
              <w:left w:val="nil"/>
              <w:bottom w:val="nil"/>
              <w:right w:val="nil"/>
            </w:tcBorders>
            <w:tcMar>
              <w:top w:w="15" w:type="dxa"/>
              <w:left w:w="15" w:type="dxa"/>
              <w:bottom w:w="15" w:type="dxa"/>
              <w:right w:w="15" w:type="dxa"/>
            </w:tcMar>
            <w:vAlign w:val="center"/>
          </w:tcPr>
          <w:p w14:paraId="52543D5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785" w:type="dxa"/>
            <w:tcBorders>
              <w:top w:val="nil"/>
              <w:left w:val="nil"/>
              <w:bottom w:val="nil"/>
              <w:right w:val="nil"/>
            </w:tcBorders>
            <w:tcMar>
              <w:top w:w="15" w:type="dxa"/>
              <w:left w:w="15" w:type="dxa"/>
              <w:bottom w:w="15" w:type="dxa"/>
              <w:right w:w="15" w:type="dxa"/>
            </w:tcMar>
            <w:vAlign w:val="center"/>
          </w:tcPr>
          <w:p w14:paraId="04C2CBD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(2)</w:t>
            </w:r>
          </w:p>
        </w:tc>
      </w:tr>
      <w:tr w:rsidR="008A4E62" w14:paraId="08EB210B" w14:textId="77777777">
        <w:tc>
          <w:tcPr>
            <w:tcW w:w="2976" w:type="dxa"/>
            <w:tcBorders>
              <w:top w:val="nil"/>
              <w:left w:val="nil"/>
              <w:bottom w:val="nil"/>
              <w:right w:val="nil"/>
            </w:tcBorders>
            <w:tcMar>
              <w:top w:w="15" w:type="dxa"/>
              <w:left w:w="15" w:type="dxa"/>
              <w:bottom w:w="15" w:type="dxa"/>
              <w:right w:w="15" w:type="dxa"/>
            </w:tcMar>
            <w:vAlign w:val="center"/>
          </w:tcPr>
          <w:p w14:paraId="02EAE92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Mapping and Inventory</w:t>
            </w:r>
          </w:p>
        </w:tc>
        <w:tc>
          <w:tcPr>
            <w:tcW w:w="1021" w:type="dxa"/>
            <w:tcBorders>
              <w:top w:val="nil"/>
              <w:left w:val="nil"/>
              <w:bottom w:val="nil"/>
              <w:right w:val="nil"/>
            </w:tcBorders>
            <w:tcMar>
              <w:top w:w="15" w:type="dxa"/>
              <w:left w:w="15" w:type="dxa"/>
              <w:bottom w:w="15" w:type="dxa"/>
              <w:right w:w="15" w:type="dxa"/>
            </w:tcMar>
            <w:vAlign w:val="center"/>
          </w:tcPr>
          <w:p w14:paraId="08FEAFB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Yes</w:t>
            </w:r>
          </w:p>
        </w:tc>
        <w:tc>
          <w:tcPr>
            <w:tcW w:w="1327" w:type="dxa"/>
            <w:tcBorders>
              <w:top w:val="nil"/>
              <w:left w:val="nil"/>
              <w:bottom w:val="nil"/>
              <w:right w:val="nil"/>
            </w:tcBorders>
            <w:tcMar>
              <w:top w:w="15" w:type="dxa"/>
              <w:left w:w="15" w:type="dxa"/>
              <w:bottom w:w="15" w:type="dxa"/>
              <w:right w:w="15" w:type="dxa"/>
            </w:tcMar>
            <w:vAlign w:val="center"/>
          </w:tcPr>
          <w:p w14:paraId="2DA6FA3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76 (90)</w:t>
            </w:r>
          </w:p>
        </w:tc>
        <w:tc>
          <w:tcPr>
            <w:tcW w:w="1466" w:type="dxa"/>
            <w:tcBorders>
              <w:top w:val="nil"/>
              <w:left w:val="nil"/>
              <w:bottom w:val="nil"/>
              <w:right w:val="nil"/>
            </w:tcBorders>
            <w:tcMar>
              <w:top w:w="15" w:type="dxa"/>
              <w:left w:w="15" w:type="dxa"/>
              <w:bottom w:w="15" w:type="dxa"/>
              <w:right w:w="15" w:type="dxa"/>
            </w:tcMar>
            <w:vAlign w:val="center"/>
          </w:tcPr>
          <w:p w14:paraId="79D8C89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78 (93)</w:t>
            </w:r>
          </w:p>
        </w:tc>
        <w:tc>
          <w:tcPr>
            <w:tcW w:w="1215" w:type="dxa"/>
            <w:tcBorders>
              <w:top w:val="nil"/>
              <w:left w:val="nil"/>
              <w:bottom w:val="nil"/>
              <w:right w:val="nil"/>
            </w:tcBorders>
            <w:tcMar>
              <w:top w:w="15" w:type="dxa"/>
              <w:left w:w="15" w:type="dxa"/>
              <w:bottom w:w="15" w:type="dxa"/>
              <w:right w:w="15" w:type="dxa"/>
            </w:tcMar>
            <w:vAlign w:val="center"/>
          </w:tcPr>
          <w:p w14:paraId="0C94063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78 (93)</w:t>
            </w:r>
          </w:p>
        </w:tc>
        <w:tc>
          <w:tcPr>
            <w:tcW w:w="1785" w:type="dxa"/>
            <w:tcBorders>
              <w:top w:val="nil"/>
              <w:left w:val="nil"/>
              <w:bottom w:val="nil"/>
              <w:right w:val="nil"/>
            </w:tcBorders>
            <w:tcMar>
              <w:top w:w="15" w:type="dxa"/>
              <w:left w:w="15" w:type="dxa"/>
              <w:bottom w:w="15" w:type="dxa"/>
              <w:right w:w="15" w:type="dxa"/>
            </w:tcMar>
            <w:vAlign w:val="center"/>
          </w:tcPr>
          <w:p w14:paraId="25BE19A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232 (92)</w:t>
            </w:r>
          </w:p>
        </w:tc>
      </w:tr>
      <w:tr w:rsidR="008A4E62" w14:paraId="06461F82" w14:textId="77777777">
        <w:tc>
          <w:tcPr>
            <w:tcW w:w="2976" w:type="dxa"/>
            <w:tcBorders>
              <w:top w:val="nil"/>
              <w:left w:val="nil"/>
              <w:bottom w:val="nil"/>
              <w:right w:val="nil"/>
            </w:tcBorders>
            <w:tcMar>
              <w:top w:w="15" w:type="dxa"/>
              <w:left w:w="15" w:type="dxa"/>
              <w:bottom w:w="15" w:type="dxa"/>
              <w:right w:w="15" w:type="dxa"/>
            </w:tcMar>
            <w:vAlign w:val="center"/>
          </w:tcPr>
          <w:p w14:paraId="3F5F62C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21" w:type="dxa"/>
            <w:tcBorders>
              <w:top w:val="nil"/>
              <w:left w:val="nil"/>
              <w:bottom w:val="nil"/>
              <w:right w:val="nil"/>
            </w:tcBorders>
            <w:tcMar>
              <w:top w:w="15" w:type="dxa"/>
              <w:left w:w="15" w:type="dxa"/>
              <w:bottom w:w="15" w:type="dxa"/>
              <w:right w:w="15" w:type="dxa"/>
            </w:tcMar>
            <w:vAlign w:val="center"/>
          </w:tcPr>
          <w:p w14:paraId="495C9C6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w:t>
            </w:r>
          </w:p>
        </w:tc>
        <w:tc>
          <w:tcPr>
            <w:tcW w:w="1327" w:type="dxa"/>
            <w:tcBorders>
              <w:top w:val="nil"/>
              <w:left w:val="nil"/>
              <w:bottom w:val="nil"/>
              <w:right w:val="nil"/>
            </w:tcBorders>
            <w:tcMar>
              <w:top w:w="15" w:type="dxa"/>
              <w:left w:w="15" w:type="dxa"/>
              <w:bottom w:w="15" w:type="dxa"/>
              <w:right w:w="15" w:type="dxa"/>
            </w:tcMar>
            <w:vAlign w:val="center"/>
          </w:tcPr>
          <w:p w14:paraId="00E99CF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(10)</w:t>
            </w:r>
          </w:p>
        </w:tc>
        <w:tc>
          <w:tcPr>
            <w:tcW w:w="1466" w:type="dxa"/>
            <w:tcBorders>
              <w:top w:val="nil"/>
              <w:left w:val="nil"/>
              <w:bottom w:val="nil"/>
              <w:right w:val="nil"/>
            </w:tcBorders>
            <w:tcMar>
              <w:top w:w="15" w:type="dxa"/>
              <w:left w:w="15" w:type="dxa"/>
              <w:bottom w:w="15" w:type="dxa"/>
              <w:right w:w="15" w:type="dxa"/>
            </w:tcMar>
            <w:vAlign w:val="center"/>
          </w:tcPr>
          <w:p w14:paraId="1D36D53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1215" w:type="dxa"/>
            <w:tcBorders>
              <w:top w:val="nil"/>
              <w:left w:val="nil"/>
              <w:bottom w:val="nil"/>
              <w:right w:val="nil"/>
            </w:tcBorders>
            <w:tcMar>
              <w:top w:w="15" w:type="dxa"/>
              <w:left w:w="15" w:type="dxa"/>
              <w:bottom w:w="15" w:type="dxa"/>
              <w:right w:w="15" w:type="dxa"/>
            </w:tcMar>
            <w:vAlign w:val="center"/>
          </w:tcPr>
          <w:p w14:paraId="5B9E8F0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1785" w:type="dxa"/>
            <w:tcBorders>
              <w:top w:val="nil"/>
              <w:left w:val="nil"/>
              <w:bottom w:val="nil"/>
              <w:right w:val="nil"/>
            </w:tcBorders>
            <w:tcMar>
              <w:top w:w="15" w:type="dxa"/>
              <w:left w:w="15" w:type="dxa"/>
              <w:bottom w:w="15" w:type="dxa"/>
              <w:right w:w="15" w:type="dxa"/>
            </w:tcMar>
            <w:vAlign w:val="center"/>
          </w:tcPr>
          <w:p w14:paraId="6CE0C72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(8)</w:t>
            </w:r>
          </w:p>
        </w:tc>
      </w:tr>
    </w:tbl>
    <w:p w14:paraId="4B337200"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Across the three forest reserves 87% of respondents indicated involvement in tree planting, but at a forest level, Risha showed the highest endorsement (92%) with Doma and Odu both at 85%. </w:t>
      </w:r>
    </w:p>
    <w:p w14:paraId="0FA9578C" w14:textId="77777777" w:rsidR="008A4E62" w:rsidRPr="00664016" w:rsidRDefault="00EC795F">
      <w:pP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Overall, these findings suggest active community involvement in forest conservation activities. However, the decline in forest area reported in previous research on forest cover change (Chunwate et al., 2025b) indicates these efforts are not delivering the intended benefits, particularly for the Doma and Risha reserves. This raises concerns about the effectiveness of the conservation initiatives. In contrast, previous work has shown more positive results for Odu forest, with noticeable improvements in forest cover, suggesting successful local conservation practices (Chunwate et al., 2025b). The gap between reported community involvement and actual outcomes indicates underlying factors undermining conservation efforts, such as the effectiveness of government and local regulations and enforcement, monitoring and evaluation, external pressures, capacity and resources, and the community's socioeconomic context. Economic pressures may drive individuals to harm the forest despite a communal commitment to conservation, especially when alternative livelihoods are not provided to reduce reliance on forest resources. People can be simultaneously involved in activities that cause both deforestation and conservation.</w:t>
      </w:r>
    </w:p>
    <w:p w14:paraId="6E905EC3"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qualitative findings help to explain the reasons behind individual participation in conservation and mitigation measures to protect and preserve forests. Most responses pertained to knowledge acquisition and preservation of forest boundaries, implementation of community laws, a reduction or cessation of tree felling activities and an awareness of the significance of forest use and biodiversity conservation. From the KIIs, participants identified conservation measures to include community security guards, individual/community participation in tree planting, and economy tree plantation at home. In this sense, economy trees provide </w:t>
      </w:r>
      <w:r w:rsidRPr="00664016">
        <w:rPr>
          <w:rFonts w:ascii="Times New Roman" w:eastAsia="Times New Roman" w:hAnsi="Times New Roman" w:cs="Times New Roman"/>
          <w:color w:val="000000" w:themeColor="text1"/>
          <w:sz w:val="24"/>
          <w:szCs w:val="24"/>
          <w:highlight w:val="white"/>
          <w:lang w:val="en-GB"/>
        </w:rPr>
        <w:t>a sustainable source of fruits, wood and timber, for example, species</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highlight w:val="white"/>
          <w:lang w:val="en-GB"/>
        </w:rPr>
        <w:t xml:space="preserve">such as baobab and mahogany </w:t>
      </w:r>
      <w:r w:rsidRPr="00664016">
        <w:rPr>
          <w:rFonts w:ascii="Times New Roman" w:eastAsia="Times New Roman" w:hAnsi="Times New Roman" w:cs="Times New Roman"/>
          <w:color w:val="000000" w:themeColor="text1"/>
          <w:sz w:val="24"/>
          <w:szCs w:val="24"/>
          <w:lang w:val="en-GB"/>
        </w:rPr>
        <w:t xml:space="preserve">(which are native) alongside more widely planted species such as mango, orange, teak and eucalyptus, </w:t>
      </w:r>
      <w:r w:rsidRPr="00664016">
        <w:rPr>
          <w:rFonts w:ascii="Times New Roman" w:eastAsia="Times New Roman" w:hAnsi="Times New Roman" w:cs="Times New Roman"/>
          <w:color w:val="000000" w:themeColor="text1"/>
          <w:sz w:val="24"/>
          <w:szCs w:val="24"/>
          <w:highlight w:val="white"/>
          <w:lang w:val="en-GB"/>
        </w:rPr>
        <w:t xml:space="preserve">all of which can underpin livelihoods. Growth of these trees fosters economic development by supporting local furniture-making, construction, carpentry and other industries (even though they are ultimately felled for these purposes). </w:t>
      </w:r>
      <w:r w:rsidRPr="00664016">
        <w:rPr>
          <w:rFonts w:ascii="Times New Roman" w:eastAsia="Times New Roman" w:hAnsi="Times New Roman" w:cs="Times New Roman"/>
          <w:color w:val="000000" w:themeColor="text1"/>
          <w:sz w:val="24"/>
          <w:szCs w:val="24"/>
          <w:lang w:val="en-GB"/>
        </w:rPr>
        <w:t>One of the participants in Risha said, “</w:t>
      </w:r>
      <w:r w:rsidRPr="00664016">
        <w:rPr>
          <w:rFonts w:ascii="Times New Roman" w:eastAsia="Times New Roman" w:hAnsi="Times New Roman" w:cs="Times New Roman"/>
          <w:i/>
          <w:iCs/>
          <w:color w:val="000000" w:themeColor="text1"/>
          <w:sz w:val="24"/>
          <w:szCs w:val="24"/>
          <w:lang w:val="en-GB"/>
        </w:rPr>
        <w:t xml:space="preserve">We always conserve economy trees in the forest. We don’t cut down economy trees- valuable species that give us things such as shea butter, locust beans, and mango trees. Additionally, we plant trees in our homes, not in the forest, such as mangoes, baobab, cashews, oranges, and more, to provide edible fruit and other benefits to the community and beyond” </w:t>
      </w:r>
      <w:r w:rsidRPr="00664016">
        <w:rPr>
          <w:rFonts w:ascii="Times New Roman" w:eastAsia="Times New Roman" w:hAnsi="Times New Roman" w:cs="Times New Roman"/>
          <w:color w:val="000000" w:themeColor="text1"/>
          <w:sz w:val="24"/>
          <w:szCs w:val="24"/>
          <w:lang w:val="en-GB"/>
        </w:rPr>
        <w:t xml:space="preserve">(Risha local people KII 005, June 2022). </w:t>
      </w:r>
    </w:p>
    <w:p w14:paraId="339054EE"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Other conservation strategies included the traditional use of spiritual measures to support forest conservation.</w:t>
      </w:r>
      <w:r w:rsidRPr="00664016">
        <w:rPr>
          <w:rFonts w:ascii="Times New Roman" w:eastAsia="Times New Roman" w:hAnsi="Times New Roman" w:cs="Times New Roman"/>
          <w:color w:val="000000" w:themeColor="text1"/>
          <w:sz w:val="24"/>
          <w:szCs w:val="24"/>
          <w:highlight w:val="white"/>
          <w:lang w:val="en-GB"/>
        </w:rPr>
        <w:t xml:space="preserve"> FGD (Appendix C Table C1-C5) explained that masquerades help to conserve the forest. Masquerades are traditional ways where an object or person dresses in costumes and masks, often representing mythical or supernatural beings for various purposes and can involve performing rituals, dances, ceremonies, celebrations, and commemorations. Masquerades in forest reserves help preserve some part of </w:t>
      </w:r>
      <w:r w:rsidRPr="00664016">
        <w:rPr>
          <w:rFonts w:ascii="Times New Roman" w:eastAsia="Times New Roman" w:hAnsi="Times New Roman" w:cs="Times New Roman"/>
          <w:color w:val="000000" w:themeColor="text1"/>
          <w:sz w:val="24"/>
          <w:szCs w:val="24"/>
          <w:lang w:val="en-GB"/>
        </w:rPr>
        <w:t>these secret areas of the forest</w:t>
      </w:r>
      <w:r w:rsidRPr="00664016">
        <w:rPr>
          <w:rFonts w:ascii="Times New Roman" w:eastAsia="Times New Roman" w:hAnsi="Times New Roman" w:cs="Times New Roman"/>
          <w:color w:val="000000" w:themeColor="text1"/>
          <w:sz w:val="24"/>
          <w:szCs w:val="24"/>
          <w:highlight w:val="white"/>
          <w:lang w:val="en-GB"/>
        </w:rPr>
        <w:t xml:space="preserve"> that they use to perform their rituals in, as they are held in undisclosed areas that are thought to invoke spiritual forces that deter unauthorised activities deemed harmful to the forest ecosystem. The belief that masquerades embody ancestral spirits or forest guardians is thus a </w:t>
      </w:r>
      <w:r w:rsidRPr="00664016">
        <w:rPr>
          <w:rFonts w:ascii="Times New Roman" w:eastAsia="Times New Roman" w:hAnsi="Times New Roman" w:cs="Times New Roman"/>
          <w:color w:val="000000" w:themeColor="text1"/>
          <w:sz w:val="24"/>
          <w:szCs w:val="24"/>
          <w:highlight w:val="white"/>
          <w:lang w:val="en-GB"/>
        </w:rPr>
        <w:lastRenderedPageBreak/>
        <w:t>deterrent against illicit activities within some parts of the forest, creating a sense of sacredness and respect for the natural environment. One of the local leaders in Odu Forest revealed that “</w:t>
      </w:r>
      <w:r w:rsidRPr="00664016">
        <w:rPr>
          <w:rFonts w:ascii="Times New Roman" w:eastAsia="Times New Roman" w:hAnsi="Times New Roman" w:cs="Times New Roman"/>
          <w:i/>
          <w:iCs/>
          <w:color w:val="000000" w:themeColor="text1"/>
          <w:sz w:val="24"/>
          <w:szCs w:val="24"/>
          <w:lang w:val="en-GB"/>
        </w:rPr>
        <w:t xml:space="preserve">For example, a shrine called ‘buka’ is inside the forest reserve to stop people from cutting down trees. Anyone who violates it will face consequences such as a beating, striking and so on. Again, our traditional security guards are around the reserve to protect it” </w:t>
      </w:r>
      <w:r w:rsidRPr="00664016">
        <w:rPr>
          <w:rFonts w:ascii="Times New Roman" w:eastAsia="Times New Roman" w:hAnsi="Times New Roman" w:cs="Times New Roman"/>
          <w:color w:val="000000" w:themeColor="text1"/>
          <w:sz w:val="24"/>
          <w:szCs w:val="24"/>
          <w:lang w:val="en-GB"/>
        </w:rPr>
        <w:t>(Odu Local Leaders KII 002, June 2022). Another participant stated that</w:t>
      </w:r>
      <w:r w:rsidRPr="00664016">
        <w:rPr>
          <w:rFonts w:ascii="Times New Roman" w:eastAsia="Times New Roman" w:hAnsi="Times New Roman" w:cs="Times New Roman"/>
          <w:i/>
          <w:iCs/>
          <w:color w:val="000000" w:themeColor="text1"/>
          <w:sz w:val="24"/>
          <w:szCs w:val="24"/>
          <w:lang w:val="en-GB"/>
        </w:rPr>
        <w:t xml:space="preserve"> “We have community hunter guards attached with forest guards to safeguard the forest reserve” </w:t>
      </w:r>
      <w:r w:rsidRPr="00664016">
        <w:rPr>
          <w:rFonts w:ascii="Times New Roman" w:eastAsia="Times New Roman" w:hAnsi="Times New Roman" w:cs="Times New Roman"/>
          <w:color w:val="000000" w:themeColor="text1"/>
          <w:sz w:val="24"/>
          <w:szCs w:val="24"/>
          <w:lang w:val="en-GB"/>
        </w:rPr>
        <w:t>(Odu Local people KII 002, June 2022)</w:t>
      </w:r>
      <w:r w:rsidRPr="00664016">
        <w:rPr>
          <w:rFonts w:ascii="Times New Roman" w:eastAsia="Times New Roman" w:hAnsi="Times New Roman" w:cs="Times New Roman"/>
          <w:i/>
          <w:iCs/>
          <w:color w:val="000000" w:themeColor="text1"/>
          <w:sz w:val="24"/>
          <w:szCs w:val="24"/>
          <w:lang w:val="en-GB"/>
        </w:rPr>
        <w:t>.</w:t>
      </w:r>
      <w:r w:rsidRPr="00664016">
        <w:rPr>
          <w:rFonts w:ascii="Times New Roman" w:eastAsia="Times New Roman" w:hAnsi="Times New Roman" w:cs="Times New Roman"/>
          <w:color w:val="000000" w:themeColor="text1"/>
          <w:sz w:val="24"/>
          <w:szCs w:val="24"/>
          <w:highlight w:val="white"/>
          <w:lang w:val="en-GB"/>
        </w:rPr>
        <w:t xml:space="preserve"> However, some of the community still considered that there are no conservation measures for the gazetted forests. One of the KII participants in Odu Forest community stated that</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There is no conservation measure in the gazetted forest reserve; we only plant valuable trees at home</w:t>
      </w:r>
      <w:r w:rsidRPr="00664016">
        <w:rPr>
          <w:rFonts w:ascii="Times New Roman" w:eastAsia="Times New Roman" w:hAnsi="Times New Roman" w:cs="Times New Roman"/>
          <w:color w:val="000000" w:themeColor="text1"/>
          <w:sz w:val="24"/>
          <w:szCs w:val="24"/>
          <w:lang w:val="en-GB"/>
        </w:rPr>
        <w:t>” (Odu Local people KII 003 June 2022).</w:t>
      </w:r>
    </w:p>
    <w:p w14:paraId="4316EC21" w14:textId="77777777" w:rsidR="008A4E62" w:rsidRPr="0066401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These results offer valuable insights for policymakers, conservationists, and researchers working on sustainable conservation strategies, highlighting the need to manage diverse viewpoints and understandings. Findings revealed both the conservation strategies and barriers to effective conservation governance.</w:t>
      </w:r>
    </w:p>
    <w:p w14:paraId="616D7445" w14:textId="77777777" w:rsidR="008A4E62" w:rsidRPr="00664016" w:rsidRDefault="00EC795F">
      <w:pPr>
        <w:keepNext/>
        <w:keepLines/>
        <w:spacing w:before="160" w:after="80"/>
        <w:rPr>
          <w:rFonts w:ascii="Times New Roman" w:eastAsia="Times New Roman" w:hAnsi="Times New Roman" w:cs="Times New Roman"/>
          <w:b/>
          <w:bCs/>
          <w:color w:val="000000" w:themeColor="text1"/>
          <w:sz w:val="24"/>
          <w:szCs w:val="24"/>
          <w:lang w:val="en-GB"/>
        </w:rPr>
      </w:pPr>
      <w:bookmarkStart w:id="10" w:name="_heading=h.ox89lwqjc24v" w:colFirst="0" w:colLast="0"/>
      <w:bookmarkEnd w:id="10"/>
      <w:r w:rsidRPr="00664016">
        <w:rPr>
          <w:rFonts w:ascii="Times New Roman" w:eastAsia="Times New Roman" w:hAnsi="Times New Roman" w:cs="Times New Roman"/>
          <w:b/>
          <w:bCs/>
          <w:color w:val="000000" w:themeColor="text1"/>
          <w:sz w:val="24"/>
          <w:szCs w:val="24"/>
          <w:lang w:val="en-GB"/>
        </w:rPr>
        <w:t xml:space="preserve">3.2.1. Community perceptions on drivers and reasons for forest conservation in the study area </w:t>
      </w:r>
    </w:p>
    <w:p w14:paraId="3F126371" w14:textId="77777777" w:rsidR="008A4E62" w:rsidRPr="0066401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Table 6 presents results that reflect perceptions on drivers of forest conservation. These include local development, conservation for income, and conservation of the carbon stocks provided by the gazetted forest reserves. Understanding of conservation perceptions regarding the drivers and reasons for forest conservation is crucial for addressing the concerns and needs of the local community in relation to conservation and sustainable development.</w:t>
      </w:r>
    </w:p>
    <w:p w14:paraId="3F7DC0DD"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color w:val="000000" w:themeColor="text1"/>
          <w:sz w:val="24"/>
          <w:szCs w:val="24"/>
          <w:lang w:val="en-GB"/>
        </w:rPr>
        <w:sectPr w:rsidR="008A4E62" w:rsidRPr="00664016">
          <w:type w:val="continuous"/>
          <w:pgSz w:w="11906" w:h="16838"/>
          <w:pgMar w:top="851" w:right="851" w:bottom="851" w:left="851" w:header="709" w:footer="454" w:gutter="0"/>
          <w:cols w:space="720"/>
          <w:titlePg/>
        </w:sectPr>
      </w:pPr>
      <w:r w:rsidRPr="00664016">
        <w:rPr>
          <w:rFonts w:ascii="Times New Roman" w:eastAsia="Times New Roman" w:hAnsi="Times New Roman" w:cs="Times New Roman"/>
          <w:b/>
          <w:bCs/>
          <w:color w:val="000000" w:themeColor="text1"/>
          <w:sz w:val="24"/>
          <w:szCs w:val="24"/>
          <w:lang w:val="en-GB"/>
        </w:rPr>
        <w:t xml:space="preserve">Table 6. Community perceptions on drivers and reasons for forest conservation in the study area </w:t>
      </w:r>
    </w:p>
    <w:p w14:paraId="565CBDD1" w14:textId="77777777" w:rsidR="008A4E62" w:rsidRPr="00664016" w:rsidRDefault="008A4E62">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
          <w:bCs/>
          <w:color w:val="000000" w:themeColor="text1"/>
          <w:sz w:val="24"/>
          <w:szCs w:val="24"/>
          <w:lang w:val="en-GB"/>
        </w:rPr>
      </w:pPr>
    </w:p>
    <w:tbl>
      <w:tblPr>
        <w:tblStyle w:val="Style147"/>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575"/>
        <w:gridCol w:w="1689"/>
        <w:gridCol w:w="1500"/>
        <w:gridCol w:w="1500"/>
        <w:gridCol w:w="1500"/>
        <w:gridCol w:w="1530"/>
      </w:tblGrid>
      <w:tr w:rsidR="008A4E62" w14:paraId="050A3DEF" w14:textId="77777777">
        <w:trPr>
          <w:tblHeader/>
        </w:trPr>
        <w:tc>
          <w:tcPr>
            <w:tcW w:w="2575" w:type="dxa"/>
            <w:tcBorders>
              <w:top w:val="nil"/>
              <w:left w:val="nil"/>
              <w:bottom w:val="nil"/>
              <w:right w:val="nil"/>
            </w:tcBorders>
            <w:tcMar>
              <w:top w:w="15" w:type="dxa"/>
              <w:left w:w="15" w:type="dxa"/>
              <w:bottom w:w="15" w:type="dxa"/>
              <w:right w:w="15" w:type="dxa"/>
            </w:tcMar>
            <w:vAlign w:val="center"/>
          </w:tcPr>
          <w:p w14:paraId="3EEAEB78"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Variables</w:t>
            </w:r>
          </w:p>
        </w:tc>
        <w:tc>
          <w:tcPr>
            <w:tcW w:w="1689" w:type="dxa"/>
            <w:tcBorders>
              <w:top w:val="nil"/>
              <w:left w:val="nil"/>
              <w:bottom w:val="nil"/>
              <w:right w:val="nil"/>
            </w:tcBorders>
            <w:tcMar>
              <w:top w:w="15" w:type="dxa"/>
              <w:left w:w="15" w:type="dxa"/>
              <w:bottom w:w="15" w:type="dxa"/>
              <w:right w:w="15" w:type="dxa"/>
            </w:tcMar>
            <w:vAlign w:val="center"/>
          </w:tcPr>
          <w:p w14:paraId="55582DB0"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Response</w:t>
            </w:r>
          </w:p>
        </w:tc>
        <w:tc>
          <w:tcPr>
            <w:tcW w:w="1500" w:type="dxa"/>
            <w:tcBorders>
              <w:top w:val="nil"/>
              <w:left w:val="nil"/>
              <w:bottom w:val="nil"/>
              <w:right w:val="nil"/>
            </w:tcBorders>
            <w:tcMar>
              <w:top w:w="15" w:type="dxa"/>
              <w:left w:w="15" w:type="dxa"/>
              <w:bottom w:w="15" w:type="dxa"/>
              <w:right w:w="15" w:type="dxa"/>
            </w:tcMar>
            <w:vAlign w:val="center"/>
          </w:tcPr>
          <w:p w14:paraId="32DDA3A3"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Doma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00" w:type="dxa"/>
            <w:tcBorders>
              <w:top w:val="nil"/>
              <w:left w:val="nil"/>
              <w:bottom w:val="nil"/>
              <w:right w:val="nil"/>
            </w:tcBorders>
            <w:tcMar>
              <w:top w:w="15" w:type="dxa"/>
              <w:left w:w="15" w:type="dxa"/>
              <w:bottom w:w="15" w:type="dxa"/>
              <w:right w:w="15" w:type="dxa"/>
            </w:tcMar>
            <w:vAlign w:val="center"/>
          </w:tcPr>
          <w:p w14:paraId="7BDB70DD"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Risha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00" w:type="dxa"/>
            <w:tcBorders>
              <w:top w:val="nil"/>
              <w:left w:val="nil"/>
              <w:bottom w:val="nil"/>
              <w:right w:val="nil"/>
            </w:tcBorders>
            <w:tcMar>
              <w:top w:w="15" w:type="dxa"/>
              <w:left w:w="15" w:type="dxa"/>
              <w:bottom w:w="15" w:type="dxa"/>
              <w:right w:w="15" w:type="dxa"/>
            </w:tcMar>
            <w:vAlign w:val="center"/>
          </w:tcPr>
          <w:p w14:paraId="2C85C785"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Odu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30" w:type="dxa"/>
            <w:tcBorders>
              <w:top w:val="nil"/>
              <w:left w:val="nil"/>
              <w:bottom w:val="nil"/>
              <w:right w:val="nil"/>
            </w:tcBorders>
            <w:tcMar>
              <w:top w:w="15" w:type="dxa"/>
              <w:left w:w="15" w:type="dxa"/>
              <w:bottom w:w="15" w:type="dxa"/>
              <w:right w:w="15" w:type="dxa"/>
            </w:tcMar>
            <w:vAlign w:val="center"/>
          </w:tcPr>
          <w:p w14:paraId="23440F43"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Total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r>
      <w:tr w:rsidR="008A4E62" w14:paraId="1A10C2F7" w14:textId="77777777">
        <w:tc>
          <w:tcPr>
            <w:tcW w:w="2575" w:type="dxa"/>
            <w:tcBorders>
              <w:top w:val="nil"/>
              <w:left w:val="nil"/>
              <w:bottom w:val="nil"/>
              <w:right w:val="nil"/>
            </w:tcBorders>
            <w:tcMar>
              <w:top w:w="15" w:type="dxa"/>
              <w:left w:w="15" w:type="dxa"/>
              <w:bottom w:w="15" w:type="dxa"/>
              <w:right w:w="15" w:type="dxa"/>
            </w:tcMar>
            <w:vAlign w:val="center"/>
          </w:tcPr>
          <w:p w14:paraId="74F69CF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Conserve for Local Development</w:t>
            </w:r>
          </w:p>
        </w:tc>
        <w:tc>
          <w:tcPr>
            <w:tcW w:w="1689" w:type="dxa"/>
            <w:tcBorders>
              <w:top w:val="nil"/>
              <w:left w:val="nil"/>
              <w:bottom w:val="nil"/>
              <w:right w:val="nil"/>
            </w:tcBorders>
            <w:tcMar>
              <w:top w:w="15" w:type="dxa"/>
              <w:left w:w="15" w:type="dxa"/>
              <w:bottom w:w="15" w:type="dxa"/>
              <w:right w:w="15" w:type="dxa"/>
            </w:tcMar>
            <w:vAlign w:val="center"/>
          </w:tcPr>
          <w:p w14:paraId="33F090D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2EF14B2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76 (91)</w:t>
            </w:r>
          </w:p>
        </w:tc>
        <w:tc>
          <w:tcPr>
            <w:tcW w:w="1500" w:type="dxa"/>
            <w:tcBorders>
              <w:top w:val="nil"/>
              <w:left w:val="nil"/>
              <w:bottom w:val="nil"/>
              <w:right w:val="nil"/>
            </w:tcBorders>
            <w:tcMar>
              <w:top w:w="15" w:type="dxa"/>
              <w:left w:w="15" w:type="dxa"/>
              <w:bottom w:w="15" w:type="dxa"/>
              <w:right w:w="15" w:type="dxa"/>
            </w:tcMar>
            <w:vAlign w:val="center"/>
          </w:tcPr>
          <w:p w14:paraId="79DD79E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500" w:type="dxa"/>
            <w:tcBorders>
              <w:top w:val="nil"/>
              <w:left w:val="nil"/>
              <w:bottom w:val="nil"/>
              <w:right w:val="nil"/>
            </w:tcBorders>
            <w:tcMar>
              <w:top w:w="15" w:type="dxa"/>
              <w:left w:w="15" w:type="dxa"/>
              <w:bottom w:w="15" w:type="dxa"/>
              <w:right w:w="15" w:type="dxa"/>
            </w:tcMar>
            <w:vAlign w:val="center"/>
          </w:tcPr>
          <w:p w14:paraId="409A5F1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530" w:type="dxa"/>
            <w:tcBorders>
              <w:top w:val="nil"/>
              <w:left w:val="nil"/>
              <w:bottom w:val="nil"/>
              <w:right w:val="nil"/>
            </w:tcBorders>
            <w:tcMar>
              <w:top w:w="15" w:type="dxa"/>
              <w:left w:w="15" w:type="dxa"/>
              <w:bottom w:w="15" w:type="dxa"/>
              <w:right w:w="15" w:type="dxa"/>
            </w:tcMar>
            <w:vAlign w:val="center"/>
          </w:tcPr>
          <w:p w14:paraId="7D3FF7C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244 (96)</w:t>
            </w:r>
          </w:p>
        </w:tc>
      </w:tr>
      <w:tr w:rsidR="008A4E62" w14:paraId="775476E0" w14:textId="77777777">
        <w:tc>
          <w:tcPr>
            <w:tcW w:w="2575" w:type="dxa"/>
            <w:tcBorders>
              <w:top w:val="nil"/>
              <w:left w:val="nil"/>
              <w:bottom w:val="nil"/>
              <w:right w:val="nil"/>
            </w:tcBorders>
            <w:tcMar>
              <w:top w:w="15" w:type="dxa"/>
              <w:left w:w="15" w:type="dxa"/>
              <w:bottom w:w="15" w:type="dxa"/>
              <w:right w:w="15" w:type="dxa"/>
            </w:tcMar>
            <w:vAlign w:val="center"/>
          </w:tcPr>
          <w:p w14:paraId="1014506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765C5A2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4FFA630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(8)</w:t>
            </w:r>
          </w:p>
        </w:tc>
        <w:tc>
          <w:tcPr>
            <w:tcW w:w="1500" w:type="dxa"/>
            <w:tcBorders>
              <w:top w:val="nil"/>
              <w:left w:val="nil"/>
              <w:bottom w:val="nil"/>
              <w:right w:val="nil"/>
            </w:tcBorders>
            <w:tcMar>
              <w:top w:w="15" w:type="dxa"/>
              <w:left w:w="15" w:type="dxa"/>
              <w:bottom w:w="15" w:type="dxa"/>
              <w:right w:w="15" w:type="dxa"/>
            </w:tcMar>
            <w:vAlign w:val="center"/>
          </w:tcPr>
          <w:p w14:paraId="53B4EE0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5F1DA75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30" w:type="dxa"/>
            <w:tcBorders>
              <w:top w:val="nil"/>
              <w:left w:val="nil"/>
              <w:bottom w:val="nil"/>
              <w:right w:val="nil"/>
            </w:tcBorders>
            <w:tcMar>
              <w:top w:w="15" w:type="dxa"/>
              <w:left w:w="15" w:type="dxa"/>
              <w:bottom w:w="15" w:type="dxa"/>
              <w:right w:w="15" w:type="dxa"/>
            </w:tcMar>
            <w:vAlign w:val="center"/>
          </w:tcPr>
          <w:p w14:paraId="0FA9920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(3)</w:t>
            </w:r>
          </w:p>
        </w:tc>
      </w:tr>
      <w:tr w:rsidR="008A4E62" w14:paraId="0F3E0AE6" w14:textId="77777777">
        <w:tc>
          <w:tcPr>
            <w:tcW w:w="2575" w:type="dxa"/>
            <w:tcBorders>
              <w:top w:val="nil"/>
              <w:left w:val="nil"/>
              <w:bottom w:val="nil"/>
              <w:right w:val="nil"/>
            </w:tcBorders>
            <w:tcMar>
              <w:top w:w="15" w:type="dxa"/>
              <w:left w:w="15" w:type="dxa"/>
              <w:bottom w:w="15" w:type="dxa"/>
              <w:right w:w="15" w:type="dxa"/>
            </w:tcMar>
            <w:vAlign w:val="center"/>
          </w:tcPr>
          <w:p w14:paraId="7E61692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7A0B1DA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Disagree</w:t>
            </w:r>
          </w:p>
        </w:tc>
        <w:tc>
          <w:tcPr>
            <w:tcW w:w="1500" w:type="dxa"/>
            <w:tcBorders>
              <w:top w:val="nil"/>
              <w:left w:val="nil"/>
              <w:bottom w:val="nil"/>
              <w:right w:val="nil"/>
            </w:tcBorders>
            <w:tcMar>
              <w:top w:w="15" w:type="dxa"/>
              <w:left w:w="15" w:type="dxa"/>
              <w:bottom w:w="15" w:type="dxa"/>
              <w:right w:w="15" w:type="dxa"/>
            </w:tcMar>
            <w:vAlign w:val="center"/>
          </w:tcPr>
          <w:p w14:paraId="177CB96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500" w:type="dxa"/>
            <w:tcBorders>
              <w:top w:val="nil"/>
              <w:left w:val="nil"/>
              <w:bottom w:val="nil"/>
              <w:right w:val="nil"/>
            </w:tcBorders>
            <w:tcMar>
              <w:top w:w="15" w:type="dxa"/>
              <w:left w:w="15" w:type="dxa"/>
              <w:bottom w:w="15" w:type="dxa"/>
              <w:right w:w="15" w:type="dxa"/>
            </w:tcMar>
            <w:vAlign w:val="center"/>
          </w:tcPr>
          <w:p w14:paraId="26E261E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55D232C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30" w:type="dxa"/>
            <w:tcBorders>
              <w:top w:val="nil"/>
              <w:left w:val="nil"/>
              <w:bottom w:val="nil"/>
              <w:right w:val="nil"/>
            </w:tcBorders>
            <w:tcMar>
              <w:top w:w="15" w:type="dxa"/>
              <w:left w:w="15" w:type="dxa"/>
              <w:bottom w:w="15" w:type="dxa"/>
              <w:right w:w="15" w:type="dxa"/>
            </w:tcMar>
            <w:vAlign w:val="center"/>
          </w:tcPr>
          <w:p w14:paraId="7BF2088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r>
      <w:tr w:rsidR="008A4E62" w14:paraId="28AC7AE0" w14:textId="77777777">
        <w:tc>
          <w:tcPr>
            <w:tcW w:w="2575" w:type="dxa"/>
            <w:tcBorders>
              <w:top w:val="nil"/>
              <w:left w:val="nil"/>
              <w:bottom w:val="nil"/>
              <w:right w:val="nil"/>
            </w:tcBorders>
            <w:tcMar>
              <w:top w:w="15" w:type="dxa"/>
              <w:left w:w="15" w:type="dxa"/>
              <w:bottom w:w="15" w:type="dxa"/>
              <w:right w:w="15" w:type="dxa"/>
            </w:tcMar>
            <w:vAlign w:val="center"/>
          </w:tcPr>
          <w:p w14:paraId="5A34C3B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Conserve for Income</w:t>
            </w:r>
          </w:p>
        </w:tc>
        <w:tc>
          <w:tcPr>
            <w:tcW w:w="1689" w:type="dxa"/>
            <w:tcBorders>
              <w:top w:val="nil"/>
              <w:left w:val="nil"/>
              <w:bottom w:val="nil"/>
              <w:right w:val="nil"/>
            </w:tcBorders>
            <w:tcMar>
              <w:top w:w="15" w:type="dxa"/>
              <w:left w:w="15" w:type="dxa"/>
              <w:bottom w:w="15" w:type="dxa"/>
              <w:right w:w="15" w:type="dxa"/>
            </w:tcMar>
            <w:vAlign w:val="center"/>
          </w:tcPr>
          <w:p w14:paraId="35460D9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5B8525B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63 (75)</w:t>
            </w:r>
          </w:p>
        </w:tc>
        <w:tc>
          <w:tcPr>
            <w:tcW w:w="1500" w:type="dxa"/>
            <w:tcBorders>
              <w:top w:val="nil"/>
              <w:left w:val="nil"/>
              <w:bottom w:val="nil"/>
              <w:right w:val="nil"/>
            </w:tcBorders>
            <w:tcMar>
              <w:top w:w="15" w:type="dxa"/>
              <w:left w:w="15" w:type="dxa"/>
              <w:bottom w:w="15" w:type="dxa"/>
              <w:right w:w="15" w:type="dxa"/>
            </w:tcMar>
            <w:vAlign w:val="center"/>
          </w:tcPr>
          <w:p w14:paraId="1E04A39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83 (99)</w:t>
            </w:r>
          </w:p>
        </w:tc>
        <w:tc>
          <w:tcPr>
            <w:tcW w:w="1500" w:type="dxa"/>
            <w:tcBorders>
              <w:top w:val="nil"/>
              <w:left w:val="nil"/>
              <w:bottom w:val="nil"/>
              <w:right w:val="nil"/>
            </w:tcBorders>
            <w:tcMar>
              <w:top w:w="15" w:type="dxa"/>
              <w:left w:w="15" w:type="dxa"/>
              <w:bottom w:w="15" w:type="dxa"/>
              <w:right w:w="15" w:type="dxa"/>
            </w:tcMar>
            <w:vAlign w:val="center"/>
          </w:tcPr>
          <w:p w14:paraId="3305987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68 (81)</w:t>
            </w:r>
          </w:p>
        </w:tc>
        <w:tc>
          <w:tcPr>
            <w:tcW w:w="1530" w:type="dxa"/>
            <w:tcBorders>
              <w:top w:val="nil"/>
              <w:left w:val="nil"/>
              <w:bottom w:val="nil"/>
              <w:right w:val="nil"/>
            </w:tcBorders>
            <w:tcMar>
              <w:top w:w="15" w:type="dxa"/>
              <w:left w:w="15" w:type="dxa"/>
              <w:bottom w:w="15" w:type="dxa"/>
              <w:right w:w="15" w:type="dxa"/>
            </w:tcMar>
            <w:vAlign w:val="center"/>
          </w:tcPr>
          <w:p w14:paraId="78B73D0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214 (85)</w:t>
            </w:r>
          </w:p>
        </w:tc>
      </w:tr>
      <w:tr w:rsidR="008A4E62" w14:paraId="54572D09" w14:textId="77777777">
        <w:tc>
          <w:tcPr>
            <w:tcW w:w="2575" w:type="dxa"/>
            <w:tcBorders>
              <w:top w:val="nil"/>
              <w:left w:val="nil"/>
              <w:bottom w:val="nil"/>
              <w:right w:val="nil"/>
            </w:tcBorders>
            <w:tcMar>
              <w:top w:w="15" w:type="dxa"/>
              <w:left w:w="15" w:type="dxa"/>
              <w:bottom w:w="15" w:type="dxa"/>
              <w:right w:w="15" w:type="dxa"/>
            </w:tcMar>
            <w:vAlign w:val="center"/>
          </w:tcPr>
          <w:p w14:paraId="7BF2B4A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290A076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00CA908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 (25)</w:t>
            </w:r>
          </w:p>
        </w:tc>
        <w:tc>
          <w:tcPr>
            <w:tcW w:w="1500" w:type="dxa"/>
            <w:tcBorders>
              <w:top w:val="nil"/>
              <w:left w:val="nil"/>
              <w:bottom w:val="nil"/>
              <w:right w:val="nil"/>
            </w:tcBorders>
            <w:tcMar>
              <w:top w:w="15" w:type="dxa"/>
              <w:left w:w="15" w:type="dxa"/>
              <w:bottom w:w="15" w:type="dxa"/>
              <w:right w:w="15" w:type="dxa"/>
            </w:tcMar>
            <w:vAlign w:val="center"/>
          </w:tcPr>
          <w:p w14:paraId="76172E8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500" w:type="dxa"/>
            <w:tcBorders>
              <w:top w:val="nil"/>
              <w:left w:val="nil"/>
              <w:bottom w:val="nil"/>
              <w:right w:val="nil"/>
            </w:tcBorders>
            <w:tcMar>
              <w:top w:w="15" w:type="dxa"/>
              <w:left w:w="15" w:type="dxa"/>
              <w:bottom w:w="15" w:type="dxa"/>
              <w:right w:w="15" w:type="dxa"/>
            </w:tcMar>
            <w:vAlign w:val="center"/>
          </w:tcPr>
          <w:p w14:paraId="7262018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16 (19)</w:t>
            </w:r>
          </w:p>
        </w:tc>
        <w:tc>
          <w:tcPr>
            <w:tcW w:w="1530" w:type="dxa"/>
            <w:tcBorders>
              <w:top w:val="nil"/>
              <w:left w:val="nil"/>
              <w:bottom w:val="nil"/>
              <w:right w:val="nil"/>
            </w:tcBorders>
            <w:tcMar>
              <w:top w:w="15" w:type="dxa"/>
              <w:left w:w="15" w:type="dxa"/>
              <w:bottom w:w="15" w:type="dxa"/>
              <w:right w:w="15" w:type="dxa"/>
            </w:tcMar>
            <w:vAlign w:val="center"/>
          </w:tcPr>
          <w:p w14:paraId="34E1C53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38 (15)</w:t>
            </w:r>
          </w:p>
        </w:tc>
      </w:tr>
      <w:tr w:rsidR="008A4E62" w14:paraId="7C11EFAA" w14:textId="77777777">
        <w:tc>
          <w:tcPr>
            <w:tcW w:w="2575" w:type="dxa"/>
            <w:tcBorders>
              <w:top w:val="nil"/>
              <w:left w:val="nil"/>
              <w:bottom w:val="nil"/>
              <w:right w:val="nil"/>
            </w:tcBorders>
            <w:tcMar>
              <w:top w:w="15" w:type="dxa"/>
              <w:left w:w="15" w:type="dxa"/>
              <w:bottom w:w="15" w:type="dxa"/>
              <w:right w:w="15" w:type="dxa"/>
            </w:tcMar>
            <w:vAlign w:val="center"/>
          </w:tcPr>
          <w:p w14:paraId="2F67A79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Conserve for Local Participation</w:t>
            </w:r>
          </w:p>
        </w:tc>
        <w:tc>
          <w:tcPr>
            <w:tcW w:w="1689" w:type="dxa"/>
            <w:tcBorders>
              <w:top w:val="nil"/>
              <w:left w:val="nil"/>
              <w:bottom w:val="nil"/>
              <w:right w:val="nil"/>
            </w:tcBorders>
            <w:tcMar>
              <w:top w:w="15" w:type="dxa"/>
              <w:left w:w="15" w:type="dxa"/>
              <w:bottom w:w="15" w:type="dxa"/>
              <w:right w:w="15" w:type="dxa"/>
            </w:tcMar>
            <w:vAlign w:val="center"/>
          </w:tcPr>
          <w:p w14:paraId="3695D06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2C6808B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62 (74)</w:t>
            </w:r>
          </w:p>
        </w:tc>
        <w:tc>
          <w:tcPr>
            <w:tcW w:w="1500" w:type="dxa"/>
            <w:tcBorders>
              <w:top w:val="nil"/>
              <w:left w:val="nil"/>
              <w:bottom w:val="nil"/>
              <w:right w:val="nil"/>
            </w:tcBorders>
            <w:tcMar>
              <w:top w:w="15" w:type="dxa"/>
              <w:left w:w="15" w:type="dxa"/>
              <w:bottom w:w="15" w:type="dxa"/>
              <w:right w:w="15" w:type="dxa"/>
            </w:tcMar>
            <w:vAlign w:val="center"/>
          </w:tcPr>
          <w:p w14:paraId="2E23D29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84 (100)</w:t>
            </w:r>
          </w:p>
        </w:tc>
        <w:tc>
          <w:tcPr>
            <w:tcW w:w="1500" w:type="dxa"/>
            <w:tcBorders>
              <w:top w:val="nil"/>
              <w:left w:val="nil"/>
              <w:bottom w:val="nil"/>
              <w:right w:val="nil"/>
            </w:tcBorders>
            <w:tcMar>
              <w:top w:w="15" w:type="dxa"/>
              <w:left w:w="15" w:type="dxa"/>
              <w:bottom w:w="15" w:type="dxa"/>
              <w:right w:w="15" w:type="dxa"/>
            </w:tcMar>
            <w:vAlign w:val="center"/>
          </w:tcPr>
          <w:p w14:paraId="2F51B5F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71 (85)</w:t>
            </w:r>
          </w:p>
        </w:tc>
        <w:tc>
          <w:tcPr>
            <w:tcW w:w="1530" w:type="dxa"/>
            <w:tcBorders>
              <w:top w:val="nil"/>
              <w:left w:val="nil"/>
              <w:bottom w:val="nil"/>
              <w:right w:val="nil"/>
            </w:tcBorders>
            <w:tcMar>
              <w:top w:w="15" w:type="dxa"/>
              <w:left w:w="15" w:type="dxa"/>
              <w:bottom w:w="15" w:type="dxa"/>
              <w:right w:w="15" w:type="dxa"/>
            </w:tcMar>
            <w:vAlign w:val="center"/>
          </w:tcPr>
          <w:p w14:paraId="6CBF259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217 (86)</w:t>
            </w:r>
          </w:p>
        </w:tc>
      </w:tr>
      <w:tr w:rsidR="008A4E62" w14:paraId="3CC980D7" w14:textId="77777777">
        <w:tc>
          <w:tcPr>
            <w:tcW w:w="2575" w:type="dxa"/>
            <w:tcBorders>
              <w:top w:val="nil"/>
              <w:left w:val="nil"/>
              <w:bottom w:val="nil"/>
              <w:right w:val="nil"/>
            </w:tcBorders>
            <w:tcMar>
              <w:top w:w="15" w:type="dxa"/>
              <w:left w:w="15" w:type="dxa"/>
              <w:bottom w:w="15" w:type="dxa"/>
              <w:right w:w="15" w:type="dxa"/>
            </w:tcMar>
            <w:vAlign w:val="center"/>
          </w:tcPr>
          <w:p w14:paraId="5724367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234AF1E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0D2F60B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 (26)</w:t>
            </w:r>
          </w:p>
        </w:tc>
        <w:tc>
          <w:tcPr>
            <w:tcW w:w="1500" w:type="dxa"/>
            <w:tcBorders>
              <w:top w:val="nil"/>
              <w:left w:val="nil"/>
              <w:bottom w:val="nil"/>
              <w:right w:val="nil"/>
            </w:tcBorders>
            <w:tcMar>
              <w:top w:w="15" w:type="dxa"/>
              <w:left w:w="15" w:type="dxa"/>
              <w:bottom w:w="15" w:type="dxa"/>
              <w:right w:w="15" w:type="dxa"/>
            </w:tcMar>
            <w:vAlign w:val="center"/>
          </w:tcPr>
          <w:p w14:paraId="6D9D597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487E0B0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(15)</w:t>
            </w:r>
          </w:p>
        </w:tc>
        <w:tc>
          <w:tcPr>
            <w:tcW w:w="1530" w:type="dxa"/>
            <w:tcBorders>
              <w:top w:val="nil"/>
              <w:left w:val="nil"/>
              <w:bottom w:val="nil"/>
              <w:right w:val="nil"/>
            </w:tcBorders>
            <w:tcMar>
              <w:top w:w="15" w:type="dxa"/>
              <w:left w:w="15" w:type="dxa"/>
              <w:bottom w:w="15" w:type="dxa"/>
              <w:right w:w="15" w:type="dxa"/>
            </w:tcMar>
            <w:vAlign w:val="center"/>
          </w:tcPr>
          <w:p w14:paraId="267A4C2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35 (14)</w:t>
            </w:r>
          </w:p>
        </w:tc>
      </w:tr>
      <w:tr w:rsidR="008A4E62" w14:paraId="293049AE" w14:textId="77777777">
        <w:tc>
          <w:tcPr>
            <w:tcW w:w="2575" w:type="dxa"/>
            <w:tcBorders>
              <w:top w:val="nil"/>
              <w:left w:val="nil"/>
              <w:bottom w:val="nil"/>
              <w:right w:val="nil"/>
            </w:tcBorders>
            <w:tcMar>
              <w:top w:w="15" w:type="dxa"/>
              <w:left w:w="15" w:type="dxa"/>
              <w:bottom w:w="15" w:type="dxa"/>
              <w:right w:w="15" w:type="dxa"/>
            </w:tcMar>
            <w:vAlign w:val="center"/>
          </w:tcPr>
          <w:p w14:paraId="196082D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lastRenderedPageBreak/>
              <w:t>Conserve for Natural Environment</w:t>
            </w:r>
          </w:p>
        </w:tc>
        <w:tc>
          <w:tcPr>
            <w:tcW w:w="1689" w:type="dxa"/>
            <w:tcBorders>
              <w:top w:val="nil"/>
              <w:left w:val="nil"/>
              <w:bottom w:val="nil"/>
              <w:right w:val="nil"/>
            </w:tcBorders>
            <w:tcMar>
              <w:top w:w="15" w:type="dxa"/>
              <w:left w:w="15" w:type="dxa"/>
              <w:bottom w:w="15" w:type="dxa"/>
              <w:right w:w="15" w:type="dxa"/>
            </w:tcMar>
            <w:vAlign w:val="center"/>
          </w:tcPr>
          <w:p w14:paraId="26871CB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28653FF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66 (79)</w:t>
            </w:r>
          </w:p>
        </w:tc>
        <w:tc>
          <w:tcPr>
            <w:tcW w:w="1500" w:type="dxa"/>
            <w:tcBorders>
              <w:top w:val="nil"/>
              <w:left w:val="nil"/>
              <w:bottom w:val="nil"/>
              <w:right w:val="nil"/>
            </w:tcBorders>
            <w:tcMar>
              <w:top w:w="15" w:type="dxa"/>
              <w:left w:w="15" w:type="dxa"/>
              <w:bottom w:w="15" w:type="dxa"/>
              <w:right w:w="15" w:type="dxa"/>
            </w:tcMar>
            <w:vAlign w:val="center"/>
          </w:tcPr>
          <w:p w14:paraId="4F53DC5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83 (99)</w:t>
            </w:r>
          </w:p>
        </w:tc>
        <w:tc>
          <w:tcPr>
            <w:tcW w:w="1500" w:type="dxa"/>
            <w:tcBorders>
              <w:top w:val="nil"/>
              <w:left w:val="nil"/>
              <w:bottom w:val="nil"/>
              <w:right w:val="nil"/>
            </w:tcBorders>
            <w:tcMar>
              <w:top w:w="15" w:type="dxa"/>
              <w:left w:w="15" w:type="dxa"/>
              <w:bottom w:w="15" w:type="dxa"/>
              <w:right w:w="15" w:type="dxa"/>
            </w:tcMar>
            <w:vAlign w:val="center"/>
          </w:tcPr>
          <w:p w14:paraId="5F39E2B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70 (83)</w:t>
            </w:r>
          </w:p>
        </w:tc>
        <w:tc>
          <w:tcPr>
            <w:tcW w:w="1530" w:type="dxa"/>
            <w:tcBorders>
              <w:top w:val="nil"/>
              <w:left w:val="nil"/>
              <w:bottom w:val="nil"/>
              <w:right w:val="nil"/>
            </w:tcBorders>
            <w:tcMar>
              <w:top w:w="15" w:type="dxa"/>
              <w:left w:w="15" w:type="dxa"/>
              <w:bottom w:w="15" w:type="dxa"/>
              <w:right w:w="15" w:type="dxa"/>
            </w:tcMar>
            <w:vAlign w:val="center"/>
          </w:tcPr>
          <w:p w14:paraId="4ABBFEF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219 (86)</w:t>
            </w:r>
          </w:p>
        </w:tc>
      </w:tr>
      <w:tr w:rsidR="008A4E62" w14:paraId="69E1DA12" w14:textId="77777777">
        <w:tc>
          <w:tcPr>
            <w:tcW w:w="2575" w:type="dxa"/>
            <w:tcBorders>
              <w:top w:val="nil"/>
              <w:left w:val="nil"/>
              <w:bottom w:val="nil"/>
              <w:right w:val="nil"/>
            </w:tcBorders>
            <w:tcMar>
              <w:top w:w="15" w:type="dxa"/>
              <w:left w:w="15" w:type="dxa"/>
              <w:bottom w:w="15" w:type="dxa"/>
              <w:right w:w="15" w:type="dxa"/>
            </w:tcMar>
            <w:vAlign w:val="center"/>
          </w:tcPr>
          <w:p w14:paraId="3C8761C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30BF6A7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3A63EFC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18 (21)</w:t>
            </w:r>
          </w:p>
        </w:tc>
        <w:tc>
          <w:tcPr>
            <w:tcW w:w="1500" w:type="dxa"/>
            <w:tcBorders>
              <w:top w:val="nil"/>
              <w:left w:val="nil"/>
              <w:bottom w:val="nil"/>
              <w:right w:val="nil"/>
            </w:tcBorders>
            <w:tcMar>
              <w:top w:w="15" w:type="dxa"/>
              <w:left w:w="15" w:type="dxa"/>
              <w:bottom w:w="15" w:type="dxa"/>
              <w:right w:w="15" w:type="dxa"/>
            </w:tcMar>
            <w:vAlign w:val="center"/>
          </w:tcPr>
          <w:p w14:paraId="26F3A1D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500" w:type="dxa"/>
            <w:tcBorders>
              <w:top w:val="nil"/>
              <w:left w:val="nil"/>
              <w:bottom w:val="nil"/>
              <w:right w:val="nil"/>
            </w:tcBorders>
            <w:tcMar>
              <w:top w:w="15" w:type="dxa"/>
              <w:left w:w="15" w:type="dxa"/>
              <w:bottom w:w="15" w:type="dxa"/>
              <w:right w:w="15" w:type="dxa"/>
            </w:tcMar>
            <w:vAlign w:val="center"/>
          </w:tcPr>
          <w:p w14:paraId="6B95173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(16)</w:t>
            </w:r>
          </w:p>
        </w:tc>
        <w:tc>
          <w:tcPr>
            <w:tcW w:w="1530" w:type="dxa"/>
            <w:tcBorders>
              <w:top w:val="nil"/>
              <w:left w:val="nil"/>
              <w:bottom w:val="nil"/>
              <w:right w:val="nil"/>
            </w:tcBorders>
            <w:tcMar>
              <w:top w:w="15" w:type="dxa"/>
              <w:left w:w="15" w:type="dxa"/>
              <w:bottom w:w="15" w:type="dxa"/>
              <w:right w:w="15" w:type="dxa"/>
            </w:tcMar>
            <w:vAlign w:val="center"/>
          </w:tcPr>
          <w:p w14:paraId="51A9605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33 (13)</w:t>
            </w:r>
          </w:p>
        </w:tc>
      </w:tr>
      <w:tr w:rsidR="008A4E62" w14:paraId="3C436289" w14:textId="77777777">
        <w:tc>
          <w:tcPr>
            <w:tcW w:w="2575" w:type="dxa"/>
            <w:tcBorders>
              <w:top w:val="nil"/>
              <w:left w:val="nil"/>
              <w:bottom w:val="nil"/>
              <w:right w:val="nil"/>
            </w:tcBorders>
            <w:tcMar>
              <w:top w:w="15" w:type="dxa"/>
              <w:left w:w="15" w:type="dxa"/>
              <w:bottom w:w="15" w:type="dxa"/>
              <w:right w:w="15" w:type="dxa"/>
            </w:tcMar>
            <w:vAlign w:val="center"/>
          </w:tcPr>
          <w:p w14:paraId="1877D70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4881165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Disagree</w:t>
            </w:r>
          </w:p>
        </w:tc>
        <w:tc>
          <w:tcPr>
            <w:tcW w:w="1500" w:type="dxa"/>
            <w:tcBorders>
              <w:top w:val="nil"/>
              <w:left w:val="nil"/>
              <w:bottom w:val="nil"/>
              <w:right w:val="nil"/>
            </w:tcBorders>
            <w:tcMar>
              <w:top w:w="15" w:type="dxa"/>
              <w:left w:w="15" w:type="dxa"/>
              <w:bottom w:w="15" w:type="dxa"/>
              <w:right w:w="15" w:type="dxa"/>
            </w:tcMar>
            <w:vAlign w:val="center"/>
          </w:tcPr>
          <w:p w14:paraId="1B43BA1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1045CE3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61048B4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530" w:type="dxa"/>
            <w:tcBorders>
              <w:top w:val="nil"/>
              <w:left w:val="nil"/>
              <w:bottom w:val="nil"/>
              <w:right w:val="nil"/>
            </w:tcBorders>
            <w:tcMar>
              <w:top w:w="15" w:type="dxa"/>
              <w:left w:w="15" w:type="dxa"/>
              <w:bottom w:w="15" w:type="dxa"/>
              <w:right w:w="15" w:type="dxa"/>
            </w:tcMar>
            <w:vAlign w:val="center"/>
          </w:tcPr>
          <w:p w14:paraId="06606D0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r>
      <w:tr w:rsidR="008A4E62" w14:paraId="14307C68" w14:textId="77777777">
        <w:tc>
          <w:tcPr>
            <w:tcW w:w="2575" w:type="dxa"/>
            <w:tcBorders>
              <w:top w:val="nil"/>
              <w:left w:val="nil"/>
              <w:bottom w:val="nil"/>
              <w:right w:val="nil"/>
            </w:tcBorders>
            <w:tcMar>
              <w:top w:w="15" w:type="dxa"/>
              <w:left w:w="15" w:type="dxa"/>
              <w:bottom w:w="15" w:type="dxa"/>
              <w:right w:w="15" w:type="dxa"/>
            </w:tcMar>
            <w:vAlign w:val="center"/>
          </w:tcPr>
          <w:p w14:paraId="0027F611" w14:textId="77777777" w:rsidR="008A4E62" w:rsidRPr="00664016" w:rsidRDefault="00EC795F">
            <w:pPr>
              <w:spacing w:after="200" w:line="276" w:lineRule="auto"/>
              <w:rPr>
                <w:rFonts w:ascii="Times New Roman" w:eastAsia="Times New Roman" w:hAnsi="Times New Roman" w:cs="Times New Roman"/>
                <w:color w:val="000000" w:themeColor="text1"/>
                <w:lang w:val="en-GB"/>
              </w:rPr>
            </w:pPr>
            <w:r w:rsidRPr="00664016">
              <w:rPr>
                <w:rFonts w:ascii="Times New Roman" w:eastAsia="Times New Roman" w:hAnsi="Times New Roman" w:cs="Times New Roman"/>
                <w:b/>
                <w:bCs/>
                <w:color w:val="000000" w:themeColor="text1"/>
                <w:sz w:val="24"/>
                <w:szCs w:val="24"/>
                <w:lang w:val="en-GB"/>
              </w:rPr>
              <w:t>Conserve for Community Land Rights</w:t>
            </w:r>
          </w:p>
        </w:tc>
        <w:tc>
          <w:tcPr>
            <w:tcW w:w="1689" w:type="dxa"/>
            <w:tcBorders>
              <w:top w:val="nil"/>
              <w:left w:val="nil"/>
              <w:bottom w:val="nil"/>
              <w:right w:val="nil"/>
            </w:tcBorders>
            <w:tcMar>
              <w:top w:w="15" w:type="dxa"/>
              <w:left w:w="15" w:type="dxa"/>
              <w:bottom w:w="15" w:type="dxa"/>
              <w:right w:w="15" w:type="dxa"/>
            </w:tcMar>
            <w:vAlign w:val="center"/>
          </w:tcPr>
          <w:p w14:paraId="1817AAE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5F04AA7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59 (70)</w:t>
            </w:r>
          </w:p>
        </w:tc>
        <w:tc>
          <w:tcPr>
            <w:tcW w:w="1500" w:type="dxa"/>
            <w:tcBorders>
              <w:top w:val="nil"/>
              <w:left w:val="nil"/>
              <w:bottom w:val="nil"/>
              <w:right w:val="nil"/>
            </w:tcBorders>
            <w:tcMar>
              <w:top w:w="15" w:type="dxa"/>
              <w:left w:w="15" w:type="dxa"/>
              <w:bottom w:w="15" w:type="dxa"/>
              <w:right w:w="15" w:type="dxa"/>
            </w:tcMar>
            <w:vAlign w:val="center"/>
          </w:tcPr>
          <w:p w14:paraId="510BE50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500" w:type="dxa"/>
            <w:tcBorders>
              <w:top w:val="nil"/>
              <w:left w:val="nil"/>
              <w:bottom w:val="nil"/>
              <w:right w:val="nil"/>
            </w:tcBorders>
            <w:tcMar>
              <w:top w:w="15" w:type="dxa"/>
              <w:left w:w="15" w:type="dxa"/>
              <w:bottom w:w="15" w:type="dxa"/>
              <w:right w:w="15" w:type="dxa"/>
            </w:tcMar>
            <w:vAlign w:val="center"/>
          </w:tcPr>
          <w:p w14:paraId="505D6AF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66 (78)</w:t>
            </w:r>
          </w:p>
        </w:tc>
        <w:tc>
          <w:tcPr>
            <w:tcW w:w="1530" w:type="dxa"/>
            <w:tcBorders>
              <w:top w:val="nil"/>
              <w:left w:val="nil"/>
              <w:bottom w:val="nil"/>
              <w:right w:val="nil"/>
            </w:tcBorders>
            <w:tcMar>
              <w:top w:w="15" w:type="dxa"/>
              <w:left w:w="15" w:type="dxa"/>
              <w:bottom w:w="15" w:type="dxa"/>
              <w:right w:w="15" w:type="dxa"/>
            </w:tcMar>
            <w:vAlign w:val="center"/>
          </w:tcPr>
          <w:p w14:paraId="2ADDA5D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207 (82)</w:t>
            </w:r>
          </w:p>
        </w:tc>
      </w:tr>
      <w:tr w:rsidR="008A4E62" w14:paraId="580DED7A" w14:textId="77777777">
        <w:tc>
          <w:tcPr>
            <w:tcW w:w="2575" w:type="dxa"/>
            <w:tcBorders>
              <w:top w:val="nil"/>
              <w:left w:val="nil"/>
              <w:bottom w:val="nil"/>
              <w:right w:val="nil"/>
            </w:tcBorders>
            <w:tcMar>
              <w:top w:w="15" w:type="dxa"/>
              <w:left w:w="15" w:type="dxa"/>
              <w:bottom w:w="15" w:type="dxa"/>
              <w:right w:w="15" w:type="dxa"/>
            </w:tcMar>
            <w:vAlign w:val="center"/>
          </w:tcPr>
          <w:p w14:paraId="23215DF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521E07A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6518330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23 (28)</w:t>
            </w:r>
          </w:p>
        </w:tc>
        <w:tc>
          <w:tcPr>
            <w:tcW w:w="1500" w:type="dxa"/>
            <w:tcBorders>
              <w:top w:val="nil"/>
              <w:left w:val="nil"/>
              <w:bottom w:val="nil"/>
              <w:right w:val="nil"/>
            </w:tcBorders>
            <w:tcMar>
              <w:top w:w="15" w:type="dxa"/>
              <w:left w:w="15" w:type="dxa"/>
              <w:bottom w:w="15" w:type="dxa"/>
              <w:right w:w="15" w:type="dxa"/>
            </w:tcMar>
            <w:vAlign w:val="center"/>
          </w:tcPr>
          <w:p w14:paraId="6C69CD6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500" w:type="dxa"/>
            <w:tcBorders>
              <w:top w:val="nil"/>
              <w:left w:val="nil"/>
              <w:bottom w:val="nil"/>
              <w:right w:val="nil"/>
            </w:tcBorders>
            <w:tcMar>
              <w:top w:w="15" w:type="dxa"/>
              <w:left w:w="15" w:type="dxa"/>
              <w:bottom w:w="15" w:type="dxa"/>
              <w:right w:w="15" w:type="dxa"/>
            </w:tcMar>
            <w:vAlign w:val="center"/>
          </w:tcPr>
          <w:p w14:paraId="31FA0E6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15 (18)</w:t>
            </w:r>
          </w:p>
        </w:tc>
        <w:tc>
          <w:tcPr>
            <w:tcW w:w="1530" w:type="dxa"/>
            <w:tcBorders>
              <w:top w:val="nil"/>
              <w:left w:val="nil"/>
              <w:bottom w:val="nil"/>
              <w:right w:val="nil"/>
            </w:tcBorders>
            <w:tcMar>
              <w:top w:w="15" w:type="dxa"/>
              <w:left w:w="15" w:type="dxa"/>
              <w:bottom w:w="15" w:type="dxa"/>
              <w:right w:w="15" w:type="dxa"/>
            </w:tcMar>
            <w:vAlign w:val="center"/>
          </w:tcPr>
          <w:p w14:paraId="6106AC5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40 (16)</w:t>
            </w:r>
          </w:p>
        </w:tc>
      </w:tr>
      <w:tr w:rsidR="008A4E62" w14:paraId="056FC7B9" w14:textId="77777777">
        <w:tc>
          <w:tcPr>
            <w:tcW w:w="2575" w:type="dxa"/>
            <w:tcBorders>
              <w:top w:val="nil"/>
              <w:left w:val="nil"/>
              <w:bottom w:val="nil"/>
              <w:right w:val="nil"/>
            </w:tcBorders>
            <w:tcMar>
              <w:top w:w="15" w:type="dxa"/>
              <w:left w:w="15" w:type="dxa"/>
              <w:bottom w:w="15" w:type="dxa"/>
              <w:right w:w="15" w:type="dxa"/>
            </w:tcMar>
            <w:vAlign w:val="center"/>
          </w:tcPr>
          <w:p w14:paraId="295C4EC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554783A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Disagree</w:t>
            </w:r>
          </w:p>
        </w:tc>
        <w:tc>
          <w:tcPr>
            <w:tcW w:w="1500" w:type="dxa"/>
            <w:tcBorders>
              <w:top w:val="nil"/>
              <w:left w:val="nil"/>
              <w:bottom w:val="nil"/>
              <w:right w:val="nil"/>
            </w:tcBorders>
            <w:tcMar>
              <w:top w:w="15" w:type="dxa"/>
              <w:left w:w="15" w:type="dxa"/>
              <w:bottom w:w="15" w:type="dxa"/>
              <w:right w:w="15" w:type="dxa"/>
            </w:tcMar>
            <w:vAlign w:val="center"/>
          </w:tcPr>
          <w:p w14:paraId="3393A46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500" w:type="dxa"/>
            <w:tcBorders>
              <w:top w:val="nil"/>
              <w:left w:val="nil"/>
              <w:bottom w:val="nil"/>
              <w:right w:val="nil"/>
            </w:tcBorders>
            <w:tcMar>
              <w:top w:w="15" w:type="dxa"/>
              <w:left w:w="15" w:type="dxa"/>
              <w:bottom w:w="15" w:type="dxa"/>
              <w:right w:w="15" w:type="dxa"/>
            </w:tcMar>
            <w:vAlign w:val="center"/>
          </w:tcPr>
          <w:p w14:paraId="4217808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1AAA84D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30" w:type="dxa"/>
            <w:tcBorders>
              <w:top w:val="nil"/>
              <w:left w:val="nil"/>
              <w:bottom w:val="nil"/>
              <w:right w:val="nil"/>
            </w:tcBorders>
            <w:tcMar>
              <w:top w:w="15" w:type="dxa"/>
              <w:left w:w="15" w:type="dxa"/>
              <w:bottom w:w="15" w:type="dxa"/>
              <w:right w:w="15" w:type="dxa"/>
            </w:tcMar>
            <w:vAlign w:val="center"/>
          </w:tcPr>
          <w:p w14:paraId="1AB74F7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(1)</w:t>
            </w:r>
          </w:p>
        </w:tc>
      </w:tr>
      <w:tr w:rsidR="008A4E62" w14:paraId="634E0907" w14:textId="77777777">
        <w:tc>
          <w:tcPr>
            <w:tcW w:w="2575" w:type="dxa"/>
            <w:tcBorders>
              <w:top w:val="nil"/>
              <w:left w:val="nil"/>
              <w:bottom w:val="nil"/>
              <w:right w:val="nil"/>
            </w:tcBorders>
            <w:tcMar>
              <w:top w:w="15" w:type="dxa"/>
              <w:left w:w="15" w:type="dxa"/>
              <w:bottom w:w="15" w:type="dxa"/>
              <w:right w:w="15" w:type="dxa"/>
            </w:tcMar>
            <w:vAlign w:val="center"/>
          </w:tcPr>
          <w:p w14:paraId="2C4DA8A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3A4AC03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Disagree</w:t>
            </w:r>
          </w:p>
        </w:tc>
        <w:tc>
          <w:tcPr>
            <w:tcW w:w="1500" w:type="dxa"/>
            <w:tcBorders>
              <w:top w:val="nil"/>
              <w:left w:val="nil"/>
              <w:bottom w:val="nil"/>
              <w:right w:val="nil"/>
            </w:tcBorders>
            <w:tcMar>
              <w:top w:w="15" w:type="dxa"/>
              <w:left w:w="15" w:type="dxa"/>
              <w:bottom w:w="15" w:type="dxa"/>
              <w:right w:w="15" w:type="dxa"/>
            </w:tcMar>
            <w:vAlign w:val="center"/>
          </w:tcPr>
          <w:p w14:paraId="60BDD44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6D84914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11C5946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1530" w:type="dxa"/>
            <w:tcBorders>
              <w:top w:val="nil"/>
              <w:left w:val="nil"/>
              <w:bottom w:val="nil"/>
              <w:right w:val="nil"/>
            </w:tcBorders>
            <w:tcMar>
              <w:top w:w="15" w:type="dxa"/>
              <w:left w:w="15" w:type="dxa"/>
              <w:bottom w:w="15" w:type="dxa"/>
              <w:right w:w="15" w:type="dxa"/>
            </w:tcMar>
            <w:vAlign w:val="center"/>
          </w:tcPr>
          <w:p w14:paraId="63DAFDF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(1)</w:t>
            </w:r>
          </w:p>
        </w:tc>
      </w:tr>
      <w:tr w:rsidR="008A4E62" w14:paraId="1A757FF6" w14:textId="77777777">
        <w:tc>
          <w:tcPr>
            <w:tcW w:w="2575" w:type="dxa"/>
            <w:tcBorders>
              <w:top w:val="nil"/>
              <w:left w:val="nil"/>
              <w:bottom w:val="nil"/>
              <w:right w:val="nil"/>
            </w:tcBorders>
            <w:tcMar>
              <w:top w:w="15" w:type="dxa"/>
              <w:left w:w="15" w:type="dxa"/>
              <w:bottom w:w="15" w:type="dxa"/>
              <w:right w:w="15" w:type="dxa"/>
            </w:tcMar>
            <w:vAlign w:val="center"/>
          </w:tcPr>
          <w:p w14:paraId="43BD4E0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Conserve for Carbon Stock</w:t>
            </w:r>
          </w:p>
        </w:tc>
        <w:tc>
          <w:tcPr>
            <w:tcW w:w="1689" w:type="dxa"/>
            <w:tcBorders>
              <w:top w:val="nil"/>
              <w:left w:val="nil"/>
              <w:bottom w:val="nil"/>
              <w:right w:val="nil"/>
            </w:tcBorders>
            <w:tcMar>
              <w:top w:w="15" w:type="dxa"/>
              <w:left w:w="15" w:type="dxa"/>
              <w:bottom w:w="15" w:type="dxa"/>
              <w:right w:w="15" w:type="dxa"/>
            </w:tcMar>
            <w:vAlign w:val="center"/>
          </w:tcPr>
          <w:p w14:paraId="5066248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7994104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60 (72)</w:t>
            </w:r>
          </w:p>
        </w:tc>
        <w:tc>
          <w:tcPr>
            <w:tcW w:w="1500" w:type="dxa"/>
            <w:tcBorders>
              <w:top w:val="nil"/>
              <w:left w:val="nil"/>
              <w:bottom w:val="nil"/>
              <w:right w:val="nil"/>
            </w:tcBorders>
            <w:tcMar>
              <w:top w:w="15" w:type="dxa"/>
              <w:left w:w="15" w:type="dxa"/>
              <w:bottom w:w="15" w:type="dxa"/>
              <w:right w:w="15" w:type="dxa"/>
            </w:tcMar>
            <w:vAlign w:val="center"/>
          </w:tcPr>
          <w:p w14:paraId="4042623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79 (94)</w:t>
            </w:r>
          </w:p>
        </w:tc>
        <w:tc>
          <w:tcPr>
            <w:tcW w:w="1500" w:type="dxa"/>
            <w:tcBorders>
              <w:top w:val="nil"/>
              <w:left w:val="nil"/>
              <w:bottom w:val="nil"/>
              <w:right w:val="nil"/>
            </w:tcBorders>
            <w:tcMar>
              <w:top w:w="15" w:type="dxa"/>
              <w:left w:w="15" w:type="dxa"/>
              <w:bottom w:w="15" w:type="dxa"/>
              <w:right w:w="15" w:type="dxa"/>
            </w:tcMar>
            <w:vAlign w:val="center"/>
          </w:tcPr>
          <w:p w14:paraId="4DBDD45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73 (86)</w:t>
            </w:r>
          </w:p>
        </w:tc>
        <w:tc>
          <w:tcPr>
            <w:tcW w:w="1530" w:type="dxa"/>
            <w:tcBorders>
              <w:top w:val="nil"/>
              <w:left w:val="nil"/>
              <w:bottom w:val="nil"/>
              <w:right w:val="nil"/>
            </w:tcBorders>
            <w:tcMar>
              <w:top w:w="15" w:type="dxa"/>
              <w:left w:w="15" w:type="dxa"/>
              <w:bottom w:w="15" w:type="dxa"/>
              <w:right w:w="15" w:type="dxa"/>
            </w:tcMar>
            <w:vAlign w:val="center"/>
          </w:tcPr>
          <w:p w14:paraId="068795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212 (84)</w:t>
            </w:r>
          </w:p>
        </w:tc>
      </w:tr>
      <w:tr w:rsidR="008A4E62" w14:paraId="1358CAE8" w14:textId="77777777">
        <w:tc>
          <w:tcPr>
            <w:tcW w:w="2575" w:type="dxa"/>
            <w:tcBorders>
              <w:top w:val="nil"/>
              <w:left w:val="nil"/>
              <w:bottom w:val="nil"/>
              <w:right w:val="nil"/>
            </w:tcBorders>
            <w:tcMar>
              <w:top w:w="15" w:type="dxa"/>
              <w:left w:w="15" w:type="dxa"/>
              <w:bottom w:w="15" w:type="dxa"/>
              <w:right w:w="15" w:type="dxa"/>
            </w:tcMar>
            <w:vAlign w:val="center"/>
          </w:tcPr>
          <w:p w14:paraId="28BAAD5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1C98226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136C3CF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 (28)</w:t>
            </w:r>
          </w:p>
        </w:tc>
        <w:tc>
          <w:tcPr>
            <w:tcW w:w="1500" w:type="dxa"/>
            <w:tcBorders>
              <w:top w:val="nil"/>
              <w:left w:val="nil"/>
              <w:bottom w:val="nil"/>
              <w:right w:val="nil"/>
            </w:tcBorders>
            <w:tcMar>
              <w:top w:w="15" w:type="dxa"/>
              <w:left w:w="15" w:type="dxa"/>
              <w:bottom w:w="15" w:type="dxa"/>
              <w:right w:w="15" w:type="dxa"/>
            </w:tcMar>
            <w:vAlign w:val="center"/>
          </w:tcPr>
          <w:p w14:paraId="3A6C3D2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(6)</w:t>
            </w:r>
          </w:p>
        </w:tc>
        <w:tc>
          <w:tcPr>
            <w:tcW w:w="1500" w:type="dxa"/>
            <w:tcBorders>
              <w:top w:val="nil"/>
              <w:left w:val="nil"/>
              <w:bottom w:val="nil"/>
              <w:right w:val="nil"/>
            </w:tcBorders>
            <w:tcMar>
              <w:top w:w="15" w:type="dxa"/>
              <w:left w:w="15" w:type="dxa"/>
              <w:bottom w:w="15" w:type="dxa"/>
              <w:right w:w="15" w:type="dxa"/>
            </w:tcMar>
            <w:vAlign w:val="center"/>
          </w:tcPr>
          <w:p w14:paraId="6573D8F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10 (11)</w:t>
            </w:r>
          </w:p>
        </w:tc>
        <w:tc>
          <w:tcPr>
            <w:tcW w:w="1530" w:type="dxa"/>
            <w:tcBorders>
              <w:top w:val="nil"/>
              <w:left w:val="nil"/>
              <w:bottom w:val="nil"/>
              <w:right w:val="nil"/>
            </w:tcBorders>
            <w:tcMar>
              <w:top w:w="15" w:type="dxa"/>
              <w:left w:w="15" w:type="dxa"/>
              <w:bottom w:w="15" w:type="dxa"/>
              <w:right w:w="15" w:type="dxa"/>
            </w:tcMar>
            <w:vAlign w:val="center"/>
          </w:tcPr>
          <w:p w14:paraId="2856571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39 (15)</w:t>
            </w:r>
          </w:p>
        </w:tc>
      </w:tr>
      <w:tr w:rsidR="008A4E62" w14:paraId="2C2715EA" w14:textId="77777777">
        <w:tc>
          <w:tcPr>
            <w:tcW w:w="2575" w:type="dxa"/>
            <w:tcBorders>
              <w:top w:val="nil"/>
              <w:left w:val="nil"/>
              <w:bottom w:val="nil"/>
              <w:right w:val="nil"/>
            </w:tcBorders>
            <w:tcMar>
              <w:top w:w="15" w:type="dxa"/>
              <w:left w:w="15" w:type="dxa"/>
              <w:bottom w:w="15" w:type="dxa"/>
              <w:right w:w="15" w:type="dxa"/>
            </w:tcMar>
            <w:vAlign w:val="center"/>
          </w:tcPr>
          <w:p w14:paraId="506CD1D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79BA06D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Disagree</w:t>
            </w:r>
          </w:p>
        </w:tc>
        <w:tc>
          <w:tcPr>
            <w:tcW w:w="1500" w:type="dxa"/>
            <w:tcBorders>
              <w:top w:val="nil"/>
              <w:left w:val="nil"/>
              <w:bottom w:val="nil"/>
              <w:right w:val="nil"/>
            </w:tcBorders>
            <w:tcMar>
              <w:top w:w="15" w:type="dxa"/>
              <w:left w:w="15" w:type="dxa"/>
              <w:bottom w:w="15" w:type="dxa"/>
              <w:right w:w="15" w:type="dxa"/>
            </w:tcMar>
            <w:vAlign w:val="center"/>
          </w:tcPr>
          <w:p w14:paraId="70A5E7C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27B9D6F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1F78D6E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530" w:type="dxa"/>
            <w:tcBorders>
              <w:top w:val="nil"/>
              <w:left w:val="nil"/>
              <w:bottom w:val="nil"/>
              <w:right w:val="nil"/>
            </w:tcBorders>
            <w:tcMar>
              <w:top w:w="15" w:type="dxa"/>
              <w:left w:w="15" w:type="dxa"/>
              <w:bottom w:w="15" w:type="dxa"/>
              <w:right w:w="15" w:type="dxa"/>
            </w:tcMar>
            <w:vAlign w:val="center"/>
          </w:tcPr>
          <w:p w14:paraId="79D99B4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r>
      <w:tr w:rsidR="008A4E62" w14:paraId="723C53A4" w14:textId="77777777">
        <w:tc>
          <w:tcPr>
            <w:tcW w:w="2575" w:type="dxa"/>
            <w:tcBorders>
              <w:top w:val="nil"/>
              <w:left w:val="nil"/>
              <w:bottom w:val="nil"/>
              <w:right w:val="nil"/>
            </w:tcBorders>
            <w:tcMar>
              <w:top w:w="15" w:type="dxa"/>
              <w:left w:w="15" w:type="dxa"/>
              <w:bottom w:w="15" w:type="dxa"/>
              <w:right w:w="15" w:type="dxa"/>
            </w:tcMar>
            <w:vAlign w:val="center"/>
          </w:tcPr>
          <w:p w14:paraId="7280761D" w14:textId="77777777" w:rsidR="008A4E62" w:rsidRPr="00664016" w:rsidRDefault="00EC795F">
            <w:pPr>
              <w:spacing w:after="200" w:line="276" w:lineRule="auto"/>
              <w:rPr>
                <w:rFonts w:ascii="Times New Roman" w:eastAsia="Times New Roman" w:hAnsi="Times New Roman" w:cs="Times New Roman"/>
                <w:color w:val="000000" w:themeColor="text1"/>
                <w:lang w:val="en-GB"/>
              </w:rPr>
            </w:pPr>
            <w:r w:rsidRPr="00664016">
              <w:rPr>
                <w:rFonts w:ascii="Times New Roman" w:eastAsia="Times New Roman" w:hAnsi="Times New Roman" w:cs="Times New Roman"/>
                <w:b/>
                <w:bCs/>
                <w:color w:val="000000" w:themeColor="text1"/>
                <w:sz w:val="24"/>
                <w:szCs w:val="24"/>
                <w:lang w:val="en-GB"/>
              </w:rPr>
              <w:t>Conserve for Solution to Land Conflict</w:t>
            </w:r>
          </w:p>
        </w:tc>
        <w:tc>
          <w:tcPr>
            <w:tcW w:w="1689" w:type="dxa"/>
            <w:tcBorders>
              <w:top w:val="nil"/>
              <w:left w:val="nil"/>
              <w:bottom w:val="nil"/>
              <w:right w:val="nil"/>
            </w:tcBorders>
            <w:tcMar>
              <w:top w:w="15" w:type="dxa"/>
              <w:left w:w="15" w:type="dxa"/>
              <w:bottom w:w="15" w:type="dxa"/>
              <w:right w:w="15" w:type="dxa"/>
            </w:tcMar>
            <w:vAlign w:val="center"/>
          </w:tcPr>
          <w:p w14:paraId="45403B0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Agree</w:t>
            </w:r>
          </w:p>
        </w:tc>
        <w:tc>
          <w:tcPr>
            <w:tcW w:w="1500" w:type="dxa"/>
            <w:tcBorders>
              <w:top w:val="nil"/>
              <w:left w:val="nil"/>
              <w:bottom w:val="nil"/>
              <w:right w:val="nil"/>
            </w:tcBorders>
            <w:tcMar>
              <w:top w:w="15" w:type="dxa"/>
              <w:left w:w="15" w:type="dxa"/>
              <w:bottom w:w="15" w:type="dxa"/>
              <w:right w:w="15" w:type="dxa"/>
            </w:tcMar>
            <w:vAlign w:val="center"/>
          </w:tcPr>
          <w:p w14:paraId="4C249AF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59 (70)</w:t>
            </w:r>
          </w:p>
        </w:tc>
        <w:tc>
          <w:tcPr>
            <w:tcW w:w="1500" w:type="dxa"/>
            <w:tcBorders>
              <w:top w:val="nil"/>
              <w:left w:val="nil"/>
              <w:bottom w:val="nil"/>
              <w:right w:val="nil"/>
            </w:tcBorders>
            <w:tcMar>
              <w:top w:w="15" w:type="dxa"/>
              <w:left w:w="15" w:type="dxa"/>
              <w:bottom w:w="15" w:type="dxa"/>
              <w:right w:w="15" w:type="dxa"/>
            </w:tcMar>
            <w:vAlign w:val="center"/>
          </w:tcPr>
          <w:p w14:paraId="3359A40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73 (86)</w:t>
            </w:r>
          </w:p>
        </w:tc>
        <w:tc>
          <w:tcPr>
            <w:tcW w:w="1500" w:type="dxa"/>
            <w:tcBorders>
              <w:top w:val="nil"/>
              <w:left w:val="nil"/>
              <w:bottom w:val="nil"/>
              <w:right w:val="nil"/>
            </w:tcBorders>
            <w:tcMar>
              <w:top w:w="15" w:type="dxa"/>
              <w:left w:w="15" w:type="dxa"/>
              <w:bottom w:w="15" w:type="dxa"/>
              <w:right w:w="15" w:type="dxa"/>
            </w:tcMar>
            <w:vAlign w:val="center"/>
          </w:tcPr>
          <w:p w14:paraId="10F6D0D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73 (87)</w:t>
            </w:r>
          </w:p>
        </w:tc>
        <w:tc>
          <w:tcPr>
            <w:tcW w:w="1530" w:type="dxa"/>
            <w:tcBorders>
              <w:top w:val="nil"/>
              <w:left w:val="nil"/>
              <w:bottom w:val="nil"/>
              <w:right w:val="nil"/>
            </w:tcBorders>
            <w:tcMar>
              <w:top w:w="15" w:type="dxa"/>
              <w:left w:w="15" w:type="dxa"/>
              <w:bottom w:w="15" w:type="dxa"/>
              <w:right w:w="15" w:type="dxa"/>
            </w:tcMar>
            <w:vAlign w:val="center"/>
          </w:tcPr>
          <w:p w14:paraId="67B6FE0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205 (81)</w:t>
            </w:r>
          </w:p>
        </w:tc>
      </w:tr>
      <w:tr w:rsidR="008A4E62" w14:paraId="642F350C" w14:textId="77777777">
        <w:tc>
          <w:tcPr>
            <w:tcW w:w="2575" w:type="dxa"/>
            <w:tcBorders>
              <w:top w:val="nil"/>
              <w:left w:val="nil"/>
              <w:bottom w:val="nil"/>
              <w:right w:val="nil"/>
            </w:tcBorders>
            <w:tcMar>
              <w:top w:w="15" w:type="dxa"/>
              <w:left w:w="15" w:type="dxa"/>
              <w:bottom w:w="15" w:type="dxa"/>
              <w:right w:w="15" w:type="dxa"/>
            </w:tcMar>
            <w:vAlign w:val="center"/>
          </w:tcPr>
          <w:p w14:paraId="0F61B98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33167EA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Agree</w:t>
            </w:r>
          </w:p>
        </w:tc>
        <w:tc>
          <w:tcPr>
            <w:tcW w:w="1500" w:type="dxa"/>
            <w:tcBorders>
              <w:top w:val="nil"/>
              <w:left w:val="nil"/>
              <w:bottom w:val="nil"/>
              <w:right w:val="nil"/>
            </w:tcBorders>
            <w:tcMar>
              <w:top w:w="15" w:type="dxa"/>
              <w:left w:w="15" w:type="dxa"/>
              <w:bottom w:w="15" w:type="dxa"/>
              <w:right w:w="15" w:type="dxa"/>
            </w:tcMar>
            <w:vAlign w:val="center"/>
          </w:tcPr>
          <w:p w14:paraId="0106938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25 (30)</w:t>
            </w:r>
          </w:p>
        </w:tc>
        <w:tc>
          <w:tcPr>
            <w:tcW w:w="1500" w:type="dxa"/>
            <w:tcBorders>
              <w:top w:val="nil"/>
              <w:left w:val="nil"/>
              <w:bottom w:val="nil"/>
              <w:right w:val="nil"/>
            </w:tcBorders>
            <w:tcMar>
              <w:top w:w="15" w:type="dxa"/>
              <w:left w:w="15" w:type="dxa"/>
              <w:bottom w:w="15" w:type="dxa"/>
              <w:right w:w="15" w:type="dxa"/>
            </w:tcMar>
            <w:vAlign w:val="center"/>
          </w:tcPr>
          <w:p w14:paraId="7455A1D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(10)</w:t>
            </w:r>
          </w:p>
        </w:tc>
        <w:tc>
          <w:tcPr>
            <w:tcW w:w="1500" w:type="dxa"/>
            <w:tcBorders>
              <w:top w:val="nil"/>
              <w:left w:val="nil"/>
              <w:bottom w:val="nil"/>
              <w:right w:val="nil"/>
            </w:tcBorders>
            <w:tcMar>
              <w:top w:w="15" w:type="dxa"/>
              <w:left w:w="15" w:type="dxa"/>
              <w:bottom w:w="15" w:type="dxa"/>
              <w:right w:w="15" w:type="dxa"/>
            </w:tcMar>
            <w:vAlign w:val="center"/>
          </w:tcPr>
          <w:p w14:paraId="142E971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9 (11)</w:t>
            </w:r>
          </w:p>
        </w:tc>
        <w:tc>
          <w:tcPr>
            <w:tcW w:w="1530" w:type="dxa"/>
            <w:tcBorders>
              <w:top w:val="nil"/>
              <w:left w:val="nil"/>
              <w:bottom w:val="nil"/>
              <w:right w:val="nil"/>
            </w:tcBorders>
            <w:tcMar>
              <w:top w:w="15" w:type="dxa"/>
              <w:left w:w="15" w:type="dxa"/>
              <w:bottom w:w="15" w:type="dxa"/>
              <w:right w:w="15" w:type="dxa"/>
            </w:tcMar>
            <w:vAlign w:val="center"/>
          </w:tcPr>
          <w:p w14:paraId="5A68090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42 (17)</w:t>
            </w:r>
          </w:p>
        </w:tc>
      </w:tr>
      <w:tr w:rsidR="008A4E62" w14:paraId="4A9C4BC6" w14:textId="77777777">
        <w:tc>
          <w:tcPr>
            <w:tcW w:w="2575" w:type="dxa"/>
            <w:tcBorders>
              <w:top w:val="nil"/>
              <w:left w:val="nil"/>
              <w:bottom w:val="nil"/>
              <w:right w:val="nil"/>
            </w:tcBorders>
            <w:tcMar>
              <w:top w:w="15" w:type="dxa"/>
              <w:left w:w="15" w:type="dxa"/>
              <w:bottom w:w="15" w:type="dxa"/>
              <w:right w:w="15" w:type="dxa"/>
            </w:tcMar>
            <w:vAlign w:val="center"/>
          </w:tcPr>
          <w:p w14:paraId="0212EF9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2B7E52B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Disagree</w:t>
            </w:r>
          </w:p>
        </w:tc>
        <w:tc>
          <w:tcPr>
            <w:tcW w:w="1500" w:type="dxa"/>
            <w:tcBorders>
              <w:top w:val="nil"/>
              <w:left w:val="nil"/>
              <w:bottom w:val="nil"/>
              <w:right w:val="nil"/>
            </w:tcBorders>
            <w:tcMar>
              <w:top w:w="15" w:type="dxa"/>
              <w:left w:w="15" w:type="dxa"/>
              <w:bottom w:w="15" w:type="dxa"/>
              <w:right w:w="15" w:type="dxa"/>
            </w:tcMar>
            <w:vAlign w:val="center"/>
          </w:tcPr>
          <w:p w14:paraId="28380EA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0997C55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1E7945F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530" w:type="dxa"/>
            <w:tcBorders>
              <w:top w:val="nil"/>
              <w:left w:val="nil"/>
              <w:bottom w:val="nil"/>
              <w:right w:val="nil"/>
            </w:tcBorders>
            <w:tcMar>
              <w:top w:w="15" w:type="dxa"/>
              <w:left w:w="15" w:type="dxa"/>
              <w:bottom w:w="15" w:type="dxa"/>
              <w:right w:w="15" w:type="dxa"/>
            </w:tcMar>
            <w:vAlign w:val="center"/>
          </w:tcPr>
          <w:p w14:paraId="2D7DB52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(1)</w:t>
            </w:r>
          </w:p>
        </w:tc>
      </w:tr>
      <w:tr w:rsidR="008A4E62" w14:paraId="04536543" w14:textId="77777777">
        <w:tc>
          <w:tcPr>
            <w:tcW w:w="2575" w:type="dxa"/>
            <w:tcBorders>
              <w:top w:val="nil"/>
              <w:left w:val="nil"/>
              <w:bottom w:val="nil"/>
              <w:right w:val="nil"/>
            </w:tcBorders>
            <w:tcMar>
              <w:top w:w="15" w:type="dxa"/>
              <w:left w:w="15" w:type="dxa"/>
              <w:bottom w:w="15" w:type="dxa"/>
              <w:right w:w="15" w:type="dxa"/>
            </w:tcMar>
            <w:vAlign w:val="center"/>
          </w:tcPr>
          <w:p w14:paraId="6913CF4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89" w:type="dxa"/>
            <w:tcBorders>
              <w:top w:val="nil"/>
              <w:left w:val="nil"/>
              <w:bottom w:val="nil"/>
              <w:right w:val="nil"/>
            </w:tcBorders>
            <w:tcMar>
              <w:top w:w="15" w:type="dxa"/>
              <w:left w:w="15" w:type="dxa"/>
              <w:bottom w:w="15" w:type="dxa"/>
              <w:right w:w="15" w:type="dxa"/>
            </w:tcMar>
            <w:vAlign w:val="center"/>
          </w:tcPr>
          <w:p w14:paraId="3802F92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Strongly Disagree</w:t>
            </w:r>
          </w:p>
        </w:tc>
        <w:tc>
          <w:tcPr>
            <w:tcW w:w="1500" w:type="dxa"/>
            <w:tcBorders>
              <w:top w:val="nil"/>
              <w:left w:val="nil"/>
              <w:bottom w:val="nil"/>
              <w:right w:val="nil"/>
            </w:tcBorders>
            <w:tcMar>
              <w:top w:w="15" w:type="dxa"/>
              <w:left w:w="15" w:type="dxa"/>
              <w:bottom w:w="15" w:type="dxa"/>
              <w:right w:w="15" w:type="dxa"/>
            </w:tcMar>
            <w:vAlign w:val="center"/>
          </w:tcPr>
          <w:p w14:paraId="651C653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00" w:type="dxa"/>
            <w:tcBorders>
              <w:top w:val="nil"/>
              <w:left w:val="nil"/>
              <w:bottom w:val="nil"/>
              <w:right w:val="nil"/>
            </w:tcBorders>
            <w:tcMar>
              <w:top w:w="15" w:type="dxa"/>
              <w:left w:w="15" w:type="dxa"/>
              <w:bottom w:w="15" w:type="dxa"/>
              <w:right w:w="15" w:type="dxa"/>
            </w:tcMar>
            <w:vAlign w:val="center"/>
          </w:tcPr>
          <w:p w14:paraId="0D64D7D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1500" w:type="dxa"/>
            <w:tcBorders>
              <w:top w:val="nil"/>
              <w:left w:val="nil"/>
              <w:bottom w:val="nil"/>
              <w:right w:val="nil"/>
            </w:tcBorders>
            <w:tcMar>
              <w:top w:w="15" w:type="dxa"/>
              <w:left w:w="15" w:type="dxa"/>
              <w:bottom w:w="15" w:type="dxa"/>
              <w:right w:w="15" w:type="dxa"/>
            </w:tcMar>
            <w:vAlign w:val="center"/>
          </w:tcPr>
          <w:p w14:paraId="70B8FE3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530" w:type="dxa"/>
            <w:tcBorders>
              <w:top w:val="nil"/>
              <w:left w:val="nil"/>
              <w:bottom w:val="nil"/>
              <w:right w:val="nil"/>
            </w:tcBorders>
            <w:tcMar>
              <w:top w:w="15" w:type="dxa"/>
              <w:left w:w="15" w:type="dxa"/>
              <w:bottom w:w="15" w:type="dxa"/>
              <w:right w:w="15" w:type="dxa"/>
            </w:tcMar>
            <w:vAlign w:val="center"/>
          </w:tcPr>
          <w:p w14:paraId="03FC624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(1)</w:t>
            </w:r>
          </w:p>
        </w:tc>
      </w:tr>
    </w:tbl>
    <w:p w14:paraId="0E606D8C"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themeColor="text1"/>
          <w:sz w:val="24"/>
          <w:szCs w:val="24"/>
        </w:rPr>
      </w:pPr>
    </w:p>
    <w:p w14:paraId="24573BCC"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sectPr w:rsidR="008A4E62" w:rsidRPr="00664016">
          <w:type w:val="continuous"/>
          <w:pgSz w:w="11906" w:h="16838"/>
          <w:pgMar w:top="851" w:right="851" w:bottom="851" w:left="851" w:header="709" w:footer="454" w:gutter="0"/>
          <w:cols w:space="720"/>
          <w:titlePg/>
        </w:sectPr>
      </w:pPr>
      <w:r w:rsidRPr="00664016">
        <w:rPr>
          <w:rFonts w:ascii="Times New Roman" w:eastAsia="Times New Roman" w:hAnsi="Times New Roman" w:cs="Times New Roman"/>
          <w:color w:val="000000" w:themeColor="text1"/>
          <w:sz w:val="24"/>
          <w:szCs w:val="24"/>
          <w:lang w:val="en-GB"/>
        </w:rPr>
        <w:t>Values represent the number of respondents (</w:t>
      </w:r>
      <w:r w:rsidRPr="00664016">
        <w:rPr>
          <w:rFonts w:ascii="Times New Roman" w:eastAsia="Times New Roman" w:hAnsi="Times New Roman" w:cs="Times New Roman"/>
          <w:i/>
          <w:iCs/>
          <w:color w:val="000000" w:themeColor="text1"/>
          <w:sz w:val="24"/>
          <w:szCs w:val="24"/>
          <w:lang w:val="en-GB"/>
        </w:rPr>
        <w:t>n</w:t>
      </w:r>
      <w:r w:rsidRPr="00664016">
        <w:rPr>
          <w:rFonts w:ascii="Times New Roman" w:eastAsia="Times New Roman" w:hAnsi="Times New Roman" w:cs="Times New Roman"/>
          <w:color w:val="000000" w:themeColor="text1"/>
          <w:sz w:val="24"/>
          <w:szCs w:val="24"/>
          <w:lang w:val="en-GB"/>
        </w:rPr>
        <w:t>) and their corresponding percentages (%) in each community indicating agreement levels on reasons for forest conservation.</w:t>
      </w:r>
    </w:p>
    <w:p w14:paraId="419DD3D5" w14:textId="77777777" w:rsidR="008A4E62" w:rsidRPr="00664016" w:rsidRDefault="00EC795F">
      <w:pPr>
        <w:spacing w:before="240" w:after="240" w:line="360" w:lineRule="auto"/>
        <w:ind w:left="-141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highlight w:val="white"/>
          <w:lang w:val="en-GB"/>
        </w:rPr>
        <w:t>Submissions across the three forest sites overwhelmingly indicated strong agreement (97%) that local development was the primary reason for forest conservation</w:t>
      </w:r>
      <w:r w:rsidRPr="00664016">
        <w:rPr>
          <w:rFonts w:ascii="Times New Roman" w:eastAsia="Times New Roman" w:hAnsi="Times New Roman" w:cs="Times New Roman"/>
          <w:color w:val="000000" w:themeColor="text1"/>
          <w:sz w:val="24"/>
          <w:szCs w:val="24"/>
          <w:lang w:val="en-GB"/>
        </w:rPr>
        <w:t>. A m</w:t>
      </w:r>
      <w:r w:rsidRPr="00664016">
        <w:rPr>
          <w:rFonts w:ascii="Times New Roman" w:eastAsia="Times New Roman" w:hAnsi="Times New Roman" w:cs="Times New Roman"/>
          <w:color w:val="000000" w:themeColor="text1"/>
          <w:sz w:val="24"/>
          <w:szCs w:val="24"/>
          <w:highlight w:val="white"/>
          <w:lang w:val="en-GB"/>
        </w:rPr>
        <w:t>ajority (86%) of respondents strongly confirmed that forest conservation is a source of income for their communities.</w:t>
      </w:r>
    </w:p>
    <w:p w14:paraId="5ED45A3C" w14:textId="77777777" w:rsidR="008A4E62" w:rsidRPr="00664016" w:rsidRDefault="00EC795F">
      <w:pPr>
        <w:spacing w:before="240" w:after="240" w:line="360" w:lineRule="auto"/>
        <w:ind w:left="-141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Conservation for local development shows support across all three reserves. Risha and Odu show unanimous strong agreement, while Doma has slightly less unanimous perception. For conservation for income, there is universal support, with Risha showing the highest strong agreement. Doma and Odu display varied responses between strong agreement and agreement. For natural environment preservation, </w:t>
      </w:r>
      <w:r w:rsidRPr="00664016">
        <w:rPr>
          <w:rFonts w:ascii="Times New Roman" w:eastAsia="Times New Roman" w:hAnsi="Times New Roman" w:cs="Times New Roman"/>
          <w:color w:val="000000" w:themeColor="text1"/>
          <w:sz w:val="24"/>
          <w:szCs w:val="24"/>
          <w:lang w:val="en-GB"/>
        </w:rPr>
        <w:lastRenderedPageBreak/>
        <w:t xml:space="preserve">strong support exists across all forests. Risha exhibits near-unanimous strong agreement, while Doma and Odu show more diverse perceptions. In relation to communities’ right to conserve forest, there is strong agreement across reserves. Risha shows strongest support, while Doma and Odu have mixed responses. Perceptions of carbon stock conservation show broad support across reserves. Risha shows strongest consensus, while Doma and Odu have varied responses. Odu shows most disagreement, from the household survey perspective. This suggests carbon stock conservation is supported as a reason for forest conservation, but with local differences in understanding or prioritization of its importance. Overall, perceptions indicate strong support for forest conservation across reserves, with variations in perceptions and priorities among communities, reflecting local concerns and circumstances. </w:t>
      </w:r>
    </w:p>
    <w:p w14:paraId="1396910F" w14:textId="77777777" w:rsidR="008A4E62" w:rsidRPr="00664016" w:rsidRDefault="00EC795F">
      <w:pPr>
        <w:spacing w:before="240" w:after="240" w:line="360" w:lineRule="auto"/>
        <w:ind w:left="-1418"/>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Qualitative insights from the stakeholders (KIIs) on why the gazetted forest should be conserved, highlighted environmental, ecological, political, social, cultural, and tourism reasons, among others. For example, one participant said</w:t>
      </w:r>
      <w:r w:rsidRPr="00664016">
        <w:rPr>
          <w:rFonts w:ascii="Times New Roman" w:eastAsia="Times New Roman" w:hAnsi="Times New Roman" w:cs="Times New Roman"/>
          <w:i/>
          <w:iCs/>
          <w:color w:val="000000" w:themeColor="text1"/>
          <w:sz w:val="24"/>
          <w:szCs w:val="24"/>
          <w:highlight w:val="white"/>
          <w:lang w:val="en-GB"/>
        </w:rPr>
        <w:t xml:space="preserve"> “Our forests are the only place where our carbon is stored. For example, the forest influences the climate by regulating the micro-climate of an area where you have a lot of trees, and that is the only place where you still find water; ecosystem services are always available there. It protects biodiversity and serves as a means for the economy and livelihood of people; you can see how our forest is important in all these things” </w:t>
      </w:r>
      <w:r w:rsidRPr="00664016">
        <w:rPr>
          <w:rFonts w:ascii="Times New Roman" w:eastAsia="Times New Roman" w:hAnsi="Times New Roman" w:cs="Times New Roman"/>
          <w:color w:val="000000" w:themeColor="text1"/>
          <w:sz w:val="24"/>
          <w:szCs w:val="24"/>
          <w:highlight w:val="white"/>
          <w:lang w:val="en-GB"/>
        </w:rPr>
        <w:t xml:space="preserve">(Doma Local leader KII 002, June 2022. Another community stakeholder explained, </w:t>
      </w:r>
      <w:r w:rsidRPr="00664016">
        <w:rPr>
          <w:rFonts w:ascii="Times New Roman" w:eastAsia="Times New Roman" w:hAnsi="Times New Roman" w:cs="Times New Roman"/>
          <w:i/>
          <w:iCs/>
          <w:color w:val="000000" w:themeColor="text1"/>
          <w:sz w:val="24"/>
          <w:szCs w:val="24"/>
          <w:highlight w:val="white"/>
          <w:lang w:val="en-GB"/>
        </w:rPr>
        <w:t xml:space="preserve">“It is important to conserve forests to sustain the environment, such as preserve the wildlife there and the biodiversity too. Some of our people use it as a shrine for traditional rituals and ceremonies, protecting us from enemies who want to fight against our ancestral land. It can also serve as a tourist centre, especially if the wildlife is seriously conserved. It can act as a holiday resort, and people can visit for educational purposes. Therefore, I think the gazetted forest is conserved for political, social, cultural and tourist use with sources of livelihood” </w:t>
      </w:r>
      <w:r w:rsidRPr="00664016">
        <w:rPr>
          <w:rFonts w:ascii="Times New Roman" w:eastAsia="Times New Roman" w:hAnsi="Times New Roman" w:cs="Times New Roman"/>
          <w:color w:val="000000" w:themeColor="text1"/>
          <w:sz w:val="24"/>
          <w:szCs w:val="24"/>
          <w:highlight w:val="white"/>
          <w:lang w:val="en-GB"/>
        </w:rPr>
        <w:t>(Odu Local People KII 005, June 2022).</w:t>
      </w:r>
    </w:p>
    <w:p w14:paraId="12479716" w14:textId="77777777" w:rsidR="008A4E62" w:rsidRPr="00664016" w:rsidRDefault="00EC795F">
      <w:pPr>
        <w:spacing w:before="240" w:after="240" w:line="360" w:lineRule="auto"/>
        <w:ind w:left="-1418"/>
        <w:jc w:val="both"/>
        <w:rPr>
          <w:rFonts w:ascii="Times New Roman" w:eastAsia="Times New Roman" w:hAnsi="Times New Roman" w:cs="Times New Roman"/>
          <w:color w:val="000000" w:themeColor="text1"/>
          <w:sz w:val="24"/>
          <w:szCs w:val="24"/>
          <w:lang w:val="en-GB"/>
        </w:rPr>
      </w:pPr>
      <w:bookmarkStart w:id="11" w:name="_heading=h.w0iblsatrvra" w:colFirst="0" w:colLast="0"/>
      <w:bookmarkEnd w:id="11"/>
      <w:r w:rsidRPr="00664016">
        <w:rPr>
          <w:rFonts w:ascii="Times New Roman" w:eastAsia="Times New Roman" w:hAnsi="Times New Roman" w:cs="Times New Roman"/>
          <w:color w:val="000000" w:themeColor="text1"/>
          <w:sz w:val="24"/>
          <w:szCs w:val="24"/>
          <w:highlight w:val="white"/>
          <w:lang w:val="en-GB"/>
        </w:rPr>
        <w:t>This section reveals a connection between forest conservation and local development, demonstrating that communities view conservation as essential for both the environment and their livelihoods. This understanding is crucial for integrating conservation efforts into broader development plans and promoting sustainable livelihoods. It also highlights the cultural significance of forests in local communities, including their role in traditional rituals and ceremonies to preserve forest areas. In summary, the section</w:t>
      </w:r>
      <w:r w:rsidRPr="00664016">
        <w:rPr>
          <w:rFonts w:ascii="Times New Roman" w:eastAsia="Times New Roman" w:hAnsi="Times New Roman" w:cs="Times New Roman"/>
          <w:color w:val="000000" w:themeColor="text1"/>
          <w:sz w:val="24"/>
          <w:szCs w:val="24"/>
          <w:lang w:val="en-GB"/>
        </w:rPr>
        <w:t xml:space="preserve"> insights further emphasize the multifunctional importance of forests, ranging from environmental and economic benefits to cultural, social, and political significance. Together, these perspectives reinforce the critical need for continued conservation efforts tailored to the unique contexts and priorities of each community.</w:t>
      </w:r>
    </w:p>
    <w:p w14:paraId="5F7BE807" w14:textId="77777777" w:rsidR="008A4E62" w:rsidRPr="00664016" w:rsidRDefault="00EC795F">
      <w:pPr>
        <w:spacing w:before="240" w:after="240" w:line="360" w:lineRule="auto"/>
        <w:ind w:left="-141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3.2.2. Community perceptions on concerns for the change and the future forest conservation in the study area </w:t>
      </w:r>
    </w:p>
    <w:p w14:paraId="2F8147DC" w14:textId="77777777" w:rsidR="008A4E62" w:rsidRPr="00664016" w:rsidRDefault="00EC795F">
      <w:pPr>
        <w:spacing w:before="240" w:after="240" w:line="360" w:lineRule="auto"/>
        <w:ind w:left="-1418"/>
        <w:jc w:val="both"/>
        <w:rPr>
          <w:rFonts w:ascii="Times New Roman" w:eastAsia="Times New Roman" w:hAnsi="Times New Roman" w:cs="Times New Roman"/>
          <w:color w:val="000000" w:themeColor="text1"/>
          <w:sz w:val="24"/>
          <w:szCs w:val="24"/>
          <w:lang w:val="en-GB"/>
        </w:rPr>
        <w:sectPr w:rsidR="008A4E62" w:rsidRPr="00664016">
          <w:type w:val="continuous"/>
          <w:pgSz w:w="11906" w:h="16838"/>
          <w:pgMar w:top="851" w:right="851" w:bottom="851" w:left="2268" w:header="709" w:footer="454" w:gutter="0"/>
          <w:cols w:space="720"/>
          <w:titlePg/>
        </w:sectPr>
      </w:pPr>
      <w:r w:rsidRPr="00664016">
        <w:rPr>
          <w:rFonts w:ascii="Times New Roman" w:eastAsia="Times New Roman" w:hAnsi="Times New Roman" w:cs="Times New Roman"/>
          <w:color w:val="000000" w:themeColor="text1"/>
          <w:sz w:val="24"/>
          <w:szCs w:val="24"/>
          <w:lang w:val="en-GB"/>
        </w:rPr>
        <w:t xml:space="preserve">Table 7 presents the results of the quantitative responses of the communities on their concerns about forest changes and the future conservation of gazetted forest reserves across three regions. Understanding </w:t>
      </w:r>
      <w:r w:rsidRPr="00664016">
        <w:rPr>
          <w:rFonts w:ascii="Times New Roman" w:eastAsia="Times New Roman" w:hAnsi="Times New Roman" w:cs="Times New Roman"/>
          <w:color w:val="000000" w:themeColor="text1"/>
          <w:sz w:val="24"/>
          <w:szCs w:val="24"/>
          <w:lang w:val="en-GB"/>
        </w:rPr>
        <w:lastRenderedPageBreak/>
        <w:t>communities’ perceptions of forest changes and future concerns is vital, as local populations are both stakeholders and stewards, offering insights into conservation attitudes and urgency that inform policies on forest sustainability.</w:t>
      </w:r>
    </w:p>
    <w:p w14:paraId="0DAE8B4E"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Table 7. Community perceptions on concerns for the change and the future forest conservation in the study area </w:t>
      </w:r>
    </w:p>
    <w:tbl>
      <w:tblPr>
        <w:tblStyle w:val="Style148"/>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275"/>
        <w:gridCol w:w="1989"/>
        <w:gridCol w:w="1500"/>
        <w:gridCol w:w="1500"/>
        <w:gridCol w:w="1500"/>
        <w:gridCol w:w="1530"/>
      </w:tblGrid>
      <w:tr w:rsidR="008A4E62" w14:paraId="26DED352" w14:textId="77777777">
        <w:trPr>
          <w:tblHeader/>
        </w:trPr>
        <w:tc>
          <w:tcPr>
            <w:tcW w:w="2275" w:type="dxa"/>
            <w:tcBorders>
              <w:top w:val="nil"/>
              <w:left w:val="nil"/>
              <w:bottom w:val="nil"/>
              <w:right w:val="nil"/>
            </w:tcBorders>
            <w:tcMar>
              <w:top w:w="15" w:type="dxa"/>
              <w:left w:w="15" w:type="dxa"/>
              <w:bottom w:w="15" w:type="dxa"/>
              <w:right w:w="15" w:type="dxa"/>
            </w:tcMar>
            <w:vAlign w:val="center"/>
          </w:tcPr>
          <w:p w14:paraId="7C22F4A4"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Variables</w:t>
            </w:r>
          </w:p>
        </w:tc>
        <w:tc>
          <w:tcPr>
            <w:tcW w:w="1989" w:type="dxa"/>
            <w:tcBorders>
              <w:top w:val="nil"/>
              <w:left w:val="nil"/>
              <w:bottom w:val="nil"/>
              <w:right w:val="nil"/>
            </w:tcBorders>
            <w:tcMar>
              <w:top w:w="15" w:type="dxa"/>
              <w:left w:w="15" w:type="dxa"/>
              <w:bottom w:w="15" w:type="dxa"/>
              <w:right w:w="15" w:type="dxa"/>
            </w:tcMar>
            <w:vAlign w:val="center"/>
          </w:tcPr>
          <w:p w14:paraId="64103874"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Response</w:t>
            </w:r>
          </w:p>
        </w:tc>
        <w:tc>
          <w:tcPr>
            <w:tcW w:w="1500" w:type="dxa"/>
            <w:tcBorders>
              <w:top w:val="nil"/>
              <w:left w:val="nil"/>
              <w:bottom w:val="nil"/>
              <w:right w:val="nil"/>
            </w:tcBorders>
            <w:tcMar>
              <w:top w:w="15" w:type="dxa"/>
              <w:left w:w="15" w:type="dxa"/>
              <w:bottom w:w="15" w:type="dxa"/>
              <w:right w:w="15" w:type="dxa"/>
            </w:tcMar>
            <w:vAlign w:val="center"/>
          </w:tcPr>
          <w:p w14:paraId="5D52A42A"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Doma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00" w:type="dxa"/>
            <w:tcBorders>
              <w:top w:val="nil"/>
              <w:left w:val="nil"/>
              <w:bottom w:val="nil"/>
              <w:right w:val="nil"/>
            </w:tcBorders>
            <w:tcMar>
              <w:top w:w="15" w:type="dxa"/>
              <w:left w:w="15" w:type="dxa"/>
              <w:bottom w:w="15" w:type="dxa"/>
              <w:right w:w="15" w:type="dxa"/>
            </w:tcMar>
            <w:vAlign w:val="center"/>
          </w:tcPr>
          <w:p w14:paraId="4670B9EC"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Risha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00" w:type="dxa"/>
            <w:tcBorders>
              <w:top w:val="nil"/>
              <w:left w:val="nil"/>
              <w:bottom w:val="nil"/>
              <w:right w:val="nil"/>
            </w:tcBorders>
            <w:tcMar>
              <w:top w:w="15" w:type="dxa"/>
              <w:left w:w="15" w:type="dxa"/>
              <w:bottom w:w="15" w:type="dxa"/>
              <w:right w:w="15" w:type="dxa"/>
            </w:tcMar>
            <w:vAlign w:val="center"/>
          </w:tcPr>
          <w:p w14:paraId="6D996454"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Odu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30" w:type="dxa"/>
            <w:tcBorders>
              <w:top w:val="nil"/>
              <w:left w:val="nil"/>
              <w:bottom w:val="nil"/>
              <w:right w:val="nil"/>
            </w:tcBorders>
            <w:tcMar>
              <w:top w:w="15" w:type="dxa"/>
              <w:left w:w="15" w:type="dxa"/>
              <w:bottom w:w="15" w:type="dxa"/>
              <w:right w:w="15" w:type="dxa"/>
            </w:tcMar>
            <w:vAlign w:val="center"/>
          </w:tcPr>
          <w:p w14:paraId="30AAE34D"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Total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r>
      <w:tr w:rsidR="008A4E62" w14:paraId="39113C75" w14:textId="77777777">
        <w:tc>
          <w:tcPr>
            <w:tcW w:w="2275" w:type="dxa"/>
            <w:tcBorders>
              <w:top w:val="nil"/>
              <w:left w:val="nil"/>
              <w:bottom w:val="nil"/>
              <w:right w:val="nil"/>
            </w:tcBorders>
            <w:tcMar>
              <w:top w:w="15" w:type="dxa"/>
              <w:left w:w="15" w:type="dxa"/>
              <w:bottom w:w="15" w:type="dxa"/>
              <w:right w:w="15" w:type="dxa"/>
            </w:tcMar>
            <w:vAlign w:val="center"/>
          </w:tcPr>
          <w:p w14:paraId="4D5DBC2B" w14:textId="77777777" w:rsidR="008A4E62" w:rsidRPr="00664016" w:rsidRDefault="00EC795F">
            <w:pPr>
              <w:spacing w:after="200" w:line="276" w:lineRule="auto"/>
              <w:rPr>
                <w:rFonts w:ascii="Times New Roman" w:eastAsia="Times New Roman" w:hAnsi="Times New Roman" w:cs="Times New Roman"/>
                <w:color w:val="000000" w:themeColor="text1"/>
                <w:lang w:val="en-GB"/>
              </w:rPr>
            </w:pPr>
            <w:r w:rsidRPr="00664016">
              <w:rPr>
                <w:rFonts w:ascii="Times New Roman" w:eastAsia="Times New Roman" w:hAnsi="Times New Roman" w:cs="Times New Roman"/>
                <w:b/>
                <w:bCs/>
                <w:color w:val="000000" w:themeColor="text1"/>
                <w:sz w:val="24"/>
                <w:szCs w:val="24"/>
                <w:lang w:val="en-GB"/>
              </w:rPr>
              <w:t>Concern about the Forest Change</w:t>
            </w:r>
          </w:p>
        </w:tc>
        <w:tc>
          <w:tcPr>
            <w:tcW w:w="1989" w:type="dxa"/>
            <w:tcBorders>
              <w:top w:val="nil"/>
              <w:left w:val="nil"/>
              <w:bottom w:val="nil"/>
              <w:right w:val="nil"/>
            </w:tcBorders>
            <w:tcMar>
              <w:top w:w="15" w:type="dxa"/>
              <w:left w:w="15" w:type="dxa"/>
              <w:bottom w:w="15" w:type="dxa"/>
              <w:right w:w="15" w:type="dxa"/>
            </w:tcMar>
            <w:vAlign w:val="center"/>
          </w:tcPr>
          <w:p w14:paraId="20088D1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Being very concerned</w:t>
            </w:r>
          </w:p>
        </w:tc>
        <w:tc>
          <w:tcPr>
            <w:tcW w:w="1500" w:type="dxa"/>
            <w:tcBorders>
              <w:top w:val="nil"/>
              <w:left w:val="nil"/>
              <w:bottom w:val="nil"/>
              <w:right w:val="nil"/>
            </w:tcBorders>
            <w:tcMar>
              <w:top w:w="15" w:type="dxa"/>
              <w:left w:w="15" w:type="dxa"/>
              <w:bottom w:w="15" w:type="dxa"/>
              <w:right w:w="15" w:type="dxa"/>
            </w:tcMar>
            <w:vAlign w:val="center"/>
          </w:tcPr>
          <w:p w14:paraId="031AAD6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64 (76)</w:t>
            </w:r>
          </w:p>
        </w:tc>
        <w:tc>
          <w:tcPr>
            <w:tcW w:w="1500" w:type="dxa"/>
            <w:tcBorders>
              <w:top w:val="nil"/>
              <w:left w:val="nil"/>
              <w:bottom w:val="nil"/>
              <w:right w:val="nil"/>
            </w:tcBorders>
            <w:tcMar>
              <w:top w:w="15" w:type="dxa"/>
              <w:left w:w="15" w:type="dxa"/>
              <w:bottom w:w="15" w:type="dxa"/>
              <w:right w:w="15" w:type="dxa"/>
            </w:tcMar>
            <w:vAlign w:val="center"/>
          </w:tcPr>
          <w:p w14:paraId="317A819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65 (77)</w:t>
            </w:r>
          </w:p>
        </w:tc>
        <w:tc>
          <w:tcPr>
            <w:tcW w:w="1500" w:type="dxa"/>
            <w:tcBorders>
              <w:top w:val="nil"/>
              <w:left w:val="nil"/>
              <w:bottom w:val="nil"/>
              <w:right w:val="nil"/>
            </w:tcBorders>
            <w:tcMar>
              <w:top w:w="15" w:type="dxa"/>
              <w:left w:w="15" w:type="dxa"/>
              <w:bottom w:w="15" w:type="dxa"/>
              <w:right w:w="15" w:type="dxa"/>
            </w:tcMar>
            <w:vAlign w:val="center"/>
          </w:tcPr>
          <w:p w14:paraId="43CB24E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75 (89)</w:t>
            </w:r>
          </w:p>
        </w:tc>
        <w:tc>
          <w:tcPr>
            <w:tcW w:w="1530" w:type="dxa"/>
            <w:tcBorders>
              <w:top w:val="nil"/>
              <w:left w:val="nil"/>
              <w:bottom w:val="nil"/>
              <w:right w:val="nil"/>
            </w:tcBorders>
            <w:tcMar>
              <w:top w:w="15" w:type="dxa"/>
              <w:left w:w="15" w:type="dxa"/>
              <w:bottom w:w="15" w:type="dxa"/>
              <w:right w:w="15" w:type="dxa"/>
            </w:tcMar>
            <w:vAlign w:val="center"/>
          </w:tcPr>
          <w:p w14:paraId="63546E1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204 (81)</w:t>
            </w:r>
          </w:p>
        </w:tc>
      </w:tr>
      <w:tr w:rsidR="008A4E62" w14:paraId="783724AB" w14:textId="77777777">
        <w:tc>
          <w:tcPr>
            <w:tcW w:w="2275" w:type="dxa"/>
            <w:tcBorders>
              <w:top w:val="nil"/>
              <w:left w:val="nil"/>
              <w:bottom w:val="nil"/>
              <w:right w:val="nil"/>
            </w:tcBorders>
            <w:tcMar>
              <w:top w:w="15" w:type="dxa"/>
              <w:left w:w="15" w:type="dxa"/>
              <w:bottom w:w="15" w:type="dxa"/>
              <w:right w:w="15" w:type="dxa"/>
            </w:tcMar>
            <w:vAlign w:val="center"/>
          </w:tcPr>
          <w:p w14:paraId="654919E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989" w:type="dxa"/>
            <w:tcBorders>
              <w:top w:val="nil"/>
              <w:left w:val="nil"/>
              <w:bottom w:val="nil"/>
              <w:right w:val="nil"/>
            </w:tcBorders>
            <w:tcMar>
              <w:top w:w="15" w:type="dxa"/>
              <w:left w:w="15" w:type="dxa"/>
              <w:bottom w:w="15" w:type="dxa"/>
              <w:right w:w="15" w:type="dxa"/>
            </w:tcMar>
            <w:vAlign w:val="center"/>
          </w:tcPr>
          <w:p w14:paraId="4072FAF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Being concerned</w:t>
            </w:r>
          </w:p>
        </w:tc>
        <w:tc>
          <w:tcPr>
            <w:tcW w:w="1500" w:type="dxa"/>
            <w:tcBorders>
              <w:top w:val="nil"/>
              <w:left w:val="nil"/>
              <w:bottom w:val="nil"/>
              <w:right w:val="nil"/>
            </w:tcBorders>
            <w:tcMar>
              <w:top w:w="15" w:type="dxa"/>
              <w:left w:w="15" w:type="dxa"/>
              <w:bottom w:w="15" w:type="dxa"/>
              <w:right w:w="15" w:type="dxa"/>
            </w:tcMar>
            <w:vAlign w:val="center"/>
          </w:tcPr>
          <w:p w14:paraId="1611FBD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500" w:type="dxa"/>
            <w:tcBorders>
              <w:top w:val="nil"/>
              <w:left w:val="nil"/>
              <w:bottom w:val="nil"/>
              <w:right w:val="nil"/>
            </w:tcBorders>
            <w:tcMar>
              <w:top w:w="15" w:type="dxa"/>
              <w:left w:w="15" w:type="dxa"/>
              <w:bottom w:w="15" w:type="dxa"/>
              <w:right w:w="15" w:type="dxa"/>
            </w:tcMar>
            <w:vAlign w:val="center"/>
          </w:tcPr>
          <w:p w14:paraId="4AF65BF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 (23)</w:t>
            </w:r>
          </w:p>
        </w:tc>
        <w:tc>
          <w:tcPr>
            <w:tcW w:w="1500" w:type="dxa"/>
            <w:tcBorders>
              <w:top w:val="nil"/>
              <w:left w:val="nil"/>
              <w:bottom w:val="nil"/>
              <w:right w:val="nil"/>
            </w:tcBorders>
            <w:tcMar>
              <w:top w:w="15" w:type="dxa"/>
              <w:left w:w="15" w:type="dxa"/>
              <w:bottom w:w="15" w:type="dxa"/>
              <w:right w:w="15" w:type="dxa"/>
            </w:tcMar>
            <w:vAlign w:val="center"/>
          </w:tcPr>
          <w:p w14:paraId="6832E0C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09 (11)</w:t>
            </w:r>
          </w:p>
        </w:tc>
        <w:tc>
          <w:tcPr>
            <w:tcW w:w="1530" w:type="dxa"/>
            <w:tcBorders>
              <w:top w:val="nil"/>
              <w:left w:val="nil"/>
              <w:bottom w:val="nil"/>
              <w:right w:val="nil"/>
            </w:tcBorders>
            <w:tcMar>
              <w:top w:w="15" w:type="dxa"/>
              <w:left w:w="15" w:type="dxa"/>
              <w:bottom w:w="15" w:type="dxa"/>
              <w:right w:w="15" w:type="dxa"/>
            </w:tcMar>
            <w:vAlign w:val="center"/>
          </w:tcPr>
          <w:p w14:paraId="02E7230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48 (19)</w:t>
            </w:r>
          </w:p>
        </w:tc>
      </w:tr>
      <w:tr w:rsidR="008A4E62" w14:paraId="40AF34F9" w14:textId="77777777">
        <w:tc>
          <w:tcPr>
            <w:tcW w:w="2275" w:type="dxa"/>
            <w:tcBorders>
              <w:top w:val="nil"/>
              <w:left w:val="nil"/>
              <w:bottom w:val="nil"/>
              <w:right w:val="nil"/>
            </w:tcBorders>
            <w:tcMar>
              <w:top w:w="15" w:type="dxa"/>
              <w:left w:w="15" w:type="dxa"/>
              <w:bottom w:w="15" w:type="dxa"/>
              <w:right w:w="15" w:type="dxa"/>
            </w:tcMar>
            <w:vAlign w:val="center"/>
          </w:tcPr>
          <w:p w14:paraId="7686BA9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989" w:type="dxa"/>
            <w:tcBorders>
              <w:top w:val="nil"/>
              <w:left w:val="nil"/>
              <w:bottom w:val="nil"/>
              <w:right w:val="nil"/>
            </w:tcBorders>
            <w:tcMar>
              <w:top w:w="15" w:type="dxa"/>
              <w:left w:w="15" w:type="dxa"/>
              <w:bottom w:w="15" w:type="dxa"/>
              <w:right w:w="15" w:type="dxa"/>
            </w:tcMar>
            <w:vAlign w:val="center"/>
          </w:tcPr>
          <w:p w14:paraId="29B231F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Not concerned</w:t>
            </w:r>
          </w:p>
        </w:tc>
        <w:tc>
          <w:tcPr>
            <w:tcW w:w="1500" w:type="dxa"/>
            <w:tcBorders>
              <w:top w:val="nil"/>
              <w:left w:val="nil"/>
              <w:bottom w:val="nil"/>
              <w:right w:val="nil"/>
            </w:tcBorders>
            <w:tcMar>
              <w:top w:w="15" w:type="dxa"/>
              <w:left w:w="15" w:type="dxa"/>
              <w:bottom w:w="15" w:type="dxa"/>
              <w:right w:w="15" w:type="dxa"/>
            </w:tcMar>
            <w:vAlign w:val="center"/>
          </w:tcPr>
          <w:p w14:paraId="3433A03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00" w:type="dxa"/>
            <w:tcBorders>
              <w:top w:val="nil"/>
              <w:left w:val="nil"/>
              <w:bottom w:val="nil"/>
              <w:right w:val="nil"/>
            </w:tcBorders>
            <w:tcMar>
              <w:top w:w="15" w:type="dxa"/>
              <w:left w:w="15" w:type="dxa"/>
              <w:bottom w:w="15" w:type="dxa"/>
              <w:right w:w="15" w:type="dxa"/>
            </w:tcMar>
            <w:vAlign w:val="center"/>
          </w:tcPr>
          <w:p w14:paraId="3B96C68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00" w:type="dxa"/>
            <w:tcBorders>
              <w:top w:val="nil"/>
              <w:left w:val="nil"/>
              <w:bottom w:val="nil"/>
              <w:right w:val="nil"/>
            </w:tcBorders>
            <w:tcMar>
              <w:top w:w="15" w:type="dxa"/>
              <w:left w:w="15" w:type="dxa"/>
              <w:bottom w:w="15" w:type="dxa"/>
              <w:right w:w="15" w:type="dxa"/>
            </w:tcMar>
            <w:vAlign w:val="center"/>
          </w:tcPr>
          <w:p w14:paraId="224C2E9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30" w:type="dxa"/>
            <w:tcBorders>
              <w:top w:val="nil"/>
              <w:left w:val="nil"/>
              <w:bottom w:val="nil"/>
              <w:right w:val="nil"/>
            </w:tcBorders>
            <w:tcMar>
              <w:top w:w="15" w:type="dxa"/>
              <w:left w:w="15" w:type="dxa"/>
              <w:bottom w:w="15" w:type="dxa"/>
              <w:right w:w="15" w:type="dxa"/>
            </w:tcMar>
            <w:vAlign w:val="center"/>
          </w:tcPr>
          <w:p w14:paraId="5FA4647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r>
      <w:tr w:rsidR="008A4E62" w14:paraId="5C05DAAB" w14:textId="77777777">
        <w:tc>
          <w:tcPr>
            <w:tcW w:w="2275" w:type="dxa"/>
            <w:tcBorders>
              <w:top w:val="nil"/>
              <w:left w:val="nil"/>
              <w:bottom w:val="nil"/>
              <w:right w:val="nil"/>
            </w:tcBorders>
            <w:tcMar>
              <w:top w:w="15" w:type="dxa"/>
              <w:left w:w="15" w:type="dxa"/>
              <w:bottom w:w="15" w:type="dxa"/>
              <w:right w:w="15" w:type="dxa"/>
            </w:tcMar>
            <w:vAlign w:val="center"/>
          </w:tcPr>
          <w:p w14:paraId="1C900515" w14:textId="77777777" w:rsidR="008A4E62" w:rsidRPr="00664016" w:rsidRDefault="00EC795F">
            <w:pPr>
              <w:spacing w:after="200" w:line="276" w:lineRule="auto"/>
              <w:rPr>
                <w:rFonts w:ascii="Times New Roman" w:eastAsia="Times New Roman" w:hAnsi="Times New Roman" w:cs="Times New Roman"/>
                <w:color w:val="000000" w:themeColor="text1"/>
                <w:lang w:val="en-GB"/>
              </w:rPr>
            </w:pPr>
            <w:r w:rsidRPr="00664016">
              <w:rPr>
                <w:rFonts w:ascii="Times New Roman" w:eastAsia="Times New Roman" w:hAnsi="Times New Roman" w:cs="Times New Roman"/>
                <w:b/>
                <w:bCs/>
                <w:color w:val="000000" w:themeColor="text1"/>
                <w:sz w:val="24"/>
                <w:szCs w:val="24"/>
                <w:lang w:val="en-GB"/>
              </w:rPr>
              <w:t>Future Concerns of the Forest Change</w:t>
            </w:r>
          </w:p>
        </w:tc>
        <w:tc>
          <w:tcPr>
            <w:tcW w:w="1989" w:type="dxa"/>
            <w:tcBorders>
              <w:top w:val="nil"/>
              <w:left w:val="nil"/>
              <w:bottom w:val="nil"/>
              <w:right w:val="nil"/>
            </w:tcBorders>
            <w:tcMar>
              <w:top w:w="15" w:type="dxa"/>
              <w:left w:w="15" w:type="dxa"/>
              <w:bottom w:w="15" w:type="dxa"/>
              <w:right w:w="15" w:type="dxa"/>
            </w:tcMar>
            <w:vAlign w:val="center"/>
          </w:tcPr>
          <w:p w14:paraId="5C1FBB3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 fair amount</w:t>
            </w:r>
          </w:p>
        </w:tc>
        <w:tc>
          <w:tcPr>
            <w:tcW w:w="1500" w:type="dxa"/>
            <w:tcBorders>
              <w:top w:val="nil"/>
              <w:left w:val="nil"/>
              <w:bottom w:val="nil"/>
              <w:right w:val="nil"/>
            </w:tcBorders>
            <w:tcMar>
              <w:top w:w="15" w:type="dxa"/>
              <w:left w:w="15" w:type="dxa"/>
              <w:bottom w:w="15" w:type="dxa"/>
              <w:right w:w="15" w:type="dxa"/>
            </w:tcMar>
            <w:vAlign w:val="center"/>
          </w:tcPr>
          <w:p w14:paraId="485D01F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17( 21)</w:t>
            </w:r>
          </w:p>
        </w:tc>
        <w:tc>
          <w:tcPr>
            <w:tcW w:w="1500" w:type="dxa"/>
            <w:tcBorders>
              <w:top w:val="nil"/>
              <w:left w:val="nil"/>
              <w:bottom w:val="nil"/>
              <w:right w:val="nil"/>
            </w:tcBorders>
            <w:tcMar>
              <w:top w:w="15" w:type="dxa"/>
              <w:left w:w="15" w:type="dxa"/>
              <w:bottom w:w="15" w:type="dxa"/>
              <w:right w:w="15" w:type="dxa"/>
            </w:tcMar>
            <w:vAlign w:val="center"/>
          </w:tcPr>
          <w:p w14:paraId="33225A2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10(12)</w:t>
            </w:r>
          </w:p>
        </w:tc>
        <w:tc>
          <w:tcPr>
            <w:tcW w:w="1500" w:type="dxa"/>
            <w:tcBorders>
              <w:top w:val="nil"/>
              <w:left w:val="nil"/>
              <w:bottom w:val="nil"/>
              <w:right w:val="nil"/>
            </w:tcBorders>
            <w:tcMar>
              <w:top w:w="15" w:type="dxa"/>
              <w:left w:w="15" w:type="dxa"/>
              <w:bottom w:w="15" w:type="dxa"/>
              <w:right w:w="15" w:type="dxa"/>
            </w:tcMar>
            <w:vAlign w:val="center"/>
          </w:tcPr>
          <w:p w14:paraId="47E9145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03(04)</w:t>
            </w:r>
          </w:p>
        </w:tc>
        <w:tc>
          <w:tcPr>
            <w:tcW w:w="1530" w:type="dxa"/>
            <w:tcBorders>
              <w:top w:val="nil"/>
              <w:left w:val="nil"/>
              <w:bottom w:val="nil"/>
              <w:right w:val="nil"/>
            </w:tcBorders>
            <w:tcMar>
              <w:top w:w="15" w:type="dxa"/>
              <w:left w:w="15" w:type="dxa"/>
              <w:bottom w:w="15" w:type="dxa"/>
              <w:right w:w="15" w:type="dxa"/>
            </w:tcMar>
            <w:vAlign w:val="center"/>
          </w:tcPr>
          <w:p w14:paraId="53BEDBD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30 (12)</w:t>
            </w:r>
          </w:p>
        </w:tc>
      </w:tr>
      <w:tr w:rsidR="008A4E62" w14:paraId="385D4C4B" w14:textId="77777777">
        <w:tc>
          <w:tcPr>
            <w:tcW w:w="2275" w:type="dxa"/>
            <w:tcBorders>
              <w:top w:val="nil"/>
              <w:left w:val="nil"/>
              <w:bottom w:val="nil"/>
              <w:right w:val="nil"/>
            </w:tcBorders>
            <w:tcMar>
              <w:top w:w="15" w:type="dxa"/>
              <w:left w:w="15" w:type="dxa"/>
              <w:bottom w:w="15" w:type="dxa"/>
              <w:right w:w="15" w:type="dxa"/>
            </w:tcMar>
            <w:vAlign w:val="center"/>
          </w:tcPr>
          <w:p w14:paraId="67A2B81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989" w:type="dxa"/>
            <w:tcBorders>
              <w:top w:val="nil"/>
              <w:left w:val="nil"/>
              <w:bottom w:val="nil"/>
              <w:right w:val="nil"/>
            </w:tcBorders>
            <w:tcMar>
              <w:top w:w="15" w:type="dxa"/>
              <w:left w:w="15" w:type="dxa"/>
              <w:bottom w:w="15" w:type="dxa"/>
              <w:right w:w="15" w:type="dxa"/>
            </w:tcMar>
            <w:vAlign w:val="center"/>
          </w:tcPr>
          <w:p w14:paraId="687D791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 lot</w:t>
            </w:r>
          </w:p>
        </w:tc>
        <w:tc>
          <w:tcPr>
            <w:tcW w:w="1500" w:type="dxa"/>
            <w:tcBorders>
              <w:top w:val="nil"/>
              <w:left w:val="nil"/>
              <w:bottom w:val="nil"/>
              <w:right w:val="nil"/>
            </w:tcBorders>
            <w:tcMar>
              <w:top w:w="15" w:type="dxa"/>
              <w:left w:w="15" w:type="dxa"/>
              <w:bottom w:w="15" w:type="dxa"/>
              <w:right w:w="15" w:type="dxa"/>
            </w:tcMar>
            <w:vAlign w:val="center"/>
          </w:tcPr>
          <w:p w14:paraId="309B315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67(79)</w:t>
            </w:r>
          </w:p>
        </w:tc>
        <w:tc>
          <w:tcPr>
            <w:tcW w:w="1500" w:type="dxa"/>
            <w:tcBorders>
              <w:top w:val="nil"/>
              <w:left w:val="nil"/>
              <w:bottom w:val="nil"/>
              <w:right w:val="nil"/>
            </w:tcBorders>
            <w:tcMar>
              <w:top w:w="15" w:type="dxa"/>
              <w:left w:w="15" w:type="dxa"/>
              <w:bottom w:w="15" w:type="dxa"/>
              <w:right w:w="15" w:type="dxa"/>
            </w:tcMar>
            <w:vAlign w:val="center"/>
          </w:tcPr>
          <w:p w14:paraId="4CBF88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73 (87)</w:t>
            </w:r>
          </w:p>
        </w:tc>
        <w:tc>
          <w:tcPr>
            <w:tcW w:w="1500" w:type="dxa"/>
            <w:tcBorders>
              <w:top w:val="nil"/>
              <w:left w:val="nil"/>
              <w:bottom w:val="nil"/>
              <w:right w:val="nil"/>
            </w:tcBorders>
            <w:tcMar>
              <w:top w:w="15" w:type="dxa"/>
              <w:left w:w="15" w:type="dxa"/>
              <w:bottom w:w="15" w:type="dxa"/>
              <w:right w:w="15" w:type="dxa"/>
            </w:tcMar>
            <w:vAlign w:val="center"/>
          </w:tcPr>
          <w:p w14:paraId="6ADAF64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81(96)</w:t>
            </w:r>
          </w:p>
        </w:tc>
        <w:tc>
          <w:tcPr>
            <w:tcW w:w="1530" w:type="dxa"/>
            <w:tcBorders>
              <w:top w:val="nil"/>
              <w:left w:val="nil"/>
              <w:bottom w:val="nil"/>
              <w:right w:val="nil"/>
            </w:tcBorders>
            <w:tcMar>
              <w:top w:w="15" w:type="dxa"/>
              <w:left w:w="15" w:type="dxa"/>
              <w:bottom w:w="15" w:type="dxa"/>
              <w:right w:w="15" w:type="dxa"/>
            </w:tcMar>
            <w:vAlign w:val="center"/>
          </w:tcPr>
          <w:p w14:paraId="6D28269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221(87)</w:t>
            </w:r>
          </w:p>
        </w:tc>
      </w:tr>
      <w:tr w:rsidR="008A4E62" w14:paraId="394CED36" w14:textId="77777777">
        <w:tc>
          <w:tcPr>
            <w:tcW w:w="2275" w:type="dxa"/>
            <w:tcBorders>
              <w:top w:val="nil"/>
              <w:left w:val="nil"/>
              <w:bottom w:val="nil"/>
              <w:right w:val="nil"/>
            </w:tcBorders>
            <w:tcMar>
              <w:top w:w="15" w:type="dxa"/>
              <w:left w:w="15" w:type="dxa"/>
              <w:bottom w:w="15" w:type="dxa"/>
              <w:right w:w="15" w:type="dxa"/>
            </w:tcMar>
            <w:vAlign w:val="center"/>
          </w:tcPr>
          <w:p w14:paraId="6E44A03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989" w:type="dxa"/>
            <w:tcBorders>
              <w:top w:val="nil"/>
              <w:left w:val="nil"/>
              <w:bottom w:val="nil"/>
              <w:right w:val="nil"/>
            </w:tcBorders>
            <w:tcMar>
              <w:top w:w="15" w:type="dxa"/>
              <w:left w:w="15" w:type="dxa"/>
              <w:bottom w:w="15" w:type="dxa"/>
              <w:right w:w="15" w:type="dxa"/>
            </w:tcMar>
            <w:vAlign w:val="center"/>
          </w:tcPr>
          <w:p w14:paraId="59C2C5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Not at all</w:t>
            </w:r>
          </w:p>
        </w:tc>
        <w:tc>
          <w:tcPr>
            <w:tcW w:w="1500" w:type="dxa"/>
            <w:tcBorders>
              <w:top w:val="nil"/>
              <w:left w:val="nil"/>
              <w:bottom w:val="nil"/>
              <w:right w:val="nil"/>
            </w:tcBorders>
            <w:tcMar>
              <w:top w:w="15" w:type="dxa"/>
              <w:left w:w="15" w:type="dxa"/>
              <w:bottom w:w="15" w:type="dxa"/>
              <w:right w:w="15" w:type="dxa"/>
            </w:tcMar>
            <w:vAlign w:val="center"/>
          </w:tcPr>
          <w:p w14:paraId="20162AD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00" w:type="dxa"/>
            <w:tcBorders>
              <w:top w:val="nil"/>
              <w:left w:val="nil"/>
              <w:bottom w:val="nil"/>
              <w:right w:val="nil"/>
            </w:tcBorders>
            <w:tcMar>
              <w:top w:w="15" w:type="dxa"/>
              <w:left w:w="15" w:type="dxa"/>
              <w:bottom w:w="15" w:type="dxa"/>
              <w:right w:w="15" w:type="dxa"/>
            </w:tcMar>
            <w:vAlign w:val="center"/>
          </w:tcPr>
          <w:p w14:paraId="0D76B7A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500" w:type="dxa"/>
            <w:tcBorders>
              <w:top w:val="nil"/>
              <w:left w:val="nil"/>
              <w:bottom w:val="nil"/>
              <w:right w:val="nil"/>
            </w:tcBorders>
            <w:tcMar>
              <w:top w:w="15" w:type="dxa"/>
              <w:left w:w="15" w:type="dxa"/>
              <w:bottom w:w="15" w:type="dxa"/>
              <w:right w:w="15" w:type="dxa"/>
            </w:tcMar>
            <w:vAlign w:val="center"/>
          </w:tcPr>
          <w:p w14:paraId="1E71307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30" w:type="dxa"/>
            <w:tcBorders>
              <w:top w:val="nil"/>
              <w:left w:val="nil"/>
              <w:bottom w:val="nil"/>
              <w:right w:val="nil"/>
            </w:tcBorders>
            <w:tcMar>
              <w:top w:w="15" w:type="dxa"/>
              <w:left w:w="15" w:type="dxa"/>
              <w:bottom w:w="15" w:type="dxa"/>
              <w:right w:w="15" w:type="dxa"/>
            </w:tcMar>
            <w:vAlign w:val="center"/>
          </w:tcPr>
          <w:p w14:paraId="775CAC5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01(01)</w:t>
            </w:r>
          </w:p>
        </w:tc>
      </w:tr>
    </w:tbl>
    <w:p w14:paraId="5734F57A"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color w:val="000000" w:themeColor="text1"/>
          <w:sz w:val="24"/>
          <w:szCs w:val="24"/>
        </w:rPr>
        <w:sectPr w:rsidR="008A4E62">
          <w:type w:val="continuous"/>
          <w:pgSz w:w="11906" w:h="16838"/>
          <w:pgMar w:top="851" w:right="851" w:bottom="851" w:left="851" w:header="709" w:footer="454" w:gutter="0"/>
          <w:cols w:space="720"/>
          <w:titlePg/>
        </w:sectPr>
      </w:pPr>
    </w:p>
    <w:p w14:paraId="25BA2064"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 xml:space="preserve">Over 85% of household survey respondents across the three forest reserve areas were concerned about the changes to the forest reserve (Table 7). Participants expressed significant worry about ongoing changes to the forest reserve, indicating widespread recognition and deep apprehension about its preservation. Concern levels varied across Doma, Risha, and Odu, with Odu showing the greatest concern. Most respondents indicated substantial concern for the future of the gazetted forest reserve across all three study areas. Future concerns aligned with current concerns but were most pronounced in Odu, followed by Risha and Doma. This heightened concern in Odu may be due to the cultural and traditional value of the forest and perceived vulnerability to change </w:t>
      </w:r>
      <w:r w:rsidRPr="00664016">
        <w:rPr>
          <w:rFonts w:ascii="Times New Roman" w:eastAsia="Times New Roman" w:hAnsi="Times New Roman" w:cs="Times New Roman"/>
          <w:color w:val="000000" w:themeColor="text1"/>
          <w:sz w:val="24"/>
          <w:szCs w:val="24"/>
          <w:lang w:val="en-GB"/>
        </w:rPr>
        <w:t>in the forest reserve.</w:t>
      </w:r>
    </w:p>
    <w:p w14:paraId="70795259"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 xml:space="preserve">When asked why they were very concerned about the change to the reserves in KIIs and FGDs, also considering future generations, most of the qualitative responses focused on loss of biodiversity (plants and animals), including loss of mammals, climate change concerns for future generations due to an increase in heat, environmental problems such as erosion and flooding, windstorms, and loss of forest resources. Other reasons include the reduction of fuelwood for energy use, loss of bush meat, loss of lumbering trees for future generations, loss of soil nutrients, exposing their local traditions and shrines, and loss of wildlife. For example, one participant said: </w:t>
      </w:r>
      <w:r w:rsidRPr="00664016">
        <w:rPr>
          <w:rFonts w:ascii="Times New Roman" w:eastAsia="Times New Roman" w:hAnsi="Times New Roman" w:cs="Times New Roman"/>
          <w:i/>
          <w:iCs/>
          <w:color w:val="000000" w:themeColor="text1"/>
          <w:sz w:val="24"/>
          <w:szCs w:val="24"/>
          <w:highlight w:val="white"/>
          <w:lang w:val="en-GB"/>
        </w:rPr>
        <w:t xml:space="preserve">“We worry about the loss of vegetal cover and loss of forest resources such as loss of important plants and animal species which are our sources of livelihood, showing us that there will be no vegetation soon for the future generation in this area” </w:t>
      </w:r>
      <w:r w:rsidRPr="00664016">
        <w:rPr>
          <w:rFonts w:ascii="Times New Roman" w:eastAsia="Times New Roman" w:hAnsi="Times New Roman" w:cs="Times New Roman"/>
          <w:color w:val="000000" w:themeColor="text1"/>
          <w:sz w:val="24"/>
          <w:szCs w:val="24"/>
          <w:highlight w:val="white"/>
          <w:lang w:val="en-GB"/>
        </w:rPr>
        <w:t xml:space="preserve">(Risha Local people KII 005 June 2022). Another participant added </w:t>
      </w:r>
      <w:r w:rsidRPr="00664016">
        <w:rPr>
          <w:rFonts w:ascii="Times New Roman" w:eastAsia="Times New Roman" w:hAnsi="Times New Roman" w:cs="Times New Roman"/>
          <w:i/>
          <w:iCs/>
          <w:color w:val="000000" w:themeColor="text1"/>
          <w:sz w:val="24"/>
          <w:szCs w:val="24"/>
          <w:highlight w:val="white"/>
          <w:lang w:val="en-GB"/>
        </w:rPr>
        <w:t xml:space="preserve">“I am seriously concerned because I am seeing desertification coming </w:t>
      </w:r>
      <w:r w:rsidRPr="00664016">
        <w:rPr>
          <w:rFonts w:ascii="Times New Roman" w:eastAsia="Times New Roman" w:hAnsi="Times New Roman" w:cs="Times New Roman"/>
          <w:i/>
          <w:iCs/>
          <w:color w:val="000000" w:themeColor="text1"/>
          <w:sz w:val="24"/>
          <w:szCs w:val="24"/>
          <w:highlight w:val="white"/>
          <w:lang w:val="en-GB"/>
        </w:rPr>
        <w:lastRenderedPageBreak/>
        <w:t>towards us here, an increase in heat, and a loss of biodiversity…this would affect future generations”</w:t>
      </w:r>
      <w:r w:rsidRPr="00664016">
        <w:rPr>
          <w:rFonts w:ascii="Times New Roman" w:eastAsia="Times New Roman" w:hAnsi="Times New Roman" w:cs="Times New Roman"/>
          <w:color w:val="000000" w:themeColor="text1"/>
          <w:sz w:val="24"/>
          <w:szCs w:val="24"/>
          <w:highlight w:val="white"/>
          <w:lang w:val="en-GB"/>
        </w:rPr>
        <w:t xml:space="preserve"> (Doma Local people KII 005 June 2022). Another participant stressed the cultural tradition:</w:t>
      </w:r>
      <w:r w:rsidRPr="00664016">
        <w:rPr>
          <w:rFonts w:ascii="Times New Roman" w:eastAsia="Times New Roman" w:hAnsi="Times New Roman" w:cs="Times New Roman"/>
          <w:i/>
          <w:iCs/>
          <w:color w:val="000000" w:themeColor="text1"/>
          <w:sz w:val="24"/>
          <w:szCs w:val="24"/>
          <w:highlight w:val="white"/>
          <w:lang w:val="en-GB"/>
        </w:rPr>
        <w:t xml:space="preserve"> “My concern for the change in the reserve covers is the exposure of our secret traditional worship places, which is dangerous for future generations to connect spiritually with our ancestors through the forest cover in our area”</w:t>
      </w:r>
      <w:r w:rsidRPr="00664016">
        <w:rPr>
          <w:rFonts w:ascii="Times New Roman" w:eastAsia="Times New Roman" w:hAnsi="Times New Roman" w:cs="Times New Roman"/>
          <w:color w:val="000000" w:themeColor="text1"/>
          <w:sz w:val="24"/>
          <w:szCs w:val="24"/>
          <w:highlight w:val="white"/>
          <w:lang w:val="en-GB"/>
        </w:rPr>
        <w:t xml:space="preserve"> (Odu Local people KII 005 June 2022). Another concern added by one of the stakeholders was that “</w:t>
      </w:r>
      <w:r w:rsidRPr="00664016">
        <w:rPr>
          <w:rFonts w:ascii="Times New Roman" w:eastAsia="Times New Roman" w:hAnsi="Times New Roman" w:cs="Times New Roman"/>
          <w:i/>
          <w:iCs/>
          <w:color w:val="000000" w:themeColor="text1"/>
          <w:sz w:val="24"/>
          <w:szCs w:val="24"/>
          <w:highlight w:val="white"/>
          <w:lang w:val="en-GB"/>
        </w:rPr>
        <w:t xml:space="preserve">I and most of our community people have much concern about the change of the reserves because now there is no bush meat, not many trees anymore. There is a loss of biodiversity, and many benefits we use to drive from these reserves are not visible. For example, there is a decrease of wood for roofing shelters, fuelwood, and even soil nutrients that help our productivity in the forest are not supporting our growing crops again around these reserves” </w:t>
      </w:r>
      <w:r w:rsidRPr="00664016">
        <w:rPr>
          <w:rFonts w:ascii="Times New Roman" w:eastAsia="Times New Roman" w:hAnsi="Times New Roman" w:cs="Times New Roman"/>
          <w:color w:val="000000" w:themeColor="text1"/>
          <w:sz w:val="24"/>
          <w:szCs w:val="24"/>
          <w:highlight w:val="white"/>
          <w:lang w:val="en-GB"/>
        </w:rPr>
        <w:t xml:space="preserve">(Risha Local Leader KII 004, June 2022). Stakeholders pointed out that climate change scenarios worry them, particularly in terms of the impact on society and future generations: </w:t>
      </w:r>
      <w:r w:rsidRPr="00664016">
        <w:rPr>
          <w:rFonts w:ascii="Times New Roman" w:eastAsia="Times New Roman" w:hAnsi="Times New Roman" w:cs="Times New Roman"/>
          <w:i/>
          <w:iCs/>
          <w:color w:val="000000" w:themeColor="text1"/>
          <w:sz w:val="24"/>
          <w:szCs w:val="24"/>
          <w:highlight w:val="white"/>
          <w:lang w:val="en-GB"/>
        </w:rPr>
        <w:t xml:space="preserve">“We have concern due to the negative environmental impacts. The decrease of the reserve as the result of cutting down trees influences the high increase of heat which is a change in weather and climate change and leads to loss and extinction of plants and animals, and brings erosion and windstorms, which keep increasing… not like those days when we were younger when the reserve was not tempered. An increase of erosion and winds destroy crops, and climate change affects streams to make them dry up; these will harm the future generation and their sustainability” </w:t>
      </w:r>
      <w:r w:rsidRPr="00664016">
        <w:rPr>
          <w:rFonts w:ascii="Times New Roman" w:eastAsia="Times New Roman" w:hAnsi="Times New Roman" w:cs="Times New Roman"/>
          <w:color w:val="000000" w:themeColor="text1"/>
          <w:sz w:val="24"/>
          <w:szCs w:val="24"/>
          <w:highlight w:val="white"/>
          <w:lang w:val="en-GB"/>
        </w:rPr>
        <w:t>(Doma Local Leader KII 005, June 2022).</w:t>
      </w:r>
    </w:p>
    <w:p w14:paraId="79591F1C"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In summary, community members show deep concern about changes to gazetted forest reserves and their implications for future generations, particularly regarding biodiversity, environmental stability, and cultural traditions. The alignment of current and future concerns highlights communities' recognition of forests' vital role in their livelihoods and heritage, emphasizing the need for sustainable conservation to address these pressing issues.</w:t>
      </w:r>
    </w:p>
    <w:p w14:paraId="6B0B5BE5" w14:textId="77777777" w:rsidR="008A4E62" w:rsidRPr="00664016" w:rsidRDefault="00EC795F">
      <w:pPr>
        <w:keepNext/>
        <w:keepLines/>
        <w:spacing w:before="160" w:after="80"/>
        <w:rPr>
          <w:rFonts w:ascii="Times New Roman" w:eastAsia="Times New Roman" w:hAnsi="Times New Roman" w:cs="Times New Roman"/>
          <w:b/>
          <w:bCs/>
          <w:color w:val="000000" w:themeColor="text1"/>
          <w:sz w:val="24"/>
          <w:szCs w:val="24"/>
          <w:lang w:val="en-GB"/>
        </w:rPr>
      </w:pPr>
      <w:bookmarkStart w:id="12" w:name="_heading=h.vf9ai68icrap" w:colFirst="0" w:colLast="0"/>
      <w:bookmarkEnd w:id="12"/>
      <w:r w:rsidRPr="00664016">
        <w:rPr>
          <w:rFonts w:ascii="Times New Roman" w:eastAsia="Times New Roman" w:hAnsi="Times New Roman" w:cs="Times New Roman"/>
          <w:b/>
          <w:bCs/>
          <w:color w:val="000000" w:themeColor="text1"/>
          <w:sz w:val="24"/>
          <w:szCs w:val="24"/>
          <w:lang w:val="en-GB"/>
        </w:rPr>
        <w:t xml:space="preserve"> 3.3. Community perceptions of forest management and sustainability in the study area</w:t>
      </w:r>
    </w:p>
    <w:p w14:paraId="2DD16198"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sectPr w:rsidR="008A4E62" w:rsidRPr="00664016">
          <w:type w:val="continuous"/>
          <w:pgSz w:w="11906" w:h="16838"/>
          <w:pgMar w:top="851" w:right="851" w:bottom="851" w:left="851" w:header="709" w:footer="454" w:gutter="0"/>
          <w:cols w:space="720"/>
          <w:titlePg/>
        </w:sectPr>
      </w:pPr>
      <w:r w:rsidRPr="00664016">
        <w:rPr>
          <w:rFonts w:ascii="Times New Roman" w:eastAsia="Times New Roman" w:hAnsi="Times New Roman" w:cs="Times New Roman"/>
          <w:color w:val="000000" w:themeColor="text1"/>
          <w:sz w:val="24"/>
          <w:szCs w:val="24"/>
          <w:lang w:val="en-GB"/>
        </w:rPr>
        <w:t xml:space="preserve">Table 7 presents the results of the communities’ options to support forest management and sustainability across the three study gazetted forests. Only those variables receiving responses in at least one community are shown. </w:t>
      </w:r>
    </w:p>
    <w:p w14:paraId="5499D25E"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themeColor="text1"/>
          <w:lang w:val="en-GB"/>
        </w:rPr>
      </w:pPr>
      <w:r w:rsidRPr="00664016">
        <w:rPr>
          <w:rFonts w:ascii="Times New Roman" w:eastAsia="Times New Roman" w:hAnsi="Times New Roman" w:cs="Times New Roman"/>
          <w:b/>
          <w:bCs/>
          <w:color w:val="000000" w:themeColor="text1"/>
          <w:sz w:val="24"/>
          <w:szCs w:val="24"/>
          <w:lang w:val="en-GB"/>
        </w:rPr>
        <w:t>Table 8. Community perceptions of options for forest sustainability in the state.</w:t>
      </w:r>
    </w:p>
    <w:tbl>
      <w:tblPr>
        <w:tblStyle w:val="Style149"/>
        <w:tblW w:w="9805"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45"/>
        <w:gridCol w:w="1635"/>
        <w:gridCol w:w="1380"/>
        <w:gridCol w:w="1230"/>
        <w:gridCol w:w="1170"/>
        <w:gridCol w:w="1545"/>
      </w:tblGrid>
      <w:tr w:rsidR="008A4E62" w14:paraId="7708A5A1" w14:textId="77777777">
        <w:trPr>
          <w:tblHeader/>
        </w:trPr>
        <w:tc>
          <w:tcPr>
            <w:tcW w:w="2845" w:type="dxa"/>
            <w:tcBorders>
              <w:top w:val="nil"/>
              <w:left w:val="nil"/>
              <w:bottom w:val="nil"/>
              <w:right w:val="nil"/>
            </w:tcBorders>
            <w:tcMar>
              <w:top w:w="15" w:type="dxa"/>
              <w:left w:w="15" w:type="dxa"/>
              <w:bottom w:w="15" w:type="dxa"/>
              <w:right w:w="15" w:type="dxa"/>
            </w:tcMar>
            <w:vAlign w:val="center"/>
          </w:tcPr>
          <w:p w14:paraId="2C284B4C"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Variables</w:t>
            </w:r>
          </w:p>
        </w:tc>
        <w:tc>
          <w:tcPr>
            <w:tcW w:w="1635" w:type="dxa"/>
            <w:tcBorders>
              <w:top w:val="nil"/>
              <w:left w:val="nil"/>
              <w:bottom w:val="nil"/>
              <w:right w:val="nil"/>
            </w:tcBorders>
            <w:tcMar>
              <w:top w:w="15" w:type="dxa"/>
              <w:left w:w="15" w:type="dxa"/>
              <w:bottom w:w="15" w:type="dxa"/>
              <w:right w:w="15" w:type="dxa"/>
            </w:tcMar>
            <w:vAlign w:val="center"/>
          </w:tcPr>
          <w:p w14:paraId="20DD72B6"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Response</w:t>
            </w:r>
          </w:p>
        </w:tc>
        <w:tc>
          <w:tcPr>
            <w:tcW w:w="1380" w:type="dxa"/>
            <w:tcBorders>
              <w:top w:val="nil"/>
              <w:left w:val="nil"/>
              <w:bottom w:val="nil"/>
              <w:right w:val="nil"/>
            </w:tcBorders>
            <w:tcMar>
              <w:top w:w="15" w:type="dxa"/>
              <w:left w:w="15" w:type="dxa"/>
              <w:bottom w:w="15" w:type="dxa"/>
              <w:right w:w="15" w:type="dxa"/>
            </w:tcMar>
            <w:vAlign w:val="center"/>
          </w:tcPr>
          <w:p w14:paraId="6A866A42"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Doma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230" w:type="dxa"/>
            <w:tcBorders>
              <w:top w:val="nil"/>
              <w:left w:val="nil"/>
              <w:bottom w:val="nil"/>
              <w:right w:val="nil"/>
            </w:tcBorders>
            <w:tcMar>
              <w:top w:w="15" w:type="dxa"/>
              <w:left w:w="15" w:type="dxa"/>
              <w:bottom w:w="15" w:type="dxa"/>
              <w:right w:w="15" w:type="dxa"/>
            </w:tcMar>
            <w:vAlign w:val="center"/>
          </w:tcPr>
          <w:p w14:paraId="41A76461"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Risha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170" w:type="dxa"/>
            <w:tcBorders>
              <w:top w:val="nil"/>
              <w:left w:val="nil"/>
              <w:bottom w:val="nil"/>
              <w:right w:val="nil"/>
            </w:tcBorders>
            <w:tcMar>
              <w:top w:w="15" w:type="dxa"/>
              <w:left w:w="15" w:type="dxa"/>
              <w:bottom w:w="15" w:type="dxa"/>
              <w:right w:w="15" w:type="dxa"/>
            </w:tcMar>
            <w:vAlign w:val="center"/>
          </w:tcPr>
          <w:p w14:paraId="4DC2C77C"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Odu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c>
          <w:tcPr>
            <w:tcW w:w="1545" w:type="dxa"/>
            <w:tcBorders>
              <w:top w:val="nil"/>
              <w:left w:val="nil"/>
              <w:bottom w:val="nil"/>
              <w:right w:val="nil"/>
            </w:tcBorders>
            <w:tcMar>
              <w:top w:w="15" w:type="dxa"/>
              <w:left w:w="15" w:type="dxa"/>
              <w:bottom w:w="15" w:type="dxa"/>
              <w:right w:w="15" w:type="dxa"/>
            </w:tcMar>
            <w:vAlign w:val="center"/>
          </w:tcPr>
          <w:p w14:paraId="446BCF9D"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 xml:space="preserve">Total </w:t>
            </w:r>
            <w:r>
              <w:rPr>
                <w:rFonts w:ascii="Times New Roman" w:eastAsia="Times New Roman" w:hAnsi="Times New Roman" w:cs="Times New Roman"/>
                <w:b/>
                <w:bCs/>
                <w:i/>
                <w:iCs/>
                <w:color w:val="000000" w:themeColor="text1"/>
                <w:sz w:val="24"/>
                <w:szCs w:val="24"/>
              </w:rPr>
              <w:t>n</w:t>
            </w:r>
            <w:r>
              <w:rPr>
                <w:rFonts w:ascii="Times New Roman" w:eastAsia="Times New Roman" w:hAnsi="Times New Roman" w:cs="Times New Roman"/>
                <w:b/>
                <w:bCs/>
                <w:color w:val="000000" w:themeColor="text1"/>
                <w:sz w:val="24"/>
                <w:szCs w:val="24"/>
              </w:rPr>
              <w:t xml:space="preserve"> (%)</w:t>
            </w:r>
          </w:p>
        </w:tc>
      </w:tr>
      <w:tr w:rsidR="008A4E62" w14:paraId="5FC868DE" w14:textId="77777777">
        <w:trPr>
          <w:trHeight w:val="365"/>
        </w:trPr>
        <w:tc>
          <w:tcPr>
            <w:tcW w:w="2845" w:type="dxa"/>
            <w:tcBorders>
              <w:top w:val="nil"/>
              <w:left w:val="nil"/>
              <w:bottom w:val="nil"/>
              <w:right w:val="nil"/>
            </w:tcBorders>
            <w:tcMar>
              <w:top w:w="15" w:type="dxa"/>
              <w:left w:w="15" w:type="dxa"/>
              <w:bottom w:w="15" w:type="dxa"/>
              <w:right w:w="15" w:type="dxa"/>
            </w:tcMar>
            <w:vAlign w:val="center"/>
          </w:tcPr>
          <w:p w14:paraId="21C70B6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Tree Planting Campaigns</w:t>
            </w:r>
          </w:p>
        </w:tc>
        <w:tc>
          <w:tcPr>
            <w:tcW w:w="1635" w:type="dxa"/>
            <w:tcBorders>
              <w:top w:val="nil"/>
              <w:left w:val="nil"/>
              <w:bottom w:val="nil"/>
              <w:right w:val="nil"/>
            </w:tcBorders>
            <w:tcMar>
              <w:top w:w="15" w:type="dxa"/>
              <w:left w:w="15" w:type="dxa"/>
              <w:bottom w:w="15" w:type="dxa"/>
              <w:right w:w="15" w:type="dxa"/>
            </w:tcMar>
            <w:vAlign w:val="center"/>
          </w:tcPr>
          <w:p w14:paraId="6C0D0FE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4C283EE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67 (80)</w:t>
            </w:r>
          </w:p>
        </w:tc>
        <w:tc>
          <w:tcPr>
            <w:tcW w:w="1230" w:type="dxa"/>
            <w:tcBorders>
              <w:top w:val="nil"/>
              <w:left w:val="nil"/>
              <w:bottom w:val="nil"/>
              <w:right w:val="nil"/>
            </w:tcBorders>
            <w:tcMar>
              <w:top w:w="15" w:type="dxa"/>
              <w:left w:w="15" w:type="dxa"/>
              <w:bottom w:w="15" w:type="dxa"/>
              <w:right w:w="15" w:type="dxa"/>
            </w:tcMar>
            <w:vAlign w:val="center"/>
          </w:tcPr>
          <w:p w14:paraId="3F01F51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75 (89)</w:t>
            </w:r>
          </w:p>
        </w:tc>
        <w:tc>
          <w:tcPr>
            <w:tcW w:w="1170" w:type="dxa"/>
            <w:tcBorders>
              <w:top w:val="nil"/>
              <w:left w:val="nil"/>
              <w:bottom w:val="nil"/>
              <w:right w:val="nil"/>
            </w:tcBorders>
            <w:tcMar>
              <w:top w:w="15" w:type="dxa"/>
              <w:left w:w="15" w:type="dxa"/>
              <w:bottom w:w="15" w:type="dxa"/>
              <w:right w:w="15" w:type="dxa"/>
            </w:tcMar>
            <w:vAlign w:val="center"/>
          </w:tcPr>
          <w:p w14:paraId="49235C2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 (96)</w:t>
            </w:r>
          </w:p>
        </w:tc>
        <w:tc>
          <w:tcPr>
            <w:tcW w:w="1545" w:type="dxa"/>
            <w:tcBorders>
              <w:top w:val="nil"/>
              <w:left w:val="nil"/>
              <w:bottom w:val="nil"/>
              <w:right w:val="nil"/>
            </w:tcBorders>
            <w:tcMar>
              <w:top w:w="15" w:type="dxa"/>
              <w:left w:w="15" w:type="dxa"/>
              <w:bottom w:w="15" w:type="dxa"/>
              <w:right w:w="15" w:type="dxa"/>
            </w:tcMar>
            <w:vAlign w:val="center"/>
          </w:tcPr>
          <w:p w14:paraId="6C9308E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223 (88)</w:t>
            </w:r>
          </w:p>
        </w:tc>
      </w:tr>
      <w:tr w:rsidR="008A4E62" w14:paraId="2E3F30B2" w14:textId="77777777">
        <w:tc>
          <w:tcPr>
            <w:tcW w:w="2845" w:type="dxa"/>
            <w:tcBorders>
              <w:top w:val="nil"/>
              <w:left w:val="nil"/>
              <w:bottom w:val="nil"/>
              <w:right w:val="nil"/>
            </w:tcBorders>
            <w:tcMar>
              <w:top w:w="15" w:type="dxa"/>
              <w:left w:w="15" w:type="dxa"/>
              <w:bottom w:w="15" w:type="dxa"/>
              <w:right w:w="15" w:type="dxa"/>
            </w:tcMar>
            <w:vAlign w:val="center"/>
          </w:tcPr>
          <w:p w14:paraId="266BF14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1614087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19955E4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17 (20)</w:t>
            </w:r>
          </w:p>
        </w:tc>
        <w:tc>
          <w:tcPr>
            <w:tcW w:w="1230" w:type="dxa"/>
            <w:tcBorders>
              <w:top w:val="nil"/>
              <w:left w:val="nil"/>
              <w:bottom w:val="nil"/>
              <w:right w:val="nil"/>
            </w:tcBorders>
            <w:tcMar>
              <w:top w:w="15" w:type="dxa"/>
              <w:left w:w="15" w:type="dxa"/>
              <w:bottom w:w="15" w:type="dxa"/>
              <w:right w:w="15" w:type="dxa"/>
            </w:tcMar>
            <w:vAlign w:val="center"/>
          </w:tcPr>
          <w:p w14:paraId="124E813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09 (11)</w:t>
            </w:r>
          </w:p>
        </w:tc>
        <w:tc>
          <w:tcPr>
            <w:tcW w:w="1170" w:type="dxa"/>
            <w:tcBorders>
              <w:top w:val="nil"/>
              <w:left w:val="nil"/>
              <w:bottom w:val="nil"/>
              <w:right w:val="nil"/>
            </w:tcBorders>
            <w:tcMar>
              <w:top w:w="15" w:type="dxa"/>
              <w:left w:w="15" w:type="dxa"/>
              <w:bottom w:w="15" w:type="dxa"/>
              <w:right w:w="15" w:type="dxa"/>
            </w:tcMar>
            <w:vAlign w:val="center"/>
          </w:tcPr>
          <w:p w14:paraId="68C0EAE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 (04)</w:t>
            </w:r>
          </w:p>
        </w:tc>
        <w:tc>
          <w:tcPr>
            <w:tcW w:w="1545" w:type="dxa"/>
            <w:tcBorders>
              <w:top w:val="nil"/>
              <w:left w:val="nil"/>
              <w:bottom w:val="nil"/>
              <w:right w:val="nil"/>
            </w:tcBorders>
            <w:tcMar>
              <w:top w:w="15" w:type="dxa"/>
              <w:left w:w="15" w:type="dxa"/>
              <w:bottom w:w="15" w:type="dxa"/>
              <w:right w:w="15" w:type="dxa"/>
            </w:tcMar>
            <w:vAlign w:val="center"/>
          </w:tcPr>
          <w:p w14:paraId="4BFFC5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29 (12)</w:t>
            </w:r>
          </w:p>
        </w:tc>
      </w:tr>
      <w:tr w:rsidR="008A4E62" w14:paraId="31569877" w14:textId="77777777">
        <w:tc>
          <w:tcPr>
            <w:tcW w:w="2845" w:type="dxa"/>
            <w:tcBorders>
              <w:top w:val="nil"/>
              <w:left w:val="nil"/>
              <w:bottom w:val="nil"/>
              <w:right w:val="nil"/>
            </w:tcBorders>
            <w:tcMar>
              <w:top w:w="15" w:type="dxa"/>
              <w:left w:w="15" w:type="dxa"/>
              <w:bottom w:w="15" w:type="dxa"/>
              <w:right w:w="15" w:type="dxa"/>
            </w:tcMar>
            <w:vAlign w:val="center"/>
          </w:tcPr>
          <w:p w14:paraId="493BED9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Individual Tree Plantation</w:t>
            </w:r>
          </w:p>
        </w:tc>
        <w:tc>
          <w:tcPr>
            <w:tcW w:w="1635" w:type="dxa"/>
            <w:tcBorders>
              <w:top w:val="nil"/>
              <w:left w:val="nil"/>
              <w:bottom w:val="nil"/>
              <w:right w:val="nil"/>
            </w:tcBorders>
            <w:tcMar>
              <w:top w:w="15" w:type="dxa"/>
              <w:left w:w="15" w:type="dxa"/>
              <w:bottom w:w="15" w:type="dxa"/>
              <w:right w:w="15" w:type="dxa"/>
            </w:tcMar>
            <w:vAlign w:val="center"/>
          </w:tcPr>
          <w:p w14:paraId="1B1673E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476A1C2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58 (69)</w:t>
            </w:r>
          </w:p>
        </w:tc>
        <w:tc>
          <w:tcPr>
            <w:tcW w:w="1230" w:type="dxa"/>
            <w:tcBorders>
              <w:top w:val="nil"/>
              <w:left w:val="nil"/>
              <w:bottom w:val="nil"/>
              <w:right w:val="nil"/>
            </w:tcBorders>
            <w:tcMar>
              <w:top w:w="15" w:type="dxa"/>
              <w:left w:w="15" w:type="dxa"/>
              <w:bottom w:w="15" w:type="dxa"/>
              <w:right w:w="15" w:type="dxa"/>
            </w:tcMar>
            <w:vAlign w:val="center"/>
          </w:tcPr>
          <w:p w14:paraId="4CC78BF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78 (93)</w:t>
            </w:r>
          </w:p>
        </w:tc>
        <w:tc>
          <w:tcPr>
            <w:tcW w:w="1170" w:type="dxa"/>
            <w:tcBorders>
              <w:top w:val="nil"/>
              <w:left w:val="nil"/>
              <w:bottom w:val="nil"/>
              <w:right w:val="nil"/>
            </w:tcBorders>
            <w:tcMar>
              <w:top w:w="15" w:type="dxa"/>
              <w:left w:w="15" w:type="dxa"/>
              <w:bottom w:w="15" w:type="dxa"/>
              <w:right w:w="15" w:type="dxa"/>
            </w:tcMar>
            <w:vAlign w:val="center"/>
          </w:tcPr>
          <w:p w14:paraId="1E52581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79 (94)</w:t>
            </w:r>
          </w:p>
        </w:tc>
        <w:tc>
          <w:tcPr>
            <w:tcW w:w="1545" w:type="dxa"/>
            <w:tcBorders>
              <w:top w:val="nil"/>
              <w:left w:val="nil"/>
              <w:bottom w:val="nil"/>
              <w:right w:val="nil"/>
            </w:tcBorders>
            <w:tcMar>
              <w:top w:w="15" w:type="dxa"/>
              <w:left w:w="15" w:type="dxa"/>
              <w:bottom w:w="15" w:type="dxa"/>
              <w:right w:w="15" w:type="dxa"/>
            </w:tcMar>
            <w:vAlign w:val="center"/>
          </w:tcPr>
          <w:p w14:paraId="580ACC9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215 (85)</w:t>
            </w:r>
          </w:p>
        </w:tc>
      </w:tr>
      <w:tr w:rsidR="008A4E62" w14:paraId="6DDD8FEA" w14:textId="77777777">
        <w:tc>
          <w:tcPr>
            <w:tcW w:w="2845" w:type="dxa"/>
            <w:tcBorders>
              <w:top w:val="nil"/>
              <w:left w:val="nil"/>
              <w:bottom w:val="nil"/>
              <w:right w:val="nil"/>
            </w:tcBorders>
            <w:tcMar>
              <w:top w:w="15" w:type="dxa"/>
              <w:left w:w="15" w:type="dxa"/>
              <w:bottom w:w="15" w:type="dxa"/>
              <w:right w:w="15" w:type="dxa"/>
            </w:tcMar>
            <w:vAlign w:val="center"/>
          </w:tcPr>
          <w:p w14:paraId="6223D32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1367D19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10E13D1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25 (30)</w:t>
            </w:r>
          </w:p>
        </w:tc>
        <w:tc>
          <w:tcPr>
            <w:tcW w:w="1230" w:type="dxa"/>
            <w:tcBorders>
              <w:top w:val="nil"/>
              <w:left w:val="nil"/>
              <w:bottom w:val="nil"/>
              <w:right w:val="nil"/>
            </w:tcBorders>
            <w:tcMar>
              <w:top w:w="15" w:type="dxa"/>
              <w:left w:w="15" w:type="dxa"/>
              <w:bottom w:w="15" w:type="dxa"/>
              <w:right w:w="15" w:type="dxa"/>
            </w:tcMar>
            <w:vAlign w:val="center"/>
          </w:tcPr>
          <w:p w14:paraId="2BF1790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1170" w:type="dxa"/>
            <w:tcBorders>
              <w:top w:val="nil"/>
              <w:left w:val="nil"/>
              <w:bottom w:val="nil"/>
              <w:right w:val="nil"/>
            </w:tcBorders>
            <w:tcMar>
              <w:top w:w="15" w:type="dxa"/>
              <w:left w:w="15" w:type="dxa"/>
              <w:bottom w:w="15" w:type="dxa"/>
              <w:right w:w="15" w:type="dxa"/>
            </w:tcMar>
            <w:vAlign w:val="center"/>
          </w:tcPr>
          <w:p w14:paraId="69BC6A3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05 (06)</w:t>
            </w:r>
          </w:p>
        </w:tc>
        <w:tc>
          <w:tcPr>
            <w:tcW w:w="1545" w:type="dxa"/>
            <w:tcBorders>
              <w:top w:val="nil"/>
              <w:left w:val="nil"/>
              <w:bottom w:val="nil"/>
              <w:right w:val="nil"/>
            </w:tcBorders>
            <w:tcMar>
              <w:top w:w="15" w:type="dxa"/>
              <w:left w:w="15" w:type="dxa"/>
              <w:bottom w:w="15" w:type="dxa"/>
              <w:right w:w="15" w:type="dxa"/>
            </w:tcMar>
            <w:vAlign w:val="center"/>
          </w:tcPr>
          <w:p w14:paraId="7C44938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36 (14)</w:t>
            </w:r>
          </w:p>
        </w:tc>
      </w:tr>
      <w:tr w:rsidR="008A4E62" w14:paraId="7B5090CA" w14:textId="77777777">
        <w:tc>
          <w:tcPr>
            <w:tcW w:w="2845" w:type="dxa"/>
            <w:tcBorders>
              <w:top w:val="nil"/>
              <w:left w:val="nil"/>
              <w:bottom w:val="nil"/>
              <w:right w:val="nil"/>
            </w:tcBorders>
            <w:tcMar>
              <w:top w:w="15" w:type="dxa"/>
              <w:left w:w="15" w:type="dxa"/>
              <w:bottom w:w="15" w:type="dxa"/>
              <w:right w:w="15" w:type="dxa"/>
            </w:tcMar>
            <w:vAlign w:val="center"/>
          </w:tcPr>
          <w:p w14:paraId="67E7026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2454607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important</w:t>
            </w:r>
          </w:p>
        </w:tc>
        <w:tc>
          <w:tcPr>
            <w:tcW w:w="1380" w:type="dxa"/>
            <w:tcBorders>
              <w:top w:val="nil"/>
              <w:left w:val="nil"/>
              <w:bottom w:val="nil"/>
              <w:right w:val="nil"/>
            </w:tcBorders>
            <w:tcMar>
              <w:top w:w="15" w:type="dxa"/>
              <w:left w:w="15" w:type="dxa"/>
              <w:bottom w:w="15" w:type="dxa"/>
              <w:right w:w="15" w:type="dxa"/>
            </w:tcMar>
            <w:vAlign w:val="center"/>
          </w:tcPr>
          <w:p w14:paraId="5405ABC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230" w:type="dxa"/>
            <w:tcBorders>
              <w:top w:val="nil"/>
              <w:left w:val="nil"/>
              <w:bottom w:val="nil"/>
              <w:right w:val="nil"/>
            </w:tcBorders>
            <w:tcMar>
              <w:top w:w="15" w:type="dxa"/>
              <w:left w:w="15" w:type="dxa"/>
              <w:bottom w:w="15" w:type="dxa"/>
              <w:right w:w="15" w:type="dxa"/>
            </w:tcMar>
            <w:vAlign w:val="center"/>
          </w:tcPr>
          <w:p w14:paraId="789B65A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170" w:type="dxa"/>
            <w:tcBorders>
              <w:top w:val="nil"/>
              <w:left w:val="nil"/>
              <w:bottom w:val="nil"/>
              <w:right w:val="nil"/>
            </w:tcBorders>
            <w:tcMar>
              <w:top w:w="15" w:type="dxa"/>
              <w:left w:w="15" w:type="dxa"/>
              <w:bottom w:w="15" w:type="dxa"/>
              <w:right w:w="15" w:type="dxa"/>
            </w:tcMar>
            <w:vAlign w:val="center"/>
          </w:tcPr>
          <w:p w14:paraId="7C98982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45" w:type="dxa"/>
            <w:tcBorders>
              <w:top w:val="nil"/>
              <w:left w:val="nil"/>
              <w:bottom w:val="nil"/>
              <w:right w:val="nil"/>
            </w:tcBorders>
            <w:tcMar>
              <w:top w:w="15" w:type="dxa"/>
              <w:left w:w="15" w:type="dxa"/>
              <w:bottom w:w="15" w:type="dxa"/>
              <w:right w:w="15" w:type="dxa"/>
            </w:tcMar>
            <w:vAlign w:val="center"/>
          </w:tcPr>
          <w:p w14:paraId="0511149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r>
      <w:tr w:rsidR="008A4E62" w14:paraId="26D25247" w14:textId="77777777">
        <w:tc>
          <w:tcPr>
            <w:tcW w:w="2845" w:type="dxa"/>
            <w:tcBorders>
              <w:top w:val="nil"/>
              <w:left w:val="nil"/>
              <w:bottom w:val="nil"/>
              <w:right w:val="nil"/>
            </w:tcBorders>
            <w:tcMar>
              <w:top w:w="15" w:type="dxa"/>
              <w:left w:w="15" w:type="dxa"/>
              <w:bottom w:w="15" w:type="dxa"/>
              <w:right w:w="15" w:type="dxa"/>
            </w:tcMar>
            <w:vAlign w:val="center"/>
          </w:tcPr>
          <w:p w14:paraId="5CCF99B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Private NGO Plantation</w:t>
            </w:r>
          </w:p>
        </w:tc>
        <w:tc>
          <w:tcPr>
            <w:tcW w:w="1635" w:type="dxa"/>
            <w:tcBorders>
              <w:top w:val="nil"/>
              <w:left w:val="nil"/>
              <w:bottom w:val="nil"/>
              <w:right w:val="nil"/>
            </w:tcBorders>
            <w:tcMar>
              <w:top w:w="15" w:type="dxa"/>
              <w:left w:w="15" w:type="dxa"/>
              <w:bottom w:w="15" w:type="dxa"/>
              <w:right w:w="15" w:type="dxa"/>
            </w:tcMar>
            <w:vAlign w:val="center"/>
          </w:tcPr>
          <w:p w14:paraId="2348863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30513D6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60 (71)</w:t>
            </w:r>
          </w:p>
        </w:tc>
        <w:tc>
          <w:tcPr>
            <w:tcW w:w="1230" w:type="dxa"/>
            <w:tcBorders>
              <w:top w:val="nil"/>
              <w:left w:val="nil"/>
              <w:bottom w:val="nil"/>
              <w:right w:val="nil"/>
            </w:tcBorders>
            <w:tcMar>
              <w:top w:w="15" w:type="dxa"/>
              <w:left w:w="15" w:type="dxa"/>
              <w:bottom w:w="15" w:type="dxa"/>
              <w:right w:w="15" w:type="dxa"/>
            </w:tcMar>
            <w:vAlign w:val="center"/>
          </w:tcPr>
          <w:p w14:paraId="37AC667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 (96)</w:t>
            </w:r>
          </w:p>
        </w:tc>
        <w:tc>
          <w:tcPr>
            <w:tcW w:w="1170" w:type="dxa"/>
            <w:tcBorders>
              <w:top w:val="nil"/>
              <w:left w:val="nil"/>
              <w:bottom w:val="nil"/>
              <w:right w:val="nil"/>
            </w:tcBorders>
            <w:tcMar>
              <w:top w:w="15" w:type="dxa"/>
              <w:left w:w="15" w:type="dxa"/>
              <w:bottom w:w="15" w:type="dxa"/>
              <w:right w:w="15" w:type="dxa"/>
            </w:tcMar>
            <w:vAlign w:val="center"/>
          </w:tcPr>
          <w:p w14:paraId="6BE3ADD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80 (95)</w:t>
            </w:r>
          </w:p>
        </w:tc>
        <w:tc>
          <w:tcPr>
            <w:tcW w:w="1545" w:type="dxa"/>
            <w:tcBorders>
              <w:top w:val="nil"/>
              <w:left w:val="nil"/>
              <w:bottom w:val="nil"/>
              <w:right w:val="nil"/>
            </w:tcBorders>
            <w:tcMar>
              <w:top w:w="15" w:type="dxa"/>
              <w:left w:w="15" w:type="dxa"/>
              <w:bottom w:w="15" w:type="dxa"/>
              <w:right w:w="15" w:type="dxa"/>
            </w:tcMar>
            <w:vAlign w:val="center"/>
          </w:tcPr>
          <w:p w14:paraId="1891A77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221 (88)</w:t>
            </w:r>
          </w:p>
        </w:tc>
      </w:tr>
      <w:tr w:rsidR="008A4E62" w14:paraId="663FB63F" w14:textId="77777777">
        <w:tc>
          <w:tcPr>
            <w:tcW w:w="2845" w:type="dxa"/>
            <w:tcBorders>
              <w:top w:val="nil"/>
              <w:left w:val="nil"/>
              <w:bottom w:val="nil"/>
              <w:right w:val="nil"/>
            </w:tcBorders>
            <w:tcMar>
              <w:top w:w="15" w:type="dxa"/>
              <w:left w:w="15" w:type="dxa"/>
              <w:bottom w:w="15" w:type="dxa"/>
              <w:right w:w="15" w:type="dxa"/>
            </w:tcMar>
            <w:vAlign w:val="center"/>
          </w:tcPr>
          <w:p w14:paraId="6DAB43A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5E4F8A6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2C7C78F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 (29)</w:t>
            </w:r>
          </w:p>
        </w:tc>
        <w:tc>
          <w:tcPr>
            <w:tcW w:w="1230" w:type="dxa"/>
            <w:tcBorders>
              <w:top w:val="nil"/>
              <w:left w:val="nil"/>
              <w:bottom w:val="nil"/>
              <w:right w:val="nil"/>
            </w:tcBorders>
            <w:tcMar>
              <w:top w:w="15" w:type="dxa"/>
              <w:left w:w="15" w:type="dxa"/>
              <w:bottom w:w="15" w:type="dxa"/>
              <w:right w:w="15" w:type="dxa"/>
            </w:tcMar>
            <w:vAlign w:val="center"/>
          </w:tcPr>
          <w:p w14:paraId="3E3876E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 (04)</w:t>
            </w:r>
          </w:p>
        </w:tc>
        <w:tc>
          <w:tcPr>
            <w:tcW w:w="1170" w:type="dxa"/>
            <w:tcBorders>
              <w:top w:val="nil"/>
              <w:left w:val="nil"/>
              <w:bottom w:val="nil"/>
              <w:right w:val="nil"/>
            </w:tcBorders>
            <w:tcMar>
              <w:top w:w="15" w:type="dxa"/>
              <w:left w:w="15" w:type="dxa"/>
              <w:bottom w:w="15" w:type="dxa"/>
              <w:right w:w="15" w:type="dxa"/>
            </w:tcMar>
            <w:vAlign w:val="center"/>
          </w:tcPr>
          <w:p w14:paraId="1735CB4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04 (05)</w:t>
            </w:r>
          </w:p>
        </w:tc>
        <w:tc>
          <w:tcPr>
            <w:tcW w:w="1545" w:type="dxa"/>
            <w:tcBorders>
              <w:top w:val="nil"/>
              <w:left w:val="nil"/>
              <w:bottom w:val="nil"/>
              <w:right w:val="nil"/>
            </w:tcBorders>
            <w:tcMar>
              <w:top w:w="15" w:type="dxa"/>
              <w:left w:w="15" w:type="dxa"/>
              <w:bottom w:w="15" w:type="dxa"/>
              <w:right w:w="15" w:type="dxa"/>
            </w:tcMar>
            <w:vAlign w:val="center"/>
          </w:tcPr>
          <w:p w14:paraId="05C4B42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31 (12)</w:t>
            </w:r>
          </w:p>
        </w:tc>
      </w:tr>
      <w:tr w:rsidR="008A4E62" w14:paraId="1EBB55D9" w14:textId="77777777">
        <w:tc>
          <w:tcPr>
            <w:tcW w:w="2845" w:type="dxa"/>
            <w:tcBorders>
              <w:top w:val="nil"/>
              <w:left w:val="nil"/>
              <w:bottom w:val="nil"/>
              <w:right w:val="nil"/>
            </w:tcBorders>
            <w:tcMar>
              <w:top w:w="15" w:type="dxa"/>
              <w:left w:w="15" w:type="dxa"/>
              <w:bottom w:w="15" w:type="dxa"/>
              <w:right w:w="15" w:type="dxa"/>
            </w:tcMar>
            <w:vAlign w:val="center"/>
          </w:tcPr>
          <w:p w14:paraId="353F81A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Stop Deforestation</w:t>
            </w:r>
          </w:p>
        </w:tc>
        <w:tc>
          <w:tcPr>
            <w:tcW w:w="1635" w:type="dxa"/>
            <w:tcBorders>
              <w:top w:val="nil"/>
              <w:left w:val="nil"/>
              <w:bottom w:val="nil"/>
              <w:right w:val="nil"/>
            </w:tcBorders>
            <w:tcMar>
              <w:top w:w="15" w:type="dxa"/>
              <w:left w:w="15" w:type="dxa"/>
              <w:bottom w:w="15" w:type="dxa"/>
              <w:right w:w="15" w:type="dxa"/>
            </w:tcMar>
            <w:vAlign w:val="center"/>
          </w:tcPr>
          <w:p w14:paraId="605EAE2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2B4CD68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66 (79)</w:t>
            </w:r>
          </w:p>
        </w:tc>
        <w:tc>
          <w:tcPr>
            <w:tcW w:w="1230" w:type="dxa"/>
            <w:tcBorders>
              <w:top w:val="nil"/>
              <w:left w:val="nil"/>
              <w:bottom w:val="nil"/>
              <w:right w:val="nil"/>
            </w:tcBorders>
            <w:tcMar>
              <w:top w:w="15" w:type="dxa"/>
              <w:left w:w="15" w:type="dxa"/>
              <w:bottom w:w="15" w:type="dxa"/>
              <w:right w:w="15" w:type="dxa"/>
            </w:tcMar>
            <w:vAlign w:val="center"/>
          </w:tcPr>
          <w:p w14:paraId="3DCDEAC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79 (94)</w:t>
            </w:r>
          </w:p>
        </w:tc>
        <w:tc>
          <w:tcPr>
            <w:tcW w:w="1170" w:type="dxa"/>
            <w:tcBorders>
              <w:top w:val="nil"/>
              <w:left w:val="nil"/>
              <w:bottom w:val="nil"/>
              <w:right w:val="nil"/>
            </w:tcBorders>
            <w:tcMar>
              <w:top w:w="15" w:type="dxa"/>
              <w:left w:w="15" w:type="dxa"/>
              <w:bottom w:w="15" w:type="dxa"/>
              <w:right w:w="15" w:type="dxa"/>
            </w:tcMar>
            <w:vAlign w:val="center"/>
          </w:tcPr>
          <w:p w14:paraId="1FB3CA6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79 (94)</w:t>
            </w:r>
          </w:p>
        </w:tc>
        <w:tc>
          <w:tcPr>
            <w:tcW w:w="1545" w:type="dxa"/>
            <w:tcBorders>
              <w:top w:val="nil"/>
              <w:left w:val="nil"/>
              <w:bottom w:val="nil"/>
              <w:right w:val="nil"/>
            </w:tcBorders>
            <w:tcMar>
              <w:top w:w="15" w:type="dxa"/>
              <w:left w:w="15" w:type="dxa"/>
              <w:bottom w:w="15" w:type="dxa"/>
              <w:right w:w="15" w:type="dxa"/>
            </w:tcMar>
            <w:vAlign w:val="center"/>
          </w:tcPr>
          <w:p w14:paraId="4F69890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224 (88)</w:t>
            </w:r>
          </w:p>
        </w:tc>
      </w:tr>
      <w:tr w:rsidR="008A4E62" w14:paraId="45FE0649" w14:textId="77777777">
        <w:tc>
          <w:tcPr>
            <w:tcW w:w="2845" w:type="dxa"/>
            <w:tcBorders>
              <w:top w:val="nil"/>
              <w:left w:val="nil"/>
              <w:bottom w:val="nil"/>
              <w:right w:val="nil"/>
            </w:tcBorders>
            <w:tcMar>
              <w:top w:w="15" w:type="dxa"/>
              <w:left w:w="15" w:type="dxa"/>
              <w:bottom w:w="15" w:type="dxa"/>
              <w:right w:w="15" w:type="dxa"/>
            </w:tcMar>
            <w:vAlign w:val="center"/>
          </w:tcPr>
          <w:p w14:paraId="13D91A0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0AC97C1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6EA9E1C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17 (20)</w:t>
            </w:r>
          </w:p>
        </w:tc>
        <w:tc>
          <w:tcPr>
            <w:tcW w:w="1230" w:type="dxa"/>
            <w:tcBorders>
              <w:top w:val="nil"/>
              <w:left w:val="nil"/>
              <w:bottom w:val="nil"/>
              <w:right w:val="nil"/>
            </w:tcBorders>
            <w:tcMar>
              <w:top w:w="15" w:type="dxa"/>
              <w:left w:w="15" w:type="dxa"/>
              <w:bottom w:w="15" w:type="dxa"/>
              <w:right w:w="15" w:type="dxa"/>
            </w:tcMar>
            <w:vAlign w:val="center"/>
          </w:tcPr>
          <w:p w14:paraId="0648942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05 (06)</w:t>
            </w:r>
          </w:p>
        </w:tc>
        <w:tc>
          <w:tcPr>
            <w:tcW w:w="1170" w:type="dxa"/>
            <w:tcBorders>
              <w:top w:val="nil"/>
              <w:left w:val="nil"/>
              <w:bottom w:val="nil"/>
              <w:right w:val="nil"/>
            </w:tcBorders>
            <w:tcMar>
              <w:top w:w="15" w:type="dxa"/>
              <w:left w:w="15" w:type="dxa"/>
              <w:bottom w:w="15" w:type="dxa"/>
              <w:right w:w="15" w:type="dxa"/>
            </w:tcMar>
            <w:vAlign w:val="center"/>
          </w:tcPr>
          <w:p w14:paraId="29692B0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05 (06)</w:t>
            </w:r>
          </w:p>
        </w:tc>
        <w:tc>
          <w:tcPr>
            <w:tcW w:w="1545" w:type="dxa"/>
            <w:tcBorders>
              <w:top w:val="nil"/>
              <w:left w:val="nil"/>
              <w:bottom w:val="nil"/>
              <w:right w:val="nil"/>
            </w:tcBorders>
            <w:tcMar>
              <w:top w:w="15" w:type="dxa"/>
              <w:left w:w="15" w:type="dxa"/>
              <w:bottom w:w="15" w:type="dxa"/>
              <w:right w:w="15" w:type="dxa"/>
            </w:tcMar>
            <w:vAlign w:val="center"/>
          </w:tcPr>
          <w:p w14:paraId="42A4C3F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27 (11)</w:t>
            </w:r>
          </w:p>
        </w:tc>
      </w:tr>
      <w:tr w:rsidR="008A4E62" w14:paraId="62B980A6" w14:textId="77777777">
        <w:tc>
          <w:tcPr>
            <w:tcW w:w="2845" w:type="dxa"/>
            <w:tcBorders>
              <w:top w:val="nil"/>
              <w:left w:val="nil"/>
              <w:bottom w:val="nil"/>
              <w:right w:val="nil"/>
            </w:tcBorders>
            <w:tcMar>
              <w:top w:w="15" w:type="dxa"/>
              <w:left w:w="15" w:type="dxa"/>
              <w:bottom w:w="15" w:type="dxa"/>
              <w:right w:w="15" w:type="dxa"/>
            </w:tcMar>
            <w:vAlign w:val="center"/>
          </w:tcPr>
          <w:p w14:paraId="3D44038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7547FFD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important</w:t>
            </w:r>
          </w:p>
        </w:tc>
        <w:tc>
          <w:tcPr>
            <w:tcW w:w="1380" w:type="dxa"/>
            <w:tcBorders>
              <w:top w:val="nil"/>
              <w:left w:val="nil"/>
              <w:bottom w:val="nil"/>
              <w:right w:val="nil"/>
            </w:tcBorders>
            <w:tcMar>
              <w:top w:w="15" w:type="dxa"/>
              <w:left w:w="15" w:type="dxa"/>
              <w:bottom w:w="15" w:type="dxa"/>
              <w:right w:w="15" w:type="dxa"/>
            </w:tcMar>
            <w:vAlign w:val="center"/>
          </w:tcPr>
          <w:p w14:paraId="662E1AD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230" w:type="dxa"/>
            <w:tcBorders>
              <w:top w:val="nil"/>
              <w:left w:val="nil"/>
              <w:bottom w:val="nil"/>
              <w:right w:val="nil"/>
            </w:tcBorders>
            <w:tcMar>
              <w:top w:w="15" w:type="dxa"/>
              <w:left w:w="15" w:type="dxa"/>
              <w:bottom w:w="15" w:type="dxa"/>
              <w:right w:w="15" w:type="dxa"/>
            </w:tcMar>
            <w:vAlign w:val="center"/>
          </w:tcPr>
          <w:p w14:paraId="11C7A3C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170" w:type="dxa"/>
            <w:tcBorders>
              <w:top w:val="nil"/>
              <w:left w:val="nil"/>
              <w:bottom w:val="nil"/>
              <w:right w:val="nil"/>
            </w:tcBorders>
            <w:tcMar>
              <w:top w:w="15" w:type="dxa"/>
              <w:left w:w="15" w:type="dxa"/>
              <w:bottom w:w="15" w:type="dxa"/>
              <w:right w:w="15" w:type="dxa"/>
            </w:tcMar>
            <w:vAlign w:val="center"/>
          </w:tcPr>
          <w:p w14:paraId="32E22F8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45" w:type="dxa"/>
            <w:tcBorders>
              <w:top w:val="nil"/>
              <w:left w:val="nil"/>
              <w:bottom w:val="nil"/>
              <w:right w:val="nil"/>
            </w:tcBorders>
            <w:tcMar>
              <w:top w:w="15" w:type="dxa"/>
              <w:left w:w="15" w:type="dxa"/>
              <w:bottom w:w="15" w:type="dxa"/>
              <w:right w:w="15" w:type="dxa"/>
            </w:tcMar>
            <w:vAlign w:val="center"/>
          </w:tcPr>
          <w:p w14:paraId="2A46370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r>
      <w:tr w:rsidR="008A4E62" w14:paraId="2DCEBEE6" w14:textId="77777777">
        <w:tc>
          <w:tcPr>
            <w:tcW w:w="2845" w:type="dxa"/>
            <w:tcBorders>
              <w:top w:val="nil"/>
              <w:left w:val="nil"/>
              <w:bottom w:val="nil"/>
              <w:right w:val="nil"/>
            </w:tcBorders>
            <w:tcMar>
              <w:top w:w="15" w:type="dxa"/>
              <w:left w:w="15" w:type="dxa"/>
              <w:bottom w:w="15" w:type="dxa"/>
              <w:right w:w="15" w:type="dxa"/>
            </w:tcMar>
            <w:vAlign w:val="center"/>
          </w:tcPr>
          <w:p w14:paraId="0189453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Alternative Fuelwood</w:t>
            </w:r>
          </w:p>
        </w:tc>
        <w:tc>
          <w:tcPr>
            <w:tcW w:w="1635" w:type="dxa"/>
            <w:tcBorders>
              <w:top w:val="nil"/>
              <w:left w:val="nil"/>
              <w:bottom w:val="nil"/>
              <w:right w:val="nil"/>
            </w:tcBorders>
            <w:tcMar>
              <w:top w:w="15" w:type="dxa"/>
              <w:left w:w="15" w:type="dxa"/>
              <w:bottom w:w="15" w:type="dxa"/>
              <w:right w:w="15" w:type="dxa"/>
            </w:tcMar>
            <w:vAlign w:val="center"/>
          </w:tcPr>
          <w:p w14:paraId="0A31DBF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35D0BCB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63 (75)</w:t>
            </w:r>
          </w:p>
        </w:tc>
        <w:tc>
          <w:tcPr>
            <w:tcW w:w="1230" w:type="dxa"/>
            <w:tcBorders>
              <w:top w:val="nil"/>
              <w:left w:val="nil"/>
              <w:bottom w:val="nil"/>
              <w:right w:val="nil"/>
            </w:tcBorders>
            <w:tcMar>
              <w:top w:w="15" w:type="dxa"/>
              <w:left w:w="15" w:type="dxa"/>
              <w:bottom w:w="15" w:type="dxa"/>
              <w:right w:w="15" w:type="dxa"/>
            </w:tcMar>
            <w:vAlign w:val="center"/>
          </w:tcPr>
          <w:p w14:paraId="23E5AFD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79 (94)</w:t>
            </w:r>
          </w:p>
        </w:tc>
        <w:tc>
          <w:tcPr>
            <w:tcW w:w="1170" w:type="dxa"/>
            <w:tcBorders>
              <w:top w:val="nil"/>
              <w:left w:val="nil"/>
              <w:bottom w:val="nil"/>
              <w:right w:val="nil"/>
            </w:tcBorders>
            <w:tcMar>
              <w:top w:w="15" w:type="dxa"/>
              <w:left w:w="15" w:type="dxa"/>
              <w:bottom w:w="15" w:type="dxa"/>
              <w:right w:w="15" w:type="dxa"/>
            </w:tcMar>
            <w:vAlign w:val="center"/>
          </w:tcPr>
          <w:p w14:paraId="3D9768A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78 (93)</w:t>
            </w:r>
          </w:p>
        </w:tc>
        <w:tc>
          <w:tcPr>
            <w:tcW w:w="1545" w:type="dxa"/>
            <w:tcBorders>
              <w:top w:val="nil"/>
              <w:left w:val="nil"/>
              <w:bottom w:val="nil"/>
              <w:right w:val="nil"/>
            </w:tcBorders>
            <w:tcMar>
              <w:top w:w="15" w:type="dxa"/>
              <w:left w:w="15" w:type="dxa"/>
              <w:bottom w:w="15" w:type="dxa"/>
              <w:right w:w="15" w:type="dxa"/>
            </w:tcMar>
            <w:vAlign w:val="center"/>
          </w:tcPr>
          <w:p w14:paraId="7495B1B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220 (87)</w:t>
            </w:r>
          </w:p>
        </w:tc>
      </w:tr>
      <w:tr w:rsidR="008A4E62" w14:paraId="441742DF" w14:textId="77777777">
        <w:tc>
          <w:tcPr>
            <w:tcW w:w="2845" w:type="dxa"/>
            <w:tcBorders>
              <w:top w:val="nil"/>
              <w:left w:val="nil"/>
              <w:bottom w:val="nil"/>
              <w:right w:val="nil"/>
            </w:tcBorders>
            <w:tcMar>
              <w:top w:w="15" w:type="dxa"/>
              <w:left w:w="15" w:type="dxa"/>
              <w:bottom w:w="15" w:type="dxa"/>
              <w:right w:w="15" w:type="dxa"/>
            </w:tcMar>
            <w:vAlign w:val="center"/>
          </w:tcPr>
          <w:p w14:paraId="6F7E511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5BFA1A3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24CCFD8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 (23)</w:t>
            </w:r>
          </w:p>
        </w:tc>
        <w:tc>
          <w:tcPr>
            <w:tcW w:w="1230" w:type="dxa"/>
            <w:tcBorders>
              <w:top w:val="nil"/>
              <w:left w:val="nil"/>
              <w:bottom w:val="nil"/>
              <w:right w:val="nil"/>
            </w:tcBorders>
            <w:tcMar>
              <w:top w:w="15" w:type="dxa"/>
              <w:left w:w="15" w:type="dxa"/>
              <w:bottom w:w="15" w:type="dxa"/>
              <w:right w:w="15" w:type="dxa"/>
            </w:tcMar>
            <w:vAlign w:val="center"/>
          </w:tcPr>
          <w:p w14:paraId="6726474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05 (06)</w:t>
            </w:r>
          </w:p>
        </w:tc>
        <w:tc>
          <w:tcPr>
            <w:tcW w:w="1170" w:type="dxa"/>
            <w:tcBorders>
              <w:top w:val="nil"/>
              <w:left w:val="nil"/>
              <w:bottom w:val="nil"/>
              <w:right w:val="nil"/>
            </w:tcBorders>
            <w:tcMar>
              <w:top w:w="15" w:type="dxa"/>
              <w:left w:w="15" w:type="dxa"/>
              <w:bottom w:w="15" w:type="dxa"/>
              <w:right w:w="15" w:type="dxa"/>
            </w:tcMar>
            <w:vAlign w:val="center"/>
          </w:tcPr>
          <w:p w14:paraId="428973F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05 (06)</w:t>
            </w:r>
          </w:p>
        </w:tc>
        <w:tc>
          <w:tcPr>
            <w:tcW w:w="1545" w:type="dxa"/>
            <w:tcBorders>
              <w:top w:val="nil"/>
              <w:left w:val="nil"/>
              <w:bottom w:val="nil"/>
              <w:right w:val="nil"/>
            </w:tcBorders>
            <w:tcMar>
              <w:top w:w="15" w:type="dxa"/>
              <w:left w:w="15" w:type="dxa"/>
              <w:bottom w:w="15" w:type="dxa"/>
              <w:right w:w="15" w:type="dxa"/>
            </w:tcMar>
            <w:vAlign w:val="center"/>
          </w:tcPr>
          <w:p w14:paraId="2E31B5C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29 (12)</w:t>
            </w:r>
          </w:p>
        </w:tc>
      </w:tr>
      <w:tr w:rsidR="008A4E62" w14:paraId="4F06664E" w14:textId="77777777">
        <w:tc>
          <w:tcPr>
            <w:tcW w:w="2845" w:type="dxa"/>
            <w:tcBorders>
              <w:top w:val="nil"/>
              <w:left w:val="nil"/>
              <w:bottom w:val="nil"/>
              <w:right w:val="nil"/>
            </w:tcBorders>
            <w:tcMar>
              <w:top w:w="15" w:type="dxa"/>
              <w:left w:w="15" w:type="dxa"/>
              <w:bottom w:w="15" w:type="dxa"/>
              <w:right w:w="15" w:type="dxa"/>
            </w:tcMar>
            <w:vAlign w:val="center"/>
          </w:tcPr>
          <w:p w14:paraId="4B6D4BF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3B080C3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important</w:t>
            </w:r>
          </w:p>
        </w:tc>
        <w:tc>
          <w:tcPr>
            <w:tcW w:w="1380" w:type="dxa"/>
            <w:tcBorders>
              <w:top w:val="nil"/>
              <w:left w:val="nil"/>
              <w:bottom w:val="nil"/>
              <w:right w:val="nil"/>
            </w:tcBorders>
            <w:tcMar>
              <w:top w:w="15" w:type="dxa"/>
              <w:left w:w="15" w:type="dxa"/>
              <w:bottom w:w="15" w:type="dxa"/>
              <w:right w:w="15" w:type="dxa"/>
            </w:tcMar>
            <w:vAlign w:val="center"/>
          </w:tcPr>
          <w:p w14:paraId="3ECA3AE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230" w:type="dxa"/>
            <w:tcBorders>
              <w:top w:val="nil"/>
              <w:left w:val="nil"/>
              <w:bottom w:val="nil"/>
              <w:right w:val="nil"/>
            </w:tcBorders>
            <w:tcMar>
              <w:top w:w="15" w:type="dxa"/>
              <w:left w:w="15" w:type="dxa"/>
              <w:bottom w:w="15" w:type="dxa"/>
              <w:right w:w="15" w:type="dxa"/>
            </w:tcMar>
            <w:vAlign w:val="center"/>
          </w:tcPr>
          <w:p w14:paraId="6F42995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170" w:type="dxa"/>
            <w:tcBorders>
              <w:top w:val="nil"/>
              <w:left w:val="nil"/>
              <w:bottom w:val="nil"/>
              <w:right w:val="nil"/>
            </w:tcBorders>
            <w:tcMar>
              <w:top w:w="15" w:type="dxa"/>
              <w:left w:w="15" w:type="dxa"/>
              <w:bottom w:w="15" w:type="dxa"/>
              <w:right w:w="15" w:type="dxa"/>
            </w:tcMar>
            <w:vAlign w:val="center"/>
          </w:tcPr>
          <w:p w14:paraId="69018E3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(1)</w:t>
            </w:r>
          </w:p>
        </w:tc>
        <w:tc>
          <w:tcPr>
            <w:tcW w:w="1545" w:type="dxa"/>
            <w:tcBorders>
              <w:top w:val="nil"/>
              <w:left w:val="nil"/>
              <w:bottom w:val="nil"/>
              <w:right w:val="nil"/>
            </w:tcBorders>
            <w:tcMar>
              <w:top w:w="15" w:type="dxa"/>
              <w:left w:w="15" w:type="dxa"/>
              <w:bottom w:w="15" w:type="dxa"/>
              <w:right w:w="15" w:type="dxa"/>
            </w:tcMar>
            <w:vAlign w:val="center"/>
          </w:tcPr>
          <w:p w14:paraId="7BBAF99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02 (01)</w:t>
            </w:r>
          </w:p>
        </w:tc>
      </w:tr>
      <w:tr w:rsidR="008A4E62" w14:paraId="24C8DECB" w14:textId="77777777">
        <w:tc>
          <w:tcPr>
            <w:tcW w:w="2845" w:type="dxa"/>
            <w:tcBorders>
              <w:top w:val="nil"/>
              <w:left w:val="nil"/>
              <w:bottom w:val="nil"/>
              <w:right w:val="nil"/>
            </w:tcBorders>
            <w:tcMar>
              <w:top w:w="15" w:type="dxa"/>
              <w:left w:w="15" w:type="dxa"/>
              <w:bottom w:w="15" w:type="dxa"/>
              <w:right w:w="15" w:type="dxa"/>
            </w:tcMar>
            <w:vAlign w:val="center"/>
          </w:tcPr>
          <w:p w14:paraId="438FA4C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78B0B24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Not important</w:t>
            </w:r>
          </w:p>
        </w:tc>
        <w:tc>
          <w:tcPr>
            <w:tcW w:w="1380" w:type="dxa"/>
            <w:tcBorders>
              <w:top w:val="nil"/>
              <w:left w:val="nil"/>
              <w:bottom w:val="nil"/>
              <w:right w:val="nil"/>
            </w:tcBorders>
            <w:tcMar>
              <w:top w:w="15" w:type="dxa"/>
              <w:left w:w="15" w:type="dxa"/>
              <w:bottom w:w="15" w:type="dxa"/>
              <w:right w:w="15" w:type="dxa"/>
            </w:tcMar>
            <w:vAlign w:val="center"/>
          </w:tcPr>
          <w:p w14:paraId="2DB4BED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230" w:type="dxa"/>
            <w:tcBorders>
              <w:top w:val="nil"/>
              <w:left w:val="nil"/>
              <w:bottom w:val="nil"/>
              <w:right w:val="nil"/>
            </w:tcBorders>
            <w:tcMar>
              <w:top w:w="15" w:type="dxa"/>
              <w:left w:w="15" w:type="dxa"/>
              <w:bottom w:w="15" w:type="dxa"/>
              <w:right w:w="15" w:type="dxa"/>
            </w:tcMar>
            <w:vAlign w:val="center"/>
          </w:tcPr>
          <w:p w14:paraId="0A09FE9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170" w:type="dxa"/>
            <w:tcBorders>
              <w:top w:val="nil"/>
              <w:left w:val="nil"/>
              <w:bottom w:val="nil"/>
              <w:right w:val="nil"/>
            </w:tcBorders>
            <w:tcMar>
              <w:top w:w="15" w:type="dxa"/>
              <w:left w:w="15" w:type="dxa"/>
              <w:bottom w:w="15" w:type="dxa"/>
              <w:right w:w="15" w:type="dxa"/>
            </w:tcMar>
            <w:vAlign w:val="center"/>
          </w:tcPr>
          <w:p w14:paraId="3C79DC4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545" w:type="dxa"/>
            <w:tcBorders>
              <w:top w:val="nil"/>
              <w:left w:val="nil"/>
              <w:bottom w:val="nil"/>
              <w:right w:val="nil"/>
            </w:tcBorders>
            <w:tcMar>
              <w:top w:w="15" w:type="dxa"/>
              <w:left w:w="15" w:type="dxa"/>
              <w:bottom w:w="15" w:type="dxa"/>
              <w:right w:w="15" w:type="dxa"/>
            </w:tcMar>
            <w:vAlign w:val="center"/>
          </w:tcPr>
          <w:p w14:paraId="2A0534D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r>
      <w:tr w:rsidR="008A4E62" w14:paraId="03664F06" w14:textId="77777777">
        <w:tc>
          <w:tcPr>
            <w:tcW w:w="2845" w:type="dxa"/>
            <w:tcBorders>
              <w:top w:val="nil"/>
              <w:left w:val="nil"/>
              <w:bottom w:val="nil"/>
              <w:right w:val="nil"/>
            </w:tcBorders>
            <w:tcMar>
              <w:top w:w="15" w:type="dxa"/>
              <w:left w:w="15" w:type="dxa"/>
              <w:bottom w:w="15" w:type="dxa"/>
              <w:right w:w="15" w:type="dxa"/>
            </w:tcMar>
            <w:vAlign w:val="center"/>
          </w:tcPr>
          <w:p w14:paraId="4917DE8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Alternative Source of Livelihood</w:t>
            </w:r>
          </w:p>
        </w:tc>
        <w:tc>
          <w:tcPr>
            <w:tcW w:w="1635" w:type="dxa"/>
            <w:tcBorders>
              <w:top w:val="nil"/>
              <w:left w:val="nil"/>
              <w:bottom w:val="nil"/>
              <w:right w:val="nil"/>
            </w:tcBorders>
            <w:tcMar>
              <w:top w:w="15" w:type="dxa"/>
              <w:left w:w="15" w:type="dxa"/>
              <w:bottom w:w="15" w:type="dxa"/>
              <w:right w:w="15" w:type="dxa"/>
            </w:tcMar>
            <w:vAlign w:val="center"/>
          </w:tcPr>
          <w:p w14:paraId="33C181A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21984AA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50 (59)</w:t>
            </w:r>
          </w:p>
        </w:tc>
        <w:tc>
          <w:tcPr>
            <w:tcW w:w="1230" w:type="dxa"/>
            <w:tcBorders>
              <w:top w:val="nil"/>
              <w:left w:val="nil"/>
              <w:bottom w:val="nil"/>
              <w:right w:val="nil"/>
            </w:tcBorders>
            <w:tcMar>
              <w:top w:w="15" w:type="dxa"/>
              <w:left w:w="15" w:type="dxa"/>
              <w:bottom w:w="15" w:type="dxa"/>
              <w:right w:w="15" w:type="dxa"/>
            </w:tcMar>
            <w:vAlign w:val="center"/>
          </w:tcPr>
          <w:p w14:paraId="6A75823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60 (72)</w:t>
            </w:r>
          </w:p>
        </w:tc>
        <w:tc>
          <w:tcPr>
            <w:tcW w:w="1170" w:type="dxa"/>
            <w:tcBorders>
              <w:top w:val="nil"/>
              <w:left w:val="nil"/>
              <w:bottom w:val="nil"/>
              <w:right w:val="nil"/>
            </w:tcBorders>
            <w:tcMar>
              <w:top w:w="15" w:type="dxa"/>
              <w:left w:w="15" w:type="dxa"/>
              <w:bottom w:w="15" w:type="dxa"/>
              <w:right w:w="15" w:type="dxa"/>
            </w:tcMar>
            <w:vAlign w:val="center"/>
          </w:tcPr>
          <w:p w14:paraId="39129BF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65 (77)</w:t>
            </w:r>
          </w:p>
        </w:tc>
        <w:tc>
          <w:tcPr>
            <w:tcW w:w="1545" w:type="dxa"/>
            <w:tcBorders>
              <w:top w:val="nil"/>
              <w:left w:val="nil"/>
              <w:bottom w:val="nil"/>
              <w:right w:val="nil"/>
            </w:tcBorders>
            <w:tcMar>
              <w:top w:w="15" w:type="dxa"/>
              <w:left w:w="15" w:type="dxa"/>
              <w:bottom w:w="15" w:type="dxa"/>
              <w:right w:w="15" w:type="dxa"/>
            </w:tcMar>
            <w:vAlign w:val="center"/>
          </w:tcPr>
          <w:p w14:paraId="19F5BD2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175 (70)</w:t>
            </w:r>
          </w:p>
        </w:tc>
      </w:tr>
      <w:tr w:rsidR="008A4E62" w14:paraId="209F45E1" w14:textId="77777777">
        <w:tc>
          <w:tcPr>
            <w:tcW w:w="2845" w:type="dxa"/>
            <w:tcBorders>
              <w:top w:val="nil"/>
              <w:left w:val="nil"/>
              <w:bottom w:val="nil"/>
              <w:right w:val="nil"/>
            </w:tcBorders>
            <w:tcMar>
              <w:top w:w="15" w:type="dxa"/>
              <w:left w:w="15" w:type="dxa"/>
              <w:bottom w:w="15" w:type="dxa"/>
              <w:right w:w="15" w:type="dxa"/>
            </w:tcMar>
            <w:vAlign w:val="center"/>
          </w:tcPr>
          <w:p w14:paraId="06F2421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16DE4CF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693A723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 (26)</w:t>
            </w:r>
          </w:p>
        </w:tc>
        <w:tc>
          <w:tcPr>
            <w:tcW w:w="1230" w:type="dxa"/>
            <w:tcBorders>
              <w:top w:val="nil"/>
              <w:left w:val="nil"/>
              <w:bottom w:val="nil"/>
              <w:right w:val="nil"/>
            </w:tcBorders>
            <w:tcMar>
              <w:top w:w="15" w:type="dxa"/>
              <w:left w:w="15" w:type="dxa"/>
              <w:bottom w:w="15" w:type="dxa"/>
              <w:right w:w="15" w:type="dxa"/>
            </w:tcMar>
            <w:vAlign w:val="center"/>
          </w:tcPr>
          <w:p w14:paraId="023BCE4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170" w:type="dxa"/>
            <w:tcBorders>
              <w:top w:val="nil"/>
              <w:left w:val="nil"/>
              <w:bottom w:val="nil"/>
              <w:right w:val="nil"/>
            </w:tcBorders>
            <w:tcMar>
              <w:top w:w="15" w:type="dxa"/>
              <w:left w:w="15" w:type="dxa"/>
              <w:bottom w:w="15" w:type="dxa"/>
              <w:right w:w="15" w:type="dxa"/>
            </w:tcMar>
            <w:vAlign w:val="center"/>
          </w:tcPr>
          <w:p w14:paraId="4B65DCD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14 (17)</w:t>
            </w:r>
          </w:p>
        </w:tc>
        <w:tc>
          <w:tcPr>
            <w:tcW w:w="1545" w:type="dxa"/>
            <w:tcBorders>
              <w:top w:val="nil"/>
              <w:left w:val="nil"/>
              <w:bottom w:val="nil"/>
              <w:right w:val="nil"/>
            </w:tcBorders>
            <w:tcMar>
              <w:top w:w="15" w:type="dxa"/>
              <w:left w:w="15" w:type="dxa"/>
              <w:bottom w:w="15" w:type="dxa"/>
              <w:right w:w="15" w:type="dxa"/>
            </w:tcMar>
            <w:vAlign w:val="center"/>
          </w:tcPr>
          <w:p w14:paraId="1DD572B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56 (22)</w:t>
            </w:r>
          </w:p>
        </w:tc>
      </w:tr>
      <w:tr w:rsidR="008A4E62" w14:paraId="089634A6" w14:textId="77777777">
        <w:tc>
          <w:tcPr>
            <w:tcW w:w="2845" w:type="dxa"/>
            <w:tcBorders>
              <w:top w:val="nil"/>
              <w:left w:val="nil"/>
              <w:bottom w:val="nil"/>
              <w:right w:val="nil"/>
            </w:tcBorders>
            <w:tcMar>
              <w:top w:w="15" w:type="dxa"/>
              <w:left w:w="15" w:type="dxa"/>
              <w:bottom w:w="15" w:type="dxa"/>
              <w:right w:w="15" w:type="dxa"/>
            </w:tcMar>
            <w:vAlign w:val="center"/>
          </w:tcPr>
          <w:p w14:paraId="1948895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0EC9250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important</w:t>
            </w:r>
          </w:p>
        </w:tc>
        <w:tc>
          <w:tcPr>
            <w:tcW w:w="1380" w:type="dxa"/>
            <w:tcBorders>
              <w:top w:val="nil"/>
              <w:left w:val="nil"/>
              <w:bottom w:val="nil"/>
              <w:right w:val="nil"/>
            </w:tcBorders>
            <w:tcMar>
              <w:top w:w="15" w:type="dxa"/>
              <w:left w:w="15" w:type="dxa"/>
              <w:bottom w:w="15" w:type="dxa"/>
              <w:right w:w="15" w:type="dxa"/>
            </w:tcMar>
            <w:vAlign w:val="center"/>
          </w:tcPr>
          <w:p w14:paraId="559E11E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08 (10)</w:t>
            </w:r>
          </w:p>
        </w:tc>
        <w:tc>
          <w:tcPr>
            <w:tcW w:w="1230" w:type="dxa"/>
            <w:tcBorders>
              <w:top w:val="nil"/>
              <w:left w:val="nil"/>
              <w:bottom w:val="nil"/>
              <w:right w:val="nil"/>
            </w:tcBorders>
            <w:tcMar>
              <w:top w:w="15" w:type="dxa"/>
              <w:left w:w="15" w:type="dxa"/>
              <w:bottom w:w="15" w:type="dxa"/>
              <w:right w:w="15" w:type="dxa"/>
            </w:tcMar>
            <w:vAlign w:val="center"/>
          </w:tcPr>
          <w:p w14:paraId="2C22742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02 (02)</w:t>
            </w:r>
          </w:p>
        </w:tc>
        <w:tc>
          <w:tcPr>
            <w:tcW w:w="1170" w:type="dxa"/>
            <w:tcBorders>
              <w:top w:val="nil"/>
              <w:left w:val="nil"/>
              <w:bottom w:val="nil"/>
              <w:right w:val="nil"/>
            </w:tcBorders>
            <w:tcMar>
              <w:top w:w="15" w:type="dxa"/>
              <w:left w:w="15" w:type="dxa"/>
              <w:bottom w:w="15" w:type="dxa"/>
              <w:right w:w="15" w:type="dxa"/>
            </w:tcMar>
            <w:vAlign w:val="center"/>
          </w:tcPr>
          <w:p w14:paraId="40CF122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 (04)</w:t>
            </w:r>
          </w:p>
        </w:tc>
        <w:tc>
          <w:tcPr>
            <w:tcW w:w="1545" w:type="dxa"/>
            <w:tcBorders>
              <w:top w:val="nil"/>
              <w:left w:val="nil"/>
              <w:bottom w:val="nil"/>
              <w:right w:val="nil"/>
            </w:tcBorders>
            <w:tcMar>
              <w:top w:w="15" w:type="dxa"/>
              <w:left w:w="15" w:type="dxa"/>
              <w:bottom w:w="15" w:type="dxa"/>
              <w:right w:w="15" w:type="dxa"/>
            </w:tcMar>
            <w:vAlign w:val="center"/>
          </w:tcPr>
          <w:p w14:paraId="62F9148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(05)</w:t>
            </w:r>
          </w:p>
        </w:tc>
      </w:tr>
      <w:tr w:rsidR="008A4E62" w14:paraId="4582B59C" w14:textId="77777777">
        <w:tc>
          <w:tcPr>
            <w:tcW w:w="2845" w:type="dxa"/>
            <w:tcBorders>
              <w:top w:val="nil"/>
              <w:left w:val="nil"/>
              <w:bottom w:val="nil"/>
              <w:right w:val="nil"/>
            </w:tcBorders>
            <w:tcMar>
              <w:top w:w="15" w:type="dxa"/>
              <w:left w:w="15" w:type="dxa"/>
              <w:bottom w:w="15" w:type="dxa"/>
              <w:right w:w="15" w:type="dxa"/>
            </w:tcMar>
            <w:vAlign w:val="center"/>
          </w:tcPr>
          <w:p w14:paraId="056E8C7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7D0F61A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Not important</w:t>
            </w:r>
          </w:p>
        </w:tc>
        <w:tc>
          <w:tcPr>
            <w:tcW w:w="1380" w:type="dxa"/>
            <w:tcBorders>
              <w:top w:val="nil"/>
              <w:left w:val="nil"/>
              <w:bottom w:val="nil"/>
              <w:right w:val="nil"/>
            </w:tcBorders>
            <w:tcMar>
              <w:top w:w="15" w:type="dxa"/>
              <w:left w:w="15" w:type="dxa"/>
              <w:bottom w:w="15" w:type="dxa"/>
              <w:right w:w="15" w:type="dxa"/>
            </w:tcMar>
            <w:vAlign w:val="center"/>
          </w:tcPr>
          <w:p w14:paraId="52216AB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04 (05)</w:t>
            </w:r>
          </w:p>
        </w:tc>
        <w:tc>
          <w:tcPr>
            <w:tcW w:w="1230" w:type="dxa"/>
            <w:tcBorders>
              <w:top w:val="nil"/>
              <w:left w:val="nil"/>
              <w:bottom w:val="nil"/>
              <w:right w:val="nil"/>
            </w:tcBorders>
            <w:tcMar>
              <w:top w:w="15" w:type="dxa"/>
              <w:left w:w="15" w:type="dxa"/>
              <w:bottom w:w="15" w:type="dxa"/>
              <w:right w:w="15" w:type="dxa"/>
            </w:tcMar>
            <w:vAlign w:val="center"/>
          </w:tcPr>
          <w:p w14:paraId="67084A8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02 (02)</w:t>
            </w:r>
          </w:p>
        </w:tc>
        <w:tc>
          <w:tcPr>
            <w:tcW w:w="1170" w:type="dxa"/>
            <w:tcBorders>
              <w:top w:val="nil"/>
              <w:left w:val="nil"/>
              <w:bottom w:val="nil"/>
              <w:right w:val="nil"/>
            </w:tcBorders>
            <w:tcMar>
              <w:top w:w="15" w:type="dxa"/>
              <w:left w:w="15" w:type="dxa"/>
              <w:bottom w:w="15" w:type="dxa"/>
              <w:right w:w="15" w:type="dxa"/>
            </w:tcMar>
            <w:vAlign w:val="center"/>
          </w:tcPr>
          <w:p w14:paraId="4420A2B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02 (02)</w:t>
            </w:r>
          </w:p>
        </w:tc>
        <w:tc>
          <w:tcPr>
            <w:tcW w:w="1545" w:type="dxa"/>
            <w:tcBorders>
              <w:top w:val="nil"/>
              <w:left w:val="nil"/>
              <w:bottom w:val="nil"/>
              <w:right w:val="nil"/>
            </w:tcBorders>
            <w:tcMar>
              <w:top w:w="15" w:type="dxa"/>
              <w:left w:w="15" w:type="dxa"/>
              <w:bottom w:w="15" w:type="dxa"/>
              <w:right w:w="15" w:type="dxa"/>
            </w:tcMar>
            <w:vAlign w:val="center"/>
          </w:tcPr>
          <w:p w14:paraId="330E453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08 (03)</w:t>
            </w:r>
          </w:p>
        </w:tc>
      </w:tr>
      <w:tr w:rsidR="008A4E62" w14:paraId="3690DF59" w14:textId="77777777">
        <w:tc>
          <w:tcPr>
            <w:tcW w:w="2845" w:type="dxa"/>
            <w:tcBorders>
              <w:top w:val="nil"/>
              <w:left w:val="nil"/>
              <w:bottom w:val="nil"/>
              <w:right w:val="nil"/>
            </w:tcBorders>
            <w:tcMar>
              <w:top w:w="15" w:type="dxa"/>
              <w:left w:w="15" w:type="dxa"/>
              <w:bottom w:w="15" w:type="dxa"/>
              <w:right w:w="15" w:type="dxa"/>
            </w:tcMar>
            <w:vAlign w:val="center"/>
          </w:tcPr>
          <w:p w14:paraId="427DFEF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Community Forest Security</w:t>
            </w:r>
          </w:p>
        </w:tc>
        <w:tc>
          <w:tcPr>
            <w:tcW w:w="1635" w:type="dxa"/>
            <w:tcBorders>
              <w:top w:val="nil"/>
              <w:left w:val="nil"/>
              <w:bottom w:val="nil"/>
              <w:right w:val="nil"/>
            </w:tcBorders>
            <w:tcMar>
              <w:top w:w="15" w:type="dxa"/>
              <w:left w:w="15" w:type="dxa"/>
              <w:bottom w:w="15" w:type="dxa"/>
              <w:right w:w="15" w:type="dxa"/>
            </w:tcMar>
            <w:vAlign w:val="center"/>
          </w:tcPr>
          <w:p w14:paraId="76AADC4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13D2C4B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66 (80)</w:t>
            </w:r>
          </w:p>
        </w:tc>
        <w:tc>
          <w:tcPr>
            <w:tcW w:w="1230" w:type="dxa"/>
            <w:tcBorders>
              <w:top w:val="nil"/>
              <w:left w:val="nil"/>
              <w:bottom w:val="nil"/>
              <w:right w:val="nil"/>
            </w:tcBorders>
            <w:tcMar>
              <w:top w:w="15" w:type="dxa"/>
              <w:left w:w="15" w:type="dxa"/>
              <w:bottom w:w="15" w:type="dxa"/>
              <w:right w:w="15" w:type="dxa"/>
            </w:tcMar>
            <w:vAlign w:val="center"/>
          </w:tcPr>
          <w:p w14:paraId="17D0E69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 (96)</w:t>
            </w:r>
          </w:p>
        </w:tc>
        <w:tc>
          <w:tcPr>
            <w:tcW w:w="1170" w:type="dxa"/>
            <w:tcBorders>
              <w:top w:val="nil"/>
              <w:left w:val="nil"/>
              <w:bottom w:val="nil"/>
              <w:right w:val="nil"/>
            </w:tcBorders>
            <w:tcMar>
              <w:top w:w="15" w:type="dxa"/>
              <w:left w:w="15" w:type="dxa"/>
              <w:bottom w:w="15" w:type="dxa"/>
              <w:right w:w="15" w:type="dxa"/>
            </w:tcMar>
            <w:vAlign w:val="center"/>
          </w:tcPr>
          <w:p w14:paraId="4429EC7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80 (95)</w:t>
            </w:r>
          </w:p>
        </w:tc>
        <w:tc>
          <w:tcPr>
            <w:tcW w:w="1545" w:type="dxa"/>
            <w:tcBorders>
              <w:top w:val="nil"/>
              <w:left w:val="nil"/>
              <w:bottom w:val="nil"/>
              <w:right w:val="nil"/>
            </w:tcBorders>
            <w:tcMar>
              <w:top w:w="15" w:type="dxa"/>
              <w:left w:w="15" w:type="dxa"/>
              <w:bottom w:w="15" w:type="dxa"/>
              <w:right w:w="15" w:type="dxa"/>
            </w:tcMar>
            <w:vAlign w:val="center"/>
          </w:tcPr>
          <w:p w14:paraId="176270D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227 (90)</w:t>
            </w:r>
          </w:p>
        </w:tc>
      </w:tr>
      <w:tr w:rsidR="008A4E62" w14:paraId="79C9C16B" w14:textId="77777777">
        <w:tc>
          <w:tcPr>
            <w:tcW w:w="2845" w:type="dxa"/>
            <w:tcBorders>
              <w:top w:val="nil"/>
              <w:left w:val="nil"/>
              <w:bottom w:val="nil"/>
              <w:right w:val="nil"/>
            </w:tcBorders>
            <w:tcMar>
              <w:top w:w="15" w:type="dxa"/>
              <w:left w:w="15" w:type="dxa"/>
              <w:bottom w:w="15" w:type="dxa"/>
              <w:right w:w="15" w:type="dxa"/>
            </w:tcMar>
            <w:vAlign w:val="center"/>
          </w:tcPr>
          <w:p w14:paraId="6ED525F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021F076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7B6C69C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18 (20)</w:t>
            </w:r>
          </w:p>
        </w:tc>
        <w:tc>
          <w:tcPr>
            <w:tcW w:w="1230" w:type="dxa"/>
            <w:tcBorders>
              <w:top w:val="nil"/>
              <w:left w:val="nil"/>
              <w:bottom w:val="nil"/>
              <w:right w:val="nil"/>
            </w:tcBorders>
            <w:tcMar>
              <w:top w:w="15" w:type="dxa"/>
              <w:left w:w="15" w:type="dxa"/>
              <w:bottom w:w="15" w:type="dxa"/>
              <w:right w:w="15" w:type="dxa"/>
            </w:tcMar>
            <w:vAlign w:val="center"/>
          </w:tcPr>
          <w:p w14:paraId="0924378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 (04)</w:t>
            </w:r>
          </w:p>
        </w:tc>
        <w:tc>
          <w:tcPr>
            <w:tcW w:w="1170" w:type="dxa"/>
            <w:tcBorders>
              <w:top w:val="nil"/>
              <w:left w:val="nil"/>
              <w:bottom w:val="nil"/>
              <w:right w:val="nil"/>
            </w:tcBorders>
            <w:tcMar>
              <w:top w:w="15" w:type="dxa"/>
              <w:left w:w="15" w:type="dxa"/>
              <w:bottom w:w="15" w:type="dxa"/>
              <w:right w:w="15" w:type="dxa"/>
            </w:tcMar>
            <w:vAlign w:val="center"/>
          </w:tcPr>
          <w:p w14:paraId="4D72A38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 (04)</w:t>
            </w:r>
          </w:p>
        </w:tc>
        <w:tc>
          <w:tcPr>
            <w:tcW w:w="1545" w:type="dxa"/>
            <w:tcBorders>
              <w:top w:val="nil"/>
              <w:left w:val="nil"/>
              <w:bottom w:val="nil"/>
              <w:right w:val="nil"/>
            </w:tcBorders>
            <w:tcMar>
              <w:top w:w="15" w:type="dxa"/>
              <w:left w:w="15" w:type="dxa"/>
              <w:bottom w:w="15" w:type="dxa"/>
              <w:right w:w="15" w:type="dxa"/>
            </w:tcMar>
            <w:vAlign w:val="center"/>
          </w:tcPr>
          <w:p w14:paraId="41F89DC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 (09)</w:t>
            </w:r>
          </w:p>
        </w:tc>
      </w:tr>
      <w:tr w:rsidR="008A4E62" w14:paraId="4038D466" w14:textId="77777777">
        <w:tc>
          <w:tcPr>
            <w:tcW w:w="2845" w:type="dxa"/>
            <w:tcBorders>
              <w:top w:val="nil"/>
              <w:left w:val="nil"/>
              <w:bottom w:val="nil"/>
              <w:right w:val="nil"/>
            </w:tcBorders>
            <w:tcMar>
              <w:top w:w="15" w:type="dxa"/>
              <w:left w:w="15" w:type="dxa"/>
              <w:bottom w:w="15" w:type="dxa"/>
              <w:right w:w="15" w:type="dxa"/>
            </w:tcMar>
            <w:vAlign w:val="center"/>
          </w:tcPr>
          <w:p w14:paraId="4C0E15D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5367B4C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important</w:t>
            </w:r>
          </w:p>
        </w:tc>
        <w:tc>
          <w:tcPr>
            <w:tcW w:w="1380" w:type="dxa"/>
            <w:tcBorders>
              <w:top w:val="nil"/>
              <w:left w:val="nil"/>
              <w:bottom w:val="nil"/>
              <w:right w:val="nil"/>
            </w:tcBorders>
            <w:tcMar>
              <w:top w:w="15" w:type="dxa"/>
              <w:left w:w="15" w:type="dxa"/>
              <w:bottom w:w="15" w:type="dxa"/>
              <w:right w:w="15" w:type="dxa"/>
            </w:tcMar>
            <w:vAlign w:val="center"/>
          </w:tcPr>
          <w:p w14:paraId="4C8F764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230" w:type="dxa"/>
            <w:tcBorders>
              <w:top w:val="nil"/>
              <w:left w:val="nil"/>
              <w:bottom w:val="nil"/>
              <w:right w:val="nil"/>
            </w:tcBorders>
            <w:tcMar>
              <w:top w:w="15" w:type="dxa"/>
              <w:left w:w="15" w:type="dxa"/>
              <w:bottom w:w="15" w:type="dxa"/>
              <w:right w:w="15" w:type="dxa"/>
            </w:tcMar>
            <w:vAlign w:val="center"/>
          </w:tcPr>
          <w:p w14:paraId="36B8A9C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w:t>
            </w:r>
          </w:p>
        </w:tc>
        <w:tc>
          <w:tcPr>
            <w:tcW w:w="1170" w:type="dxa"/>
            <w:tcBorders>
              <w:top w:val="nil"/>
              <w:left w:val="nil"/>
              <w:bottom w:val="nil"/>
              <w:right w:val="nil"/>
            </w:tcBorders>
            <w:tcMar>
              <w:top w:w="15" w:type="dxa"/>
              <w:left w:w="15" w:type="dxa"/>
              <w:bottom w:w="15" w:type="dxa"/>
              <w:right w:w="15" w:type="dxa"/>
            </w:tcMar>
            <w:vAlign w:val="center"/>
          </w:tcPr>
          <w:p w14:paraId="65551A8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545" w:type="dxa"/>
            <w:tcBorders>
              <w:top w:val="nil"/>
              <w:left w:val="nil"/>
              <w:bottom w:val="nil"/>
              <w:right w:val="nil"/>
            </w:tcBorders>
            <w:tcMar>
              <w:top w:w="15" w:type="dxa"/>
              <w:left w:w="15" w:type="dxa"/>
              <w:bottom w:w="15" w:type="dxa"/>
              <w:right w:w="15" w:type="dxa"/>
            </w:tcMar>
            <w:vAlign w:val="center"/>
          </w:tcPr>
          <w:p w14:paraId="0CE820A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r>
      <w:tr w:rsidR="008A4E62" w14:paraId="4D36157B" w14:textId="77777777">
        <w:tc>
          <w:tcPr>
            <w:tcW w:w="2845" w:type="dxa"/>
            <w:tcBorders>
              <w:top w:val="nil"/>
              <w:left w:val="nil"/>
              <w:bottom w:val="nil"/>
              <w:right w:val="nil"/>
            </w:tcBorders>
            <w:tcMar>
              <w:top w:w="15" w:type="dxa"/>
              <w:left w:w="15" w:type="dxa"/>
              <w:bottom w:w="15" w:type="dxa"/>
              <w:right w:w="15" w:type="dxa"/>
            </w:tcMar>
            <w:vAlign w:val="center"/>
          </w:tcPr>
          <w:p w14:paraId="5F3915F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Inputs Loan to Farmers</w:t>
            </w:r>
          </w:p>
        </w:tc>
        <w:tc>
          <w:tcPr>
            <w:tcW w:w="1635" w:type="dxa"/>
            <w:tcBorders>
              <w:top w:val="nil"/>
              <w:left w:val="nil"/>
              <w:bottom w:val="nil"/>
              <w:right w:val="nil"/>
            </w:tcBorders>
            <w:tcMar>
              <w:top w:w="15" w:type="dxa"/>
              <w:left w:w="15" w:type="dxa"/>
              <w:bottom w:w="15" w:type="dxa"/>
              <w:right w:w="15" w:type="dxa"/>
            </w:tcMar>
            <w:vAlign w:val="center"/>
          </w:tcPr>
          <w:p w14:paraId="2C0C4E1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Very important</w:t>
            </w:r>
          </w:p>
        </w:tc>
        <w:tc>
          <w:tcPr>
            <w:tcW w:w="1380" w:type="dxa"/>
            <w:tcBorders>
              <w:top w:val="nil"/>
              <w:left w:val="nil"/>
              <w:bottom w:val="nil"/>
              <w:right w:val="nil"/>
            </w:tcBorders>
            <w:tcMar>
              <w:top w:w="15" w:type="dxa"/>
              <w:left w:w="15" w:type="dxa"/>
              <w:bottom w:w="15" w:type="dxa"/>
              <w:right w:w="15" w:type="dxa"/>
            </w:tcMar>
            <w:vAlign w:val="center"/>
          </w:tcPr>
          <w:p w14:paraId="6F1CAC6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58 (69)</w:t>
            </w:r>
          </w:p>
        </w:tc>
        <w:tc>
          <w:tcPr>
            <w:tcW w:w="1230" w:type="dxa"/>
            <w:tcBorders>
              <w:top w:val="nil"/>
              <w:left w:val="nil"/>
              <w:bottom w:val="nil"/>
              <w:right w:val="nil"/>
            </w:tcBorders>
            <w:tcMar>
              <w:top w:w="15" w:type="dxa"/>
              <w:left w:w="15" w:type="dxa"/>
              <w:bottom w:w="15" w:type="dxa"/>
              <w:right w:w="15" w:type="dxa"/>
            </w:tcMar>
            <w:vAlign w:val="center"/>
          </w:tcPr>
          <w:p w14:paraId="3A0E184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170" w:type="dxa"/>
            <w:tcBorders>
              <w:top w:val="nil"/>
              <w:left w:val="nil"/>
              <w:bottom w:val="nil"/>
              <w:right w:val="nil"/>
            </w:tcBorders>
            <w:tcMar>
              <w:top w:w="15" w:type="dxa"/>
              <w:left w:w="15" w:type="dxa"/>
              <w:bottom w:w="15" w:type="dxa"/>
              <w:right w:w="15" w:type="dxa"/>
            </w:tcMar>
            <w:vAlign w:val="center"/>
          </w:tcPr>
          <w:p w14:paraId="49C5116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73 (87)</w:t>
            </w:r>
          </w:p>
        </w:tc>
        <w:tc>
          <w:tcPr>
            <w:tcW w:w="1545" w:type="dxa"/>
            <w:tcBorders>
              <w:top w:val="nil"/>
              <w:left w:val="nil"/>
              <w:bottom w:val="nil"/>
              <w:right w:val="nil"/>
            </w:tcBorders>
            <w:tcMar>
              <w:top w:w="15" w:type="dxa"/>
              <w:left w:w="15" w:type="dxa"/>
              <w:bottom w:w="15" w:type="dxa"/>
              <w:right w:w="15" w:type="dxa"/>
            </w:tcMar>
            <w:vAlign w:val="center"/>
          </w:tcPr>
          <w:p w14:paraId="2839D1E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213 (84)</w:t>
            </w:r>
          </w:p>
        </w:tc>
      </w:tr>
      <w:tr w:rsidR="008A4E62" w14:paraId="34B5A6AD" w14:textId="77777777">
        <w:tc>
          <w:tcPr>
            <w:tcW w:w="2845" w:type="dxa"/>
            <w:tcBorders>
              <w:top w:val="nil"/>
              <w:left w:val="nil"/>
              <w:bottom w:val="nil"/>
              <w:right w:val="nil"/>
            </w:tcBorders>
            <w:tcMar>
              <w:top w:w="15" w:type="dxa"/>
              <w:left w:w="15" w:type="dxa"/>
              <w:bottom w:w="15" w:type="dxa"/>
              <w:right w:w="15" w:type="dxa"/>
            </w:tcMar>
            <w:vAlign w:val="center"/>
          </w:tcPr>
          <w:p w14:paraId="2EE300F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55A942D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Important</w:t>
            </w:r>
          </w:p>
        </w:tc>
        <w:tc>
          <w:tcPr>
            <w:tcW w:w="1380" w:type="dxa"/>
            <w:tcBorders>
              <w:top w:val="nil"/>
              <w:left w:val="nil"/>
              <w:bottom w:val="nil"/>
              <w:right w:val="nil"/>
            </w:tcBorders>
            <w:tcMar>
              <w:top w:w="15" w:type="dxa"/>
              <w:left w:w="15" w:type="dxa"/>
              <w:bottom w:w="15" w:type="dxa"/>
              <w:right w:w="15" w:type="dxa"/>
            </w:tcMar>
            <w:vAlign w:val="center"/>
          </w:tcPr>
          <w:p w14:paraId="59774CD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25 (30)</w:t>
            </w:r>
          </w:p>
        </w:tc>
        <w:tc>
          <w:tcPr>
            <w:tcW w:w="1230" w:type="dxa"/>
            <w:tcBorders>
              <w:top w:val="nil"/>
              <w:left w:val="nil"/>
              <w:bottom w:val="nil"/>
              <w:right w:val="nil"/>
            </w:tcBorders>
            <w:tcMar>
              <w:top w:w="15" w:type="dxa"/>
              <w:left w:w="15" w:type="dxa"/>
              <w:bottom w:w="15" w:type="dxa"/>
              <w:right w:w="15" w:type="dxa"/>
            </w:tcMar>
            <w:vAlign w:val="center"/>
          </w:tcPr>
          <w:p w14:paraId="50CC8AA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02 (02)</w:t>
            </w:r>
          </w:p>
        </w:tc>
        <w:tc>
          <w:tcPr>
            <w:tcW w:w="1170" w:type="dxa"/>
            <w:tcBorders>
              <w:top w:val="nil"/>
              <w:left w:val="nil"/>
              <w:bottom w:val="nil"/>
              <w:right w:val="nil"/>
            </w:tcBorders>
            <w:tcMar>
              <w:top w:w="15" w:type="dxa"/>
              <w:left w:w="15" w:type="dxa"/>
              <w:bottom w:w="15" w:type="dxa"/>
              <w:right w:w="15" w:type="dxa"/>
            </w:tcMar>
            <w:vAlign w:val="center"/>
          </w:tcPr>
          <w:p w14:paraId="51F1319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08 (09)</w:t>
            </w:r>
          </w:p>
        </w:tc>
        <w:tc>
          <w:tcPr>
            <w:tcW w:w="1545" w:type="dxa"/>
            <w:tcBorders>
              <w:top w:val="nil"/>
              <w:left w:val="nil"/>
              <w:bottom w:val="nil"/>
              <w:right w:val="nil"/>
            </w:tcBorders>
            <w:tcMar>
              <w:top w:w="15" w:type="dxa"/>
              <w:left w:w="15" w:type="dxa"/>
              <w:bottom w:w="15" w:type="dxa"/>
              <w:right w:w="15" w:type="dxa"/>
            </w:tcMar>
            <w:vAlign w:val="center"/>
          </w:tcPr>
          <w:p w14:paraId="2D085BC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35 (14)</w:t>
            </w:r>
          </w:p>
        </w:tc>
      </w:tr>
      <w:tr w:rsidR="008A4E62" w14:paraId="38E09D30" w14:textId="77777777">
        <w:tc>
          <w:tcPr>
            <w:tcW w:w="2845" w:type="dxa"/>
            <w:tcBorders>
              <w:top w:val="nil"/>
              <w:left w:val="nil"/>
              <w:bottom w:val="nil"/>
              <w:right w:val="nil"/>
            </w:tcBorders>
            <w:tcMar>
              <w:top w:w="15" w:type="dxa"/>
              <w:left w:w="15" w:type="dxa"/>
              <w:bottom w:w="15" w:type="dxa"/>
              <w:right w:w="15" w:type="dxa"/>
            </w:tcMar>
            <w:vAlign w:val="center"/>
          </w:tcPr>
          <w:p w14:paraId="37C81C55"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635" w:type="dxa"/>
            <w:tcBorders>
              <w:top w:val="nil"/>
              <w:left w:val="nil"/>
              <w:bottom w:val="nil"/>
              <w:right w:val="nil"/>
            </w:tcBorders>
            <w:tcMar>
              <w:top w:w="15" w:type="dxa"/>
              <w:left w:w="15" w:type="dxa"/>
              <w:bottom w:w="15" w:type="dxa"/>
              <w:right w:w="15" w:type="dxa"/>
            </w:tcMar>
            <w:vAlign w:val="center"/>
          </w:tcPr>
          <w:p w14:paraId="12F3A86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important</w:t>
            </w:r>
          </w:p>
        </w:tc>
        <w:tc>
          <w:tcPr>
            <w:tcW w:w="1380" w:type="dxa"/>
            <w:tcBorders>
              <w:top w:val="nil"/>
              <w:left w:val="nil"/>
              <w:bottom w:val="nil"/>
              <w:right w:val="nil"/>
            </w:tcBorders>
            <w:tcMar>
              <w:top w:w="15" w:type="dxa"/>
              <w:left w:w="15" w:type="dxa"/>
              <w:bottom w:w="15" w:type="dxa"/>
              <w:right w:w="15" w:type="dxa"/>
            </w:tcMar>
            <w:vAlign w:val="center"/>
          </w:tcPr>
          <w:p w14:paraId="2890EBE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01 (01)</w:t>
            </w:r>
          </w:p>
        </w:tc>
        <w:tc>
          <w:tcPr>
            <w:tcW w:w="1230" w:type="dxa"/>
            <w:tcBorders>
              <w:top w:val="nil"/>
              <w:left w:val="nil"/>
              <w:bottom w:val="nil"/>
              <w:right w:val="nil"/>
            </w:tcBorders>
            <w:tcMar>
              <w:top w:w="15" w:type="dxa"/>
              <w:left w:w="15" w:type="dxa"/>
              <w:bottom w:w="15" w:type="dxa"/>
              <w:right w:w="15" w:type="dxa"/>
            </w:tcMar>
            <w:vAlign w:val="center"/>
          </w:tcPr>
          <w:p w14:paraId="5AB717B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00 (0)</w:t>
            </w:r>
          </w:p>
        </w:tc>
        <w:tc>
          <w:tcPr>
            <w:tcW w:w="1170" w:type="dxa"/>
            <w:tcBorders>
              <w:top w:val="nil"/>
              <w:left w:val="nil"/>
              <w:bottom w:val="nil"/>
              <w:right w:val="nil"/>
            </w:tcBorders>
            <w:tcMar>
              <w:top w:w="15" w:type="dxa"/>
              <w:left w:w="15" w:type="dxa"/>
              <w:bottom w:w="15" w:type="dxa"/>
              <w:right w:w="15" w:type="dxa"/>
            </w:tcMar>
            <w:vAlign w:val="center"/>
          </w:tcPr>
          <w:p w14:paraId="3D15D20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03 (04)</w:t>
            </w:r>
          </w:p>
        </w:tc>
        <w:tc>
          <w:tcPr>
            <w:tcW w:w="1545" w:type="dxa"/>
            <w:tcBorders>
              <w:top w:val="nil"/>
              <w:left w:val="nil"/>
              <w:bottom w:val="nil"/>
              <w:right w:val="nil"/>
            </w:tcBorders>
            <w:tcMar>
              <w:top w:w="15" w:type="dxa"/>
              <w:left w:w="15" w:type="dxa"/>
              <w:bottom w:w="15" w:type="dxa"/>
              <w:right w:w="15" w:type="dxa"/>
            </w:tcMar>
            <w:vAlign w:val="center"/>
          </w:tcPr>
          <w:p w14:paraId="0927046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04 (02)</w:t>
            </w:r>
          </w:p>
        </w:tc>
      </w:tr>
    </w:tbl>
    <w:p w14:paraId="1BFB1601"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color w:val="000000" w:themeColor="text1"/>
          <w:sz w:val="24"/>
          <w:szCs w:val="24"/>
        </w:rPr>
      </w:pPr>
    </w:p>
    <w:p w14:paraId="0A87D67E" w14:textId="77777777" w:rsidR="008A4E62" w:rsidRPr="00664016" w:rsidRDefault="00EC795F">
      <w:pPr>
        <w:spacing w:before="240" w:after="0" w:line="36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lang w:val="en-GB"/>
        </w:rPr>
        <w:t xml:space="preserve">Participants expressed that sustainable options for the forest include tree planting campaigns, individual tree planting, private or NGO plantations, alternative sources of fuelwood and alternative energy, input </w:t>
      </w:r>
      <w:r w:rsidRPr="00664016">
        <w:rPr>
          <w:rFonts w:ascii="Times New Roman" w:eastAsia="Times New Roman" w:hAnsi="Times New Roman" w:cs="Times New Roman"/>
          <w:color w:val="000000" w:themeColor="text1"/>
          <w:sz w:val="24"/>
          <w:szCs w:val="24"/>
          <w:lang w:val="en-GB"/>
        </w:rPr>
        <w:lastRenderedPageBreak/>
        <w:t xml:space="preserve">loans to farmers, stopping deforestation, and community forest security (forest guards). </w:t>
      </w:r>
      <w:r w:rsidRPr="00664016">
        <w:rPr>
          <w:rFonts w:ascii="Times New Roman" w:eastAsia="Times New Roman" w:hAnsi="Times New Roman" w:cs="Times New Roman"/>
          <w:color w:val="000000" w:themeColor="text1"/>
          <w:sz w:val="24"/>
          <w:szCs w:val="24"/>
          <w:highlight w:val="white"/>
          <w:lang w:val="en-GB"/>
        </w:rPr>
        <w:t>The household questionnaire results (Table 8) indicate strong support for various forest conservation strategies. Community forest security is widely regarded as crucial for forest sustainability across all three areas</w:t>
      </w:r>
      <w:r w:rsidRPr="00664016">
        <w:rPr>
          <w:rFonts w:ascii="Times New Roman" w:eastAsia="Times New Roman" w:hAnsi="Times New Roman" w:cs="Times New Roman"/>
          <w:color w:val="000000" w:themeColor="text1"/>
          <w:sz w:val="24"/>
          <w:szCs w:val="24"/>
          <w:lang w:val="en-GB"/>
        </w:rPr>
        <w:t xml:space="preserve">, and 90% of the respondents expressed that community forest security is of utmost significance as it is the most effective approach to ensuring the sustainability of forest reserves. </w:t>
      </w:r>
      <w:r w:rsidRPr="00664016">
        <w:rPr>
          <w:rFonts w:ascii="Times New Roman" w:eastAsia="Times New Roman" w:hAnsi="Times New Roman" w:cs="Times New Roman"/>
          <w:color w:val="000000" w:themeColor="text1"/>
          <w:sz w:val="24"/>
          <w:szCs w:val="24"/>
          <w:highlight w:val="white"/>
          <w:lang w:val="en-GB"/>
        </w:rPr>
        <w:t xml:space="preserve">Halting deforestation is also considered highly important, with Risha and Odu showing stronger support compared to Doma. </w:t>
      </w:r>
    </w:p>
    <w:p w14:paraId="183C671C"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Household survey findings also demonstrate strong consensus regarding the importance of forest conservation measures. Respondents across all three sites identified community-based forest security as a critical strategy for ensuring long-term forest sustainability, with 90% indicating it as the most effective approach. Likewise, halting deforestation received substantial support, particularly in Risha and Odu, where levels of concern were higher than those reported in Doma. </w:t>
      </w:r>
      <w:r w:rsidRPr="00664016">
        <w:rPr>
          <w:rFonts w:ascii="Times New Roman" w:eastAsia="Times New Roman" w:hAnsi="Times New Roman" w:cs="Times New Roman"/>
          <w:color w:val="000000" w:themeColor="text1"/>
          <w:sz w:val="24"/>
          <w:szCs w:val="24"/>
          <w:highlight w:val="white"/>
          <w:lang w:val="en-GB"/>
        </w:rPr>
        <w:t xml:space="preserve">Tree planting campaigns, including private and NGO plantations, are viewed as significant by most respondents. Risha and Odu demonstrate greater enthusiasm for these initiatives compared to Doma. Alternative energy sources to reduce fuelwood dependency are generally considered important, though Doma shows less enthusiasm and more negative responses compared to Risha and Odu. This suggests potential challenges in implementing alternative livelihoods in Doma. Providing loans to farmers is widely supported as a strategy for promoting forest sustainability. Risha shows the highest level of support, followed by Odu and then Doma. </w:t>
      </w:r>
      <w:r w:rsidRPr="00664016">
        <w:rPr>
          <w:rFonts w:ascii="Times New Roman" w:eastAsia="Times New Roman" w:hAnsi="Times New Roman" w:cs="Times New Roman"/>
          <w:color w:val="000000" w:themeColor="text1"/>
          <w:sz w:val="24"/>
          <w:szCs w:val="24"/>
          <w:lang w:val="en-GB"/>
        </w:rPr>
        <w:t>The mixed responses underscore the need to enhance the clarity and detail of descriptions relating to the forest reserves and their surrounding communities, thereby enabling more accurate interpretation of conservation priorities.</w:t>
      </w:r>
    </w:p>
    <w:p w14:paraId="604C4DA6"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Qualitative insights from the stakeholders in the KII reiterated that community security is very important as one of the traditional routes to conservation and sustainability. For example, a participant stated that “</w:t>
      </w:r>
      <w:r w:rsidRPr="00664016">
        <w:rPr>
          <w:rFonts w:ascii="Times New Roman" w:eastAsia="Times New Roman" w:hAnsi="Times New Roman" w:cs="Times New Roman"/>
          <w:i/>
          <w:iCs/>
          <w:color w:val="000000" w:themeColor="text1"/>
          <w:sz w:val="24"/>
          <w:szCs w:val="24"/>
          <w:lang w:val="en-GB"/>
        </w:rPr>
        <w:t xml:space="preserve">A shrine should be allowed inside the forest reserved by the community; this will stop people from cutting trees in the reserves. Any person that goes into the forest reserve area intending to destroy the trees in the reserve shall be revealed to the security guard, and the punishment will follow” </w:t>
      </w:r>
      <w:r w:rsidRPr="00664016">
        <w:rPr>
          <w:rFonts w:ascii="Times New Roman" w:eastAsia="Times New Roman" w:hAnsi="Times New Roman" w:cs="Times New Roman"/>
          <w:color w:val="000000" w:themeColor="text1"/>
          <w:sz w:val="24"/>
          <w:szCs w:val="24"/>
          <w:lang w:val="en-GB"/>
        </w:rPr>
        <w:t xml:space="preserve">(Odu local leader, KII 002, June 2022). </w:t>
      </w:r>
    </w:p>
    <w:p w14:paraId="6A4BC726"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household survey indicated the importance of tree planting campaigns as an option for forest sustainability. A KII participant explained this further: </w:t>
      </w:r>
      <w:r w:rsidRPr="00664016">
        <w:rPr>
          <w:rFonts w:ascii="Times New Roman" w:eastAsia="Times New Roman" w:hAnsi="Times New Roman" w:cs="Times New Roman"/>
          <w:i/>
          <w:iCs/>
          <w:color w:val="000000" w:themeColor="text1"/>
          <w:sz w:val="24"/>
          <w:szCs w:val="24"/>
          <w:lang w:val="en-GB"/>
        </w:rPr>
        <w:t xml:space="preserve">“Yes, creating awareness, sensitising the communities on tree planting campaign, teaching the community how to plant trees, lecturing them about environment law, and getting them involved in planting a tree will go a long way in sustaining this forest for their use and for the future people” </w:t>
      </w:r>
      <w:r w:rsidRPr="00664016">
        <w:rPr>
          <w:rFonts w:ascii="Times New Roman" w:eastAsia="Times New Roman" w:hAnsi="Times New Roman" w:cs="Times New Roman"/>
          <w:color w:val="000000" w:themeColor="text1"/>
          <w:sz w:val="24"/>
          <w:szCs w:val="24"/>
          <w:lang w:val="en-GB"/>
        </w:rPr>
        <w:t xml:space="preserve">(Expert KII 004, July 2022). A member of the local community emphasized the role of collective responsibility, stating that, </w:t>
      </w:r>
      <w:r w:rsidRPr="00664016">
        <w:rPr>
          <w:rFonts w:ascii="Times New Roman" w:eastAsia="Times New Roman" w:hAnsi="Times New Roman" w:cs="Times New Roman"/>
          <w:i/>
          <w:iCs/>
          <w:color w:val="000000" w:themeColor="text1"/>
          <w:sz w:val="24"/>
          <w:szCs w:val="24"/>
          <w:lang w:val="en-GB"/>
        </w:rPr>
        <w:t>“The government, community and even individuals should encourage tree planting, particularly of indigenous species, for multiple benefits, while district heads should help in safeguarding the forest”</w:t>
      </w:r>
      <w:r w:rsidRPr="00664016">
        <w:rPr>
          <w:rFonts w:ascii="Times New Roman" w:eastAsia="Times New Roman" w:hAnsi="Times New Roman" w:cs="Times New Roman"/>
          <w:color w:val="000000" w:themeColor="text1"/>
          <w:sz w:val="24"/>
          <w:szCs w:val="24"/>
          <w:lang w:val="en-GB"/>
        </w:rPr>
        <w:t xml:space="preserve"> (Local Community KII 005, June 2022). </w:t>
      </w:r>
    </w:p>
    <w:p w14:paraId="7823E195"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KIIs participants overall revealed broad support for initiatives aimed at promoting sustainable forest management. This highlights the perceived importance of coordinated efforts between citizens and administrative authorities in forest conservation. Similarly, community leaders underscored the significance of continuous sensitization and enforcement to preserve forest resources, noting that sustainable outcomes require active participation from all stakeholders.</w:t>
      </w:r>
    </w:p>
    <w:p w14:paraId="1391F6BC"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In addition to local perspectives, expert informants stressed the role of non-state actors in promoting sustainable forest use. One expert respondent explained that </w:t>
      </w:r>
      <w:r w:rsidRPr="00664016">
        <w:rPr>
          <w:rFonts w:ascii="Times New Roman" w:eastAsia="Times New Roman" w:hAnsi="Times New Roman" w:cs="Times New Roman"/>
          <w:i/>
          <w:iCs/>
          <w:color w:val="000000" w:themeColor="text1"/>
          <w:sz w:val="24"/>
          <w:szCs w:val="24"/>
          <w:lang w:val="en-GB"/>
        </w:rPr>
        <w:t>“Non-Governmental Organizations can also help in organising seminars, free lectures, even free tree planting campaigns. They can help to sensitise people on how to minimise poaching in the forest or destruction of forest products, and support the sustainable use of forest resources”</w:t>
      </w:r>
      <w:r w:rsidRPr="00664016">
        <w:rPr>
          <w:rFonts w:ascii="Times New Roman" w:eastAsia="Times New Roman" w:hAnsi="Times New Roman" w:cs="Times New Roman"/>
          <w:color w:val="000000" w:themeColor="text1"/>
          <w:sz w:val="24"/>
          <w:szCs w:val="24"/>
          <w:lang w:val="en-GB"/>
        </w:rPr>
        <w:t xml:space="preserve"> (Expert KII 003, June 2022). This reflects a recognition of NGOs as critical partners in awareness creation, capacity building, and conservation interventions.</w:t>
      </w:r>
    </w:p>
    <w:p w14:paraId="61B34976"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household survey underscored the importance of developing alternative livelihood options for forest-dependent households. KII participants further elaborated on this need. One community leader explained: "</w:t>
      </w:r>
      <w:r w:rsidRPr="00664016">
        <w:rPr>
          <w:rFonts w:ascii="Times New Roman" w:eastAsia="Times New Roman" w:hAnsi="Times New Roman" w:cs="Times New Roman"/>
          <w:i/>
          <w:iCs/>
          <w:color w:val="000000" w:themeColor="text1"/>
          <w:sz w:val="24"/>
          <w:szCs w:val="24"/>
          <w:lang w:val="en-GB"/>
        </w:rPr>
        <w:t>Government should provide employment opportunities such</w:t>
      </w:r>
      <w:r w:rsidRPr="00664016">
        <w:rPr>
          <w:rFonts w:ascii="Times New Roman" w:eastAsia="Times New Roman" w:hAnsi="Times New Roman" w:cs="Times New Roman"/>
          <w:b/>
          <w:bCs/>
          <w:i/>
          <w:iCs/>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as eco-tourism services, community forest guarding schemes, agro-processing initiatives, loan and incentives, and employment in forest restoration and afforestation programmes</w:t>
      </w:r>
      <w:r w:rsidRPr="00664016">
        <w:rPr>
          <w:rFonts w:ascii="Times New Roman" w:eastAsia="Times New Roman" w:hAnsi="Times New Roman" w:cs="Times New Roman"/>
          <w:b/>
          <w:bCs/>
          <w:i/>
          <w:iCs/>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that will benefit the people in the forest community areas. Such employment will reduce the rate of farming activities in the forest area. This will lead to generating income for the community as another alternative livelihood and the gazetted forest will be sustained”</w:t>
      </w:r>
      <w:r w:rsidRPr="00664016">
        <w:rPr>
          <w:rFonts w:ascii="Times New Roman" w:eastAsia="Times New Roman" w:hAnsi="Times New Roman" w:cs="Times New Roman"/>
          <w:color w:val="000000" w:themeColor="text1"/>
          <w:sz w:val="24"/>
          <w:szCs w:val="24"/>
          <w:lang w:val="en-GB"/>
        </w:rPr>
        <w:t xml:space="preserve"> (Risha Local People KII 001, June 2022). These types of opportunities were viewed as capable of offering economic alternatives while simultaneously promoting forest conservation.</w:t>
      </w:r>
    </w:p>
    <w:p w14:paraId="3616126D"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To reduce household reliance on forest resources for fuelwood, stakeholders also highlighted the importance of introducing modern energy solutions. According to one government official: “</w:t>
      </w:r>
      <w:r w:rsidRPr="00664016">
        <w:rPr>
          <w:rFonts w:ascii="Times New Roman" w:eastAsia="Times New Roman" w:hAnsi="Times New Roman" w:cs="Times New Roman"/>
          <w:i/>
          <w:iCs/>
          <w:color w:val="000000" w:themeColor="text1"/>
          <w:sz w:val="24"/>
          <w:szCs w:val="24"/>
          <w:lang w:val="en-GB"/>
        </w:rPr>
        <w:t>The community people should be provided with alternative sources of cooking energy and incentives such as electric cookers, stoves, or gas cylinders and taught how to use and sustain them, with proper monitoring and programmes for the protection of the gazetted forest, by adequately funding the monitoring of the forest</w:t>
      </w:r>
      <w:r w:rsidRPr="00664016">
        <w:rPr>
          <w:rFonts w:ascii="Times New Roman" w:eastAsia="Times New Roman" w:hAnsi="Times New Roman" w:cs="Times New Roman"/>
          <w:color w:val="000000" w:themeColor="text1"/>
          <w:sz w:val="24"/>
          <w:szCs w:val="24"/>
          <w:lang w:val="en-GB"/>
        </w:rPr>
        <w:t>” (Govt. Official KII 005, June 2022). Similarly, another participant argued that: “</w:t>
      </w:r>
      <w:r w:rsidRPr="00664016">
        <w:rPr>
          <w:rFonts w:ascii="Times New Roman" w:eastAsia="Times New Roman" w:hAnsi="Times New Roman" w:cs="Times New Roman"/>
          <w:i/>
          <w:iCs/>
          <w:color w:val="000000" w:themeColor="text1"/>
          <w:sz w:val="24"/>
          <w:szCs w:val="24"/>
          <w:lang w:val="en-GB"/>
        </w:rPr>
        <w:t>The government should ensure that all households in the forest-dependent communities and beyond can access cheap-priced gas cookers, electric stoves, and boilers. These energy sources should be sustainable and affordable, enabling people to switch from cutting down trees and using charcoal. This shift in energy sources could help protect the environment and preserve forests. It is also essential that the government enforces this existing national forest laws for protection and environmental conservation regulations, and takes action to secure the forests with additional forest guards”</w:t>
      </w:r>
      <w:r w:rsidRPr="00664016">
        <w:rPr>
          <w:rFonts w:ascii="Times New Roman" w:eastAsia="Times New Roman" w:hAnsi="Times New Roman" w:cs="Times New Roman"/>
          <w:color w:val="000000" w:themeColor="text1"/>
          <w:sz w:val="24"/>
          <w:szCs w:val="24"/>
          <w:lang w:val="en-GB"/>
        </w:rPr>
        <w:t xml:space="preserve"> (Expert KII 004, July 2022). This again emphasises the need for stricter enforcement to prevent illegal tree felling and charcoal production.</w:t>
      </w:r>
    </w:p>
    <w:p w14:paraId="07CDC248"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In addition to energy alternatives, experts stressed that financial support mechanisms are crucial. As one expert noted: “</w:t>
      </w:r>
      <w:r w:rsidRPr="00664016">
        <w:rPr>
          <w:rFonts w:ascii="Times New Roman" w:eastAsia="Times New Roman" w:hAnsi="Times New Roman" w:cs="Times New Roman"/>
          <w:i/>
          <w:iCs/>
          <w:color w:val="000000" w:themeColor="text1"/>
          <w:sz w:val="24"/>
          <w:szCs w:val="24"/>
          <w:lang w:val="en-GB"/>
        </w:rPr>
        <w:t>Alternative means of subsistence should be provided for individuals and communities who rely on forest resources, such as loans or financial assistance, for example, micro-credit schemes, small business start-up grants, and support for market-linked livelihood enterprises, to reduce their dependence on cutting trees for fuelwood and charcoal production. These alternative sources of income could help alleviate the pressure on the forest and its resources</w:t>
      </w:r>
      <w:r w:rsidRPr="00664016">
        <w:rPr>
          <w:rFonts w:ascii="Times New Roman" w:eastAsia="Times New Roman" w:hAnsi="Times New Roman" w:cs="Times New Roman"/>
          <w:color w:val="000000" w:themeColor="text1"/>
          <w:sz w:val="24"/>
          <w:szCs w:val="24"/>
          <w:lang w:val="en-GB"/>
        </w:rPr>
        <w:t>” (Expert KII 002, July 2022).</w:t>
      </w:r>
    </w:p>
    <w:p w14:paraId="7BA30018"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government participants outlined fundamental points for forest conservation and sustainability, noting the need for more deep-rooted change. One said: </w:t>
      </w:r>
      <w:r w:rsidRPr="00664016">
        <w:rPr>
          <w:rFonts w:ascii="Times New Roman" w:eastAsia="Times New Roman" w:hAnsi="Times New Roman" w:cs="Times New Roman"/>
          <w:i/>
          <w:iCs/>
          <w:color w:val="000000" w:themeColor="text1"/>
          <w:sz w:val="24"/>
          <w:szCs w:val="24"/>
          <w:lang w:val="en-GB"/>
        </w:rPr>
        <w:t xml:space="preserve">“All of us must stop business as usual. We need to start putting the right framework, the right institutional framework, in place, to see that we achieve what is called a greener environment. Green solutions and community participation and advocacy are key. More also, the community should be involved in developing their concept to participate in programmes that can help sustain our forest” </w:t>
      </w:r>
      <w:r w:rsidRPr="00664016">
        <w:rPr>
          <w:rFonts w:ascii="Times New Roman" w:eastAsia="Times New Roman" w:hAnsi="Times New Roman" w:cs="Times New Roman"/>
          <w:color w:val="000000" w:themeColor="text1"/>
          <w:sz w:val="24"/>
          <w:szCs w:val="24"/>
          <w:lang w:val="en-GB"/>
        </w:rPr>
        <w:t>(Govt. Official KII 005, June 2022).</w:t>
      </w:r>
    </w:p>
    <w:p w14:paraId="3747A4E9"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community stakeholders suggested enforcement of the laws and policy on forest conservation in the protected areas for their sustainability and this was supported by the qualitative data too. One of the KII participants stressed that</w:t>
      </w:r>
      <w:r w:rsidRPr="00664016">
        <w:rPr>
          <w:rFonts w:ascii="Times New Roman" w:eastAsia="Times New Roman" w:hAnsi="Times New Roman" w:cs="Times New Roman"/>
          <w:i/>
          <w:iCs/>
          <w:color w:val="000000" w:themeColor="text1"/>
          <w:sz w:val="24"/>
          <w:szCs w:val="24"/>
          <w:lang w:val="en-GB"/>
        </w:rPr>
        <w:t xml:space="preserve"> “The community laws should be enforced more by the traditional ruler while Government should come and build a fence to cover the forest boundaries and promote them into a zoo, this would enhance their sustainability for now and for the future”</w:t>
      </w:r>
      <w:r w:rsidRPr="00664016">
        <w:rPr>
          <w:rFonts w:ascii="Times New Roman" w:eastAsia="Times New Roman" w:hAnsi="Times New Roman" w:cs="Times New Roman"/>
          <w:color w:val="000000" w:themeColor="text1"/>
          <w:sz w:val="24"/>
          <w:szCs w:val="24"/>
          <w:lang w:val="en-GB"/>
        </w:rPr>
        <w:t xml:space="preserve"> (Risha Local People KII 002, June 2022). Another KII participant echoed </w:t>
      </w:r>
      <w:r w:rsidRPr="00664016">
        <w:rPr>
          <w:rFonts w:ascii="Times New Roman" w:eastAsia="Times New Roman" w:hAnsi="Times New Roman" w:cs="Times New Roman"/>
          <w:i/>
          <w:iCs/>
          <w:color w:val="000000" w:themeColor="text1"/>
          <w:sz w:val="24"/>
          <w:szCs w:val="24"/>
          <w:lang w:val="en-GB"/>
        </w:rPr>
        <w:t>“We must insist on setting up more active laws, and the community should be involved in the government's policy</w:t>
      </w:r>
      <w:r w:rsidRPr="00664016">
        <w:rPr>
          <w:rFonts w:ascii="Times New Roman" w:eastAsia="Times New Roman" w:hAnsi="Times New Roman" w:cs="Times New Roman"/>
          <w:color w:val="000000" w:themeColor="text1"/>
          <w:sz w:val="24"/>
          <w:szCs w:val="24"/>
          <w:lang w:val="en-GB"/>
        </w:rPr>
        <w:t xml:space="preserve"> (Doma Local leader KII 003, June 2022). Another  expressed that “</w:t>
      </w:r>
      <w:r w:rsidRPr="00664016">
        <w:rPr>
          <w:rFonts w:ascii="Times New Roman" w:eastAsia="Times New Roman" w:hAnsi="Times New Roman" w:cs="Times New Roman"/>
          <w:i/>
          <w:iCs/>
          <w:color w:val="000000" w:themeColor="text1"/>
          <w:sz w:val="24"/>
          <w:szCs w:val="24"/>
          <w:lang w:val="en-GB"/>
        </w:rPr>
        <w:t>To ensure the long-term survival of our forests, we must take measures to safeguard them. This may involve erecting fences and using other machinery to protect the forest reserve. Furthermore, we need to increase the number of forest guards and review our policies to effectively implement and enforce the laws (community and government) already in place. We can utilise the resources available for sustainable forest conservation and management”</w:t>
      </w:r>
      <w:r w:rsidRPr="00664016">
        <w:rPr>
          <w:rFonts w:ascii="Times New Roman" w:eastAsia="Times New Roman" w:hAnsi="Times New Roman" w:cs="Times New Roman"/>
          <w:color w:val="000000" w:themeColor="text1"/>
          <w:sz w:val="24"/>
          <w:szCs w:val="24"/>
          <w:lang w:val="en-GB"/>
        </w:rPr>
        <w:t xml:space="preserve"> (Expert KII 002, June 2022). </w:t>
      </w:r>
    </w:p>
    <w:p w14:paraId="528E52CA"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Appendix B: Table B1-5 shows insights from FGDs across the three forest reserves. The discussions emphasised key themes, including livelihoods, forest security and conservation efforts, policy implementation, government intervention, and enforcement approaches for forest management and sustainability for the study area. In terms of differences in security measures, there are divergent approaches across the study locations. Odu stakeholders' FGD strongly advocated for fencing and strict local measures and government law enforcement, whereas Doma and Risha focused more on livelihood and community involvement and government law enforcement. Hunger and economic support mentioned in Risha uniquely linked deforestation to food insecurity, emphasising livelihood creation.</w:t>
      </w:r>
    </w:p>
    <w:p w14:paraId="390AE88C" w14:textId="77777777" w:rsidR="008A4E62" w:rsidRPr="00664016" w:rsidRDefault="00EC795F">
      <w:pPr>
        <w:spacing w:before="240" w:after="24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This analysis shows shared priorities and contextual differences in forest conservation strategies and sustainability and provides actionable steps for ensuring the long-term sustainability of the Doma, Risha, and Odu forest reserves. This highlights the need for a tailored approach combining local knowledge, community participation, community security, enforcement of government laws and policy on forest conservation, and NGO support, for sustainable outcomes.</w:t>
      </w:r>
    </w:p>
    <w:p w14:paraId="7288228A" w14:textId="77777777" w:rsidR="008A4E62" w:rsidRPr="00664016" w:rsidRDefault="00EC795F">
      <w:pPr>
        <w:pStyle w:val="Heading1"/>
        <w:keepNext w:val="0"/>
        <w:keepLines w:val="0"/>
        <w:spacing w:line="360" w:lineRule="auto"/>
        <w:jc w:val="both"/>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4. Discussion and Implications of Findings</w:t>
      </w:r>
    </w:p>
    <w:p w14:paraId="6BA2069C"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This section discusses the findings under headings that map onto the three specific objectives of the study. The analysis integrates community perceptions, institutional context, and implications for future forest governance in Nasarawa State.</w:t>
      </w:r>
    </w:p>
    <w:p w14:paraId="41E47FE4" w14:textId="77777777" w:rsidR="008A4E62" w:rsidRPr="00664016" w:rsidRDefault="00EC795F">
      <w:pPr>
        <w:pStyle w:val="Heading2"/>
        <w:keepNext w:val="0"/>
        <w:keepLines w:val="0"/>
        <w:spacing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4.1. Community Perceptions Regarding Ownership and Management of Gazetted Forests</w:t>
      </w:r>
    </w:p>
    <w:p w14:paraId="760B12FC"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Arial" w:eastAsia="Arial" w:hAnsi="Arial" w:cs="Arial"/>
          <w:color w:val="000000" w:themeColor="text1"/>
          <w:sz w:val="20"/>
          <w:szCs w:val="20"/>
          <w:highlight w:val="white"/>
          <w:lang w:val="en-GB"/>
        </w:rPr>
      </w:pPr>
      <w:r w:rsidRPr="00664016">
        <w:rPr>
          <w:rFonts w:ascii="Times New Roman" w:eastAsia="Times New Roman" w:hAnsi="Times New Roman" w:cs="Times New Roman"/>
          <w:color w:val="000000" w:themeColor="text1"/>
          <w:sz w:val="24"/>
          <w:szCs w:val="24"/>
          <w:lang w:val="en-GB"/>
        </w:rPr>
        <w:t>Findings reveal contested views on forest reserve ownership. Although statutory law assigns ownership to the state government, many communities claim ancestral and customary rights. This duality has created ambiguity, weakened compliance, and reflects patterns across sub-Saharan Africa where unclear tenure undermines conservation (Minang et al., 2015; Mogaka, 2021</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Nath</w:t>
      </w:r>
      <w:r w:rsidRPr="00664016">
        <w:rPr>
          <w:rFonts w:ascii="Times New Roman" w:eastAsia="Times New Roman" w:hAnsi="Times New Roman" w:cs="Times New Roman"/>
          <w:color w:val="000000" w:themeColor="text1"/>
          <w:sz w:val="24"/>
          <w:szCs w:val="24"/>
          <w:highlight w:val="white"/>
          <w:lang w:val="en-GB"/>
        </w:rPr>
        <w:t xml:space="preserve"> &amp;</w:t>
      </w:r>
      <w:r>
        <w:rPr>
          <w:rFonts w:ascii="Times New Roman" w:eastAsia="Times New Roman" w:hAnsi="Times New Roman" w:cs="Times New Roman"/>
          <w:color w:val="000000" w:themeColor="text1"/>
          <w:sz w:val="24"/>
          <w:szCs w:val="24"/>
          <w:highlight w:val="white"/>
          <w:lang w:val="en-US"/>
        </w:rPr>
        <w:t xml:space="preserve"> </w:t>
      </w:r>
      <w:r w:rsidRPr="00664016">
        <w:rPr>
          <w:rFonts w:ascii="Times New Roman" w:eastAsia="Times New Roman" w:hAnsi="Times New Roman" w:cs="Times New Roman"/>
          <w:color w:val="000000" w:themeColor="text1"/>
          <w:sz w:val="24"/>
          <w:szCs w:val="24"/>
          <w:lang w:val="en-GB"/>
        </w:rPr>
        <w:t>Magendran,</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2021). Applying the Theory of Access, communities’ influence derives from their ability to use and benefit from forests rather than formal titles (</w:t>
      </w:r>
      <w:r w:rsidRPr="00664016">
        <w:rPr>
          <w:rFonts w:ascii="Times New Roman" w:eastAsia="Times New Roman" w:hAnsi="Times New Roman" w:cs="Times New Roman"/>
          <w:color w:val="000000" w:themeColor="text1"/>
          <w:sz w:val="24"/>
          <w:szCs w:val="24"/>
          <w:highlight w:val="white"/>
          <w:lang w:val="en-GB"/>
        </w:rPr>
        <w:t>Ribot &amp; Peluso, 2003)</w:t>
      </w:r>
      <w:r w:rsidRPr="00664016">
        <w:rPr>
          <w:rFonts w:ascii="Times New Roman" w:eastAsia="Times New Roman" w:hAnsi="Times New Roman" w:cs="Times New Roman"/>
          <w:color w:val="000000" w:themeColor="text1"/>
          <w:sz w:val="24"/>
          <w:szCs w:val="24"/>
          <w:lang w:val="en-GB"/>
        </w:rPr>
        <w:t xml:space="preserve">. Similar tensions in Uganda, South Africa, and Kenya show that exclusionary state control reduces cooperation and leads to resistance (Hamilton et al., 2000; Watts &amp; Faasen, 2009; Brian </w:t>
      </w:r>
      <w:r>
        <w:rPr>
          <w:rFonts w:ascii="Times New Roman" w:eastAsia="Times New Roman" w:hAnsi="Times New Roman" w:cs="Times New Roman"/>
          <w:color w:val="000000" w:themeColor="text1"/>
          <w:sz w:val="24"/>
          <w:szCs w:val="24"/>
          <w:lang w:val="en-US"/>
        </w:rPr>
        <w:t xml:space="preserve">et al., </w:t>
      </w:r>
      <w:r w:rsidRPr="00664016">
        <w:rPr>
          <w:rFonts w:ascii="Times New Roman" w:eastAsia="Times New Roman" w:hAnsi="Times New Roman" w:cs="Times New Roman"/>
          <w:color w:val="000000" w:themeColor="text1"/>
          <w:sz w:val="24"/>
          <w:szCs w:val="24"/>
          <w:lang w:val="en-GB"/>
        </w:rPr>
        <w:t xml:space="preserve"> 2020).</w:t>
      </w:r>
    </w:p>
    <w:p w14:paraId="21E4407D"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Clearer delineation of rights, participatory decision-making, and shared management mechanisms are therefore essential. Evidence from Mount Cameroon (Nvenakeng, 2015) demonstrates that centralised policies weaken community support, while co-governance structures enhance legitimacy. Meaningful roles for communities as forest guards, monitors, and participants in decision processes can strengthen compliance and reduce conflict. This aligns with studies emphasising that secure tenure, transparent communication, and recognition of local rights are crucial for effective protected area management (Hajjar &amp; Oldekop, 2018; Measham &amp; Lumbasi, 2013; Ma et al., 2025).</w:t>
      </w:r>
    </w:p>
    <w:p w14:paraId="4C8AC776" w14:textId="77777777" w:rsidR="008A4E62" w:rsidRPr="00664016" w:rsidRDefault="00EC795F">
      <w:pPr>
        <w:pStyle w:val="Heading2"/>
        <w:keepNext w:val="0"/>
        <w:keepLines w:val="0"/>
        <w:spacing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4.2. Community Involvement in Forest Conservation Activities in Nasarawa State</w:t>
      </w:r>
    </w:p>
    <w:p w14:paraId="0312E1B9"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Although formal collaboration with government institutions is limited, communities actively engage in informal conservation practices rooted in cultural norms and livelihood needs. Tree planting, preservation of important tree species, fire prevention and sacred-site protection, as found in this research, align with successful community forestry models seen in Tanzania and Nepal (Blomley et al., 2019; Shrestha et al., 2023). However, these efforts in Nasarawa are fragmented, occur largely outside gazetted reserves, and </w:t>
      </w:r>
      <w:r w:rsidRPr="00664016">
        <w:rPr>
          <w:rFonts w:ascii="Times New Roman" w:eastAsia="Times New Roman" w:hAnsi="Times New Roman" w:cs="Times New Roman"/>
          <w:color w:val="000000" w:themeColor="text1"/>
          <w:sz w:val="24"/>
          <w:szCs w:val="24"/>
          <w:lang w:val="en-GB"/>
        </w:rPr>
        <w:lastRenderedPageBreak/>
        <w:t>lack institutional recognition or support. Economic pressures intensify the livelihood–conservation paradox, compelling reliance on forest resources even as communities attempt to preserve them.</w:t>
      </w:r>
    </w:p>
    <w:p w14:paraId="066A203F"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Community-driven conservation is strongest on private lands through protection of economic trees such as shea, mango, cashew and baobab. Yet limited implementation of conservation inside reserves mirrors findings from other African and Asian protected areas where awareness does not translate into practice (Abdulaziz et al., 2015; Ma et al., 2025; Hassen et al., 2023). Declining forest conditions suggest weak motivation, conflicting interests, and insufficient institutional incentives. Effective conservation therefore requires integrating alternative livelihoods, agroforestry, sustainable charcoal production, and non-timber product processing, to reduce dependence. Community co-management models could enhance local control, improve welfare, and contribute to biodiversity and climate goals when supported with training and institutional coordination (Measham &amp; Lumbasi, 2013; Quevedo et al., 2020). Collaborative governance is essential. Government must co-develop policies with communities, NGOs, and traditional institutions, ensuring shared responsibility, stronger enforcement, and improved monitoring (Amoah et al., 2022; Andrade &amp; Rhodes, 2012), while NGOs can provide capacity-building, advocacy, and technical support (Kizigo et al., 2019). Such partnerships align local conservation efforts with national and global targets, including carbon stock preservation and the SDGs (United Nations, 2020; Carr et al., 2021).</w:t>
      </w:r>
    </w:p>
    <w:p w14:paraId="3063C08B" w14:textId="77777777" w:rsidR="008A4E62" w:rsidRPr="00664016" w:rsidRDefault="00EC795F">
      <w:pPr>
        <w:pStyle w:val="Heading2"/>
        <w:keepNext w:val="0"/>
        <w:keepLines w:val="0"/>
        <w:spacing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4.3. Community Perceptions Regarding the Sustainability of Future Forest Management Practices</w:t>
      </w:r>
    </w:p>
    <w:p w14:paraId="7DDE730B"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Despite pessimism about future forest conditions, attributable to limited institutional capacity, insufficient funding, and inadequate benefit sharing, communities express strong willingness to engage in co-management. Forest committees, local monitoring roles, and small-grant empowerment could usefully help to transform passive compliance into proactive stewardship (Andrade &amp; Rhodes, 2012; Agrawal &amp; Chhatre, 2006</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Olalekan</w:t>
      </w:r>
      <w:r>
        <w:rPr>
          <w:rFonts w:ascii="Times New Roman" w:eastAsia="Times New Roman" w:hAnsi="Times New Roman" w:cs="Times New Roman"/>
          <w:color w:val="000000" w:themeColor="text1"/>
          <w:sz w:val="24"/>
          <w:szCs w:val="24"/>
          <w:lang w:val="en-US"/>
        </w:rPr>
        <w:t xml:space="preserve"> et al., 2019</w:t>
      </w:r>
      <w:r w:rsidRPr="00664016">
        <w:rPr>
          <w:rFonts w:ascii="Times New Roman" w:eastAsia="Times New Roman" w:hAnsi="Times New Roman" w:cs="Times New Roman"/>
          <w:color w:val="000000" w:themeColor="text1"/>
          <w:sz w:val="24"/>
          <w:szCs w:val="24"/>
          <w:lang w:val="en-GB"/>
        </w:rPr>
        <w:t>). Traditional forest security systems, such as cultural taboos, sacred sites, and community guards, have proven effective in Odu. These approaches mirror global evidence showing that integrating cultural knowledge enhances conservation and protects biocultural landscapes (Kizigo et al., 2019; Kikiloi et al., 2017; Gómez-Baggethun et al., 2010). Balancing traditional resource use with modern conservation goals sustains ecological integrity while preserving cultural identity (Das et al., 2024; Osipova et al., 2018</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Adusei &amp; Dunyah,</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 xml:space="preserve">2016) and highlights the importance of combining modern conservation with local methods. This aligns with literature advocating traditional ecological knowledge in conservation and participatory management principles (Blomley et al., 2019; Shrestha et al., 2023; Ma et al., 2025). </w:t>
      </w:r>
    </w:p>
    <w:p w14:paraId="59F066CA"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 major sustainability challenge is the lack of alternative livelihoods. Economic pressures drive unsustainable extraction across the study area. Diversification through eco-tourism, agroforestry, non-timber forest products, and sustainable agriculture can reduce forest dependence (Derkyi et al., 2013; Ahammad et al., 2019; Lepetu &amp; Garekae, 2019). Strengthened enforcement combining community bylaws </w:t>
      </w:r>
      <w:r w:rsidRPr="00664016">
        <w:rPr>
          <w:rFonts w:ascii="Times New Roman" w:eastAsia="Times New Roman" w:hAnsi="Times New Roman" w:cs="Times New Roman"/>
          <w:color w:val="000000" w:themeColor="text1"/>
          <w:sz w:val="24"/>
          <w:szCs w:val="24"/>
          <w:lang w:val="en-GB"/>
        </w:rPr>
        <w:lastRenderedPageBreak/>
        <w:t>and government regulations can improve compliance (Lockwood, 2010; Sotirov et al., 2020; Amoah et al., 2022). Sustainable logging (selective and reduced-impact methods) and alternative energy options can also reduce pressure on reserves (Amoah et al., 2022; Houghton &amp; Nassikas, 2018</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Scheba</w:t>
      </w:r>
      <w:r>
        <w:rPr>
          <w:rFonts w:ascii="Times New Roman" w:eastAsia="Times New Roman" w:hAnsi="Times New Roman" w:cs="Times New Roman"/>
          <w:color w:val="000000" w:themeColor="text1"/>
          <w:sz w:val="24"/>
          <w:szCs w:val="24"/>
          <w:lang w:val="en-US"/>
        </w:rPr>
        <w:t xml:space="preserve"> </w:t>
      </w:r>
      <w:r w:rsidRPr="00664016">
        <w:rPr>
          <w:rFonts w:ascii="Times New Roman" w:eastAsia="Times New Roman" w:hAnsi="Times New Roman" w:cs="Times New Roman"/>
          <w:color w:val="000000" w:themeColor="text1"/>
          <w:sz w:val="24"/>
          <w:szCs w:val="24"/>
          <w:lang w:val="en-GB"/>
        </w:rPr>
        <w:t>&amp; Mustalahti, 2015). Overall, integrating local knowledge, modern governance frameworks, and equitable enforcement is vital.</w:t>
      </w:r>
    </w:p>
    <w:p w14:paraId="76A44A4A"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color w:val="000000" w:themeColor="text1"/>
          <w:sz w:val="24"/>
          <w:szCs w:val="24"/>
          <w:lang w:val="en-GB"/>
        </w:rPr>
      </w:pPr>
      <w:bookmarkStart w:id="13" w:name="_heading=h.a3ks1s6kl3x" w:colFirst="0" w:colLast="0"/>
      <w:bookmarkEnd w:id="13"/>
      <w:r w:rsidRPr="00664016">
        <w:rPr>
          <w:rFonts w:ascii="Times New Roman" w:eastAsia="Times New Roman" w:hAnsi="Times New Roman" w:cs="Times New Roman"/>
          <w:color w:val="000000" w:themeColor="text1"/>
          <w:sz w:val="24"/>
          <w:szCs w:val="24"/>
          <w:lang w:val="en-GB"/>
        </w:rPr>
        <w:t xml:space="preserve">People of Nasarawa State depend on forests for timber, non-timber products, and traditional medicines, integrating these resources into their livelihood, economy, and cultural practices (Chunwate et al., 2025c). However, increasing pressure on these resources has raised conservation concerns among local communities. Stakeholders recommend strengthening forest law enforcement to curb deforestation practices identified in a previous study of this area (Chunwate et al., 2025a). This includes enhanced monitoring, penalties for illegal activities, and local community involvement in protected area enforcement. This need to integrate perspectives emphasises the importance of proper governance for forest conservation.  </w:t>
      </w:r>
    </w:p>
    <w:p w14:paraId="17C30334"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b/>
          <w:bCs/>
          <w:color w:val="000000" w:themeColor="text1"/>
          <w:sz w:val="24"/>
          <w:szCs w:val="24"/>
          <w:lang w:val="en-GB"/>
        </w:rPr>
        <w:t>Conclusion</w:t>
      </w:r>
    </w:p>
    <w:p w14:paraId="2F5EA15B" w14:textId="77777777" w:rsidR="008A4E62" w:rsidRPr="00664016" w:rsidRDefault="00EC795F">
      <w:pPr>
        <w:spacing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This study examined community perceptions of ownership, participation, and sustainability surrounding gazetted forest reserves in Nasarawa State, North Central Nigeria. The paper contributes new empirical findings that reveal local perspectives on forest management, providing insights for community conservation in developing countries and stakeholder support in co-management, particularly where forest depletion remains endemic. The findings reveal complex and overlapping understandings of forest ownership, where statutory government control coexists with deep-rooted customary claims and ancestral ties. Although legal frameworks assign ownership to the state, local communities continue to exercise practical authority through cultural norms, traditional leadership, and everyday management of forest resources. While many individuals reported involvement in conservation measures, evidence showed these lack a significant impact on the forest, despite community concerns about forest decline. Community emphasis on alternative livelihoods in Risha and Doma, traditional practices for forest security, and cultural practices like shrine establishment in Odu highlight the importance of combining modern and local conservation systems. Traditional practices such as sustainable harvesting and community-based governance could improve protected forest outcomes, though effectiveness remains untested in these reserves. </w:t>
      </w:r>
    </w:p>
    <w:p w14:paraId="5C60F420" w14:textId="77777777" w:rsidR="008A4E62" w:rsidRPr="0066401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Despite widespread awareness of conservation importance, poverty, weak institutional structures, and ambiguous tenure arrangements limit the effectiveness of formal management systems. Nonetheless, strong informal conservation practices, including community surveillance, tree planting, and the maintenance of sacred groves, demonstrate a persistent local commitment to environmental stewardship. Sustainable management of these reserves therefore depends on bridging the gap between statutory and customary governance through inclusive co-management that recognises local knowledge, clarifies tenure, and ensures </w:t>
      </w:r>
      <w:r w:rsidRPr="00664016">
        <w:rPr>
          <w:rFonts w:ascii="Times New Roman" w:eastAsia="Times New Roman" w:hAnsi="Times New Roman" w:cs="Times New Roman"/>
          <w:color w:val="000000" w:themeColor="text1"/>
          <w:sz w:val="24"/>
          <w:szCs w:val="24"/>
          <w:lang w:val="en-GB"/>
        </w:rPr>
        <w:lastRenderedPageBreak/>
        <w:t xml:space="preserve">equitable benefit-sharing. Strengthening collaboration between the Nasarawa State Forestry Commission, local councils, and traditional authorities, while diversifying livelihoods through activities such as agroforestry, beekeeping, and ecotourism, could reduce pressure on forest resources and foster trust between communities and the state. </w:t>
      </w:r>
    </w:p>
    <w:p w14:paraId="0E826830" w14:textId="77777777" w:rsidR="008A4E62" w:rsidRPr="00664016" w:rsidRDefault="00EC795F">
      <w:pPr>
        <w:spacing w:before="240"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Although this research was constrained by limited demographic data and reliance on self-reported perceptions, its findings underscore the importance of integrating socio-cultural dynamics into conservation policy. Ultimately, ensuring the sustainability of Nasarawa’s gazetted forests requires governance models that are participatory, transparent, and rooted in the social realities of the people whose livelihoods depend on these landscapes. </w:t>
      </w:r>
      <w:r w:rsidRPr="00664016">
        <w:rPr>
          <w:rFonts w:ascii="Times New Roman" w:eastAsia="Times New Roman" w:hAnsi="Times New Roman" w:cs="Times New Roman"/>
          <w:color w:val="000000" w:themeColor="text1"/>
          <w:sz w:val="24"/>
          <w:szCs w:val="24"/>
          <w:highlight w:val="white"/>
          <w:lang w:val="en-GB"/>
        </w:rPr>
        <w:t>These measures are crucial in enhancing rural livelihoods while ensuring the long-term sustainability of the protected areas, so they continue to deliver benefits both locally and globally</w:t>
      </w:r>
      <w:r w:rsidRPr="00664016">
        <w:rPr>
          <w:rFonts w:ascii="Times New Roman" w:eastAsia="Times New Roman" w:hAnsi="Times New Roman" w:cs="Times New Roman"/>
          <w:color w:val="000000" w:themeColor="text1"/>
          <w:sz w:val="24"/>
          <w:szCs w:val="24"/>
          <w:lang w:val="en-GB"/>
        </w:rPr>
        <w:t>.</w:t>
      </w:r>
    </w:p>
    <w:p w14:paraId="3BE3B6E1" w14:textId="77777777" w:rsidR="008A4E62" w:rsidRPr="00664016" w:rsidRDefault="008A4E62">
      <w:pPr>
        <w:spacing w:after="0" w:line="240" w:lineRule="auto"/>
        <w:jc w:val="both"/>
        <w:rPr>
          <w:rFonts w:ascii="Times New Roman" w:eastAsia="Times New Roman" w:hAnsi="Times New Roman" w:cs="Times New Roman"/>
          <w:b/>
          <w:bCs/>
          <w:color w:val="000000" w:themeColor="text1"/>
          <w:sz w:val="24"/>
          <w:szCs w:val="24"/>
          <w:lang w:val="en-GB"/>
        </w:rPr>
      </w:pPr>
      <w:bookmarkStart w:id="14" w:name="_heading=h.7tao5v36zea9" w:colFirst="0" w:colLast="0"/>
      <w:bookmarkEnd w:id="14"/>
    </w:p>
    <w:p w14:paraId="29EBAD7B" w14:textId="77777777" w:rsidR="008A4E62" w:rsidRPr="00664016" w:rsidRDefault="00EC795F">
      <w:pPr>
        <w:spacing w:after="0" w:line="240" w:lineRule="auto"/>
        <w:jc w:val="both"/>
        <w:rPr>
          <w:rFonts w:ascii="Times New Roman" w:eastAsia="Times New Roman" w:hAnsi="Times New Roman" w:cs="Times New Roman"/>
          <w:color w:val="000000" w:themeColor="text1"/>
          <w:sz w:val="24"/>
          <w:szCs w:val="24"/>
          <w:lang w:val="en-GB"/>
        </w:rPr>
      </w:pPr>
      <w:bookmarkStart w:id="15" w:name="_heading=h.cie6ggf4atb6" w:colFirst="0" w:colLast="0"/>
      <w:bookmarkEnd w:id="15"/>
      <w:r w:rsidRPr="00664016">
        <w:rPr>
          <w:rFonts w:ascii="Times New Roman" w:eastAsia="Times New Roman" w:hAnsi="Times New Roman" w:cs="Times New Roman"/>
          <w:b/>
          <w:bCs/>
          <w:color w:val="000000" w:themeColor="text1"/>
          <w:sz w:val="24"/>
          <w:szCs w:val="24"/>
          <w:lang w:val="en-GB"/>
        </w:rPr>
        <w:t xml:space="preserve">Author Contributions: </w:t>
      </w:r>
      <w:r w:rsidRPr="00664016">
        <w:rPr>
          <w:rFonts w:ascii="Times New Roman" w:eastAsia="Times New Roman" w:hAnsi="Times New Roman" w:cs="Times New Roman"/>
          <w:color w:val="000000" w:themeColor="text1"/>
          <w:sz w:val="24"/>
          <w:szCs w:val="24"/>
          <w:lang w:val="en-GB"/>
        </w:rPr>
        <w:t>Conceptualization, B.T.C.; data curation, B.T.C; formal analysis, B.T.C.; Funding acquisition B.T.C.; Investigation, B.T.C. Methodology, B.T.C.; Project administration, B.T.C.; R. A. M.;  resources, B.T.C.; software, B.T.C.; supervision, R. A. M.; E.K.K.J; L.C.S; validation, B.T.C.; R. A. M.; E.K.K.J; L.C.S; visualization, B.T. C; R. A. M.; E.K.K.J; L.C.S; writing-original draft, B.T.C.; writing-review and editing, B.T.C; R.A.M.; E.K.K.J; L.C.S. All authors have read and agreed to the published version of the manuscript.</w:t>
      </w:r>
    </w:p>
    <w:p w14:paraId="516B160F" w14:textId="77777777" w:rsidR="008A4E62" w:rsidRPr="00664016" w:rsidRDefault="008A4E62">
      <w:pPr>
        <w:spacing w:after="0" w:line="240" w:lineRule="auto"/>
        <w:jc w:val="both"/>
        <w:rPr>
          <w:rFonts w:ascii="Times New Roman" w:eastAsia="Times New Roman" w:hAnsi="Times New Roman" w:cs="Times New Roman"/>
          <w:color w:val="000000" w:themeColor="text1"/>
          <w:sz w:val="24"/>
          <w:szCs w:val="24"/>
          <w:lang w:val="en-GB"/>
        </w:rPr>
      </w:pPr>
    </w:p>
    <w:p w14:paraId="143A1724" w14:textId="77777777" w:rsidR="008A4E62" w:rsidRPr="00664016" w:rsidRDefault="00EC795F">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bookmarkStart w:id="16" w:name="_heading=h.phjv8ncxwfxx" w:colFirst="0" w:colLast="0"/>
      <w:bookmarkEnd w:id="16"/>
      <w:r w:rsidRPr="00664016">
        <w:rPr>
          <w:rFonts w:ascii="Times New Roman" w:eastAsia="Times New Roman" w:hAnsi="Times New Roman" w:cs="Times New Roman"/>
          <w:b/>
          <w:bCs/>
          <w:color w:val="000000" w:themeColor="text1"/>
          <w:sz w:val="24"/>
          <w:szCs w:val="24"/>
          <w:lang w:val="en-GB"/>
        </w:rPr>
        <w:t>Funding acknowledgement:</w:t>
      </w:r>
      <w:r w:rsidRPr="00664016">
        <w:rPr>
          <w:rFonts w:ascii="Times New Roman" w:eastAsia="Times New Roman" w:hAnsi="Times New Roman" w:cs="Times New Roman"/>
          <w:color w:val="000000" w:themeColor="text1"/>
          <w:sz w:val="24"/>
          <w:szCs w:val="24"/>
          <w:lang w:val="en-GB"/>
        </w:rPr>
        <w:t xml:space="preserve"> This research was supported by the Tertiary Education Trust Fund (TETFUND) in Nigeria, award TETF/UNIV/KEFFI/TSAS/2019.</w:t>
      </w:r>
    </w:p>
    <w:p w14:paraId="139683D1" w14:textId="77777777" w:rsidR="008A4E62" w:rsidRPr="00664016" w:rsidRDefault="008A4E62">
      <w:pPr>
        <w:spacing w:after="0" w:line="240" w:lineRule="auto"/>
        <w:jc w:val="both"/>
        <w:rPr>
          <w:rFonts w:ascii="Times New Roman" w:eastAsia="Times New Roman" w:hAnsi="Times New Roman" w:cs="Times New Roman"/>
          <w:color w:val="000000" w:themeColor="text1"/>
          <w:sz w:val="24"/>
          <w:szCs w:val="24"/>
          <w:lang w:val="en-GB"/>
        </w:rPr>
      </w:pPr>
    </w:p>
    <w:p w14:paraId="104BA433" w14:textId="77777777" w:rsidR="008A4E62" w:rsidRPr="00664016" w:rsidRDefault="00EC795F">
      <w:pPr>
        <w:spacing w:after="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Data Availability Statement: </w:t>
      </w:r>
      <w:r w:rsidRPr="00664016">
        <w:rPr>
          <w:rFonts w:ascii="Times New Roman" w:eastAsia="Times New Roman" w:hAnsi="Times New Roman" w:cs="Times New Roman"/>
          <w:color w:val="000000" w:themeColor="text1"/>
          <w:sz w:val="24"/>
          <w:szCs w:val="24"/>
          <w:lang w:val="en-GB"/>
        </w:rPr>
        <w:t>The original contributions presented in the study are included in the article, further inquiries can be directed to the corresponding author.</w:t>
      </w:r>
    </w:p>
    <w:p w14:paraId="40E6DFA4" w14:textId="77777777" w:rsidR="008A4E62" w:rsidRPr="00664016" w:rsidRDefault="008A4E62">
      <w:pPr>
        <w:spacing w:after="0" w:line="240" w:lineRule="auto"/>
        <w:jc w:val="both"/>
        <w:rPr>
          <w:rFonts w:ascii="Times New Roman" w:eastAsia="Times New Roman" w:hAnsi="Times New Roman" w:cs="Times New Roman"/>
          <w:color w:val="000000" w:themeColor="text1"/>
          <w:sz w:val="24"/>
          <w:szCs w:val="24"/>
          <w:lang w:val="en-GB"/>
        </w:rPr>
      </w:pPr>
    </w:p>
    <w:p w14:paraId="741E695F" w14:textId="77777777" w:rsidR="008A4E62" w:rsidRPr="00664016" w:rsidRDefault="00EC795F">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Statements and declarations:</w:t>
      </w:r>
      <w:r w:rsidRPr="00664016">
        <w:rPr>
          <w:rFonts w:ascii="Times New Roman" w:eastAsia="Times New Roman" w:hAnsi="Times New Roman" w:cs="Times New Roman"/>
          <w:color w:val="000000" w:themeColor="text1"/>
          <w:sz w:val="24"/>
          <w:szCs w:val="24"/>
          <w:lang w:val="en-GB"/>
        </w:rPr>
        <w:t xml:space="preserve"> The authors have no competing interests to declare. </w:t>
      </w:r>
    </w:p>
    <w:p w14:paraId="4DBD56B3" w14:textId="77777777" w:rsidR="008A4E62" w:rsidRPr="00664016" w:rsidRDefault="008A4E62">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p>
    <w:p w14:paraId="73B3EE29" w14:textId="77777777" w:rsidR="008A4E62" w:rsidRPr="00664016" w:rsidRDefault="00EC795F">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Compliance with ethical standards:</w:t>
      </w:r>
      <w:r w:rsidRPr="00664016">
        <w:rPr>
          <w:rFonts w:ascii="Times New Roman" w:eastAsia="Times New Roman" w:hAnsi="Times New Roman" w:cs="Times New Roman"/>
          <w:color w:val="000000" w:themeColor="text1"/>
          <w:sz w:val="24"/>
          <w:szCs w:val="24"/>
          <w:lang w:val="en-GB"/>
        </w:rPr>
        <w:t xml:space="preserve"> Ethics approval for research involving human participants was granted by the Environment Department Ethical Review Committee, University of York, UK, with due consideration afforded to informed consent and data privacy. </w:t>
      </w:r>
    </w:p>
    <w:p w14:paraId="58C492A1" w14:textId="77777777" w:rsidR="008A4E62" w:rsidRPr="00664016" w:rsidRDefault="008A4E62">
      <w:pPr>
        <w:shd w:val="clear" w:color="auto" w:fill="FFFFFF"/>
        <w:spacing w:after="0" w:line="240" w:lineRule="auto"/>
        <w:jc w:val="both"/>
        <w:rPr>
          <w:rFonts w:ascii="Times New Roman" w:eastAsia="Times New Roman" w:hAnsi="Times New Roman" w:cs="Times New Roman"/>
          <w:b/>
          <w:bCs/>
          <w:color w:val="000000" w:themeColor="text1"/>
          <w:sz w:val="24"/>
          <w:szCs w:val="24"/>
          <w:lang w:val="en-GB"/>
        </w:rPr>
      </w:pPr>
    </w:p>
    <w:p w14:paraId="083A0E85" w14:textId="77777777" w:rsidR="008A4E62" w:rsidRPr="00664016" w:rsidRDefault="00EC795F">
      <w:pPr>
        <w:spacing w:after="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Acknowledgements: </w:t>
      </w:r>
      <w:r w:rsidRPr="00664016">
        <w:rPr>
          <w:rFonts w:ascii="Times New Roman" w:eastAsia="Times New Roman" w:hAnsi="Times New Roman" w:cs="Times New Roman"/>
          <w:color w:val="000000" w:themeColor="text1"/>
          <w:sz w:val="24"/>
          <w:szCs w:val="24"/>
          <w:lang w:val="en-GB"/>
        </w:rPr>
        <w:t>Gratitude is expressed to Nasarawa State University, Keffi, for sponsoring the lead author through TETFUND, Nigeria. The lead author also extends sincere appreciation to the Department of Environment and Geography at the University of York, UK, for their training and support. Also thanks the research assistants and all research participants for their valuable contributions to this study</w:t>
      </w:r>
    </w:p>
    <w:p w14:paraId="364BCA9A" w14:textId="77777777" w:rsidR="008A4E62" w:rsidRPr="00664016" w:rsidRDefault="008A4E62">
      <w:pPr>
        <w:spacing w:after="0" w:line="240" w:lineRule="auto"/>
        <w:jc w:val="both"/>
        <w:rPr>
          <w:rFonts w:ascii="Times New Roman" w:eastAsia="Times New Roman" w:hAnsi="Times New Roman" w:cs="Times New Roman"/>
          <w:color w:val="156082" w:themeColor="accent1"/>
          <w:sz w:val="24"/>
          <w:szCs w:val="24"/>
          <w:lang w:val="en-GB"/>
        </w:rPr>
      </w:pPr>
    </w:p>
    <w:p w14:paraId="14A837F6" w14:textId="77777777" w:rsidR="008A4E62" w:rsidRPr="00664016" w:rsidRDefault="00EC795F">
      <w:pPr>
        <w:spacing w:after="0" w:line="240" w:lineRule="auto"/>
        <w:jc w:val="both"/>
        <w:rPr>
          <w:rFonts w:ascii="Times New Roman" w:eastAsia="Times New Roman" w:hAnsi="Times New Roman" w:cs="Times New Roman"/>
          <w:sz w:val="24"/>
          <w:szCs w:val="24"/>
          <w:lang w:val="en-GB"/>
        </w:rPr>
      </w:pPr>
      <w:r w:rsidRPr="00664016">
        <w:rPr>
          <w:rFonts w:ascii="Times New Roman" w:eastAsia="Times New Roman" w:hAnsi="Times New Roman" w:cs="Times New Roman"/>
          <w:b/>
          <w:bCs/>
          <w:sz w:val="24"/>
          <w:szCs w:val="24"/>
          <w:lang w:val="en-GB"/>
        </w:rPr>
        <w:t>References</w:t>
      </w:r>
    </w:p>
    <w:p w14:paraId="14778CD2" w14:textId="77777777" w:rsidR="008A4E62" w:rsidRPr="00664016" w:rsidRDefault="00EC795F">
      <w:pPr>
        <w:keepNext/>
        <w:keepLines/>
        <w:spacing w:before="360" w:after="8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Abdulaziz, H., Johar, F., Majid, M. R. and Medugu, N. I. (2015). Protected area management in Nigeria: A review. </w:t>
      </w:r>
      <w:r w:rsidRPr="00664016">
        <w:rPr>
          <w:rFonts w:ascii="Times New Roman" w:eastAsia="Times New Roman" w:hAnsi="Times New Roman" w:cs="Times New Roman"/>
          <w:i/>
          <w:iCs/>
          <w:color w:val="000000" w:themeColor="text1"/>
          <w:sz w:val="24"/>
          <w:szCs w:val="24"/>
          <w:lang w:val="en-GB"/>
        </w:rPr>
        <w:t>Journal Teknologi</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Sciences &amp; Engineering),</w:t>
      </w:r>
      <w:r w:rsidRPr="00664016">
        <w:rPr>
          <w:rFonts w:ascii="Times New Roman" w:eastAsia="Times New Roman" w:hAnsi="Times New Roman" w:cs="Times New Roman"/>
          <w:color w:val="000000" w:themeColor="text1"/>
          <w:sz w:val="24"/>
          <w:szCs w:val="24"/>
          <w:lang w:val="en-GB"/>
        </w:rPr>
        <w:t xml:space="preserve"> 77 (15), pp.31–40. [Online]. Available at: doi:10.11113/jt. v77.6526.</w:t>
      </w:r>
    </w:p>
    <w:p w14:paraId="49620D76"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Abdulaziz, M., Ahmed, S., &amp; Musa, L. (2015). </w:t>
      </w:r>
      <w:r w:rsidRPr="00664016">
        <w:rPr>
          <w:rFonts w:ascii="Times New Roman" w:eastAsia="Times New Roman" w:hAnsi="Times New Roman" w:cs="Times New Roman"/>
          <w:color w:val="000000" w:themeColor="text1"/>
          <w:lang w:val="en-GB"/>
        </w:rPr>
        <w:t>Community awareness and participation in forest conservation in northern Nigeria.</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Journal of Environmental Management,</w:t>
      </w:r>
      <w:r w:rsidRPr="00664016">
        <w:rPr>
          <w:rFonts w:ascii="Times New Roman" w:eastAsia="Times New Roman" w:hAnsi="Times New Roman" w:cs="Times New Roman"/>
          <w:color w:val="000000" w:themeColor="text1"/>
          <w:sz w:val="24"/>
          <w:szCs w:val="24"/>
          <w:lang w:val="en-GB"/>
        </w:rPr>
        <w:t xml:space="preserve"> 162, 41–48.</w:t>
      </w:r>
    </w:p>
    <w:p w14:paraId="51AB320C"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Acharya, R. P., Maraseni, T. and Cockfield, G. (2019). Global trend of forest ecosystem services valuation An analysis of publications. </w:t>
      </w:r>
      <w:r w:rsidRPr="00664016">
        <w:rPr>
          <w:rFonts w:ascii="Times New Roman" w:eastAsia="Times New Roman" w:hAnsi="Times New Roman" w:cs="Times New Roman"/>
          <w:i/>
          <w:iCs/>
          <w:color w:val="000000" w:themeColor="text1"/>
          <w:sz w:val="24"/>
          <w:szCs w:val="24"/>
          <w:lang w:val="en-GB"/>
        </w:rPr>
        <w:t>Ecosystem Services</w:t>
      </w:r>
      <w:r w:rsidRPr="00664016">
        <w:rPr>
          <w:rFonts w:ascii="Times New Roman" w:eastAsia="Times New Roman" w:hAnsi="Times New Roman" w:cs="Times New Roman"/>
          <w:color w:val="000000" w:themeColor="text1"/>
          <w:sz w:val="24"/>
          <w:szCs w:val="24"/>
          <w:lang w:val="en-GB"/>
        </w:rPr>
        <w:t>, 39, Elsevier., p.100979.</w:t>
      </w:r>
    </w:p>
    <w:p w14:paraId="2FABC975"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 xml:space="preserve">Adusei, C. and Dunyah, J. Y. (2016). Forest Fringe Communities Participation in Forest Reserve Sustainability in Ghana. </w:t>
      </w:r>
      <w:r w:rsidRPr="00664016">
        <w:rPr>
          <w:rFonts w:ascii="Times New Roman" w:eastAsia="Times New Roman" w:hAnsi="Times New Roman" w:cs="Times New Roman"/>
          <w:i/>
          <w:iCs/>
          <w:color w:val="000000" w:themeColor="text1"/>
          <w:sz w:val="24"/>
          <w:szCs w:val="24"/>
          <w:lang w:val="en-GB"/>
        </w:rPr>
        <w:t>Open Journal of Forestry</w:t>
      </w:r>
      <w:r w:rsidRPr="00664016">
        <w:rPr>
          <w:rFonts w:ascii="Times New Roman" w:eastAsia="Times New Roman" w:hAnsi="Times New Roman" w:cs="Times New Roman"/>
          <w:color w:val="000000" w:themeColor="text1"/>
          <w:sz w:val="24"/>
          <w:szCs w:val="24"/>
          <w:lang w:val="en-GB"/>
        </w:rPr>
        <w:t>, 06 (02), pp.94–105. [Online]. Available at: doi:10.4236/ojf.2016.62009.</w:t>
      </w:r>
    </w:p>
    <w:p w14:paraId="6C5C51D6" w14:textId="77777777" w:rsidR="008A4E62" w:rsidRPr="00664016" w:rsidRDefault="00EC795F">
      <w:pPr>
        <w:spacing w:after="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Agidi, V., Hassan, S., Baleri, T. and Yilgak, J. (2018). Effect of Inter-annual Rainfall Variability on Precipitation Effectiveness in Nasarawa State, Nigeria. </w:t>
      </w:r>
      <w:r w:rsidRPr="00664016">
        <w:rPr>
          <w:rFonts w:ascii="Times New Roman" w:eastAsia="Times New Roman" w:hAnsi="Times New Roman" w:cs="Times New Roman"/>
          <w:i/>
          <w:iCs/>
          <w:color w:val="000000" w:themeColor="text1"/>
          <w:sz w:val="24"/>
          <w:szCs w:val="24"/>
          <w:lang w:val="en-GB"/>
        </w:rPr>
        <w:t>Journal of Geography, Environment and Earth Science International</w:t>
      </w:r>
      <w:r w:rsidRPr="00664016">
        <w:rPr>
          <w:rFonts w:ascii="Times New Roman" w:eastAsia="Times New Roman" w:hAnsi="Times New Roman" w:cs="Times New Roman"/>
          <w:color w:val="000000" w:themeColor="text1"/>
          <w:sz w:val="24"/>
          <w:szCs w:val="24"/>
          <w:lang w:val="en-GB"/>
        </w:rPr>
        <w:t>, 14 (1), pp.1–21. [Online]. Available at: doi:10.9734/jgeesi/2018/40005.</w:t>
      </w:r>
    </w:p>
    <w:p w14:paraId="2CBC71C2"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Agrawal, A., &amp; Chhatre, A. (2006). Explaining success on the commons: Community forest governance in the Indian Himalaya. World Development, 34(1), 149–166.</w:t>
      </w:r>
    </w:p>
    <w:p w14:paraId="5464F26C"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Ahammad, R., Stacey, N., Eddy, I. M. S., Tomscha, S. A. and Sunderland, T. C. H. (2019). Recent trends of forest cover change and ecosystem services in the eastern upland region of Bangladesh. </w:t>
      </w:r>
      <w:r w:rsidRPr="00664016">
        <w:rPr>
          <w:rFonts w:ascii="Times New Roman" w:eastAsia="Times New Roman" w:hAnsi="Times New Roman" w:cs="Times New Roman"/>
          <w:i/>
          <w:iCs/>
          <w:color w:val="000000" w:themeColor="text1"/>
          <w:sz w:val="24"/>
          <w:szCs w:val="24"/>
          <w:lang w:val="en-GB"/>
        </w:rPr>
        <w:t>Science of the Total Environment</w:t>
      </w:r>
      <w:r w:rsidRPr="00664016">
        <w:rPr>
          <w:rFonts w:ascii="Times New Roman" w:eastAsia="Times New Roman" w:hAnsi="Times New Roman" w:cs="Times New Roman"/>
          <w:color w:val="000000" w:themeColor="text1"/>
          <w:sz w:val="24"/>
          <w:szCs w:val="24"/>
          <w:lang w:val="en-GB"/>
        </w:rPr>
        <w:t>, 647, Elsevier B.V., pp.379–389. [Online]. Available at: doi: 10.1016/j.scitotenv.2018.07.406.</w:t>
      </w:r>
    </w:p>
    <w:p w14:paraId="3FB4F5FF" w14:textId="77777777" w:rsidR="008A4E62" w:rsidRPr="00664016" w:rsidRDefault="00EC795F">
      <w:pPr>
        <w:spacing w:after="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Ahungwa, G. T., Umeh, J. C. and Muktar, B. G. (2013). Empirical analysis of food security status of farming households in Benue state, Nigeria. </w:t>
      </w:r>
      <w:r w:rsidRPr="00664016">
        <w:rPr>
          <w:rFonts w:ascii="Times New Roman" w:eastAsia="Times New Roman" w:hAnsi="Times New Roman" w:cs="Times New Roman"/>
          <w:i/>
          <w:iCs/>
          <w:color w:val="000000" w:themeColor="text1"/>
          <w:sz w:val="24"/>
          <w:szCs w:val="24"/>
          <w:lang w:val="en-GB"/>
        </w:rPr>
        <w:t>OSR Journal of Agriculture and Veterinary Science</w:t>
      </w:r>
      <w:r w:rsidRPr="00664016">
        <w:rPr>
          <w:rFonts w:ascii="Times New Roman" w:eastAsia="Times New Roman" w:hAnsi="Times New Roman" w:cs="Times New Roman"/>
          <w:color w:val="000000" w:themeColor="text1"/>
          <w:sz w:val="24"/>
          <w:szCs w:val="24"/>
          <w:lang w:val="en-GB"/>
        </w:rPr>
        <w:t>, 6 (1), pp.57–62.</w:t>
      </w:r>
    </w:p>
    <w:p w14:paraId="1C4E0C88"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Amoah, A., Korle, K., Kwablah, E. and Asiama, R. K. (2022). Sustaining Protected Forests and Forest Resources in Ghana: An Empirical Evidence. </w:t>
      </w:r>
      <w:r w:rsidRPr="00664016">
        <w:rPr>
          <w:rFonts w:ascii="Times New Roman" w:eastAsia="Times New Roman" w:hAnsi="Times New Roman" w:cs="Times New Roman"/>
          <w:i/>
          <w:iCs/>
          <w:color w:val="000000" w:themeColor="text1"/>
          <w:sz w:val="24"/>
          <w:szCs w:val="24"/>
          <w:lang w:val="en-GB"/>
        </w:rPr>
        <w:t>Journal of Sustainable Forestry</w:t>
      </w:r>
      <w:r w:rsidRPr="00664016">
        <w:rPr>
          <w:rFonts w:ascii="Times New Roman" w:eastAsia="Times New Roman" w:hAnsi="Times New Roman" w:cs="Times New Roman"/>
          <w:color w:val="000000" w:themeColor="text1"/>
          <w:sz w:val="24"/>
          <w:szCs w:val="24"/>
          <w:lang w:val="en-GB"/>
        </w:rPr>
        <w:t>, 00 (00), Taylor &amp; Francis., pp.1–19. [Online]. Available at: doi:10.1080/10549811.2022.2123824.</w:t>
      </w:r>
    </w:p>
    <w:p w14:paraId="79438F86" w14:textId="77777777" w:rsidR="008A4E62" w:rsidRDefault="00EC795F">
      <w:pPr>
        <w:spacing w:before="240" w:after="240" w:line="240" w:lineRule="auto"/>
        <w:jc w:val="both"/>
        <w:rPr>
          <w:rFonts w:ascii="Times New Roman" w:eastAsia="Times New Roman" w:hAnsi="Times New Roman" w:cs="Times New Roman"/>
          <w:color w:val="000000" w:themeColor="text1"/>
          <w:sz w:val="24"/>
          <w:szCs w:val="24"/>
          <w:lang w:val="en-US"/>
        </w:rPr>
      </w:pPr>
      <w:r w:rsidRPr="00664016">
        <w:rPr>
          <w:rFonts w:ascii="Times New Roman" w:eastAsia="Times New Roman" w:hAnsi="Times New Roman" w:cs="Times New Roman"/>
          <w:color w:val="000000" w:themeColor="text1"/>
          <w:sz w:val="24"/>
          <w:szCs w:val="24"/>
          <w:lang w:val="en-GB"/>
        </w:rPr>
        <w:t xml:space="preserve">Amoah, M., Antwi, E., &amp; Darko, S. (2022). </w:t>
      </w:r>
      <w:r w:rsidRPr="00664016">
        <w:rPr>
          <w:rFonts w:ascii="Times New Roman" w:eastAsia="Times New Roman" w:hAnsi="Times New Roman" w:cs="Times New Roman"/>
          <w:color w:val="000000" w:themeColor="text1"/>
          <w:lang w:val="en-GB"/>
        </w:rPr>
        <w:t>Community participation and forest cover restoration in Ghana.</w:t>
      </w:r>
      <w:r w:rsidRPr="00664016">
        <w:rPr>
          <w:rFonts w:ascii="Times New Roman" w:eastAsia="Times New Roman" w:hAnsi="Times New Roman" w:cs="Times New Roman"/>
          <w:color w:val="000000" w:themeColor="text1"/>
          <w:sz w:val="24"/>
          <w:szCs w:val="24"/>
          <w:lang w:val="en-GB"/>
        </w:rPr>
        <w:t xml:space="preserve"> Land Use Policy, 113, 105883</w:t>
      </w:r>
      <w:r>
        <w:rPr>
          <w:rFonts w:ascii="Times New Roman" w:eastAsia="Times New Roman" w:hAnsi="Times New Roman" w:cs="Times New Roman"/>
          <w:color w:val="000000" w:themeColor="text1"/>
          <w:sz w:val="24"/>
          <w:szCs w:val="24"/>
          <w:lang w:val="en-US"/>
        </w:rPr>
        <w:t>.</w:t>
      </w:r>
    </w:p>
    <w:p w14:paraId="2FE60AE1"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Amoah, A., Kwablah, E., Korle, K. and Offei, D. (2020). Renewable energy consumption in Africa: the role of economic well-being and economic freedom. </w:t>
      </w:r>
      <w:r w:rsidRPr="00664016">
        <w:rPr>
          <w:rFonts w:ascii="Times New Roman" w:eastAsia="Times New Roman" w:hAnsi="Times New Roman" w:cs="Times New Roman"/>
          <w:i/>
          <w:iCs/>
          <w:color w:val="000000" w:themeColor="text1"/>
          <w:sz w:val="24"/>
          <w:szCs w:val="24"/>
          <w:lang w:val="en-GB"/>
        </w:rPr>
        <w:t>Energy, Sustainability and Society</w:t>
      </w:r>
      <w:r w:rsidRPr="00664016">
        <w:rPr>
          <w:rFonts w:ascii="Times New Roman" w:eastAsia="Times New Roman" w:hAnsi="Times New Roman" w:cs="Times New Roman"/>
          <w:color w:val="000000" w:themeColor="text1"/>
          <w:sz w:val="24"/>
          <w:szCs w:val="24"/>
          <w:lang w:val="en-GB"/>
        </w:rPr>
        <w:t>, 10 (1), BioMed Central., pp.1–17.</w:t>
      </w:r>
    </w:p>
    <w:p w14:paraId="273C35AD"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Andrade, G. S. M. and Rhodes, J. R. (2012). Protected areas and local communities: An inevitable partnership toward successful conservation strategies? </w:t>
      </w:r>
      <w:r w:rsidRPr="00664016">
        <w:rPr>
          <w:rFonts w:ascii="Times New Roman" w:eastAsia="Times New Roman" w:hAnsi="Times New Roman" w:cs="Times New Roman"/>
          <w:i/>
          <w:iCs/>
          <w:color w:val="000000" w:themeColor="text1"/>
          <w:sz w:val="24"/>
          <w:szCs w:val="24"/>
          <w:lang w:val="en-GB"/>
        </w:rPr>
        <w:t>Ecology and Society</w:t>
      </w:r>
      <w:r w:rsidRPr="00664016">
        <w:rPr>
          <w:rFonts w:ascii="Times New Roman" w:eastAsia="Times New Roman" w:hAnsi="Times New Roman" w:cs="Times New Roman"/>
          <w:color w:val="000000" w:themeColor="text1"/>
          <w:sz w:val="24"/>
          <w:szCs w:val="24"/>
          <w:lang w:val="en-GB"/>
        </w:rPr>
        <w:t>, 17 (4). [Online]. Available at: doi:10.5751/ES-05216-170414.</w:t>
      </w:r>
    </w:p>
    <w:p w14:paraId="4BE402D1"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lang w:val="en-GB"/>
        </w:rPr>
      </w:pPr>
      <w:r w:rsidRPr="00664016">
        <w:rPr>
          <w:rFonts w:ascii="Times New Roman" w:eastAsia="Times New Roman" w:hAnsi="Times New Roman" w:cs="Times New Roman"/>
          <w:color w:val="000000" w:themeColor="text1"/>
          <w:lang w:val="en-GB"/>
        </w:rPr>
        <w:t xml:space="preserve">Anwadike, B. C. (2020). Biodiversity Conservation in Nigeria: Perception, Challenges and Possible Remedies. </w:t>
      </w:r>
      <w:r w:rsidRPr="00664016">
        <w:rPr>
          <w:rFonts w:ascii="Times New Roman" w:eastAsia="Times New Roman" w:hAnsi="Times New Roman" w:cs="Times New Roman"/>
          <w:i/>
          <w:iCs/>
          <w:color w:val="000000" w:themeColor="text1"/>
          <w:lang w:val="en-GB"/>
        </w:rPr>
        <w:t>Current Investigations in Agriculture and Current Research</w:t>
      </w:r>
      <w:r w:rsidRPr="00664016">
        <w:rPr>
          <w:rFonts w:ascii="Times New Roman" w:eastAsia="Times New Roman" w:hAnsi="Times New Roman" w:cs="Times New Roman"/>
          <w:color w:val="000000" w:themeColor="text1"/>
          <w:lang w:val="en-GB"/>
        </w:rPr>
        <w:t>, 8 (4), pp.1109–1115. [Online]. Available at: doi:10.32474/ciacr.2020.08.000293.</w:t>
      </w:r>
    </w:p>
    <w:p w14:paraId="054CE505"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Areola, O., 1987. The political reality of conservation in Nigeria. </w:t>
      </w:r>
      <w:r w:rsidRPr="00664016">
        <w:rPr>
          <w:rFonts w:ascii="Times New Roman" w:eastAsia="Times New Roman" w:hAnsi="Times New Roman" w:cs="Times New Roman"/>
          <w:i/>
          <w:iCs/>
          <w:color w:val="000000" w:themeColor="text1"/>
          <w:sz w:val="24"/>
          <w:szCs w:val="24"/>
          <w:highlight w:val="white"/>
          <w:lang w:val="en-GB"/>
        </w:rPr>
        <w:t>Conservation in Africa: people, policies and practice</w:t>
      </w:r>
      <w:r w:rsidRPr="00664016">
        <w:rPr>
          <w:rFonts w:ascii="Times New Roman" w:eastAsia="Times New Roman" w:hAnsi="Times New Roman" w:cs="Times New Roman"/>
          <w:color w:val="000000" w:themeColor="text1"/>
          <w:sz w:val="24"/>
          <w:szCs w:val="24"/>
          <w:highlight w:val="white"/>
          <w:lang w:val="en-GB"/>
        </w:rPr>
        <w:t>, pp.277-292.</w:t>
      </w:r>
    </w:p>
    <w:p w14:paraId="71FAA32A"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Atim, G. and Gbamwuan, A. (2022). Farmer-Herder Conflicts and the Socio-Economic Predicaments of Women in North Central Nigeria. </w:t>
      </w:r>
      <w:r w:rsidRPr="00664016">
        <w:rPr>
          <w:rFonts w:ascii="Times New Roman" w:eastAsia="Times New Roman" w:hAnsi="Times New Roman" w:cs="Times New Roman"/>
          <w:i/>
          <w:iCs/>
          <w:color w:val="000000" w:themeColor="text1"/>
          <w:sz w:val="24"/>
          <w:szCs w:val="24"/>
          <w:lang w:val="en-GB"/>
        </w:rPr>
        <w:t>Advances in Social Sciences Research Journal</w:t>
      </w:r>
      <w:r w:rsidRPr="00664016">
        <w:rPr>
          <w:rFonts w:ascii="Times New Roman" w:eastAsia="Times New Roman" w:hAnsi="Times New Roman" w:cs="Times New Roman"/>
          <w:color w:val="000000" w:themeColor="text1"/>
          <w:sz w:val="24"/>
          <w:szCs w:val="24"/>
          <w:lang w:val="en-GB"/>
        </w:rPr>
        <w:t>, 9 (6).</w:t>
      </w:r>
    </w:p>
    <w:p w14:paraId="375284DC" w14:textId="77777777" w:rsidR="008A4E62" w:rsidRPr="00664016" w:rsidRDefault="00EC795F">
      <w:pPr>
        <w:spacing w:before="240" w:after="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Başkent, E. Z. (2023). Assessing and developing improvement strategies for the protected area management (PAM) planning process/effectiveness in Turkey.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46</w:t>
      </w:r>
      <w:r w:rsidRPr="00664016">
        <w:rPr>
          <w:rFonts w:ascii="Times New Roman" w:eastAsia="Times New Roman" w:hAnsi="Times New Roman" w:cs="Times New Roman"/>
          <w:color w:val="000000" w:themeColor="text1"/>
          <w:sz w:val="24"/>
          <w:szCs w:val="24"/>
          <w:highlight w:val="white"/>
          <w:lang w:val="en-GB"/>
        </w:rPr>
        <w:t>, 100867.</w:t>
      </w:r>
    </w:p>
    <w:p w14:paraId="73BFB679" w14:textId="77777777" w:rsidR="008A4E62" w:rsidRPr="00664016" w:rsidRDefault="008A4E62">
      <w:pPr>
        <w:spacing w:before="240" w:after="0" w:line="240" w:lineRule="auto"/>
        <w:jc w:val="both"/>
        <w:rPr>
          <w:rFonts w:ascii="Times New Roman" w:eastAsia="Times New Roman" w:hAnsi="Times New Roman" w:cs="Times New Roman"/>
          <w:color w:val="000000" w:themeColor="text1"/>
          <w:sz w:val="24"/>
          <w:szCs w:val="24"/>
          <w:highlight w:val="white"/>
          <w:lang w:val="en-GB"/>
        </w:rPr>
      </w:pPr>
    </w:p>
    <w:p w14:paraId="1CC835E6"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Baskent, E. Z. (2024). </w:t>
      </w:r>
      <w:r w:rsidRPr="00664016">
        <w:rPr>
          <w:rFonts w:ascii="Times New Roman" w:eastAsia="Times New Roman" w:hAnsi="Times New Roman" w:cs="Times New Roman"/>
          <w:color w:val="000000" w:themeColor="text1"/>
          <w:lang w:val="en-GB"/>
        </w:rPr>
        <w:t>Biocultural approaches to forest sustainability</w:t>
      </w:r>
      <w:r w:rsidRPr="00664016">
        <w:rPr>
          <w:rFonts w:ascii="Times New Roman" w:eastAsia="Times New Roman" w:hAnsi="Times New Roman" w:cs="Times New Roman"/>
          <w:i/>
          <w:iCs/>
          <w:color w:val="000000" w:themeColor="text1"/>
          <w:lang w:val="en-GB"/>
        </w:rPr>
        <w:t>.</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Journal of Environmental Planning and Management</w:t>
      </w:r>
      <w:r w:rsidRPr="00664016">
        <w:rPr>
          <w:rFonts w:ascii="Times New Roman" w:eastAsia="Times New Roman" w:hAnsi="Times New Roman" w:cs="Times New Roman"/>
          <w:color w:val="000000" w:themeColor="text1"/>
          <w:sz w:val="24"/>
          <w:szCs w:val="24"/>
          <w:lang w:val="en-GB"/>
        </w:rPr>
        <w:t>, 67(1), 55–72</w:t>
      </w:r>
    </w:p>
    <w:p w14:paraId="47C8686F"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Benue Plateau State Government, 1972. Forest Law; Gazetted No. 8; Unpublished Government Document, 2. Forestry Department Archive, Makurdi, Nigeria.</w:t>
      </w:r>
    </w:p>
    <w:p w14:paraId="6E5B46C9"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 xml:space="preserve">Brooks, J. S., Waylen, K. A., &amp; Borgerhoff Mulder, M. (2013). Assessing community-based conservation projects: A systematic review and multilevel analysis of attitudinal, behavioral, ecological, and economic outcomes. </w:t>
      </w:r>
      <w:r w:rsidRPr="00664016">
        <w:rPr>
          <w:rFonts w:ascii="Times New Roman" w:eastAsia="Times New Roman" w:hAnsi="Times New Roman" w:cs="Times New Roman"/>
          <w:i/>
          <w:iCs/>
          <w:color w:val="000000" w:themeColor="text1"/>
          <w:sz w:val="24"/>
          <w:szCs w:val="24"/>
          <w:lang w:val="en-GB"/>
        </w:rPr>
        <w:t>Environmental Evidence, 2</w:t>
      </w:r>
      <w:r w:rsidRPr="00664016">
        <w:rPr>
          <w:rFonts w:ascii="Times New Roman" w:eastAsia="Times New Roman" w:hAnsi="Times New Roman" w:cs="Times New Roman"/>
          <w:color w:val="000000" w:themeColor="text1"/>
          <w:sz w:val="24"/>
          <w:szCs w:val="24"/>
          <w:lang w:val="en-GB"/>
        </w:rPr>
        <w:t>(2). https://doi.org/10.1186/2047-2382-2-2.</w:t>
      </w:r>
    </w:p>
    <w:p w14:paraId="3EB76C67"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Blomley, T., Lukumbuzya, K., &amp; Ramadhani, H. (2019). Community forestry in Tanzania: Policy evolution and lessons learned</w:t>
      </w:r>
      <w:r w:rsidRPr="00664016">
        <w:rPr>
          <w:rFonts w:ascii="Times New Roman" w:eastAsia="Times New Roman" w:hAnsi="Times New Roman" w:cs="Times New Roman"/>
          <w:i/>
          <w:iCs/>
          <w:color w:val="000000" w:themeColor="text1"/>
          <w:sz w:val="24"/>
          <w:szCs w:val="24"/>
          <w:lang w:val="en-GB"/>
        </w:rPr>
        <w:t>.</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International Forestry Review,</w:t>
      </w:r>
      <w:r w:rsidRPr="00664016">
        <w:rPr>
          <w:rFonts w:ascii="Times New Roman" w:eastAsia="Times New Roman" w:hAnsi="Times New Roman" w:cs="Times New Roman"/>
          <w:color w:val="000000" w:themeColor="text1"/>
          <w:sz w:val="24"/>
          <w:szCs w:val="24"/>
          <w:lang w:val="en-GB"/>
        </w:rPr>
        <w:t xml:space="preserve"> 21(3), 354–368.</w:t>
      </w:r>
    </w:p>
    <w:p w14:paraId="1DC68E1A"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Baskent, E. Z. (2024). A thorough assessment of various forest management planning initiatives and development of improvement strategies towards an ecosystem-based planning.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50</w:t>
      </w:r>
      <w:r w:rsidRPr="00664016">
        <w:rPr>
          <w:rFonts w:ascii="Times New Roman" w:eastAsia="Times New Roman" w:hAnsi="Times New Roman" w:cs="Times New Roman"/>
          <w:color w:val="000000" w:themeColor="text1"/>
          <w:sz w:val="24"/>
          <w:szCs w:val="24"/>
          <w:highlight w:val="white"/>
          <w:lang w:val="en-GB"/>
        </w:rPr>
        <w:t>, 101006.</w:t>
      </w:r>
    </w:p>
    <w:p w14:paraId="65463763"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Borrini-Feyerabend, G. and Hill, R., (2015). Governance for the conservation of nature. </w:t>
      </w:r>
      <w:r w:rsidRPr="00664016">
        <w:rPr>
          <w:rFonts w:ascii="Times New Roman" w:eastAsia="Times New Roman" w:hAnsi="Times New Roman" w:cs="Times New Roman"/>
          <w:i/>
          <w:iCs/>
          <w:color w:val="000000" w:themeColor="text1"/>
          <w:sz w:val="24"/>
          <w:szCs w:val="24"/>
          <w:highlight w:val="white"/>
          <w:lang w:val="en-GB"/>
        </w:rPr>
        <w:t>Protected area governance and management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7</w:t>
      </w:r>
      <w:r w:rsidRPr="00664016">
        <w:rPr>
          <w:rFonts w:ascii="Times New Roman" w:eastAsia="Times New Roman" w:hAnsi="Times New Roman" w:cs="Times New Roman"/>
          <w:color w:val="000000" w:themeColor="text1"/>
          <w:sz w:val="24"/>
          <w:szCs w:val="24"/>
          <w:highlight w:val="white"/>
          <w:lang w:val="en-GB"/>
        </w:rPr>
        <w:t>, pp.169-206.</w:t>
      </w:r>
    </w:p>
    <w:p w14:paraId="51C7B6CB"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Brian, R., Stanley, M. and Moses, E. (2020). Communities’ attitudes and perceptions towards the status, use and management of Kapolet Forest Reserve in Kenya. </w:t>
      </w:r>
      <w:r w:rsidRPr="00664016">
        <w:rPr>
          <w:rFonts w:ascii="Times New Roman" w:eastAsia="Times New Roman" w:hAnsi="Times New Roman" w:cs="Times New Roman"/>
          <w:i/>
          <w:iCs/>
          <w:color w:val="000000" w:themeColor="text1"/>
          <w:sz w:val="24"/>
          <w:szCs w:val="24"/>
          <w:lang w:val="en-GB"/>
        </w:rPr>
        <w:t>International Journal of Biodiversity and Conservation</w:t>
      </w:r>
      <w:r w:rsidRPr="00664016">
        <w:rPr>
          <w:rFonts w:ascii="Times New Roman" w:eastAsia="Times New Roman" w:hAnsi="Times New Roman" w:cs="Times New Roman"/>
          <w:color w:val="000000" w:themeColor="text1"/>
          <w:sz w:val="24"/>
          <w:szCs w:val="24"/>
          <w:lang w:val="en-GB"/>
        </w:rPr>
        <w:t>, 12 (4), pp.363–374. [Online]. Available at: doi:10.5897/ijbc2018.1448. </w:t>
      </w:r>
    </w:p>
    <w:p w14:paraId="75BC5DD0"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Carr, J. A., Petrokofsky, G., Spracklen, D. V., Lewis, S. L., Roe, D., Trull, N., Vidal, A., Wicander, S., Worthington-Hill, J. and Sallu, S. M. (2021). Anticipated impacts of achieving SDG targets on forests - a review. </w:t>
      </w:r>
      <w:r w:rsidRPr="00664016">
        <w:rPr>
          <w:rFonts w:ascii="Times New Roman" w:eastAsia="Times New Roman" w:hAnsi="Times New Roman" w:cs="Times New Roman"/>
          <w:i/>
          <w:iCs/>
          <w:color w:val="000000" w:themeColor="text1"/>
          <w:sz w:val="24"/>
          <w:szCs w:val="24"/>
          <w:lang w:val="en-GB"/>
        </w:rPr>
        <w:t>Forest Policy and Economics</w:t>
      </w:r>
      <w:r w:rsidRPr="00664016">
        <w:rPr>
          <w:rFonts w:ascii="Times New Roman" w:eastAsia="Times New Roman" w:hAnsi="Times New Roman" w:cs="Times New Roman"/>
          <w:color w:val="000000" w:themeColor="text1"/>
          <w:sz w:val="24"/>
          <w:szCs w:val="24"/>
          <w:lang w:val="en-GB"/>
        </w:rPr>
        <w:t>, 126 (January), Elsevier B.V., p.102423. [Online]. Available at: doi: 10.1016/j.forpol.2021.102423.</w:t>
      </w:r>
    </w:p>
    <w:p w14:paraId="5667ED1F"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Charmaz, K. (2006). </w:t>
      </w:r>
      <w:r w:rsidRPr="00664016">
        <w:rPr>
          <w:rFonts w:ascii="Times New Roman" w:eastAsia="Times New Roman" w:hAnsi="Times New Roman" w:cs="Times New Roman"/>
          <w:i/>
          <w:iCs/>
          <w:color w:val="000000" w:themeColor="text1"/>
          <w:sz w:val="24"/>
          <w:szCs w:val="24"/>
          <w:lang w:val="en-GB"/>
        </w:rPr>
        <w:t>Constructing grounded theory: A practical guide through qualitative analysis</w:t>
      </w:r>
      <w:r w:rsidRPr="00664016">
        <w:rPr>
          <w:rFonts w:ascii="Times New Roman" w:eastAsia="Times New Roman" w:hAnsi="Times New Roman" w:cs="Times New Roman"/>
          <w:color w:val="000000" w:themeColor="text1"/>
          <w:sz w:val="24"/>
          <w:szCs w:val="24"/>
          <w:lang w:val="en-GB"/>
        </w:rPr>
        <w:t>. sage</w:t>
      </w:r>
    </w:p>
    <w:p w14:paraId="6C00A224"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Chiaka, J. C., Liu, G., Li, H., Zhang, W., Wu, M., Huo, Z. and Gonella, F. (2024a). Land cover changes and management effectiveness of protected areas in tropical coastal area of sub-Saharan Africa. </w:t>
      </w:r>
      <w:r w:rsidRPr="00664016">
        <w:rPr>
          <w:rFonts w:ascii="Times New Roman" w:eastAsia="Times New Roman" w:hAnsi="Times New Roman" w:cs="Times New Roman"/>
          <w:i/>
          <w:iCs/>
          <w:color w:val="000000" w:themeColor="text1"/>
          <w:sz w:val="24"/>
          <w:szCs w:val="24"/>
          <w:lang w:val="en-GB"/>
        </w:rPr>
        <w:t>Environmental and Sustainability Indicators</w:t>
      </w:r>
      <w:r w:rsidRPr="00664016">
        <w:rPr>
          <w:rFonts w:ascii="Times New Roman" w:eastAsia="Times New Roman" w:hAnsi="Times New Roman" w:cs="Times New Roman"/>
          <w:color w:val="000000" w:themeColor="text1"/>
          <w:sz w:val="24"/>
          <w:szCs w:val="24"/>
          <w:lang w:val="en-GB"/>
        </w:rPr>
        <w:t>, 22 (December 2023), Elsevier Inc., p.100340. [Online]. Available at: doi:10.1016/j.indic.2024.100340.</w:t>
      </w:r>
    </w:p>
    <w:p w14:paraId="6F591DC9"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Creswell, J. W., &amp; Plano Clark, V. L. (2018). </w:t>
      </w:r>
      <w:r w:rsidRPr="00664016">
        <w:rPr>
          <w:rFonts w:ascii="Times New Roman" w:eastAsia="Times New Roman" w:hAnsi="Times New Roman" w:cs="Times New Roman"/>
          <w:i/>
          <w:iCs/>
          <w:color w:val="000000" w:themeColor="text1"/>
          <w:sz w:val="24"/>
          <w:szCs w:val="24"/>
          <w:lang w:val="en-GB"/>
        </w:rPr>
        <w:t>Designing and Conducting Mixed Methods Research</w:t>
      </w:r>
      <w:r w:rsidRPr="00664016">
        <w:rPr>
          <w:rFonts w:ascii="Times New Roman" w:eastAsia="Times New Roman" w:hAnsi="Times New Roman" w:cs="Times New Roman"/>
          <w:color w:val="000000" w:themeColor="text1"/>
          <w:sz w:val="24"/>
          <w:szCs w:val="24"/>
          <w:lang w:val="en-GB"/>
        </w:rPr>
        <w:t xml:space="preserve"> (3rd ed.). Thousand Oaks, CA: SAGE Publications.</w:t>
      </w:r>
    </w:p>
    <w:p w14:paraId="48D898A3" w14:textId="77777777" w:rsidR="008A4E62" w:rsidRDefault="00EC795F">
      <w:pPr>
        <w:spacing w:after="0"/>
        <w:jc w:val="both"/>
        <w:rPr>
          <w:rFonts w:ascii="Times New Roman" w:eastAsia="Times New Roman" w:hAnsi="Times New Roman" w:cs="Times New Roman"/>
          <w:b/>
          <w:bCs/>
          <w:color w:val="000000" w:themeColor="text1"/>
          <w:sz w:val="24"/>
          <w:szCs w:val="24"/>
          <w:lang w:val="en-US"/>
        </w:rPr>
      </w:pPr>
      <w:r w:rsidRPr="00664016">
        <w:rPr>
          <w:rFonts w:ascii="Times New Roman" w:eastAsia="Times New Roman" w:hAnsi="Times New Roman" w:cs="Times New Roman"/>
          <w:color w:val="000000" w:themeColor="text1"/>
          <w:sz w:val="24"/>
          <w:szCs w:val="24"/>
          <w:lang w:val="en-GB"/>
        </w:rPr>
        <w:t>Chunwate, B. T., Marchant, R. A., Jew, E. K. K., &amp; Stringer, L. C. (2025a). Understanding local perspectives on the trajectory and drivers of gazetted forest reserve change in Nasarawa State, North Central Nigeria. </w:t>
      </w:r>
      <w:r w:rsidRPr="00664016">
        <w:rPr>
          <w:rFonts w:ascii="Times New Roman" w:eastAsia="Times New Roman" w:hAnsi="Times New Roman" w:cs="Times New Roman"/>
          <w:i/>
          <w:iCs/>
          <w:color w:val="000000" w:themeColor="text1"/>
          <w:sz w:val="24"/>
          <w:szCs w:val="24"/>
          <w:lang w:val="en-GB"/>
        </w:rPr>
        <w:t>The Land</w:t>
      </w:r>
      <w:r w:rsidRPr="00664016">
        <w:rPr>
          <w:rFonts w:ascii="Times New Roman" w:eastAsia="Times New Roman" w:hAnsi="Times New Roman" w:cs="Times New Roman"/>
          <w:color w:val="000000" w:themeColor="text1"/>
          <w:sz w:val="24"/>
          <w:szCs w:val="24"/>
          <w:lang w:val="en-GB"/>
        </w:rPr>
        <w:t>, 14(7), 1450. https://doi.org/10.3390/land14071450</w:t>
      </w:r>
      <w:r>
        <w:rPr>
          <w:rFonts w:ascii="Times New Roman" w:eastAsia="Times New Roman" w:hAnsi="Times New Roman" w:cs="Times New Roman"/>
          <w:color w:val="000000" w:themeColor="text1"/>
          <w:sz w:val="24"/>
          <w:szCs w:val="24"/>
          <w:lang w:val="en-US"/>
        </w:rPr>
        <w:t>.</w:t>
      </w:r>
    </w:p>
    <w:p w14:paraId="38647F5B" w14:textId="77777777" w:rsidR="008A4E62" w:rsidRPr="00664016" w:rsidRDefault="00EC795F">
      <w:pPr>
        <w:spacing w:before="280" w:after="280"/>
        <w:jc w:val="both"/>
        <w:rPr>
          <w:color w:val="000000" w:themeColor="text1"/>
          <w:lang w:val="en-GB"/>
        </w:rPr>
      </w:pPr>
      <w:r w:rsidRPr="00664016">
        <w:rPr>
          <w:rFonts w:ascii="Times New Roman" w:eastAsia="Times New Roman" w:hAnsi="Times New Roman" w:cs="Times New Roman"/>
          <w:color w:val="000000" w:themeColor="text1"/>
          <w:sz w:val="24"/>
          <w:szCs w:val="24"/>
          <w:lang w:val="en-GB"/>
        </w:rPr>
        <w:t>Chunwate, B. T., Marchant, R. A., Jew, E. K., &amp; Stringer, L. C. (2025b). Forest cover and land use change trajectories within gazetted forest reserves in Nasarawa State, North Central Nigeria (1966-2020). </w:t>
      </w:r>
      <w:r w:rsidRPr="00664016">
        <w:rPr>
          <w:rFonts w:ascii="Times New Roman" w:eastAsia="Times New Roman" w:hAnsi="Times New Roman" w:cs="Times New Roman"/>
          <w:i/>
          <w:iCs/>
          <w:color w:val="000000" w:themeColor="text1"/>
          <w:sz w:val="24"/>
          <w:szCs w:val="24"/>
          <w:lang w:val="en-GB"/>
        </w:rPr>
        <w:t>Trees, Forests and People</w:t>
      </w:r>
      <w:r w:rsidRPr="00664016">
        <w:rPr>
          <w:rFonts w:ascii="Times New Roman" w:eastAsia="Times New Roman" w:hAnsi="Times New Roman" w:cs="Times New Roman"/>
          <w:color w:val="000000" w:themeColor="text1"/>
          <w:sz w:val="24"/>
          <w:szCs w:val="24"/>
          <w:lang w:val="en-GB"/>
        </w:rPr>
        <w:t xml:space="preserve">, 100963, 100963. </w:t>
      </w:r>
      <w:hyperlink r:id="rId18">
        <w:r w:rsidR="008A4E62" w:rsidRPr="00664016">
          <w:rPr>
            <w:rFonts w:ascii="Times New Roman" w:eastAsia="Times New Roman" w:hAnsi="Times New Roman" w:cs="Times New Roman"/>
            <w:color w:val="000000" w:themeColor="text1"/>
            <w:sz w:val="24"/>
            <w:szCs w:val="24"/>
            <w:u w:val="single"/>
            <w:lang w:val="en-GB"/>
          </w:rPr>
          <w:t>https://doi.org/10.1016/j.tfp.2025.100963.</w:t>
        </w:r>
      </w:hyperlink>
    </w:p>
    <w:p w14:paraId="02768D3F"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Chunwate, B. T., Marchant, R. A., Jew, E. K. K., &amp; Stringer, L. C. (2025c). Understanding community perceptions of the importance of ecosystem services from gazetted forests. </w:t>
      </w:r>
      <w:r w:rsidRPr="00664016">
        <w:rPr>
          <w:rFonts w:ascii="Times New Roman" w:eastAsia="Times New Roman" w:hAnsi="Times New Roman" w:cs="Times New Roman"/>
          <w:i/>
          <w:iCs/>
          <w:color w:val="000000" w:themeColor="text1"/>
          <w:sz w:val="24"/>
          <w:szCs w:val="24"/>
          <w:highlight w:val="white"/>
          <w:lang w:val="en-GB"/>
        </w:rPr>
        <w:t>Community Development</w:t>
      </w:r>
      <w:r w:rsidRPr="00664016">
        <w:rPr>
          <w:rFonts w:ascii="Times New Roman" w:eastAsia="Times New Roman" w:hAnsi="Times New Roman" w:cs="Times New Roman"/>
          <w:color w:val="000000" w:themeColor="text1"/>
          <w:sz w:val="24"/>
          <w:szCs w:val="24"/>
          <w:highlight w:val="white"/>
          <w:lang w:val="en-GB"/>
        </w:rPr>
        <w:t xml:space="preserve">, 1–30. </w:t>
      </w:r>
      <w:hyperlink r:id="rId19">
        <w:r w:rsidR="008A4E62" w:rsidRPr="00664016">
          <w:rPr>
            <w:rFonts w:ascii="Times New Roman" w:eastAsia="Times New Roman" w:hAnsi="Times New Roman" w:cs="Times New Roman"/>
            <w:color w:val="000000" w:themeColor="text1"/>
            <w:sz w:val="24"/>
            <w:szCs w:val="24"/>
            <w:highlight w:val="white"/>
            <w:u w:val="single"/>
            <w:lang w:val="en-GB"/>
          </w:rPr>
          <w:t>https://doi.org/10.1080/15575330.2025.2582044</w:t>
        </w:r>
      </w:hyperlink>
      <w:r w:rsidRPr="00664016">
        <w:rPr>
          <w:rFonts w:ascii="Times New Roman" w:eastAsia="Times New Roman" w:hAnsi="Times New Roman" w:cs="Times New Roman"/>
          <w:color w:val="000000" w:themeColor="text1"/>
          <w:sz w:val="24"/>
          <w:szCs w:val="24"/>
          <w:highlight w:val="white"/>
          <w:lang w:val="en-GB"/>
        </w:rPr>
        <w:t>.</w:t>
      </w:r>
    </w:p>
    <w:p w14:paraId="19154C6E"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Chunwate, B. T., Yahaya, S., Samaila, I. K. and Ja’afaru, S. W. (2019). Analysis of Urban Land Use and Land Cover Change for Sustainable Development: A Case of Lafia, Nasarawa State, Nigeria. </w:t>
      </w:r>
      <w:r w:rsidRPr="00664016">
        <w:rPr>
          <w:rFonts w:ascii="Times New Roman" w:eastAsia="Times New Roman" w:hAnsi="Times New Roman" w:cs="Times New Roman"/>
          <w:i/>
          <w:iCs/>
          <w:color w:val="000000" w:themeColor="text1"/>
          <w:sz w:val="24"/>
          <w:szCs w:val="24"/>
          <w:lang w:val="en-GB"/>
        </w:rPr>
        <w:t>Journal of Geographic Information System</w:t>
      </w:r>
      <w:r w:rsidRPr="00664016">
        <w:rPr>
          <w:rFonts w:ascii="Times New Roman" w:eastAsia="Times New Roman" w:hAnsi="Times New Roman" w:cs="Times New Roman"/>
          <w:color w:val="000000" w:themeColor="text1"/>
          <w:sz w:val="24"/>
          <w:szCs w:val="24"/>
          <w:lang w:val="en-GB"/>
        </w:rPr>
        <w:t>, 11 (03), pp.347–358. [Online]. Available at: doi:10.4236/jgis.2019.113021.</w:t>
      </w:r>
    </w:p>
    <w:p w14:paraId="6121E7AF" w14:textId="77777777" w:rsidR="008A4E62" w:rsidRPr="00664016" w:rsidRDefault="00EC795F">
      <w:pPr>
        <w:keepNext/>
        <w:keepLines/>
        <w:spacing w:before="160" w:after="8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Das, B. R., Bhuyan, M. J., &amp; Deka, N. (2024). Exploring cultural ecologies of the Karbi Tribe in Assam, India, through traditional ecological knowledge and skills (TEKS). </w:t>
      </w:r>
      <w:r w:rsidRPr="00664016">
        <w:rPr>
          <w:rFonts w:ascii="Times New Roman" w:eastAsia="Times New Roman" w:hAnsi="Times New Roman" w:cs="Times New Roman"/>
          <w:i/>
          <w:iCs/>
          <w:color w:val="000000" w:themeColor="text1"/>
          <w:sz w:val="24"/>
          <w:szCs w:val="24"/>
          <w:highlight w:val="white"/>
          <w:lang w:val="en-GB"/>
        </w:rPr>
        <w:t>Asian Ethnicity</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ahead-of-print</w:t>
      </w:r>
      <w:r w:rsidRPr="00664016">
        <w:rPr>
          <w:rFonts w:ascii="Times New Roman" w:eastAsia="Times New Roman" w:hAnsi="Times New Roman" w:cs="Times New Roman"/>
          <w:color w:val="000000" w:themeColor="text1"/>
          <w:sz w:val="24"/>
          <w:szCs w:val="24"/>
          <w:highlight w:val="white"/>
          <w:lang w:val="en-GB"/>
        </w:rPr>
        <w:t xml:space="preserve">(ahead-of-print). </w:t>
      </w:r>
      <w:hyperlink r:id="rId20">
        <w:r w:rsidR="008A4E62" w:rsidRPr="00664016">
          <w:rPr>
            <w:rFonts w:ascii="Times New Roman" w:eastAsia="Times New Roman" w:hAnsi="Times New Roman" w:cs="Times New Roman"/>
            <w:color w:val="000000" w:themeColor="text1"/>
            <w:sz w:val="24"/>
            <w:szCs w:val="24"/>
            <w:highlight w:val="white"/>
            <w:u w:val="single"/>
            <w:lang w:val="en-GB"/>
          </w:rPr>
          <w:t>https://doi.org/10.1080/14631369.2024.2433599</w:t>
        </w:r>
      </w:hyperlink>
    </w:p>
    <w:p w14:paraId="6CC21F9B"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Derkyi, M., Ros-Tonen, M. A. F., Kyereh, B. and Dietz, T. (2013). Emerging forest regimes and livelihoods </w:t>
      </w:r>
      <w:r w:rsidRPr="00664016">
        <w:rPr>
          <w:rFonts w:ascii="Times New Roman" w:eastAsia="Times New Roman" w:hAnsi="Times New Roman" w:cs="Times New Roman"/>
          <w:color w:val="000000" w:themeColor="text1"/>
          <w:sz w:val="24"/>
          <w:szCs w:val="24"/>
          <w:lang w:val="en-GB"/>
        </w:rPr>
        <w:lastRenderedPageBreak/>
        <w:t xml:space="preserve">in the Tano Offin Forest Reserve, Ghana: Implications for social safeguards. </w:t>
      </w:r>
      <w:r w:rsidRPr="00664016">
        <w:rPr>
          <w:rFonts w:ascii="Times New Roman" w:eastAsia="Times New Roman" w:hAnsi="Times New Roman" w:cs="Times New Roman"/>
          <w:i/>
          <w:iCs/>
          <w:color w:val="000000" w:themeColor="text1"/>
          <w:sz w:val="24"/>
          <w:szCs w:val="24"/>
          <w:lang w:val="en-GB"/>
        </w:rPr>
        <w:t>Forest Policy and Economics</w:t>
      </w:r>
      <w:r w:rsidRPr="00664016">
        <w:rPr>
          <w:rFonts w:ascii="Times New Roman" w:eastAsia="Times New Roman" w:hAnsi="Times New Roman" w:cs="Times New Roman"/>
          <w:color w:val="000000" w:themeColor="text1"/>
          <w:sz w:val="24"/>
          <w:szCs w:val="24"/>
          <w:lang w:val="en-GB"/>
        </w:rPr>
        <w:t>, 32, Elsevier., pp.49–56.</w:t>
      </w:r>
    </w:p>
    <w:p w14:paraId="6E4360E3" w14:textId="77777777" w:rsidR="008A4E62" w:rsidRPr="00664016" w:rsidRDefault="00EC795F">
      <w:pPr>
        <w:spacing w:after="0"/>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Fabolude, G. O., David, O. A., Akanmu, A. O., Nakalembe, C., Komolafe, R. J., &amp; Akomolafe, G. F. (2023). Impacts of anthropogenic disturbance on forest vegetation cover, health, and diversity within Doma forest reserve, Nigeria. </w:t>
      </w:r>
      <w:r w:rsidRPr="00664016">
        <w:rPr>
          <w:rFonts w:ascii="Times New Roman" w:eastAsia="Times New Roman" w:hAnsi="Times New Roman" w:cs="Times New Roman"/>
          <w:i/>
          <w:iCs/>
          <w:color w:val="000000" w:themeColor="text1"/>
          <w:sz w:val="24"/>
          <w:szCs w:val="24"/>
          <w:highlight w:val="white"/>
          <w:lang w:val="en-GB"/>
        </w:rPr>
        <w:t>Environmental Monitoring and Assessment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195</w:t>
      </w:r>
      <w:r w:rsidRPr="00664016">
        <w:rPr>
          <w:rFonts w:ascii="Times New Roman" w:eastAsia="Times New Roman" w:hAnsi="Times New Roman" w:cs="Times New Roman"/>
          <w:color w:val="000000" w:themeColor="text1"/>
          <w:sz w:val="24"/>
          <w:szCs w:val="24"/>
          <w:highlight w:val="white"/>
          <w:lang w:val="en-GB"/>
        </w:rPr>
        <w:t>(11), 1270.</w:t>
      </w:r>
    </w:p>
    <w:p w14:paraId="29E8CDBE" w14:textId="77777777" w:rsidR="008A4E62" w:rsidRPr="00664016" w:rsidRDefault="008A4E62">
      <w:pPr>
        <w:spacing w:after="0"/>
        <w:jc w:val="both"/>
        <w:rPr>
          <w:rFonts w:ascii="Times New Roman" w:eastAsia="Times New Roman" w:hAnsi="Times New Roman" w:cs="Times New Roman"/>
          <w:color w:val="000000" w:themeColor="text1"/>
          <w:sz w:val="24"/>
          <w:szCs w:val="24"/>
          <w:highlight w:val="white"/>
          <w:lang w:val="en-GB"/>
        </w:rPr>
      </w:pPr>
    </w:p>
    <w:p w14:paraId="6329AD71"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Fariss, B., DeMello, N., Powlen, K. A., Latimer, C. E., Masuda, Y., &amp; Kennedy, C. M. (2022). Catalyzing success in community-based conservation. </w:t>
      </w:r>
      <w:r w:rsidRPr="00664016">
        <w:rPr>
          <w:rFonts w:ascii="Times New Roman" w:eastAsia="Times New Roman" w:hAnsi="Times New Roman" w:cs="Times New Roman"/>
          <w:i/>
          <w:iCs/>
          <w:color w:val="000000" w:themeColor="text1"/>
          <w:sz w:val="24"/>
          <w:szCs w:val="24"/>
          <w:lang w:val="en-GB"/>
        </w:rPr>
        <w:t>Conservation Biology, 37</w:t>
      </w:r>
      <w:r w:rsidRPr="00664016">
        <w:rPr>
          <w:rFonts w:ascii="Times New Roman" w:eastAsia="Times New Roman" w:hAnsi="Times New Roman" w:cs="Times New Roman"/>
          <w:color w:val="000000" w:themeColor="text1"/>
          <w:sz w:val="24"/>
          <w:szCs w:val="24"/>
          <w:lang w:val="en-GB"/>
        </w:rPr>
        <w:t xml:space="preserve">(1), e13973. https://doi.org/10.1111/cobi.13973 </w:t>
      </w:r>
      <w:hyperlink r:id="rId21">
        <w:r w:rsidR="008A4E62" w:rsidRPr="00664016">
          <w:rPr>
            <w:rFonts w:ascii="Times New Roman" w:eastAsia="Times New Roman" w:hAnsi="Times New Roman" w:cs="Times New Roman"/>
            <w:color w:val="000000" w:themeColor="text1"/>
            <w:sz w:val="24"/>
            <w:szCs w:val="24"/>
            <w:u w:val="single"/>
            <w:lang w:val="en-GB"/>
          </w:rPr>
          <w:t>PubMed+1</w:t>
        </w:r>
      </w:hyperlink>
      <w:r w:rsidRPr="00664016">
        <w:rPr>
          <w:rFonts w:ascii="Times New Roman" w:eastAsia="Times New Roman" w:hAnsi="Times New Roman" w:cs="Times New Roman"/>
          <w:color w:val="000000" w:themeColor="text1"/>
          <w:sz w:val="24"/>
          <w:szCs w:val="24"/>
          <w:lang w:val="en-GB"/>
        </w:rPr>
        <w:t>.</w:t>
      </w:r>
    </w:p>
    <w:p w14:paraId="50EFA376"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Federal Ministry of Environment. (2006). </w:t>
      </w:r>
      <w:r w:rsidRPr="00664016">
        <w:rPr>
          <w:rFonts w:ascii="Times New Roman" w:eastAsia="Times New Roman" w:hAnsi="Times New Roman" w:cs="Times New Roman"/>
          <w:i/>
          <w:iCs/>
          <w:color w:val="000000" w:themeColor="text1"/>
          <w:sz w:val="24"/>
          <w:szCs w:val="24"/>
          <w:lang w:val="en-GB"/>
        </w:rPr>
        <w:t>Nigeria National Forest Policy</w:t>
      </w:r>
      <w:r w:rsidRPr="00664016">
        <w:rPr>
          <w:rFonts w:ascii="Times New Roman" w:eastAsia="Times New Roman" w:hAnsi="Times New Roman" w:cs="Times New Roman"/>
          <w:color w:val="000000" w:themeColor="text1"/>
          <w:sz w:val="24"/>
          <w:szCs w:val="24"/>
          <w:lang w:val="en-GB"/>
        </w:rPr>
        <w:t xml:space="preserve">. pp.1–3. [Online]. Available at: </w:t>
      </w:r>
      <w:hyperlink r:id="rId22">
        <w:r w:rsidR="008A4E62" w:rsidRPr="00664016">
          <w:rPr>
            <w:rFonts w:ascii="Times New Roman" w:eastAsia="Times New Roman" w:hAnsi="Times New Roman" w:cs="Times New Roman"/>
            <w:color w:val="000000" w:themeColor="text1"/>
            <w:sz w:val="24"/>
            <w:szCs w:val="24"/>
            <w:u w:val="single"/>
            <w:lang w:val="en-GB"/>
          </w:rPr>
          <w:t>http://www.fao.org/forestry/15148-0c4acebeb8e7e45af360ec63fcc4c1678.pdf</w:t>
        </w:r>
      </w:hyperlink>
      <w:r w:rsidRPr="00664016">
        <w:rPr>
          <w:rFonts w:ascii="Times New Roman" w:eastAsia="Times New Roman" w:hAnsi="Times New Roman" w:cs="Times New Roman"/>
          <w:color w:val="000000" w:themeColor="text1"/>
          <w:sz w:val="24"/>
          <w:szCs w:val="24"/>
          <w:lang w:val="en-GB"/>
        </w:rPr>
        <w:t>.</w:t>
      </w:r>
    </w:p>
    <w:p w14:paraId="145ED6CA"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Federal Ministry of Environment. (2020). </w:t>
      </w:r>
      <w:r w:rsidRPr="00664016">
        <w:rPr>
          <w:rFonts w:ascii="Times New Roman" w:eastAsia="Times New Roman" w:hAnsi="Times New Roman" w:cs="Times New Roman"/>
          <w:i/>
          <w:iCs/>
          <w:color w:val="000000" w:themeColor="text1"/>
          <w:sz w:val="24"/>
          <w:szCs w:val="24"/>
          <w:lang w:val="en-GB"/>
        </w:rPr>
        <w:t>Nigeria National Forest Policy</w:t>
      </w:r>
      <w:r w:rsidRPr="00664016">
        <w:rPr>
          <w:rFonts w:ascii="Times New Roman" w:eastAsia="Times New Roman" w:hAnsi="Times New Roman" w:cs="Times New Roman"/>
          <w:color w:val="000000" w:themeColor="text1"/>
          <w:sz w:val="24"/>
          <w:szCs w:val="24"/>
          <w:lang w:val="en-GB"/>
        </w:rPr>
        <w:t>. (June).</w:t>
      </w:r>
    </w:p>
    <w:p w14:paraId="1562AC99" w14:textId="77777777" w:rsidR="008A4E62" w:rsidRPr="00664016" w:rsidRDefault="00EC795F">
      <w:pPr>
        <w:widowControl w:val="0"/>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Forest law, B. P. S. of N. G. (1968). </w:t>
      </w:r>
      <w:r w:rsidRPr="00664016">
        <w:rPr>
          <w:rFonts w:ascii="Times New Roman" w:eastAsia="Times New Roman" w:hAnsi="Times New Roman" w:cs="Times New Roman"/>
          <w:i/>
          <w:iCs/>
          <w:color w:val="000000" w:themeColor="text1"/>
          <w:sz w:val="24"/>
          <w:szCs w:val="24"/>
          <w:lang w:val="en-GB"/>
        </w:rPr>
        <w:t>Forest law, Benue Plateau State of Nigeria Gazetted No.8, Vol.2, 14</w:t>
      </w:r>
      <w:r w:rsidRPr="00664016">
        <w:rPr>
          <w:rFonts w:ascii="Times New Roman" w:eastAsia="Times New Roman" w:hAnsi="Times New Roman" w:cs="Times New Roman"/>
          <w:color w:val="000000" w:themeColor="text1"/>
          <w:sz w:val="24"/>
          <w:szCs w:val="24"/>
          <w:lang w:val="en-GB"/>
        </w:rPr>
        <w:t>. 2 (8).</w:t>
      </w:r>
    </w:p>
    <w:p w14:paraId="05841951"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Friedlander, A. M. (2017). ’Aulani Wilhelm, Nai’a Lewis, Kalani Quiocho, William’Aila Jr, and Sol Kaho’ohalahala,“Papahanaumokuakea: integrating culture in the design and management of one of the world’s largest marine protected areas,”. </w:t>
      </w:r>
      <w:r w:rsidRPr="00664016">
        <w:rPr>
          <w:rFonts w:ascii="Times New Roman" w:eastAsia="Times New Roman" w:hAnsi="Times New Roman" w:cs="Times New Roman"/>
          <w:i/>
          <w:iCs/>
          <w:color w:val="000000" w:themeColor="text1"/>
          <w:sz w:val="24"/>
          <w:szCs w:val="24"/>
          <w:highlight w:val="white"/>
          <w:lang w:val="en-GB"/>
        </w:rPr>
        <w:t>Coastal Management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45</w:t>
      </w:r>
      <w:r w:rsidRPr="00664016">
        <w:rPr>
          <w:rFonts w:ascii="Times New Roman" w:eastAsia="Times New Roman" w:hAnsi="Times New Roman" w:cs="Times New Roman"/>
          <w:color w:val="000000" w:themeColor="text1"/>
          <w:sz w:val="24"/>
          <w:szCs w:val="24"/>
          <w:highlight w:val="white"/>
          <w:lang w:val="en-GB"/>
        </w:rPr>
        <w:t>(6), 436-451.</w:t>
      </w:r>
    </w:p>
    <w:p w14:paraId="37CBE097" w14:textId="77777777" w:rsidR="008A4E62" w:rsidRPr="00664016" w:rsidRDefault="00EC795F">
      <w:pPr>
        <w:widowControl w:val="0"/>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Ganesha, H. R., &amp; Aithal, P. S. (2022). How to Choose an Appropriate Research Data Collection Method and Method Choice Among Various Research Data Collection Methods and Method Choices During Ph.D. Program in India? </w:t>
      </w:r>
      <w:r w:rsidRPr="00664016">
        <w:rPr>
          <w:rFonts w:ascii="Times New Roman" w:eastAsia="Times New Roman" w:hAnsi="Times New Roman" w:cs="Times New Roman"/>
          <w:i/>
          <w:iCs/>
          <w:color w:val="000000" w:themeColor="text1"/>
          <w:sz w:val="24"/>
          <w:szCs w:val="24"/>
          <w:lang w:val="en-GB"/>
        </w:rPr>
        <w:t>International Journal of Management, Technology, and Social Sciences</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7</w:t>
      </w:r>
      <w:r w:rsidRPr="00664016">
        <w:rPr>
          <w:rFonts w:ascii="Times New Roman" w:eastAsia="Times New Roman" w:hAnsi="Times New Roman" w:cs="Times New Roman"/>
          <w:color w:val="000000" w:themeColor="text1"/>
          <w:sz w:val="24"/>
          <w:szCs w:val="24"/>
          <w:lang w:val="en-GB"/>
        </w:rPr>
        <w:t>(2), 455–489. https://doi.org/10.47992/ijmts.2581.6012.0233.</w:t>
      </w:r>
    </w:p>
    <w:p w14:paraId="2373C21F" w14:textId="77777777" w:rsidR="008A4E62" w:rsidRPr="00664016" w:rsidRDefault="00EC795F">
      <w:pPr>
        <w:widowControl w:val="0"/>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Gao, H., Xiao, Y., Van Koppen, C. S. A., &amp; Ouyang, Z. (2018). Local perceptions of ecosystem services and protection of culturally protected forests in southeast China. </w:t>
      </w:r>
      <w:r w:rsidRPr="00664016">
        <w:rPr>
          <w:rFonts w:ascii="Times New Roman" w:eastAsia="Times New Roman" w:hAnsi="Times New Roman" w:cs="Times New Roman"/>
          <w:i/>
          <w:iCs/>
          <w:color w:val="000000" w:themeColor="text1"/>
          <w:sz w:val="24"/>
          <w:szCs w:val="24"/>
          <w:lang w:val="en-GB"/>
        </w:rPr>
        <w:t>Ecosystem Health and Sustainability</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4</w:t>
      </w:r>
      <w:r w:rsidRPr="00664016">
        <w:rPr>
          <w:rFonts w:ascii="Times New Roman" w:eastAsia="Times New Roman" w:hAnsi="Times New Roman" w:cs="Times New Roman"/>
          <w:color w:val="000000" w:themeColor="text1"/>
          <w:sz w:val="24"/>
          <w:szCs w:val="24"/>
          <w:lang w:val="en-GB"/>
        </w:rPr>
        <w:t>(12), 299–309.</w:t>
      </w:r>
    </w:p>
    <w:p w14:paraId="2AEADAC2"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highlight w:val="white"/>
          <w:lang w:val="en-GB"/>
        </w:rPr>
        <w:t>Gómez-Baggethun, E., De Groot, R., Lomas, P. L., &amp; Montes, C. (2010). The history of ecosystem services in economic theory and practice: From early notions to markets and payment schemes. </w:t>
      </w:r>
      <w:r w:rsidRPr="00664016">
        <w:rPr>
          <w:rFonts w:ascii="Times New Roman" w:eastAsia="Times New Roman" w:hAnsi="Times New Roman" w:cs="Times New Roman"/>
          <w:i/>
          <w:iCs/>
          <w:color w:val="000000" w:themeColor="text1"/>
          <w:sz w:val="24"/>
          <w:szCs w:val="24"/>
          <w:highlight w:val="white"/>
          <w:lang w:val="en-GB"/>
        </w:rPr>
        <w:t>Ecological economics</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69</w:t>
      </w:r>
      <w:r w:rsidRPr="00664016">
        <w:rPr>
          <w:rFonts w:ascii="Times New Roman" w:eastAsia="Times New Roman" w:hAnsi="Times New Roman" w:cs="Times New Roman"/>
          <w:color w:val="000000" w:themeColor="text1"/>
          <w:sz w:val="24"/>
          <w:szCs w:val="24"/>
          <w:highlight w:val="white"/>
          <w:lang w:val="en-GB"/>
        </w:rPr>
        <w:t>(6), 1209-1218.</w:t>
      </w:r>
    </w:p>
    <w:p w14:paraId="0ED7007F"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highlight w:val="white"/>
          <w:lang w:val="en-GB"/>
        </w:rPr>
        <w:t>Guaita-García, N., Martínez-Fernández, J., Barrera-Causil, C. J., &amp; Fitz, H. C. (2022). Stakeholder analysis and prioritization of management measures for a sustainable development in the social-ecological system of the Mar Menor (SE, Spain).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42</w:t>
      </w:r>
      <w:r w:rsidRPr="00664016">
        <w:rPr>
          <w:rFonts w:ascii="Times New Roman" w:eastAsia="Times New Roman" w:hAnsi="Times New Roman" w:cs="Times New Roman"/>
          <w:color w:val="000000" w:themeColor="text1"/>
          <w:sz w:val="24"/>
          <w:szCs w:val="24"/>
          <w:highlight w:val="white"/>
          <w:lang w:val="en-GB"/>
        </w:rPr>
        <w:t>, 100701.</w:t>
      </w:r>
    </w:p>
    <w:p w14:paraId="693ACE91" w14:textId="77777777" w:rsidR="008A4E62" w:rsidRPr="00664016" w:rsidRDefault="00EC795F">
      <w:pPr>
        <w:widowControl w:val="0"/>
        <w:spacing w:line="240" w:lineRule="auto"/>
        <w:jc w:val="both"/>
        <w:rPr>
          <w:rFonts w:ascii="Myriad Pro" w:eastAsia="Myriad Pro" w:hAnsi="Myriad Pro"/>
          <w:color w:val="000000" w:themeColor="text1"/>
          <w:sz w:val="24"/>
          <w:szCs w:val="24"/>
          <w:lang w:val="en-GB"/>
        </w:rPr>
      </w:pPr>
      <w:r w:rsidRPr="00664016">
        <w:rPr>
          <w:rFonts w:ascii="Times New Roman" w:eastAsia="Myriad Pro" w:hAnsi="Times New Roman" w:cs="Times New Roman"/>
          <w:color w:val="000000" w:themeColor="text1"/>
          <w:sz w:val="24"/>
          <w:szCs w:val="24"/>
          <w:lang w:val="en-GB"/>
        </w:rPr>
        <w:t xml:space="preserve">Guest, G., Bunce, A., &amp; Johnson, L. (2006). How many interviews are enough? </w:t>
      </w:r>
      <w:r w:rsidRPr="00664016">
        <w:rPr>
          <w:rFonts w:ascii="Times New Roman" w:eastAsia="Myriad Pro" w:hAnsi="Times New Roman" w:cs="Times New Roman"/>
          <w:i/>
          <w:color w:val="000000" w:themeColor="text1"/>
          <w:sz w:val="24"/>
          <w:szCs w:val="24"/>
          <w:lang w:val="en-GB"/>
        </w:rPr>
        <w:t>Field Methods</w:t>
      </w:r>
      <w:r w:rsidRPr="00664016">
        <w:rPr>
          <w:rFonts w:ascii="Times New Roman" w:eastAsia="Myriad Pro" w:hAnsi="Times New Roman" w:cs="Times New Roman"/>
          <w:color w:val="000000" w:themeColor="text1"/>
          <w:sz w:val="24"/>
          <w:szCs w:val="24"/>
          <w:lang w:val="en-GB"/>
        </w:rPr>
        <w:t xml:space="preserve">, </w:t>
      </w:r>
      <w:r w:rsidRPr="00664016">
        <w:rPr>
          <w:rFonts w:ascii="Times New Roman" w:eastAsia="Myriad Pro" w:hAnsi="Times New Roman" w:cs="Times New Roman"/>
          <w:i/>
          <w:color w:val="000000" w:themeColor="text1"/>
          <w:sz w:val="24"/>
          <w:szCs w:val="24"/>
          <w:lang w:val="en-GB"/>
        </w:rPr>
        <w:t>18</w:t>
      </w:r>
      <w:r w:rsidRPr="00664016">
        <w:rPr>
          <w:rFonts w:ascii="Times New Roman" w:eastAsia="Myriad Pro" w:hAnsi="Times New Roman" w:cs="Times New Roman"/>
          <w:color w:val="000000" w:themeColor="text1"/>
          <w:sz w:val="24"/>
          <w:szCs w:val="24"/>
          <w:lang w:val="en-GB"/>
        </w:rPr>
        <w:t xml:space="preserve">(1), 59–82. </w:t>
      </w:r>
      <w:hyperlink r:id="rId23" w:history="1">
        <w:r w:rsidR="008A4E62" w:rsidRPr="00664016">
          <w:rPr>
            <w:rStyle w:val="Hyperlink"/>
            <w:rFonts w:ascii="Times New Roman" w:eastAsia="Myriad Pro" w:hAnsi="Times New Roman" w:cs="Times New Roman"/>
            <w:color w:val="000000" w:themeColor="text1"/>
            <w:sz w:val="24"/>
            <w:szCs w:val="24"/>
            <w:lang w:val="en-GB"/>
          </w:rPr>
          <w:t>https://doi.org/10.1177/1525822X05279903</w:t>
        </w:r>
        <w:r w:rsidR="008A4E62">
          <w:rPr>
            <w:rStyle w:val="Hyperlink"/>
            <w:rFonts w:ascii="Times New Roman" w:eastAsia="Myriad Pro" w:hAnsi="Times New Roman" w:cs="Times New Roman"/>
            <w:color w:val="000000" w:themeColor="text1"/>
            <w:sz w:val="24"/>
            <w:szCs w:val="24"/>
            <w:lang w:val="en-US"/>
          </w:rPr>
          <w:t>.</w:t>
        </w:r>
      </w:hyperlink>
      <w:r>
        <w:rPr>
          <w:rFonts w:ascii="Times New Roman" w:eastAsia="Myriad Pro" w:hAnsi="Times New Roman" w:cs="Times New Roman"/>
          <w:color w:val="000000" w:themeColor="text1"/>
          <w:sz w:val="24"/>
          <w:szCs w:val="24"/>
          <w:lang w:val="en-US"/>
        </w:rPr>
        <w:t xml:space="preserve"> </w:t>
      </w:r>
      <w:r w:rsidRPr="00664016">
        <w:rPr>
          <w:rFonts w:ascii="Myriad Pro" w:eastAsia="Myriad Pro" w:hAnsi="Myriad Pro"/>
          <w:color w:val="000000" w:themeColor="text1"/>
          <w:sz w:val="24"/>
          <w:szCs w:val="24"/>
          <w:lang w:val="en-GB"/>
        </w:rPr>
        <w:t xml:space="preserve"> </w:t>
      </w:r>
    </w:p>
    <w:p w14:paraId="101386FE" w14:textId="77777777" w:rsidR="008A4E62" w:rsidRPr="00664016" w:rsidRDefault="00EC795F">
      <w:pPr>
        <w:widowControl w:val="0"/>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Hajjar, R. and Oldekop, J. A. (2018). Research frontiers in community forest management. </w:t>
      </w:r>
      <w:r w:rsidRPr="00664016">
        <w:rPr>
          <w:rFonts w:ascii="Times New Roman" w:eastAsia="Times New Roman" w:hAnsi="Times New Roman" w:cs="Times New Roman"/>
          <w:i/>
          <w:iCs/>
          <w:color w:val="000000" w:themeColor="text1"/>
          <w:sz w:val="24"/>
          <w:szCs w:val="24"/>
          <w:lang w:val="en-GB"/>
        </w:rPr>
        <w:t>Current Opinion in Environmental Sustainability</w:t>
      </w:r>
      <w:r w:rsidRPr="00664016">
        <w:rPr>
          <w:rFonts w:ascii="Times New Roman" w:eastAsia="Times New Roman" w:hAnsi="Times New Roman" w:cs="Times New Roman"/>
          <w:color w:val="000000" w:themeColor="text1"/>
          <w:sz w:val="24"/>
          <w:szCs w:val="24"/>
          <w:lang w:val="en-GB"/>
        </w:rPr>
        <w:t>, 32, Elsevier., pp.119–125</w:t>
      </w:r>
    </w:p>
    <w:p w14:paraId="582E6A7B"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highlight w:val="white"/>
          <w:lang w:val="en-GB"/>
        </w:rPr>
        <w:t>Hamilton, A., Cunningham, A., Byarugaba, D. and Kayanja, F., (2000). Conservation in a region of political instability: Bwindi Impenetrable Forest, Uganda. </w:t>
      </w:r>
      <w:r w:rsidRPr="00664016">
        <w:rPr>
          <w:rFonts w:ascii="Times New Roman" w:eastAsia="Times New Roman" w:hAnsi="Times New Roman" w:cs="Times New Roman"/>
          <w:i/>
          <w:iCs/>
          <w:color w:val="000000" w:themeColor="text1"/>
          <w:sz w:val="24"/>
          <w:szCs w:val="24"/>
          <w:highlight w:val="white"/>
          <w:lang w:val="en-GB"/>
        </w:rPr>
        <w:t>Conservation Biology</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14</w:t>
      </w:r>
      <w:r w:rsidRPr="00664016">
        <w:rPr>
          <w:rFonts w:ascii="Times New Roman" w:eastAsia="Times New Roman" w:hAnsi="Times New Roman" w:cs="Times New Roman"/>
          <w:color w:val="000000" w:themeColor="text1"/>
          <w:sz w:val="24"/>
          <w:szCs w:val="24"/>
          <w:highlight w:val="white"/>
          <w:lang w:val="en-GB"/>
        </w:rPr>
        <w:t>(6), pp.1722-1725.</w:t>
      </w:r>
    </w:p>
    <w:p w14:paraId="07B7D0F8"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lang w:val="en-GB"/>
        </w:rPr>
        <w:t xml:space="preserve">Harbi, J., Erbaugh, J. T., Sidiq, M., Haasler, B. and Nurrochmat, D. R. (2018). Making a bridge between livelihoods and forest conservation: Lessons from non-timber forest products’ utilization in South Sumatera, Indonesia. </w:t>
      </w:r>
      <w:r w:rsidRPr="00664016">
        <w:rPr>
          <w:rFonts w:ascii="Times New Roman" w:eastAsia="Times New Roman" w:hAnsi="Times New Roman" w:cs="Times New Roman"/>
          <w:i/>
          <w:iCs/>
          <w:color w:val="000000" w:themeColor="text1"/>
          <w:sz w:val="24"/>
          <w:szCs w:val="24"/>
          <w:lang w:val="en-GB"/>
        </w:rPr>
        <w:t>Forest policy and economics</w:t>
      </w:r>
      <w:r w:rsidRPr="00664016">
        <w:rPr>
          <w:rFonts w:ascii="Times New Roman" w:eastAsia="Times New Roman" w:hAnsi="Times New Roman" w:cs="Times New Roman"/>
          <w:color w:val="000000" w:themeColor="text1"/>
          <w:sz w:val="24"/>
          <w:szCs w:val="24"/>
          <w:lang w:val="en-GB"/>
        </w:rPr>
        <w:t xml:space="preserve">, 94, Elsevier, pp.1–10. </w:t>
      </w:r>
      <w:r w:rsidRPr="00664016">
        <w:rPr>
          <w:rFonts w:ascii="Times New Roman" w:eastAsia="Times New Roman" w:hAnsi="Times New Roman" w:cs="Times New Roman"/>
          <w:color w:val="000000" w:themeColor="text1"/>
          <w:sz w:val="24"/>
          <w:szCs w:val="24"/>
          <w:highlight w:val="white"/>
          <w:lang w:val="en-GB"/>
        </w:rPr>
        <w:t xml:space="preserve">Kikiloi, K., &amp; </w:t>
      </w:r>
    </w:p>
    <w:p w14:paraId="31D87D3B"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Hassen, A., Zander, K. K., Manes, S. and Meragiaw, M. (2023). Local People’s perception of forest ecosystem services, traditional conservation, and management approaches in North Wollo, Ethiopia. </w:t>
      </w:r>
      <w:r w:rsidRPr="00664016">
        <w:rPr>
          <w:rFonts w:ascii="Times New Roman" w:eastAsia="Times New Roman" w:hAnsi="Times New Roman" w:cs="Times New Roman"/>
          <w:i/>
          <w:iCs/>
          <w:color w:val="000000" w:themeColor="text1"/>
          <w:sz w:val="24"/>
          <w:szCs w:val="24"/>
          <w:lang w:val="en-GB"/>
        </w:rPr>
        <w:lastRenderedPageBreak/>
        <w:t>Journal of Environmental Management</w:t>
      </w:r>
      <w:r w:rsidRPr="00664016">
        <w:rPr>
          <w:rFonts w:ascii="Times New Roman" w:eastAsia="Times New Roman" w:hAnsi="Times New Roman" w:cs="Times New Roman"/>
          <w:color w:val="000000" w:themeColor="text1"/>
          <w:sz w:val="24"/>
          <w:szCs w:val="24"/>
          <w:lang w:val="en-GB"/>
        </w:rPr>
        <w:t>, 330, Elsevier., p.117118.</w:t>
      </w:r>
    </w:p>
    <w:p w14:paraId="594910AE"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He, S., &amp; Jiao, W. (2023). Conservation-compatible livelihoods: An approach to rural development in protected areas of developing countries.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45</w:t>
      </w:r>
      <w:r w:rsidRPr="00664016">
        <w:rPr>
          <w:rFonts w:ascii="Times New Roman" w:eastAsia="Times New Roman" w:hAnsi="Times New Roman" w:cs="Times New Roman"/>
          <w:color w:val="000000" w:themeColor="text1"/>
          <w:sz w:val="24"/>
          <w:szCs w:val="24"/>
          <w:highlight w:val="white"/>
          <w:lang w:val="en-GB"/>
        </w:rPr>
        <w:t>, 100797.</w:t>
      </w:r>
    </w:p>
    <w:p w14:paraId="6311D1A7"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Houghton, R. A. and Nassikas, A. A. (2018). Negative emissions from stopping deforestation and forest degradation, globally. </w:t>
      </w:r>
      <w:r w:rsidRPr="00664016">
        <w:rPr>
          <w:rFonts w:ascii="Times New Roman" w:eastAsia="Times New Roman" w:hAnsi="Times New Roman" w:cs="Times New Roman"/>
          <w:i/>
          <w:iCs/>
          <w:color w:val="000000" w:themeColor="text1"/>
          <w:sz w:val="24"/>
          <w:szCs w:val="24"/>
          <w:lang w:val="en-GB"/>
        </w:rPr>
        <w:t>Global Change Biology</w:t>
      </w:r>
      <w:r w:rsidRPr="00664016">
        <w:rPr>
          <w:rFonts w:ascii="Times New Roman" w:eastAsia="Times New Roman" w:hAnsi="Times New Roman" w:cs="Times New Roman"/>
          <w:color w:val="000000" w:themeColor="text1"/>
          <w:sz w:val="24"/>
          <w:szCs w:val="24"/>
          <w:lang w:val="en-GB"/>
        </w:rPr>
        <w:t>, 24 (1), pp.350–359. [Online]. Available at: doi:10.1111/gcb.13876.</w:t>
      </w:r>
    </w:p>
    <w:p w14:paraId="3DA4E9D5"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Ihemezie, E. J., Nawrath, M., Strauß, L., Stringer, L. C. and Dallimer, M. (2021). The influence of human values on attitudes and behaviours towards forest conservation. </w:t>
      </w:r>
      <w:r w:rsidRPr="00664016">
        <w:rPr>
          <w:rFonts w:ascii="Times New Roman" w:eastAsia="Times New Roman" w:hAnsi="Times New Roman" w:cs="Times New Roman"/>
          <w:i/>
          <w:iCs/>
          <w:color w:val="000000" w:themeColor="text1"/>
          <w:sz w:val="24"/>
          <w:szCs w:val="24"/>
          <w:lang w:val="en-GB"/>
        </w:rPr>
        <w:t>Journal of Environmental Management</w:t>
      </w:r>
      <w:r w:rsidRPr="00664016">
        <w:rPr>
          <w:rFonts w:ascii="Times New Roman" w:eastAsia="Times New Roman" w:hAnsi="Times New Roman" w:cs="Times New Roman"/>
          <w:color w:val="000000" w:themeColor="text1"/>
          <w:sz w:val="24"/>
          <w:szCs w:val="24"/>
          <w:lang w:val="en-GB"/>
        </w:rPr>
        <w:t>, 292 (May). [Online]. Available at: doi: 10.1016/j.jenvman.2021.112857.</w:t>
      </w:r>
    </w:p>
    <w:p w14:paraId="7AAB5503"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Ihemezie, E. J., Stringer, L. C. and Dallimer, M. (2022). Understanding the diversity of values underpinning forest conservation. </w:t>
      </w:r>
      <w:r w:rsidRPr="00664016">
        <w:rPr>
          <w:rFonts w:ascii="Times New Roman" w:eastAsia="Times New Roman" w:hAnsi="Times New Roman" w:cs="Times New Roman"/>
          <w:i/>
          <w:iCs/>
          <w:color w:val="000000" w:themeColor="text1"/>
          <w:sz w:val="24"/>
          <w:szCs w:val="24"/>
          <w:lang w:val="en-GB"/>
        </w:rPr>
        <w:t>Biological Conservation</w:t>
      </w:r>
      <w:r w:rsidRPr="00664016">
        <w:rPr>
          <w:rFonts w:ascii="Times New Roman" w:eastAsia="Times New Roman" w:hAnsi="Times New Roman" w:cs="Times New Roman"/>
          <w:color w:val="000000" w:themeColor="text1"/>
          <w:sz w:val="24"/>
          <w:szCs w:val="24"/>
          <w:lang w:val="en-GB"/>
        </w:rPr>
        <w:t>, 274 (July), Elsevier Ltd., p.109734. [Online]. Available at: doi: 10.1016/j.biocon.2022.109734.</w:t>
      </w:r>
    </w:p>
    <w:p w14:paraId="19E93C9E"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Inuwa, N., Adamu, S., Sani, M. B. and Modibbo, H. U. (2022). Natural resource and economic growth nexus in Nigeria: a disaggregated approach. </w:t>
      </w:r>
      <w:r w:rsidRPr="00664016">
        <w:rPr>
          <w:rFonts w:ascii="Times New Roman" w:eastAsia="Times New Roman" w:hAnsi="Times New Roman" w:cs="Times New Roman"/>
          <w:i/>
          <w:iCs/>
          <w:color w:val="000000" w:themeColor="text1"/>
          <w:sz w:val="24"/>
          <w:szCs w:val="24"/>
          <w:lang w:val="en-GB"/>
        </w:rPr>
        <w:t>Letters in Spatial and Resource Sciences</w:t>
      </w:r>
      <w:r w:rsidRPr="00664016">
        <w:rPr>
          <w:rFonts w:ascii="Times New Roman" w:eastAsia="Times New Roman" w:hAnsi="Times New Roman" w:cs="Times New Roman"/>
          <w:color w:val="000000" w:themeColor="text1"/>
          <w:sz w:val="24"/>
          <w:szCs w:val="24"/>
          <w:lang w:val="en-GB"/>
        </w:rPr>
        <w:t>, 15 (1), Springer., pp.17–37.</w:t>
      </w:r>
    </w:p>
    <w:p w14:paraId="23C73BDD"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highlight w:val="white"/>
          <w:lang w:val="en-GB"/>
        </w:rPr>
        <w:t>Isyaku, U. (2021). What motivates communities to participate in forest conservation? A study of REDD+ pilot sites in Cross River, Nigeria. </w:t>
      </w:r>
      <w:r w:rsidRPr="00664016">
        <w:rPr>
          <w:rFonts w:ascii="Times New Roman" w:eastAsia="Times New Roman" w:hAnsi="Times New Roman" w:cs="Times New Roman"/>
          <w:i/>
          <w:iCs/>
          <w:color w:val="000000" w:themeColor="text1"/>
          <w:sz w:val="24"/>
          <w:szCs w:val="24"/>
          <w:highlight w:val="white"/>
          <w:lang w:val="en-GB"/>
        </w:rPr>
        <w:t>Forest Policy and Economics</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133</w:t>
      </w:r>
      <w:r w:rsidRPr="00664016">
        <w:rPr>
          <w:rFonts w:ascii="Times New Roman" w:eastAsia="Times New Roman" w:hAnsi="Times New Roman" w:cs="Times New Roman"/>
          <w:color w:val="000000" w:themeColor="text1"/>
          <w:sz w:val="24"/>
          <w:szCs w:val="24"/>
          <w:highlight w:val="white"/>
          <w:lang w:val="en-GB"/>
        </w:rPr>
        <w:t>, 102598</w:t>
      </w:r>
      <w:r w:rsidRPr="00664016">
        <w:rPr>
          <w:rFonts w:ascii="Times New Roman" w:eastAsia="Times New Roman" w:hAnsi="Times New Roman" w:cs="Times New Roman"/>
          <w:color w:val="000000" w:themeColor="text1"/>
          <w:sz w:val="20"/>
          <w:szCs w:val="20"/>
          <w:highlight w:val="white"/>
          <w:lang w:val="en-GB"/>
        </w:rPr>
        <w:t>.</w:t>
      </w:r>
    </w:p>
    <w:p w14:paraId="2D50452F"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Kikiloi, K., Friedlander, A. M., Wilhelm, T. A., Lewis, N., Quiocho, K., 'Āila, W., &amp; Kaho'ohalahala, S. (2017). Papahānaumokuākea: Integrating culture in the design and management of one of the world's largest marine protected areas. </w:t>
      </w:r>
      <w:r w:rsidRPr="00664016">
        <w:rPr>
          <w:rFonts w:ascii="Times New Roman" w:eastAsia="Times New Roman" w:hAnsi="Times New Roman" w:cs="Times New Roman"/>
          <w:i/>
          <w:iCs/>
          <w:color w:val="000000" w:themeColor="text1"/>
          <w:sz w:val="24"/>
          <w:szCs w:val="24"/>
          <w:highlight w:val="white"/>
          <w:lang w:val="en-GB"/>
        </w:rPr>
        <w:t>Coastal Management</w:t>
      </w:r>
      <w:r w:rsidRPr="00664016">
        <w:rPr>
          <w:rFonts w:ascii="Times New Roman" w:eastAsia="Times New Roman" w:hAnsi="Times New Roman" w:cs="Times New Roman"/>
          <w:color w:val="000000" w:themeColor="text1"/>
          <w:sz w:val="24"/>
          <w:szCs w:val="24"/>
          <w:highlight w:val="white"/>
          <w:lang w:val="en-GB"/>
        </w:rPr>
        <w:t>, 45(6), 436–451.</w:t>
      </w:r>
    </w:p>
    <w:p w14:paraId="7B7AE2E1"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Kizigo, S. M., Pauline, N. M., Moshy, V., Kizigo, S., Pauline, N. M. and Moshi, V. H. (2023). </w:t>
      </w:r>
      <w:r w:rsidRPr="00664016">
        <w:rPr>
          <w:rFonts w:ascii="Times New Roman" w:eastAsia="Times New Roman" w:hAnsi="Times New Roman" w:cs="Times New Roman"/>
          <w:i/>
          <w:iCs/>
          <w:color w:val="000000" w:themeColor="text1"/>
          <w:sz w:val="24"/>
          <w:szCs w:val="24"/>
          <w:lang w:val="en-GB"/>
        </w:rPr>
        <w:t>Local Perceptions on Community Forests Conservation: Lessons from Namtumbo District, Tanzania</w:t>
      </w:r>
      <w:r w:rsidRPr="00664016">
        <w:rPr>
          <w:rFonts w:ascii="Times New Roman" w:eastAsia="Times New Roman" w:hAnsi="Times New Roman" w:cs="Times New Roman"/>
          <w:color w:val="000000" w:themeColor="text1"/>
          <w:sz w:val="24"/>
          <w:szCs w:val="24"/>
          <w:lang w:val="en-GB"/>
        </w:rPr>
        <w:t>. 43 (1), pp.91–109.</w:t>
      </w:r>
    </w:p>
    <w:p w14:paraId="345EC488"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Lepetu, J. and Garekae, H. (2019). Role of forest resources in local community livelihoods: Implications for conservation of Chobe Forest Reserve, Botswana. In: </w:t>
      </w:r>
      <w:r w:rsidRPr="00664016">
        <w:rPr>
          <w:rFonts w:ascii="Times New Roman" w:eastAsia="Times New Roman" w:hAnsi="Times New Roman" w:cs="Times New Roman"/>
          <w:i/>
          <w:iCs/>
          <w:color w:val="000000" w:themeColor="text1"/>
          <w:sz w:val="24"/>
          <w:szCs w:val="24"/>
          <w:lang w:val="en-GB"/>
        </w:rPr>
        <w:t>Natural Resources, Tourism and Community Livelihoods in Southern Africa</w:t>
      </w:r>
      <w:r w:rsidRPr="00664016">
        <w:rPr>
          <w:rFonts w:ascii="Times New Roman" w:eastAsia="Times New Roman" w:hAnsi="Times New Roman" w:cs="Times New Roman"/>
          <w:color w:val="000000" w:themeColor="text1"/>
          <w:sz w:val="24"/>
          <w:szCs w:val="24"/>
          <w:lang w:val="en-GB"/>
        </w:rPr>
        <w:t>. Routledge. pp.176–189.</w:t>
      </w:r>
    </w:p>
    <w:p w14:paraId="32A65360"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Lim, C. L., Prescott, G. W., De Alban, J. D. T., Ziegler, A. D. and Webb, E. L. (2017). Untangling the proximate causes and underlying drivers of deforestation and forest degradation in Myanmar. </w:t>
      </w:r>
      <w:r w:rsidRPr="00664016">
        <w:rPr>
          <w:rFonts w:ascii="Times New Roman" w:eastAsia="Times New Roman" w:hAnsi="Times New Roman" w:cs="Times New Roman"/>
          <w:i/>
          <w:iCs/>
          <w:color w:val="000000" w:themeColor="text1"/>
          <w:sz w:val="24"/>
          <w:szCs w:val="24"/>
          <w:lang w:val="en-GB"/>
        </w:rPr>
        <w:t>Conservation Biology</w:t>
      </w:r>
      <w:r w:rsidRPr="00664016">
        <w:rPr>
          <w:rFonts w:ascii="Times New Roman" w:eastAsia="Times New Roman" w:hAnsi="Times New Roman" w:cs="Times New Roman"/>
          <w:color w:val="000000" w:themeColor="text1"/>
          <w:sz w:val="24"/>
          <w:szCs w:val="24"/>
          <w:lang w:val="en-GB"/>
        </w:rPr>
        <w:t>, 31 (6), pp.1362–1372. [Online]. Available at: doi:10.1111/cobi.12984.</w:t>
      </w:r>
      <w:r w:rsidRPr="00664016">
        <w:rPr>
          <w:rFonts w:ascii="Times New Roman" w:eastAsia="Times New Roman" w:hAnsi="Times New Roman" w:cs="Times New Roman"/>
          <w:color w:val="000000" w:themeColor="text1"/>
          <w:sz w:val="24"/>
          <w:szCs w:val="24"/>
          <w:highlight w:val="white"/>
          <w:lang w:val="en-GB"/>
        </w:rPr>
        <w:t>.</w:t>
      </w:r>
    </w:p>
    <w:p w14:paraId="31D945AB"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Lockwood, M. (2010). Good governance for terrestrial protected areas: A framework, principles and performance outcomes. </w:t>
      </w:r>
      <w:r w:rsidRPr="00664016">
        <w:rPr>
          <w:rFonts w:ascii="Times New Roman" w:eastAsia="Times New Roman" w:hAnsi="Times New Roman" w:cs="Times New Roman"/>
          <w:i/>
          <w:iCs/>
          <w:color w:val="000000" w:themeColor="text1"/>
          <w:sz w:val="24"/>
          <w:szCs w:val="24"/>
          <w:lang w:val="en-GB"/>
        </w:rPr>
        <w:t>Journal of Environmental Management</w:t>
      </w:r>
      <w:r w:rsidRPr="00664016">
        <w:rPr>
          <w:rFonts w:ascii="Times New Roman" w:eastAsia="Times New Roman" w:hAnsi="Times New Roman" w:cs="Times New Roman"/>
          <w:color w:val="000000" w:themeColor="text1"/>
          <w:sz w:val="24"/>
          <w:szCs w:val="24"/>
          <w:lang w:val="en-GB"/>
        </w:rPr>
        <w:t>, 91 (3), Elsevier Ltd., pp.754–766. [Online]. Available at: doi: 10.1016/j.jenvman.2009.10.005.</w:t>
      </w:r>
    </w:p>
    <w:p w14:paraId="77528902"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Lopes, P. F. M., Constantinescu, S., &amp; Silvano, R. A. M. (2025). Unintended and overlooked consequences of exclusionary marine conservation. </w:t>
      </w:r>
      <w:r w:rsidRPr="00664016">
        <w:rPr>
          <w:rFonts w:ascii="Times New Roman" w:eastAsia="Times New Roman" w:hAnsi="Times New Roman" w:cs="Times New Roman"/>
          <w:i/>
          <w:iCs/>
          <w:color w:val="000000" w:themeColor="text1"/>
          <w:sz w:val="24"/>
          <w:szCs w:val="24"/>
          <w:lang w:val="en-GB"/>
        </w:rPr>
        <w:t>ICES Journal of Marine Science, 82</w:t>
      </w:r>
      <w:r w:rsidRPr="00664016">
        <w:rPr>
          <w:rFonts w:ascii="Times New Roman" w:eastAsia="Times New Roman" w:hAnsi="Times New Roman" w:cs="Times New Roman"/>
          <w:color w:val="000000" w:themeColor="text1"/>
          <w:sz w:val="24"/>
          <w:szCs w:val="24"/>
          <w:lang w:val="en-GB"/>
        </w:rPr>
        <w:t xml:space="preserve">(1), fsae190. https://doi.org/10.1093/icesjms/fsae190 </w:t>
      </w:r>
      <w:hyperlink r:id="rId24">
        <w:r w:rsidR="008A4E62" w:rsidRPr="00664016">
          <w:rPr>
            <w:rFonts w:ascii="Times New Roman" w:eastAsia="Times New Roman" w:hAnsi="Times New Roman" w:cs="Times New Roman"/>
            <w:color w:val="000000" w:themeColor="text1"/>
            <w:sz w:val="24"/>
            <w:szCs w:val="24"/>
            <w:u w:val="single"/>
            <w:lang w:val="en-GB"/>
          </w:rPr>
          <w:t>OUP Academic+1</w:t>
        </w:r>
      </w:hyperlink>
      <w:r w:rsidRPr="00664016">
        <w:rPr>
          <w:rFonts w:ascii="Times New Roman" w:eastAsia="Times New Roman" w:hAnsi="Times New Roman" w:cs="Times New Roman"/>
          <w:color w:val="000000" w:themeColor="text1"/>
          <w:sz w:val="24"/>
          <w:szCs w:val="24"/>
          <w:lang w:val="en-GB"/>
        </w:rPr>
        <w:t>.</w:t>
      </w:r>
    </w:p>
    <w:p w14:paraId="345F1467"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Loveridge, R. (2021). </w:t>
      </w:r>
      <w:r w:rsidRPr="00664016">
        <w:rPr>
          <w:rFonts w:ascii="Times New Roman" w:eastAsia="Times New Roman" w:hAnsi="Times New Roman" w:cs="Times New Roman"/>
          <w:i/>
          <w:iCs/>
          <w:color w:val="000000" w:themeColor="text1"/>
          <w:sz w:val="24"/>
          <w:szCs w:val="24"/>
          <w:lang w:val="en-GB"/>
        </w:rPr>
        <w:t>Beyond Win-Wins: Understanding diverse impacts of complex protected area governance arrangements on human wellbeing and conservation in tropical forests</w:t>
      </w:r>
      <w:r w:rsidRPr="00664016">
        <w:rPr>
          <w:rFonts w:ascii="Times New Roman" w:eastAsia="Times New Roman" w:hAnsi="Times New Roman" w:cs="Times New Roman"/>
          <w:color w:val="000000" w:themeColor="text1"/>
          <w:sz w:val="24"/>
          <w:szCs w:val="24"/>
          <w:lang w:val="en-GB"/>
        </w:rPr>
        <w:t>. (June), University of York, Environment and Geography Department.</w:t>
      </w:r>
    </w:p>
    <w:p w14:paraId="3E9E84DE"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Ma, Q., Yu, L., Xu, L., Yuan, J., &amp; Yang, Y. (2025). Can ecological networks established through interactions of multi-species conservation priorities maintain biodiversity and contain urban development?. </w:t>
      </w:r>
      <w:r w:rsidRPr="00664016">
        <w:rPr>
          <w:rFonts w:ascii="Times New Roman" w:eastAsia="Times New Roman" w:hAnsi="Times New Roman" w:cs="Times New Roman"/>
          <w:i/>
          <w:iCs/>
          <w:color w:val="000000" w:themeColor="text1"/>
          <w:sz w:val="24"/>
          <w:szCs w:val="24"/>
          <w:highlight w:val="white"/>
          <w:lang w:val="en-GB"/>
        </w:rPr>
        <w:t>Journal for Nature Conservation</w:t>
      </w:r>
      <w:r w:rsidRPr="00664016">
        <w:rPr>
          <w:rFonts w:ascii="Times New Roman" w:eastAsia="Times New Roman" w:hAnsi="Times New Roman" w:cs="Times New Roman"/>
          <w:color w:val="000000" w:themeColor="text1"/>
          <w:sz w:val="24"/>
          <w:szCs w:val="24"/>
          <w:highlight w:val="white"/>
          <w:lang w:val="en-GB"/>
        </w:rPr>
        <w:t>, 126853.</w:t>
      </w:r>
    </w:p>
    <w:p w14:paraId="625BFD22"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lastRenderedPageBreak/>
        <w:t>Madu, I. A., &amp; Nwankwo, C. F. (2021). Spatial pattern of climate change and farmer–herder conflict vulnerabilities in Nigeria. </w:t>
      </w:r>
      <w:r w:rsidRPr="00664016">
        <w:rPr>
          <w:rFonts w:ascii="Times New Roman" w:eastAsia="Times New Roman" w:hAnsi="Times New Roman" w:cs="Times New Roman"/>
          <w:i/>
          <w:iCs/>
          <w:color w:val="000000" w:themeColor="text1"/>
          <w:sz w:val="24"/>
          <w:szCs w:val="24"/>
          <w:highlight w:val="white"/>
          <w:lang w:val="en-GB"/>
        </w:rPr>
        <w:t>GeoJournal</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86</w:t>
      </w:r>
      <w:r w:rsidRPr="00664016">
        <w:rPr>
          <w:rFonts w:ascii="Times New Roman" w:eastAsia="Times New Roman" w:hAnsi="Times New Roman" w:cs="Times New Roman"/>
          <w:color w:val="000000" w:themeColor="text1"/>
          <w:sz w:val="24"/>
          <w:szCs w:val="24"/>
          <w:highlight w:val="white"/>
          <w:lang w:val="en-GB"/>
        </w:rPr>
        <w:t>(6), 2691-2707.</w:t>
      </w:r>
    </w:p>
    <w:p w14:paraId="7E0ADBF0"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Mbaya, L. A. and Hashidu, M. S. (2017). </w:t>
      </w:r>
      <w:r w:rsidRPr="00664016">
        <w:rPr>
          <w:rFonts w:ascii="Times New Roman" w:eastAsia="Times New Roman" w:hAnsi="Times New Roman" w:cs="Times New Roman"/>
          <w:i/>
          <w:iCs/>
          <w:color w:val="000000" w:themeColor="text1"/>
          <w:sz w:val="24"/>
          <w:szCs w:val="24"/>
          <w:lang w:val="en-GB"/>
        </w:rPr>
        <w:t>Status of forest reserves (savanna woodland) biodiversity and rural livelihoods in Gombe state</w:t>
      </w:r>
      <w:r w:rsidRPr="00664016">
        <w:rPr>
          <w:rFonts w:ascii="Times New Roman" w:eastAsia="Times New Roman" w:hAnsi="Times New Roman" w:cs="Times New Roman"/>
          <w:color w:val="000000" w:themeColor="text1"/>
          <w:sz w:val="24"/>
          <w:szCs w:val="24"/>
          <w:lang w:val="en-GB"/>
        </w:rPr>
        <w:t>. 6 (12), pp.2173–2192.</w:t>
      </w:r>
    </w:p>
    <w:p w14:paraId="01A4772F"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Measham, T. G. and Lumbasi, J. A. (2013). Success factors for community-based natural resource management (CBNRM): Lessons from Kenya and Australia. </w:t>
      </w:r>
      <w:r w:rsidRPr="00664016">
        <w:rPr>
          <w:rFonts w:ascii="Times New Roman" w:eastAsia="Times New Roman" w:hAnsi="Times New Roman" w:cs="Times New Roman"/>
          <w:i/>
          <w:iCs/>
          <w:color w:val="000000" w:themeColor="text1"/>
          <w:sz w:val="24"/>
          <w:szCs w:val="24"/>
          <w:lang w:val="en-GB"/>
        </w:rPr>
        <w:t>Environmental management</w:t>
      </w:r>
      <w:r w:rsidRPr="00664016">
        <w:rPr>
          <w:rFonts w:ascii="Times New Roman" w:eastAsia="Times New Roman" w:hAnsi="Times New Roman" w:cs="Times New Roman"/>
          <w:color w:val="000000" w:themeColor="text1"/>
          <w:sz w:val="24"/>
          <w:szCs w:val="24"/>
          <w:lang w:val="en-GB"/>
        </w:rPr>
        <w:t>, 52, Springer., pp.649–659.</w:t>
      </w:r>
    </w:p>
    <w:p w14:paraId="1D7CF641"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Minang, P. A., Duguma, L. A., &amp; van Noordwijk, M. (2015). Climate-smart landscapes: Integrating adaptation and mitigation</w:t>
      </w:r>
      <w:r w:rsidRPr="00664016">
        <w:rPr>
          <w:rFonts w:ascii="Times New Roman" w:eastAsia="Times New Roman" w:hAnsi="Times New Roman" w:cs="Times New Roman"/>
          <w:i/>
          <w:iCs/>
          <w:color w:val="000000" w:themeColor="text1"/>
          <w:sz w:val="24"/>
          <w:szCs w:val="24"/>
          <w:lang w:val="en-GB"/>
        </w:rPr>
        <w:t>.</w:t>
      </w:r>
      <w:r w:rsidRPr="00664016">
        <w:rPr>
          <w:rFonts w:ascii="Times New Roman" w:eastAsia="Times New Roman" w:hAnsi="Times New Roman" w:cs="Times New Roman"/>
          <w:color w:val="000000" w:themeColor="text1"/>
          <w:sz w:val="24"/>
          <w:szCs w:val="24"/>
          <w:lang w:val="en-GB"/>
        </w:rPr>
        <w:t xml:space="preserve"> World Agroforestry Centre.</w:t>
      </w:r>
    </w:p>
    <w:p w14:paraId="5DFFED96"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Mogaka, H. (2021). Forest governance and community rights in sub-Saharan Africa</w:t>
      </w:r>
      <w:r w:rsidRPr="00664016">
        <w:rPr>
          <w:rFonts w:ascii="Times New Roman" w:eastAsia="Times New Roman" w:hAnsi="Times New Roman" w:cs="Times New Roman"/>
          <w:i/>
          <w:iCs/>
          <w:color w:val="000000" w:themeColor="text1"/>
          <w:sz w:val="24"/>
          <w:szCs w:val="24"/>
          <w:lang w:val="en-GB"/>
        </w:rPr>
        <w:t>.</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Forest Policy and Economics</w:t>
      </w:r>
      <w:r w:rsidRPr="00664016">
        <w:rPr>
          <w:rFonts w:ascii="Times New Roman" w:eastAsia="Times New Roman" w:hAnsi="Times New Roman" w:cs="Times New Roman"/>
          <w:color w:val="000000" w:themeColor="text1"/>
          <w:sz w:val="24"/>
          <w:szCs w:val="24"/>
          <w:lang w:val="en-GB"/>
        </w:rPr>
        <w:t>, 131, 102561.</w:t>
      </w:r>
    </w:p>
    <w:p w14:paraId="3E4A6DE5" w14:textId="77777777" w:rsidR="008A4E62" w:rsidRPr="00664016" w:rsidRDefault="00EC795F">
      <w:pPr>
        <w:spacing w:before="240" w:after="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highlight w:val="white"/>
          <w:lang w:val="en-GB"/>
        </w:rPr>
        <w:t>Mejías-Balsalobre, C., Rojas-Cañizales, D., Fusté, R., Valverde, R. A., Arauz, R., Naranjo, I., &amp; Barrios-Garrido, H. (2024). Local ecological knowledge and community perceptions of a nascent arribada beach in Costa Rica.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52</w:t>
      </w:r>
      <w:r w:rsidRPr="00664016">
        <w:rPr>
          <w:rFonts w:ascii="Times New Roman" w:eastAsia="Times New Roman" w:hAnsi="Times New Roman" w:cs="Times New Roman"/>
          <w:color w:val="000000" w:themeColor="text1"/>
          <w:sz w:val="24"/>
          <w:szCs w:val="24"/>
          <w:highlight w:val="white"/>
          <w:lang w:val="en-GB"/>
        </w:rPr>
        <w:t>, 101062.</w:t>
      </w:r>
    </w:p>
    <w:p w14:paraId="4866B69E"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Munthali, K. G., Kalaba, F. K., &amp; Ngwira, S. (2019). Integrating traditional practices into forest management in Malawi. </w:t>
      </w:r>
      <w:r w:rsidRPr="00664016">
        <w:rPr>
          <w:rFonts w:ascii="Times New Roman" w:eastAsia="Times New Roman" w:hAnsi="Times New Roman" w:cs="Times New Roman"/>
          <w:i/>
          <w:iCs/>
          <w:color w:val="000000" w:themeColor="text1"/>
          <w:sz w:val="24"/>
          <w:szCs w:val="24"/>
          <w:lang w:val="en-GB"/>
        </w:rPr>
        <w:t xml:space="preserve">Sustainability, </w:t>
      </w:r>
      <w:r w:rsidRPr="00664016">
        <w:rPr>
          <w:rFonts w:ascii="Times New Roman" w:eastAsia="Times New Roman" w:hAnsi="Times New Roman" w:cs="Times New Roman"/>
          <w:color w:val="000000" w:themeColor="text1"/>
          <w:sz w:val="24"/>
          <w:szCs w:val="24"/>
          <w:lang w:val="en-GB"/>
        </w:rPr>
        <w:t>11(7), 1979.</w:t>
      </w:r>
    </w:p>
    <w:p w14:paraId="2778AFBB" w14:textId="77777777" w:rsidR="008A4E62" w:rsidRPr="00664016" w:rsidRDefault="00EC795F">
      <w:pPr>
        <w:widowControl w:val="0"/>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Muhati, G. L., Olago, D., &amp; Olaka, L. (2018). Land use and land cover changes in a sub-humid Montane forest in an arid setting: A case study of the Marsabit forest reserve in northern Kenya. </w:t>
      </w:r>
      <w:r w:rsidRPr="00664016">
        <w:rPr>
          <w:rFonts w:ascii="Times New Roman" w:eastAsia="Times New Roman" w:hAnsi="Times New Roman" w:cs="Times New Roman"/>
          <w:i/>
          <w:iCs/>
          <w:color w:val="000000" w:themeColor="text1"/>
          <w:sz w:val="24"/>
          <w:szCs w:val="24"/>
          <w:lang w:val="en-GB"/>
        </w:rPr>
        <w:t>Global Ecology and Conservation</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16</w:t>
      </w:r>
      <w:r w:rsidRPr="00664016">
        <w:rPr>
          <w:rFonts w:ascii="Times New Roman" w:eastAsia="Times New Roman" w:hAnsi="Times New Roman" w:cs="Times New Roman"/>
          <w:color w:val="000000" w:themeColor="text1"/>
          <w:sz w:val="24"/>
          <w:szCs w:val="24"/>
          <w:lang w:val="en-GB"/>
        </w:rPr>
        <w:t>, e00512. https://doi.org/10.1016/j.gecco.2018.e00512</w:t>
      </w:r>
    </w:p>
    <w:p w14:paraId="5BFA54BA"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Nath, T. K. and Magendran, M. (2021). Urban community forest in Kuala Lumpur, Malaysia: current management, public uses and willingness toward conservation. </w:t>
      </w:r>
      <w:r w:rsidRPr="00664016">
        <w:rPr>
          <w:rFonts w:ascii="Times New Roman" w:eastAsia="Times New Roman" w:hAnsi="Times New Roman" w:cs="Times New Roman"/>
          <w:i/>
          <w:iCs/>
          <w:color w:val="000000" w:themeColor="text1"/>
          <w:sz w:val="24"/>
          <w:szCs w:val="24"/>
          <w:lang w:val="en-GB"/>
        </w:rPr>
        <w:t>Journal of Sustainable Forestry</w:t>
      </w:r>
      <w:r w:rsidRPr="00664016">
        <w:rPr>
          <w:rFonts w:ascii="Times New Roman" w:eastAsia="Times New Roman" w:hAnsi="Times New Roman" w:cs="Times New Roman"/>
          <w:color w:val="000000" w:themeColor="text1"/>
          <w:sz w:val="24"/>
          <w:szCs w:val="24"/>
          <w:lang w:val="en-GB"/>
        </w:rPr>
        <w:t>, 40 (8), Taylor &amp; Francis., pp.749–766.</w:t>
      </w:r>
    </w:p>
    <w:p w14:paraId="2D913B76" w14:textId="77777777" w:rsidR="008A4E62" w:rsidRPr="00664016" w:rsidRDefault="00EC795F">
      <w:pPr>
        <w:spacing w:before="280" w:after="280" w:line="240" w:lineRule="auto"/>
        <w:rPr>
          <w:rFonts w:ascii="Times New Roman" w:eastAsia="Times New Roman" w:hAnsi="Times New Roman" w:cs="Times New Roman"/>
          <w:i/>
          <w:i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Nvenakeng, D. (2015)</w:t>
      </w:r>
      <w:r w:rsidRPr="00664016">
        <w:rPr>
          <w:rFonts w:ascii="Times New Roman" w:eastAsia="Times New Roman" w:hAnsi="Times New Roman" w:cs="Times New Roman"/>
          <w:i/>
          <w:i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Community involvement in conservation: The case of Mount Cameroon National Park.</w:t>
      </w:r>
      <w:r w:rsidRPr="00664016">
        <w:rPr>
          <w:rFonts w:ascii="Times New Roman" w:eastAsia="Times New Roman" w:hAnsi="Times New Roman" w:cs="Times New Roman"/>
          <w:i/>
          <w:iCs/>
          <w:color w:val="000000" w:themeColor="text1"/>
          <w:sz w:val="24"/>
          <w:szCs w:val="24"/>
          <w:lang w:val="en-GB"/>
        </w:rPr>
        <w:t xml:space="preserve"> African Journal of Ecology, 53(4), 523–534.</w:t>
      </w:r>
    </w:p>
    <w:p w14:paraId="37A2FA2E"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Novick, B., Crouch, J., Ahmad, A., Kartikawati, S. M., Sagita, N., &amp; Miller, A. E. (2023). Understanding the interactions between human well-being and environmental outcomes through a community-led integrated landscape initiative in Indonesia.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45</w:t>
      </w:r>
      <w:r w:rsidRPr="00664016">
        <w:rPr>
          <w:rFonts w:ascii="Times New Roman" w:eastAsia="Times New Roman" w:hAnsi="Times New Roman" w:cs="Times New Roman"/>
          <w:color w:val="000000" w:themeColor="text1"/>
          <w:sz w:val="24"/>
          <w:szCs w:val="24"/>
          <w:highlight w:val="white"/>
          <w:lang w:val="en-GB"/>
        </w:rPr>
        <w:t>, 100791.</w:t>
      </w:r>
    </w:p>
    <w:p w14:paraId="02648829"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Nvenakeng, S. A. (2015). Assessing community involvement in the design, implementation, and monitoring of REDD+ projects: a case study of Mount Cameroon National Park - Cameroon</w:t>
      </w:r>
      <w:r w:rsidRPr="00664016">
        <w:rPr>
          <w:rFonts w:ascii="Times New Roman" w:eastAsia="Times New Roman" w:hAnsi="Times New Roman" w:cs="Times New Roman"/>
          <w:i/>
          <w:iCs/>
          <w:color w:val="000000" w:themeColor="text1"/>
          <w:sz w:val="24"/>
          <w:szCs w:val="24"/>
          <w:lang w:val="en-GB"/>
        </w:rPr>
        <w:t>.</w:t>
      </w:r>
      <w:r w:rsidRPr="00664016">
        <w:rPr>
          <w:rFonts w:ascii="Times New Roman" w:eastAsia="Times New Roman" w:hAnsi="Times New Roman" w:cs="Times New Roman"/>
          <w:color w:val="000000" w:themeColor="text1"/>
          <w:sz w:val="24"/>
          <w:szCs w:val="24"/>
          <w:lang w:val="en-GB"/>
        </w:rPr>
        <w:t xml:space="preserve"> (July). [Online]. Available at: </w:t>
      </w:r>
      <w:hyperlink r:id="rId25">
        <w:r w:rsidR="008A4E62" w:rsidRPr="00664016">
          <w:rPr>
            <w:rFonts w:ascii="Times New Roman" w:eastAsia="Times New Roman" w:hAnsi="Times New Roman" w:cs="Times New Roman"/>
            <w:color w:val="000000" w:themeColor="text1"/>
            <w:sz w:val="24"/>
            <w:szCs w:val="24"/>
            <w:u w:val="single"/>
            <w:lang w:val="en-GB"/>
          </w:rPr>
          <w:t>http://etheses.whiterose.ac.uk/11152/</w:t>
        </w:r>
      </w:hyperlink>
      <w:r w:rsidRPr="00664016">
        <w:rPr>
          <w:rFonts w:ascii="Times New Roman" w:eastAsia="Times New Roman" w:hAnsi="Times New Roman" w:cs="Times New Roman"/>
          <w:color w:val="000000" w:themeColor="text1"/>
          <w:sz w:val="24"/>
          <w:szCs w:val="24"/>
          <w:lang w:val="en-GB"/>
        </w:rPr>
        <w:t>.</w:t>
      </w:r>
    </w:p>
    <w:p w14:paraId="65C85161"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Oduro Appiah, J., Agyemang-Duah, W., Sobeng, A. K. and Kpienbaareh, D. (2021). Analysing patterns of forest cover change and related land uses in the Tano-Offin forest reserve in Ghana: Implications for forest policy and land management. </w:t>
      </w:r>
      <w:r w:rsidRPr="00664016">
        <w:rPr>
          <w:rFonts w:ascii="Times New Roman" w:eastAsia="Times New Roman" w:hAnsi="Times New Roman" w:cs="Times New Roman"/>
          <w:i/>
          <w:iCs/>
          <w:color w:val="000000" w:themeColor="text1"/>
          <w:sz w:val="24"/>
          <w:szCs w:val="24"/>
          <w:lang w:val="en-GB"/>
        </w:rPr>
        <w:t>Trees, Forests and People</w:t>
      </w:r>
      <w:r w:rsidRPr="00664016">
        <w:rPr>
          <w:rFonts w:ascii="Times New Roman" w:eastAsia="Times New Roman" w:hAnsi="Times New Roman" w:cs="Times New Roman"/>
          <w:color w:val="000000" w:themeColor="text1"/>
          <w:sz w:val="24"/>
          <w:szCs w:val="24"/>
          <w:lang w:val="en-GB"/>
        </w:rPr>
        <w:t>, 5, Elsevier B.V., p.100105. [Online]. Available at: doi: 10.1016/j.tfp.2021.100105.</w:t>
      </w:r>
    </w:p>
    <w:p w14:paraId="50E6D0D4"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Ogu, M. I. (2020). Resurgent Violent Farmer-Herder Conflicts and ‘Nightmares’ in Northern Nigeria.</w:t>
      </w:r>
    </w:p>
    <w:p w14:paraId="41E636A6"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bookmarkStart w:id="17" w:name="_heading=h.1mo4575agt4i" w:colFirst="0" w:colLast="0"/>
      <w:bookmarkEnd w:id="17"/>
      <w:r w:rsidRPr="00664016">
        <w:rPr>
          <w:rFonts w:ascii="Times New Roman" w:eastAsia="Times New Roman" w:hAnsi="Times New Roman" w:cs="Times New Roman"/>
          <w:color w:val="000000" w:themeColor="text1"/>
          <w:sz w:val="24"/>
          <w:szCs w:val="24"/>
          <w:highlight w:val="white"/>
          <w:lang w:val="en-GB"/>
        </w:rPr>
        <w:t>Okoli, A. C., &amp; Atelhe, G. A. (2014). Nomads against natives: A political ecology of herder/farmer conflicts in Nasarawa state, Nigeria. </w:t>
      </w:r>
      <w:r w:rsidRPr="00664016">
        <w:rPr>
          <w:rFonts w:ascii="Times New Roman" w:eastAsia="Times New Roman" w:hAnsi="Times New Roman" w:cs="Times New Roman"/>
          <w:i/>
          <w:iCs/>
          <w:color w:val="000000" w:themeColor="text1"/>
          <w:sz w:val="24"/>
          <w:szCs w:val="24"/>
          <w:highlight w:val="white"/>
          <w:lang w:val="en-GB"/>
        </w:rPr>
        <w:t>American international journal of contemporary research</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w:t>
      </w:r>
      <w:r w:rsidRPr="00664016">
        <w:rPr>
          <w:rFonts w:ascii="Times New Roman" w:eastAsia="Times New Roman" w:hAnsi="Times New Roman" w:cs="Times New Roman"/>
          <w:color w:val="000000" w:themeColor="text1"/>
          <w:sz w:val="24"/>
          <w:szCs w:val="24"/>
          <w:highlight w:val="white"/>
          <w:lang w:val="en-GB"/>
        </w:rPr>
        <w:t>(2), 76-88.</w:t>
      </w:r>
    </w:p>
    <w:p w14:paraId="37CB4BC8"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 xml:space="preserve">Olalekan, R. M., Omidiji, A. O., Williams, E. A., Christianah, M. B. and Modupe, O. (2019). The roles of all tiers of government and development partners in environmental conservation of natural resource: a case study in Nigeria. </w:t>
      </w:r>
      <w:r w:rsidRPr="00664016">
        <w:rPr>
          <w:rFonts w:ascii="Times New Roman" w:eastAsia="Times New Roman" w:hAnsi="Times New Roman" w:cs="Times New Roman"/>
          <w:i/>
          <w:iCs/>
          <w:color w:val="000000" w:themeColor="text1"/>
          <w:sz w:val="24"/>
          <w:szCs w:val="24"/>
          <w:lang w:val="en-GB"/>
        </w:rPr>
        <w:t>MOJ Ecology &amp; Environmental Sciences</w:t>
      </w:r>
      <w:r w:rsidRPr="00664016">
        <w:rPr>
          <w:rFonts w:ascii="Times New Roman" w:eastAsia="Times New Roman" w:hAnsi="Times New Roman" w:cs="Times New Roman"/>
          <w:color w:val="000000" w:themeColor="text1"/>
          <w:sz w:val="24"/>
          <w:szCs w:val="24"/>
          <w:lang w:val="en-GB"/>
        </w:rPr>
        <w:t>, 4 (3), pp.114–121.</w:t>
      </w:r>
    </w:p>
    <w:p w14:paraId="0D270A75"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Olaniyi, O. E. and Omowale, H. O. (2022). Evaluating the dynamics and eco-climatic predictors of forest conversion and restoration in Old Oyo National Park, Nigeria using geospatial and machine learning techniques. </w:t>
      </w:r>
      <w:r w:rsidRPr="00664016">
        <w:rPr>
          <w:rFonts w:ascii="Times New Roman" w:eastAsia="Times New Roman" w:hAnsi="Times New Roman" w:cs="Times New Roman"/>
          <w:i/>
          <w:iCs/>
          <w:color w:val="000000" w:themeColor="text1"/>
          <w:sz w:val="24"/>
          <w:szCs w:val="24"/>
          <w:lang w:val="en-GB"/>
        </w:rPr>
        <w:t>Modelling Earth Systems and Environment</w:t>
      </w:r>
      <w:r w:rsidRPr="00664016">
        <w:rPr>
          <w:rFonts w:ascii="Times New Roman" w:eastAsia="Times New Roman" w:hAnsi="Times New Roman" w:cs="Times New Roman"/>
          <w:color w:val="000000" w:themeColor="text1"/>
          <w:sz w:val="24"/>
          <w:szCs w:val="24"/>
          <w:lang w:val="en-GB"/>
        </w:rPr>
        <w:t>, Springer., pp.1–18.</w:t>
      </w:r>
    </w:p>
    <w:p w14:paraId="2DC8D2F7"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Olaniyi, O. E., Akinsorotan, O. A., Zakaria, M., Martins, C. O., Adebola, S. I. and Oyelowo, O. J. (2019). Taking the edge off host communities’ dependence on protected areas in Nigeria. </w:t>
      </w:r>
      <w:r w:rsidRPr="00664016">
        <w:rPr>
          <w:rFonts w:ascii="Times New Roman" w:eastAsia="Times New Roman" w:hAnsi="Times New Roman" w:cs="Times New Roman"/>
          <w:i/>
          <w:iCs/>
          <w:color w:val="000000" w:themeColor="text1"/>
          <w:sz w:val="24"/>
          <w:szCs w:val="24"/>
          <w:lang w:val="en-GB"/>
        </w:rPr>
        <w:t>IOP Conference Series: Earth and Environmental Science</w:t>
      </w:r>
      <w:r w:rsidRPr="00664016">
        <w:rPr>
          <w:rFonts w:ascii="Times New Roman" w:eastAsia="Times New Roman" w:hAnsi="Times New Roman" w:cs="Times New Roman"/>
          <w:color w:val="000000" w:themeColor="text1"/>
          <w:sz w:val="24"/>
          <w:szCs w:val="24"/>
          <w:lang w:val="en-GB"/>
        </w:rPr>
        <w:t>, 269 (1). [Online]. Available at: doi:10.1088/1755-1315/269/1/012039.</w:t>
      </w:r>
    </w:p>
    <w:p w14:paraId="0C522ADF"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Osipova, E., Shadie, P., &amp; Zwahlen, C. (2018). Guidelines for protected area zoning. IUCN Publication.</w:t>
      </w:r>
    </w:p>
    <w:p w14:paraId="47435805"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Philips, F. (2020). Livelihood Dependence and Forest Reserve Management in Ijaiye Forest Reserve, Oyo State, Nigeria. </w:t>
      </w:r>
      <w:r w:rsidRPr="00664016">
        <w:rPr>
          <w:rFonts w:ascii="Times New Roman" w:eastAsia="Times New Roman" w:hAnsi="Times New Roman" w:cs="Times New Roman"/>
          <w:i/>
          <w:iCs/>
          <w:color w:val="000000" w:themeColor="text1"/>
          <w:sz w:val="24"/>
          <w:szCs w:val="24"/>
          <w:lang w:val="en-GB"/>
        </w:rPr>
        <w:t>International Journal of Forestry and Horticulture</w:t>
      </w:r>
      <w:r w:rsidRPr="00664016">
        <w:rPr>
          <w:rFonts w:ascii="Times New Roman" w:eastAsia="Times New Roman" w:hAnsi="Times New Roman" w:cs="Times New Roman"/>
          <w:color w:val="000000" w:themeColor="text1"/>
          <w:sz w:val="24"/>
          <w:szCs w:val="24"/>
          <w:lang w:val="en-GB"/>
        </w:rPr>
        <w:t>, 6 (2), pp.26–39. [Online]. Available at: doi:10.20431/2454-9487.0602003.</w:t>
      </w:r>
    </w:p>
    <w:p w14:paraId="7D949BB1"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Phiri, M. and Nyirenda, H. (2022). Assessment of land use change in the Thuma forest reserve region of Malawi, Africa. </w:t>
      </w:r>
      <w:r w:rsidRPr="00664016">
        <w:rPr>
          <w:rFonts w:ascii="Times New Roman" w:eastAsia="Times New Roman" w:hAnsi="Times New Roman" w:cs="Times New Roman"/>
          <w:i/>
          <w:iCs/>
          <w:color w:val="000000" w:themeColor="text1"/>
          <w:sz w:val="24"/>
          <w:szCs w:val="24"/>
          <w:lang w:val="en-GB"/>
        </w:rPr>
        <w:t>Environmental Research Communications</w:t>
      </w:r>
      <w:r w:rsidRPr="00664016">
        <w:rPr>
          <w:rFonts w:ascii="Times New Roman" w:eastAsia="Times New Roman" w:hAnsi="Times New Roman" w:cs="Times New Roman"/>
          <w:color w:val="000000" w:themeColor="text1"/>
          <w:sz w:val="24"/>
          <w:szCs w:val="24"/>
          <w:lang w:val="en-GB"/>
        </w:rPr>
        <w:t>, 4 (1), IOP Publishing. [Online]. Available at: doi:10.1088/2515-7620/ac473c.</w:t>
      </w:r>
    </w:p>
    <w:p w14:paraId="4925DA60"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Phuong, H. T., Tan, N. Q., Nga, P. T. Q., Vuong, L. Q., Chau, D. T. M., Chan, N., ... &amp; Swe, K. N. (2024). Climate change, livelihood resilience, and gender: An intersectional analysis of Vietnam's forest-dependent communities.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52</w:t>
      </w:r>
      <w:r w:rsidRPr="00664016">
        <w:rPr>
          <w:rFonts w:ascii="Times New Roman" w:eastAsia="Times New Roman" w:hAnsi="Times New Roman" w:cs="Times New Roman"/>
          <w:color w:val="000000" w:themeColor="text1"/>
          <w:sz w:val="24"/>
          <w:szCs w:val="24"/>
          <w:highlight w:val="white"/>
          <w:lang w:val="en-GB"/>
        </w:rPr>
        <w:t>, 101072.</w:t>
      </w:r>
    </w:p>
    <w:p w14:paraId="4C375F21" w14:textId="77777777" w:rsidR="008A4E62" w:rsidRPr="00664016" w:rsidRDefault="00EC795F">
      <w:pPr>
        <w:spacing w:before="240" w:after="240" w:line="240" w:lineRule="auto"/>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 xml:space="preserve">Ribot, J. C., &amp; Peluso, N. L. (2003). A theory of access. </w:t>
      </w:r>
      <w:r w:rsidRPr="00664016">
        <w:rPr>
          <w:rFonts w:ascii="Times New Roman" w:eastAsia="Times New Roman" w:hAnsi="Times New Roman" w:cs="Times New Roman"/>
          <w:i/>
          <w:iCs/>
          <w:color w:val="000000" w:themeColor="text1"/>
          <w:sz w:val="24"/>
          <w:szCs w:val="24"/>
          <w:highlight w:val="white"/>
          <w:lang w:val="en-GB"/>
        </w:rPr>
        <w:t>Rural sociology</w:t>
      </w:r>
      <w:r w:rsidRPr="00664016">
        <w:rPr>
          <w:rFonts w:ascii="Times New Roman" w:eastAsia="Times New Roman" w:hAnsi="Times New Roman" w:cs="Times New Roman"/>
          <w:color w:val="000000" w:themeColor="text1"/>
          <w:sz w:val="24"/>
          <w:szCs w:val="24"/>
          <w:highlight w:val="white"/>
          <w:lang w:val="en-GB"/>
        </w:rPr>
        <w:t xml:space="preserve">, </w:t>
      </w:r>
      <w:r w:rsidRPr="00664016">
        <w:rPr>
          <w:rFonts w:ascii="Times New Roman" w:eastAsia="Times New Roman" w:hAnsi="Times New Roman" w:cs="Times New Roman"/>
          <w:i/>
          <w:iCs/>
          <w:color w:val="000000" w:themeColor="text1"/>
          <w:sz w:val="24"/>
          <w:szCs w:val="24"/>
          <w:highlight w:val="white"/>
          <w:lang w:val="en-GB"/>
        </w:rPr>
        <w:t>68</w:t>
      </w:r>
      <w:r w:rsidRPr="00664016">
        <w:rPr>
          <w:rFonts w:ascii="Times New Roman" w:eastAsia="Times New Roman" w:hAnsi="Times New Roman" w:cs="Times New Roman"/>
          <w:color w:val="000000" w:themeColor="text1"/>
          <w:sz w:val="24"/>
          <w:szCs w:val="24"/>
          <w:highlight w:val="white"/>
          <w:lang w:val="en-GB"/>
        </w:rPr>
        <w:t xml:space="preserve">(2), 153-181. </w:t>
      </w:r>
      <w:hyperlink r:id="rId26">
        <w:r w:rsidR="008A4E62" w:rsidRPr="00664016">
          <w:rPr>
            <w:rFonts w:ascii="Times New Roman" w:eastAsia="Times New Roman" w:hAnsi="Times New Roman" w:cs="Times New Roman"/>
            <w:color w:val="000000" w:themeColor="text1"/>
            <w:sz w:val="24"/>
            <w:szCs w:val="24"/>
            <w:highlight w:val="white"/>
            <w:lang w:val="en-GB"/>
          </w:rPr>
          <w:t>https://doi.org/10.1111/j.1549-0831.2003.tb00133.x</w:t>
        </w:r>
      </w:hyperlink>
      <w:r w:rsidRPr="00664016">
        <w:rPr>
          <w:rFonts w:ascii="Times New Roman" w:eastAsia="Times New Roman" w:hAnsi="Times New Roman" w:cs="Times New Roman"/>
          <w:color w:val="000000" w:themeColor="text1"/>
          <w:sz w:val="24"/>
          <w:szCs w:val="24"/>
          <w:highlight w:val="white"/>
          <w:lang w:val="en-GB"/>
        </w:rPr>
        <w:t>.</w:t>
      </w:r>
    </w:p>
    <w:p w14:paraId="03494F0E"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highlight w:val="white"/>
          <w:lang w:val="en-GB"/>
        </w:rPr>
      </w:pPr>
      <w:r w:rsidRPr="00664016">
        <w:rPr>
          <w:rFonts w:ascii="Times New Roman" w:eastAsia="Times New Roman" w:hAnsi="Times New Roman" w:cs="Times New Roman"/>
          <w:color w:val="000000" w:themeColor="text1"/>
          <w:sz w:val="24"/>
          <w:szCs w:val="24"/>
          <w:highlight w:val="white"/>
          <w:lang w:val="en-GB"/>
        </w:rPr>
        <w:t>Rodríguez-Rodríguez, D., Knecht, N., Llopis, J. C., Heriarivo, R. A., Rakotoarison, H., Andriamampionomanjaka, V., ... &amp; Randriamamonjy, V. (2024). Socioeconomic impacts of small conserved sites on rural communities in Madagascar. </w:t>
      </w:r>
      <w:r w:rsidRPr="00664016">
        <w:rPr>
          <w:rFonts w:ascii="Times New Roman" w:eastAsia="Times New Roman" w:hAnsi="Times New Roman" w:cs="Times New Roman"/>
          <w:i/>
          <w:iCs/>
          <w:color w:val="000000" w:themeColor="text1"/>
          <w:sz w:val="24"/>
          <w:szCs w:val="24"/>
          <w:highlight w:val="white"/>
          <w:lang w:val="en-GB"/>
        </w:rPr>
        <w:t>Environmental Development</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49</w:t>
      </w:r>
      <w:r w:rsidRPr="00664016">
        <w:rPr>
          <w:rFonts w:ascii="Times New Roman" w:eastAsia="Times New Roman" w:hAnsi="Times New Roman" w:cs="Times New Roman"/>
          <w:color w:val="000000" w:themeColor="text1"/>
          <w:sz w:val="24"/>
          <w:szCs w:val="24"/>
          <w:highlight w:val="white"/>
          <w:lang w:val="en-GB"/>
        </w:rPr>
        <w:t>, 100965.</w:t>
      </w:r>
    </w:p>
    <w:p w14:paraId="2E6A8C4D" w14:textId="77777777" w:rsidR="008A4E62" w:rsidRPr="00664016" w:rsidRDefault="00EC795F">
      <w:pPr>
        <w:spacing w:before="240" w:after="0" w:line="240" w:lineRule="auto"/>
        <w:jc w:val="both"/>
        <w:rPr>
          <w:rFonts w:ascii="Times New Roman" w:eastAsia="Times New Roman" w:hAnsi="Times New Roman" w:cs="Times New Roman"/>
          <w:color w:val="000000" w:themeColor="text1"/>
          <w:sz w:val="24"/>
          <w:szCs w:val="24"/>
          <w:highlight w:val="white"/>
          <w:lang w:val="en-GB"/>
        </w:rPr>
      </w:pPr>
      <w:bookmarkStart w:id="18" w:name="_heading=h.th9k0g1ueeej" w:colFirst="0" w:colLast="0"/>
      <w:bookmarkEnd w:id="18"/>
      <w:r w:rsidRPr="00664016">
        <w:rPr>
          <w:rFonts w:ascii="Times New Roman" w:eastAsia="Times New Roman" w:hAnsi="Times New Roman" w:cs="Times New Roman"/>
          <w:color w:val="000000" w:themeColor="text1"/>
          <w:sz w:val="24"/>
          <w:szCs w:val="24"/>
          <w:highlight w:val="white"/>
          <w:lang w:val="en-GB"/>
        </w:rPr>
        <w:t>Rotowa, O. J., Egbwole, Z. T., Adeagbo, A. A., &amp; Blessing, O. M. (2019). Effect of indiscriminate charcoal production on Nigeria forest estate. </w:t>
      </w:r>
      <w:r w:rsidRPr="00664016">
        <w:rPr>
          <w:rFonts w:ascii="Times New Roman" w:eastAsia="Times New Roman" w:hAnsi="Times New Roman" w:cs="Times New Roman"/>
          <w:i/>
          <w:iCs/>
          <w:color w:val="000000" w:themeColor="text1"/>
          <w:sz w:val="24"/>
          <w:szCs w:val="24"/>
          <w:highlight w:val="white"/>
          <w:lang w:val="en-GB"/>
        </w:rPr>
        <w:t>Int. J. Environ. Protec. Policy</w:t>
      </w:r>
      <w:r w:rsidRPr="00664016">
        <w:rPr>
          <w:rFonts w:ascii="Times New Roman" w:eastAsia="Times New Roman" w:hAnsi="Times New Roman" w:cs="Times New Roman"/>
          <w:color w:val="000000" w:themeColor="text1"/>
          <w:sz w:val="24"/>
          <w:szCs w:val="24"/>
          <w:highlight w:val="white"/>
          <w:lang w:val="en-GB"/>
        </w:rPr>
        <w:t>, </w:t>
      </w:r>
      <w:r w:rsidRPr="00664016">
        <w:rPr>
          <w:rFonts w:ascii="Times New Roman" w:eastAsia="Times New Roman" w:hAnsi="Times New Roman" w:cs="Times New Roman"/>
          <w:i/>
          <w:iCs/>
          <w:color w:val="000000" w:themeColor="text1"/>
          <w:sz w:val="24"/>
          <w:szCs w:val="24"/>
          <w:highlight w:val="white"/>
          <w:lang w:val="en-GB"/>
        </w:rPr>
        <w:t>7</w:t>
      </w:r>
      <w:r w:rsidRPr="00664016">
        <w:rPr>
          <w:rFonts w:ascii="Times New Roman" w:eastAsia="Times New Roman" w:hAnsi="Times New Roman" w:cs="Times New Roman"/>
          <w:color w:val="000000" w:themeColor="text1"/>
          <w:sz w:val="24"/>
          <w:szCs w:val="24"/>
          <w:highlight w:val="white"/>
          <w:lang w:val="en-GB"/>
        </w:rPr>
        <w:t>, 134-139.</w:t>
      </w:r>
    </w:p>
    <w:p w14:paraId="48953300"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Quevedo, L., García, R., &amp; Torres, F. (2020). Integrating traditional ecological knowledge in forest management planning. </w:t>
      </w:r>
      <w:r w:rsidRPr="00664016">
        <w:rPr>
          <w:rFonts w:ascii="Times New Roman" w:eastAsia="Times New Roman" w:hAnsi="Times New Roman" w:cs="Times New Roman"/>
          <w:i/>
          <w:iCs/>
          <w:color w:val="000000" w:themeColor="text1"/>
          <w:sz w:val="24"/>
          <w:szCs w:val="24"/>
          <w:lang w:val="en-GB"/>
        </w:rPr>
        <w:t>Forest Policy and Economics</w:t>
      </w:r>
      <w:r w:rsidRPr="00664016">
        <w:rPr>
          <w:rFonts w:ascii="Times New Roman" w:eastAsia="Times New Roman" w:hAnsi="Times New Roman" w:cs="Times New Roman"/>
          <w:color w:val="000000" w:themeColor="text1"/>
          <w:sz w:val="24"/>
          <w:szCs w:val="24"/>
          <w:lang w:val="en-GB"/>
        </w:rPr>
        <w:t>, 118, 102243.</w:t>
      </w:r>
    </w:p>
    <w:p w14:paraId="1ED26D5B" w14:textId="77777777" w:rsidR="008A4E62" w:rsidRPr="00664016" w:rsidRDefault="00EC795F">
      <w:pPr>
        <w:pBdr>
          <w:left w:val="none" w:sz="0" w:space="0" w:color="000000"/>
        </w:pBdr>
        <w:spacing w:before="280" w:after="28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Saidu, S. and Yahaya, T. I. (2020). </w:t>
      </w:r>
      <w:r w:rsidRPr="00664016">
        <w:rPr>
          <w:rFonts w:ascii="Times New Roman" w:eastAsia="Times New Roman" w:hAnsi="Times New Roman" w:cs="Times New Roman"/>
          <w:i/>
          <w:iCs/>
          <w:color w:val="000000" w:themeColor="text1"/>
          <w:sz w:val="24"/>
          <w:szCs w:val="24"/>
          <w:lang w:val="en-GB"/>
        </w:rPr>
        <w:t>Spatio-temporal Variations in Mean Heavy Rainfall Days over the Guinea Savanna Ecological Zone of Nigeria</w:t>
      </w:r>
      <w:r w:rsidRPr="00664016">
        <w:rPr>
          <w:rFonts w:ascii="Times New Roman" w:eastAsia="Times New Roman" w:hAnsi="Times New Roman" w:cs="Times New Roman"/>
          <w:color w:val="000000" w:themeColor="text1"/>
          <w:sz w:val="24"/>
          <w:szCs w:val="24"/>
          <w:lang w:val="en-GB"/>
        </w:rPr>
        <w:t>. 1 (2), pp.1–13.</w:t>
      </w:r>
    </w:p>
    <w:p w14:paraId="09B9F42F"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Scheba, A. and Mustalahti, I. (2015). Rethinking ‘knowledge in community forest management in Tanzania. </w:t>
      </w:r>
      <w:r w:rsidRPr="00664016">
        <w:rPr>
          <w:rFonts w:ascii="Times New Roman" w:eastAsia="Times New Roman" w:hAnsi="Times New Roman" w:cs="Times New Roman"/>
          <w:i/>
          <w:iCs/>
          <w:color w:val="000000" w:themeColor="text1"/>
          <w:sz w:val="24"/>
          <w:szCs w:val="24"/>
          <w:lang w:val="en-GB"/>
        </w:rPr>
        <w:t>Forest Policy and Economics</w:t>
      </w:r>
      <w:r w:rsidRPr="00664016">
        <w:rPr>
          <w:rFonts w:ascii="Times New Roman" w:eastAsia="Times New Roman" w:hAnsi="Times New Roman" w:cs="Times New Roman"/>
          <w:color w:val="000000" w:themeColor="text1"/>
          <w:sz w:val="24"/>
          <w:szCs w:val="24"/>
          <w:lang w:val="en-GB"/>
        </w:rPr>
        <w:t xml:space="preserve">, 60, Elsevier., pp.7–18. </w:t>
      </w:r>
    </w:p>
    <w:p w14:paraId="3DD9646C" w14:textId="77777777" w:rsidR="008A4E62" w:rsidRPr="00664016" w:rsidRDefault="00EC795F">
      <w:pPr>
        <w:widowControl w:val="0"/>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Shrestha, K., Shakya, B., Adhikari, B., Nepal, M., &amp; Shaoliang, Y. (2023). Ecosystem services valuation for conservation and development decisions: A review of valuation studies and tools in the Far Eastern Himalaya. </w:t>
      </w:r>
      <w:r w:rsidRPr="00664016">
        <w:rPr>
          <w:rFonts w:ascii="Times New Roman" w:eastAsia="Times New Roman" w:hAnsi="Times New Roman" w:cs="Times New Roman"/>
          <w:i/>
          <w:iCs/>
          <w:color w:val="000000" w:themeColor="text1"/>
          <w:sz w:val="24"/>
          <w:szCs w:val="24"/>
          <w:lang w:val="en-GB"/>
        </w:rPr>
        <w:t>Ecosystem Services</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i/>
          <w:iCs/>
          <w:color w:val="000000" w:themeColor="text1"/>
          <w:sz w:val="24"/>
          <w:szCs w:val="24"/>
          <w:lang w:val="en-GB"/>
        </w:rPr>
        <w:t>61</w:t>
      </w:r>
      <w:r w:rsidRPr="00664016">
        <w:rPr>
          <w:rFonts w:ascii="Times New Roman" w:eastAsia="Times New Roman" w:hAnsi="Times New Roman" w:cs="Times New Roman"/>
          <w:color w:val="000000" w:themeColor="text1"/>
          <w:sz w:val="24"/>
          <w:szCs w:val="24"/>
          <w:lang w:val="en-GB"/>
        </w:rPr>
        <w:t>, 101526.</w:t>
      </w:r>
    </w:p>
    <w:p w14:paraId="57EE69A9"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Sotirov, M., Pokorny, B., Kleinschmit, D. and Kanowski, P. (2020). International forest governance and policy: Institutional architecture and pathways of influence in global sustainability. </w:t>
      </w:r>
      <w:r w:rsidRPr="00664016">
        <w:rPr>
          <w:rFonts w:ascii="Times New Roman" w:eastAsia="Times New Roman" w:hAnsi="Times New Roman" w:cs="Times New Roman"/>
          <w:i/>
          <w:iCs/>
          <w:color w:val="000000" w:themeColor="text1"/>
          <w:sz w:val="24"/>
          <w:szCs w:val="24"/>
          <w:lang w:val="en-GB"/>
        </w:rPr>
        <w:t>Sustainability (Switzerland)</w:t>
      </w:r>
      <w:r w:rsidRPr="00664016">
        <w:rPr>
          <w:rFonts w:ascii="Times New Roman" w:eastAsia="Times New Roman" w:hAnsi="Times New Roman" w:cs="Times New Roman"/>
          <w:color w:val="000000" w:themeColor="text1"/>
          <w:sz w:val="24"/>
          <w:szCs w:val="24"/>
          <w:lang w:val="en-GB"/>
        </w:rPr>
        <w:t>, 12 (17). [Online]. Available at: doi:10.3390/su12177010.</w:t>
      </w:r>
    </w:p>
    <w:p w14:paraId="70585DD8"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 xml:space="preserve">Soul, M. (2016). </w:t>
      </w:r>
      <w:r w:rsidRPr="00664016">
        <w:rPr>
          <w:rFonts w:ascii="Times New Roman" w:eastAsia="Times New Roman" w:hAnsi="Times New Roman" w:cs="Times New Roman"/>
          <w:i/>
          <w:iCs/>
          <w:color w:val="000000" w:themeColor="text1"/>
          <w:sz w:val="24"/>
          <w:szCs w:val="24"/>
          <w:lang w:val="en-GB"/>
        </w:rPr>
        <w:t>Impact of Land Use and Climate Change on Vegetation Dynamics of Doma Forest Reserve in Nasarawa State, Nigeria Dynamics of Doma Forest Reserve in Nasarawa State, Nigeria by West African Science Service Centre on Climate Change and</w:t>
      </w:r>
      <w:r w:rsidRPr="00664016">
        <w:rPr>
          <w:rFonts w:ascii="Times New Roman" w:eastAsia="Times New Roman" w:hAnsi="Times New Roman" w:cs="Times New Roman"/>
          <w:color w:val="000000" w:themeColor="text1"/>
          <w:sz w:val="24"/>
          <w:szCs w:val="24"/>
          <w:lang w:val="en-GB"/>
        </w:rPr>
        <w:t>. (September 2015).</w:t>
      </w:r>
    </w:p>
    <w:p w14:paraId="0915256D"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Tanvir, O. F. and Afroze, Z. A. (2016). Role of community youths in the conservation of forests and protected areas of Bangladesh. </w:t>
      </w:r>
      <w:r w:rsidRPr="00664016">
        <w:rPr>
          <w:rFonts w:ascii="Times New Roman" w:eastAsia="Times New Roman" w:hAnsi="Times New Roman" w:cs="Times New Roman"/>
          <w:i/>
          <w:iCs/>
          <w:color w:val="000000" w:themeColor="text1"/>
          <w:sz w:val="24"/>
          <w:szCs w:val="24"/>
          <w:lang w:val="en-GB"/>
        </w:rPr>
        <w:t>International Journal of Business, Human and Social Sciences</w:t>
      </w:r>
      <w:r w:rsidRPr="00664016">
        <w:rPr>
          <w:rFonts w:ascii="Times New Roman" w:eastAsia="Times New Roman" w:hAnsi="Times New Roman" w:cs="Times New Roman"/>
          <w:color w:val="000000" w:themeColor="text1"/>
          <w:sz w:val="24"/>
          <w:szCs w:val="24"/>
          <w:lang w:val="en-GB"/>
        </w:rPr>
        <w:t>, 10 (1), pp.230–233.</w:t>
      </w:r>
    </w:p>
    <w:p w14:paraId="0B49871D"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Ujor, G. C. (2018). The forest policies of Nigeria: a cursory analysis. </w:t>
      </w:r>
      <w:r w:rsidRPr="00664016">
        <w:rPr>
          <w:rFonts w:ascii="Times New Roman" w:eastAsia="Times New Roman" w:hAnsi="Times New Roman" w:cs="Times New Roman"/>
          <w:i/>
          <w:iCs/>
          <w:color w:val="000000" w:themeColor="text1"/>
          <w:sz w:val="24"/>
          <w:szCs w:val="24"/>
          <w:lang w:val="en-GB"/>
        </w:rPr>
        <w:t>Nigerian Agricultural Policy Research Journal Vol.</w:t>
      </w:r>
      <w:r w:rsidRPr="00664016">
        <w:rPr>
          <w:rFonts w:ascii="Times New Roman" w:eastAsia="Times New Roman" w:hAnsi="Times New Roman" w:cs="Times New Roman"/>
          <w:color w:val="000000" w:themeColor="text1"/>
          <w:sz w:val="24"/>
          <w:szCs w:val="24"/>
          <w:lang w:val="en-GB"/>
        </w:rPr>
        <w:t>5, pp.20–31. [Online]. Available at: https://ageconsearch.umn.edu/record/313830/.</w:t>
      </w:r>
    </w:p>
    <w:p w14:paraId="1ED12613"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United Nations Resolution. (2020). Annex: Global indicator framework for the Sustainable Development Goals and targets of the 2030 Agenda for Sustainable Development. </w:t>
      </w:r>
      <w:r w:rsidRPr="00664016">
        <w:rPr>
          <w:rFonts w:ascii="Times New Roman" w:eastAsia="Times New Roman" w:hAnsi="Times New Roman" w:cs="Times New Roman"/>
          <w:i/>
          <w:iCs/>
          <w:color w:val="000000" w:themeColor="text1"/>
          <w:sz w:val="24"/>
          <w:szCs w:val="24"/>
          <w:lang w:val="en-GB"/>
        </w:rPr>
        <w:t>Work of the Statistical Commission pertaining to the 2030 Agenda for Sustainable Development</w:t>
      </w:r>
      <w:r w:rsidRPr="00664016">
        <w:rPr>
          <w:rFonts w:ascii="Times New Roman" w:eastAsia="Times New Roman" w:hAnsi="Times New Roman" w:cs="Times New Roman"/>
          <w:color w:val="000000" w:themeColor="text1"/>
          <w:sz w:val="24"/>
          <w:szCs w:val="24"/>
          <w:lang w:val="en-GB"/>
        </w:rPr>
        <w:t xml:space="preserve">. [Online]. Available at: https://unstats.un.org/sdgs/indicators/Global Indicator Framework after 2019 refinement_Eng.pdf%0Ahttps://unstats.un.org/sdgs/indicators/Global Indicator </w:t>
      </w:r>
    </w:p>
    <w:p w14:paraId="58AE65C4"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Van Der Jagt, A. P. N. and Lawrence, A. (2019). Local government and urban forest governance: insights from Scotland. </w:t>
      </w:r>
      <w:r w:rsidRPr="00664016">
        <w:rPr>
          <w:rFonts w:ascii="Times New Roman" w:eastAsia="Times New Roman" w:hAnsi="Times New Roman" w:cs="Times New Roman"/>
          <w:i/>
          <w:iCs/>
          <w:color w:val="000000" w:themeColor="text1"/>
          <w:sz w:val="24"/>
          <w:szCs w:val="24"/>
          <w:lang w:val="en-GB"/>
        </w:rPr>
        <w:t>Scandinavian Journal of Forest Research</w:t>
      </w:r>
      <w:r w:rsidRPr="00664016">
        <w:rPr>
          <w:rFonts w:ascii="Times New Roman" w:eastAsia="Times New Roman" w:hAnsi="Times New Roman" w:cs="Times New Roman"/>
          <w:color w:val="000000" w:themeColor="text1"/>
          <w:sz w:val="24"/>
          <w:szCs w:val="24"/>
          <w:lang w:val="en-GB"/>
        </w:rPr>
        <w:t>, 34 (1), Taylor &amp; Francis., pp.53–66.</w:t>
      </w:r>
    </w:p>
    <w:p w14:paraId="3582F941" w14:textId="77777777" w:rsidR="008A4E62" w:rsidRPr="00664016" w:rsidRDefault="00EC795F">
      <w:pPr>
        <w:spacing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Walters, B. B. (2022). Explaining land use and forest change: more theory or better methodology? </w:t>
      </w:r>
      <w:r w:rsidRPr="00664016">
        <w:rPr>
          <w:rFonts w:ascii="Times New Roman" w:eastAsia="Times New Roman" w:hAnsi="Times New Roman" w:cs="Times New Roman"/>
          <w:i/>
          <w:iCs/>
          <w:color w:val="000000" w:themeColor="text1"/>
          <w:sz w:val="24"/>
          <w:szCs w:val="24"/>
          <w:lang w:val="en-GB"/>
        </w:rPr>
        <w:t>Landscape Ecology</w:t>
      </w:r>
      <w:r w:rsidRPr="00664016">
        <w:rPr>
          <w:rFonts w:ascii="Times New Roman" w:eastAsia="Times New Roman" w:hAnsi="Times New Roman" w:cs="Times New Roman"/>
          <w:color w:val="000000" w:themeColor="text1"/>
          <w:sz w:val="24"/>
          <w:szCs w:val="24"/>
          <w:lang w:val="en-GB"/>
        </w:rPr>
        <w:t>, 2, Springer Netherlands. [Online]. Available at: doi:10.1007/s10980-021-01397-2.</w:t>
      </w:r>
    </w:p>
    <w:p w14:paraId="7CA0FF69" w14:textId="77777777" w:rsidR="008A4E62" w:rsidRPr="00664016" w:rsidRDefault="00EC795F">
      <w:pPr>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Ward, C., Holmes, G. and Stringer, L. (2018). Perceived barriers to and drivers of community participation in protected-area governance. </w:t>
      </w:r>
      <w:r w:rsidRPr="00664016">
        <w:rPr>
          <w:rFonts w:ascii="Times New Roman" w:eastAsia="Times New Roman" w:hAnsi="Times New Roman" w:cs="Times New Roman"/>
          <w:i/>
          <w:iCs/>
          <w:color w:val="000000" w:themeColor="text1"/>
          <w:sz w:val="24"/>
          <w:szCs w:val="24"/>
          <w:lang w:val="en-GB"/>
        </w:rPr>
        <w:t>Conservation Biology</w:t>
      </w:r>
      <w:r w:rsidRPr="00664016">
        <w:rPr>
          <w:rFonts w:ascii="Times New Roman" w:eastAsia="Times New Roman" w:hAnsi="Times New Roman" w:cs="Times New Roman"/>
          <w:color w:val="000000" w:themeColor="text1"/>
          <w:sz w:val="24"/>
          <w:szCs w:val="24"/>
          <w:lang w:val="en-GB"/>
        </w:rPr>
        <w:t>, 32 (2), pp.437–446. [Online]. Available at: doi:10.1111/cobi.13000.</w:t>
      </w:r>
    </w:p>
    <w:p w14:paraId="47736651" w14:textId="77777777" w:rsidR="008A4E62" w:rsidRPr="00664016" w:rsidRDefault="00EC795F">
      <w:pPr>
        <w:spacing w:before="280" w:after="28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Ward, M., Simmonds, J. S., &amp; Watson, J. E. M. (2018). Global forest loss and its impacts on biodiversity and climate. </w:t>
      </w:r>
      <w:r w:rsidRPr="00664016">
        <w:rPr>
          <w:rFonts w:ascii="Times New Roman" w:eastAsia="Times New Roman" w:hAnsi="Times New Roman" w:cs="Times New Roman"/>
          <w:i/>
          <w:iCs/>
          <w:color w:val="000000" w:themeColor="text1"/>
          <w:sz w:val="24"/>
          <w:szCs w:val="24"/>
          <w:lang w:val="en-GB"/>
        </w:rPr>
        <w:t>Nature Climate Change,</w:t>
      </w:r>
      <w:r w:rsidRPr="00664016">
        <w:rPr>
          <w:rFonts w:ascii="Times New Roman" w:eastAsia="Times New Roman" w:hAnsi="Times New Roman" w:cs="Times New Roman"/>
          <w:color w:val="000000" w:themeColor="text1"/>
          <w:sz w:val="24"/>
          <w:szCs w:val="24"/>
          <w:lang w:val="en-GB"/>
        </w:rPr>
        <w:t xml:space="preserve"> 8(5), 425–432.</w:t>
      </w:r>
    </w:p>
    <w:p w14:paraId="3128FEFA" w14:textId="77777777" w:rsidR="008A4E62" w:rsidRPr="00664016" w:rsidRDefault="00EC795F">
      <w:pPr>
        <w:widowControl w:val="0"/>
        <w:spacing w:before="240" w:after="24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Watts, S. and Faasen, H. (2009). Community-based conflict resolution strategies for sustainable management of the Tsitsikamma National Park, South Africa. </w:t>
      </w:r>
      <w:r w:rsidRPr="00664016">
        <w:rPr>
          <w:rFonts w:ascii="Times New Roman" w:eastAsia="Times New Roman" w:hAnsi="Times New Roman" w:cs="Times New Roman"/>
          <w:i/>
          <w:iCs/>
          <w:color w:val="000000" w:themeColor="text1"/>
          <w:sz w:val="24"/>
          <w:szCs w:val="24"/>
          <w:lang w:val="en-GB"/>
        </w:rPr>
        <w:t>South African Geographical Journal</w:t>
      </w:r>
      <w:r w:rsidRPr="00664016">
        <w:rPr>
          <w:rFonts w:ascii="Times New Roman" w:eastAsia="Times New Roman" w:hAnsi="Times New Roman" w:cs="Times New Roman"/>
          <w:color w:val="000000" w:themeColor="text1"/>
          <w:sz w:val="24"/>
          <w:szCs w:val="24"/>
          <w:lang w:val="en-GB"/>
        </w:rPr>
        <w:t>, 91 (1), Taylor &amp; Francis., pp.25–37.</w:t>
      </w:r>
    </w:p>
    <w:p w14:paraId="0CCA9696" w14:textId="77777777" w:rsidR="008A4E62" w:rsidRPr="00664016" w:rsidRDefault="00EC795F">
      <w:pPr>
        <w:spacing w:before="240" w:after="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Willcock, S., Camp, B. J. and Peh, K. S. H. (2017). A comparison of cultural ecosystem service survey methods within South England. </w:t>
      </w:r>
      <w:r w:rsidRPr="00664016">
        <w:rPr>
          <w:rFonts w:ascii="Times New Roman" w:eastAsia="Times New Roman" w:hAnsi="Times New Roman" w:cs="Times New Roman"/>
          <w:i/>
          <w:iCs/>
          <w:color w:val="000000" w:themeColor="text1"/>
          <w:sz w:val="24"/>
          <w:szCs w:val="24"/>
          <w:lang w:val="en-GB"/>
        </w:rPr>
        <w:t>Ecosystem Services</w:t>
      </w:r>
      <w:r w:rsidRPr="00664016">
        <w:rPr>
          <w:rFonts w:ascii="Times New Roman" w:eastAsia="Times New Roman" w:hAnsi="Times New Roman" w:cs="Times New Roman"/>
          <w:color w:val="000000" w:themeColor="text1"/>
          <w:sz w:val="24"/>
          <w:szCs w:val="24"/>
          <w:lang w:val="en-GB"/>
        </w:rPr>
        <w:t>, 26, Elsevier B.V., pp.445–450. [Online]. Available at: doi: 10.1016/j.ecoser.2016.06.012.</w:t>
      </w:r>
    </w:p>
    <w:p w14:paraId="52FFC332" w14:textId="77777777" w:rsidR="008A4E62" w:rsidRPr="00664016" w:rsidRDefault="008A4E62">
      <w:pPr>
        <w:spacing w:before="240" w:after="0" w:line="240" w:lineRule="auto"/>
        <w:jc w:val="both"/>
        <w:rPr>
          <w:rFonts w:ascii="Times New Roman" w:eastAsia="Times New Roman" w:hAnsi="Times New Roman" w:cs="Times New Roman"/>
          <w:color w:val="000000" w:themeColor="text1"/>
          <w:sz w:val="24"/>
          <w:szCs w:val="24"/>
          <w:lang w:val="en-GB"/>
        </w:rPr>
      </w:pPr>
    </w:p>
    <w:p w14:paraId="38F032AD" w14:textId="77777777" w:rsidR="008A4E62" w:rsidRPr="00664016" w:rsidRDefault="00EC795F">
      <w:pPr>
        <w:widowControl w:val="0"/>
        <w:spacing w:before="240" w:after="240" w:line="240" w:lineRule="auto"/>
        <w:jc w:val="both"/>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Appendices</w:t>
      </w:r>
    </w:p>
    <w:p w14:paraId="71D4E4B2" w14:textId="77777777" w:rsidR="008A4E62" w:rsidRPr="00664016" w:rsidRDefault="00EC795F">
      <w:pPr>
        <w:spacing w:before="360" w:after="80" w:line="240"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Appendix A: Sample of a Fieldwork Questionnaire.</w:t>
      </w:r>
    </w:p>
    <w:p w14:paraId="0F56764E" w14:textId="77777777" w:rsidR="008A4E62" w:rsidRPr="00664016" w:rsidRDefault="008A4E62">
      <w:pPr>
        <w:spacing w:line="240" w:lineRule="auto"/>
        <w:jc w:val="center"/>
        <w:rPr>
          <w:rFonts w:ascii="Times New Roman" w:eastAsia="Times New Roman" w:hAnsi="Times New Roman" w:cs="Times New Roman"/>
          <w:b/>
          <w:bCs/>
          <w:color w:val="000000" w:themeColor="text1"/>
          <w:sz w:val="24"/>
          <w:szCs w:val="24"/>
          <w:lang w:val="en-GB"/>
        </w:rPr>
      </w:pPr>
    </w:p>
    <w:p w14:paraId="030548B6" w14:textId="77777777" w:rsidR="008A4E62" w:rsidRPr="00664016" w:rsidRDefault="00EC795F">
      <w:pPr>
        <w:spacing w:line="240" w:lineRule="auto"/>
        <w:jc w:val="center"/>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HOUSEHOLD QUESTIONNAIRE SURVEY</w:t>
      </w:r>
    </w:p>
    <w:p w14:paraId="7CC30E55" w14:textId="77777777" w:rsidR="008A4E62" w:rsidRPr="00664016" w:rsidRDefault="00EC795F">
      <w:pPr>
        <w:spacing w:before="240" w:after="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INTRODUCTION</w:t>
      </w:r>
      <w:r w:rsidRPr="00664016">
        <w:rPr>
          <w:rFonts w:ascii="Times New Roman" w:eastAsia="Times New Roman" w:hAnsi="Times New Roman" w:cs="Times New Roman"/>
          <w:b/>
          <w:bCs/>
          <w:color w:val="000000" w:themeColor="text1"/>
          <w:sz w:val="24"/>
          <w:szCs w:val="24"/>
          <w:lang w:val="en-GB"/>
        </w:rPr>
        <w:tab/>
      </w:r>
      <w:r w:rsidRPr="00664016">
        <w:rPr>
          <w:rFonts w:ascii="Times New Roman" w:eastAsia="Times New Roman" w:hAnsi="Times New Roman" w:cs="Times New Roman"/>
          <w:b/>
          <w:bCs/>
          <w:color w:val="000000" w:themeColor="text1"/>
          <w:sz w:val="24"/>
          <w:szCs w:val="24"/>
          <w:lang w:val="en-GB"/>
        </w:rPr>
        <w:tab/>
      </w:r>
    </w:p>
    <w:p w14:paraId="6209D721" w14:textId="77777777" w:rsidR="008A4E62" w:rsidRPr="00664016" w:rsidRDefault="00EC795F">
      <w:pPr>
        <w:spacing w:after="12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This research is undertaken to collect data as part of a PhD degree programme at the University of York, UK, titled: </w:t>
      </w:r>
      <w:r w:rsidRPr="00664016">
        <w:rPr>
          <w:rFonts w:ascii="Times New Roman" w:eastAsia="Times New Roman" w:hAnsi="Times New Roman" w:cs="Times New Roman"/>
          <w:b/>
          <w:bCs/>
          <w:i/>
          <w:iCs/>
          <w:color w:val="000000" w:themeColor="text1"/>
          <w:sz w:val="24"/>
          <w:szCs w:val="24"/>
          <w:lang w:val="en-GB"/>
        </w:rPr>
        <w:t>Anthropogenic impact on gazetted forest reserves and implications for forest sustainability in Nasarawa State, Nigeria</w:t>
      </w:r>
      <w:r w:rsidRPr="00664016">
        <w:rPr>
          <w:rFonts w:ascii="Times New Roman" w:eastAsia="Times New Roman" w:hAnsi="Times New Roman" w:cs="Times New Roman"/>
          <w:color w:val="000000" w:themeColor="text1"/>
          <w:sz w:val="24"/>
          <w:szCs w:val="24"/>
          <w:lang w:val="en-GB"/>
        </w:rPr>
        <w:t>. The</w:t>
      </w:r>
      <w:r w:rsidRPr="00664016">
        <w:rPr>
          <w:rFonts w:ascii="Times New Roman" w:eastAsia="Times New Roman" w:hAnsi="Times New Roman" w:cs="Times New Roman"/>
          <w:b/>
          <w:bCs/>
          <w:i/>
          <w:i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 xml:space="preserve">research is conducted by </w:t>
      </w:r>
      <w:r w:rsidRPr="00664016">
        <w:rPr>
          <w:rFonts w:ascii="Times New Roman" w:eastAsia="Times New Roman" w:hAnsi="Times New Roman" w:cs="Times New Roman"/>
          <w:b/>
          <w:bCs/>
          <w:color w:val="000000" w:themeColor="text1"/>
          <w:sz w:val="24"/>
          <w:szCs w:val="24"/>
          <w:lang w:val="en-GB"/>
        </w:rPr>
        <w:t>Chunwate Banki Thomas,</w:t>
      </w:r>
      <w:r w:rsidRPr="00664016">
        <w:rPr>
          <w:rFonts w:ascii="Times New Roman" w:eastAsia="Times New Roman" w:hAnsi="Times New Roman" w:cs="Times New Roman"/>
          <w:color w:val="000000" w:themeColor="text1"/>
          <w:sz w:val="24"/>
          <w:szCs w:val="24"/>
          <w:lang w:val="en-GB"/>
        </w:rPr>
        <w:t xml:space="preserve"> a PhD student at the Department of Environment and Geography, University of York, along with research assistants from Nigeria. The research assesses land use change in forest reserves considering their implications for people. </w:t>
      </w:r>
      <w:r w:rsidRPr="00664016">
        <w:rPr>
          <w:rFonts w:ascii="Times New Roman" w:eastAsia="Times New Roman" w:hAnsi="Times New Roman" w:cs="Times New Roman"/>
          <w:color w:val="000000" w:themeColor="text1"/>
          <w:sz w:val="24"/>
          <w:szCs w:val="24"/>
          <w:lang w:val="en-GB"/>
        </w:rPr>
        <w:lastRenderedPageBreak/>
        <w:t>This research is funded by TETFUND Nigeria. The information is for academic and learning purposes only. </w:t>
      </w:r>
    </w:p>
    <w:p w14:paraId="2E8EEE52" w14:textId="77777777" w:rsidR="008A4E62" w:rsidRPr="00664016" w:rsidRDefault="00EC795F">
      <w:pPr>
        <w:spacing w:after="12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As part of this research work, we are conducting a household survey in three geo-political zones of Nasarawa State: Doma gazetted forest reserve in the southern district, Risha in the north and Odu in the western part of Nasarawa State. We would like to ask you to participate. It will take around 40 minutes. </w:t>
      </w:r>
    </w:p>
    <w:p w14:paraId="3C5997C1" w14:textId="77777777" w:rsidR="008A4E62" w:rsidRPr="00664016" w:rsidRDefault="00EC795F">
      <w:pPr>
        <w:spacing w:after="12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We need to point out the following information so you can make an informed decision about whether you want to be involved: </w:t>
      </w:r>
    </w:p>
    <w:p w14:paraId="541FAA64" w14:textId="77777777" w:rsidR="008A4E62" w:rsidRPr="00664016" w:rsidRDefault="00EC795F">
      <w:pPr>
        <w:numPr>
          <w:ilvl w:val="0"/>
          <w:numId w:val="2"/>
        </w:numPr>
        <w:spacing w:after="0" w:line="240" w:lineRule="auto"/>
        <w:ind w:left="146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All your answers will be kept confidential and anonymous, so you cannot be identified from your answers</w:t>
      </w:r>
    </w:p>
    <w:p w14:paraId="5DD8B204" w14:textId="77777777" w:rsidR="008A4E62" w:rsidRPr="00664016" w:rsidRDefault="00EC795F">
      <w:pPr>
        <w:numPr>
          <w:ilvl w:val="0"/>
          <w:numId w:val="2"/>
        </w:numPr>
        <w:spacing w:after="0" w:line="240" w:lineRule="auto"/>
        <w:ind w:left="146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Your participation is entirely voluntary. We are unable to pay you for your participation in the questionnaire survey</w:t>
      </w:r>
    </w:p>
    <w:p w14:paraId="5D322EAD" w14:textId="77777777" w:rsidR="008A4E62" w:rsidRPr="00664016" w:rsidRDefault="00EC795F">
      <w:pPr>
        <w:numPr>
          <w:ilvl w:val="0"/>
          <w:numId w:val="2"/>
        </w:numPr>
        <w:spacing w:after="0" w:line="240" w:lineRule="auto"/>
        <w:ind w:left="146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information you provide in your answers will be put together with the answers provided by other people and after analysing the data, we will publish the results in reports and scientific journals, as well as sharing the findings with policymakers </w:t>
      </w:r>
    </w:p>
    <w:p w14:paraId="693579EA" w14:textId="77777777" w:rsidR="008A4E62" w:rsidRPr="00664016" w:rsidRDefault="00EC795F">
      <w:pPr>
        <w:numPr>
          <w:ilvl w:val="0"/>
          <w:numId w:val="2"/>
        </w:numPr>
        <w:spacing w:after="0" w:line="240" w:lineRule="auto"/>
        <w:ind w:left="146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All information you provide will be treated in compliance with the UK General Data Protection Regulation (GDPR) which we are required to follow by the funders. Only the project researchers will have access to the raw data</w:t>
      </w:r>
    </w:p>
    <w:p w14:paraId="4392E265" w14:textId="77777777" w:rsidR="008A4E62" w:rsidRPr="00664016" w:rsidRDefault="00EC795F">
      <w:pPr>
        <w:numPr>
          <w:ilvl w:val="0"/>
          <w:numId w:val="2"/>
        </w:numPr>
        <w:spacing w:after="0" w:line="240" w:lineRule="auto"/>
        <w:ind w:left="146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there are any particular questions in the interview that you do not want to answer you can skip them. </w:t>
      </w:r>
    </w:p>
    <w:p w14:paraId="7504151B" w14:textId="77777777" w:rsidR="008A4E62" w:rsidRPr="00664016" w:rsidRDefault="00EC795F">
      <w:pPr>
        <w:numPr>
          <w:ilvl w:val="0"/>
          <w:numId w:val="2"/>
        </w:numPr>
        <w:spacing w:after="0" w:line="240" w:lineRule="auto"/>
        <w:ind w:left="146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You can withdraw from the research at any time during data collection, up to the point that we start analysing the data. If you do decide to withdraw, we will delete all your answers. We will leave you our contact details in case you want to withdraw after we have left your area</w:t>
      </w:r>
    </w:p>
    <w:p w14:paraId="38AA9389" w14:textId="77777777" w:rsidR="008A4E62" w:rsidRPr="00664016" w:rsidRDefault="00EC795F">
      <w:pPr>
        <w:spacing w:after="12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Please can you confirm that you have understood the information that has just been read to you and let us know if you are willing to proceed with answering the questions?</w:t>
      </w:r>
    </w:p>
    <w:p w14:paraId="02EAC9D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 A:</w:t>
      </w:r>
    </w:p>
    <w:p w14:paraId="044CD847"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Ethical issues </w:t>
      </w:r>
    </w:p>
    <w:p w14:paraId="1311D99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 Do you consent to participate in this survey?</w:t>
      </w:r>
    </w:p>
    <w:p w14:paraId="2ED620E3" w14:textId="77777777" w:rsidR="008A4E62" w:rsidRDefault="00EC795F">
      <w:pPr>
        <w:numPr>
          <w:ilvl w:val="0"/>
          <w:numId w:val="3"/>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p w14:paraId="67B86C48" w14:textId="77777777" w:rsidR="008A4E62" w:rsidRDefault="00EC795F">
      <w:pPr>
        <w:numPr>
          <w:ilvl w:val="0"/>
          <w:numId w:val="3"/>
        </w:numPr>
        <w:spacing w:after="20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p w14:paraId="291EF71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Q2) If No, do not continue </w:t>
      </w:r>
      <w:r w:rsidRPr="00664016">
        <w:rPr>
          <w:rFonts w:ascii="Times New Roman" w:eastAsia="Times New Roman" w:hAnsi="Times New Roman" w:cs="Times New Roman"/>
          <w:b/>
          <w:bCs/>
          <w:color w:val="000000" w:themeColor="text1"/>
          <w:sz w:val="24"/>
          <w:szCs w:val="24"/>
          <w:lang w:val="en-GB"/>
        </w:rPr>
        <w:t>…………………………………………………………………………………………………</w:t>
      </w:r>
    </w:p>
    <w:p w14:paraId="23FAD36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w:t>
      </w:r>
      <w:r w:rsidRPr="00664016">
        <w:rPr>
          <w:rFonts w:ascii="Times New Roman" w:eastAsia="Times New Roman" w:hAnsi="Times New Roman" w:cs="Times New Roman"/>
          <w:color w:val="000000" w:themeColor="text1"/>
          <w:sz w:val="24"/>
          <w:szCs w:val="24"/>
          <w:lang w:val="en-GB"/>
        </w:rPr>
        <w:t>Would you agree to be contacted by one of the members of the research team following analysis of your answers to this survey, if there are opportunities for further participation in the project?</w:t>
      </w:r>
    </w:p>
    <w:p w14:paraId="688BDA6C" w14:textId="77777777" w:rsidR="008A4E62" w:rsidRDefault="00EC795F">
      <w:pPr>
        <w:numPr>
          <w:ilvl w:val="0"/>
          <w:numId w:val="4"/>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Yes</w:t>
      </w:r>
    </w:p>
    <w:p w14:paraId="58474530" w14:textId="77777777" w:rsidR="008A4E62" w:rsidRDefault="00EC795F">
      <w:pPr>
        <w:numPr>
          <w:ilvl w:val="0"/>
          <w:numId w:val="4"/>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p w14:paraId="4136281E" w14:textId="77777777" w:rsidR="008A4E62" w:rsidRPr="00664016" w:rsidRDefault="00EC795F">
      <w:pPr>
        <w:spacing w:after="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state preferred contact details: </w:t>
      </w:r>
    </w:p>
    <w:p w14:paraId="55ADCD08" w14:textId="77777777" w:rsidR="008A4E62" w:rsidRPr="00664016" w:rsidRDefault="00EC795F">
      <w:pPr>
        <w:spacing w:after="120" w:line="24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w:t>
      </w:r>
    </w:p>
    <w:p w14:paraId="079F865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 B: -</w:t>
      </w:r>
    </w:p>
    <w:p w14:paraId="0DF1C107"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DEMOGRAPHY OF THE HOUSEHOLD RESPONDENT: - </w:t>
      </w:r>
    </w:p>
    <w:p w14:paraId="0E86E1F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 Name………………………………………</w:t>
      </w:r>
    </w:p>
    <w:p w14:paraId="679791F3"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(Q4) Which tribe/ethnic group do you come from? </w:t>
      </w:r>
    </w:p>
    <w:p w14:paraId="3CC71395" w14:textId="77777777" w:rsidR="008A4E62" w:rsidRDefault="00EC795F">
      <w:pPr>
        <w:numPr>
          <w:ilvl w:val="0"/>
          <w:numId w:val="5"/>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Hausa [ ] </w:t>
      </w:r>
    </w:p>
    <w:p w14:paraId="3C472215" w14:textId="77777777" w:rsidR="008A4E62" w:rsidRDefault="00EC795F">
      <w:pPr>
        <w:numPr>
          <w:ilvl w:val="0"/>
          <w:numId w:val="5"/>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Mada [ ] </w:t>
      </w:r>
    </w:p>
    <w:p w14:paraId="0FF34923" w14:textId="77777777" w:rsidR="008A4E62" w:rsidRDefault="00EC795F">
      <w:pPr>
        <w:numPr>
          <w:ilvl w:val="0"/>
          <w:numId w:val="5"/>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Alago[ ] </w:t>
      </w:r>
    </w:p>
    <w:p w14:paraId="03497E76" w14:textId="77777777" w:rsidR="008A4E62" w:rsidRDefault="00EC795F">
      <w:pPr>
        <w:numPr>
          <w:ilvl w:val="0"/>
          <w:numId w:val="5"/>
        </w:numPr>
        <w:spacing w:after="20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Gade [ ]</w:t>
      </w:r>
    </w:p>
    <w:p w14:paraId="358537EE" w14:textId="77777777" w:rsidR="008A4E62" w:rsidRDefault="00EC795F">
      <w:pPr>
        <w:numPr>
          <w:ilvl w:val="0"/>
          <w:numId w:val="5"/>
        </w:numPr>
        <w:spacing w:after="20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Other [ ], please specify ………………………</w:t>
      </w:r>
    </w:p>
    <w:p w14:paraId="52BF6EB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Q5) Contact details i.e (Settlement, Village and Local Government area)    …………………………………………………</w:t>
      </w:r>
    </w:p>
    <w:p w14:paraId="1508523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Q6) Phone Number ………………………………………</w:t>
      </w:r>
    </w:p>
    <w:p w14:paraId="7B4767CA"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Q7) Sex: (a) Male [ ] (b) Female[ ] </w:t>
      </w:r>
    </w:p>
    <w:p w14:paraId="7D659FB9"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Q8) Age: (a) 18-35 [ ] (b) 36-55 [ ] (c) 56-75 [ ] (d) 76- above [ ]</w:t>
      </w:r>
    </w:p>
    <w:p w14:paraId="3EAD796A"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Q9) What is your marital status</w:t>
      </w:r>
    </w:p>
    <w:p w14:paraId="20179F11"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w:t>
      </w:r>
      <w:r w:rsidRPr="00664016">
        <w:rPr>
          <w:rFonts w:ascii="Times New Roman" w:eastAsia="Times New Roman" w:hAnsi="Times New Roman" w:cs="Times New Roman"/>
          <w:color w:val="000000" w:themeColor="text1"/>
          <w:sz w:val="24"/>
          <w:szCs w:val="24"/>
          <w:lang w:val="en-GB"/>
        </w:rPr>
        <w:t>Q10) Single [ ] (b) Married [ ] (c) Separated [ ] (d) Widowed [ ] (e) Divorced [ ]</w:t>
      </w:r>
    </w:p>
    <w:p w14:paraId="453E148F"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Q11) What is the household’s main way of generating income in your area? </w:t>
      </w:r>
    </w:p>
    <w:p w14:paraId="79A7936D"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Salaried income [ ] Non salaried income [ ]</w:t>
      </w:r>
    </w:p>
    <w:p w14:paraId="2CCFC8D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Q12)</w:t>
      </w:r>
      <w:r w:rsidRPr="00664016">
        <w:rPr>
          <w:rFonts w:ascii="Times New Roman" w:eastAsia="Times New Roman" w:hAnsi="Times New Roman" w:cs="Times New Roman"/>
          <w:b/>
          <w:b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How many households are living in the compound?</w:t>
      </w:r>
    </w:p>
    <w:p w14:paraId="3A59A153" w14:textId="77777777" w:rsidR="008A4E62" w:rsidRDefault="00EC795F">
      <w:pPr>
        <w:numPr>
          <w:ilvl w:val="0"/>
          <w:numId w:val="6"/>
        </w:numPr>
        <w:spacing w:after="200" w:line="240" w:lineRule="auto"/>
        <w:ind w:left="720"/>
        <w:rPr>
          <w:rFonts w:ascii="Times New Roman" w:eastAsia="Times New Roman" w:hAnsi="Times New Roman" w:cs="Times New Roman"/>
          <w:color w:val="000000" w:themeColor="text1"/>
          <w:sz w:val="24"/>
          <w:szCs w:val="24"/>
        </w:rPr>
      </w:pPr>
      <w:r w:rsidRPr="00664016">
        <w:rPr>
          <w:rFonts w:ascii="Times New Roman" w:eastAsia="Times New Roman" w:hAnsi="Times New Roman" w:cs="Times New Roman"/>
          <w:b/>
          <w:bCs/>
          <w:color w:val="000000" w:themeColor="text1"/>
          <w:sz w:val="24"/>
          <w:szCs w:val="24"/>
          <w:lang w:val="en-GB"/>
        </w:rPr>
        <w:t> </w:t>
      </w:r>
      <w:r>
        <w:rPr>
          <w:rFonts w:ascii="Times New Roman" w:eastAsia="Times New Roman" w:hAnsi="Times New Roman" w:cs="Times New Roman"/>
          <w:color w:val="000000" w:themeColor="text1"/>
          <w:sz w:val="24"/>
          <w:szCs w:val="24"/>
        </w:rPr>
        <w:t>1-2 [ ] (b) 3-4 [ ] (c) 5-6 [ ] (d) 7-8 [ ] ( e) &gt; 8 [ ] </w:t>
      </w:r>
    </w:p>
    <w:p w14:paraId="1B8EBB3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(f) Other [ ] If other please specify </w:t>
      </w:r>
      <w:r w:rsidRPr="00664016">
        <w:rPr>
          <w:rFonts w:ascii="Times New Roman" w:eastAsia="Times New Roman" w:hAnsi="Times New Roman" w:cs="Times New Roman"/>
          <w:b/>
          <w:bCs/>
          <w:color w:val="000000" w:themeColor="text1"/>
          <w:sz w:val="24"/>
          <w:szCs w:val="24"/>
          <w:lang w:val="en-GB"/>
        </w:rPr>
        <w:t>…………………………</w:t>
      </w:r>
    </w:p>
    <w:p w14:paraId="4DB18440"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Q13) What is your household’s monthly income range?</w:t>
      </w:r>
      <w:r w:rsidRPr="00664016">
        <w:rPr>
          <w:rFonts w:ascii="Times New Roman" w:eastAsia="Times New Roman" w:hAnsi="Times New Roman" w:cs="Times New Roman"/>
          <w:b/>
          <w:bCs/>
          <w:color w:val="000000" w:themeColor="text1"/>
          <w:sz w:val="24"/>
          <w:szCs w:val="24"/>
          <w:lang w:val="en-GB"/>
        </w:rPr>
        <w:t> </w:t>
      </w:r>
    </w:p>
    <w:p w14:paraId="2E2B5F79"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Less than N20,000 [ ]</w:t>
      </w:r>
    </w:p>
    <w:p w14:paraId="50FA5EBA"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N21,000 – N40,000 [ ]</w:t>
      </w:r>
    </w:p>
    <w:p w14:paraId="3010E122"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N41,000 – N60,000 [ ]</w:t>
      </w:r>
    </w:p>
    <w:p w14:paraId="1299ADD8"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N61,000 – N80,000 [ ]</w:t>
      </w:r>
    </w:p>
    <w:p w14:paraId="2CAEFECD"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N81,000-N100,000 [ ]</w:t>
      </w:r>
    </w:p>
    <w:p w14:paraId="5071D550"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Above N100,000 [ ]</w:t>
      </w:r>
    </w:p>
    <w:p w14:paraId="3A114BE8" w14:textId="77777777" w:rsidR="008A4E62" w:rsidRDefault="00EC795F">
      <w:pPr>
        <w:numPr>
          <w:ilvl w:val="0"/>
          <w:numId w:val="7"/>
        </w:num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Variable [ ] </w:t>
      </w:r>
    </w:p>
    <w:p w14:paraId="4499E80F"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Q14) What is your main occupation? Farming [ ] Trading/business [ ] Artisan [ ] Civil service [ ] Government official [ ] Others [ ]. You may tick more than one option</w:t>
      </w:r>
    </w:p>
    <w:p w14:paraId="5F686D0D" w14:textId="77777777" w:rsidR="008A4E62" w:rsidRPr="00664016" w:rsidRDefault="00EC795F">
      <w:pPr>
        <w:spacing w:after="200"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Q15) What is the highest level of education in the household (a) No formal education [ ] (b) Primary education [ ] (c) Secondary education [ ] (d) Diploma [ ] (e) NCE [ ] (f) Degree [ ] (g) Other [ ] If Other, please specify …………………………………….</w:t>
      </w:r>
    </w:p>
    <w:p w14:paraId="442C7140" w14:textId="77777777" w:rsidR="008A4E62" w:rsidRPr="00664016" w:rsidRDefault="00EC795F">
      <w:pPr>
        <w:spacing w:line="240" w:lineRule="auto"/>
        <w:ind w:right="-15"/>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 C: LAND USE AND GAZETTED FOREST CHANGE IN NASARAWA</w:t>
      </w:r>
    </w:p>
    <w:p w14:paraId="780182CE"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Q16) Are you aware of the gazetted forest reserve in your community?</w:t>
      </w:r>
    </w:p>
    <w:p w14:paraId="6D0421E1"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Yes [ ] No [ ]</w:t>
      </w:r>
    </w:p>
    <w:p w14:paraId="5294971E"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Q17) The Gazetted Forest reserved in your community is owned by who?</w:t>
      </w:r>
    </w:p>
    <w:p w14:paraId="297646C5" w14:textId="77777777" w:rsidR="008A4E62" w:rsidRPr="00664016" w:rsidRDefault="00EC795F">
      <w:pPr>
        <w:numPr>
          <w:ilvl w:val="0"/>
          <w:numId w:val="8"/>
        </w:numPr>
        <w:spacing w:after="0" w:line="240" w:lineRule="auto"/>
        <w:ind w:left="720"/>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Communities [ ] b) State Government [ ] c) private owners d ) [ ] anybody [ ]</w:t>
      </w:r>
    </w:p>
    <w:p w14:paraId="3985CA7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Q18) The gazetted forest reserve is Managed by;</w:t>
      </w:r>
    </w:p>
    <w:p w14:paraId="5CB5C57F"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Community [ ] b) State Government [ ] c) private owners [ ] d ) individual [ ] </w:t>
      </w:r>
    </w:p>
    <w:p w14:paraId="446679C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Q19). What land use activities going on the gazetted forest reserved in your community? You may tick more than one option.</w:t>
      </w:r>
    </w:p>
    <w:p w14:paraId="2A5B46B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a) Agriculture [ ] b) Residential use c) Grazing [ ] d)Mining [ ] e) Hunting [ ] f) Fishing [ ] g) Infrastructural Development [ ] h) [ ] others specify…………….</w:t>
      </w:r>
    </w:p>
    <w:p w14:paraId="0AB50938"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Q20) Forest cover in the gazetted forest reserve in your community since 1966 has;</w:t>
      </w:r>
    </w:p>
    <w:p w14:paraId="5E2F4CEF" w14:textId="77777777" w:rsidR="008A4E62" w:rsidRPr="00664016" w:rsidRDefault="00EC795F">
      <w:pPr>
        <w:numPr>
          <w:ilvl w:val="0"/>
          <w:numId w:val="9"/>
        </w:numPr>
        <w:spacing w:after="200" w:line="240" w:lineRule="auto"/>
        <w:rPr>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Decrease [ ] b) Increased [ ] c) stayed the same [ ] d) don’t know [ ] </w:t>
      </w:r>
    </w:p>
    <w:p w14:paraId="57A75160"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Q21) If the forest decreases what are the major drivers of forest change in your area? You may tick more than one option.</w:t>
      </w:r>
    </w:p>
    <w:p w14:paraId="48E9C6F0"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Agriculture expansion [ ] b) Construction c) Settlement [ ] d) lumbering [ ] e) charcoal/fuel wood [ ] f) Natural disaster or Climate Change [ ] g) Grazing [ ] h) [ ] Others specify…………………..</w:t>
      </w:r>
    </w:p>
    <w:p w14:paraId="4B81B0B7"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Q22). If the forest is increases what do think is the reason for the increased in your area? You may tick more than one option.</w:t>
      </w:r>
    </w:p>
    <w:p w14:paraId="496539EA"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individual tree planting [ ] b Tree planting campaigns by the government [ ] Private NGO plantation [ ] Community participation in forest security and decision making [ ] Enforcing regulations to stop deforestation [ ] sustainable Agriculture practices [ ] Non of the above [ ]</w:t>
      </w:r>
    </w:p>
    <w:p w14:paraId="4B6BB341" w14:textId="77777777" w:rsidR="008A4E62" w:rsidRPr="00664016" w:rsidRDefault="00EC795F">
      <w:pPr>
        <w:spacing w:before="113" w:after="0" w:line="240" w:lineRule="auto"/>
        <w:ind w:right="576"/>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Q23) Do the people in your area require any permission to harvest in the forest reserve? Yes [ ] No [ ]</w:t>
      </w:r>
    </w:p>
    <w:p w14:paraId="7DC89801"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Q24). If yes who give the permission? a) Government [ ] b) Community leaders [ ] c) Non of the above</w:t>
      </w:r>
    </w:p>
    <w:p w14:paraId="137C64F0"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Q25) If no why ………………………………………………………………………………………………….</w:t>
      </w:r>
    </w:p>
    <w:p w14:paraId="2639075B"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74DC026D"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Q26) What type of crops do you cultivate in your area? You may tick more than one option</w:t>
      </w:r>
    </w:p>
    <w:p w14:paraId="3755FDAB" w14:textId="77777777" w:rsidR="008A4E62" w:rsidRPr="00664016" w:rsidRDefault="00EC795F">
      <w:pPr>
        <w:numPr>
          <w:ilvl w:val="0"/>
          <w:numId w:val="10"/>
        </w:numPr>
        <w:spacing w:after="200" w:line="240" w:lineRule="auto"/>
        <w:rPr>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Yam [ ] Cassava b)[ ] Maize [ ] c) Guinea corn [ ] d)Melon e)Millet [ ] Groundnut [ ] beniseed [ ] others [ ] Specify………….</w:t>
      </w:r>
    </w:p>
    <w:p w14:paraId="78F15C83" w14:textId="77777777" w:rsidR="008A4E62" w:rsidRPr="00664016" w:rsidRDefault="008A4E62">
      <w:pPr>
        <w:spacing w:line="240" w:lineRule="auto"/>
        <w:ind w:right="-15"/>
        <w:rPr>
          <w:rFonts w:ascii="Times New Roman" w:eastAsia="Times New Roman" w:hAnsi="Times New Roman" w:cs="Times New Roman"/>
          <w:b/>
          <w:bCs/>
          <w:color w:val="000000" w:themeColor="text1"/>
          <w:sz w:val="24"/>
          <w:szCs w:val="24"/>
          <w:lang w:val="en-GB"/>
        </w:rPr>
      </w:pPr>
    </w:p>
    <w:p w14:paraId="5E771429" w14:textId="77777777" w:rsidR="008A4E62" w:rsidRPr="00664016" w:rsidRDefault="00EC795F">
      <w:pPr>
        <w:spacing w:line="240" w:lineRule="auto"/>
        <w:ind w:right="-15"/>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 E. FOREST RESOURCES USE AND DRIVERS OF CHANGE</w:t>
      </w:r>
    </w:p>
    <w:p w14:paraId="194D4B6E"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For the following questions please Indicate your answers by choosing an appropriate response to each statement using the formats below</w:t>
      </w:r>
    </w:p>
    <w:tbl>
      <w:tblPr>
        <w:tblStyle w:val="Style150"/>
        <w:tblW w:w="10291"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794"/>
        <w:gridCol w:w="707"/>
        <w:gridCol w:w="574"/>
        <w:gridCol w:w="574"/>
        <w:gridCol w:w="707"/>
        <w:gridCol w:w="935"/>
      </w:tblGrid>
      <w:tr w:rsidR="008A4E62" w14:paraId="4420ED27" w14:textId="77777777">
        <w:trPr>
          <w:tblHeader/>
        </w:trPr>
        <w:tc>
          <w:tcPr>
            <w:tcW w:w="6794" w:type="dxa"/>
            <w:tcBorders>
              <w:top w:val="nil"/>
              <w:left w:val="nil"/>
              <w:bottom w:val="nil"/>
              <w:right w:val="nil"/>
            </w:tcBorders>
            <w:tcMar>
              <w:top w:w="15" w:type="dxa"/>
              <w:left w:w="15" w:type="dxa"/>
              <w:bottom w:w="15" w:type="dxa"/>
              <w:right w:w="15" w:type="dxa"/>
            </w:tcMar>
            <w:vAlign w:val="center"/>
          </w:tcPr>
          <w:p w14:paraId="455368F8"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Statement</w:t>
            </w:r>
          </w:p>
        </w:tc>
        <w:tc>
          <w:tcPr>
            <w:tcW w:w="707" w:type="dxa"/>
            <w:tcBorders>
              <w:top w:val="nil"/>
              <w:left w:val="nil"/>
              <w:bottom w:val="nil"/>
              <w:right w:val="nil"/>
            </w:tcBorders>
            <w:tcMar>
              <w:top w:w="15" w:type="dxa"/>
              <w:left w:w="15" w:type="dxa"/>
              <w:bottom w:w="15" w:type="dxa"/>
              <w:right w:w="15" w:type="dxa"/>
            </w:tcMar>
            <w:vAlign w:val="center"/>
          </w:tcPr>
          <w:p w14:paraId="2BEEB9CD"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SA (5)</w:t>
            </w:r>
          </w:p>
        </w:tc>
        <w:tc>
          <w:tcPr>
            <w:tcW w:w="574" w:type="dxa"/>
            <w:tcBorders>
              <w:top w:val="nil"/>
              <w:left w:val="nil"/>
              <w:bottom w:val="nil"/>
              <w:right w:val="nil"/>
            </w:tcBorders>
            <w:tcMar>
              <w:top w:w="15" w:type="dxa"/>
              <w:left w:w="15" w:type="dxa"/>
              <w:bottom w:w="15" w:type="dxa"/>
              <w:right w:w="15" w:type="dxa"/>
            </w:tcMar>
            <w:vAlign w:val="center"/>
          </w:tcPr>
          <w:p w14:paraId="005AC0CC"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(4)</w:t>
            </w:r>
          </w:p>
        </w:tc>
        <w:tc>
          <w:tcPr>
            <w:tcW w:w="574" w:type="dxa"/>
            <w:tcBorders>
              <w:top w:val="nil"/>
              <w:left w:val="nil"/>
              <w:bottom w:val="nil"/>
              <w:right w:val="nil"/>
            </w:tcBorders>
            <w:tcMar>
              <w:top w:w="15" w:type="dxa"/>
              <w:left w:w="15" w:type="dxa"/>
              <w:bottom w:w="15" w:type="dxa"/>
              <w:right w:w="15" w:type="dxa"/>
            </w:tcMar>
            <w:vAlign w:val="center"/>
          </w:tcPr>
          <w:p w14:paraId="34A304FD"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 (2)</w:t>
            </w:r>
          </w:p>
        </w:tc>
        <w:tc>
          <w:tcPr>
            <w:tcW w:w="707" w:type="dxa"/>
            <w:tcBorders>
              <w:top w:val="nil"/>
              <w:left w:val="nil"/>
              <w:bottom w:val="nil"/>
              <w:right w:val="nil"/>
            </w:tcBorders>
            <w:tcMar>
              <w:top w:w="15" w:type="dxa"/>
              <w:left w:w="15" w:type="dxa"/>
              <w:bottom w:w="15" w:type="dxa"/>
              <w:right w:w="15" w:type="dxa"/>
            </w:tcMar>
            <w:vAlign w:val="center"/>
          </w:tcPr>
          <w:p w14:paraId="6D031E33"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SD (1)</w:t>
            </w:r>
          </w:p>
        </w:tc>
        <w:tc>
          <w:tcPr>
            <w:tcW w:w="935" w:type="dxa"/>
            <w:tcBorders>
              <w:top w:val="nil"/>
              <w:left w:val="nil"/>
              <w:bottom w:val="nil"/>
              <w:right w:val="nil"/>
            </w:tcBorders>
            <w:tcMar>
              <w:top w:w="15" w:type="dxa"/>
              <w:left w:w="15" w:type="dxa"/>
              <w:bottom w:w="15" w:type="dxa"/>
              <w:right w:w="15" w:type="dxa"/>
            </w:tcMar>
            <w:vAlign w:val="center"/>
          </w:tcPr>
          <w:p w14:paraId="2BAA6CE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NAD (3)</w:t>
            </w:r>
          </w:p>
        </w:tc>
      </w:tr>
      <w:tr w:rsidR="008A4E62" w:rsidRPr="00664016" w14:paraId="13FF356C" w14:textId="77777777">
        <w:tc>
          <w:tcPr>
            <w:tcW w:w="6794" w:type="dxa"/>
            <w:tcBorders>
              <w:top w:val="nil"/>
              <w:left w:val="nil"/>
              <w:bottom w:val="nil"/>
              <w:right w:val="nil"/>
            </w:tcBorders>
            <w:tcMar>
              <w:top w:w="15" w:type="dxa"/>
              <w:left w:w="15" w:type="dxa"/>
              <w:bottom w:w="15" w:type="dxa"/>
              <w:right w:w="15" w:type="dxa"/>
            </w:tcMar>
            <w:vAlign w:val="center"/>
          </w:tcPr>
          <w:p w14:paraId="3E36C816"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Q27. Gazetted forests in Nasarawa State are effectively managed.</w:t>
            </w:r>
          </w:p>
        </w:tc>
        <w:tc>
          <w:tcPr>
            <w:tcW w:w="707" w:type="dxa"/>
            <w:tcBorders>
              <w:top w:val="nil"/>
              <w:left w:val="nil"/>
              <w:bottom w:val="nil"/>
              <w:right w:val="nil"/>
            </w:tcBorders>
            <w:tcMar>
              <w:top w:w="15" w:type="dxa"/>
              <w:left w:w="15" w:type="dxa"/>
              <w:bottom w:w="15" w:type="dxa"/>
              <w:right w:w="15" w:type="dxa"/>
            </w:tcMar>
            <w:vAlign w:val="center"/>
          </w:tcPr>
          <w:p w14:paraId="56A6C27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567E49B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45DE8AB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07" w:type="dxa"/>
            <w:tcBorders>
              <w:top w:val="nil"/>
              <w:left w:val="nil"/>
              <w:bottom w:val="nil"/>
              <w:right w:val="nil"/>
            </w:tcBorders>
            <w:tcMar>
              <w:top w:w="15" w:type="dxa"/>
              <w:left w:w="15" w:type="dxa"/>
              <w:bottom w:w="15" w:type="dxa"/>
              <w:right w:w="15" w:type="dxa"/>
            </w:tcMar>
            <w:vAlign w:val="center"/>
          </w:tcPr>
          <w:p w14:paraId="057D09F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935" w:type="dxa"/>
            <w:tcBorders>
              <w:top w:val="nil"/>
              <w:left w:val="nil"/>
              <w:bottom w:val="nil"/>
              <w:right w:val="nil"/>
            </w:tcBorders>
            <w:tcMar>
              <w:top w:w="15" w:type="dxa"/>
              <w:left w:w="15" w:type="dxa"/>
              <w:bottom w:w="15" w:type="dxa"/>
              <w:right w:w="15" w:type="dxa"/>
            </w:tcMar>
            <w:vAlign w:val="center"/>
          </w:tcPr>
          <w:p w14:paraId="28F32C8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57CDD22D" w14:textId="77777777">
        <w:tc>
          <w:tcPr>
            <w:tcW w:w="6794" w:type="dxa"/>
            <w:tcBorders>
              <w:top w:val="nil"/>
              <w:left w:val="nil"/>
              <w:bottom w:val="nil"/>
              <w:right w:val="nil"/>
            </w:tcBorders>
            <w:tcMar>
              <w:top w:w="15" w:type="dxa"/>
              <w:left w:w="15" w:type="dxa"/>
              <w:bottom w:w="15" w:type="dxa"/>
              <w:right w:w="15" w:type="dxa"/>
            </w:tcMar>
            <w:vAlign w:val="center"/>
          </w:tcPr>
          <w:p w14:paraId="40B11A92"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Q28. People in Nasarawa State rely on forest resources for livelihood.</w:t>
            </w:r>
          </w:p>
        </w:tc>
        <w:tc>
          <w:tcPr>
            <w:tcW w:w="707" w:type="dxa"/>
            <w:tcBorders>
              <w:top w:val="nil"/>
              <w:left w:val="nil"/>
              <w:bottom w:val="nil"/>
              <w:right w:val="nil"/>
            </w:tcBorders>
            <w:tcMar>
              <w:top w:w="15" w:type="dxa"/>
              <w:left w:w="15" w:type="dxa"/>
              <w:bottom w:w="15" w:type="dxa"/>
              <w:right w:w="15" w:type="dxa"/>
            </w:tcMar>
            <w:vAlign w:val="center"/>
          </w:tcPr>
          <w:p w14:paraId="65551E9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0D827E1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622CE56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07" w:type="dxa"/>
            <w:tcBorders>
              <w:top w:val="nil"/>
              <w:left w:val="nil"/>
              <w:bottom w:val="nil"/>
              <w:right w:val="nil"/>
            </w:tcBorders>
            <w:tcMar>
              <w:top w:w="15" w:type="dxa"/>
              <w:left w:w="15" w:type="dxa"/>
              <w:bottom w:w="15" w:type="dxa"/>
              <w:right w:w="15" w:type="dxa"/>
            </w:tcMar>
            <w:vAlign w:val="center"/>
          </w:tcPr>
          <w:p w14:paraId="6F6A0D4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935" w:type="dxa"/>
            <w:tcBorders>
              <w:top w:val="nil"/>
              <w:left w:val="nil"/>
              <w:bottom w:val="nil"/>
              <w:right w:val="nil"/>
            </w:tcBorders>
            <w:tcMar>
              <w:top w:w="15" w:type="dxa"/>
              <w:left w:w="15" w:type="dxa"/>
              <w:bottom w:w="15" w:type="dxa"/>
              <w:right w:w="15" w:type="dxa"/>
            </w:tcMar>
            <w:vAlign w:val="center"/>
          </w:tcPr>
          <w:p w14:paraId="528BC9E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2C1953A9" w14:textId="77777777">
        <w:tc>
          <w:tcPr>
            <w:tcW w:w="6794" w:type="dxa"/>
            <w:tcBorders>
              <w:top w:val="nil"/>
              <w:left w:val="nil"/>
              <w:bottom w:val="nil"/>
              <w:right w:val="nil"/>
            </w:tcBorders>
            <w:tcMar>
              <w:top w:w="15" w:type="dxa"/>
              <w:left w:w="15" w:type="dxa"/>
              <w:bottom w:w="15" w:type="dxa"/>
              <w:right w:w="15" w:type="dxa"/>
            </w:tcMar>
            <w:vAlign w:val="center"/>
          </w:tcPr>
          <w:p w14:paraId="0E04DCB8"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Q29. People who live closer to the forest use forest resources more.</w:t>
            </w:r>
          </w:p>
        </w:tc>
        <w:tc>
          <w:tcPr>
            <w:tcW w:w="707" w:type="dxa"/>
            <w:tcBorders>
              <w:top w:val="nil"/>
              <w:left w:val="nil"/>
              <w:bottom w:val="nil"/>
              <w:right w:val="nil"/>
            </w:tcBorders>
            <w:tcMar>
              <w:top w:w="15" w:type="dxa"/>
              <w:left w:w="15" w:type="dxa"/>
              <w:bottom w:w="15" w:type="dxa"/>
              <w:right w:w="15" w:type="dxa"/>
            </w:tcMar>
            <w:vAlign w:val="center"/>
          </w:tcPr>
          <w:p w14:paraId="6B94468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3263628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29C847B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07" w:type="dxa"/>
            <w:tcBorders>
              <w:top w:val="nil"/>
              <w:left w:val="nil"/>
              <w:bottom w:val="nil"/>
              <w:right w:val="nil"/>
            </w:tcBorders>
            <w:tcMar>
              <w:top w:w="15" w:type="dxa"/>
              <w:left w:w="15" w:type="dxa"/>
              <w:bottom w:w="15" w:type="dxa"/>
              <w:right w:w="15" w:type="dxa"/>
            </w:tcMar>
            <w:vAlign w:val="center"/>
          </w:tcPr>
          <w:p w14:paraId="0374DDF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935" w:type="dxa"/>
            <w:tcBorders>
              <w:top w:val="nil"/>
              <w:left w:val="nil"/>
              <w:bottom w:val="nil"/>
              <w:right w:val="nil"/>
            </w:tcBorders>
            <w:tcMar>
              <w:top w:w="15" w:type="dxa"/>
              <w:left w:w="15" w:type="dxa"/>
              <w:bottom w:w="15" w:type="dxa"/>
              <w:right w:w="15" w:type="dxa"/>
            </w:tcMar>
            <w:vAlign w:val="center"/>
          </w:tcPr>
          <w:p w14:paraId="3573874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4FE7D036" w14:textId="77777777">
        <w:tc>
          <w:tcPr>
            <w:tcW w:w="6794" w:type="dxa"/>
            <w:tcBorders>
              <w:top w:val="nil"/>
              <w:left w:val="nil"/>
              <w:bottom w:val="nil"/>
              <w:right w:val="nil"/>
            </w:tcBorders>
            <w:tcMar>
              <w:top w:w="15" w:type="dxa"/>
              <w:left w:w="15" w:type="dxa"/>
              <w:bottom w:w="15" w:type="dxa"/>
              <w:right w:w="15" w:type="dxa"/>
            </w:tcMar>
            <w:vAlign w:val="center"/>
          </w:tcPr>
          <w:p w14:paraId="62AB3BF4"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Q30. The future of gazetted forests in Nasarawa State is safe.</w:t>
            </w:r>
          </w:p>
        </w:tc>
        <w:tc>
          <w:tcPr>
            <w:tcW w:w="707" w:type="dxa"/>
            <w:tcBorders>
              <w:top w:val="nil"/>
              <w:left w:val="nil"/>
              <w:bottom w:val="nil"/>
              <w:right w:val="nil"/>
            </w:tcBorders>
            <w:tcMar>
              <w:top w:w="15" w:type="dxa"/>
              <w:left w:w="15" w:type="dxa"/>
              <w:bottom w:w="15" w:type="dxa"/>
              <w:right w:w="15" w:type="dxa"/>
            </w:tcMar>
            <w:vAlign w:val="center"/>
          </w:tcPr>
          <w:p w14:paraId="5E27FD5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3F2FF76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74" w:type="dxa"/>
            <w:tcBorders>
              <w:top w:val="nil"/>
              <w:left w:val="nil"/>
              <w:bottom w:val="nil"/>
              <w:right w:val="nil"/>
            </w:tcBorders>
            <w:tcMar>
              <w:top w:w="15" w:type="dxa"/>
              <w:left w:w="15" w:type="dxa"/>
              <w:bottom w:w="15" w:type="dxa"/>
              <w:right w:w="15" w:type="dxa"/>
            </w:tcMar>
            <w:vAlign w:val="center"/>
          </w:tcPr>
          <w:p w14:paraId="2E333F1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07" w:type="dxa"/>
            <w:tcBorders>
              <w:top w:val="nil"/>
              <w:left w:val="nil"/>
              <w:bottom w:val="nil"/>
              <w:right w:val="nil"/>
            </w:tcBorders>
            <w:tcMar>
              <w:top w:w="15" w:type="dxa"/>
              <w:left w:w="15" w:type="dxa"/>
              <w:bottom w:w="15" w:type="dxa"/>
              <w:right w:w="15" w:type="dxa"/>
            </w:tcMar>
            <w:vAlign w:val="center"/>
          </w:tcPr>
          <w:p w14:paraId="7F07A42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935" w:type="dxa"/>
            <w:tcBorders>
              <w:top w:val="nil"/>
              <w:left w:val="nil"/>
              <w:bottom w:val="nil"/>
              <w:right w:val="nil"/>
            </w:tcBorders>
            <w:tcMar>
              <w:top w:w="15" w:type="dxa"/>
              <w:left w:w="15" w:type="dxa"/>
              <w:bottom w:w="15" w:type="dxa"/>
              <w:right w:w="15" w:type="dxa"/>
            </w:tcMar>
            <w:vAlign w:val="center"/>
          </w:tcPr>
          <w:p w14:paraId="633052D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bl>
    <w:p w14:paraId="0B2B7EFD"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i/>
          <w:iCs/>
          <w:color w:val="000000" w:themeColor="text1"/>
          <w:sz w:val="24"/>
          <w:szCs w:val="24"/>
          <w:lang w:val="en-GB"/>
        </w:rPr>
        <w:t>Note.</w:t>
      </w:r>
      <w:r w:rsidRPr="00664016">
        <w:rPr>
          <w:rFonts w:ascii="Times New Roman" w:eastAsia="Times New Roman" w:hAnsi="Times New Roman" w:cs="Times New Roman"/>
          <w:color w:val="000000" w:themeColor="text1"/>
          <w:sz w:val="24"/>
          <w:szCs w:val="24"/>
          <w:lang w:val="en-GB"/>
        </w:rPr>
        <w:t xml:space="preserve"> SA = Strongly Agree; A = Agree; D = Disagree; SD = Strongly Disagree; NAD = Neither Agree nor Disagree.</w:t>
      </w:r>
    </w:p>
    <w:p w14:paraId="1EB35B72" w14:textId="77777777" w:rsidR="008A4E62" w:rsidRPr="00664016" w:rsidRDefault="00EC795F">
      <w:pPr>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Indicate by scoring the under-listed options on importance of forest to you and society. (Please, find the key for scoring; 5 = of very importance; 4= of importance; 3 = less importance 2= Not importance; 1= No idea) You may tick more than one option as you perceived.</w:t>
      </w:r>
    </w:p>
    <w:p w14:paraId="61C7EC58" w14:textId="77777777" w:rsidR="008A4E62" w:rsidRPr="00664016" w:rsidRDefault="008A4E62">
      <w:pPr>
        <w:rPr>
          <w:rFonts w:ascii="Times New Roman" w:eastAsia="Times New Roman" w:hAnsi="Times New Roman" w:cs="Times New Roman"/>
          <w:color w:val="000000" w:themeColor="text1"/>
          <w:sz w:val="24"/>
          <w:szCs w:val="24"/>
          <w:lang w:val="en-GB"/>
        </w:rPr>
      </w:pPr>
    </w:p>
    <w:tbl>
      <w:tblPr>
        <w:tblStyle w:val="Style151"/>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008"/>
        <w:gridCol w:w="1444"/>
        <w:gridCol w:w="1246"/>
        <w:gridCol w:w="1426"/>
        <w:gridCol w:w="1398"/>
        <w:gridCol w:w="772"/>
      </w:tblGrid>
      <w:tr w:rsidR="008A4E62" w14:paraId="0CABA745" w14:textId="77777777">
        <w:trPr>
          <w:tblHeader/>
        </w:trPr>
        <w:tc>
          <w:tcPr>
            <w:tcW w:w="4008" w:type="dxa"/>
            <w:tcBorders>
              <w:top w:val="nil"/>
              <w:left w:val="nil"/>
              <w:bottom w:val="nil"/>
              <w:right w:val="nil"/>
            </w:tcBorders>
            <w:tcMar>
              <w:top w:w="15" w:type="dxa"/>
              <w:left w:w="15" w:type="dxa"/>
              <w:bottom w:w="15" w:type="dxa"/>
              <w:right w:w="15" w:type="dxa"/>
            </w:tcMar>
            <w:vAlign w:val="center"/>
          </w:tcPr>
          <w:p w14:paraId="4DC2D432"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Q31) How important is the forest in terms of the following benefits to you and your household?</w:t>
            </w:r>
          </w:p>
        </w:tc>
        <w:tc>
          <w:tcPr>
            <w:tcW w:w="1444" w:type="dxa"/>
            <w:tcBorders>
              <w:top w:val="nil"/>
              <w:left w:val="nil"/>
              <w:bottom w:val="nil"/>
              <w:right w:val="nil"/>
            </w:tcBorders>
            <w:tcMar>
              <w:top w:w="15" w:type="dxa"/>
              <w:left w:w="15" w:type="dxa"/>
              <w:bottom w:w="15" w:type="dxa"/>
              <w:right w:w="15" w:type="dxa"/>
            </w:tcMar>
            <w:vAlign w:val="center"/>
          </w:tcPr>
          <w:p w14:paraId="46534F0A"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Very Important (5)</w:t>
            </w:r>
          </w:p>
        </w:tc>
        <w:tc>
          <w:tcPr>
            <w:tcW w:w="1246" w:type="dxa"/>
            <w:tcBorders>
              <w:top w:val="nil"/>
              <w:left w:val="nil"/>
              <w:bottom w:val="nil"/>
              <w:right w:val="nil"/>
            </w:tcBorders>
            <w:tcMar>
              <w:top w:w="15" w:type="dxa"/>
              <w:left w:w="15" w:type="dxa"/>
              <w:bottom w:w="15" w:type="dxa"/>
              <w:right w:w="15" w:type="dxa"/>
            </w:tcMar>
            <w:vAlign w:val="center"/>
          </w:tcPr>
          <w:p w14:paraId="050C1A6A"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Important (4)</w:t>
            </w:r>
          </w:p>
        </w:tc>
        <w:tc>
          <w:tcPr>
            <w:tcW w:w="1426" w:type="dxa"/>
            <w:tcBorders>
              <w:top w:val="nil"/>
              <w:left w:val="nil"/>
              <w:bottom w:val="nil"/>
              <w:right w:val="nil"/>
            </w:tcBorders>
            <w:tcMar>
              <w:top w:w="15" w:type="dxa"/>
              <w:left w:w="15" w:type="dxa"/>
              <w:bottom w:w="15" w:type="dxa"/>
              <w:right w:w="15" w:type="dxa"/>
            </w:tcMar>
            <w:vAlign w:val="center"/>
          </w:tcPr>
          <w:p w14:paraId="3C5DF793"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Less Important (3)</w:t>
            </w:r>
          </w:p>
        </w:tc>
        <w:tc>
          <w:tcPr>
            <w:tcW w:w="1398" w:type="dxa"/>
            <w:tcBorders>
              <w:top w:val="nil"/>
              <w:left w:val="nil"/>
              <w:bottom w:val="nil"/>
              <w:right w:val="nil"/>
            </w:tcBorders>
            <w:tcMar>
              <w:top w:w="15" w:type="dxa"/>
              <w:left w:w="15" w:type="dxa"/>
              <w:bottom w:w="15" w:type="dxa"/>
              <w:right w:w="15" w:type="dxa"/>
            </w:tcMar>
            <w:vAlign w:val="center"/>
          </w:tcPr>
          <w:p w14:paraId="7BEF9C8A"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Not Important (2)</w:t>
            </w:r>
          </w:p>
        </w:tc>
        <w:tc>
          <w:tcPr>
            <w:tcW w:w="772" w:type="dxa"/>
            <w:tcBorders>
              <w:top w:val="nil"/>
              <w:left w:val="nil"/>
              <w:bottom w:val="nil"/>
              <w:right w:val="nil"/>
            </w:tcBorders>
            <w:tcMar>
              <w:top w:w="15" w:type="dxa"/>
              <w:left w:w="15" w:type="dxa"/>
              <w:bottom w:w="15" w:type="dxa"/>
              <w:right w:w="15" w:type="dxa"/>
            </w:tcMar>
            <w:vAlign w:val="center"/>
          </w:tcPr>
          <w:p w14:paraId="325547A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No Idea (1)</w:t>
            </w:r>
          </w:p>
        </w:tc>
      </w:tr>
      <w:tr w:rsidR="008A4E62" w:rsidRPr="00664016" w14:paraId="4F9B11B3" w14:textId="77777777">
        <w:tc>
          <w:tcPr>
            <w:tcW w:w="4008" w:type="dxa"/>
            <w:tcBorders>
              <w:top w:val="nil"/>
              <w:left w:val="nil"/>
              <w:bottom w:val="nil"/>
              <w:right w:val="nil"/>
            </w:tcBorders>
            <w:tcMar>
              <w:top w:w="15" w:type="dxa"/>
              <w:left w:w="15" w:type="dxa"/>
              <w:bottom w:w="15" w:type="dxa"/>
              <w:right w:w="15" w:type="dxa"/>
            </w:tcMar>
            <w:vAlign w:val="center"/>
          </w:tcPr>
          <w:p w14:paraId="303CB95D"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Provision of edible food (fruits, yams, green leaves)</w:t>
            </w:r>
          </w:p>
        </w:tc>
        <w:tc>
          <w:tcPr>
            <w:tcW w:w="1444" w:type="dxa"/>
            <w:tcBorders>
              <w:top w:val="nil"/>
              <w:left w:val="nil"/>
              <w:bottom w:val="nil"/>
              <w:right w:val="nil"/>
            </w:tcBorders>
            <w:tcMar>
              <w:top w:w="15" w:type="dxa"/>
              <w:left w:w="15" w:type="dxa"/>
              <w:bottom w:w="15" w:type="dxa"/>
              <w:right w:w="15" w:type="dxa"/>
            </w:tcMar>
            <w:vAlign w:val="center"/>
          </w:tcPr>
          <w:p w14:paraId="24A00093"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46" w:type="dxa"/>
            <w:tcBorders>
              <w:top w:val="nil"/>
              <w:left w:val="nil"/>
              <w:bottom w:val="nil"/>
              <w:right w:val="nil"/>
            </w:tcBorders>
            <w:tcMar>
              <w:top w:w="15" w:type="dxa"/>
              <w:left w:w="15" w:type="dxa"/>
              <w:bottom w:w="15" w:type="dxa"/>
              <w:right w:w="15" w:type="dxa"/>
            </w:tcMar>
            <w:vAlign w:val="center"/>
          </w:tcPr>
          <w:p w14:paraId="2942CE7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26" w:type="dxa"/>
            <w:tcBorders>
              <w:top w:val="nil"/>
              <w:left w:val="nil"/>
              <w:bottom w:val="nil"/>
              <w:right w:val="nil"/>
            </w:tcBorders>
            <w:tcMar>
              <w:top w:w="15" w:type="dxa"/>
              <w:left w:w="15" w:type="dxa"/>
              <w:bottom w:w="15" w:type="dxa"/>
              <w:right w:w="15" w:type="dxa"/>
            </w:tcMar>
            <w:vAlign w:val="center"/>
          </w:tcPr>
          <w:p w14:paraId="02F659A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98" w:type="dxa"/>
            <w:tcBorders>
              <w:top w:val="nil"/>
              <w:left w:val="nil"/>
              <w:bottom w:val="nil"/>
              <w:right w:val="nil"/>
            </w:tcBorders>
            <w:tcMar>
              <w:top w:w="15" w:type="dxa"/>
              <w:left w:w="15" w:type="dxa"/>
              <w:bottom w:w="15" w:type="dxa"/>
              <w:right w:w="15" w:type="dxa"/>
            </w:tcMar>
            <w:vAlign w:val="center"/>
          </w:tcPr>
          <w:p w14:paraId="3FDA59FF"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36BB6EE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06740013" w14:textId="77777777">
        <w:tc>
          <w:tcPr>
            <w:tcW w:w="4008" w:type="dxa"/>
            <w:tcBorders>
              <w:top w:val="nil"/>
              <w:left w:val="nil"/>
              <w:bottom w:val="nil"/>
              <w:right w:val="nil"/>
            </w:tcBorders>
            <w:tcMar>
              <w:top w:w="15" w:type="dxa"/>
              <w:left w:w="15" w:type="dxa"/>
              <w:bottom w:w="15" w:type="dxa"/>
              <w:right w:w="15" w:type="dxa"/>
            </w:tcMar>
            <w:vAlign w:val="center"/>
          </w:tcPr>
          <w:p w14:paraId="0B02E230"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b) Source of income (fuelwood, charcoal production, lumbering)</w:t>
            </w:r>
          </w:p>
        </w:tc>
        <w:tc>
          <w:tcPr>
            <w:tcW w:w="1444" w:type="dxa"/>
            <w:tcBorders>
              <w:top w:val="nil"/>
              <w:left w:val="nil"/>
              <w:bottom w:val="nil"/>
              <w:right w:val="nil"/>
            </w:tcBorders>
            <w:tcMar>
              <w:top w:w="15" w:type="dxa"/>
              <w:left w:w="15" w:type="dxa"/>
              <w:bottom w:w="15" w:type="dxa"/>
              <w:right w:w="15" w:type="dxa"/>
            </w:tcMar>
            <w:vAlign w:val="center"/>
          </w:tcPr>
          <w:p w14:paraId="08ABFCF8"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46" w:type="dxa"/>
            <w:tcBorders>
              <w:top w:val="nil"/>
              <w:left w:val="nil"/>
              <w:bottom w:val="nil"/>
              <w:right w:val="nil"/>
            </w:tcBorders>
            <w:tcMar>
              <w:top w:w="15" w:type="dxa"/>
              <w:left w:w="15" w:type="dxa"/>
              <w:bottom w:w="15" w:type="dxa"/>
              <w:right w:w="15" w:type="dxa"/>
            </w:tcMar>
            <w:vAlign w:val="center"/>
          </w:tcPr>
          <w:p w14:paraId="49146C0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26" w:type="dxa"/>
            <w:tcBorders>
              <w:top w:val="nil"/>
              <w:left w:val="nil"/>
              <w:bottom w:val="nil"/>
              <w:right w:val="nil"/>
            </w:tcBorders>
            <w:tcMar>
              <w:top w:w="15" w:type="dxa"/>
              <w:left w:w="15" w:type="dxa"/>
              <w:bottom w:w="15" w:type="dxa"/>
              <w:right w:w="15" w:type="dxa"/>
            </w:tcMar>
            <w:vAlign w:val="center"/>
          </w:tcPr>
          <w:p w14:paraId="2F81B37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98" w:type="dxa"/>
            <w:tcBorders>
              <w:top w:val="nil"/>
              <w:left w:val="nil"/>
              <w:bottom w:val="nil"/>
              <w:right w:val="nil"/>
            </w:tcBorders>
            <w:tcMar>
              <w:top w:w="15" w:type="dxa"/>
              <w:left w:w="15" w:type="dxa"/>
              <w:bottom w:w="15" w:type="dxa"/>
              <w:right w:w="15" w:type="dxa"/>
            </w:tcMar>
            <w:vAlign w:val="center"/>
          </w:tcPr>
          <w:p w14:paraId="1DCDE0E7"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7E39B22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4A514104" w14:textId="77777777">
        <w:tc>
          <w:tcPr>
            <w:tcW w:w="4008" w:type="dxa"/>
            <w:tcBorders>
              <w:top w:val="nil"/>
              <w:left w:val="nil"/>
              <w:bottom w:val="nil"/>
              <w:right w:val="nil"/>
            </w:tcBorders>
            <w:tcMar>
              <w:top w:w="15" w:type="dxa"/>
              <w:left w:w="15" w:type="dxa"/>
              <w:bottom w:w="15" w:type="dxa"/>
              <w:right w:w="15" w:type="dxa"/>
            </w:tcMar>
            <w:vAlign w:val="center"/>
          </w:tcPr>
          <w:p w14:paraId="2B33891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Conversion for agriculture</w:t>
            </w:r>
          </w:p>
        </w:tc>
        <w:tc>
          <w:tcPr>
            <w:tcW w:w="1444" w:type="dxa"/>
            <w:tcBorders>
              <w:top w:val="nil"/>
              <w:left w:val="nil"/>
              <w:bottom w:val="nil"/>
              <w:right w:val="nil"/>
            </w:tcBorders>
            <w:tcMar>
              <w:top w:w="15" w:type="dxa"/>
              <w:left w:w="15" w:type="dxa"/>
              <w:bottom w:w="15" w:type="dxa"/>
              <w:right w:w="15" w:type="dxa"/>
            </w:tcMar>
            <w:vAlign w:val="center"/>
          </w:tcPr>
          <w:p w14:paraId="731EBC9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46" w:type="dxa"/>
            <w:tcBorders>
              <w:top w:val="nil"/>
              <w:left w:val="nil"/>
              <w:bottom w:val="nil"/>
              <w:right w:val="nil"/>
            </w:tcBorders>
            <w:tcMar>
              <w:top w:w="15" w:type="dxa"/>
              <w:left w:w="15" w:type="dxa"/>
              <w:bottom w:w="15" w:type="dxa"/>
              <w:right w:w="15" w:type="dxa"/>
            </w:tcMar>
            <w:vAlign w:val="center"/>
          </w:tcPr>
          <w:p w14:paraId="7D362ED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26" w:type="dxa"/>
            <w:tcBorders>
              <w:top w:val="nil"/>
              <w:left w:val="nil"/>
              <w:bottom w:val="nil"/>
              <w:right w:val="nil"/>
            </w:tcBorders>
            <w:tcMar>
              <w:top w:w="15" w:type="dxa"/>
              <w:left w:w="15" w:type="dxa"/>
              <w:bottom w:w="15" w:type="dxa"/>
              <w:right w:w="15" w:type="dxa"/>
            </w:tcMar>
            <w:vAlign w:val="center"/>
          </w:tcPr>
          <w:p w14:paraId="22AFF8A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tcMar>
              <w:top w:w="15" w:type="dxa"/>
              <w:left w:w="15" w:type="dxa"/>
              <w:bottom w:w="15" w:type="dxa"/>
              <w:right w:w="15" w:type="dxa"/>
            </w:tcMar>
            <w:vAlign w:val="center"/>
          </w:tcPr>
          <w:p w14:paraId="53E2CC9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3ECFF0A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5372CD90" w14:textId="77777777">
        <w:tc>
          <w:tcPr>
            <w:tcW w:w="4008" w:type="dxa"/>
            <w:tcBorders>
              <w:top w:val="nil"/>
              <w:left w:val="nil"/>
              <w:bottom w:val="nil"/>
              <w:right w:val="nil"/>
            </w:tcBorders>
            <w:tcMar>
              <w:top w:w="15" w:type="dxa"/>
              <w:left w:w="15" w:type="dxa"/>
              <w:bottom w:w="15" w:type="dxa"/>
              <w:right w:w="15" w:type="dxa"/>
            </w:tcMar>
            <w:vAlign w:val="center"/>
          </w:tcPr>
          <w:p w14:paraId="2A380F5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Medicinal plants</w:t>
            </w:r>
          </w:p>
        </w:tc>
        <w:tc>
          <w:tcPr>
            <w:tcW w:w="1444" w:type="dxa"/>
            <w:tcBorders>
              <w:top w:val="nil"/>
              <w:left w:val="nil"/>
              <w:bottom w:val="nil"/>
              <w:right w:val="nil"/>
            </w:tcBorders>
            <w:tcMar>
              <w:top w:w="15" w:type="dxa"/>
              <w:left w:w="15" w:type="dxa"/>
              <w:bottom w:w="15" w:type="dxa"/>
              <w:right w:w="15" w:type="dxa"/>
            </w:tcMar>
            <w:vAlign w:val="center"/>
          </w:tcPr>
          <w:p w14:paraId="43B0809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46" w:type="dxa"/>
            <w:tcBorders>
              <w:top w:val="nil"/>
              <w:left w:val="nil"/>
              <w:bottom w:val="nil"/>
              <w:right w:val="nil"/>
            </w:tcBorders>
            <w:tcMar>
              <w:top w:w="15" w:type="dxa"/>
              <w:left w:w="15" w:type="dxa"/>
              <w:bottom w:w="15" w:type="dxa"/>
              <w:right w:w="15" w:type="dxa"/>
            </w:tcMar>
            <w:vAlign w:val="center"/>
          </w:tcPr>
          <w:p w14:paraId="6542562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26" w:type="dxa"/>
            <w:tcBorders>
              <w:top w:val="nil"/>
              <w:left w:val="nil"/>
              <w:bottom w:val="nil"/>
              <w:right w:val="nil"/>
            </w:tcBorders>
            <w:tcMar>
              <w:top w:w="15" w:type="dxa"/>
              <w:left w:w="15" w:type="dxa"/>
              <w:bottom w:w="15" w:type="dxa"/>
              <w:right w:w="15" w:type="dxa"/>
            </w:tcMar>
            <w:vAlign w:val="center"/>
          </w:tcPr>
          <w:p w14:paraId="3CF1126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tcMar>
              <w:top w:w="15" w:type="dxa"/>
              <w:left w:w="15" w:type="dxa"/>
              <w:bottom w:w="15" w:type="dxa"/>
              <w:right w:w="15" w:type="dxa"/>
            </w:tcMar>
            <w:vAlign w:val="center"/>
          </w:tcPr>
          <w:p w14:paraId="075CD92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1002B8A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1DBFEC34" w14:textId="77777777">
        <w:tc>
          <w:tcPr>
            <w:tcW w:w="4008" w:type="dxa"/>
            <w:tcBorders>
              <w:top w:val="nil"/>
              <w:left w:val="nil"/>
              <w:bottom w:val="nil"/>
              <w:right w:val="nil"/>
            </w:tcBorders>
            <w:tcMar>
              <w:top w:w="15" w:type="dxa"/>
              <w:left w:w="15" w:type="dxa"/>
              <w:bottom w:w="15" w:type="dxa"/>
              <w:right w:w="15" w:type="dxa"/>
            </w:tcMar>
            <w:vAlign w:val="center"/>
          </w:tcPr>
          <w:p w14:paraId="7644E08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 Bush meat</w:t>
            </w:r>
          </w:p>
        </w:tc>
        <w:tc>
          <w:tcPr>
            <w:tcW w:w="1444" w:type="dxa"/>
            <w:tcBorders>
              <w:top w:val="nil"/>
              <w:left w:val="nil"/>
              <w:bottom w:val="nil"/>
              <w:right w:val="nil"/>
            </w:tcBorders>
            <w:tcMar>
              <w:top w:w="15" w:type="dxa"/>
              <w:left w:w="15" w:type="dxa"/>
              <w:bottom w:w="15" w:type="dxa"/>
              <w:right w:w="15" w:type="dxa"/>
            </w:tcMar>
            <w:vAlign w:val="center"/>
          </w:tcPr>
          <w:p w14:paraId="4B67A03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46" w:type="dxa"/>
            <w:tcBorders>
              <w:top w:val="nil"/>
              <w:left w:val="nil"/>
              <w:bottom w:val="nil"/>
              <w:right w:val="nil"/>
            </w:tcBorders>
            <w:tcMar>
              <w:top w:w="15" w:type="dxa"/>
              <w:left w:w="15" w:type="dxa"/>
              <w:bottom w:w="15" w:type="dxa"/>
              <w:right w:w="15" w:type="dxa"/>
            </w:tcMar>
            <w:vAlign w:val="center"/>
          </w:tcPr>
          <w:p w14:paraId="617A6F4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26" w:type="dxa"/>
            <w:tcBorders>
              <w:top w:val="nil"/>
              <w:left w:val="nil"/>
              <w:bottom w:val="nil"/>
              <w:right w:val="nil"/>
            </w:tcBorders>
            <w:tcMar>
              <w:top w:w="15" w:type="dxa"/>
              <w:left w:w="15" w:type="dxa"/>
              <w:bottom w:w="15" w:type="dxa"/>
              <w:right w:w="15" w:type="dxa"/>
            </w:tcMar>
            <w:vAlign w:val="center"/>
          </w:tcPr>
          <w:p w14:paraId="310B654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tcMar>
              <w:top w:w="15" w:type="dxa"/>
              <w:left w:w="15" w:type="dxa"/>
              <w:bottom w:w="15" w:type="dxa"/>
              <w:right w:w="15" w:type="dxa"/>
            </w:tcMar>
            <w:vAlign w:val="center"/>
          </w:tcPr>
          <w:p w14:paraId="1D3881D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1BDA38C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7148697A" w14:textId="77777777">
        <w:tc>
          <w:tcPr>
            <w:tcW w:w="4008" w:type="dxa"/>
            <w:tcBorders>
              <w:top w:val="nil"/>
              <w:left w:val="nil"/>
              <w:bottom w:val="nil"/>
              <w:right w:val="nil"/>
            </w:tcBorders>
            <w:tcMar>
              <w:top w:w="15" w:type="dxa"/>
              <w:left w:w="15" w:type="dxa"/>
              <w:bottom w:w="15" w:type="dxa"/>
              <w:right w:w="15" w:type="dxa"/>
            </w:tcMar>
            <w:vAlign w:val="center"/>
          </w:tcPr>
          <w:p w14:paraId="66D5412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 Traditional worship</w:t>
            </w:r>
          </w:p>
        </w:tc>
        <w:tc>
          <w:tcPr>
            <w:tcW w:w="1444" w:type="dxa"/>
            <w:tcBorders>
              <w:top w:val="nil"/>
              <w:left w:val="nil"/>
              <w:bottom w:val="nil"/>
              <w:right w:val="nil"/>
            </w:tcBorders>
            <w:tcMar>
              <w:top w:w="15" w:type="dxa"/>
              <w:left w:w="15" w:type="dxa"/>
              <w:bottom w:w="15" w:type="dxa"/>
              <w:right w:w="15" w:type="dxa"/>
            </w:tcMar>
            <w:vAlign w:val="center"/>
          </w:tcPr>
          <w:p w14:paraId="1E328E0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46" w:type="dxa"/>
            <w:tcBorders>
              <w:top w:val="nil"/>
              <w:left w:val="nil"/>
              <w:bottom w:val="nil"/>
              <w:right w:val="nil"/>
            </w:tcBorders>
            <w:tcMar>
              <w:top w:w="15" w:type="dxa"/>
              <w:left w:w="15" w:type="dxa"/>
              <w:bottom w:w="15" w:type="dxa"/>
              <w:right w:w="15" w:type="dxa"/>
            </w:tcMar>
            <w:vAlign w:val="center"/>
          </w:tcPr>
          <w:p w14:paraId="14806AB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26" w:type="dxa"/>
            <w:tcBorders>
              <w:top w:val="nil"/>
              <w:left w:val="nil"/>
              <w:bottom w:val="nil"/>
              <w:right w:val="nil"/>
            </w:tcBorders>
            <w:tcMar>
              <w:top w:w="15" w:type="dxa"/>
              <w:left w:w="15" w:type="dxa"/>
              <w:bottom w:w="15" w:type="dxa"/>
              <w:right w:w="15" w:type="dxa"/>
            </w:tcMar>
            <w:vAlign w:val="center"/>
          </w:tcPr>
          <w:p w14:paraId="1D8B51E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tcMar>
              <w:top w:w="15" w:type="dxa"/>
              <w:left w:w="15" w:type="dxa"/>
              <w:bottom w:w="15" w:type="dxa"/>
              <w:right w:w="15" w:type="dxa"/>
            </w:tcMar>
            <w:vAlign w:val="center"/>
          </w:tcPr>
          <w:p w14:paraId="04D1560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6DDDCE8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2692130E" w14:textId="77777777">
        <w:tc>
          <w:tcPr>
            <w:tcW w:w="4008" w:type="dxa"/>
            <w:tcBorders>
              <w:top w:val="nil"/>
              <w:left w:val="nil"/>
              <w:bottom w:val="nil"/>
              <w:right w:val="nil"/>
            </w:tcBorders>
            <w:tcMar>
              <w:top w:w="15" w:type="dxa"/>
              <w:left w:w="15" w:type="dxa"/>
              <w:bottom w:w="15" w:type="dxa"/>
              <w:right w:w="15" w:type="dxa"/>
            </w:tcMar>
            <w:vAlign w:val="center"/>
          </w:tcPr>
          <w:p w14:paraId="0203712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 Regulating climate change</w:t>
            </w:r>
          </w:p>
        </w:tc>
        <w:tc>
          <w:tcPr>
            <w:tcW w:w="1444" w:type="dxa"/>
            <w:tcBorders>
              <w:top w:val="nil"/>
              <w:left w:val="nil"/>
              <w:bottom w:val="nil"/>
              <w:right w:val="nil"/>
            </w:tcBorders>
            <w:tcMar>
              <w:top w:w="15" w:type="dxa"/>
              <w:left w:w="15" w:type="dxa"/>
              <w:bottom w:w="15" w:type="dxa"/>
              <w:right w:w="15" w:type="dxa"/>
            </w:tcMar>
            <w:vAlign w:val="center"/>
          </w:tcPr>
          <w:p w14:paraId="5917793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46" w:type="dxa"/>
            <w:tcBorders>
              <w:top w:val="nil"/>
              <w:left w:val="nil"/>
              <w:bottom w:val="nil"/>
              <w:right w:val="nil"/>
            </w:tcBorders>
            <w:tcMar>
              <w:top w:w="15" w:type="dxa"/>
              <w:left w:w="15" w:type="dxa"/>
              <w:bottom w:w="15" w:type="dxa"/>
              <w:right w:w="15" w:type="dxa"/>
            </w:tcMar>
            <w:vAlign w:val="center"/>
          </w:tcPr>
          <w:p w14:paraId="749233B5"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26" w:type="dxa"/>
            <w:tcBorders>
              <w:top w:val="nil"/>
              <w:left w:val="nil"/>
              <w:bottom w:val="nil"/>
              <w:right w:val="nil"/>
            </w:tcBorders>
            <w:tcMar>
              <w:top w:w="15" w:type="dxa"/>
              <w:left w:w="15" w:type="dxa"/>
              <w:bottom w:w="15" w:type="dxa"/>
              <w:right w:w="15" w:type="dxa"/>
            </w:tcMar>
            <w:vAlign w:val="center"/>
          </w:tcPr>
          <w:p w14:paraId="27D699D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tcMar>
              <w:top w:w="15" w:type="dxa"/>
              <w:left w:w="15" w:type="dxa"/>
              <w:bottom w:w="15" w:type="dxa"/>
              <w:right w:w="15" w:type="dxa"/>
            </w:tcMar>
            <w:vAlign w:val="center"/>
          </w:tcPr>
          <w:p w14:paraId="6ED8CD4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0E49216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02A5D61A" w14:textId="77777777">
        <w:tc>
          <w:tcPr>
            <w:tcW w:w="4008" w:type="dxa"/>
            <w:tcBorders>
              <w:top w:val="nil"/>
              <w:left w:val="nil"/>
              <w:bottom w:val="nil"/>
              <w:right w:val="nil"/>
            </w:tcBorders>
            <w:tcMar>
              <w:top w:w="15" w:type="dxa"/>
              <w:left w:w="15" w:type="dxa"/>
              <w:bottom w:w="15" w:type="dxa"/>
              <w:right w:w="15" w:type="dxa"/>
            </w:tcMar>
            <w:vAlign w:val="center"/>
          </w:tcPr>
          <w:p w14:paraId="4CF1B5E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 Others (specify)</w:t>
            </w:r>
          </w:p>
        </w:tc>
        <w:tc>
          <w:tcPr>
            <w:tcW w:w="1444" w:type="dxa"/>
            <w:tcBorders>
              <w:top w:val="nil"/>
              <w:left w:val="nil"/>
              <w:bottom w:val="nil"/>
              <w:right w:val="nil"/>
            </w:tcBorders>
            <w:tcMar>
              <w:top w:w="15" w:type="dxa"/>
              <w:left w:w="15" w:type="dxa"/>
              <w:bottom w:w="15" w:type="dxa"/>
              <w:right w:w="15" w:type="dxa"/>
            </w:tcMar>
            <w:vAlign w:val="center"/>
          </w:tcPr>
          <w:p w14:paraId="6FDB88F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46" w:type="dxa"/>
            <w:tcBorders>
              <w:top w:val="nil"/>
              <w:left w:val="nil"/>
              <w:bottom w:val="nil"/>
              <w:right w:val="nil"/>
            </w:tcBorders>
            <w:tcMar>
              <w:top w:w="15" w:type="dxa"/>
              <w:left w:w="15" w:type="dxa"/>
              <w:bottom w:w="15" w:type="dxa"/>
              <w:right w:w="15" w:type="dxa"/>
            </w:tcMar>
            <w:vAlign w:val="center"/>
          </w:tcPr>
          <w:p w14:paraId="5422AB8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26" w:type="dxa"/>
            <w:tcBorders>
              <w:top w:val="nil"/>
              <w:left w:val="nil"/>
              <w:bottom w:val="nil"/>
              <w:right w:val="nil"/>
            </w:tcBorders>
            <w:tcMar>
              <w:top w:w="15" w:type="dxa"/>
              <w:left w:w="15" w:type="dxa"/>
              <w:bottom w:w="15" w:type="dxa"/>
              <w:right w:w="15" w:type="dxa"/>
            </w:tcMar>
            <w:vAlign w:val="center"/>
          </w:tcPr>
          <w:p w14:paraId="511BF3B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98" w:type="dxa"/>
            <w:tcBorders>
              <w:top w:val="nil"/>
              <w:left w:val="nil"/>
              <w:bottom w:val="nil"/>
              <w:right w:val="nil"/>
            </w:tcBorders>
            <w:tcMar>
              <w:top w:w="15" w:type="dxa"/>
              <w:left w:w="15" w:type="dxa"/>
              <w:bottom w:w="15" w:type="dxa"/>
              <w:right w:w="15" w:type="dxa"/>
            </w:tcMar>
            <w:vAlign w:val="center"/>
          </w:tcPr>
          <w:p w14:paraId="3860EBB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793F0B6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bl>
    <w:p w14:paraId="2F1348D6" w14:textId="77777777" w:rsidR="008A4E62" w:rsidRDefault="008A4E62">
      <w:pPr>
        <w:rPr>
          <w:rFonts w:ascii="Times New Roman" w:eastAsia="Times New Roman" w:hAnsi="Times New Roman" w:cs="Times New Roman"/>
          <w:color w:val="000000" w:themeColor="text1"/>
          <w:sz w:val="24"/>
          <w:szCs w:val="24"/>
        </w:rPr>
      </w:pPr>
    </w:p>
    <w:tbl>
      <w:tblPr>
        <w:tblStyle w:val="Style152"/>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856"/>
        <w:gridCol w:w="1483"/>
        <w:gridCol w:w="1261"/>
        <w:gridCol w:w="1462"/>
        <w:gridCol w:w="1431"/>
        <w:gridCol w:w="801"/>
      </w:tblGrid>
      <w:tr w:rsidR="008A4E62" w14:paraId="23786180" w14:textId="77777777">
        <w:trPr>
          <w:tblHeader/>
        </w:trPr>
        <w:tc>
          <w:tcPr>
            <w:tcW w:w="3856" w:type="dxa"/>
            <w:tcBorders>
              <w:top w:val="nil"/>
              <w:left w:val="nil"/>
              <w:bottom w:val="nil"/>
              <w:right w:val="nil"/>
            </w:tcBorders>
            <w:tcMar>
              <w:top w:w="15" w:type="dxa"/>
              <w:left w:w="15" w:type="dxa"/>
              <w:bottom w:w="15" w:type="dxa"/>
              <w:right w:w="15" w:type="dxa"/>
            </w:tcMar>
            <w:vAlign w:val="center"/>
          </w:tcPr>
          <w:p w14:paraId="11DE05BA"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Q32 ) What do you think is the importance of forests to wider society?</w:t>
            </w:r>
          </w:p>
        </w:tc>
        <w:tc>
          <w:tcPr>
            <w:tcW w:w="1483" w:type="dxa"/>
            <w:tcBorders>
              <w:top w:val="nil"/>
              <w:left w:val="nil"/>
              <w:bottom w:val="nil"/>
              <w:right w:val="nil"/>
            </w:tcBorders>
            <w:tcMar>
              <w:top w:w="15" w:type="dxa"/>
              <w:left w:w="15" w:type="dxa"/>
              <w:bottom w:w="15" w:type="dxa"/>
              <w:right w:w="15" w:type="dxa"/>
            </w:tcMar>
            <w:vAlign w:val="center"/>
          </w:tcPr>
          <w:p w14:paraId="0D8E5BBB"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Very Important (5)</w:t>
            </w:r>
          </w:p>
        </w:tc>
        <w:tc>
          <w:tcPr>
            <w:tcW w:w="1261" w:type="dxa"/>
            <w:tcBorders>
              <w:top w:val="nil"/>
              <w:left w:val="nil"/>
              <w:bottom w:val="nil"/>
              <w:right w:val="nil"/>
            </w:tcBorders>
            <w:tcMar>
              <w:top w:w="15" w:type="dxa"/>
              <w:left w:w="15" w:type="dxa"/>
              <w:bottom w:w="15" w:type="dxa"/>
              <w:right w:w="15" w:type="dxa"/>
            </w:tcMar>
            <w:vAlign w:val="center"/>
          </w:tcPr>
          <w:p w14:paraId="2961E063"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Important (4)</w:t>
            </w:r>
          </w:p>
        </w:tc>
        <w:tc>
          <w:tcPr>
            <w:tcW w:w="1462" w:type="dxa"/>
            <w:tcBorders>
              <w:top w:val="nil"/>
              <w:left w:val="nil"/>
              <w:bottom w:val="nil"/>
              <w:right w:val="nil"/>
            </w:tcBorders>
            <w:tcMar>
              <w:top w:w="15" w:type="dxa"/>
              <w:left w:w="15" w:type="dxa"/>
              <w:bottom w:w="15" w:type="dxa"/>
              <w:right w:w="15" w:type="dxa"/>
            </w:tcMar>
            <w:vAlign w:val="center"/>
          </w:tcPr>
          <w:p w14:paraId="2AEA0C6F"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Less Important (3)</w:t>
            </w:r>
          </w:p>
        </w:tc>
        <w:tc>
          <w:tcPr>
            <w:tcW w:w="1431" w:type="dxa"/>
            <w:tcBorders>
              <w:top w:val="nil"/>
              <w:left w:val="nil"/>
              <w:bottom w:val="nil"/>
              <w:right w:val="nil"/>
            </w:tcBorders>
            <w:tcMar>
              <w:top w:w="15" w:type="dxa"/>
              <w:left w:w="15" w:type="dxa"/>
              <w:bottom w:w="15" w:type="dxa"/>
              <w:right w:w="15" w:type="dxa"/>
            </w:tcMar>
            <w:vAlign w:val="center"/>
          </w:tcPr>
          <w:p w14:paraId="6FEBC953"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Not Important (2)</w:t>
            </w:r>
          </w:p>
        </w:tc>
        <w:tc>
          <w:tcPr>
            <w:tcW w:w="801" w:type="dxa"/>
            <w:tcBorders>
              <w:top w:val="nil"/>
              <w:left w:val="nil"/>
              <w:bottom w:val="nil"/>
              <w:right w:val="nil"/>
            </w:tcBorders>
            <w:tcMar>
              <w:top w:w="15" w:type="dxa"/>
              <w:left w:w="15" w:type="dxa"/>
              <w:bottom w:w="15" w:type="dxa"/>
              <w:right w:w="15" w:type="dxa"/>
            </w:tcMar>
            <w:vAlign w:val="center"/>
          </w:tcPr>
          <w:p w14:paraId="43976E8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No Idea (1)</w:t>
            </w:r>
          </w:p>
        </w:tc>
      </w:tr>
      <w:tr w:rsidR="008A4E62" w14:paraId="63EDAB0D" w14:textId="77777777">
        <w:tc>
          <w:tcPr>
            <w:tcW w:w="3856" w:type="dxa"/>
            <w:tcBorders>
              <w:top w:val="nil"/>
              <w:left w:val="nil"/>
              <w:bottom w:val="nil"/>
              <w:right w:val="nil"/>
            </w:tcBorders>
            <w:tcMar>
              <w:top w:w="15" w:type="dxa"/>
              <w:left w:w="15" w:type="dxa"/>
              <w:bottom w:w="15" w:type="dxa"/>
              <w:right w:w="15" w:type="dxa"/>
            </w:tcMar>
            <w:vAlign w:val="center"/>
          </w:tcPr>
          <w:p w14:paraId="5C413C4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Source of rain</w:t>
            </w:r>
          </w:p>
        </w:tc>
        <w:tc>
          <w:tcPr>
            <w:tcW w:w="1483" w:type="dxa"/>
            <w:tcBorders>
              <w:top w:val="nil"/>
              <w:left w:val="nil"/>
              <w:bottom w:val="nil"/>
              <w:right w:val="nil"/>
            </w:tcBorders>
            <w:tcMar>
              <w:top w:w="15" w:type="dxa"/>
              <w:left w:w="15" w:type="dxa"/>
              <w:bottom w:w="15" w:type="dxa"/>
              <w:right w:w="15" w:type="dxa"/>
            </w:tcMar>
            <w:vAlign w:val="center"/>
          </w:tcPr>
          <w:p w14:paraId="4DB21BE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44E62C6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4D42A5C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10DE201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34816AD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7C1A08AF" w14:textId="77777777">
        <w:tc>
          <w:tcPr>
            <w:tcW w:w="3856" w:type="dxa"/>
            <w:tcBorders>
              <w:top w:val="nil"/>
              <w:left w:val="nil"/>
              <w:bottom w:val="nil"/>
              <w:right w:val="nil"/>
            </w:tcBorders>
            <w:tcMar>
              <w:top w:w="15" w:type="dxa"/>
              <w:left w:w="15" w:type="dxa"/>
              <w:bottom w:w="15" w:type="dxa"/>
              <w:right w:w="15" w:type="dxa"/>
            </w:tcMar>
            <w:vAlign w:val="center"/>
          </w:tcPr>
          <w:p w14:paraId="2FC7FAD9"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Maintaining soil fertility</w:t>
            </w:r>
          </w:p>
        </w:tc>
        <w:tc>
          <w:tcPr>
            <w:tcW w:w="1483" w:type="dxa"/>
            <w:tcBorders>
              <w:top w:val="nil"/>
              <w:left w:val="nil"/>
              <w:bottom w:val="nil"/>
              <w:right w:val="nil"/>
            </w:tcBorders>
            <w:tcMar>
              <w:top w:w="15" w:type="dxa"/>
              <w:left w:w="15" w:type="dxa"/>
              <w:bottom w:w="15" w:type="dxa"/>
              <w:right w:w="15" w:type="dxa"/>
            </w:tcMar>
            <w:vAlign w:val="center"/>
          </w:tcPr>
          <w:p w14:paraId="25EF2A9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634232A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7D9D3EC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147E2E8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47CC1A4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rsidRPr="00664016" w14:paraId="180990E8" w14:textId="77777777">
        <w:tc>
          <w:tcPr>
            <w:tcW w:w="3856" w:type="dxa"/>
            <w:tcBorders>
              <w:top w:val="nil"/>
              <w:left w:val="nil"/>
              <w:bottom w:val="nil"/>
              <w:right w:val="nil"/>
            </w:tcBorders>
            <w:tcMar>
              <w:top w:w="15" w:type="dxa"/>
              <w:left w:w="15" w:type="dxa"/>
              <w:bottom w:w="15" w:type="dxa"/>
              <w:right w:w="15" w:type="dxa"/>
            </w:tcMar>
            <w:vAlign w:val="center"/>
          </w:tcPr>
          <w:p w14:paraId="0DCC266D"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 Protection of biodiversity (plants and animals)</w:t>
            </w:r>
          </w:p>
        </w:tc>
        <w:tc>
          <w:tcPr>
            <w:tcW w:w="1483" w:type="dxa"/>
            <w:tcBorders>
              <w:top w:val="nil"/>
              <w:left w:val="nil"/>
              <w:bottom w:val="nil"/>
              <w:right w:val="nil"/>
            </w:tcBorders>
            <w:tcMar>
              <w:top w:w="15" w:type="dxa"/>
              <w:left w:w="15" w:type="dxa"/>
              <w:bottom w:w="15" w:type="dxa"/>
              <w:right w:w="15" w:type="dxa"/>
            </w:tcMar>
            <w:vAlign w:val="center"/>
          </w:tcPr>
          <w:p w14:paraId="6BEAD90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61" w:type="dxa"/>
            <w:tcBorders>
              <w:top w:val="nil"/>
              <w:left w:val="nil"/>
              <w:bottom w:val="nil"/>
              <w:right w:val="nil"/>
            </w:tcBorders>
            <w:tcMar>
              <w:top w:w="15" w:type="dxa"/>
              <w:left w:w="15" w:type="dxa"/>
              <w:bottom w:w="15" w:type="dxa"/>
              <w:right w:w="15" w:type="dxa"/>
            </w:tcMar>
            <w:vAlign w:val="center"/>
          </w:tcPr>
          <w:p w14:paraId="2B948237"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62" w:type="dxa"/>
            <w:tcBorders>
              <w:top w:val="nil"/>
              <w:left w:val="nil"/>
              <w:bottom w:val="nil"/>
              <w:right w:val="nil"/>
            </w:tcBorders>
            <w:tcMar>
              <w:top w:w="15" w:type="dxa"/>
              <w:left w:w="15" w:type="dxa"/>
              <w:bottom w:w="15" w:type="dxa"/>
              <w:right w:w="15" w:type="dxa"/>
            </w:tcMar>
            <w:vAlign w:val="center"/>
          </w:tcPr>
          <w:p w14:paraId="7B5432F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31" w:type="dxa"/>
            <w:tcBorders>
              <w:top w:val="nil"/>
              <w:left w:val="nil"/>
              <w:bottom w:val="nil"/>
              <w:right w:val="nil"/>
            </w:tcBorders>
            <w:tcMar>
              <w:top w:w="15" w:type="dxa"/>
              <w:left w:w="15" w:type="dxa"/>
              <w:bottom w:w="15" w:type="dxa"/>
              <w:right w:w="15" w:type="dxa"/>
            </w:tcMar>
            <w:vAlign w:val="center"/>
          </w:tcPr>
          <w:p w14:paraId="68336C3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01" w:type="dxa"/>
            <w:tcBorders>
              <w:top w:val="nil"/>
              <w:left w:val="nil"/>
              <w:bottom w:val="nil"/>
              <w:right w:val="nil"/>
            </w:tcBorders>
            <w:tcMar>
              <w:top w:w="15" w:type="dxa"/>
              <w:left w:w="15" w:type="dxa"/>
              <w:bottom w:w="15" w:type="dxa"/>
              <w:right w:w="15" w:type="dxa"/>
            </w:tcMar>
            <w:vAlign w:val="center"/>
          </w:tcPr>
          <w:p w14:paraId="17CC69F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48A9BD09" w14:textId="77777777">
        <w:tc>
          <w:tcPr>
            <w:tcW w:w="3856" w:type="dxa"/>
            <w:tcBorders>
              <w:top w:val="nil"/>
              <w:left w:val="nil"/>
              <w:bottom w:val="nil"/>
              <w:right w:val="nil"/>
            </w:tcBorders>
            <w:tcMar>
              <w:top w:w="15" w:type="dxa"/>
              <w:left w:w="15" w:type="dxa"/>
              <w:bottom w:w="15" w:type="dxa"/>
              <w:right w:w="15" w:type="dxa"/>
            </w:tcMar>
            <w:vAlign w:val="center"/>
          </w:tcPr>
          <w:p w14:paraId="4208D0E6"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Supplementing income</w:t>
            </w:r>
          </w:p>
        </w:tc>
        <w:tc>
          <w:tcPr>
            <w:tcW w:w="1483" w:type="dxa"/>
            <w:tcBorders>
              <w:top w:val="nil"/>
              <w:left w:val="nil"/>
              <w:bottom w:val="nil"/>
              <w:right w:val="nil"/>
            </w:tcBorders>
            <w:tcMar>
              <w:top w:w="15" w:type="dxa"/>
              <w:left w:w="15" w:type="dxa"/>
              <w:bottom w:w="15" w:type="dxa"/>
              <w:right w:w="15" w:type="dxa"/>
            </w:tcMar>
            <w:vAlign w:val="center"/>
          </w:tcPr>
          <w:p w14:paraId="6742DF5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0B8014D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4BACEB2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43C5151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7AC73E3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60518CAE" w14:textId="77777777">
        <w:tc>
          <w:tcPr>
            <w:tcW w:w="3856" w:type="dxa"/>
            <w:tcBorders>
              <w:top w:val="nil"/>
              <w:left w:val="nil"/>
              <w:bottom w:val="nil"/>
              <w:right w:val="nil"/>
            </w:tcBorders>
            <w:tcMar>
              <w:top w:w="15" w:type="dxa"/>
              <w:left w:w="15" w:type="dxa"/>
              <w:bottom w:w="15" w:type="dxa"/>
              <w:right w:w="15" w:type="dxa"/>
            </w:tcMar>
            <w:vAlign w:val="center"/>
          </w:tcPr>
          <w:p w14:paraId="32C5D704"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 Has no importance</w:t>
            </w:r>
          </w:p>
        </w:tc>
        <w:tc>
          <w:tcPr>
            <w:tcW w:w="1483" w:type="dxa"/>
            <w:tcBorders>
              <w:top w:val="nil"/>
              <w:left w:val="nil"/>
              <w:bottom w:val="nil"/>
              <w:right w:val="nil"/>
            </w:tcBorders>
            <w:tcMar>
              <w:top w:w="15" w:type="dxa"/>
              <w:left w:w="15" w:type="dxa"/>
              <w:bottom w:w="15" w:type="dxa"/>
              <w:right w:w="15" w:type="dxa"/>
            </w:tcMar>
            <w:vAlign w:val="center"/>
          </w:tcPr>
          <w:p w14:paraId="6AD678A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40DEEA4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42CF1A6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1E35F05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1651EF2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3910B8F9" w14:textId="77777777">
        <w:tc>
          <w:tcPr>
            <w:tcW w:w="3856" w:type="dxa"/>
            <w:tcBorders>
              <w:top w:val="nil"/>
              <w:left w:val="nil"/>
              <w:bottom w:val="nil"/>
              <w:right w:val="nil"/>
            </w:tcBorders>
            <w:tcMar>
              <w:top w:w="15" w:type="dxa"/>
              <w:left w:w="15" w:type="dxa"/>
              <w:bottom w:w="15" w:type="dxa"/>
              <w:right w:w="15" w:type="dxa"/>
            </w:tcMar>
            <w:vAlign w:val="center"/>
          </w:tcPr>
          <w:p w14:paraId="338EC84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 Hardwood for construction</w:t>
            </w:r>
          </w:p>
        </w:tc>
        <w:tc>
          <w:tcPr>
            <w:tcW w:w="1483" w:type="dxa"/>
            <w:tcBorders>
              <w:top w:val="nil"/>
              <w:left w:val="nil"/>
              <w:bottom w:val="nil"/>
              <w:right w:val="nil"/>
            </w:tcBorders>
            <w:tcMar>
              <w:top w:w="15" w:type="dxa"/>
              <w:left w:w="15" w:type="dxa"/>
              <w:bottom w:w="15" w:type="dxa"/>
              <w:right w:w="15" w:type="dxa"/>
            </w:tcMar>
            <w:vAlign w:val="center"/>
          </w:tcPr>
          <w:p w14:paraId="07A70AB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2E51DE2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15C52ED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48A2439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140904F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5CF31657" w14:textId="77777777">
        <w:tc>
          <w:tcPr>
            <w:tcW w:w="3856" w:type="dxa"/>
            <w:tcBorders>
              <w:top w:val="nil"/>
              <w:left w:val="nil"/>
              <w:bottom w:val="nil"/>
              <w:right w:val="nil"/>
            </w:tcBorders>
            <w:tcMar>
              <w:top w:w="15" w:type="dxa"/>
              <w:left w:w="15" w:type="dxa"/>
              <w:bottom w:w="15" w:type="dxa"/>
              <w:right w:w="15" w:type="dxa"/>
            </w:tcMar>
            <w:vAlign w:val="center"/>
          </w:tcPr>
          <w:p w14:paraId="5194ED3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 Medicinal plants</w:t>
            </w:r>
          </w:p>
        </w:tc>
        <w:tc>
          <w:tcPr>
            <w:tcW w:w="1483" w:type="dxa"/>
            <w:tcBorders>
              <w:top w:val="nil"/>
              <w:left w:val="nil"/>
              <w:bottom w:val="nil"/>
              <w:right w:val="nil"/>
            </w:tcBorders>
            <w:tcMar>
              <w:top w:w="15" w:type="dxa"/>
              <w:left w:w="15" w:type="dxa"/>
              <w:bottom w:w="15" w:type="dxa"/>
              <w:right w:w="15" w:type="dxa"/>
            </w:tcMar>
            <w:vAlign w:val="center"/>
          </w:tcPr>
          <w:p w14:paraId="595E339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0DEF3B4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2DC19E1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77DB5C0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356774A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5A7A2502" w14:textId="77777777">
        <w:tc>
          <w:tcPr>
            <w:tcW w:w="3856" w:type="dxa"/>
            <w:tcBorders>
              <w:top w:val="nil"/>
              <w:left w:val="nil"/>
              <w:bottom w:val="nil"/>
              <w:right w:val="nil"/>
            </w:tcBorders>
            <w:tcMar>
              <w:top w:w="15" w:type="dxa"/>
              <w:left w:w="15" w:type="dxa"/>
              <w:bottom w:w="15" w:type="dxa"/>
              <w:right w:w="15" w:type="dxa"/>
            </w:tcMar>
            <w:vAlign w:val="center"/>
          </w:tcPr>
          <w:p w14:paraId="74ACE21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 Bush meat</w:t>
            </w:r>
          </w:p>
        </w:tc>
        <w:tc>
          <w:tcPr>
            <w:tcW w:w="1483" w:type="dxa"/>
            <w:tcBorders>
              <w:top w:val="nil"/>
              <w:left w:val="nil"/>
              <w:bottom w:val="nil"/>
              <w:right w:val="nil"/>
            </w:tcBorders>
            <w:tcMar>
              <w:top w:w="15" w:type="dxa"/>
              <w:left w:w="15" w:type="dxa"/>
              <w:bottom w:w="15" w:type="dxa"/>
              <w:right w:w="15" w:type="dxa"/>
            </w:tcMar>
            <w:vAlign w:val="center"/>
          </w:tcPr>
          <w:p w14:paraId="276B82E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628A727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74566485"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315B36F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13590DF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rsidRPr="00664016" w14:paraId="59CA8C25" w14:textId="77777777">
        <w:tc>
          <w:tcPr>
            <w:tcW w:w="3856" w:type="dxa"/>
            <w:tcBorders>
              <w:top w:val="nil"/>
              <w:left w:val="nil"/>
              <w:bottom w:val="nil"/>
              <w:right w:val="nil"/>
            </w:tcBorders>
            <w:tcMar>
              <w:top w:w="15" w:type="dxa"/>
              <w:left w:w="15" w:type="dxa"/>
              <w:bottom w:w="15" w:type="dxa"/>
              <w:right w:w="15" w:type="dxa"/>
            </w:tcMar>
            <w:vAlign w:val="center"/>
          </w:tcPr>
          <w:p w14:paraId="1AEA9ADD"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 Edible items (fruits, yams, green leaves)</w:t>
            </w:r>
          </w:p>
        </w:tc>
        <w:tc>
          <w:tcPr>
            <w:tcW w:w="1483" w:type="dxa"/>
            <w:tcBorders>
              <w:top w:val="nil"/>
              <w:left w:val="nil"/>
              <w:bottom w:val="nil"/>
              <w:right w:val="nil"/>
            </w:tcBorders>
            <w:tcMar>
              <w:top w:w="15" w:type="dxa"/>
              <w:left w:w="15" w:type="dxa"/>
              <w:bottom w:w="15" w:type="dxa"/>
              <w:right w:w="15" w:type="dxa"/>
            </w:tcMar>
            <w:vAlign w:val="center"/>
          </w:tcPr>
          <w:p w14:paraId="3543E1A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261" w:type="dxa"/>
            <w:tcBorders>
              <w:top w:val="nil"/>
              <w:left w:val="nil"/>
              <w:bottom w:val="nil"/>
              <w:right w:val="nil"/>
            </w:tcBorders>
            <w:tcMar>
              <w:top w:w="15" w:type="dxa"/>
              <w:left w:w="15" w:type="dxa"/>
              <w:bottom w:w="15" w:type="dxa"/>
              <w:right w:w="15" w:type="dxa"/>
            </w:tcMar>
            <w:vAlign w:val="center"/>
          </w:tcPr>
          <w:p w14:paraId="0834CDE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62" w:type="dxa"/>
            <w:tcBorders>
              <w:top w:val="nil"/>
              <w:left w:val="nil"/>
              <w:bottom w:val="nil"/>
              <w:right w:val="nil"/>
            </w:tcBorders>
            <w:tcMar>
              <w:top w:w="15" w:type="dxa"/>
              <w:left w:w="15" w:type="dxa"/>
              <w:bottom w:w="15" w:type="dxa"/>
              <w:right w:w="15" w:type="dxa"/>
            </w:tcMar>
            <w:vAlign w:val="center"/>
          </w:tcPr>
          <w:p w14:paraId="6CCC425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31" w:type="dxa"/>
            <w:tcBorders>
              <w:top w:val="nil"/>
              <w:left w:val="nil"/>
              <w:bottom w:val="nil"/>
              <w:right w:val="nil"/>
            </w:tcBorders>
            <w:tcMar>
              <w:top w:w="15" w:type="dxa"/>
              <w:left w:w="15" w:type="dxa"/>
              <w:bottom w:w="15" w:type="dxa"/>
              <w:right w:w="15" w:type="dxa"/>
            </w:tcMar>
            <w:vAlign w:val="center"/>
          </w:tcPr>
          <w:p w14:paraId="731A674F"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01" w:type="dxa"/>
            <w:tcBorders>
              <w:top w:val="nil"/>
              <w:left w:val="nil"/>
              <w:bottom w:val="nil"/>
              <w:right w:val="nil"/>
            </w:tcBorders>
            <w:tcMar>
              <w:top w:w="15" w:type="dxa"/>
              <w:left w:w="15" w:type="dxa"/>
              <w:bottom w:w="15" w:type="dxa"/>
              <w:right w:w="15" w:type="dxa"/>
            </w:tcMar>
            <w:vAlign w:val="center"/>
          </w:tcPr>
          <w:p w14:paraId="56FA4233"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57DB62D1" w14:textId="77777777">
        <w:tc>
          <w:tcPr>
            <w:tcW w:w="3856" w:type="dxa"/>
            <w:tcBorders>
              <w:top w:val="nil"/>
              <w:left w:val="nil"/>
              <w:bottom w:val="nil"/>
              <w:right w:val="nil"/>
            </w:tcBorders>
            <w:tcMar>
              <w:top w:w="15" w:type="dxa"/>
              <w:left w:w="15" w:type="dxa"/>
              <w:bottom w:w="15" w:type="dxa"/>
              <w:right w:w="15" w:type="dxa"/>
            </w:tcMar>
            <w:vAlign w:val="center"/>
          </w:tcPr>
          <w:p w14:paraId="4A6F5DA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 Fuelwood/charcoal</w:t>
            </w:r>
          </w:p>
        </w:tc>
        <w:tc>
          <w:tcPr>
            <w:tcW w:w="1483" w:type="dxa"/>
            <w:tcBorders>
              <w:top w:val="nil"/>
              <w:left w:val="nil"/>
              <w:bottom w:val="nil"/>
              <w:right w:val="nil"/>
            </w:tcBorders>
            <w:tcMar>
              <w:top w:w="15" w:type="dxa"/>
              <w:left w:w="15" w:type="dxa"/>
              <w:bottom w:w="15" w:type="dxa"/>
              <w:right w:w="15" w:type="dxa"/>
            </w:tcMar>
            <w:vAlign w:val="center"/>
          </w:tcPr>
          <w:p w14:paraId="2D69A7D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4957BAF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45AC7ED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058B6B55"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50A1523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77DF90F8" w14:textId="77777777">
        <w:tc>
          <w:tcPr>
            <w:tcW w:w="3856" w:type="dxa"/>
            <w:tcBorders>
              <w:top w:val="nil"/>
              <w:left w:val="nil"/>
              <w:bottom w:val="nil"/>
              <w:right w:val="nil"/>
            </w:tcBorders>
            <w:tcMar>
              <w:top w:w="15" w:type="dxa"/>
              <w:left w:w="15" w:type="dxa"/>
              <w:bottom w:w="15" w:type="dxa"/>
              <w:right w:w="15" w:type="dxa"/>
            </w:tcMar>
            <w:vAlign w:val="center"/>
          </w:tcPr>
          <w:p w14:paraId="166AC22C"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 Source of fire</w:t>
            </w:r>
          </w:p>
        </w:tc>
        <w:tc>
          <w:tcPr>
            <w:tcW w:w="1483" w:type="dxa"/>
            <w:tcBorders>
              <w:top w:val="nil"/>
              <w:left w:val="nil"/>
              <w:bottom w:val="nil"/>
              <w:right w:val="nil"/>
            </w:tcBorders>
            <w:tcMar>
              <w:top w:w="15" w:type="dxa"/>
              <w:left w:w="15" w:type="dxa"/>
              <w:bottom w:w="15" w:type="dxa"/>
              <w:right w:w="15" w:type="dxa"/>
            </w:tcMar>
            <w:vAlign w:val="center"/>
          </w:tcPr>
          <w:p w14:paraId="18A7C81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77B3AD0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43012EB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1F693E0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237C6FF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00E4712D" w14:textId="77777777">
        <w:tc>
          <w:tcPr>
            <w:tcW w:w="3856" w:type="dxa"/>
            <w:tcBorders>
              <w:top w:val="nil"/>
              <w:left w:val="nil"/>
              <w:bottom w:val="nil"/>
              <w:right w:val="nil"/>
            </w:tcBorders>
            <w:tcMar>
              <w:top w:w="15" w:type="dxa"/>
              <w:left w:w="15" w:type="dxa"/>
              <w:bottom w:w="15" w:type="dxa"/>
              <w:right w:w="15" w:type="dxa"/>
            </w:tcMar>
            <w:vAlign w:val="center"/>
          </w:tcPr>
          <w:p w14:paraId="56C9762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 Religious purposes</w:t>
            </w:r>
          </w:p>
        </w:tc>
        <w:tc>
          <w:tcPr>
            <w:tcW w:w="1483" w:type="dxa"/>
            <w:tcBorders>
              <w:top w:val="nil"/>
              <w:left w:val="nil"/>
              <w:bottom w:val="nil"/>
              <w:right w:val="nil"/>
            </w:tcBorders>
            <w:tcMar>
              <w:top w:w="15" w:type="dxa"/>
              <w:left w:w="15" w:type="dxa"/>
              <w:bottom w:w="15" w:type="dxa"/>
              <w:right w:w="15" w:type="dxa"/>
            </w:tcMar>
            <w:vAlign w:val="center"/>
          </w:tcPr>
          <w:p w14:paraId="09C76E6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42E2EE8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16E6C3E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2DF7757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09619D8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61F11AA5" w14:textId="77777777">
        <w:tc>
          <w:tcPr>
            <w:tcW w:w="3856" w:type="dxa"/>
            <w:tcBorders>
              <w:top w:val="nil"/>
              <w:left w:val="nil"/>
              <w:bottom w:val="nil"/>
              <w:right w:val="nil"/>
            </w:tcBorders>
            <w:tcMar>
              <w:top w:w="15" w:type="dxa"/>
              <w:left w:w="15" w:type="dxa"/>
              <w:bottom w:w="15" w:type="dxa"/>
              <w:right w:w="15" w:type="dxa"/>
            </w:tcMar>
            <w:vAlign w:val="center"/>
          </w:tcPr>
          <w:p w14:paraId="56D682D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 Climate regulation</w:t>
            </w:r>
          </w:p>
        </w:tc>
        <w:tc>
          <w:tcPr>
            <w:tcW w:w="1483" w:type="dxa"/>
            <w:tcBorders>
              <w:top w:val="nil"/>
              <w:left w:val="nil"/>
              <w:bottom w:val="nil"/>
              <w:right w:val="nil"/>
            </w:tcBorders>
            <w:tcMar>
              <w:top w:w="15" w:type="dxa"/>
              <w:left w:w="15" w:type="dxa"/>
              <w:bottom w:w="15" w:type="dxa"/>
              <w:right w:w="15" w:type="dxa"/>
            </w:tcMar>
            <w:vAlign w:val="center"/>
          </w:tcPr>
          <w:p w14:paraId="7E676F5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6127491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3B2C44E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2C5B752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4BAA5E5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27D10E91" w14:textId="77777777">
        <w:tc>
          <w:tcPr>
            <w:tcW w:w="3856" w:type="dxa"/>
            <w:tcBorders>
              <w:top w:val="nil"/>
              <w:left w:val="nil"/>
              <w:bottom w:val="nil"/>
              <w:right w:val="nil"/>
            </w:tcBorders>
            <w:tcMar>
              <w:top w:w="15" w:type="dxa"/>
              <w:left w:w="15" w:type="dxa"/>
              <w:bottom w:w="15" w:type="dxa"/>
              <w:right w:w="15" w:type="dxa"/>
            </w:tcMar>
            <w:vAlign w:val="center"/>
          </w:tcPr>
          <w:p w14:paraId="7998283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 Educational purposes</w:t>
            </w:r>
          </w:p>
        </w:tc>
        <w:tc>
          <w:tcPr>
            <w:tcW w:w="1483" w:type="dxa"/>
            <w:tcBorders>
              <w:top w:val="nil"/>
              <w:left w:val="nil"/>
              <w:bottom w:val="nil"/>
              <w:right w:val="nil"/>
            </w:tcBorders>
            <w:tcMar>
              <w:top w:w="15" w:type="dxa"/>
              <w:left w:w="15" w:type="dxa"/>
              <w:bottom w:w="15" w:type="dxa"/>
              <w:right w:w="15" w:type="dxa"/>
            </w:tcMar>
            <w:vAlign w:val="center"/>
          </w:tcPr>
          <w:p w14:paraId="5D4CDFD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693404C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0BA7758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32545080"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67A1088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5FD87DB0" w14:textId="77777777">
        <w:tc>
          <w:tcPr>
            <w:tcW w:w="3856" w:type="dxa"/>
            <w:tcBorders>
              <w:top w:val="nil"/>
              <w:left w:val="nil"/>
              <w:bottom w:val="nil"/>
              <w:right w:val="nil"/>
            </w:tcBorders>
            <w:tcMar>
              <w:top w:w="15" w:type="dxa"/>
              <w:left w:w="15" w:type="dxa"/>
              <w:bottom w:w="15" w:type="dxa"/>
              <w:right w:w="15" w:type="dxa"/>
            </w:tcMar>
            <w:vAlign w:val="center"/>
          </w:tcPr>
          <w:p w14:paraId="1A289D4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 Recreation</w:t>
            </w:r>
          </w:p>
        </w:tc>
        <w:tc>
          <w:tcPr>
            <w:tcW w:w="1483" w:type="dxa"/>
            <w:tcBorders>
              <w:top w:val="nil"/>
              <w:left w:val="nil"/>
              <w:bottom w:val="nil"/>
              <w:right w:val="nil"/>
            </w:tcBorders>
            <w:tcMar>
              <w:top w:w="15" w:type="dxa"/>
              <w:left w:w="15" w:type="dxa"/>
              <w:bottom w:w="15" w:type="dxa"/>
              <w:right w:w="15" w:type="dxa"/>
            </w:tcMar>
            <w:vAlign w:val="center"/>
          </w:tcPr>
          <w:p w14:paraId="23259285"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7372ABD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11383C4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356DB83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4D415EA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5CF0668F" w14:textId="77777777">
        <w:tc>
          <w:tcPr>
            <w:tcW w:w="3856" w:type="dxa"/>
            <w:tcBorders>
              <w:top w:val="nil"/>
              <w:left w:val="nil"/>
              <w:bottom w:val="nil"/>
              <w:right w:val="nil"/>
            </w:tcBorders>
            <w:tcMar>
              <w:top w:w="15" w:type="dxa"/>
              <w:left w:w="15" w:type="dxa"/>
              <w:bottom w:w="15" w:type="dxa"/>
              <w:right w:w="15" w:type="dxa"/>
            </w:tcMar>
            <w:vAlign w:val="center"/>
          </w:tcPr>
          <w:p w14:paraId="0F5AA70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 Others (specify)</w:t>
            </w:r>
          </w:p>
        </w:tc>
        <w:tc>
          <w:tcPr>
            <w:tcW w:w="1483" w:type="dxa"/>
            <w:tcBorders>
              <w:top w:val="nil"/>
              <w:left w:val="nil"/>
              <w:bottom w:val="nil"/>
              <w:right w:val="nil"/>
            </w:tcBorders>
            <w:tcMar>
              <w:top w:w="15" w:type="dxa"/>
              <w:left w:w="15" w:type="dxa"/>
              <w:bottom w:w="15" w:type="dxa"/>
              <w:right w:w="15" w:type="dxa"/>
            </w:tcMar>
            <w:vAlign w:val="center"/>
          </w:tcPr>
          <w:p w14:paraId="23C7569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261" w:type="dxa"/>
            <w:tcBorders>
              <w:top w:val="nil"/>
              <w:left w:val="nil"/>
              <w:bottom w:val="nil"/>
              <w:right w:val="nil"/>
            </w:tcBorders>
            <w:tcMar>
              <w:top w:w="15" w:type="dxa"/>
              <w:left w:w="15" w:type="dxa"/>
              <w:bottom w:w="15" w:type="dxa"/>
              <w:right w:w="15" w:type="dxa"/>
            </w:tcMar>
            <w:vAlign w:val="center"/>
          </w:tcPr>
          <w:p w14:paraId="3151D9E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62" w:type="dxa"/>
            <w:tcBorders>
              <w:top w:val="nil"/>
              <w:left w:val="nil"/>
              <w:bottom w:val="nil"/>
              <w:right w:val="nil"/>
            </w:tcBorders>
            <w:tcMar>
              <w:top w:w="15" w:type="dxa"/>
              <w:left w:w="15" w:type="dxa"/>
              <w:bottom w:w="15" w:type="dxa"/>
              <w:right w:w="15" w:type="dxa"/>
            </w:tcMar>
            <w:vAlign w:val="center"/>
          </w:tcPr>
          <w:p w14:paraId="2C20BD0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31" w:type="dxa"/>
            <w:tcBorders>
              <w:top w:val="nil"/>
              <w:left w:val="nil"/>
              <w:bottom w:val="nil"/>
              <w:right w:val="nil"/>
            </w:tcBorders>
            <w:tcMar>
              <w:top w:w="15" w:type="dxa"/>
              <w:left w:w="15" w:type="dxa"/>
              <w:bottom w:w="15" w:type="dxa"/>
              <w:right w:w="15" w:type="dxa"/>
            </w:tcMar>
            <w:vAlign w:val="center"/>
          </w:tcPr>
          <w:p w14:paraId="7F01383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01" w:type="dxa"/>
            <w:tcBorders>
              <w:top w:val="nil"/>
              <w:left w:val="nil"/>
              <w:bottom w:val="nil"/>
              <w:right w:val="nil"/>
            </w:tcBorders>
            <w:tcMar>
              <w:top w:w="15" w:type="dxa"/>
              <w:left w:w="15" w:type="dxa"/>
              <w:bottom w:w="15" w:type="dxa"/>
              <w:right w:w="15" w:type="dxa"/>
            </w:tcMar>
            <w:vAlign w:val="center"/>
          </w:tcPr>
          <w:p w14:paraId="6CD5B0E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bl>
    <w:p w14:paraId="0D9B514C" w14:textId="77777777" w:rsidR="008A4E62" w:rsidRDefault="008A4E62">
      <w:pPr>
        <w:spacing w:line="240" w:lineRule="auto"/>
        <w:rPr>
          <w:rFonts w:ascii="Times New Roman" w:eastAsia="Times New Roman" w:hAnsi="Times New Roman" w:cs="Times New Roman"/>
          <w:color w:val="000000" w:themeColor="text1"/>
          <w:sz w:val="24"/>
          <w:szCs w:val="24"/>
        </w:rPr>
      </w:pPr>
    </w:p>
    <w:p w14:paraId="1A8A7FD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Q33)</w:t>
      </w:r>
      <w:r w:rsidRPr="00664016">
        <w:rPr>
          <w:rFonts w:ascii="Times New Roman" w:eastAsia="Times New Roman" w:hAnsi="Times New Roman" w:cs="Times New Roman"/>
          <w:b/>
          <w:b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Do you face any challenges in terms of forest resources harvesting in the forest?</w:t>
      </w:r>
    </w:p>
    <w:p w14:paraId="4E563909" w14:textId="77777777" w:rsidR="008A4E62" w:rsidRPr="00664016" w:rsidRDefault="00EC795F">
      <w:pPr>
        <w:numPr>
          <w:ilvl w:val="0"/>
          <w:numId w:val="11"/>
        </w:numPr>
        <w:spacing w:after="200" w:line="240" w:lineRule="auto"/>
        <w:rPr>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Yes [ ] (b) No [ ] (c) Don't know [ ]  (d) N/A [ ]</w:t>
      </w:r>
    </w:p>
    <w:p w14:paraId="5CD6EC6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Q34</w:t>
      </w:r>
      <w:r w:rsidRPr="00664016">
        <w:rPr>
          <w:rFonts w:ascii="Times New Roman" w:eastAsia="Times New Roman" w:hAnsi="Times New Roman" w:cs="Times New Roman"/>
          <w:b/>
          <w:b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If Yes, what type of challenge do you face?</w:t>
      </w:r>
    </w:p>
    <w:p w14:paraId="3C37247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Govt. enforcement of forest law by forest guard [ ] b) Traditional forest law restriction [ ]</w:t>
      </w:r>
    </w:p>
    <w:p w14:paraId="2A7F0AA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 fear of dangerous wild animals [ ] d) ancestral spiritual calamity from the forest [ ] e) fear of criminal hide out g) others [ ] specify……………..</w:t>
      </w:r>
    </w:p>
    <w:p w14:paraId="66C77FB4"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Q35) If no why…………………………………………………………………………………</w:t>
      </w:r>
    </w:p>
    <w:p w14:paraId="0E7B0598" w14:textId="77777777" w:rsidR="008A4E62" w:rsidRPr="00664016" w:rsidRDefault="008A4E62">
      <w:pPr>
        <w:spacing w:line="240" w:lineRule="auto"/>
        <w:rPr>
          <w:rFonts w:ascii="Times New Roman" w:eastAsia="Times New Roman" w:hAnsi="Times New Roman" w:cs="Times New Roman"/>
          <w:color w:val="000000" w:themeColor="text1"/>
          <w:sz w:val="24"/>
          <w:szCs w:val="24"/>
          <w:lang w:val="en-GB"/>
        </w:rPr>
      </w:pPr>
    </w:p>
    <w:p w14:paraId="20924C9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b/>
          <w:bCs/>
          <w:color w:val="000000" w:themeColor="text1"/>
          <w:sz w:val="24"/>
          <w:szCs w:val="24"/>
          <w:lang w:val="en-GB"/>
        </w:rPr>
        <w:t>F</w:t>
      </w:r>
      <w:r w:rsidRPr="00664016">
        <w:rPr>
          <w:rFonts w:ascii="Times New Roman" w:eastAsia="Times New Roman" w:hAnsi="Times New Roman" w:cs="Times New Roman"/>
          <w:color w:val="000000" w:themeColor="text1"/>
          <w:sz w:val="24"/>
          <w:szCs w:val="24"/>
          <w:lang w:val="en-GB"/>
        </w:rPr>
        <w:t xml:space="preserve">. </w:t>
      </w:r>
      <w:r w:rsidRPr="00664016">
        <w:rPr>
          <w:rFonts w:ascii="Times New Roman" w:eastAsia="Times New Roman" w:hAnsi="Times New Roman" w:cs="Times New Roman"/>
          <w:b/>
          <w:bCs/>
          <w:color w:val="000000" w:themeColor="text1"/>
          <w:sz w:val="24"/>
          <w:szCs w:val="24"/>
          <w:lang w:val="en-GB"/>
        </w:rPr>
        <w:t>FOREST CONSERVATION MEASURE AND MANAGEMENT IN THE COMMUNITY </w:t>
      </w:r>
    </w:p>
    <w:p w14:paraId="27913BC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Indicate by choosing the appropriate response to the questions below </w:t>
      </w:r>
    </w:p>
    <w:p w14:paraId="09AF5C53"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Q36) Do you participate in the following conservation measures for forest management: -</w:t>
      </w:r>
    </w:p>
    <w:p w14:paraId="27758883"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Planting of trees Yes [ ] No [ ] </w:t>
      </w:r>
    </w:p>
    <w:p w14:paraId="6302D172"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7E29E3A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28100E7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0B086C2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b. Protecting certain desired (patches of) tree in the forest to promote natural regeneration Yes [ ] No [ ]</w:t>
      </w:r>
    </w:p>
    <w:p w14:paraId="5D2A34D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3738FA3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1FE2C92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5A4A814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774D7007"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w:t>
      </w:r>
    </w:p>
    <w:p w14:paraId="70CFBF7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 Protecting areas of forest for environmental services, like water catchment Yes [ ] No [ ]</w:t>
      </w:r>
    </w:p>
    <w:p w14:paraId="6CF0387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56B385D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4022B477"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0E7222E2"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4BB0EFE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e. Establishing clear use rights for a limited number of people to particular forest products (e.g. honey) trees Yes [ ] No [ ] </w:t>
      </w:r>
    </w:p>
    <w:p w14:paraId="5DF116EF"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0509C5B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62F3A14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377DF9E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76E9E597"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f. Extension/education about forest management Yes [ ] No [ ]</w:t>
      </w:r>
    </w:p>
    <w:p w14:paraId="0619D2A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27B35A2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2696BCA6"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7FCFF967"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689FE11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g. Use of local rules guiding conservation Yes [ ] No [ ]</w:t>
      </w:r>
    </w:p>
    <w:p w14:paraId="588B5F83"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75DBFFD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13F3312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w:t>
      </w:r>
    </w:p>
    <w:p w14:paraId="73B2633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1D95F77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h. Use of protective mechanism Yes [ ] No [ ]</w:t>
      </w:r>
    </w:p>
    <w:p w14:paraId="1D43AE6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48869044"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6D595B4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181016E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3C4A65E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 Enacted and enforce law (e.g. no bush burning in or near the forest) Yes [ ] No [ ]</w:t>
      </w:r>
    </w:p>
    <w:p w14:paraId="0D34BA5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If yes, why? (add explanation</w:t>
      </w:r>
    </w:p>
    <w:p w14:paraId="3ADD90D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610B78C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1024515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5C52410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j. Mapping/inventory forest resources Yes [ ] No [ ]</w:t>
      </w:r>
    </w:p>
    <w:p w14:paraId="5A95F7D2"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46510F4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2EC4D8E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50C2379D" w14:textId="77777777" w:rsidR="008A4E62" w:rsidRDefault="00EC795F">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bl>
      <w:tblPr>
        <w:tblStyle w:val="Style153"/>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7510"/>
        <w:gridCol w:w="544"/>
        <w:gridCol w:w="462"/>
        <w:gridCol w:w="462"/>
        <w:gridCol w:w="544"/>
        <w:gridCol w:w="772"/>
      </w:tblGrid>
      <w:tr w:rsidR="008A4E62" w14:paraId="521E334D" w14:textId="77777777">
        <w:trPr>
          <w:tblHeader/>
        </w:trPr>
        <w:tc>
          <w:tcPr>
            <w:tcW w:w="7510" w:type="dxa"/>
            <w:tcBorders>
              <w:top w:val="nil"/>
              <w:left w:val="nil"/>
              <w:bottom w:val="nil"/>
              <w:right w:val="nil"/>
            </w:tcBorders>
            <w:tcMar>
              <w:top w:w="15" w:type="dxa"/>
              <w:left w:w="15" w:type="dxa"/>
              <w:bottom w:w="15" w:type="dxa"/>
              <w:right w:w="15" w:type="dxa"/>
            </w:tcMar>
            <w:vAlign w:val="center"/>
          </w:tcPr>
          <w:p w14:paraId="45DC5B20"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Q35) To what extent do you think the change in the gazetted forest reserve have impacts on the environment for the following statement;</w:t>
            </w:r>
          </w:p>
        </w:tc>
        <w:tc>
          <w:tcPr>
            <w:tcW w:w="544" w:type="dxa"/>
            <w:tcBorders>
              <w:top w:val="nil"/>
              <w:left w:val="nil"/>
              <w:bottom w:val="nil"/>
              <w:right w:val="nil"/>
            </w:tcBorders>
            <w:tcMar>
              <w:top w:w="15" w:type="dxa"/>
              <w:left w:w="15" w:type="dxa"/>
              <w:bottom w:w="15" w:type="dxa"/>
              <w:right w:w="15" w:type="dxa"/>
            </w:tcMar>
            <w:vAlign w:val="center"/>
          </w:tcPr>
          <w:p w14:paraId="31A0B35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SA (5)</w:t>
            </w:r>
          </w:p>
        </w:tc>
        <w:tc>
          <w:tcPr>
            <w:tcW w:w="462" w:type="dxa"/>
            <w:tcBorders>
              <w:top w:val="nil"/>
              <w:left w:val="nil"/>
              <w:bottom w:val="nil"/>
              <w:right w:val="nil"/>
            </w:tcBorders>
            <w:tcMar>
              <w:top w:w="15" w:type="dxa"/>
              <w:left w:w="15" w:type="dxa"/>
              <w:bottom w:w="15" w:type="dxa"/>
              <w:right w:w="15" w:type="dxa"/>
            </w:tcMar>
            <w:vAlign w:val="center"/>
          </w:tcPr>
          <w:p w14:paraId="7D0CECD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(4)</w:t>
            </w:r>
          </w:p>
        </w:tc>
        <w:tc>
          <w:tcPr>
            <w:tcW w:w="462" w:type="dxa"/>
            <w:tcBorders>
              <w:top w:val="nil"/>
              <w:left w:val="nil"/>
              <w:bottom w:val="nil"/>
              <w:right w:val="nil"/>
            </w:tcBorders>
            <w:tcMar>
              <w:top w:w="15" w:type="dxa"/>
              <w:left w:w="15" w:type="dxa"/>
              <w:bottom w:w="15" w:type="dxa"/>
              <w:right w:w="15" w:type="dxa"/>
            </w:tcMar>
            <w:vAlign w:val="center"/>
          </w:tcPr>
          <w:p w14:paraId="73E6E4F2"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 (2)</w:t>
            </w:r>
          </w:p>
        </w:tc>
        <w:tc>
          <w:tcPr>
            <w:tcW w:w="544" w:type="dxa"/>
            <w:tcBorders>
              <w:top w:val="nil"/>
              <w:left w:val="nil"/>
              <w:bottom w:val="nil"/>
              <w:right w:val="nil"/>
            </w:tcBorders>
            <w:tcMar>
              <w:top w:w="15" w:type="dxa"/>
              <w:left w:w="15" w:type="dxa"/>
              <w:bottom w:w="15" w:type="dxa"/>
              <w:right w:w="15" w:type="dxa"/>
            </w:tcMar>
            <w:vAlign w:val="center"/>
          </w:tcPr>
          <w:p w14:paraId="7BEA0708"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SD (1)</w:t>
            </w:r>
          </w:p>
        </w:tc>
        <w:tc>
          <w:tcPr>
            <w:tcW w:w="772" w:type="dxa"/>
            <w:tcBorders>
              <w:top w:val="nil"/>
              <w:left w:val="nil"/>
              <w:bottom w:val="nil"/>
              <w:right w:val="nil"/>
            </w:tcBorders>
            <w:tcMar>
              <w:top w:w="15" w:type="dxa"/>
              <w:left w:w="15" w:type="dxa"/>
              <w:bottom w:w="15" w:type="dxa"/>
              <w:right w:w="15" w:type="dxa"/>
            </w:tcMar>
            <w:vAlign w:val="center"/>
          </w:tcPr>
          <w:p w14:paraId="5C1CA621"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NAD (3)</w:t>
            </w:r>
          </w:p>
        </w:tc>
      </w:tr>
      <w:tr w:rsidR="008A4E62" w:rsidRPr="00664016" w14:paraId="75D3392B" w14:textId="77777777">
        <w:tc>
          <w:tcPr>
            <w:tcW w:w="7510" w:type="dxa"/>
            <w:tcBorders>
              <w:top w:val="nil"/>
              <w:left w:val="nil"/>
              <w:bottom w:val="nil"/>
              <w:right w:val="nil"/>
            </w:tcBorders>
            <w:tcMar>
              <w:top w:w="15" w:type="dxa"/>
              <w:left w:w="15" w:type="dxa"/>
              <w:bottom w:w="15" w:type="dxa"/>
              <w:right w:w="15" w:type="dxa"/>
            </w:tcMar>
            <w:vAlign w:val="center"/>
          </w:tcPr>
          <w:p w14:paraId="6BA2FFB7"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Loss of biodiversity (plants and animal species)</w:t>
            </w:r>
          </w:p>
        </w:tc>
        <w:tc>
          <w:tcPr>
            <w:tcW w:w="544" w:type="dxa"/>
            <w:tcBorders>
              <w:top w:val="nil"/>
              <w:left w:val="nil"/>
              <w:bottom w:val="nil"/>
              <w:right w:val="nil"/>
            </w:tcBorders>
            <w:tcMar>
              <w:top w:w="15" w:type="dxa"/>
              <w:left w:w="15" w:type="dxa"/>
              <w:bottom w:w="15" w:type="dxa"/>
              <w:right w:w="15" w:type="dxa"/>
            </w:tcMar>
            <w:vAlign w:val="center"/>
          </w:tcPr>
          <w:p w14:paraId="6738FB2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1007E1C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196C9A1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44" w:type="dxa"/>
            <w:tcBorders>
              <w:top w:val="nil"/>
              <w:left w:val="nil"/>
              <w:bottom w:val="nil"/>
              <w:right w:val="nil"/>
            </w:tcBorders>
            <w:tcMar>
              <w:top w:w="15" w:type="dxa"/>
              <w:left w:w="15" w:type="dxa"/>
              <w:bottom w:w="15" w:type="dxa"/>
              <w:right w:w="15" w:type="dxa"/>
            </w:tcMar>
            <w:vAlign w:val="center"/>
          </w:tcPr>
          <w:p w14:paraId="7660D45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7BBF52A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21E768B9" w14:textId="77777777">
        <w:tc>
          <w:tcPr>
            <w:tcW w:w="7510" w:type="dxa"/>
            <w:tcBorders>
              <w:top w:val="nil"/>
              <w:left w:val="nil"/>
              <w:bottom w:val="nil"/>
              <w:right w:val="nil"/>
            </w:tcBorders>
            <w:tcMar>
              <w:top w:w="15" w:type="dxa"/>
              <w:left w:w="15" w:type="dxa"/>
              <w:bottom w:w="15" w:type="dxa"/>
              <w:right w:w="15" w:type="dxa"/>
            </w:tcMar>
            <w:vAlign w:val="center"/>
          </w:tcPr>
          <w:p w14:paraId="434518BD"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b) Increased bare surfaces (erosion, flooding)</w:t>
            </w:r>
          </w:p>
        </w:tc>
        <w:tc>
          <w:tcPr>
            <w:tcW w:w="544" w:type="dxa"/>
            <w:tcBorders>
              <w:top w:val="nil"/>
              <w:left w:val="nil"/>
              <w:bottom w:val="nil"/>
              <w:right w:val="nil"/>
            </w:tcBorders>
            <w:tcMar>
              <w:top w:w="15" w:type="dxa"/>
              <w:left w:w="15" w:type="dxa"/>
              <w:bottom w:w="15" w:type="dxa"/>
              <w:right w:w="15" w:type="dxa"/>
            </w:tcMar>
            <w:vAlign w:val="center"/>
          </w:tcPr>
          <w:p w14:paraId="4CD2D6B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4F83EBF8"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1300597F"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44" w:type="dxa"/>
            <w:tcBorders>
              <w:top w:val="nil"/>
              <w:left w:val="nil"/>
              <w:bottom w:val="nil"/>
              <w:right w:val="nil"/>
            </w:tcBorders>
            <w:tcMar>
              <w:top w:w="15" w:type="dxa"/>
              <w:left w:w="15" w:type="dxa"/>
              <w:bottom w:w="15" w:type="dxa"/>
              <w:right w:w="15" w:type="dxa"/>
            </w:tcMar>
            <w:vAlign w:val="center"/>
          </w:tcPr>
          <w:p w14:paraId="0F760CC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3ED58F4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5156ED17" w14:textId="77777777">
        <w:tc>
          <w:tcPr>
            <w:tcW w:w="7510" w:type="dxa"/>
            <w:tcBorders>
              <w:top w:val="nil"/>
              <w:left w:val="nil"/>
              <w:bottom w:val="nil"/>
              <w:right w:val="nil"/>
            </w:tcBorders>
            <w:tcMar>
              <w:top w:w="15" w:type="dxa"/>
              <w:left w:w="15" w:type="dxa"/>
              <w:bottom w:w="15" w:type="dxa"/>
              <w:right w:w="15" w:type="dxa"/>
            </w:tcMar>
            <w:vAlign w:val="center"/>
          </w:tcPr>
          <w:p w14:paraId="45A93C53"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 Increased greenhouse gas emissions (heat)</w:t>
            </w:r>
          </w:p>
        </w:tc>
        <w:tc>
          <w:tcPr>
            <w:tcW w:w="544" w:type="dxa"/>
            <w:tcBorders>
              <w:top w:val="nil"/>
              <w:left w:val="nil"/>
              <w:bottom w:val="nil"/>
              <w:right w:val="nil"/>
            </w:tcBorders>
            <w:tcMar>
              <w:top w:w="15" w:type="dxa"/>
              <w:left w:w="15" w:type="dxa"/>
              <w:bottom w:w="15" w:type="dxa"/>
              <w:right w:w="15" w:type="dxa"/>
            </w:tcMar>
            <w:vAlign w:val="center"/>
          </w:tcPr>
          <w:p w14:paraId="087C220F"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1D334E2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5448EFB3"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44" w:type="dxa"/>
            <w:tcBorders>
              <w:top w:val="nil"/>
              <w:left w:val="nil"/>
              <w:bottom w:val="nil"/>
              <w:right w:val="nil"/>
            </w:tcBorders>
            <w:tcMar>
              <w:top w:w="15" w:type="dxa"/>
              <w:left w:w="15" w:type="dxa"/>
              <w:bottom w:w="15" w:type="dxa"/>
              <w:right w:w="15" w:type="dxa"/>
            </w:tcMar>
            <w:vAlign w:val="center"/>
          </w:tcPr>
          <w:p w14:paraId="0D208A3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3462E77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0A6ECDAF" w14:textId="77777777">
        <w:tc>
          <w:tcPr>
            <w:tcW w:w="7510" w:type="dxa"/>
            <w:tcBorders>
              <w:top w:val="nil"/>
              <w:left w:val="nil"/>
              <w:bottom w:val="nil"/>
              <w:right w:val="nil"/>
            </w:tcBorders>
            <w:tcMar>
              <w:top w:w="15" w:type="dxa"/>
              <w:left w:w="15" w:type="dxa"/>
              <w:bottom w:w="15" w:type="dxa"/>
              <w:right w:w="15" w:type="dxa"/>
            </w:tcMar>
            <w:vAlign w:val="center"/>
          </w:tcPr>
          <w:p w14:paraId="0ED266EC"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 Influence on climatic change (rainfall, sunshine)</w:t>
            </w:r>
          </w:p>
        </w:tc>
        <w:tc>
          <w:tcPr>
            <w:tcW w:w="544" w:type="dxa"/>
            <w:tcBorders>
              <w:top w:val="nil"/>
              <w:left w:val="nil"/>
              <w:bottom w:val="nil"/>
              <w:right w:val="nil"/>
            </w:tcBorders>
            <w:tcMar>
              <w:top w:w="15" w:type="dxa"/>
              <w:left w:w="15" w:type="dxa"/>
              <w:bottom w:w="15" w:type="dxa"/>
              <w:right w:w="15" w:type="dxa"/>
            </w:tcMar>
            <w:vAlign w:val="center"/>
          </w:tcPr>
          <w:p w14:paraId="38C31DD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305D6E9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0B697A3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44" w:type="dxa"/>
            <w:tcBorders>
              <w:top w:val="nil"/>
              <w:left w:val="nil"/>
              <w:bottom w:val="nil"/>
              <w:right w:val="nil"/>
            </w:tcBorders>
            <w:tcMar>
              <w:top w:w="15" w:type="dxa"/>
              <w:left w:w="15" w:type="dxa"/>
              <w:bottom w:w="15" w:type="dxa"/>
              <w:right w:w="15" w:type="dxa"/>
            </w:tcMar>
            <w:vAlign w:val="center"/>
          </w:tcPr>
          <w:p w14:paraId="6883640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13A05F2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03FAB600" w14:textId="77777777">
        <w:tc>
          <w:tcPr>
            <w:tcW w:w="7510" w:type="dxa"/>
            <w:tcBorders>
              <w:top w:val="nil"/>
              <w:left w:val="nil"/>
              <w:bottom w:val="nil"/>
              <w:right w:val="nil"/>
            </w:tcBorders>
            <w:tcMar>
              <w:top w:w="15" w:type="dxa"/>
              <w:left w:w="15" w:type="dxa"/>
              <w:bottom w:w="15" w:type="dxa"/>
              <w:right w:w="15" w:type="dxa"/>
            </w:tcMar>
            <w:vAlign w:val="center"/>
          </w:tcPr>
          <w:p w14:paraId="57D571BD"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e) Reduced crop production (soil fertility, food security)</w:t>
            </w:r>
          </w:p>
        </w:tc>
        <w:tc>
          <w:tcPr>
            <w:tcW w:w="544" w:type="dxa"/>
            <w:tcBorders>
              <w:top w:val="nil"/>
              <w:left w:val="nil"/>
              <w:bottom w:val="nil"/>
              <w:right w:val="nil"/>
            </w:tcBorders>
            <w:tcMar>
              <w:top w:w="15" w:type="dxa"/>
              <w:left w:w="15" w:type="dxa"/>
              <w:bottom w:w="15" w:type="dxa"/>
              <w:right w:w="15" w:type="dxa"/>
            </w:tcMar>
            <w:vAlign w:val="center"/>
          </w:tcPr>
          <w:p w14:paraId="32793E3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7054CD0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62" w:type="dxa"/>
            <w:tcBorders>
              <w:top w:val="nil"/>
              <w:left w:val="nil"/>
              <w:bottom w:val="nil"/>
              <w:right w:val="nil"/>
            </w:tcBorders>
            <w:tcMar>
              <w:top w:w="15" w:type="dxa"/>
              <w:left w:w="15" w:type="dxa"/>
              <w:bottom w:w="15" w:type="dxa"/>
              <w:right w:w="15" w:type="dxa"/>
            </w:tcMar>
            <w:vAlign w:val="center"/>
          </w:tcPr>
          <w:p w14:paraId="004A417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44" w:type="dxa"/>
            <w:tcBorders>
              <w:top w:val="nil"/>
              <w:left w:val="nil"/>
              <w:bottom w:val="nil"/>
              <w:right w:val="nil"/>
            </w:tcBorders>
            <w:tcMar>
              <w:top w:w="15" w:type="dxa"/>
              <w:left w:w="15" w:type="dxa"/>
              <w:bottom w:w="15" w:type="dxa"/>
              <w:right w:w="15" w:type="dxa"/>
            </w:tcMar>
            <w:vAlign w:val="center"/>
          </w:tcPr>
          <w:p w14:paraId="3BBF17E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72" w:type="dxa"/>
            <w:tcBorders>
              <w:top w:val="nil"/>
              <w:left w:val="nil"/>
              <w:bottom w:val="nil"/>
              <w:right w:val="nil"/>
            </w:tcBorders>
            <w:tcMar>
              <w:top w:w="15" w:type="dxa"/>
              <w:left w:w="15" w:type="dxa"/>
              <w:bottom w:w="15" w:type="dxa"/>
              <w:right w:w="15" w:type="dxa"/>
            </w:tcMar>
            <w:vAlign w:val="center"/>
          </w:tcPr>
          <w:p w14:paraId="2D03C073"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769867D0" w14:textId="77777777">
        <w:tc>
          <w:tcPr>
            <w:tcW w:w="7510" w:type="dxa"/>
            <w:tcBorders>
              <w:top w:val="nil"/>
              <w:left w:val="nil"/>
              <w:bottom w:val="nil"/>
              <w:right w:val="nil"/>
            </w:tcBorders>
            <w:tcMar>
              <w:top w:w="15" w:type="dxa"/>
              <w:left w:w="15" w:type="dxa"/>
              <w:bottom w:w="15" w:type="dxa"/>
              <w:right w:w="15" w:type="dxa"/>
            </w:tcMar>
            <w:vAlign w:val="center"/>
          </w:tcPr>
          <w:p w14:paraId="4424D6A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 Others (specify)</w:t>
            </w:r>
          </w:p>
        </w:tc>
        <w:tc>
          <w:tcPr>
            <w:tcW w:w="544" w:type="dxa"/>
            <w:tcBorders>
              <w:top w:val="nil"/>
              <w:left w:val="nil"/>
              <w:bottom w:val="nil"/>
              <w:right w:val="nil"/>
            </w:tcBorders>
            <w:tcMar>
              <w:top w:w="15" w:type="dxa"/>
              <w:left w:w="15" w:type="dxa"/>
              <w:bottom w:w="15" w:type="dxa"/>
              <w:right w:w="15" w:type="dxa"/>
            </w:tcMar>
            <w:vAlign w:val="center"/>
          </w:tcPr>
          <w:p w14:paraId="544B5E1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462" w:type="dxa"/>
            <w:tcBorders>
              <w:top w:val="nil"/>
              <w:left w:val="nil"/>
              <w:bottom w:val="nil"/>
              <w:right w:val="nil"/>
            </w:tcBorders>
            <w:tcMar>
              <w:top w:w="15" w:type="dxa"/>
              <w:left w:w="15" w:type="dxa"/>
              <w:bottom w:w="15" w:type="dxa"/>
              <w:right w:w="15" w:type="dxa"/>
            </w:tcMar>
            <w:vAlign w:val="center"/>
          </w:tcPr>
          <w:p w14:paraId="6A64A21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462" w:type="dxa"/>
            <w:tcBorders>
              <w:top w:val="nil"/>
              <w:left w:val="nil"/>
              <w:bottom w:val="nil"/>
              <w:right w:val="nil"/>
            </w:tcBorders>
            <w:tcMar>
              <w:top w:w="15" w:type="dxa"/>
              <w:left w:w="15" w:type="dxa"/>
              <w:bottom w:w="15" w:type="dxa"/>
              <w:right w:w="15" w:type="dxa"/>
            </w:tcMar>
            <w:vAlign w:val="center"/>
          </w:tcPr>
          <w:p w14:paraId="31AC40F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544" w:type="dxa"/>
            <w:tcBorders>
              <w:top w:val="nil"/>
              <w:left w:val="nil"/>
              <w:bottom w:val="nil"/>
              <w:right w:val="nil"/>
            </w:tcBorders>
            <w:tcMar>
              <w:top w:w="15" w:type="dxa"/>
              <w:left w:w="15" w:type="dxa"/>
              <w:bottom w:w="15" w:type="dxa"/>
              <w:right w:w="15" w:type="dxa"/>
            </w:tcMar>
            <w:vAlign w:val="center"/>
          </w:tcPr>
          <w:p w14:paraId="384575C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772" w:type="dxa"/>
            <w:tcBorders>
              <w:top w:val="nil"/>
              <w:left w:val="nil"/>
              <w:bottom w:val="nil"/>
              <w:right w:val="nil"/>
            </w:tcBorders>
            <w:tcMar>
              <w:top w:w="15" w:type="dxa"/>
              <w:left w:w="15" w:type="dxa"/>
              <w:bottom w:w="15" w:type="dxa"/>
              <w:right w:w="15" w:type="dxa"/>
            </w:tcMar>
            <w:vAlign w:val="center"/>
          </w:tcPr>
          <w:p w14:paraId="5BC3837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bl>
    <w:p w14:paraId="4FD39E1B"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i/>
          <w:iCs/>
          <w:color w:val="000000" w:themeColor="text1"/>
          <w:sz w:val="24"/>
          <w:szCs w:val="24"/>
          <w:lang w:val="en-GB"/>
        </w:rPr>
        <w:t>Note.</w:t>
      </w:r>
      <w:r w:rsidRPr="00664016">
        <w:rPr>
          <w:rFonts w:ascii="Times New Roman" w:eastAsia="Times New Roman" w:hAnsi="Times New Roman" w:cs="Times New Roman"/>
          <w:color w:val="000000" w:themeColor="text1"/>
          <w:sz w:val="24"/>
          <w:szCs w:val="24"/>
          <w:lang w:val="en-GB"/>
        </w:rPr>
        <w:t xml:space="preserve"> SA = Strongly Agree; A = Agree; D = Disagree; SD = Strongly Disagree; NAD = Neither Agree nor Disagree.</w:t>
      </w:r>
    </w:p>
    <w:p w14:paraId="0465624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Indicate by choosing the appropriate response to the questions below </w:t>
      </w:r>
    </w:p>
    <w:p w14:paraId="407809E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Q36) Do you participate in the following conservation measures for forest management: -</w:t>
      </w:r>
    </w:p>
    <w:p w14:paraId="58216B3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Planting of trees Yes [ ] No [ ] </w:t>
      </w:r>
    </w:p>
    <w:p w14:paraId="151A0315"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21F4ECA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4C27D36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2EE6FA1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b. Protecting certain desired (patches of) tree in the forest to promote natural regeneration Yes [ ] No [ ]</w:t>
      </w:r>
    </w:p>
    <w:p w14:paraId="6E159AC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4DE07EC4"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w:t>
      </w:r>
    </w:p>
    <w:p w14:paraId="386C0C6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2423C3A6"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0B158C0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54AA92E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 Protecting areas of forest for environmental services, like water catchment Yes [ ] No [ ]</w:t>
      </w:r>
    </w:p>
    <w:p w14:paraId="2ED2B35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6437AB8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46BC7BD0"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47E6BA9F"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79923A5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e. Establishing clear use rights for a limited number of people to particular forest products (e.g. honey) trees Yes [ ] No [ ] </w:t>
      </w:r>
    </w:p>
    <w:p w14:paraId="79D591AB"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11423A72"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34C8DB7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18992D7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47720D04"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f. Extension/education about forest management Yes [ ] No [ ]</w:t>
      </w:r>
    </w:p>
    <w:p w14:paraId="7D6A23A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6BE779C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2A382169"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466689B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66BD2F4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g. Use of local rules guiding conservation Yes [ ] No [ ]</w:t>
      </w:r>
    </w:p>
    <w:p w14:paraId="02CAB64C"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35C02161"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26CD60A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w:t>
      </w:r>
    </w:p>
    <w:p w14:paraId="3002C6E8"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759587FF"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h. Use of protective mechanism Yes [ ] No [ ]</w:t>
      </w:r>
    </w:p>
    <w:p w14:paraId="048F3A0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05B2B44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33BBD4E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If no, why not? (add explanation </w:t>
      </w:r>
    </w:p>
    <w:p w14:paraId="47E4519A"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1D1B620E"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 Enacted and enforce law (e.g. no bush burning in or near the forest) Yes [ ] No [ ]</w:t>
      </w:r>
    </w:p>
    <w:p w14:paraId="3E8D7626"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yes, why? (add explanation</w:t>
      </w:r>
    </w:p>
    <w:p w14:paraId="53FA5915"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46386D32"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7DC1E696"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12B7F704"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j. Mapping/inventory forest resources Yes [ ] No [ ]</w:t>
      </w:r>
    </w:p>
    <w:p w14:paraId="368C04EF"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If yes, why? (add explanation</w:t>
      </w:r>
    </w:p>
    <w:p w14:paraId="34A60C4F"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t>
      </w:r>
    </w:p>
    <w:p w14:paraId="6132F11D" w14:textId="77777777" w:rsidR="008A4E62" w:rsidRPr="00664016" w:rsidRDefault="00EC795F">
      <w:pP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no, why not? (add explanation </w:t>
      </w:r>
    </w:p>
    <w:p w14:paraId="7A58CB22" w14:textId="77777777" w:rsidR="008A4E62" w:rsidRDefault="00EC795F">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bl>
      <w:tblPr>
        <w:tblStyle w:val="Style154"/>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931"/>
        <w:gridCol w:w="1088"/>
        <w:gridCol w:w="1035"/>
        <w:gridCol w:w="885"/>
        <w:gridCol w:w="885"/>
        <w:gridCol w:w="1470"/>
      </w:tblGrid>
      <w:tr w:rsidR="008A4E62" w14:paraId="55C1CE36" w14:textId="77777777">
        <w:trPr>
          <w:trHeight w:val="290"/>
          <w:tblHeader/>
        </w:trPr>
        <w:tc>
          <w:tcPr>
            <w:tcW w:w="4931" w:type="dxa"/>
            <w:tcBorders>
              <w:top w:val="nil"/>
              <w:left w:val="nil"/>
              <w:bottom w:val="nil"/>
              <w:right w:val="nil"/>
            </w:tcBorders>
            <w:tcMar>
              <w:top w:w="15" w:type="dxa"/>
              <w:left w:w="15" w:type="dxa"/>
              <w:bottom w:w="15" w:type="dxa"/>
              <w:right w:w="15" w:type="dxa"/>
            </w:tcMar>
            <w:vAlign w:val="center"/>
          </w:tcPr>
          <w:p w14:paraId="349BA029" w14:textId="7CE1628E" w:rsidR="008A4E62" w:rsidRPr="00606D21" w:rsidRDefault="00EC795F" w:rsidP="00606D21">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37) To what extent do you think forests should be conserved for the following reasons;</w:t>
            </w:r>
          </w:p>
        </w:tc>
        <w:tc>
          <w:tcPr>
            <w:tcW w:w="1088" w:type="dxa"/>
            <w:tcBorders>
              <w:top w:val="nil"/>
              <w:left w:val="nil"/>
              <w:bottom w:val="nil"/>
              <w:right w:val="nil"/>
            </w:tcBorders>
            <w:tcMar>
              <w:top w:w="15" w:type="dxa"/>
              <w:left w:w="15" w:type="dxa"/>
              <w:bottom w:w="15" w:type="dxa"/>
              <w:right w:w="15" w:type="dxa"/>
            </w:tcMar>
            <w:vAlign w:val="center"/>
          </w:tcPr>
          <w:p w14:paraId="515C082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SA (5)</w:t>
            </w:r>
          </w:p>
        </w:tc>
        <w:tc>
          <w:tcPr>
            <w:tcW w:w="1035" w:type="dxa"/>
            <w:tcBorders>
              <w:top w:val="nil"/>
              <w:left w:val="nil"/>
              <w:bottom w:val="nil"/>
              <w:right w:val="nil"/>
            </w:tcBorders>
            <w:tcMar>
              <w:top w:w="15" w:type="dxa"/>
              <w:left w:w="15" w:type="dxa"/>
              <w:bottom w:w="15" w:type="dxa"/>
              <w:right w:w="15" w:type="dxa"/>
            </w:tcMar>
            <w:vAlign w:val="center"/>
          </w:tcPr>
          <w:p w14:paraId="52B2AAE5"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(4)</w:t>
            </w:r>
          </w:p>
        </w:tc>
        <w:tc>
          <w:tcPr>
            <w:tcW w:w="885" w:type="dxa"/>
            <w:tcBorders>
              <w:top w:val="nil"/>
              <w:left w:val="nil"/>
              <w:bottom w:val="nil"/>
              <w:right w:val="nil"/>
            </w:tcBorders>
            <w:tcMar>
              <w:top w:w="15" w:type="dxa"/>
              <w:left w:w="15" w:type="dxa"/>
              <w:bottom w:w="15" w:type="dxa"/>
              <w:right w:w="15" w:type="dxa"/>
            </w:tcMar>
            <w:vAlign w:val="center"/>
          </w:tcPr>
          <w:p w14:paraId="2B52F965"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 (2)</w:t>
            </w:r>
          </w:p>
        </w:tc>
        <w:tc>
          <w:tcPr>
            <w:tcW w:w="885" w:type="dxa"/>
            <w:tcBorders>
              <w:top w:val="nil"/>
              <w:left w:val="nil"/>
              <w:bottom w:val="nil"/>
              <w:right w:val="nil"/>
            </w:tcBorders>
            <w:tcMar>
              <w:top w:w="15" w:type="dxa"/>
              <w:left w:w="15" w:type="dxa"/>
              <w:bottom w:w="15" w:type="dxa"/>
              <w:right w:w="15" w:type="dxa"/>
            </w:tcMar>
            <w:vAlign w:val="center"/>
          </w:tcPr>
          <w:p w14:paraId="2936683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SD (1)</w:t>
            </w:r>
          </w:p>
        </w:tc>
        <w:tc>
          <w:tcPr>
            <w:tcW w:w="1470" w:type="dxa"/>
            <w:tcBorders>
              <w:top w:val="nil"/>
              <w:left w:val="nil"/>
              <w:bottom w:val="nil"/>
              <w:right w:val="nil"/>
            </w:tcBorders>
            <w:tcMar>
              <w:top w:w="15" w:type="dxa"/>
              <w:left w:w="15" w:type="dxa"/>
              <w:bottom w:w="15" w:type="dxa"/>
              <w:right w:w="15" w:type="dxa"/>
            </w:tcMar>
            <w:vAlign w:val="center"/>
          </w:tcPr>
          <w:p w14:paraId="2749D01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NAD (3)</w:t>
            </w:r>
          </w:p>
        </w:tc>
      </w:tr>
      <w:tr w:rsidR="008A4E62" w:rsidRPr="00664016" w14:paraId="117D7922" w14:textId="77777777">
        <w:tc>
          <w:tcPr>
            <w:tcW w:w="4931" w:type="dxa"/>
            <w:tcBorders>
              <w:top w:val="nil"/>
              <w:left w:val="nil"/>
              <w:bottom w:val="nil"/>
              <w:right w:val="nil"/>
            </w:tcBorders>
            <w:tcMar>
              <w:top w:w="15" w:type="dxa"/>
              <w:left w:w="15" w:type="dxa"/>
              <w:bottom w:w="15" w:type="dxa"/>
              <w:right w:w="15" w:type="dxa"/>
            </w:tcMar>
            <w:vAlign w:val="center"/>
          </w:tcPr>
          <w:p w14:paraId="0710DA1E"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Promotion of local development</w:t>
            </w:r>
          </w:p>
        </w:tc>
        <w:tc>
          <w:tcPr>
            <w:tcW w:w="1088" w:type="dxa"/>
            <w:tcBorders>
              <w:top w:val="nil"/>
              <w:left w:val="nil"/>
              <w:bottom w:val="nil"/>
              <w:right w:val="nil"/>
            </w:tcBorders>
            <w:tcMar>
              <w:top w:w="15" w:type="dxa"/>
              <w:left w:w="15" w:type="dxa"/>
              <w:bottom w:w="15" w:type="dxa"/>
              <w:right w:w="15" w:type="dxa"/>
            </w:tcMar>
            <w:vAlign w:val="center"/>
          </w:tcPr>
          <w:p w14:paraId="2C8C64F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035" w:type="dxa"/>
            <w:tcBorders>
              <w:top w:val="nil"/>
              <w:left w:val="nil"/>
              <w:bottom w:val="nil"/>
              <w:right w:val="nil"/>
            </w:tcBorders>
            <w:tcMar>
              <w:top w:w="15" w:type="dxa"/>
              <w:left w:w="15" w:type="dxa"/>
              <w:bottom w:w="15" w:type="dxa"/>
              <w:right w:w="15" w:type="dxa"/>
            </w:tcMar>
            <w:vAlign w:val="center"/>
          </w:tcPr>
          <w:p w14:paraId="210A878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2BFD8B6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38D8B31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70" w:type="dxa"/>
            <w:tcBorders>
              <w:top w:val="nil"/>
              <w:left w:val="nil"/>
              <w:bottom w:val="nil"/>
              <w:right w:val="nil"/>
            </w:tcBorders>
            <w:tcMar>
              <w:top w:w="15" w:type="dxa"/>
              <w:left w:w="15" w:type="dxa"/>
              <w:bottom w:w="15" w:type="dxa"/>
              <w:right w:w="15" w:type="dxa"/>
            </w:tcMar>
            <w:vAlign w:val="center"/>
          </w:tcPr>
          <w:p w14:paraId="6C5B9C0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12F04AAC" w14:textId="77777777">
        <w:tc>
          <w:tcPr>
            <w:tcW w:w="4931" w:type="dxa"/>
            <w:tcBorders>
              <w:top w:val="nil"/>
              <w:left w:val="nil"/>
              <w:bottom w:val="nil"/>
              <w:right w:val="nil"/>
            </w:tcBorders>
            <w:tcMar>
              <w:top w:w="15" w:type="dxa"/>
              <w:left w:w="15" w:type="dxa"/>
              <w:bottom w:w="15" w:type="dxa"/>
              <w:right w:w="15" w:type="dxa"/>
            </w:tcMar>
            <w:vAlign w:val="center"/>
          </w:tcPr>
          <w:p w14:paraId="159CD70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Generation of income</w:t>
            </w:r>
          </w:p>
        </w:tc>
        <w:tc>
          <w:tcPr>
            <w:tcW w:w="1088" w:type="dxa"/>
            <w:tcBorders>
              <w:top w:val="nil"/>
              <w:left w:val="nil"/>
              <w:bottom w:val="nil"/>
              <w:right w:val="nil"/>
            </w:tcBorders>
            <w:tcMar>
              <w:top w:w="15" w:type="dxa"/>
              <w:left w:w="15" w:type="dxa"/>
              <w:bottom w:w="15" w:type="dxa"/>
              <w:right w:w="15" w:type="dxa"/>
            </w:tcMar>
            <w:vAlign w:val="center"/>
          </w:tcPr>
          <w:p w14:paraId="3CF1306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035" w:type="dxa"/>
            <w:tcBorders>
              <w:top w:val="nil"/>
              <w:left w:val="nil"/>
              <w:bottom w:val="nil"/>
              <w:right w:val="nil"/>
            </w:tcBorders>
            <w:tcMar>
              <w:top w:w="15" w:type="dxa"/>
              <w:left w:w="15" w:type="dxa"/>
              <w:bottom w:w="15" w:type="dxa"/>
              <w:right w:w="15" w:type="dxa"/>
            </w:tcMar>
            <w:vAlign w:val="center"/>
          </w:tcPr>
          <w:p w14:paraId="0BDAE6F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85" w:type="dxa"/>
            <w:tcBorders>
              <w:top w:val="nil"/>
              <w:left w:val="nil"/>
              <w:bottom w:val="nil"/>
              <w:right w:val="nil"/>
            </w:tcBorders>
            <w:tcMar>
              <w:top w:w="15" w:type="dxa"/>
              <w:left w:w="15" w:type="dxa"/>
              <w:bottom w:w="15" w:type="dxa"/>
              <w:right w:w="15" w:type="dxa"/>
            </w:tcMar>
            <w:vAlign w:val="center"/>
          </w:tcPr>
          <w:p w14:paraId="67DB5BC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85" w:type="dxa"/>
            <w:tcBorders>
              <w:top w:val="nil"/>
              <w:left w:val="nil"/>
              <w:bottom w:val="nil"/>
              <w:right w:val="nil"/>
            </w:tcBorders>
            <w:tcMar>
              <w:top w:w="15" w:type="dxa"/>
              <w:left w:w="15" w:type="dxa"/>
              <w:bottom w:w="15" w:type="dxa"/>
              <w:right w:w="15" w:type="dxa"/>
            </w:tcMar>
            <w:vAlign w:val="center"/>
          </w:tcPr>
          <w:p w14:paraId="655C0CF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70" w:type="dxa"/>
            <w:tcBorders>
              <w:top w:val="nil"/>
              <w:left w:val="nil"/>
              <w:bottom w:val="nil"/>
              <w:right w:val="nil"/>
            </w:tcBorders>
            <w:tcMar>
              <w:top w:w="15" w:type="dxa"/>
              <w:left w:w="15" w:type="dxa"/>
              <w:bottom w:w="15" w:type="dxa"/>
              <w:right w:w="15" w:type="dxa"/>
            </w:tcMar>
            <w:vAlign w:val="center"/>
          </w:tcPr>
          <w:p w14:paraId="176B859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rsidRPr="00664016" w14:paraId="2A1BA36D" w14:textId="77777777">
        <w:tc>
          <w:tcPr>
            <w:tcW w:w="4931" w:type="dxa"/>
            <w:tcBorders>
              <w:top w:val="nil"/>
              <w:left w:val="nil"/>
              <w:bottom w:val="nil"/>
              <w:right w:val="nil"/>
            </w:tcBorders>
            <w:tcMar>
              <w:top w:w="15" w:type="dxa"/>
              <w:left w:w="15" w:type="dxa"/>
              <w:bottom w:w="15" w:type="dxa"/>
              <w:right w:w="15" w:type="dxa"/>
            </w:tcMar>
            <w:vAlign w:val="center"/>
          </w:tcPr>
          <w:p w14:paraId="276D5C09"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 Promotion of local participation</w:t>
            </w:r>
          </w:p>
        </w:tc>
        <w:tc>
          <w:tcPr>
            <w:tcW w:w="1088" w:type="dxa"/>
            <w:tcBorders>
              <w:top w:val="nil"/>
              <w:left w:val="nil"/>
              <w:bottom w:val="nil"/>
              <w:right w:val="nil"/>
            </w:tcBorders>
            <w:tcMar>
              <w:top w:w="15" w:type="dxa"/>
              <w:left w:w="15" w:type="dxa"/>
              <w:bottom w:w="15" w:type="dxa"/>
              <w:right w:w="15" w:type="dxa"/>
            </w:tcMar>
            <w:vAlign w:val="center"/>
          </w:tcPr>
          <w:p w14:paraId="29709DE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035" w:type="dxa"/>
            <w:tcBorders>
              <w:top w:val="nil"/>
              <w:left w:val="nil"/>
              <w:bottom w:val="nil"/>
              <w:right w:val="nil"/>
            </w:tcBorders>
            <w:tcMar>
              <w:top w:w="15" w:type="dxa"/>
              <w:left w:w="15" w:type="dxa"/>
              <w:bottom w:w="15" w:type="dxa"/>
              <w:right w:w="15" w:type="dxa"/>
            </w:tcMar>
            <w:vAlign w:val="center"/>
          </w:tcPr>
          <w:p w14:paraId="6066C8E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6236879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60FD33E7"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70" w:type="dxa"/>
            <w:tcBorders>
              <w:top w:val="nil"/>
              <w:left w:val="nil"/>
              <w:bottom w:val="nil"/>
              <w:right w:val="nil"/>
            </w:tcBorders>
            <w:tcMar>
              <w:top w:w="15" w:type="dxa"/>
              <w:left w:w="15" w:type="dxa"/>
              <w:bottom w:w="15" w:type="dxa"/>
              <w:right w:w="15" w:type="dxa"/>
            </w:tcMar>
            <w:vAlign w:val="center"/>
          </w:tcPr>
          <w:p w14:paraId="6CBD02A7"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38F0C941" w14:textId="77777777">
        <w:tc>
          <w:tcPr>
            <w:tcW w:w="4931" w:type="dxa"/>
            <w:tcBorders>
              <w:top w:val="nil"/>
              <w:left w:val="nil"/>
              <w:bottom w:val="nil"/>
              <w:right w:val="nil"/>
            </w:tcBorders>
            <w:tcMar>
              <w:top w:w="15" w:type="dxa"/>
              <w:left w:w="15" w:type="dxa"/>
              <w:bottom w:w="15" w:type="dxa"/>
              <w:right w:w="15" w:type="dxa"/>
            </w:tcMar>
            <w:vAlign w:val="center"/>
          </w:tcPr>
          <w:p w14:paraId="01594FAA"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 Improvement of the natural environment</w:t>
            </w:r>
          </w:p>
        </w:tc>
        <w:tc>
          <w:tcPr>
            <w:tcW w:w="1088" w:type="dxa"/>
            <w:tcBorders>
              <w:top w:val="nil"/>
              <w:left w:val="nil"/>
              <w:bottom w:val="nil"/>
              <w:right w:val="nil"/>
            </w:tcBorders>
            <w:tcMar>
              <w:top w:w="15" w:type="dxa"/>
              <w:left w:w="15" w:type="dxa"/>
              <w:bottom w:w="15" w:type="dxa"/>
              <w:right w:w="15" w:type="dxa"/>
            </w:tcMar>
            <w:vAlign w:val="center"/>
          </w:tcPr>
          <w:p w14:paraId="5A51CFA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035" w:type="dxa"/>
            <w:tcBorders>
              <w:top w:val="nil"/>
              <w:left w:val="nil"/>
              <w:bottom w:val="nil"/>
              <w:right w:val="nil"/>
            </w:tcBorders>
            <w:tcMar>
              <w:top w:w="15" w:type="dxa"/>
              <w:left w:w="15" w:type="dxa"/>
              <w:bottom w:w="15" w:type="dxa"/>
              <w:right w:w="15" w:type="dxa"/>
            </w:tcMar>
            <w:vAlign w:val="center"/>
          </w:tcPr>
          <w:p w14:paraId="0F98EC0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78A4899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5B400C2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70" w:type="dxa"/>
            <w:tcBorders>
              <w:top w:val="nil"/>
              <w:left w:val="nil"/>
              <w:bottom w:val="nil"/>
              <w:right w:val="nil"/>
            </w:tcBorders>
            <w:tcMar>
              <w:top w:w="15" w:type="dxa"/>
              <w:left w:w="15" w:type="dxa"/>
              <w:bottom w:w="15" w:type="dxa"/>
              <w:right w:w="15" w:type="dxa"/>
            </w:tcMar>
            <w:vAlign w:val="center"/>
          </w:tcPr>
          <w:p w14:paraId="431FE068"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3011BBDB" w14:textId="77777777">
        <w:tc>
          <w:tcPr>
            <w:tcW w:w="4931" w:type="dxa"/>
            <w:tcBorders>
              <w:top w:val="nil"/>
              <w:left w:val="nil"/>
              <w:bottom w:val="nil"/>
              <w:right w:val="nil"/>
            </w:tcBorders>
            <w:tcMar>
              <w:top w:w="15" w:type="dxa"/>
              <w:left w:w="15" w:type="dxa"/>
              <w:bottom w:w="15" w:type="dxa"/>
              <w:right w:w="15" w:type="dxa"/>
            </w:tcMar>
            <w:vAlign w:val="center"/>
          </w:tcPr>
          <w:p w14:paraId="0865836E"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e) Enhancement of community land rights</w:t>
            </w:r>
          </w:p>
        </w:tc>
        <w:tc>
          <w:tcPr>
            <w:tcW w:w="1088" w:type="dxa"/>
            <w:tcBorders>
              <w:top w:val="nil"/>
              <w:left w:val="nil"/>
              <w:bottom w:val="nil"/>
              <w:right w:val="nil"/>
            </w:tcBorders>
            <w:tcMar>
              <w:top w:w="15" w:type="dxa"/>
              <w:left w:w="15" w:type="dxa"/>
              <w:bottom w:w="15" w:type="dxa"/>
              <w:right w:w="15" w:type="dxa"/>
            </w:tcMar>
            <w:vAlign w:val="center"/>
          </w:tcPr>
          <w:p w14:paraId="396FCB0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035" w:type="dxa"/>
            <w:tcBorders>
              <w:top w:val="nil"/>
              <w:left w:val="nil"/>
              <w:bottom w:val="nil"/>
              <w:right w:val="nil"/>
            </w:tcBorders>
            <w:tcMar>
              <w:top w:w="15" w:type="dxa"/>
              <w:left w:w="15" w:type="dxa"/>
              <w:bottom w:w="15" w:type="dxa"/>
              <w:right w:w="15" w:type="dxa"/>
            </w:tcMar>
            <w:vAlign w:val="center"/>
          </w:tcPr>
          <w:p w14:paraId="10CBE07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786F4623"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5FE2B828"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70" w:type="dxa"/>
            <w:tcBorders>
              <w:top w:val="nil"/>
              <w:left w:val="nil"/>
              <w:bottom w:val="nil"/>
              <w:right w:val="nil"/>
            </w:tcBorders>
            <w:tcMar>
              <w:top w:w="15" w:type="dxa"/>
              <w:left w:w="15" w:type="dxa"/>
              <w:bottom w:w="15" w:type="dxa"/>
              <w:right w:w="15" w:type="dxa"/>
            </w:tcMar>
            <w:vAlign w:val="center"/>
          </w:tcPr>
          <w:p w14:paraId="17BFB1B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22F80089" w14:textId="77777777">
        <w:tc>
          <w:tcPr>
            <w:tcW w:w="4931" w:type="dxa"/>
            <w:tcBorders>
              <w:top w:val="nil"/>
              <w:left w:val="nil"/>
              <w:bottom w:val="nil"/>
              <w:right w:val="nil"/>
            </w:tcBorders>
            <w:tcMar>
              <w:top w:w="15" w:type="dxa"/>
              <w:left w:w="15" w:type="dxa"/>
              <w:bottom w:w="15" w:type="dxa"/>
              <w:right w:w="15" w:type="dxa"/>
            </w:tcMar>
            <w:vAlign w:val="center"/>
          </w:tcPr>
          <w:p w14:paraId="33609C7F"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f) Enhancement of carbon stock (more trees)</w:t>
            </w:r>
          </w:p>
        </w:tc>
        <w:tc>
          <w:tcPr>
            <w:tcW w:w="1088" w:type="dxa"/>
            <w:tcBorders>
              <w:top w:val="nil"/>
              <w:left w:val="nil"/>
              <w:bottom w:val="nil"/>
              <w:right w:val="nil"/>
            </w:tcBorders>
            <w:tcMar>
              <w:top w:w="15" w:type="dxa"/>
              <w:left w:w="15" w:type="dxa"/>
              <w:bottom w:w="15" w:type="dxa"/>
              <w:right w:w="15" w:type="dxa"/>
            </w:tcMar>
            <w:vAlign w:val="center"/>
          </w:tcPr>
          <w:p w14:paraId="1C60891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035" w:type="dxa"/>
            <w:tcBorders>
              <w:top w:val="nil"/>
              <w:left w:val="nil"/>
              <w:bottom w:val="nil"/>
              <w:right w:val="nil"/>
            </w:tcBorders>
            <w:tcMar>
              <w:top w:w="15" w:type="dxa"/>
              <w:left w:w="15" w:type="dxa"/>
              <w:bottom w:w="15" w:type="dxa"/>
              <w:right w:w="15" w:type="dxa"/>
            </w:tcMar>
            <w:vAlign w:val="center"/>
          </w:tcPr>
          <w:p w14:paraId="3E78A9E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361AB54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39A8F44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70" w:type="dxa"/>
            <w:tcBorders>
              <w:top w:val="nil"/>
              <w:left w:val="nil"/>
              <w:bottom w:val="nil"/>
              <w:right w:val="nil"/>
            </w:tcBorders>
            <w:tcMar>
              <w:top w:w="15" w:type="dxa"/>
              <w:left w:w="15" w:type="dxa"/>
              <w:bottom w:w="15" w:type="dxa"/>
              <w:right w:w="15" w:type="dxa"/>
            </w:tcMar>
            <w:vAlign w:val="center"/>
          </w:tcPr>
          <w:p w14:paraId="21B11ED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22487995" w14:textId="77777777">
        <w:tc>
          <w:tcPr>
            <w:tcW w:w="4931" w:type="dxa"/>
            <w:tcBorders>
              <w:top w:val="nil"/>
              <w:left w:val="nil"/>
              <w:bottom w:val="nil"/>
              <w:right w:val="nil"/>
            </w:tcBorders>
            <w:tcMar>
              <w:top w:w="15" w:type="dxa"/>
              <w:left w:w="15" w:type="dxa"/>
              <w:bottom w:w="15" w:type="dxa"/>
              <w:right w:w="15" w:type="dxa"/>
            </w:tcMar>
            <w:vAlign w:val="center"/>
          </w:tcPr>
          <w:p w14:paraId="1F393B9F"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g) Solution for land ownership conflict</w:t>
            </w:r>
          </w:p>
        </w:tc>
        <w:tc>
          <w:tcPr>
            <w:tcW w:w="1088" w:type="dxa"/>
            <w:tcBorders>
              <w:top w:val="nil"/>
              <w:left w:val="nil"/>
              <w:bottom w:val="nil"/>
              <w:right w:val="nil"/>
            </w:tcBorders>
            <w:tcMar>
              <w:top w:w="15" w:type="dxa"/>
              <w:left w:w="15" w:type="dxa"/>
              <w:bottom w:w="15" w:type="dxa"/>
              <w:right w:w="15" w:type="dxa"/>
            </w:tcMar>
            <w:vAlign w:val="center"/>
          </w:tcPr>
          <w:p w14:paraId="71B110E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035" w:type="dxa"/>
            <w:tcBorders>
              <w:top w:val="nil"/>
              <w:left w:val="nil"/>
              <w:bottom w:val="nil"/>
              <w:right w:val="nil"/>
            </w:tcBorders>
            <w:tcMar>
              <w:top w:w="15" w:type="dxa"/>
              <w:left w:w="15" w:type="dxa"/>
              <w:bottom w:w="15" w:type="dxa"/>
              <w:right w:w="15" w:type="dxa"/>
            </w:tcMar>
            <w:vAlign w:val="center"/>
          </w:tcPr>
          <w:p w14:paraId="30E2A5C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01FF2D0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85" w:type="dxa"/>
            <w:tcBorders>
              <w:top w:val="nil"/>
              <w:left w:val="nil"/>
              <w:bottom w:val="nil"/>
              <w:right w:val="nil"/>
            </w:tcBorders>
            <w:tcMar>
              <w:top w:w="15" w:type="dxa"/>
              <w:left w:w="15" w:type="dxa"/>
              <w:bottom w:w="15" w:type="dxa"/>
              <w:right w:w="15" w:type="dxa"/>
            </w:tcMar>
            <w:vAlign w:val="center"/>
          </w:tcPr>
          <w:p w14:paraId="356DFAB8"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70" w:type="dxa"/>
            <w:tcBorders>
              <w:top w:val="nil"/>
              <w:left w:val="nil"/>
              <w:bottom w:val="nil"/>
              <w:right w:val="nil"/>
            </w:tcBorders>
            <w:tcMar>
              <w:top w:w="15" w:type="dxa"/>
              <w:left w:w="15" w:type="dxa"/>
              <w:bottom w:w="15" w:type="dxa"/>
              <w:right w:w="15" w:type="dxa"/>
            </w:tcMar>
            <w:vAlign w:val="center"/>
          </w:tcPr>
          <w:p w14:paraId="573834A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bl>
    <w:p w14:paraId="516D0239"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i/>
          <w:iCs/>
          <w:color w:val="000000" w:themeColor="text1"/>
          <w:sz w:val="24"/>
          <w:szCs w:val="24"/>
          <w:lang w:val="en-GB"/>
        </w:rPr>
        <w:t>Note.</w:t>
      </w:r>
      <w:r w:rsidRPr="00664016">
        <w:rPr>
          <w:rFonts w:ascii="Times New Roman" w:eastAsia="Times New Roman" w:hAnsi="Times New Roman" w:cs="Times New Roman"/>
          <w:color w:val="000000" w:themeColor="text1"/>
          <w:sz w:val="24"/>
          <w:szCs w:val="24"/>
          <w:lang w:val="en-GB"/>
        </w:rPr>
        <w:t xml:space="preserve"> SA = Strongly Agree; A = Agree; D = Disagree; SD = Strongly Disagree; NAD = Neither Agree nor Disagree.</w:t>
      </w:r>
    </w:p>
    <w:p w14:paraId="5DFB2E48" w14:textId="77777777" w:rsidR="008A4E62" w:rsidRPr="00664016" w:rsidRDefault="00EC795F">
      <w:pPr>
        <w:spacing w:after="0" w:line="240" w:lineRule="auto"/>
        <w:ind w:right="-20"/>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 G</w:t>
      </w:r>
      <w:r w:rsidRPr="00664016">
        <w:rPr>
          <w:rFonts w:ascii="Times New Roman" w:eastAsia="Times New Roman" w:hAnsi="Times New Roman" w:cs="Times New Roman"/>
          <w:color w:val="000000" w:themeColor="text1"/>
          <w:sz w:val="24"/>
          <w:szCs w:val="24"/>
          <w:lang w:val="en-GB"/>
        </w:rPr>
        <w:t>.</w:t>
      </w:r>
      <w:r w:rsidRPr="00664016">
        <w:rPr>
          <w:rFonts w:ascii="Times New Roman" w:eastAsia="Times New Roman" w:hAnsi="Times New Roman" w:cs="Times New Roman"/>
          <w:b/>
          <w:bCs/>
          <w:color w:val="000000" w:themeColor="text1"/>
          <w:sz w:val="24"/>
          <w:szCs w:val="24"/>
          <w:lang w:val="en-GB"/>
        </w:rPr>
        <w:t xml:space="preserve"> A Sustainable Forest /Vegetation option in Nasarawa State.</w:t>
      </w:r>
    </w:p>
    <w:p w14:paraId="082B5760" w14:textId="77777777" w:rsidR="008A4E62" w:rsidRPr="00664016" w:rsidRDefault="00EC795F">
      <w:pPr>
        <w:spacing w:after="20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Indicate by scoring the under-listed options on importance of forest to you and society. (Please, find the key for scoring; 5 = of high importance; 4= of importance; 3 = less importance 2= Not importance; 1= No idea) </w:t>
      </w:r>
    </w:p>
    <w:tbl>
      <w:tblPr>
        <w:tblStyle w:val="Style155"/>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70"/>
        <w:gridCol w:w="1503"/>
        <w:gridCol w:w="1352"/>
        <w:gridCol w:w="1484"/>
        <w:gridCol w:w="1456"/>
        <w:gridCol w:w="829"/>
      </w:tblGrid>
      <w:tr w:rsidR="008A4E62" w14:paraId="4AA034EF" w14:textId="77777777">
        <w:trPr>
          <w:tblHeader/>
        </w:trPr>
        <w:tc>
          <w:tcPr>
            <w:tcW w:w="3670" w:type="dxa"/>
            <w:tcBorders>
              <w:top w:val="nil"/>
              <w:left w:val="nil"/>
              <w:bottom w:val="nil"/>
              <w:right w:val="nil"/>
            </w:tcBorders>
            <w:tcMar>
              <w:top w:w="15" w:type="dxa"/>
              <w:left w:w="15" w:type="dxa"/>
              <w:bottom w:w="15" w:type="dxa"/>
              <w:right w:w="15" w:type="dxa"/>
            </w:tcMar>
            <w:vAlign w:val="center"/>
          </w:tcPr>
          <w:p w14:paraId="01C3C1D7" w14:textId="77777777" w:rsidR="008A4E62" w:rsidRPr="00664016" w:rsidRDefault="00EC795F">
            <w:pPr>
              <w:numPr>
                <w:ilvl w:val="0"/>
                <w:numId w:val="12"/>
              </w:numPr>
              <w:spacing w:after="200" w:line="240" w:lineRule="auto"/>
              <w:rPr>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How important are the following options for forest sustainability in the State</w:t>
            </w:r>
          </w:p>
          <w:p w14:paraId="4DEFFEEA" w14:textId="77777777" w:rsidR="008A4E62" w:rsidRPr="00664016" w:rsidRDefault="008A4E62">
            <w:pPr>
              <w:spacing w:after="200" w:line="276" w:lineRule="auto"/>
              <w:jc w:val="center"/>
              <w:rPr>
                <w:rFonts w:ascii="Times New Roman" w:eastAsia="Times New Roman" w:hAnsi="Times New Roman" w:cs="Times New Roman"/>
                <w:b/>
                <w:bCs/>
                <w:color w:val="000000" w:themeColor="text1"/>
                <w:sz w:val="24"/>
                <w:szCs w:val="24"/>
                <w:lang w:val="en-GB"/>
              </w:rPr>
            </w:pPr>
          </w:p>
        </w:tc>
        <w:tc>
          <w:tcPr>
            <w:tcW w:w="1503" w:type="dxa"/>
            <w:tcBorders>
              <w:top w:val="nil"/>
              <w:left w:val="nil"/>
              <w:bottom w:val="nil"/>
              <w:right w:val="nil"/>
            </w:tcBorders>
            <w:tcMar>
              <w:top w:w="15" w:type="dxa"/>
              <w:left w:w="15" w:type="dxa"/>
              <w:bottom w:w="15" w:type="dxa"/>
              <w:right w:w="15" w:type="dxa"/>
            </w:tcMar>
            <w:vAlign w:val="center"/>
          </w:tcPr>
          <w:p w14:paraId="0B133E7D"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 (Very Important)</w:t>
            </w:r>
          </w:p>
        </w:tc>
        <w:tc>
          <w:tcPr>
            <w:tcW w:w="1352" w:type="dxa"/>
            <w:tcBorders>
              <w:top w:val="nil"/>
              <w:left w:val="nil"/>
              <w:bottom w:val="nil"/>
              <w:right w:val="nil"/>
            </w:tcBorders>
            <w:tcMar>
              <w:top w:w="15" w:type="dxa"/>
              <w:left w:w="15" w:type="dxa"/>
              <w:bottom w:w="15" w:type="dxa"/>
              <w:right w:w="15" w:type="dxa"/>
            </w:tcMar>
            <w:vAlign w:val="center"/>
          </w:tcPr>
          <w:p w14:paraId="7C5105F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 (Important)</w:t>
            </w:r>
          </w:p>
        </w:tc>
        <w:tc>
          <w:tcPr>
            <w:tcW w:w="1484" w:type="dxa"/>
            <w:tcBorders>
              <w:top w:val="nil"/>
              <w:left w:val="nil"/>
              <w:bottom w:val="nil"/>
              <w:right w:val="nil"/>
            </w:tcBorders>
            <w:tcMar>
              <w:top w:w="15" w:type="dxa"/>
              <w:left w:w="15" w:type="dxa"/>
              <w:bottom w:w="15" w:type="dxa"/>
              <w:right w:w="15" w:type="dxa"/>
            </w:tcMar>
            <w:vAlign w:val="center"/>
          </w:tcPr>
          <w:p w14:paraId="4B5EDCA6"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 (Less Important)</w:t>
            </w:r>
          </w:p>
        </w:tc>
        <w:tc>
          <w:tcPr>
            <w:tcW w:w="1456" w:type="dxa"/>
            <w:tcBorders>
              <w:top w:val="nil"/>
              <w:left w:val="nil"/>
              <w:bottom w:val="nil"/>
              <w:right w:val="nil"/>
            </w:tcBorders>
            <w:tcMar>
              <w:top w:w="15" w:type="dxa"/>
              <w:left w:w="15" w:type="dxa"/>
              <w:bottom w:w="15" w:type="dxa"/>
              <w:right w:w="15" w:type="dxa"/>
            </w:tcMar>
            <w:vAlign w:val="center"/>
          </w:tcPr>
          <w:p w14:paraId="1143B954"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 (Not Important)</w:t>
            </w:r>
          </w:p>
        </w:tc>
        <w:tc>
          <w:tcPr>
            <w:tcW w:w="829" w:type="dxa"/>
            <w:tcBorders>
              <w:top w:val="nil"/>
              <w:left w:val="nil"/>
              <w:bottom w:val="nil"/>
              <w:right w:val="nil"/>
            </w:tcBorders>
            <w:tcMar>
              <w:top w:w="15" w:type="dxa"/>
              <w:left w:w="15" w:type="dxa"/>
              <w:bottom w:w="15" w:type="dxa"/>
              <w:right w:w="15" w:type="dxa"/>
            </w:tcMar>
            <w:vAlign w:val="center"/>
          </w:tcPr>
          <w:p w14:paraId="6E298A01"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 (No Idea)</w:t>
            </w:r>
          </w:p>
        </w:tc>
      </w:tr>
      <w:tr w:rsidR="008A4E62" w:rsidRPr="00664016" w14:paraId="1A04A69B" w14:textId="77777777">
        <w:tc>
          <w:tcPr>
            <w:tcW w:w="3670" w:type="dxa"/>
            <w:tcBorders>
              <w:top w:val="nil"/>
              <w:left w:val="nil"/>
              <w:bottom w:val="nil"/>
              <w:right w:val="nil"/>
            </w:tcBorders>
            <w:tcMar>
              <w:top w:w="15" w:type="dxa"/>
              <w:left w:w="15" w:type="dxa"/>
              <w:bottom w:w="15" w:type="dxa"/>
              <w:right w:w="15" w:type="dxa"/>
            </w:tcMar>
            <w:vAlign w:val="center"/>
          </w:tcPr>
          <w:p w14:paraId="7F1B964D"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 Tree planting campaigns by the government</w:t>
            </w:r>
          </w:p>
        </w:tc>
        <w:tc>
          <w:tcPr>
            <w:tcW w:w="1503" w:type="dxa"/>
            <w:tcBorders>
              <w:top w:val="nil"/>
              <w:left w:val="nil"/>
              <w:bottom w:val="nil"/>
              <w:right w:val="nil"/>
            </w:tcBorders>
            <w:tcMar>
              <w:top w:w="15" w:type="dxa"/>
              <w:left w:w="15" w:type="dxa"/>
              <w:bottom w:w="15" w:type="dxa"/>
              <w:right w:w="15" w:type="dxa"/>
            </w:tcMar>
            <w:vAlign w:val="center"/>
          </w:tcPr>
          <w:p w14:paraId="6062143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52" w:type="dxa"/>
            <w:tcBorders>
              <w:top w:val="nil"/>
              <w:left w:val="nil"/>
              <w:bottom w:val="nil"/>
              <w:right w:val="nil"/>
            </w:tcBorders>
            <w:tcMar>
              <w:top w:w="15" w:type="dxa"/>
              <w:left w:w="15" w:type="dxa"/>
              <w:bottom w:w="15" w:type="dxa"/>
              <w:right w:w="15" w:type="dxa"/>
            </w:tcMar>
            <w:vAlign w:val="center"/>
          </w:tcPr>
          <w:p w14:paraId="2DAF4333"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84" w:type="dxa"/>
            <w:tcBorders>
              <w:top w:val="nil"/>
              <w:left w:val="nil"/>
              <w:bottom w:val="nil"/>
              <w:right w:val="nil"/>
            </w:tcBorders>
            <w:tcMar>
              <w:top w:w="15" w:type="dxa"/>
              <w:left w:w="15" w:type="dxa"/>
              <w:bottom w:w="15" w:type="dxa"/>
              <w:right w:w="15" w:type="dxa"/>
            </w:tcMar>
            <w:vAlign w:val="center"/>
          </w:tcPr>
          <w:p w14:paraId="37B1C99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56" w:type="dxa"/>
            <w:tcBorders>
              <w:top w:val="nil"/>
              <w:left w:val="nil"/>
              <w:bottom w:val="nil"/>
              <w:right w:val="nil"/>
            </w:tcBorders>
            <w:tcMar>
              <w:top w:w="15" w:type="dxa"/>
              <w:left w:w="15" w:type="dxa"/>
              <w:bottom w:w="15" w:type="dxa"/>
              <w:right w:w="15" w:type="dxa"/>
            </w:tcMar>
            <w:vAlign w:val="center"/>
          </w:tcPr>
          <w:p w14:paraId="3A8FFD20"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29" w:type="dxa"/>
            <w:tcBorders>
              <w:top w:val="nil"/>
              <w:left w:val="nil"/>
              <w:bottom w:val="nil"/>
              <w:right w:val="nil"/>
            </w:tcBorders>
            <w:tcMar>
              <w:top w:w="15" w:type="dxa"/>
              <w:left w:w="15" w:type="dxa"/>
              <w:bottom w:w="15" w:type="dxa"/>
              <w:right w:w="15" w:type="dxa"/>
            </w:tcMar>
            <w:vAlign w:val="center"/>
          </w:tcPr>
          <w:p w14:paraId="40EE88D8"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14:paraId="17DF7A5D" w14:textId="77777777">
        <w:tc>
          <w:tcPr>
            <w:tcW w:w="3670" w:type="dxa"/>
            <w:tcBorders>
              <w:top w:val="nil"/>
              <w:left w:val="nil"/>
              <w:bottom w:val="nil"/>
              <w:right w:val="nil"/>
            </w:tcBorders>
            <w:tcMar>
              <w:top w:w="15" w:type="dxa"/>
              <w:left w:w="15" w:type="dxa"/>
              <w:bottom w:w="15" w:type="dxa"/>
              <w:right w:w="15" w:type="dxa"/>
            </w:tcMar>
            <w:vAlign w:val="center"/>
          </w:tcPr>
          <w:p w14:paraId="3F783D8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Individual tree plantations</w:t>
            </w:r>
          </w:p>
        </w:tc>
        <w:tc>
          <w:tcPr>
            <w:tcW w:w="1503" w:type="dxa"/>
            <w:tcBorders>
              <w:top w:val="nil"/>
              <w:left w:val="nil"/>
              <w:bottom w:val="nil"/>
              <w:right w:val="nil"/>
            </w:tcBorders>
            <w:tcMar>
              <w:top w:w="15" w:type="dxa"/>
              <w:left w:w="15" w:type="dxa"/>
              <w:bottom w:w="15" w:type="dxa"/>
              <w:right w:w="15" w:type="dxa"/>
            </w:tcMar>
            <w:vAlign w:val="center"/>
          </w:tcPr>
          <w:p w14:paraId="02DC7CB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52" w:type="dxa"/>
            <w:tcBorders>
              <w:top w:val="nil"/>
              <w:left w:val="nil"/>
              <w:bottom w:val="nil"/>
              <w:right w:val="nil"/>
            </w:tcBorders>
            <w:tcMar>
              <w:top w:w="15" w:type="dxa"/>
              <w:left w:w="15" w:type="dxa"/>
              <w:bottom w:w="15" w:type="dxa"/>
              <w:right w:w="15" w:type="dxa"/>
            </w:tcMar>
            <w:vAlign w:val="center"/>
          </w:tcPr>
          <w:p w14:paraId="5FA9662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84" w:type="dxa"/>
            <w:tcBorders>
              <w:top w:val="nil"/>
              <w:left w:val="nil"/>
              <w:bottom w:val="nil"/>
              <w:right w:val="nil"/>
            </w:tcBorders>
            <w:tcMar>
              <w:top w:w="15" w:type="dxa"/>
              <w:left w:w="15" w:type="dxa"/>
              <w:bottom w:w="15" w:type="dxa"/>
              <w:right w:w="15" w:type="dxa"/>
            </w:tcMar>
            <w:vAlign w:val="center"/>
          </w:tcPr>
          <w:p w14:paraId="00C1A33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56" w:type="dxa"/>
            <w:tcBorders>
              <w:top w:val="nil"/>
              <w:left w:val="nil"/>
              <w:bottom w:val="nil"/>
              <w:right w:val="nil"/>
            </w:tcBorders>
            <w:tcMar>
              <w:top w:w="15" w:type="dxa"/>
              <w:left w:w="15" w:type="dxa"/>
              <w:bottom w:w="15" w:type="dxa"/>
              <w:right w:w="15" w:type="dxa"/>
            </w:tcMar>
            <w:vAlign w:val="center"/>
          </w:tcPr>
          <w:p w14:paraId="1F9E6D4A"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29" w:type="dxa"/>
            <w:tcBorders>
              <w:top w:val="nil"/>
              <w:left w:val="nil"/>
              <w:bottom w:val="nil"/>
              <w:right w:val="nil"/>
            </w:tcBorders>
            <w:tcMar>
              <w:top w:w="15" w:type="dxa"/>
              <w:left w:w="15" w:type="dxa"/>
              <w:bottom w:w="15" w:type="dxa"/>
              <w:right w:w="15" w:type="dxa"/>
            </w:tcMar>
            <w:vAlign w:val="center"/>
          </w:tcPr>
          <w:p w14:paraId="1BD3653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14:paraId="25B7C4FB" w14:textId="77777777">
        <w:tc>
          <w:tcPr>
            <w:tcW w:w="3670" w:type="dxa"/>
            <w:tcBorders>
              <w:top w:val="nil"/>
              <w:left w:val="nil"/>
              <w:bottom w:val="nil"/>
              <w:right w:val="nil"/>
            </w:tcBorders>
            <w:tcMar>
              <w:top w:w="15" w:type="dxa"/>
              <w:left w:w="15" w:type="dxa"/>
              <w:bottom w:w="15" w:type="dxa"/>
              <w:right w:w="15" w:type="dxa"/>
            </w:tcMar>
            <w:vAlign w:val="center"/>
          </w:tcPr>
          <w:p w14:paraId="73660F85"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Private NGO plantations</w:t>
            </w:r>
          </w:p>
        </w:tc>
        <w:tc>
          <w:tcPr>
            <w:tcW w:w="1503" w:type="dxa"/>
            <w:tcBorders>
              <w:top w:val="nil"/>
              <w:left w:val="nil"/>
              <w:bottom w:val="nil"/>
              <w:right w:val="nil"/>
            </w:tcBorders>
            <w:tcMar>
              <w:top w:w="15" w:type="dxa"/>
              <w:left w:w="15" w:type="dxa"/>
              <w:bottom w:w="15" w:type="dxa"/>
              <w:right w:w="15" w:type="dxa"/>
            </w:tcMar>
            <w:vAlign w:val="center"/>
          </w:tcPr>
          <w:p w14:paraId="2D6E5FA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352" w:type="dxa"/>
            <w:tcBorders>
              <w:top w:val="nil"/>
              <w:left w:val="nil"/>
              <w:bottom w:val="nil"/>
              <w:right w:val="nil"/>
            </w:tcBorders>
            <w:tcMar>
              <w:top w:w="15" w:type="dxa"/>
              <w:left w:w="15" w:type="dxa"/>
              <w:bottom w:w="15" w:type="dxa"/>
              <w:right w:w="15" w:type="dxa"/>
            </w:tcMar>
            <w:vAlign w:val="center"/>
          </w:tcPr>
          <w:p w14:paraId="7E599044"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84" w:type="dxa"/>
            <w:tcBorders>
              <w:top w:val="nil"/>
              <w:left w:val="nil"/>
              <w:bottom w:val="nil"/>
              <w:right w:val="nil"/>
            </w:tcBorders>
            <w:tcMar>
              <w:top w:w="15" w:type="dxa"/>
              <w:left w:w="15" w:type="dxa"/>
              <w:bottom w:w="15" w:type="dxa"/>
              <w:right w:w="15" w:type="dxa"/>
            </w:tcMar>
            <w:vAlign w:val="center"/>
          </w:tcPr>
          <w:p w14:paraId="4D007CC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1456" w:type="dxa"/>
            <w:tcBorders>
              <w:top w:val="nil"/>
              <w:left w:val="nil"/>
              <w:bottom w:val="nil"/>
              <w:right w:val="nil"/>
            </w:tcBorders>
            <w:tcMar>
              <w:top w:w="15" w:type="dxa"/>
              <w:left w:w="15" w:type="dxa"/>
              <w:bottom w:w="15" w:type="dxa"/>
              <w:right w:w="15" w:type="dxa"/>
            </w:tcMar>
            <w:vAlign w:val="center"/>
          </w:tcPr>
          <w:p w14:paraId="26BFFD1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829" w:type="dxa"/>
            <w:tcBorders>
              <w:top w:val="nil"/>
              <w:left w:val="nil"/>
              <w:bottom w:val="nil"/>
              <w:right w:val="nil"/>
            </w:tcBorders>
            <w:tcMar>
              <w:top w:w="15" w:type="dxa"/>
              <w:left w:w="15" w:type="dxa"/>
              <w:bottom w:w="15" w:type="dxa"/>
              <w:right w:w="15" w:type="dxa"/>
            </w:tcMar>
            <w:vAlign w:val="center"/>
          </w:tcPr>
          <w:p w14:paraId="2E5C4B0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r>
      <w:tr w:rsidR="008A4E62" w:rsidRPr="00664016" w14:paraId="6A3CAF6C" w14:textId="77777777">
        <w:tc>
          <w:tcPr>
            <w:tcW w:w="3670" w:type="dxa"/>
            <w:tcBorders>
              <w:top w:val="nil"/>
              <w:left w:val="nil"/>
              <w:bottom w:val="nil"/>
              <w:right w:val="nil"/>
            </w:tcBorders>
            <w:tcMar>
              <w:top w:w="15" w:type="dxa"/>
              <w:left w:w="15" w:type="dxa"/>
              <w:bottom w:w="15" w:type="dxa"/>
              <w:right w:w="15" w:type="dxa"/>
            </w:tcMar>
            <w:vAlign w:val="center"/>
          </w:tcPr>
          <w:p w14:paraId="160C9ED0"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 Enforcement of regulations to stop deforestation</w:t>
            </w:r>
          </w:p>
        </w:tc>
        <w:tc>
          <w:tcPr>
            <w:tcW w:w="1503" w:type="dxa"/>
            <w:tcBorders>
              <w:top w:val="nil"/>
              <w:left w:val="nil"/>
              <w:bottom w:val="nil"/>
              <w:right w:val="nil"/>
            </w:tcBorders>
            <w:tcMar>
              <w:top w:w="15" w:type="dxa"/>
              <w:left w:w="15" w:type="dxa"/>
              <w:bottom w:w="15" w:type="dxa"/>
              <w:right w:w="15" w:type="dxa"/>
            </w:tcMar>
            <w:vAlign w:val="center"/>
          </w:tcPr>
          <w:p w14:paraId="7D354BEE"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52" w:type="dxa"/>
            <w:tcBorders>
              <w:top w:val="nil"/>
              <w:left w:val="nil"/>
              <w:bottom w:val="nil"/>
              <w:right w:val="nil"/>
            </w:tcBorders>
            <w:tcMar>
              <w:top w:w="15" w:type="dxa"/>
              <w:left w:w="15" w:type="dxa"/>
              <w:bottom w:w="15" w:type="dxa"/>
              <w:right w:w="15" w:type="dxa"/>
            </w:tcMar>
            <w:vAlign w:val="center"/>
          </w:tcPr>
          <w:p w14:paraId="00AED66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84" w:type="dxa"/>
            <w:tcBorders>
              <w:top w:val="nil"/>
              <w:left w:val="nil"/>
              <w:bottom w:val="nil"/>
              <w:right w:val="nil"/>
            </w:tcBorders>
            <w:tcMar>
              <w:top w:w="15" w:type="dxa"/>
              <w:left w:w="15" w:type="dxa"/>
              <w:bottom w:w="15" w:type="dxa"/>
              <w:right w:w="15" w:type="dxa"/>
            </w:tcMar>
            <w:vAlign w:val="center"/>
          </w:tcPr>
          <w:p w14:paraId="4E6431D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56" w:type="dxa"/>
            <w:tcBorders>
              <w:top w:val="nil"/>
              <w:left w:val="nil"/>
              <w:bottom w:val="nil"/>
              <w:right w:val="nil"/>
            </w:tcBorders>
            <w:tcMar>
              <w:top w:w="15" w:type="dxa"/>
              <w:left w:w="15" w:type="dxa"/>
              <w:bottom w:w="15" w:type="dxa"/>
              <w:right w:w="15" w:type="dxa"/>
            </w:tcMar>
            <w:vAlign w:val="center"/>
          </w:tcPr>
          <w:p w14:paraId="74D7F73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29" w:type="dxa"/>
            <w:tcBorders>
              <w:top w:val="nil"/>
              <w:left w:val="nil"/>
              <w:bottom w:val="nil"/>
              <w:right w:val="nil"/>
            </w:tcBorders>
            <w:tcMar>
              <w:top w:w="15" w:type="dxa"/>
              <w:left w:w="15" w:type="dxa"/>
              <w:bottom w:w="15" w:type="dxa"/>
              <w:right w:w="15" w:type="dxa"/>
            </w:tcMar>
            <w:vAlign w:val="center"/>
          </w:tcPr>
          <w:p w14:paraId="1C32F70F"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13501750" w14:textId="77777777">
        <w:tc>
          <w:tcPr>
            <w:tcW w:w="3670" w:type="dxa"/>
            <w:tcBorders>
              <w:top w:val="nil"/>
              <w:left w:val="nil"/>
              <w:bottom w:val="nil"/>
              <w:right w:val="nil"/>
            </w:tcBorders>
            <w:tcMar>
              <w:top w:w="15" w:type="dxa"/>
              <w:left w:w="15" w:type="dxa"/>
              <w:bottom w:w="15" w:type="dxa"/>
              <w:right w:w="15" w:type="dxa"/>
            </w:tcMar>
            <w:vAlign w:val="center"/>
          </w:tcPr>
          <w:p w14:paraId="3522AC2F"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e) Provision of alternative sources of cooking fuelwood</w:t>
            </w:r>
          </w:p>
        </w:tc>
        <w:tc>
          <w:tcPr>
            <w:tcW w:w="1503" w:type="dxa"/>
            <w:tcBorders>
              <w:top w:val="nil"/>
              <w:left w:val="nil"/>
              <w:bottom w:val="nil"/>
              <w:right w:val="nil"/>
            </w:tcBorders>
            <w:tcMar>
              <w:top w:w="15" w:type="dxa"/>
              <w:left w:w="15" w:type="dxa"/>
              <w:bottom w:w="15" w:type="dxa"/>
              <w:right w:w="15" w:type="dxa"/>
            </w:tcMar>
            <w:vAlign w:val="center"/>
          </w:tcPr>
          <w:p w14:paraId="0E345AC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52" w:type="dxa"/>
            <w:tcBorders>
              <w:top w:val="nil"/>
              <w:left w:val="nil"/>
              <w:bottom w:val="nil"/>
              <w:right w:val="nil"/>
            </w:tcBorders>
            <w:tcMar>
              <w:top w:w="15" w:type="dxa"/>
              <w:left w:w="15" w:type="dxa"/>
              <w:bottom w:w="15" w:type="dxa"/>
              <w:right w:w="15" w:type="dxa"/>
            </w:tcMar>
            <w:vAlign w:val="center"/>
          </w:tcPr>
          <w:p w14:paraId="098B0D4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84" w:type="dxa"/>
            <w:tcBorders>
              <w:top w:val="nil"/>
              <w:left w:val="nil"/>
              <w:bottom w:val="nil"/>
              <w:right w:val="nil"/>
            </w:tcBorders>
            <w:tcMar>
              <w:top w:w="15" w:type="dxa"/>
              <w:left w:w="15" w:type="dxa"/>
              <w:bottom w:w="15" w:type="dxa"/>
              <w:right w:w="15" w:type="dxa"/>
            </w:tcMar>
            <w:vAlign w:val="center"/>
          </w:tcPr>
          <w:p w14:paraId="36897B9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56" w:type="dxa"/>
            <w:tcBorders>
              <w:top w:val="nil"/>
              <w:left w:val="nil"/>
              <w:bottom w:val="nil"/>
              <w:right w:val="nil"/>
            </w:tcBorders>
            <w:tcMar>
              <w:top w:w="15" w:type="dxa"/>
              <w:left w:w="15" w:type="dxa"/>
              <w:bottom w:w="15" w:type="dxa"/>
              <w:right w:w="15" w:type="dxa"/>
            </w:tcMar>
            <w:vAlign w:val="center"/>
          </w:tcPr>
          <w:p w14:paraId="53563F8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29" w:type="dxa"/>
            <w:tcBorders>
              <w:top w:val="nil"/>
              <w:left w:val="nil"/>
              <w:bottom w:val="nil"/>
              <w:right w:val="nil"/>
            </w:tcBorders>
            <w:tcMar>
              <w:top w:w="15" w:type="dxa"/>
              <w:left w:w="15" w:type="dxa"/>
              <w:bottom w:w="15" w:type="dxa"/>
              <w:right w:w="15" w:type="dxa"/>
            </w:tcMar>
            <w:vAlign w:val="center"/>
          </w:tcPr>
          <w:p w14:paraId="2ED0977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0D02852F" w14:textId="77777777">
        <w:tc>
          <w:tcPr>
            <w:tcW w:w="3670" w:type="dxa"/>
            <w:tcBorders>
              <w:top w:val="nil"/>
              <w:left w:val="nil"/>
              <w:bottom w:val="nil"/>
              <w:right w:val="nil"/>
            </w:tcBorders>
            <w:tcMar>
              <w:top w:w="15" w:type="dxa"/>
              <w:left w:w="15" w:type="dxa"/>
              <w:bottom w:w="15" w:type="dxa"/>
              <w:right w:w="15" w:type="dxa"/>
            </w:tcMar>
            <w:vAlign w:val="center"/>
          </w:tcPr>
          <w:p w14:paraId="029B1270"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f) Alternative sources of livelihood</w:t>
            </w:r>
          </w:p>
        </w:tc>
        <w:tc>
          <w:tcPr>
            <w:tcW w:w="1503" w:type="dxa"/>
            <w:tcBorders>
              <w:top w:val="nil"/>
              <w:left w:val="nil"/>
              <w:bottom w:val="nil"/>
              <w:right w:val="nil"/>
            </w:tcBorders>
            <w:tcMar>
              <w:top w:w="15" w:type="dxa"/>
              <w:left w:w="15" w:type="dxa"/>
              <w:bottom w:w="15" w:type="dxa"/>
              <w:right w:w="15" w:type="dxa"/>
            </w:tcMar>
            <w:vAlign w:val="center"/>
          </w:tcPr>
          <w:p w14:paraId="121EF2E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52" w:type="dxa"/>
            <w:tcBorders>
              <w:top w:val="nil"/>
              <w:left w:val="nil"/>
              <w:bottom w:val="nil"/>
              <w:right w:val="nil"/>
            </w:tcBorders>
            <w:tcMar>
              <w:top w:w="15" w:type="dxa"/>
              <w:left w:w="15" w:type="dxa"/>
              <w:bottom w:w="15" w:type="dxa"/>
              <w:right w:w="15" w:type="dxa"/>
            </w:tcMar>
            <w:vAlign w:val="center"/>
          </w:tcPr>
          <w:p w14:paraId="48598C2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84" w:type="dxa"/>
            <w:tcBorders>
              <w:top w:val="nil"/>
              <w:left w:val="nil"/>
              <w:bottom w:val="nil"/>
              <w:right w:val="nil"/>
            </w:tcBorders>
            <w:tcMar>
              <w:top w:w="15" w:type="dxa"/>
              <w:left w:w="15" w:type="dxa"/>
              <w:bottom w:w="15" w:type="dxa"/>
              <w:right w:w="15" w:type="dxa"/>
            </w:tcMar>
            <w:vAlign w:val="center"/>
          </w:tcPr>
          <w:p w14:paraId="2E632EF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56" w:type="dxa"/>
            <w:tcBorders>
              <w:top w:val="nil"/>
              <w:left w:val="nil"/>
              <w:bottom w:val="nil"/>
              <w:right w:val="nil"/>
            </w:tcBorders>
            <w:tcMar>
              <w:top w:w="15" w:type="dxa"/>
              <w:left w:w="15" w:type="dxa"/>
              <w:bottom w:w="15" w:type="dxa"/>
              <w:right w:w="15" w:type="dxa"/>
            </w:tcMar>
            <w:vAlign w:val="center"/>
          </w:tcPr>
          <w:p w14:paraId="2E0D1E9C"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29" w:type="dxa"/>
            <w:tcBorders>
              <w:top w:val="nil"/>
              <w:left w:val="nil"/>
              <w:bottom w:val="nil"/>
              <w:right w:val="nil"/>
            </w:tcBorders>
            <w:tcMar>
              <w:top w:w="15" w:type="dxa"/>
              <w:left w:w="15" w:type="dxa"/>
              <w:bottom w:w="15" w:type="dxa"/>
              <w:right w:w="15" w:type="dxa"/>
            </w:tcMar>
            <w:vAlign w:val="center"/>
          </w:tcPr>
          <w:p w14:paraId="485C0397"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19E240DA" w14:textId="77777777">
        <w:tc>
          <w:tcPr>
            <w:tcW w:w="3670" w:type="dxa"/>
            <w:tcBorders>
              <w:top w:val="nil"/>
              <w:left w:val="nil"/>
              <w:bottom w:val="nil"/>
              <w:right w:val="nil"/>
            </w:tcBorders>
            <w:tcMar>
              <w:top w:w="15" w:type="dxa"/>
              <w:left w:w="15" w:type="dxa"/>
              <w:bottom w:w="15" w:type="dxa"/>
              <w:right w:w="15" w:type="dxa"/>
            </w:tcMar>
            <w:vAlign w:val="center"/>
          </w:tcPr>
          <w:p w14:paraId="34BC20EF"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g) Community participation in forest security and decision-making</w:t>
            </w:r>
          </w:p>
        </w:tc>
        <w:tc>
          <w:tcPr>
            <w:tcW w:w="1503" w:type="dxa"/>
            <w:tcBorders>
              <w:top w:val="nil"/>
              <w:left w:val="nil"/>
              <w:bottom w:val="nil"/>
              <w:right w:val="nil"/>
            </w:tcBorders>
            <w:tcMar>
              <w:top w:w="15" w:type="dxa"/>
              <w:left w:w="15" w:type="dxa"/>
              <w:bottom w:w="15" w:type="dxa"/>
              <w:right w:w="15" w:type="dxa"/>
            </w:tcMar>
            <w:vAlign w:val="center"/>
          </w:tcPr>
          <w:p w14:paraId="304847E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52" w:type="dxa"/>
            <w:tcBorders>
              <w:top w:val="nil"/>
              <w:left w:val="nil"/>
              <w:bottom w:val="nil"/>
              <w:right w:val="nil"/>
            </w:tcBorders>
            <w:tcMar>
              <w:top w:w="15" w:type="dxa"/>
              <w:left w:w="15" w:type="dxa"/>
              <w:bottom w:w="15" w:type="dxa"/>
              <w:right w:w="15" w:type="dxa"/>
            </w:tcMar>
            <w:vAlign w:val="center"/>
          </w:tcPr>
          <w:p w14:paraId="5FFAD237"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84" w:type="dxa"/>
            <w:tcBorders>
              <w:top w:val="nil"/>
              <w:left w:val="nil"/>
              <w:bottom w:val="nil"/>
              <w:right w:val="nil"/>
            </w:tcBorders>
            <w:tcMar>
              <w:top w:w="15" w:type="dxa"/>
              <w:left w:w="15" w:type="dxa"/>
              <w:bottom w:w="15" w:type="dxa"/>
              <w:right w:w="15" w:type="dxa"/>
            </w:tcMar>
            <w:vAlign w:val="center"/>
          </w:tcPr>
          <w:p w14:paraId="345F6066"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56" w:type="dxa"/>
            <w:tcBorders>
              <w:top w:val="nil"/>
              <w:left w:val="nil"/>
              <w:bottom w:val="nil"/>
              <w:right w:val="nil"/>
            </w:tcBorders>
            <w:tcMar>
              <w:top w:w="15" w:type="dxa"/>
              <w:left w:w="15" w:type="dxa"/>
              <w:bottom w:w="15" w:type="dxa"/>
              <w:right w:w="15" w:type="dxa"/>
            </w:tcMar>
            <w:vAlign w:val="center"/>
          </w:tcPr>
          <w:p w14:paraId="4A01E96B"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29" w:type="dxa"/>
            <w:tcBorders>
              <w:top w:val="nil"/>
              <w:left w:val="nil"/>
              <w:bottom w:val="nil"/>
              <w:right w:val="nil"/>
            </w:tcBorders>
            <w:tcMar>
              <w:top w:w="15" w:type="dxa"/>
              <w:left w:w="15" w:type="dxa"/>
              <w:bottom w:w="15" w:type="dxa"/>
              <w:right w:w="15" w:type="dxa"/>
            </w:tcMar>
            <w:vAlign w:val="center"/>
          </w:tcPr>
          <w:p w14:paraId="466488D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r w:rsidR="008A4E62" w:rsidRPr="00664016" w14:paraId="2B7D24EE" w14:textId="77777777">
        <w:tc>
          <w:tcPr>
            <w:tcW w:w="3670" w:type="dxa"/>
            <w:tcBorders>
              <w:top w:val="nil"/>
              <w:left w:val="nil"/>
              <w:bottom w:val="nil"/>
              <w:right w:val="nil"/>
            </w:tcBorders>
            <w:tcMar>
              <w:top w:w="15" w:type="dxa"/>
              <w:left w:w="15" w:type="dxa"/>
              <w:bottom w:w="15" w:type="dxa"/>
              <w:right w:w="15" w:type="dxa"/>
            </w:tcMar>
            <w:vAlign w:val="center"/>
          </w:tcPr>
          <w:p w14:paraId="17DEAD23"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h) Provision of farm inputs and loans to farmers by the government</w:t>
            </w:r>
          </w:p>
        </w:tc>
        <w:tc>
          <w:tcPr>
            <w:tcW w:w="1503" w:type="dxa"/>
            <w:tcBorders>
              <w:top w:val="nil"/>
              <w:left w:val="nil"/>
              <w:bottom w:val="nil"/>
              <w:right w:val="nil"/>
            </w:tcBorders>
            <w:tcMar>
              <w:top w:w="15" w:type="dxa"/>
              <w:left w:w="15" w:type="dxa"/>
              <w:bottom w:w="15" w:type="dxa"/>
              <w:right w:w="15" w:type="dxa"/>
            </w:tcMar>
            <w:vAlign w:val="center"/>
          </w:tcPr>
          <w:p w14:paraId="54A4C53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352" w:type="dxa"/>
            <w:tcBorders>
              <w:top w:val="nil"/>
              <w:left w:val="nil"/>
              <w:bottom w:val="nil"/>
              <w:right w:val="nil"/>
            </w:tcBorders>
            <w:tcMar>
              <w:top w:w="15" w:type="dxa"/>
              <w:left w:w="15" w:type="dxa"/>
              <w:bottom w:w="15" w:type="dxa"/>
              <w:right w:w="15" w:type="dxa"/>
            </w:tcMar>
            <w:vAlign w:val="center"/>
          </w:tcPr>
          <w:p w14:paraId="502DF2D1"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84" w:type="dxa"/>
            <w:tcBorders>
              <w:top w:val="nil"/>
              <w:left w:val="nil"/>
              <w:bottom w:val="nil"/>
              <w:right w:val="nil"/>
            </w:tcBorders>
            <w:tcMar>
              <w:top w:w="15" w:type="dxa"/>
              <w:left w:w="15" w:type="dxa"/>
              <w:bottom w:w="15" w:type="dxa"/>
              <w:right w:w="15" w:type="dxa"/>
            </w:tcMar>
            <w:vAlign w:val="center"/>
          </w:tcPr>
          <w:p w14:paraId="0DC92C1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1456" w:type="dxa"/>
            <w:tcBorders>
              <w:top w:val="nil"/>
              <w:left w:val="nil"/>
              <w:bottom w:val="nil"/>
              <w:right w:val="nil"/>
            </w:tcBorders>
            <w:tcMar>
              <w:top w:w="15" w:type="dxa"/>
              <w:left w:w="15" w:type="dxa"/>
              <w:bottom w:w="15" w:type="dxa"/>
              <w:right w:w="15" w:type="dxa"/>
            </w:tcMar>
            <w:vAlign w:val="center"/>
          </w:tcPr>
          <w:p w14:paraId="79AD6B55"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829" w:type="dxa"/>
            <w:tcBorders>
              <w:top w:val="nil"/>
              <w:left w:val="nil"/>
              <w:bottom w:val="nil"/>
              <w:right w:val="nil"/>
            </w:tcBorders>
            <w:tcMar>
              <w:top w:w="15" w:type="dxa"/>
              <w:left w:w="15" w:type="dxa"/>
              <w:bottom w:w="15" w:type="dxa"/>
              <w:right w:w="15" w:type="dxa"/>
            </w:tcMar>
            <w:vAlign w:val="center"/>
          </w:tcPr>
          <w:p w14:paraId="0CFB9B2F"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bl>
    <w:p w14:paraId="7AFE838B" w14:textId="77777777" w:rsidR="008A4E62" w:rsidRPr="00664016" w:rsidRDefault="008A4E62">
      <w:pPr>
        <w:rPr>
          <w:rFonts w:ascii="Times New Roman" w:eastAsia="Times New Roman" w:hAnsi="Times New Roman" w:cs="Times New Roman"/>
          <w:color w:val="000000" w:themeColor="text1"/>
          <w:sz w:val="24"/>
          <w:szCs w:val="24"/>
          <w:lang w:val="en-GB"/>
        </w:rPr>
      </w:pPr>
    </w:p>
    <w:p w14:paraId="11095779" w14:textId="77777777" w:rsidR="008A4E62" w:rsidRPr="00664016" w:rsidRDefault="00EC795F">
      <w:pPr>
        <w:spacing w:after="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Indicate by ticking the under-listed options on the concerned on the change to the forest </w:t>
      </w:r>
    </w:p>
    <w:p w14:paraId="2E6D66B2" w14:textId="77777777" w:rsidR="008A4E62" w:rsidRPr="00664016" w:rsidRDefault="00EC795F">
      <w:pPr>
        <w:spacing w:after="0"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5 = Very Concerned, 4 = Concerned, 3 = Less Concerned, 2 = Not Concerned, 1 = No Idea.</w:t>
      </w:r>
    </w:p>
    <w:p w14:paraId="360974CF" w14:textId="77777777" w:rsidR="008A4E62" w:rsidRPr="00664016" w:rsidRDefault="008A4E62">
      <w:pPr>
        <w:spacing w:after="0" w:line="240" w:lineRule="auto"/>
        <w:rPr>
          <w:rFonts w:ascii="Times New Roman" w:eastAsia="Times New Roman" w:hAnsi="Times New Roman" w:cs="Times New Roman"/>
          <w:b/>
          <w:bCs/>
          <w:color w:val="000000" w:themeColor="text1"/>
          <w:sz w:val="24"/>
          <w:szCs w:val="24"/>
          <w:lang w:val="en-GB"/>
        </w:rPr>
      </w:pPr>
    </w:p>
    <w:tbl>
      <w:tblPr>
        <w:tblStyle w:val="Style156"/>
        <w:tblW w:w="976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899"/>
        <w:gridCol w:w="581"/>
        <w:gridCol w:w="540"/>
        <w:gridCol w:w="510"/>
        <w:gridCol w:w="600"/>
        <w:gridCol w:w="630"/>
      </w:tblGrid>
      <w:tr w:rsidR="008A4E62" w14:paraId="2372C0CB" w14:textId="77777777">
        <w:trPr>
          <w:tblHeader/>
        </w:trPr>
        <w:tc>
          <w:tcPr>
            <w:tcW w:w="6899" w:type="dxa"/>
            <w:tcBorders>
              <w:top w:val="nil"/>
              <w:left w:val="nil"/>
              <w:bottom w:val="nil"/>
              <w:right w:val="nil"/>
            </w:tcBorders>
            <w:tcMar>
              <w:top w:w="15" w:type="dxa"/>
              <w:left w:w="15" w:type="dxa"/>
              <w:bottom w:w="15" w:type="dxa"/>
              <w:right w:w="15" w:type="dxa"/>
            </w:tcMar>
            <w:vAlign w:val="center"/>
          </w:tcPr>
          <w:p w14:paraId="23D3013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Question</w:t>
            </w:r>
          </w:p>
        </w:tc>
        <w:tc>
          <w:tcPr>
            <w:tcW w:w="581" w:type="dxa"/>
            <w:tcBorders>
              <w:top w:val="nil"/>
              <w:left w:val="nil"/>
              <w:bottom w:val="nil"/>
              <w:right w:val="nil"/>
            </w:tcBorders>
            <w:tcMar>
              <w:top w:w="15" w:type="dxa"/>
              <w:left w:w="15" w:type="dxa"/>
              <w:bottom w:w="15" w:type="dxa"/>
              <w:right w:w="15" w:type="dxa"/>
            </w:tcMar>
            <w:vAlign w:val="center"/>
          </w:tcPr>
          <w:p w14:paraId="70E36B68"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540" w:type="dxa"/>
            <w:tcBorders>
              <w:top w:val="nil"/>
              <w:left w:val="nil"/>
              <w:bottom w:val="nil"/>
              <w:right w:val="nil"/>
            </w:tcBorders>
            <w:tcMar>
              <w:top w:w="15" w:type="dxa"/>
              <w:left w:w="15" w:type="dxa"/>
              <w:bottom w:w="15" w:type="dxa"/>
              <w:right w:w="15" w:type="dxa"/>
            </w:tcMar>
            <w:vAlign w:val="center"/>
          </w:tcPr>
          <w:p w14:paraId="5F9C645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510" w:type="dxa"/>
            <w:tcBorders>
              <w:top w:val="nil"/>
              <w:left w:val="nil"/>
              <w:bottom w:val="nil"/>
              <w:right w:val="nil"/>
            </w:tcBorders>
            <w:tcMar>
              <w:top w:w="15" w:type="dxa"/>
              <w:left w:w="15" w:type="dxa"/>
              <w:bottom w:w="15" w:type="dxa"/>
              <w:right w:w="15" w:type="dxa"/>
            </w:tcMar>
            <w:vAlign w:val="center"/>
          </w:tcPr>
          <w:p w14:paraId="0DC29602"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w:t>
            </w:r>
          </w:p>
        </w:tc>
        <w:tc>
          <w:tcPr>
            <w:tcW w:w="600" w:type="dxa"/>
            <w:tcBorders>
              <w:top w:val="nil"/>
              <w:left w:val="nil"/>
              <w:bottom w:val="nil"/>
              <w:right w:val="nil"/>
            </w:tcBorders>
            <w:tcMar>
              <w:top w:w="15" w:type="dxa"/>
              <w:left w:w="15" w:type="dxa"/>
              <w:bottom w:w="15" w:type="dxa"/>
              <w:right w:w="15" w:type="dxa"/>
            </w:tcMar>
            <w:vAlign w:val="center"/>
          </w:tcPr>
          <w:p w14:paraId="7D017EE0"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w:t>
            </w:r>
          </w:p>
        </w:tc>
        <w:tc>
          <w:tcPr>
            <w:tcW w:w="630" w:type="dxa"/>
            <w:tcBorders>
              <w:top w:val="nil"/>
              <w:left w:val="nil"/>
              <w:bottom w:val="nil"/>
              <w:right w:val="nil"/>
            </w:tcBorders>
            <w:tcMar>
              <w:top w:w="15" w:type="dxa"/>
              <w:left w:w="15" w:type="dxa"/>
              <w:bottom w:w="15" w:type="dxa"/>
              <w:right w:w="15" w:type="dxa"/>
            </w:tcMar>
            <w:vAlign w:val="center"/>
          </w:tcPr>
          <w:p w14:paraId="3D6D4166"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w:t>
            </w:r>
          </w:p>
        </w:tc>
      </w:tr>
      <w:tr w:rsidR="008A4E62" w:rsidRPr="00664016" w14:paraId="4FD37115" w14:textId="77777777">
        <w:tc>
          <w:tcPr>
            <w:tcW w:w="6899" w:type="dxa"/>
            <w:tcBorders>
              <w:top w:val="nil"/>
              <w:left w:val="nil"/>
              <w:bottom w:val="nil"/>
              <w:right w:val="nil"/>
            </w:tcBorders>
            <w:tcMar>
              <w:top w:w="15" w:type="dxa"/>
              <w:left w:w="15" w:type="dxa"/>
              <w:bottom w:w="15" w:type="dxa"/>
              <w:right w:w="15" w:type="dxa"/>
            </w:tcMar>
            <w:vAlign w:val="center"/>
          </w:tcPr>
          <w:p w14:paraId="045B0451"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Q39. How concerned are you about any changes to the gazetted forest?</w:t>
            </w:r>
          </w:p>
        </w:tc>
        <w:tc>
          <w:tcPr>
            <w:tcW w:w="581" w:type="dxa"/>
            <w:tcBorders>
              <w:top w:val="nil"/>
              <w:left w:val="nil"/>
              <w:bottom w:val="nil"/>
              <w:right w:val="nil"/>
            </w:tcBorders>
            <w:tcMar>
              <w:top w:w="15" w:type="dxa"/>
              <w:left w:w="15" w:type="dxa"/>
              <w:bottom w:w="15" w:type="dxa"/>
              <w:right w:w="15" w:type="dxa"/>
            </w:tcMar>
            <w:vAlign w:val="center"/>
          </w:tcPr>
          <w:p w14:paraId="32C13F5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40" w:type="dxa"/>
            <w:tcBorders>
              <w:top w:val="nil"/>
              <w:left w:val="nil"/>
              <w:bottom w:val="nil"/>
              <w:right w:val="nil"/>
            </w:tcBorders>
            <w:tcMar>
              <w:top w:w="15" w:type="dxa"/>
              <w:left w:w="15" w:type="dxa"/>
              <w:bottom w:w="15" w:type="dxa"/>
              <w:right w:w="15" w:type="dxa"/>
            </w:tcMar>
            <w:vAlign w:val="center"/>
          </w:tcPr>
          <w:p w14:paraId="3AA8A58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10" w:type="dxa"/>
            <w:tcBorders>
              <w:top w:val="nil"/>
              <w:left w:val="nil"/>
              <w:bottom w:val="nil"/>
              <w:right w:val="nil"/>
            </w:tcBorders>
            <w:tcMar>
              <w:top w:w="15" w:type="dxa"/>
              <w:left w:w="15" w:type="dxa"/>
              <w:bottom w:w="15" w:type="dxa"/>
              <w:right w:w="15" w:type="dxa"/>
            </w:tcMar>
            <w:vAlign w:val="center"/>
          </w:tcPr>
          <w:p w14:paraId="72E23414"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600" w:type="dxa"/>
            <w:tcBorders>
              <w:top w:val="nil"/>
              <w:left w:val="nil"/>
              <w:bottom w:val="nil"/>
              <w:right w:val="nil"/>
            </w:tcBorders>
            <w:tcMar>
              <w:top w:w="15" w:type="dxa"/>
              <w:left w:w="15" w:type="dxa"/>
              <w:bottom w:w="15" w:type="dxa"/>
              <w:right w:w="15" w:type="dxa"/>
            </w:tcMar>
            <w:vAlign w:val="center"/>
          </w:tcPr>
          <w:p w14:paraId="6AF4EAE2"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630" w:type="dxa"/>
            <w:tcBorders>
              <w:top w:val="nil"/>
              <w:left w:val="nil"/>
              <w:bottom w:val="nil"/>
              <w:right w:val="nil"/>
            </w:tcBorders>
            <w:tcMar>
              <w:top w:w="15" w:type="dxa"/>
              <w:left w:w="15" w:type="dxa"/>
              <w:bottom w:w="15" w:type="dxa"/>
              <w:right w:w="15" w:type="dxa"/>
            </w:tcMar>
            <w:vAlign w:val="center"/>
          </w:tcPr>
          <w:p w14:paraId="50E3D79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bl>
    <w:p w14:paraId="7DA624AB"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Why? (add explanation)</w:t>
      </w:r>
      <w:r w:rsidRPr="00664016">
        <w:rPr>
          <w:rFonts w:ascii="Times New Roman" w:eastAsia="Times New Roman" w:hAnsi="Times New Roman" w:cs="Times New Roman"/>
          <w:color w:val="000000" w:themeColor="text1"/>
          <w:sz w:val="24"/>
          <w:szCs w:val="24"/>
          <w:lang w:val="en-GB"/>
        </w:rPr>
        <w:br/>
        <w:t>..............................................................................................................................................................................</w:t>
      </w:r>
      <w:r w:rsidRPr="00664016">
        <w:rPr>
          <w:rFonts w:ascii="Times New Roman" w:eastAsia="Times New Roman" w:hAnsi="Times New Roman" w:cs="Times New Roman"/>
          <w:color w:val="000000" w:themeColor="text1"/>
          <w:sz w:val="24"/>
          <w:szCs w:val="24"/>
          <w:lang w:val="en-GB"/>
        </w:rPr>
        <w:br/>
        <w:t>..............................................................................................................................................................................</w:t>
      </w:r>
    </w:p>
    <w:p w14:paraId="69D99F7E"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i/>
          <w:iCs/>
          <w:color w:val="000000" w:themeColor="text1"/>
          <w:sz w:val="24"/>
          <w:szCs w:val="24"/>
          <w:lang w:val="en-GB"/>
        </w:rPr>
        <w:t>Note.</w:t>
      </w:r>
      <w:r w:rsidRPr="00664016">
        <w:rPr>
          <w:rFonts w:ascii="Times New Roman" w:eastAsia="Times New Roman" w:hAnsi="Times New Roman" w:cs="Times New Roman"/>
          <w:color w:val="000000" w:themeColor="text1"/>
          <w:sz w:val="24"/>
          <w:szCs w:val="24"/>
          <w:lang w:val="en-GB"/>
        </w:rPr>
        <w:t xml:space="preserve"> Respondents were encouraged to explain their level of concern in open-ended form.</w:t>
      </w:r>
    </w:p>
    <w:p w14:paraId="5CC889DA" w14:textId="77777777" w:rsidR="008A4E62" w:rsidRPr="00664016" w:rsidRDefault="00EC795F">
      <w:pPr>
        <w:spacing w:after="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Indicate by ticking the level of future concerned of the forest in the study are using the following scale; </w:t>
      </w:r>
    </w:p>
    <w:p w14:paraId="145D4B50" w14:textId="77777777" w:rsidR="008A4E62" w:rsidRPr="00664016" w:rsidRDefault="00EC795F">
      <w:pPr>
        <w:spacing w:after="0"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5 = A lot, 4 = A fair amount, 3 = Not very much, 2 = Not at all, 1 = N/A.</w:t>
      </w:r>
    </w:p>
    <w:p w14:paraId="5A1EEABE" w14:textId="77777777" w:rsidR="008A4E62" w:rsidRPr="00664016" w:rsidRDefault="008A4E62">
      <w:pPr>
        <w:spacing w:after="0" w:line="240" w:lineRule="auto"/>
        <w:rPr>
          <w:rFonts w:ascii="Times New Roman" w:eastAsia="Times New Roman" w:hAnsi="Times New Roman" w:cs="Times New Roman"/>
          <w:b/>
          <w:bCs/>
          <w:color w:val="000000" w:themeColor="text1"/>
          <w:sz w:val="24"/>
          <w:szCs w:val="24"/>
          <w:lang w:val="en-GB"/>
        </w:rPr>
      </w:pPr>
    </w:p>
    <w:tbl>
      <w:tblPr>
        <w:tblStyle w:val="Style157"/>
        <w:tblW w:w="976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900"/>
        <w:gridCol w:w="535"/>
        <w:gridCol w:w="495"/>
        <w:gridCol w:w="525"/>
        <w:gridCol w:w="600"/>
        <w:gridCol w:w="705"/>
      </w:tblGrid>
      <w:tr w:rsidR="008A4E62" w14:paraId="6C1B0604" w14:textId="77777777">
        <w:trPr>
          <w:tblHeader/>
        </w:trPr>
        <w:tc>
          <w:tcPr>
            <w:tcW w:w="6900" w:type="dxa"/>
            <w:tcBorders>
              <w:top w:val="nil"/>
              <w:left w:val="nil"/>
              <w:bottom w:val="nil"/>
              <w:right w:val="nil"/>
            </w:tcBorders>
            <w:tcMar>
              <w:top w:w="15" w:type="dxa"/>
              <w:left w:w="15" w:type="dxa"/>
              <w:bottom w:w="15" w:type="dxa"/>
              <w:right w:w="15" w:type="dxa"/>
            </w:tcMar>
            <w:vAlign w:val="center"/>
          </w:tcPr>
          <w:p w14:paraId="6F205B14"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Question</w:t>
            </w:r>
          </w:p>
        </w:tc>
        <w:tc>
          <w:tcPr>
            <w:tcW w:w="535" w:type="dxa"/>
            <w:tcBorders>
              <w:top w:val="nil"/>
              <w:left w:val="nil"/>
              <w:bottom w:val="nil"/>
              <w:right w:val="nil"/>
            </w:tcBorders>
            <w:tcMar>
              <w:top w:w="15" w:type="dxa"/>
              <w:left w:w="15" w:type="dxa"/>
              <w:bottom w:w="15" w:type="dxa"/>
              <w:right w:w="15" w:type="dxa"/>
            </w:tcMar>
            <w:vAlign w:val="center"/>
          </w:tcPr>
          <w:p w14:paraId="4753093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495" w:type="dxa"/>
            <w:tcBorders>
              <w:top w:val="nil"/>
              <w:left w:val="nil"/>
              <w:bottom w:val="nil"/>
              <w:right w:val="nil"/>
            </w:tcBorders>
            <w:tcMar>
              <w:top w:w="15" w:type="dxa"/>
              <w:left w:w="15" w:type="dxa"/>
              <w:bottom w:w="15" w:type="dxa"/>
              <w:right w:w="15" w:type="dxa"/>
            </w:tcMar>
            <w:vAlign w:val="center"/>
          </w:tcPr>
          <w:p w14:paraId="5795AC64"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525" w:type="dxa"/>
            <w:tcBorders>
              <w:top w:val="nil"/>
              <w:left w:val="nil"/>
              <w:bottom w:val="nil"/>
              <w:right w:val="nil"/>
            </w:tcBorders>
            <w:tcMar>
              <w:top w:w="15" w:type="dxa"/>
              <w:left w:w="15" w:type="dxa"/>
              <w:bottom w:w="15" w:type="dxa"/>
              <w:right w:w="15" w:type="dxa"/>
            </w:tcMar>
            <w:vAlign w:val="center"/>
          </w:tcPr>
          <w:p w14:paraId="24036C9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w:t>
            </w:r>
          </w:p>
        </w:tc>
        <w:tc>
          <w:tcPr>
            <w:tcW w:w="600" w:type="dxa"/>
            <w:tcBorders>
              <w:top w:val="nil"/>
              <w:left w:val="nil"/>
              <w:bottom w:val="nil"/>
              <w:right w:val="nil"/>
            </w:tcBorders>
            <w:tcMar>
              <w:top w:w="15" w:type="dxa"/>
              <w:left w:w="15" w:type="dxa"/>
              <w:bottom w:w="15" w:type="dxa"/>
              <w:right w:w="15" w:type="dxa"/>
            </w:tcMar>
            <w:vAlign w:val="center"/>
          </w:tcPr>
          <w:p w14:paraId="326ABFA4"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w:t>
            </w:r>
          </w:p>
        </w:tc>
        <w:tc>
          <w:tcPr>
            <w:tcW w:w="705" w:type="dxa"/>
            <w:tcBorders>
              <w:top w:val="nil"/>
              <w:left w:val="nil"/>
              <w:bottom w:val="nil"/>
              <w:right w:val="nil"/>
            </w:tcBorders>
            <w:tcMar>
              <w:top w:w="15" w:type="dxa"/>
              <w:left w:w="15" w:type="dxa"/>
              <w:bottom w:w="15" w:type="dxa"/>
              <w:right w:w="15" w:type="dxa"/>
            </w:tcMar>
            <w:vAlign w:val="center"/>
          </w:tcPr>
          <w:p w14:paraId="4446D30A"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w:t>
            </w:r>
          </w:p>
        </w:tc>
      </w:tr>
      <w:tr w:rsidR="008A4E62" w:rsidRPr="00664016" w14:paraId="5D548AA4" w14:textId="77777777">
        <w:tc>
          <w:tcPr>
            <w:tcW w:w="6900" w:type="dxa"/>
            <w:tcBorders>
              <w:top w:val="nil"/>
              <w:left w:val="nil"/>
              <w:bottom w:val="nil"/>
              <w:right w:val="nil"/>
            </w:tcBorders>
            <w:tcMar>
              <w:top w:w="15" w:type="dxa"/>
              <w:left w:w="15" w:type="dxa"/>
              <w:bottom w:w="15" w:type="dxa"/>
              <w:right w:w="15" w:type="dxa"/>
            </w:tcMar>
            <w:vAlign w:val="center"/>
          </w:tcPr>
          <w:p w14:paraId="63C2AA0F" w14:textId="77777777" w:rsidR="008A4E62" w:rsidRPr="00664016" w:rsidRDefault="00EC795F">
            <w:pPr>
              <w:spacing w:after="20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Q40. How concerned are you about the future of the forest in the state?</w:t>
            </w:r>
          </w:p>
        </w:tc>
        <w:tc>
          <w:tcPr>
            <w:tcW w:w="535" w:type="dxa"/>
            <w:tcBorders>
              <w:top w:val="nil"/>
              <w:left w:val="nil"/>
              <w:bottom w:val="nil"/>
              <w:right w:val="nil"/>
            </w:tcBorders>
            <w:tcMar>
              <w:top w:w="15" w:type="dxa"/>
              <w:left w:w="15" w:type="dxa"/>
              <w:bottom w:w="15" w:type="dxa"/>
              <w:right w:w="15" w:type="dxa"/>
            </w:tcMar>
            <w:vAlign w:val="center"/>
          </w:tcPr>
          <w:p w14:paraId="3E02DCC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495" w:type="dxa"/>
            <w:tcBorders>
              <w:top w:val="nil"/>
              <w:left w:val="nil"/>
              <w:bottom w:val="nil"/>
              <w:right w:val="nil"/>
            </w:tcBorders>
            <w:tcMar>
              <w:top w:w="15" w:type="dxa"/>
              <w:left w:w="15" w:type="dxa"/>
              <w:bottom w:w="15" w:type="dxa"/>
              <w:right w:w="15" w:type="dxa"/>
            </w:tcMar>
            <w:vAlign w:val="center"/>
          </w:tcPr>
          <w:p w14:paraId="0EDCF4F9"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525" w:type="dxa"/>
            <w:tcBorders>
              <w:top w:val="nil"/>
              <w:left w:val="nil"/>
              <w:bottom w:val="nil"/>
              <w:right w:val="nil"/>
            </w:tcBorders>
            <w:tcMar>
              <w:top w:w="15" w:type="dxa"/>
              <w:left w:w="15" w:type="dxa"/>
              <w:bottom w:w="15" w:type="dxa"/>
              <w:right w:w="15" w:type="dxa"/>
            </w:tcMar>
            <w:vAlign w:val="center"/>
          </w:tcPr>
          <w:p w14:paraId="4DAEA1C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600" w:type="dxa"/>
            <w:tcBorders>
              <w:top w:val="nil"/>
              <w:left w:val="nil"/>
              <w:bottom w:val="nil"/>
              <w:right w:val="nil"/>
            </w:tcBorders>
            <w:tcMar>
              <w:top w:w="15" w:type="dxa"/>
              <w:left w:w="15" w:type="dxa"/>
              <w:bottom w:w="15" w:type="dxa"/>
              <w:right w:w="15" w:type="dxa"/>
            </w:tcMar>
            <w:vAlign w:val="center"/>
          </w:tcPr>
          <w:p w14:paraId="3F81981A"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c>
          <w:tcPr>
            <w:tcW w:w="705" w:type="dxa"/>
            <w:tcBorders>
              <w:top w:val="nil"/>
              <w:left w:val="nil"/>
              <w:bottom w:val="nil"/>
              <w:right w:val="nil"/>
            </w:tcBorders>
            <w:tcMar>
              <w:top w:w="15" w:type="dxa"/>
              <w:left w:w="15" w:type="dxa"/>
              <w:bottom w:w="15" w:type="dxa"/>
              <w:right w:w="15" w:type="dxa"/>
            </w:tcMar>
            <w:vAlign w:val="center"/>
          </w:tcPr>
          <w:p w14:paraId="69B4EF7D" w14:textId="77777777" w:rsidR="008A4E62" w:rsidRPr="00664016" w:rsidRDefault="008A4E62">
            <w:pPr>
              <w:spacing w:after="200" w:line="276" w:lineRule="auto"/>
              <w:rPr>
                <w:rFonts w:ascii="Times New Roman" w:eastAsia="Times New Roman" w:hAnsi="Times New Roman" w:cs="Times New Roman"/>
                <w:color w:val="000000" w:themeColor="text1"/>
                <w:sz w:val="24"/>
                <w:szCs w:val="24"/>
                <w:lang w:val="en-GB"/>
              </w:rPr>
            </w:pPr>
          </w:p>
        </w:tc>
      </w:tr>
    </w:tbl>
    <w:p w14:paraId="0F579591"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Why? (add explanation)</w:t>
      </w:r>
      <w:r w:rsidRPr="00664016">
        <w:rPr>
          <w:rFonts w:ascii="Times New Roman" w:eastAsia="Times New Roman" w:hAnsi="Times New Roman" w:cs="Times New Roman"/>
          <w:color w:val="000000" w:themeColor="text1"/>
          <w:sz w:val="24"/>
          <w:szCs w:val="24"/>
          <w:lang w:val="en-GB"/>
        </w:rPr>
        <w:br/>
        <w:t>............................................................................................................................................................................………………….</w:t>
      </w:r>
    </w:p>
    <w:p w14:paraId="2E1182F1" w14:textId="77777777" w:rsidR="008A4E62" w:rsidRPr="00664016" w:rsidRDefault="00EC795F">
      <w:pPr>
        <w:spacing w:after="0" w:line="24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lastRenderedPageBreak/>
        <w:t>This is the end of the questionnaire exercise. Please, do you have any questions to ask us or comments? If not, thank you so much for participating and your precious time.</w:t>
      </w:r>
    </w:p>
    <w:p w14:paraId="70D911EB" w14:textId="77777777" w:rsidR="008A4E62" w:rsidRPr="00664016" w:rsidRDefault="008A4E62">
      <w:pPr>
        <w:keepNext/>
        <w:keepLines/>
        <w:spacing w:before="360" w:after="80"/>
        <w:rPr>
          <w:rFonts w:ascii="Times New Roman" w:eastAsia="Times New Roman" w:hAnsi="Times New Roman" w:cs="Times New Roman"/>
          <w:b/>
          <w:bCs/>
          <w:color w:val="000000" w:themeColor="text1"/>
          <w:sz w:val="24"/>
          <w:szCs w:val="24"/>
          <w:lang w:val="en-GB"/>
        </w:rPr>
      </w:pPr>
    </w:p>
    <w:p w14:paraId="52915151" w14:textId="77777777" w:rsidR="008A4E62" w:rsidRPr="00664016" w:rsidRDefault="00EC795F">
      <w:pPr>
        <w:rPr>
          <w:rFonts w:ascii="Times New Roman" w:eastAsia="Times New Roman" w:hAnsi="Times New Roman" w:cs="Times New Roman"/>
          <w:b/>
          <w:bCs/>
          <w:color w:val="000000" w:themeColor="text1"/>
          <w:sz w:val="24"/>
          <w:szCs w:val="24"/>
          <w:lang w:val="en-GB"/>
        </w:rPr>
      </w:pPr>
      <w:r w:rsidRPr="00664016">
        <w:rPr>
          <w:color w:val="000000" w:themeColor="text1"/>
          <w:lang w:val="en-GB"/>
        </w:rPr>
        <w:br w:type="page"/>
      </w:r>
    </w:p>
    <w:p w14:paraId="2BE96E76" w14:textId="77777777" w:rsidR="008A4E62" w:rsidRPr="00664016" w:rsidRDefault="00EC795F">
      <w:pPr>
        <w:keepNext/>
        <w:keepLines/>
        <w:spacing w:before="360" w:after="80"/>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lastRenderedPageBreak/>
        <w:t>SECTION H: INTERVIEW PROTOCOL AND QUESTIONS</w:t>
      </w:r>
    </w:p>
    <w:p w14:paraId="353F7D22" w14:textId="77777777" w:rsidR="008A4E62" w:rsidRPr="00664016" w:rsidRDefault="00EC795F">
      <w:pPr>
        <w:tabs>
          <w:tab w:val="center" w:pos="4513"/>
          <w:tab w:val="left" w:pos="7330"/>
        </w:tabs>
        <w:spacing w:before="240"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INTRODUCTION</w:t>
      </w:r>
      <w:r w:rsidRPr="00664016">
        <w:rPr>
          <w:rFonts w:ascii="Times New Roman" w:eastAsia="Times New Roman" w:hAnsi="Times New Roman" w:cs="Times New Roman"/>
          <w:b/>
          <w:bCs/>
          <w:color w:val="000000" w:themeColor="text1"/>
          <w:sz w:val="24"/>
          <w:szCs w:val="24"/>
          <w:lang w:val="en-GB"/>
        </w:rPr>
        <w:tab/>
      </w:r>
    </w:p>
    <w:p w14:paraId="5FB05A24" w14:textId="77777777" w:rsidR="008A4E62" w:rsidRPr="00664016" w:rsidRDefault="00EC795F">
      <w:pPr>
        <w:spacing w:after="12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This research is undertaken to collect data as part of a PhD degree programme at the University of York, UK, titled: </w:t>
      </w:r>
      <w:r w:rsidRPr="00664016">
        <w:rPr>
          <w:rFonts w:ascii="Times New Roman" w:eastAsia="Times New Roman" w:hAnsi="Times New Roman" w:cs="Times New Roman"/>
          <w:b/>
          <w:bCs/>
          <w:i/>
          <w:iCs/>
          <w:color w:val="000000" w:themeColor="text1"/>
          <w:sz w:val="24"/>
          <w:szCs w:val="24"/>
          <w:lang w:val="en-GB"/>
        </w:rPr>
        <w:t>Anthropogenic impact on gazetted forest reserves and implications for forest sustainability in Nasarawa State, Nigeria</w:t>
      </w:r>
      <w:r w:rsidRPr="00664016">
        <w:rPr>
          <w:rFonts w:ascii="Times New Roman" w:eastAsia="Times New Roman" w:hAnsi="Times New Roman" w:cs="Times New Roman"/>
          <w:color w:val="000000" w:themeColor="text1"/>
          <w:sz w:val="24"/>
          <w:szCs w:val="24"/>
          <w:lang w:val="en-GB"/>
        </w:rPr>
        <w:t>. The</w:t>
      </w:r>
      <w:r w:rsidRPr="00664016">
        <w:rPr>
          <w:rFonts w:ascii="Times New Roman" w:eastAsia="Times New Roman" w:hAnsi="Times New Roman" w:cs="Times New Roman"/>
          <w:b/>
          <w:bCs/>
          <w:i/>
          <w:i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 xml:space="preserve">research is conducted by </w:t>
      </w:r>
      <w:r w:rsidRPr="00664016">
        <w:rPr>
          <w:rFonts w:ascii="Times New Roman" w:eastAsia="Times New Roman" w:hAnsi="Times New Roman" w:cs="Times New Roman"/>
          <w:b/>
          <w:bCs/>
          <w:color w:val="000000" w:themeColor="text1"/>
          <w:sz w:val="24"/>
          <w:szCs w:val="24"/>
          <w:lang w:val="en-GB"/>
        </w:rPr>
        <w:t>Chunwate Banki Thomas,</w:t>
      </w:r>
      <w:r w:rsidRPr="00664016">
        <w:rPr>
          <w:rFonts w:ascii="Times New Roman" w:eastAsia="Times New Roman" w:hAnsi="Times New Roman" w:cs="Times New Roman"/>
          <w:color w:val="000000" w:themeColor="text1"/>
          <w:sz w:val="24"/>
          <w:szCs w:val="24"/>
          <w:lang w:val="en-GB"/>
        </w:rPr>
        <w:t xml:space="preserve"> a PhD student at the Department of Environment and Geography, University of York, along with research assistants from Nigeria. The research assesses land use change in forest reserves considering their implications for people. This research is funded by TETFUND Nigeria. The information is for academic and learning purposes only. </w:t>
      </w:r>
    </w:p>
    <w:p w14:paraId="0B7EFA49" w14:textId="77777777" w:rsidR="008A4E62" w:rsidRPr="00664016" w:rsidRDefault="00EC795F">
      <w:pPr>
        <w:spacing w:after="12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As part of this research work, we are conducting interviews survey in three geo-political zones of Nasarawa State: Doma gazetted forest reserve in the southern district, Risha in the north and Odu in the western part of Nasarawa State. We would like to ask you to participate. It will take around 40 minutes. </w:t>
      </w:r>
    </w:p>
    <w:p w14:paraId="215488E1" w14:textId="77777777" w:rsidR="008A4E62" w:rsidRPr="00664016" w:rsidRDefault="00EC795F">
      <w:pPr>
        <w:spacing w:after="12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We need to point out the following information so you can make an informed decision about whether you want to be involved: </w:t>
      </w:r>
    </w:p>
    <w:p w14:paraId="4313E8B8"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All your answers will be kept confidential and anonymous, so you cannot be identified from your answers</w:t>
      </w:r>
    </w:p>
    <w:p w14:paraId="6DD3B189"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Your participation is entirely voluntary. We are unable to pay you for your participation in the questionnaire survey</w:t>
      </w:r>
    </w:p>
    <w:p w14:paraId="6D4EB4AD"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information you provide in your answers will be put together with the answers provided by other people and after analysing the data, we will publish the results in reports and scientific journals, as well as sharing the findings with policymakers </w:t>
      </w:r>
    </w:p>
    <w:p w14:paraId="7F763DDD"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All information you provide will be treated in compliance with the UK General Data Protection Regulation (GDPR) which we are required to follow by the funders. Only the project researchers will have access to the raw data</w:t>
      </w:r>
    </w:p>
    <w:p w14:paraId="76305293"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If there are any particular questions in the interview that you do not want to answer you can skip them. </w:t>
      </w:r>
    </w:p>
    <w:p w14:paraId="36DCC505"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You can withdraw from the research at any time during data collection, up to the point that we start analysing the data. If you do decide to withdraw, we will delete all your answers. We will leave you our contact details in case you want to withdraw after we have left your area</w:t>
      </w:r>
    </w:p>
    <w:p w14:paraId="4E7F0EC8"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have any questions you would like to ask us about the study before you decide whether to go ahead?</w:t>
      </w:r>
    </w:p>
    <w:p w14:paraId="7B66F0CF" w14:textId="77777777" w:rsidR="008A4E62" w:rsidRDefault="00EC795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INTERVIEW QUESTIONS FOR COMMUNITY PEOPLE</w:t>
      </w:r>
    </w:p>
    <w:p w14:paraId="37313374" w14:textId="77777777" w:rsidR="008A4E62" w:rsidRPr="00664016" w:rsidRDefault="00EC795F">
      <w:pPr>
        <w:numPr>
          <w:ilvl w:val="0"/>
          <w:numId w:val="14"/>
        </w:numPr>
        <w:spacing w:after="0" w:line="480" w:lineRule="auto"/>
        <w:ind w:left="644" w:hanging="358"/>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Where do you live and how long have you lived here?</w:t>
      </w:r>
    </w:p>
    <w:p w14:paraId="758FC586" w14:textId="77777777" w:rsidR="008A4E62"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is your occupation?</w:t>
      </w:r>
    </w:p>
    <w:p w14:paraId="2799A476"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Are you aware of the gazetted forest reserve?</w:t>
      </w:r>
    </w:p>
    <w:p w14:paraId="4C47033B"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Have you noticed any changes to the gazetted forest reserve in your area over the past 20 years?</w:t>
      </w:r>
    </w:p>
    <w:p w14:paraId="5B53C965"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benefits does the forest provide to you?</w:t>
      </w:r>
    </w:p>
    <w:p w14:paraId="3862152A"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benefits do you think the forest provides to the community?</w:t>
      </w:r>
    </w:p>
    <w:p w14:paraId="25D2AE32"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do you think is the importance of gazetted forests to society?</w:t>
      </w:r>
    </w:p>
    <w:p w14:paraId="1E718803" w14:textId="77777777" w:rsidR="008A4E62"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rPr>
      </w:pPr>
      <w:r w:rsidRPr="00664016">
        <w:rPr>
          <w:rFonts w:ascii="Times New Roman" w:eastAsia="Times New Roman" w:hAnsi="Times New Roman" w:cs="Times New Roman"/>
          <w:color w:val="000000" w:themeColor="text1"/>
          <w:sz w:val="24"/>
          <w:szCs w:val="24"/>
          <w:lang w:val="en-GB"/>
        </w:rPr>
        <w:t xml:space="preserve">Do you think there are any environmental impacts from cutting down trees? </w:t>
      </w:r>
      <w:r>
        <w:rPr>
          <w:rFonts w:ascii="Times New Roman" w:eastAsia="Times New Roman" w:hAnsi="Times New Roman" w:cs="Times New Roman"/>
          <w:color w:val="000000" w:themeColor="text1"/>
          <w:sz w:val="24"/>
          <w:szCs w:val="24"/>
        </w:rPr>
        <w:t>If so, what?</w:t>
      </w:r>
    </w:p>
    <w:p w14:paraId="047B9863" w14:textId="77777777" w:rsidR="008A4E62"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rPr>
      </w:pPr>
      <w:r w:rsidRPr="00664016">
        <w:rPr>
          <w:rFonts w:ascii="Times New Roman" w:eastAsia="Times New Roman" w:hAnsi="Times New Roman" w:cs="Times New Roman"/>
          <w:color w:val="000000" w:themeColor="text1"/>
          <w:sz w:val="24"/>
          <w:szCs w:val="24"/>
          <w:lang w:val="en-GB"/>
        </w:rPr>
        <w:t xml:space="preserve">Do you think there are any environmental impacts from cutting down trees? </w:t>
      </w:r>
      <w:r>
        <w:rPr>
          <w:rFonts w:ascii="Times New Roman" w:eastAsia="Times New Roman" w:hAnsi="Times New Roman" w:cs="Times New Roman"/>
          <w:color w:val="000000" w:themeColor="text1"/>
          <w:sz w:val="24"/>
          <w:szCs w:val="24"/>
        </w:rPr>
        <w:t>If so, what?</w:t>
      </w:r>
    </w:p>
    <w:p w14:paraId="1491B169" w14:textId="77777777" w:rsidR="008A4E62" w:rsidRPr="00664016" w:rsidRDefault="00EC795F">
      <w:pPr>
        <w:numPr>
          <w:ilvl w:val="0"/>
          <w:numId w:val="14"/>
        </w:numPr>
        <w:spacing w:after="0" w:line="480" w:lineRule="auto"/>
        <w:ind w:left="644" w:hanging="358"/>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Can you tell me about any traditional laws that safeguard the forest in this area?</w:t>
      </w:r>
    </w:p>
    <w:p w14:paraId="344FB966"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Can you also tell me about any government laws that safeguard the forest in this area? </w:t>
      </w:r>
    </w:p>
    <w:p w14:paraId="718856FE"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Can you tell me about any community conservation measures for the forest reserve?</w:t>
      </w:r>
    </w:p>
    <w:p w14:paraId="167E3F6B" w14:textId="77777777" w:rsidR="008A4E62" w:rsidRPr="00664016" w:rsidRDefault="00EC795F">
      <w:pPr>
        <w:numPr>
          <w:ilvl w:val="0"/>
          <w:numId w:val="14"/>
        </w:numPr>
        <w:spacing w:after="0" w:line="360" w:lineRule="auto"/>
        <w:ind w:left="644" w:hanging="358"/>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have any concerns about any changes to the forest and why?</w:t>
      </w:r>
    </w:p>
    <w:p w14:paraId="0453AA24" w14:textId="77777777" w:rsidR="008A4E62" w:rsidRPr="00664016" w:rsidRDefault="00EC795F">
      <w:pPr>
        <w:numPr>
          <w:ilvl w:val="0"/>
          <w:numId w:val="14"/>
        </w:numPr>
        <w:spacing w:after="0" w:line="273" w:lineRule="auto"/>
        <w:ind w:left="644" w:hanging="358"/>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do you think needs to be done to address the major concerns you have about the future of the forest?</w:t>
      </w:r>
    </w:p>
    <w:p w14:paraId="18B2D862" w14:textId="77777777" w:rsidR="008A4E62" w:rsidRDefault="00EC795F">
      <w:pPr>
        <w:ind w:left="284"/>
        <w:rPr>
          <w:rFonts w:ascii="Times New Roman" w:eastAsia="Times New Roman" w:hAnsi="Times New Roman" w:cs="Times New Roman"/>
          <w:b/>
          <w:bCs/>
          <w:color w:val="000000" w:themeColor="text1"/>
          <w:sz w:val="24"/>
          <w:szCs w:val="24"/>
        </w:rPr>
      </w:pPr>
      <w:r w:rsidRPr="00664016">
        <w:rPr>
          <w:rFonts w:ascii="Times New Roman" w:eastAsia="Times New Roman" w:hAnsi="Times New Roman" w:cs="Times New Roman"/>
          <w:b/>
          <w:bCs/>
          <w:color w:val="000000" w:themeColor="text1"/>
          <w:sz w:val="24"/>
          <w:szCs w:val="24"/>
          <w:lang w:val="en-GB"/>
        </w:rPr>
        <w:t xml:space="preserve"> </w:t>
      </w:r>
      <w:r>
        <w:rPr>
          <w:rFonts w:ascii="Times New Roman" w:eastAsia="Times New Roman" w:hAnsi="Times New Roman" w:cs="Times New Roman"/>
          <w:b/>
          <w:bCs/>
          <w:color w:val="000000" w:themeColor="text1"/>
          <w:sz w:val="24"/>
          <w:szCs w:val="24"/>
        </w:rPr>
        <w:t xml:space="preserve">INTERVIEW QUESTIONS FOR GOVERNMENT OFFICIALS </w:t>
      </w:r>
    </w:p>
    <w:p w14:paraId="2023EF03" w14:textId="77777777" w:rsidR="008A4E62" w:rsidRPr="00664016" w:rsidRDefault="00EC795F">
      <w:pPr>
        <w:numPr>
          <w:ilvl w:val="0"/>
          <w:numId w:val="15"/>
        </w:numPr>
        <w:spacing w:before="160"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the Ministry of Environment legally bound to protect the gazetted forest reserve?</w:t>
      </w:r>
    </w:p>
    <w:p w14:paraId="1D94FD8A"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laws do the ministry have to manage and protect the gazetted forest reserve?</w:t>
      </w:r>
    </w:p>
    <w:p w14:paraId="77CF5A7E"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Are these laws being apply and enforce on the gazetted forest reserves area?</w:t>
      </w:r>
    </w:p>
    <w:p w14:paraId="68CF78ED"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think the gazetted forest reserve has changed over the last 20years ago?</w:t>
      </w:r>
    </w:p>
    <w:p w14:paraId="7A5EFE53"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do you think caused these changes?</w:t>
      </w:r>
    </w:p>
    <w:p w14:paraId="294FBB60"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Why do you think the gazetted forests reserve should be conserve?</w:t>
      </w:r>
    </w:p>
    <w:p w14:paraId="72D42A36"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is the role of state forestry department on the gazetted forest reserve?</w:t>
      </w:r>
    </w:p>
    <w:p w14:paraId="50645FBD"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are the main three challenges in managing and conserving forest reserves in the state?</w:t>
      </w:r>
    </w:p>
    <w:p w14:paraId="35B9B4E5"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think the budget allocation to the state forestry department is adequate to allow you to manage these challenges?</w:t>
      </w:r>
    </w:p>
    <w:p w14:paraId="305D89DD"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Does the state forestry conduct an annual survey and boundary demarcation on the gazetted forest reserves?</w:t>
      </w:r>
    </w:p>
    <w:p w14:paraId="0F7EA081"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Are these laws being apply and enforce on the gazetted forest reserves area?</w:t>
      </w:r>
    </w:p>
    <w:p w14:paraId="07E037B4" w14:textId="77777777" w:rsidR="008A4E62" w:rsidRPr="00664016" w:rsidRDefault="00EC795F">
      <w:pPr>
        <w:numPr>
          <w:ilvl w:val="0"/>
          <w:numId w:val="15"/>
        </w:numPr>
        <w:spacing w:after="0" w:line="360" w:lineRule="auto"/>
        <w:ind w:left="63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do your ministry doing to safeguard the gazetted forest reserves in the state?</w:t>
      </w:r>
    </w:p>
    <w:p w14:paraId="3FC5A8C4" w14:textId="77777777" w:rsidR="008A4E62" w:rsidRPr="00664016" w:rsidRDefault="00EC795F">
      <w:pPr>
        <w:ind w:left="270"/>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INTERVIEW QUESTIONS FOR EXPERT </w:t>
      </w:r>
    </w:p>
    <w:p w14:paraId="1CE83FC5" w14:textId="77777777" w:rsidR="008A4E62" w:rsidRPr="00664016" w:rsidRDefault="00EC795F">
      <w:pPr>
        <w:spacing w:before="160" w:after="0" w:line="360" w:lineRule="auto"/>
        <w:ind w:left="270"/>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Can you tell me about gazetted forests in Nigeria?</w:t>
      </w:r>
    </w:p>
    <w:p w14:paraId="14E336DF" w14:textId="77777777" w:rsidR="008A4E62" w:rsidRPr="00664016" w:rsidRDefault="00EC795F">
      <w:pPr>
        <w:numPr>
          <w:ilvl w:val="0"/>
          <w:numId w:val="16"/>
        </w:num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do you think about the ownership and tenure system of the gazetted forest reserve in Nasarawa State?</w:t>
      </w:r>
    </w:p>
    <w:p w14:paraId="6BBCB55E" w14:textId="77777777" w:rsidR="008A4E62" w:rsidRPr="00664016" w:rsidRDefault="00EC795F">
      <w:pPr>
        <w:numPr>
          <w:ilvl w:val="0"/>
          <w:numId w:val="16"/>
        </w:numPr>
        <w:spacing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think this forest has changed in the last 20years and if so, how has they changed?</w:t>
      </w:r>
    </w:p>
    <w:p w14:paraId="4186C55E" w14:textId="77777777" w:rsidR="008A4E62" w:rsidRPr="00664016" w:rsidRDefault="00EC795F">
      <w:pPr>
        <w:numPr>
          <w:ilvl w:val="0"/>
          <w:numId w:val="16"/>
        </w:num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What do you think are the activities that may cause the change in the gazetted forest reserve in the State?</w:t>
      </w:r>
    </w:p>
    <w:p w14:paraId="6A4E887A" w14:textId="77777777" w:rsidR="008A4E62" w:rsidRPr="00664016" w:rsidRDefault="00EC795F">
      <w:pPr>
        <w:numPr>
          <w:ilvl w:val="0"/>
          <w:numId w:val="16"/>
        </w:num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What do you think are the impacts of these activities on the forest change and on the environment?</w:t>
      </w:r>
    </w:p>
    <w:p w14:paraId="61D6AEA6" w14:textId="77777777" w:rsidR="008A4E62" w:rsidRPr="00664016" w:rsidRDefault="00EC795F">
      <w:pPr>
        <w:numPr>
          <w:ilvl w:val="0"/>
          <w:numId w:val="16"/>
        </w:numPr>
        <w:spacing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Can you tell me about any traditional laws that safeguard the forest in Nasarawa state?</w:t>
      </w:r>
    </w:p>
    <w:p w14:paraId="03F6F997" w14:textId="77777777" w:rsidR="008A4E62" w:rsidRPr="00664016" w:rsidRDefault="00EC795F">
      <w:pPr>
        <w:numPr>
          <w:ilvl w:val="0"/>
          <w:numId w:val="16"/>
        </w:numPr>
        <w:spacing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Can you also tell me about any government laws that safeguard the forest in this area?</w:t>
      </w:r>
    </w:p>
    <w:p w14:paraId="34D1BCD2" w14:textId="77777777" w:rsidR="008A4E62" w:rsidRPr="00664016" w:rsidRDefault="00EC795F">
      <w:pPr>
        <w:numPr>
          <w:ilvl w:val="0"/>
          <w:numId w:val="16"/>
        </w:num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Do you think these rules and regulations are enforced effectively in the communities of the state and if so why? </w:t>
      </w:r>
    </w:p>
    <w:p w14:paraId="6D458925" w14:textId="77777777" w:rsidR="008A4E62" w:rsidRPr="00664016" w:rsidRDefault="00EC795F">
      <w:pPr>
        <w:numPr>
          <w:ilvl w:val="0"/>
          <w:numId w:val="16"/>
        </w:numPr>
        <w:spacing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As an Expert or NGO what role do you play in Environmental conservation?</w:t>
      </w:r>
    </w:p>
    <w:p w14:paraId="1FAB4DE0" w14:textId="77777777" w:rsidR="008A4E62" w:rsidRPr="00664016" w:rsidRDefault="00EC795F">
      <w:pPr>
        <w:numPr>
          <w:ilvl w:val="0"/>
          <w:numId w:val="16"/>
        </w:numPr>
        <w:spacing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think conservation of the forest is important to society and why?</w:t>
      </w:r>
    </w:p>
    <w:p w14:paraId="09D7408D" w14:textId="77777777" w:rsidR="008A4E62" w:rsidRPr="00664016" w:rsidRDefault="00EC795F">
      <w:pPr>
        <w:numPr>
          <w:ilvl w:val="0"/>
          <w:numId w:val="16"/>
        </w:numPr>
        <w:spacing w:after="0" w:line="360"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Can you tell me about conservation measures to put in place for the forest reserve in the state?</w:t>
      </w:r>
    </w:p>
    <w:p w14:paraId="21D42137" w14:textId="77777777" w:rsidR="008A4E62" w:rsidRPr="00664016" w:rsidRDefault="00EC795F">
      <w:pPr>
        <w:numPr>
          <w:ilvl w:val="0"/>
          <w:numId w:val="16"/>
        </w:num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think the gazetted forests reserves in Nasarawa State are effectively managed? if not why?</w:t>
      </w:r>
    </w:p>
    <w:p w14:paraId="620AF31A" w14:textId="77777777" w:rsidR="008A4E62" w:rsidRPr="00664016" w:rsidRDefault="00EC795F">
      <w:pPr>
        <w:numPr>
          <w:ilvl w:val="0"/>
          <w:numId w:val="16"/>
        </w:num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Tell me about what needs to be done to safeguard the forest for the future generation</w:t>
      </w:r>
    </w:p>
    <w:p w14:paraId="591D0828" w14:textId="77777777" w:rsidR="008A4E62" w:rsidRPr="00664016" w:rsidRDefault="00EC795F">
      <w:pPr>
        <w:keepNext/>
        <w:keepLines/>
        <w:spacing w:before="360" w:after="80"/>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SECTION I: FOCUS GROUP DISCUSSION PROTOCOL AND QUESTIONS</w:t>
      </w:r>
    </w:p>
    <w:p w14:paraId="49CECCF5" w14:textId="77777777" w:rsidR="008A4E62" w:rsidRPr="00664016" w:rsidRDefault="008A4E62">
      <w:pPr>
        <w:rPr>
          <w:rFonts w:ascii="Times New Roman" w:eastAsia="Times New Roman" w:hAnsi="Times New Roman" w:cs="Times New Roman"/>
          <w:color w:val="000000" w:themeColor="text1"/>
          <w:sz w:val="24"/>
          <w:szCs w:val="24"/>
          <w:lang w:val="en-GB"/>
        </w:rPr>
      </w:pPr>
    </w:p>
    <w:p w14:paraId="1D99B876" w14:textId="77777777" w:rsidR="008A4E62" w:rsidRPr="00664016" w:rsidRDefault="00EC795F">
      <w:pPr>
        <w:spacing w:after="200" w:line="360" w:lineRule="auto"/>
        <w:jc w:val="center"/>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INTRODUCTION</w:t>
      </w:r>
    </w:p>
    <w:p w14:paraId="2D463819" w14:textId="77777777" w:rsidR="008A4E62" w:rsidRPr="00664016" w:rsidRDefault="00EC795F">
      <w:pPr>
        <w:spacing w:after="12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This research is undertaken to collect data as part of a PhD degree programme at the University of York, UK, titled: </w:t>
      </w:r>
      <w:r w:rsidRPr="00664016">
        <w:rPr>
          <w:rFonts w:ascii="Times New Roman" w:eastAsia="Times New Roman" w:hAnsi="Times New Roman" w:cs="Times New Roman"/>
          <w:b/>
          <w:bCs/>
          <w:i/>
          <w:iCs/>
          <w:color w:val="000000" w:themeColor="text1"/>
          <w:sz w:val="24"/>
          <w:szCs w:val="24"/>
          <w:lang w:val="en-GB"/>
        </w:rPr>
        <w:t>Anthropogenic impact on gazetted forest reserves and implications for forest sustainability in Nasarawa State, Nigeria</w:t>
      </w:r>
      <w:r w:rsidRPr="00664016">
        <w:rPr>
          <w:rFonts w:ascii="Times New Roman" w:eastAsia="Times New Roman" w:hAnsi="Times New Roman" w:cs="Times New Roman"/>
          <w:color w:val="000000" w:themeColor="text1"/>
          <w:sz w:val="24"/>
          <w:szCs w:val="24"/>
          <w:lang w:val="en-GB"/>
        </w:rPr>
        <w:t>. The</w:t>
      </w:r>
      <w:r w:rsidRPr="00664016">
        <w:rPr>
          <w:rFonts w:ascii="Times New Roman" w:eastAsia="Times New Roman" w:hAnsi="Times New Roman" w:cs="Times New Roman"/>
          <w:b/>
          <w:bCs/>
          <w:i/>
          <w:iCs/>
          <w:color w:val="000000" w:themeColor="text1"/>
          <w:sz w:val="24"/>
          <w:szCs w:val="24"/>
          <w:lang w:val="en-GB"/>
        </w:rPr>
        <w:t xml:space="preserve"> </w:t>
      </w:r>
      <w:r w:rsidRPr="00664016">
        <w:rPr>
          <w:rFonts w:ascii="Times New Roman" w:eastAsia="Times New Roman" w:hAnsi="Times New Roman" w:cs="Times New Roman"/>
          <w:color w:val="000000" w:themeColor="text1"/>
          <w:sz w:val="24"/>
          <w:szCs w:val="24"/>
          <w:lang w:val="en-GB"/>
        </w:rPr>
        <w:t xml:space="preserve">research is conducted by </w:t>
      </w:r>
      <w:r w:rsidRPr="00664016">
        <w:rPr>
          <w:rFonts w:ascii="Times New Roman" w:eastAsia="Times New Roman" w:hAnsi="Times New Roman" w:cs="Times New Roman"/>
          <w:b/>
          <w:bCs/>
          <w:color w:val="000000" w:themeColor="text1"/>
          <w:sz w:val="24"/>
          <w:szCs w:val="24"/>
          <w:lang w:val="en-GB"/>
        </w:rPr>
        <w:t>Chunwate Banki Thomas,</w:t>
      </w:r>
      <w:r w:rsidRPr="00664016">
        <w:rPr>
          <w:rFonts w:ascii="Times New Roman" w:eastAsia="Times New Roman" w:hAnsi="Times New Roman" w:cs="Times New Roman"/>
          <w:color w:val="000000" w:themeColor="text1"/>
          <w:sz w:val="24"/>
          <w:szCs w:val="24"/>
          <w:lang w:val="en-GB"/>
        </w:rPr>
        <w:t xml:space="preserve"> a PhD student at the Department of Environment and Geography, University of York, along with research assistants from Nigeria. The research assesses land use change in forest reserves considering their implications for people. This research is funded by TETFUND Nigeria. The information is for academic and learning purposes only. </w:t>
      </w:r>
    </w:p>
    <w:p w14:paraId="79E2D784" w14:textId="77777777" w:rsidR="008A4E62" w:rsidRPr="00664016" w:rsidRDefault="00EC795F">
      <w:pPr>
        <w:spacing w:after="12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As part of this research work, we are conducting FGD in the three geo-political zones of Nasarawa State: Doma gazetted forest reserve in the southern district, Risha in the north and Odu in the western part of Nasarawa State. We would like to ask you to participate. It will take around 40 minutes. </w:t>
      </w:r>
    </w:p>
    <w:p w14:paraId="0E72EB40" w14:textId="77777777" w:rsidR="008A4E62" w:rsidRPr="00664016" w:rsidRDefault="00EC795F">
      <w:pPr>
        <w:spacing w:after="12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We need to point out the following information so you can make an informed decision about whether you want to be involved: </w:t>
      </w:r>
    </w:p>
    <w:p w14:paraId="69B7B94F"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All your answers will be kept confidential and anonymous, so you cannot be identified from your answers</w:t>
      </w:r>
    </w:p>
    <w:p w14:paraId="484CFB58"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Your participation is entirely voluntary. We are unable to pay you for your participation in the questionnaire survey</w:t>
      </w:r>
    </w:p>
    <w:p w14:paraId="4C532B2C"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information you provide in your answers will be put together with the answers provided by other people and after analysing the data, we will publish the results in reports and scientific journals, as well as sharing the findings with policymakers </w:t>
      </w:r>
    </w:p>
    <w:p w14:paraId="2DAC0669"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All information you provide will be treated in compliance with the UK General Data Protection Regulation (GDPR) which we are required to follow by the funders. Only the project researchers will have access to the raw data</w:t>
      </w:r>
    </w:p>
    <w:p w14:paraId="3B7EB24D"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If there are any questions in the interview that you do not want to answer you can skip them.</w:t>
      </w:r>
    </w:p>
    <w:p w14:paraId="068B0ABE"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You can withdraw from the research at any time during data collection, up to the point that we start analysing the data. If you do decide to withdraw, we will delete all your answers. We will leave you our contact details in case you want to withdraw after we have left your area</w:t>
      </w:r>
    </w:p>
    <w:p w14:paraId="1F27DB8A" w14:textId="77777777" w:rsidR="008A4E62" w:rsidRPr="00664016" w:rsidRDefault="00EC795F">
      <w:pPr>
        <w:numPr>
          <w:ilvl w:val="0"/>
          <w:numId w:val="13"/>
        </w:numPr>
        <w:spacing w:after="0" w:line="360" w:lineRule="auto"/>
        <w:ind w:left="1485"/>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Do you have any questions you would like to ask us about the study before you decide whether to go ahead?</w:t>
      </w:r>
    </w:p>
    <w:p w14:paraId="571DFFAB" w14:textId="77777777" w:rsidR="008A4E62" w:rsidRPr="00664016" w:rsidRDefault="008A4E62">
      <w:pPr>
        <w:spacing w:after="0" w:line="360" w:lineRule="auto"/>
        <w:ind w:left="1485"/>
        <w:jc w:val="both"/>
        <w:rPr>
          <w:rFonts w:ascii="Times New Roman" w:eastAsia="Times New Roman" w:hAnsi="Times New Roman" w:cs="Times New Roman"/>
          <w:color w:val="000000" w:themeColor="text1"/>
          <w:sz w:val="24"/>
          <w:szCs w:val="24"/>
          <w:lang w:val="en-GB"/>
        </w:rPr>
      </w:pPr>
    </w:p>
    <w:p w14:paraId="34E6285A" w14:textId="77777777" w:rsidR="008A4E62" w:rsidRPr="00664016" w:rsidRDefault="00EC795F">
      <w:pPr>
        <w:spacing w:after="200" w:line="360"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FOCUS GROUP DISCUSSION QUESTIONS FOR COMMUNITY PEOPLE    </w:t>
      </w:r>
    </w:p>
    <w:p w14:paraId="7CA6C761" w14:textId="77777777" w:rsidR="008A4E62" w:rsidRPr="00664016" w:rsidRDefault="00EC795F">
      <w:pPr>
        <w:spacing w:after="20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1. Have forest reserves changed in your area between the 1960s and 2000? What about between 2000-2022? How have they changed in terms of (Size, quality/quantity, and composition)?</w:t>
      </w:r>
    </w:p>
    <w:p w14:paraId="253BC768" w14:textId="77777777" w:rsidR="008A4E62" w:rsidRPr="00664016" w:rsidRDefault="00EC795F">
      <w:pPr>
        <w:spacing w:after="20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 2. What do you think are the drivers that cause the forest the changes between these years?</w:t>
      </w:r>
    </w:p>
    <w:p w14:paraId="015D9B4E" w14:textId="77777777" w:rsidR="008A4E62" w:rsidRPr="00664016" w:rsidRDefault="00EC795F">
      <w:pPr>
        <w:tabs>
          <w:tab w:val="right" w:pos="9026"/>
        </w:tabs>
        <w:spacing w:after="20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3. Do the change affect trees and animal species on the forest reserve? If so, how?</w:t>
      </w:r>
    </w:p>
    <w:p w14:paraId="7F1BAD7D" w14:textId="77777777" w:rsidR="008A4E62" w:rsidRPr="00664016" w:rsidRDefault="00EC795F">
      <w:pPr>
        <w:tabs>
          <w:tab w:val="right" w:pos="9026"/>
        </w:tabs>
        <w:spacing w:after="20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4. Can you tell me about trees and animal species in the forest between the 1960s and 2000, what about 2000-2022?</w:t>
      </w:r>
    </w:p>
    <w:p w14:paraId="63DB906A" w14:textId="77777777" w:rsidR="008A4E62" w:rsidRPr="00664016" w:rsidRDefault="00EC795F">
      <w:pPr>
        <w:tabs>
          <w:tab w:val="right" w:pos="9026"/>
        </w:tabs>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5. What do you think are the effects of forest changes on the environment?</w:t>
      </w:r>
    </w:p>
    <w:p w14:paraId="79402F8F" w14:textId="77777777" w:rsidR="008A4E62" w:rsidRPr="00664016" w:rsidRDefault="00EC795F">
      <w:pPr>
        <w:tabs>
          <w:tab w:val="right" w:pos="9026"/>
        </w:tabs>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6. Are there challenges that affect implementation of the extant strategies and regulations? How might these be addressed?</w:t>
      </w:r>
    </w:p>
    <w:p w14:paraId="2E6D8739" w14:textId="77777777" w:rsidR="008A4E62" w:rsidRPr="00664016" w:rsidRDefault="00EC795F">
      <w:pPr>
        <w:tabs>
          <w:tab w:val="right" w:pos="9026"/>
        </w:tabs>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7. What policy do you think is needed to address the forest conservation challenges and why?</w:t>
      </w:r>
    </w:p>
    <w:p w14:paraId="3AE95C5D" w14:textId="77777777" w:rsidR="008A4E62" w:rsidRPr="00664016" w:rsidRDefault="00EC795F">
      <w:pPr>
        <w:tabs>
          <w:tab w:val="right" w:pos="9026"/>
        </w:tabs>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8. What do we need to be doing for the sustainability of these forest reserves for future generations?</w:t>
      </w:r>
      <w:r w:rsidRPr="00664016">
        <w:rPr>
          <w:rFonts w:ascii="Times New Roman" w:eastAsia="Times New Roman" w:hAnsi="Times New Roman" w:cs="Times New Roman"/>
          <w:b/>
          <w:bCs/>
          <w:color w:val="000000" w:themeColor="text1"/>
          <w:sz w:val="24"/>
          <w:szCs w:val="24"/>
          <w:lang w:val="en-GB"/>
        </w:rPr>
        <w:tab/>
      </w:r>
    </w:p>
    <w:p w14:paraId="258940A4" w14:textId="77777777" w:rsidR="008A4E62" w:rsidRPr="00664016" w:rsidRDefault="00EC795F">
      <w:pPr>
        <w:spacing w:after="200" w:line="360"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FOCUS GROUP DISCUSSION QUESTIONS FOR GOVT. OFFICIAL AND EXPERT</w:t>
      </w:r>
      <w:r w:rsidRPr="00664016">
        <w:rPr>
          <w:rFonts w:ascii="Times New Roman" w:eastAsia="Times New Roman" w:hAnsi="Times New Roman" w:cs="Times New Roman"/>
          <w:b/>
          <w:bCs/>
          <w:color w:val="000000" w:themeColor="text1"/>
          <w:sz w:val="24"/>
          <w:szCs w:val="24"/>
          <w:lang w:val="en-GB"/>
        </w:rPr>
        <w:tab/>
        <w:t xml:space="preserve">                     </w:t>
      </w:r>
    </w:p>
    <w:p w14:paraId="1D8199CA"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1. Do you think gazetted forest reserves have changed in Nasarawa state between the 1960s and 2000? How about between 2000-2022? How did it change in terms of (Size, quality/quantity, and composition)? </w:t>
      </w:r>
    </w:p>
    <w:p w14:paraId="0FF5956E"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2. What do you think are the drivers that might have caused the gazetted forest change between the 1960s -2000? How about 2000-2022?</w:t>
      </w:r>
    </w:p>
    <w:p w14:paraId="5B725588"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3. How does the change affect tree and animal species on the forest reserve? between the 1960s and 2000, what about 2000-2022?</w:t>
      </w:r>
    </w:p>
    <w:p w14:paraId="4C482191"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4. Do you think trees and animal species in the forest between the 1960s and 2000 have also been affected? What of 2000-2022?</w:t>
      </w:r>
    </w:p>
    <w:p w14:paraId="063C8561" w14:textId="77777777" w:rsidR="008A4E62" w:rsidRPr="00664016" w:rsidRDefault="00EC795F">
      <w:pPr>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 xml:space="preserve">5. Can you tell me about the environmental impacts of the forest change? </w:t>
      </w:r>
    </w:p>
    <w:p w14:paraId="5AD59B93"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6. what do you think are the challenges that affect the implementation of the extant strategies and regulations? How might these be addressed? </w:t>
      </w:r>
    </w:p>
    <w:p w14:paraId="4FBE3F3A"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7. Can you tell me about the policy you think is needed to address the forest conservation challenges and why?</w:t>
      </w:r>
    </w:p>
    <w:p w14:paraId="508C7254" w14:textId="77777777" w:rsidR="008A4E62" w:rsidRPr="00664016" w:rsidRDefault="00EC795F">
      <w:pPr>
        <w:spacing w:after="0" w:line="360"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8. What do we need to be doing for the sustainability of these forest reserves for future generations? </w:t>
      </w:r>
    </w:p>
    <w:p w14:paraId="370AEDB0" w14:textId="77777777" w:rsidR="008A4E62" w:rsidRPr="00664016" w:rsidRDefault="008A4E6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pPr>
    </w:p>
    <w:p w14:paraId="394D455D" w14:textId="77777777" w:rsidR="008A4E62" w:rsidRPr="00664016" w:rsidRDefault="008A4E6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pPr>
    </w:p>
    <w:p w14:paraId="646AE51D" w14:textId="77777777" w:rsidR="008A4E62" w:rsidRPr="00664016" w:rsidRDefault="00EC795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Appendix B.  Socio-Economic Characteristics of Respondents </w:t>
      </w:r>
    </w:p>
    <w:tbl>
      <w:tblPr>
        <w:tblStyle w:val="Style158"/>
        <w:tblW w:w="1027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69"/>
        <w:gridCol w:w="2454"/>
        <w:gridCol w:w="1342"/>
        <w:gridCol w:w="1155"/>
        <w:gridCol w:w="1140"/>
        <w:gridCol w:w="2010"/>
      </w:tblGrid>
      <w:tr w:rsidR="008A4E62" w14:paraId="135EE523" w14:textId="77777777">
        <w:trPr>
          <w:tblHeader/>
        </w:trPr>
        <w:tc>
          <w:tcPr>
            <w:tcW w:w="2169" w:type="dxa"/>
            <w:tcBorders>
              <w:top w:val="nil"/>
              <w:left w:val="nil"/>
              <w:bottom w:val="nil"/>
              <w:right w:val="nil"/>
            </w:tcBorders>
            <w:tcMar>
              <w:top w:w="15" w:type="dxa"/>
              <w:left w:w="15" w:type="dxa"/>
              <w:bottom w:w="15" w:type="dxa"/>
              <w:right w:w="15" w:type="dxa"/>
            </w:tcMar>
            <w:vAlign w:val="center"/>
          </w:tcPr>
          <w:p w14:paraId="73E46BB0"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Variables</w:t>
            </w:r>
          </w:p>
        </w:tc>
        <w:tc>
          <w:tcPr>
            <w:tcW w:w="2454" w:type="dxa"/>
            <w:tcBorders>
              <w:top w:val="nil"/>
              <w:left w:val="nil"/>
              <w:bottom w:val="nil"/>
              <w:right w:val="nil"/>
            </w:tcBorders>
            <w:tcMar>
              <w:top w:w="15" w:type="dxa"/>
              <w:left w:w="15" w:type="dxa"/>
              <w:bottom w:w="15" w:type="dxa"/>
              <w:right w:w="15" w:type="dxa"/>
            </w:tcMar>
            <w:vAlign w:val="center"/>
          </w:tcPr>
          <w:p w14:paraId="1D043D32"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Responses</w:t>
            </w:r>
          </w:p>
        </w:tc>
        <w:tc>
          <w:tcPr>
            <w:tcW w:w="1342" w:type="dxa"/>
            <w:tcBorders>
              <w:top w:val="nil"/>
              <w:left w:val="nil"/>
              <w:bottom w:val="nil"/>
              <w:right w:val="nil"/>
            </w:tcBorders>
            <w:tcMar>
              <w:top w:w="15" w:type="dxa"/>
              <w:left w:w="15" w:type="dxa"/>
              <w:bottom w:w="15" w:type="dxa"/>
              <w:right w:w="15" w:type="dxa"/>
            </w:tcMar>
            <w:vAlign w:val="center"/>
          </w:tcPr>
          <w:p w14:paraId="46AC5D30"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Doma</w:t>
            </w:r>
          </w:p>
        </w:tc>
        <w:tc>
          <w:tcPr>
            <w:tcW w:w="1155" w:type="dxa"/>
            <w:tcBorders>
              <w:top w:val="nil"/>
              <w:left w:val="nil"/>
              <w:bottom w:val="nil"/>
              <w:right w:val="nil"/>
            </w:tcBorders>
            <w:tcMar>
              <w:top w:w="15" w:type="dxa"/>
              <w:left w:w="15" w:type="dxa"/>
              <w:bottom w:w="15" w:type="dxa"/>
              <w:right w:w="15" w:type="dxa"/>
            </w:tcMar>
            <w:vAlign w:val="center"/>
          </w:tcPr>
          <w:p w14:paraId="5D7FD2DA"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Risha</w:t>
            </w:r>
          </w:p>
        </w:tc>
        <w:tc>
          <w:tcPr>
            <w:tcW w:w="1140" w:type="dxa"/>
            <w:tcBorders>
              <w:top w:val="nil"/>
              <w:left w:val="nil"/>
              <w:bottom w:val="nil"/>
              <w:right w:val="nil"/>
            </w:tcBorders>
            <w:tcMar>
              <w:top w:w="15" w:type="dxa"/>
              <w:left w:w="15" w:type="dxa"/>
              <w:bottom w:w="15" w:type="dxa"/>
              <w:right w:w="15" w:type="dxa"/>
            </w:tcMar>
            <w:vAlign w:val="center"/>
          </w:tcPr>
          <w:p w14:paraId="0BC8DBED" w14:textId="77777777" w:rsidR="008A4E62" w:rsidRDefault="00EC795F">
            <w:pPr>
              <w:spacing w:after="20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Odu</w:t>
            </w:r>
          </w:p>
        </w:tc>
        <w:tc>
          <w:tcPr>
            <w:tcW w:w="2010" w:type="dxa"/>
            <w:tcBorders>
              <w:top w:val="nil"/>
              <w:left w:val="nil"/>
              <w:bottom w:val="nil"/>
              <w:right w:val="nil"/>
            </w:tcBorders>
            <w:tcMar>
              <w:top w:w="15" w:type="dxa"/>
              <w:left w:w="15" w:type="dxa"/>
              <w:bottom w:w="15" w:type="dxa"/>
              <w:right w:w="15" w:type="dxa"/>
            </w:tcMar>
            <w:vAlign w:val="center"/>
          </w:tcPr>
          <w:p w14:paraId="33A9C7B3" w14:textId="77777777" w:rsidR="008A4E62" w:rsidRDefault="00EC795F">
            <w:pPr>
              <w:spacing w:after="200" w:line="27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4"/>
                <w:szCs w:val="24"/>
              </w:rPr>
              <w:t>Total</w:t>
            </w:r>
          </w:p>
        </w:tc>
      </w:tr>
      <w:tr w:rsidR="008A4E62" w14:paraId="6EE925D7" w14:textId="77777777">
        <w:tc>
          <w:tcPr>
            <w:tcW w:w="2169" w:type="dxa"/>
            <w:tcBorders>
              <w:top w:val="nil"/>
              <w:left w:val="nil"/>
              <w:bottom w:val="nil"/>
              <w:right w:val="nil"/>
            </w:tcBorders>
            <w:tcMar>
              <w:top w:w="15" w:type="dxa"/>
              <w:left w:w="15" w:type="dxa"/>
              <w:bottom w:w="15" w:type="dxa"/>
              <w:right w:w="15" w:type="dxa"/>
            </w:tcMar>
            <w:vAlign w:val="center"/>
          </w:tcPr>
          <w:p w14:paraId="3A8931A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Sex</w:t>
            </w:r>
          </w:p>
        </w:tc>
        <w:tc>
          <w:tcPr>
            <w:tcW w:w="2454" w:type="dxa"/>
            <w:tcBorders>
              <w:top w:val="nil"/>
              <w:left w:val="nil"/>
              <w:bottom w:val="nil"/>
              <w:right w:val="nil"/>
            </w:tcBorders>
            <w:tcMar>
              <w:top w:w="15" w:type="dxa"/>
              <w:left w:w="15" w:type="dxa"/>
              <w:bottom w:w="15" w:type="dxa"/>
              <w:right w:w="15" w:type="dxa"/>
            </w:tcMar>
            <w:vAlign w:val="center"/>
          </w:tcPr>
          <w:p w14:paraId="3C42A78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Female</w:t>
            </w:r>
          </w:p>
        </w:tc>
        <w:tc>
          <w:tcPr>
            <w:tcW w:w="1342" w:type="dxa"/>
            <w:tcBorders>
              <w:top w:val="nil"/>
              <w:left w:val="nil"/>
              <w:bottom w:val="nil"/>
              <w:right w:val="nil"/>
            </w:tcBorders>
            <w:tcMar>
              <w:top w:w="15" w:type="dxa"/>
              <w:left w:w="15" w:type="dxa"/>
              <w:bottom w:w="15" w:type="dxa"/>
              <w:right w:w="15" w:type="dxa"/>
            </w:tcMar>
            <w:vAlign w:val="center"/>
          </w:tcPr>
          <w:p w14:paraId="6421303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10 (12%)</w:t>
            </w:r>
          </w:p>
        </w:tc>
        <w:tc>
          <w:tcPr>
            <w:tcW w:w="1155" w:type="dxa"/>
            <w:tcBorders>
              <w:top w:val="nil"/>
              <w:left w:val="nil"/>
              <w:bottom w:val="nil"/>
              <w:right w:val="nil"/>
            </w:tcBorders>
            <w:tcMar>
              <w:top w:w="15" w:type="dxa"/>
              <w:left w:w="15" w:type="dxa"/>
              <w:bottom w:w="15" w:type="dxa"/>
              <w:right w:w="15" w:type="dxa"/>
            </w:tcMar>
            <w:vAlign w:val="center"/>
          </w:tcPr>
          <w:p w14:paraId="6844AAB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17 (20%)</w:t>
            </w:r>
          </w:p>
        </w:tc>
        <w:tc>
          <w:tcPr>
            <w:tcW w:w="1140" w:type="dxa"/>
            <w:tcBorders>
              <w:top w:val="nil"/>
              <w:left w:val="nil"/>
              <w:bottom w:val="nil"/>
              <w:right w:val="nil"/>
            </w:tcBorders>
            <w:tcMar>
              <w:top w:w="15" w:type="dxa"/>
              <w:left w:w="15" w:type="dxa"/>
              <w:bottom w:w="15" w:type="dxa"/>
              <w:right w:w="15" w:type="dxa"/>
            </w:tcMar>
            <w:vAlign w:val="center"/>
          </w:tcPr>
          <w:p w14:paraId="2D551EE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14 (17%)</w:t>
            </w:r>
          </w:p>
        </w:tc>
        <w:tc>
          <w:tcPr>
            <w:tcW w:w="2010" w:type="dxa"/>
            <w:tcBorders>
              <w:top w:val="nil"/>
              <w:left w:val="nil"/>
              <w:bottom w:val="nil"/>
              <w:right w:val="nil"/>
            </w:tcBorders>
            <w:tcMar>
              <w:top w:w="15" w:type="dxa"/>
              <w:left w:w="15" w:type="dxa"/>
              <w:bottom w:w="15" w:type="dxa"/>
              <w:right w:w="15" w:type="dxa"/>
            </w:tcMar>
            <w:vAlign w:val="center"/>
          </w:tcPr>
          <w:p w14:paraId="358FF65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41 (16%)</w:t>
            </w:r>
          </w:p>
        </w:tc>
      </w:tr>
      <w:tr w:rsidR="008A4E62" w14:paraId="31E489F2" w14:textId="77777777">
        <w:tc>
          <w:tcPr>
            <w:tcW w:w="2169" w:type="dxa"/>
            <w:tcBorders>
              <w:top w:val="nil"/>
              <w:left w:val="nil"/>
              <w:bottom w:val="nil"/>
              <w:right w:val="nil"/>
            </w:tcBorders>
            <w:tcMar>
              <w:top w:w="15" w:type="dxa"/>
              <w:left w:w="15" w:type="dxa"/>
              <w:bottom w:w="15" w:type="dxa"/>
              <w:right w:w="15" w:type="dxa"/>
            </w:tcMar>
            <w:vAlign w:val="center"/>
          </w:tcPr>
          <w:p w14:paraId="015D8D9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7D0D7D4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Male</w:t>
            </w:r>
          </w:p>
        </w:tc>
        <w:tc>
          <w:tcPr>
            <w:tcW w:w="1342" w:type="dxa"/>
            <w:tcBorders>
              <w:top w:val="nil"/>
              <w:left w:val="nil"/>
              <w:bottom w:val="nil"/>
              <w:right w:val="nil"/>
            </w:tcBorders>
            <w:tcMar>
              <w:top w:w="15" w:type="dxa"/>
              <w:left w:w="15" w:type="dxa"/>
              <w:bottom w:w="15" w:type="dxa"/>
              <w:right w:w="15" w:type="dxa"/>
            </w:tcMar>
            <w:vAlign w:val="center"/>
          </w:tcPr>
          <w:p w14:paraId="098CA33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74 (88%)</w:t>
            </w:r>
          </w:p>
        </w:tc>
        <w:tc>
          <w:tcPr>
            <w:tcW w:w="1155" w:type="dxa"/>
            <w:tcBorders>
              <w:top w:val="nil"/>
              <w:left w:val="nil"/>
              <w:bottom w:val="nil"/>
              <w:right w:val="nil"/>
            </w:tcBorders>
            <w:tcMar>
              <w:top w:w="15" w:type="dxa"/>
              <w:left w:w="15" w:type="dxa"/>
              <w:bottom w:w="15" w:type="dxa"/>
              <w:right w:w="15" w:type="dxa"/>
            </w:tcMar>
            <w:vAlign w:val="center"/>
          </w:tcPr>
          <w:p w14:paraId="735ECC8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67 (80%)</w:t>
            </w:r>
          </w:p>
        </w:tc>
        <w:tc>
          <w:tcPr>
            <w:tcW w:w="1140" w:type="dxa"/>
            <w:tcBorders>
              <w:top w:val="nil"/>
              <w:left w:val="nil"/>
              <w:bottom w:val="nil"/>
              <w:right w:val="nil"/>
            </w:tcBorders>
            <w:tcMar>
              <w:top w:w="15" w:type="dxa"/>
              <w:left w:w="15" w:type="dxa"/>
              <w:bottom w:w="15" w:type="dxa"/>
              <w:right w:w="15" w:type="dxa"/>
            </w:tcMar>
            <w:vAlign w:val="center"/>
          </w:tcPr>
          <w:p w14:paraId="16DA06F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70 (83%)</w:t>
            </w:r>
          </w:p>
        </w:tc>
        <w:tc>
          <w:tcPr>
            <w:tcW w:w="2010" w:type="dxa"/>
            <w:tcBorders>
              <w:top w:val="nil"/>
              <w:left w:val="nil"/>
              <w:bottom w:val="nil"/>
              <w:right w:val="nil"/>
            </w:tcBorders>
            <w:tcMar>
              <w:top w:w="15" w:type="dxa"/>
              <w:left w:w="15" w:type="dxa"/>
              <w:bottom w:w="15" w:type="dxa"/>
              <w:right w:w="15" w:type="dxa"/>
            </w:tcMar>
            <w:vAlign w:val="center"/>
          </w:tcPr>
          <w:p w14:paraId="45498E4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211 (84%)</w:t>
            </w:r>
          </w:p>
        </w:tc>
      </w:tr>
      <w:tr w:rsidR="008A4E62" w14:paraId="10673D26" w14:textId="77777777">
        <w:tc>
          <w:tcPr>
            <w:tcW w:w="2169" w:type="dxa"/>
            <w:tcBorders>
              <w:top w:val="nil"/>
              <w:left w:val="nil"/>
              <w:bottom w:val="nil"/>
              <w:right w:val="nil"/>
            </w:tcBorders>
            <w:tcMar>
              <w:top w:w="15" w:type="dxa"/>
              <w:left w:w="15" w:type="dxa"/>
              <w:bottom w:w="15" w:type="dxa"/>
              <w:right w:w="15" w:type="dxa"/>
            </w:tcMar>
            <w:vAlign w:val="center"/>
          </w:tcPr>
          <w:p w14:paraId="278CD35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Age Range (Years)</w:t>
            </w:r>
          </w:p>
        </w:tc>
        <w:tc>
          <w:tcPr>
            <w:tcW w:w="2454" w:type="dxa"/>
            <w:tcBorders>
              <w:top w:val="nil"/>
              <w:left w:val="nil"/>
              <w:bottom w:val="nil"/>
              <w:right w:val="nil"/>
            </w:tcBorders>
            <w:tcMar>
              <w:top w:w="15" w:type="dxa"/>
              <w:left w:w="15" w:type="dxa"/>
              <w:bottom w:w="15" w:type="dxa"/>
              <w:right w:w="15" w:type="dxa"/>
            </w:tcMar>
            <w:vAlign w:val="center"/>
          </w:tcPr>
          <w:p w14:paraId="6093B26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18–35</w:t>
            </w:r>
          </w:p>
        </w:tc>
        <w:tc>
          <w:tcPr>
            <w:tcW w:w="1342" w:type="dxa"/>
            <w:tcBorders>
              <w:top w:val="nil"/>
              <w:left w:val="nil"/>
              <w:bottom w:val="nil"/>
              <w:right w:val="nil"/>
            </w:tcBorders>
            <w:tcMar>
              <w:top w:w="15" w:type="dxa"/>
              <w:left w:w="15" w:type="dxa"/>
              <w:bottom w:w="15" w:type="dxa"/>
              <w:right w:w="15" w:type="dxa"/>
            </w:tcMar>
            <w:vAlign w:val="center"/>
          </w:tcPr>
          <w:p w14:paraId="1D30DDE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 (23%)</w:t>
            </w:r>
          </w:p>
        </w:tc>
        <w:tc>
          <w:tcPr>
            <w:tcW w:w="1155" w:type="dxa"/>
            <w:tcBorders>
              <w:top w:val="nil"/>
              <w:left w:val="nil"/>
              <w:bottom w:val="nil"/>
              <w:right w:val="nil"/>
            </w:tcBorders>
            <w:tcMar>
              <w:top w:w="15" w:type="dxa"/>
              <w:left w:w="15" w:type="dxa"/>
              <w:bottom w:w="15" w:type="dxa"/>
              <w:right w:w="15" w:type="dxa"/>
            </w:tcMar>
            <w:vAlign w:val="center"/>
          </w:tcPr>
          <w:p w14:paraId="76BEE79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140" w:type="dxa"/>
            <w:tcBorders>
              <w:top w:val="nil"/>
              <w:left w:val="nil"/>
              <w:bottom w:val="nil"/>
              <w:right w:val="nil"/>
            </w:tcBorders>
            <w:tcMar>
              <w:top w:w="15" w:type="dxa"/>
              <w:left w:w="15" w:type="dxa"/>
              <w:bottom w:w="15" w:type="dxa"/>
              <w:right w:w="15" w:type="dxa"/>
            </w:tcMar>
            <w:vAlign w:val="center"/>
          </w:tcPr>
          <w:p w14:paraId="14C7C7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 (25%)</w:t>
            </w:r>
          </w:p>
        </w:tc>
        <w:tc>
          <w:tcPr>
            <w:tcW w:w="2010" w:type="dxa"/>
            <w:tcBorders>
              <w:top w:val="nil"/>
              <w:left w:val="nil"/>
              <w:bottom w:val="nil"/>
              <w:right w:val="nil"/>
            </w:tcBorders>
            <w:tcMar>
              <w:top w:w="15" w:type="dxa"/>
              <w:left w:w="15" w:type="dxa"/>
              <w:bottom w:w="15" w:type="dxa"/>
              <w:right w:w="15" w:type="dxa"/>
            </w:tcMar>
            <w:vAlign w:val="center"/>
          </w:tcPr>
          <w:p w14:paraId="4F33C70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60 (23%)</w:t>
            </w:r>
          </w:p>
        </w:tc>
      </w:tr>
      <w:tr w:rsidR="008A4E62" w14:paraId="7641855E" w14:textId="77777777">
        <w:tc>
          <w:tcPr>
            <w:tcW w:w="2169" w:type="dxa"/>
            <w:tcBorders>
              <w:top w:val="nil"/>
              <w:left w:val="nil"/>
              <w:bottom w:val="nil"/>
              <w:right w:val="nil"/>
            </w:tcBorders>
            <w:tcMar>
              <w:top w:w="15" w:type="dxa"/>
              <w:left w:w="15" w:type="dxa"/>
              <w:bottom w:w="15" w:type="dxa"/>
              <w:right w:w="15" w:type="dxa"/>
            </w:tcMar>
            <w:vAlign w:val="center"/>
          </w:tcPr>
          <w:p w14:paraId="63A199F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499C9DA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36–55</w:t>
            </w:r>
          </w:p>
        </w:tc>
        <w:tc>
          <w:tcPr>
            <w:tcW w:w="1342" w:type="dxa"/>
            <w:tcBorders>
              <w:top w:val="nil"/>
              <w:left w:val="nil"/>
              <w:bottom w:val="nil"/>
              <w:right w:val="nil"/>
            </w:tcBorders>
            <w:tcMar>
              <w:top w:w="15" w:type="dxa"/>
              <w:left w:w="15" w:type="dxa"/>
              <w:bottom w:w="15" w:type="dxa"/>
              <w:right w:w="15" w:type="dxa"/>
            </w:tcMar>
            <w:vAlign w:val="center"/>
          </w:tcPr>
          <w:p w14:paraId="1858F25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52 (62%)</w:t>
            </w:r>
          </w:p>
        </w:tc>
        <w:tc>
          <w:tcPr>
            <w:tcW w:w="1155" w:type="dxa"/>
            <w:tcBorders>
              <w:top w:val="nil"/>
              <w:left w:val="nil"/>
              <w:bottom w:val="nil"/>
              <w:right w:val="nil"/>
            </w:tcBorders>
            <w:tcMar>
              <w:top w:w="15" w:type="dxa"/>
              <w:left w:w="15" w:type="dxa"/>
              <w:bottom w:w="15" w:type="dxa"/>
              <w:right w:w="15" w:type="dxa"/>
            </w:tcMar>
            <w:vAlign w:val="center"/>
          </w:tcPr>
          <w:p w14:paraId="275622A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38 (45%)</w:t>
            </w:r>
          </w:p>
        </w:tc>
        <w:tc>
          <w:tcPr>
            <w:tcW w:w="1140" w:type="dxa"/>
            <w:tcBorders>
              <w:top w:val="nil"/>
              <w:left w:val="nil"/>
              <w:bottom w:val="nil"/>
              <w:right w:val="nil"/>
            </w:tcBorders>
            <w:tcMar>
              <w:top w:w="15" w:type="dxa"/>
              <w:left w:w="15" w:type="dxa"/>
              <w:bottom w:w="15" w:type="dxa"/>
              <w:right w:w="15" w:type="dxa"/>
            </w:tcMar>
            <w:vAlign w:val="center"/>
          </w:tcPr>
          <w:p w14:paraId="2E7BAD0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28 (33%)</w:t>
            </w:r>
          </w:p>
        </w:tc>
        <w:tc>
          <w:tcPr>
            <w:tcW w:w="2010" w:type="dxa"/>
            <w:tcBorders>
              <w:top w:val="nil"/>
              <w:left w:val="nil"/>
              <w:bottom w:val="nil"/>
              <w:right w:val="nil"/>
            </w:tcBorders>
            <w:tcMar>
              <w:top w:w="15" w:type="dxa"/>
              <w:left w:w="15" w:type="dxa"/>
              <w:bottom w:w="15" w:type="dxa"/>
              <w:right w:w="15" w:type="dxa"/>
            </w:tcMar>
            <w:vAlign w:val="center"/>
          </w:tcPr>
          <w:p w14:paraId="59AA531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118 (47%)</w:t>
            </w:r>
          </w:p>
        </w:tc>
      </w:tr>
      <w:tr w:rsidR="008A4E62" w14:paraId="7A751F05" w14:textId="77777777">
        <w:tc>
          <w:tcPr>
            <w:tcW w:w="2169" w:type="dxa"/>
            <w:tcBorders>
              <w:top w:val="nil"/>
              <w:left w:val="nil"/>
              <w:bottom w:val="nil"/>
              <w:right w:val="nil"/>
            </w:tcBorders>
            <w:tcMar>
              <w:top w:w="15" w:type="dxa"/>
              <w:left w:w="15" w:type="dxa"/>
              <w:bottom w:w="15" w:type="dxa"/>
              <w:right w:w="15" w:type="dxa"/>
            </w:tcMar>
            <w:vAlign w:val="center"/>
          </w:tcPr>
          <w:p w14:paraId="4AA67151"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6E56082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56–75</w:t>
            </w:r>
          </w:p>
        </w:tc>
        <w:tc>
          <w:tcPr>
            <w:tcW w:w="1342" w:type="dxa"/>
            <w:tcBorders>
              <w:top w:val="nil"/>
              <w:left w:val="nil"/>
              <w:bottom w:val="nil"/>
              <w:right w:val="nil"/>
            </w:tcBorders>
            <w:tcMar>
              <w:top w:w="15" w:type="dxa"/>
              <w:left w:w="15" w:type="dxa"/>
              <w:bottom w:w="15" w:type="dxa"/>
              <w:right w:w="15" w:type="dxa"/>
            </w:tcMar>
            <w:vAlign w:val="center"/>
          </w:tcPr>
          <w:p w14:paraId="758427F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12 (14%)</w:t>
            </w:r>
          </w:p>
        </w:tc>
        <w:tc>
          <w:tcPr>
            <w:tcW w:w="1155" w:type="dxa"/>
            <w:tcBorders>
              <w:top w:val="nil"/>
              <w:left w:val="nil"/>
              <w:bottom w:val="nil"/>
              <w:right w:val="nil"/>
            </w:tcBorders>
            <w:tcMar>
              <w:top w:w="15" w:type="dxa"/>
              <w:left w:w="15" w:type="dxa"/>
              <w:bottom w:w="15" w:type="dxa"/>
              <w:right w:w="15" w:type="dxa"/>
            </w:tcMar>
            <w:vAlign w:val="center"/>
          </w:tcPr>
          <w:p w14:paraId="69FF3B7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140" w:type="dxa"/>
            <w:tcBorders>
              <w:top w:val="nil"/>
              <w:left w:val="nil"/>
              <w:bottom w:val="nil"/>
              <w:right w:val="nil"/>
            </w:tcBorders>
            <w:tcMar>
              <w:top w:w="15" w:type="dxa"/>
              <w:left w:w="15" w:type="dxa"/>
              <w:bottom w:w="15" w:type="dxa"/>
              <w:right w:w="15" w:type="dxa"/>
            </w:tcMar>
            <w:vAlign w:val="center"/>
          </w:tcPr>
          <w:p w14:paraId="7F99891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28 (33%)</w:t>
            </w:r>
          </w:p>
        </w:tc>
        <w:tc>
          <w:tcPr>
            <w:tcW w:w="2010" w:type="dxa"/>
            <w:tcBorders>
              <w:top w:val="nil"/>
              <w:left w:val="nil"/>
              <w:bottom w:val="nil"/>
              <w:right w:val="nil"/>
            </w:tcBorders>
            <w:tcMar>
              <w:top w:w="15" w:type="dxa"/>
              <w:left w:w="15" w:type="dxa"/>
              <w:bottom w:w="15" w:type="dxa"/>
              <w:right w:w="15" w:type="dxa"/>
            </w:tcMar>
            <w:vAlign w:val="center"/>
          </w:tcPr>
          <w:p w14:paraId="402C318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60 (24%)</w:t>
            </w:r>
          </w:p>
        </w:tc>
      </w:tr>
      <w:tr w:rsidR="008A4E62" w14:paraId="73A2E13F" w14:textId="77777777">
        <w:tc>
          <w:tcPr>
            <w:tcW w:w="2169" w:type="dxa"/>
            <w:tcBorders>
              <w:top w:val="nil"/>
              <w:left w:val="nil"/>
              <w:bottom w:val="nil"/>
              <w:right w:val="nil"/>
            </w:tcBorders>
            <w:tcMar>
              <w:top w:w="15" w:type="dxa"/>
              <w:left w:w="15" w:type="dxa"/>
              <w:bottom w:w="15" w:type="dxa"/>
              <w:right w:w="15" w:type="dxa"/>
            </w:tcMar>
            <w:vAlign w:val="center"/>
          </w:tcPr>
          <w:p w14:paraId="7A34033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386D484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76 &amp; above</w:t>
            </w:r>
          </w:p>
        </w:tc>
        <w:tc>
          <w:tcPr>
            <w:tcW w:w="1342" w:type="dxa"/>
            <w:tcBorders>
              <w:top w:val="nil"/>
              <w:left w:val="nil"/>
              <w:bottom w:val="nil"/>
              <w:right w:val="nil"/>
            </w:tcBorders>
            <w:tcMar>
              <w:top w:w="15" w:type="dxa"/>
              <w:left w:w="15" w:type="dxa"/>
              <w:bottom w:w="15" w:type="dxa"/>
              <w:right w:w="15" w:type="dxa"/>
            </w:tcMar>
            <w:vAlign w:val="center"/>
          </w:tcPr>
          <w:p w14:paraId="53799A4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155" w:type="dxa"/>
            <w:tcBorders>
              <w:top w:val="nil"/>
              <w:left w:val="nil"/>
              <w:bottom w:val="nil"/>
              <w:right w:val="nil"/>
            </w:tcBorders>
            <w:tcMar>
              <w:top w:w="15" w:type="dxa"/>
              <w:left w:w="15" w:type="dxa"/>
              <w:bottom w:w="15" w:type="dxa"/>
              <w:right w:w="15" w:type="dxa"/>
            </w:tcMar>
            <w:vAlign w:val="center"/>
          </w:tcPr>
          <w:p w14:paraId="7B20D6F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1140" w:type="dxa"/>
            <w:tcBorders>
              <w:top w:val="nil"/>
              <w:left w:val="nil"/>
              <w:bottom w:val="nil"/>
              <w:right w:val="nil"/>
            </w:tcBorders>
            <w:tcMar>
              <w:top w:w="15" w:type="dxa"/>
              <w:left w:w="15" w:type="dxa"/>
              <w:bottom w:w="15" w:type="dxa"/>
              <w:right w:w="15" w:type="dxa"/>
            </w:tcMar>
            <w:vAlign w:val="center"/>
          </w:tcPr>
          <w:p w14:paraId="35E3592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(9%)</w:t>
            </w:r>
          </w:p>
        </w:tc>
        <w:tc>
          <w:tcPr>
            <w:tcW w:w="2010" w:type="dxa"/>
            <w:tcBorders>
              <w:top w:val="nil"/>
              <w:left w:val="nil"/>
              <w:bottom w:val="nil"/>
              <w:right w:val="nil"/>
            </w:tcBorders>
            <w:tcMar>
              <w:top w:w="15" w:type="dxa"/>
              <w:left w:w="15" w:type="dxa"/>
              <w:bottom w:w="15" w:type="dxa"/>
              <w:right w:w="15" w:type="dxa"/>
            </w:tcMar>
            <w:vAlign w:val="center"/>
          </w:tcPr>
          <w:p w14:paraId="6DE1345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14 (6%)</w:t>
            </w:r>
          </w:p>
        </w:tc>
      </w:tr>
      <w:tr w:rsidR="008A4E62" w14:paraId="47737675" w14:textId="77777777">
        <w:tc>
          <w:tcPr>
            <w:tcW w:w="2169" w:type="dxa"/>
            <w:tcBorders>
              <w:top w:val="nil"/>
              <w:left w:val="nil"/>
              <w:bottom w:val="nil"/>
              <w:right w:val="nil"/>
            </w:tcBorders>
            <w:tcMar>
              <w:top w:w="15" w:type="dxa"/>
              <w:left w:w="15" w:type="dxa"/>
              <w:bottom w:w="15" w:type="dxa"/>
              <w:right w:w="15" w:type="dxa"/>
            </w:tcMar>
            <w:vAlign w:val="center"/>
          </w:tcPr>
          <w:p w14:paraId="4AA82BB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Marital Status</w:t>
            </w:r>
          </w:p>
        </w:tc>
        <w:tc>
          <w:tcPr>
            <w:tcW w:w="2454" w:type="dxa"/>
            <w:tcBorders>
              <w:top w:val="nil"/>
              <w:left w:val="nil"/>
              <w:bottom w:val="nil"/>
              <w:right w:val="nil"/>
            </w:tcBorders>
            <w:tcMar>
              <w:top w:w="15" w:type="dxa"/>
              <w:left w:w="15" w:type="dxa"/>
              <w:bottom w:w="15" w:type="dxa"/>
              <w:right w:w="15" w:type="dxa"/>
            </w:tcMar>
            <w:vAlign w:val="center"/>
          </w:tcPr>
          <w:p w14:paraId="30A0FE3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Married</w:t>
            </w:r>
          </w:p>
        </w:tc>
        <w:tc>
          <w:tcPr>
            <w:tcW w:w="1342" w:type="dxa"/>
            <w:tcBorders>
              <w:top w:val="nil"/>
              <w:left w:val="nil"/>
              <w:bottom w:val="nil"/>
              <w:right w:val="nil"/>
            </w:tcBorders>
            <w:tcMar>
              <w:top w:w="15" w:type="dxa"/>
              <w:left w:w="15" w:type="dxa"/>
              <w:bottom w:w="15" w:type="dxa"/>
              <w:right w:w="15" w:type="dxa"/>
            </w:tcMar>
            <w:vAlign w:val="center"/>
          </w:tcPr>
          <w:p w14:paraId="2B465B4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80 (95%)</w:t>
            </w:r>
          </w:p>
        </w:tc>
        <w:tc>
          <w:tcPr>
            <w:tcW w:w="1155" w:type="dxa"/>
            <w:tcBorders>
              <w:top w:val="nil"/>
              <w:left w:val="nil"/>
              <w:bottom w:val="nil"/>
              <w:right w:val="nil"/>
            </w:tcBorders>
            <w:tcMar>
              <w:top w:w="15" w:type="dxa"/>
              <w:left w:w="15" w:type="dxa"/>
              <w:bottom w:w="15" w:type="dxa"/>
              <w:right w:w="15" w:type="dxa"/>
            </w:tcMar>
            <w:vAlign w:val="center"/>
          </w:tcPr>
          <w:p w14:paraId="45297D7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140" w:type="dxa"/>
            <w:tcBorders>
              <w:top w:val="nil"/>
              <w:left w:val="nil"/>
              <w:bottom w:val="nil"/>
              <w:right w:val="nil"/>
            </w:tcBorders>
            <w:tcMar>
              <w:top w:w="15" w:type="dxa"/>
              <w:left w:w="15" w:type="dxa"/>
              <w:bottom w:w="15" w:type="dxa"/>
              <w:right w:w="15" w:type="dxa"/>
            </w:tcMar>
            <w:vAlign w:val="center"/>
          </w:tcPr>
          <w:p w14:paraId="63BE94D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72 (86%)</w:t>
            </w:r>
          </w:p>
        </w:tc>
        <w:tc>
          <w:tcPr>
            <w:tcW w:w="2010" w:type="dxa"/>
            <w:tcBorders>
              <w:top w:val="nil"/>
              <w:left w:val="nil"/>
              <w:bottom w:val="nil"/>
              <w:right w:val="nil"/>
            </w:tcBorders>
            <w:tcMar>
              <w:top w:w="15" w:type="dxa"/>
              <w:left w:w="15" w:type="dxa"/>
              <w:bottom w:w="15" w:type="dxa"/>
              <w:right w:w="15" w:type="dxa"/>
            </w:tcMar>
            <w:vAlign w:val="center"/>
          </w:tcPr>
          <w:p w14:paraId="2161FEA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234 (92%)</w:t>
            </w:r>
          </w:p>
        </w:tc>
      </w:tr>
      <w:tr w:rsidR="008A4E62" w14:paraId="2C9A3106" w14:textId="77777777">
        <w:tc>
          <w:tcPr>
            <w:tcW w:w="2169" w:type="dxa"/>
            <w:tcBorders>
              <w:top w:val="nil"/>
              <w:left w:val="nil"/>
              <w:bottom w:val="nil"/>
              <w:right w:val="nil"/>
            </w:tcBorders>
            <w:tcMar>
              <w:top w:w="15" w:type="dxa"/>
              <w:left w:w="15" w:type="dxa"/>
              <w:bottom w:w="15" w:type="dxa"/>
              <w:right w:w="15" w:type="dxa"/>
            </w:tcMar>
            <w:vAlign w:val="center"/>
          </w:tcPr>
          <w:p w14:paraId="339430E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57251C4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Single</w:t>
            </w:r>
          </w:p>
        </w:tc>
        <w:tc>
          <w:tcPr>
            <w:tcW w:w="1342" w:type="dxa"/>
            <w:tcBorders>
              <w:top w:val="nil"/>
              <w:left w:val="nil"/>
              <w:bottom w:val="nil"/>
              <w:right w:val="nil"/>
            </w:tcBorders>
            <w:tcMar>
              <w:top w:w="15" w:type="dxa"/>
              <w:left w:w="15" w:type="dxa"/>
              <w:bottom w:w="15" w:type="dxa"/>
              <w:right w:w="15" w:type="dxa"/>
            </w:tcMar>
            <w:vAlign w:val="center"/>
          </w:tcPr>
          <w:p w14:paraId="45BAD47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1155" w:type="dxa"/>
            <w:tcBorders>
              <w:top w:val="nil"/>
              <w:left w:val="nil"/>
              <w:bottom w:val="nil"/>
              <w:right w:val="nil"/>
            </w:tcBorders>
            <w:tcMar>
              <w:top w:w="15" w:type="dxa"/>
              <w:left w:w="15" w:type="dxa"/>
              <w:bottom w:w="15" w:type="dxa"/>
              <w:right w:w="15" w:type="dxa"/>
            </w:tcMar>
            <w:vAlign w:val="center"/>
          </w:tcPr>
          <w:p w14:paraId="2B76B38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140" w:type="dxa"/>
            <w:tcBorders>
              <w:top w:val="nil"/>
              <w:left w:val="nil"/>
              <w:bottom w:val="nil"/>
              <w:right w:val="nil"/>
            </w:tcBorders>
            <w:tcMar>
              <w:top w:w="15" w:type="dxa"/>
              <w:left w:w="15" w:type="dxa"/>
              <w:bottom w:w="15" w:type="dxa"/>
              <w:right w:w="15" w:type="dxa"/>
            </w:tcMar>
            <w:vAlign w:val="center"/>
          </w:tcPr>
          <w:p w14:paraId="03D2F08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2010" w:type="dxa"/>
            <w:tcBorders>
              <w:top w:val="nil"/>
              <w:left w:val="nil"/>
              <w:bottom w:val="nil"/>
              <w:right w:val="nil"/>
            </w:tcBorders>
            <w:tcMar>
              <w:top w:w="15" w:type="dxa"/>
              <w:left w:w="15" w:type="dxa"/>
              <w:bottom w:w="15" w:type="dxa"/>
              <w:right w:w="15" w:type="dxa"/>
            </w:tcMar>
            <w:vAlign w:val="center"/>
          </w:tcPr>
          <w:p w14:paraId="4E624FB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12 (5%)</w:t>
            </w:r>
          </w:p>
        </w:tc>
      </w:tr>
      <w:tr w:rsidR="008A4E62" w14:paraId="4126EF3E" w14:textId="77777777">
        <w:tc>
          <w:tcPr>
            <w:tcW w:w="2169" w:type="dxa"/>
            <w:tcBorders>
              <w:top w:val="nil"/>
              <w:left w:val="nil"/>
              <w:bottom w:val="nil"/>
              <w:right w:val="nil"/>
            </w:tcBorders>
            <w:tcMar>
              <w:top w:w="15" w:type="dxa"/>
              <w:left w:w="15" w:type="dxa"/>
              <w:bottom w:w="15" w:type="dxa"/>
              <w:right w:w="15" w:type="dxa"/>
            </w:tcMar>
            <w:vAlign w:val="center"/>
          </w:tcPr>
          <w:p w14:paraId="3257767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6068916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Divorced</w:t>
            </w:r>
          </w:p>
        </w:tc>
        <w:tc>
          <w:tcPr>
            <w:tcW w:w="1342" w:type="dxa"/>
            <w:tcBorders>
              <w:top w:val="nil"/>
              <w:left w:val="nil"/>
              <w:bottom w:val="nil"/>
              <w:right w:val="nil"/>
            </w:tcBorders>
            <w:tcMar>
              <w:top w:w="15" w:type="dxa"/>
              <w:left w:w="15" w:type="dxa"/>
              <w:bottom w:w="15" w:type="dxa"/>
              <w:right w:w="15" w:type="dxa"/>
            </w:tcMar>
            <w:vAlign w:val="center"/>
          </w:tcPr>
          <w:p w14:paraId="269F75B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55" w:type="dxa"/>
            <w:tcBorders>
              <w:top w:val="nil"/>
              <w:left w:val="nil"/>
              <w:bottom w:val="nil"/>
              <w:right w:val="nil"/>
            </w:tcBorders>
            <w:tcMar>
              <w:top w:w="15" w:type="dxa"/>
              <w:left w:w="15" w:type="dxa"/>
              <w:bottom w:w="15" w:type="dxa"/>
              <w:right w:w="15" w:type="dxa"/>
            </w:tcMar>
            <w:vAlign w:val="center"/>
          </w:tcPr>
          <w:p w14:paraId="4E7397A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40" w:type="dxa"/>
            <w:tcBorders>
              <w:top w:val="nil"/>
              <w:left w:val="nil"/>
              <w:bottom w:val="nil"/>
              <w:right w:val="nil"/>
            </w:tcBorders>
            <w:tcMar>
              <w:top w:w="15" w:type="dxa"/>
              <w:left w:w="15" w:type="dxa"/>
              <w:bottom w:w="15" w:type="dxa"/>
              <w:right w:w="15" w:type="dxa"/>
            </w:tcMar>
            <w:vAlign w:val="center"/>
          </w:tcPr>
          <w:p w14:paraId="438E38B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2010" w:type="dxa"/>
            <w:tcBorders>
              <w:top w:val="nil"/>
              <w:left w:val="nil"/>
              <w:bottom w:val="nil"/>
              <w:right w:val="nil"/>
            </w:tcBorders>
            <w:tcMar>
              <w:top w:w="15" w:type="dxa"/>
              <w:left w:w="15" w:type="dxa"/>
              <w:bottom w:w="15" w:type="dxa"/>
              <w:right w:w="15" w:type="dxa"/>
            </w:tcMar>
            <w:vAlign w:val="center"/>
          </w:tcPr>
          <w:p w14:paraId="422283C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 (1%)</w:t>
            </w:r>
          </w:p>
        </w:tc>
      </w:tr>
      <w:tr w:rsidR="008A4E62" w14:paraId="06BE11C5" w14:textId="77777777">
        <w:tc>
          <w:tcPr>
            <w:tcW w:w="2169" w:type="dxa"/>
            <w:tcBorders>
              <w:top w:val="nil"/>
              <w:left w:val="nil"/>
              <w:bottom w:val="nil"/>
              <w:right w:val="nil"/>
            </w:tcBorders>
            <w:tcMar>
              <w:top w:w="15" w:type="dxa"/>
              <w:left w:w="15" w:type="dxa"/>
              <w:bottom w:w="15" w:type="dxa"/>
              <w:right w:w="15" w:type="dxa"/>
            </w:tcMar>
            <w:vAlign w:val="center"/>
          </w:tcPr>
          <w:p w14:paraId="0DB4F7F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72997B6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Widowed</w:t>
            </w:r>
          </w:p>
        </w:tc>
        <w:tc>
          <w:tcPr>
            <w:tcW w:w="1342" w:type="dxa"/>
            <w:tcBorders>
              <w:top w:val="nil"/>
              <w:left w:val="nil"/>
              <w:bottom w:val="nil"/>
              <w:right w:val="nil"/>
            </w:tcBorders>
            <w:tcMar>
              <w:top w:w="15" w:type="dxa"/>
              <w:left w:w="15" w:type="dxa"/>
              <w:bottom w:w="15" w:type="dxa"/>
              <w:right w:w="15" w:type="dxa"/>
            </w:tcMar>
            <w:vAlign w:val="center"/>
          </w:tcPr>
          <w:p w14:paraId="0520BD0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55" w:type="dxa"/>
            <w:tcBorders>
              <w:top w:val="nil"/>
              <w:left w:val="nil"/>
              <w:bottom w:val="nil"/>
              <w:right w:val="nil"/>
            </w:tcBorders>
            <w:tcMar>
              <w:top w:w="15" w:type="dxa"/>
              <w:left w:w="15" w:type="dxa"/>
              <w:bottom w:w="15" w:type="dxa"/>
              <w:right w:w="15" w:type="dxa"/>
            </w:tcMar>
            <w:vAlign w:val="center"/>
          </w:tcPr>
          <w:p w14:paraId="54003A1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40" w:type="dxa"/>
            <w:tcBorders>
              <w:top w:val="nil"/>
              <w:left w:val="nil"/>
              <w:bottom w:val="nil"/>
              <w:right w:val="nil"/>
            </w:tcBorders>
            <w:tcMar>
              <w:top w:w="15" w:type="dxa"/>
              <w:left w:w="15" w:type="dxa"/>
              <w:bottom w:w="15" w:type="dxa"/>
              <w:right w:w="15" w:type="dxa"/>
            </w:tcMar>
            <w:vAlign w:val="center"/>
          </w:tcPr>
          <w:p w14:paraId="27C2477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(6%)</w:t>
            </w:r>
          </w:p>
        </w:tc>
        <w:tc>
          <w:tcPr>
            <w:tcW w:w="2010" w:type="dxa"/>
            <w:tcBorders>
              <w:top w:val="nil"/>
              <w:left w:val="nil"/>
              <w:bottom w:val="nil"/>
              <w:right w:val="nil"/>
            </w:tcBorders>
            <w:tcMar>
              <w:top w:w="15" w:type="dxa"/>
              <w:left w:w="15" w:type="dxa"/>
              <w:bottom w:w="15" w:type="dxa"/>
              <w:right w:w="15" w:type="dxa"/>
            </w:tcMar>
            <w:vAlign w:val="center"/>
          </w:tcPr>
          <w:p w14:paraId="633BC33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5 (2%)</w:t>
            </w:r>
          </w:p>
        </w:tc>
      </w:tr>
      <w:tr w:rsidR="008A4E62" w14:paraId="46E6770B" w14:textId="77777777">
        <w:tc>
          <w:tcPr>
            <w:tcW w:w="2169" w:type="dxa"/>
            <w:tcBorders>
              <w:top w:val="nil"/>
              <w:left w:val="nil"/>
              <w:bottom w:val="nil"/>
              <w:right w:val="nil"/>
            </w:tcBorders>
            <w:tcMar>
              <w:top w:w="15" w:type="dxa"/>
              <w:left w:w="15" w:type="dxa"/>
              <w:bottom w:w="15" w:type="dxa"/>
              <w:right w:w="15" w:type="dxa"/>
            </w:tcMar>
            <w:vAlign w:val="center"/>
          </w:tcPr>
          <w:p w14:paraId="44BC69C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Source of Income</w:t>
            </w:r>
          </w:p>
        </w:tc>
        <w:tc>
          <w:tcPr>
            <w:tcW w:w="2454" w:type="dxa"/>
            <w:tcBorders>
              <w:top w:val="nil"/>
              <w:left w:val="nil"/>
              <w:bottom w:val="nil"/>
              <w:right w:val="nil"/>
            </w:tcBorders>
            <w:tcMar>
              <w:top w:w="15" w:type="dxa"/>
              <w:left w:w="15" w:type="dxa"/>
              <w:bottom w:w="15" w:type="dxa"/>
              <w:right w:w="15" w:type="dxa"/>
            </w:tcMar>
            <w:vAlign w:val="center"/>
          </w:tcPr>
          <w:p w14:paraId="0B333F3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Non-salaried</w:t>
            </w:r>
          </w:p>
        </w:tc>
        <w:tc>
          <w:tcPr>
            <w:tcW w:w="1342" w:type="dxa"/>
            <w:tcBorders>
              <w:top w:val="nil"/>
              <w:left w:val="nil"/>
              <w:bottom w:val="nil"/>
              <w:right w:val="nil"/>
            </w:tcBorders>
            <w:tcMar>
              <w:top w:w="15" w:type="dxa"/>
              <w:left w:w="15" w:type="dxa"/>
              <w:bottom w:w="15" w:type="dxa"/>
              <w:right w:w="15" w:type="dxa"/>
            </w:tcMar>
            <w:vAlign w:val="center"/>
          </w:tcPr>
          <w:p w14:paraId="480C790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82 (98%)</w:t>
            </w:r>
          </w:p>
        </w:tc>
        <w:tc>
          <w:tcPr>
            <w:tcW w:w="1155" w:type="dxa"/>
            <w:tcBorders>
              <w:top w:val="nil"/>
              <w:left w:val="nil"/>
              <w:bottom w:val="nil"/>
              <w:right w:val="nil"/>
            </w:tcBorders>
            <w:tcMar>
              <w:top w:w="15" w:type="dxa"/>
              <w:left w:w="15" w:type="dxa"/>
              <w:bottom w:w="15" w:type="dxa"/>
              <w:right w:w="15" w:type="dxa"/>
            </w:tcMar>
            <w:vAlign w:val="center"/>
          </w:tcPr>
          <w:p w14:paraId="218C7BF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 (96%)</w:t>
            </w:r>
          </w:p>
        </w:tc>
        <w:tc>
          <w:tcPr>
            <w:tcW w:w="1140" w:type="dxa"/>
            <w:tcBorders>
              <w:top w:val="nil"/>
              <w:left w:val="nil"/>
              <w:bottom w:val="nil"/>
              <w:right w:val="nil"/>
            </w:tcBorders>
            <w:tcMar>
              <w:top w:w="15" w:type="dxa"/>
              <w:left w:w="15" w:type="dxa"/>
              <w:bottom w:w="15" w:type="dxa"/>
              <w:right w:w="15" w:type="dxa"/>
            </w:tcMar>
            <w:vAlign w:val="center"/>
          </w:tcPr>
          <w:p w14:paraId="257C1B2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76 (90%)</w:t>
            </w:r>
          </w:p>
        </w:tc>
        <w:tc>
          <w:tcPr>
            <w:tcW w:w="2010" w:type="dxa"/>
            <w:tcBorders>
              <w:top w:val="nil"/>
              <w:left w:val="nil"/>
              <w:bottom w:val="nil"/>
              <w:right w:val="nil"/>
            </w:tcBorders>
            <w:tcMar>
              <w:top w:w="15" w:type="dxa"/>
              <w:left w:w="15" w:type="dxa"/>
              <w:bottom w:w="15" w:type="dxa"/>
              <w:right w:w="15" w:type="dxa"/>
            </w:tcMar>
            <w:vAlign w:val="center"/>
          </w:tcPr>
          <w:p w14:paraId="2529928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239 (95%)</w:t>
            </w:r>
          </w:p>
        </w:tc>
      </w:tr>
      <w:tr w:rsidR="008A4E62" w14:paraId="458DA9F4" w14:textId="77777777">
        <w:tc>
          <w:tcPr>
            <w:tcW w:w="2169" w:type="dxa"/>
            <w:tcBorders>
              <w:top w:val="nil"/>
              <w:left w:val="nil"/>
              <w:bottom w:val="nil"/>
              <w:right w:val="nil"/>
            </w:tcBorders>
            <w:tcMar>
              <w:top w:w="15" w:type="dxa"/>
              <w:left w:w="15" w:type="dxa"/>
              <w:bottom w:w="15" w:type="dxa"/>
              <w:right w:w="15" w:type="dxa"/>
            </w:tcMar>
            <w:vAlign w:val="center"/>
          </w:tcPr>
          <w:p w14:paraId="1271B777"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2F981B3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Salaried</w:t>
            </w:r>
          </w:p>
        </w:tc>
        <w:tc>
          <w:tcPr>
            <w:tcW w:w="1342" w:type="dxa"/>
            <w:tcBorders>
              <w:top w:val="nil"/>
              <w:left w:val="nil"/>
              <w:bottom w:val="nil"/>
              <w:right w:val="nil"/>
            </w:tcBorders>
            <w:tcMar>
              <w:top w:w="15" w:type="dxa"/>
              <w:left w:w="15" w:type="dxa"/>
              <w:bottom w:w="15" w:type="dxa"/>
              <w:right w:w="15" w:type="dxa"/>
            </w:tcMar>
            <w:vAlign w:val="center"/>
          </w:tcPr>
          <w:p w14:paraId="79599FD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155" w:type="dxa"/>
            <w:tcBorders>
              <w:top w:val="nil"/>
              <w:left w:val="nil"/>
              <w:bottom w:val="nil"/>
              <w:right w:val="nil"/>
            </w:tcBorders>
            <w:tcMar>
              <w:top w:w="15" w:type="dxa"/>
              <w:left w:w="15" w:type="dxa"/>
              <w:bottom w:w="15" w:type="dxa"/>
              <w:right w:w="15" w:type="dxa"/>
            </w:tcMar>
            <w:vAlign w:val="center"/>
          </w:tcPr>
          <w:p w14:paraId="7E54F8A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1140" w:type="dxa"/>
            <w:tcBorders>
              <w:top w:val="nil"/>
              <w:left w:val="nil"/>
              <w:bottom w:val="nil"/>
              <w:right w:val="nil"/>
            </w:tcBorders>
            <w:tcMar>
              <w:top w:w="15" w:type="dxa"/>
              <w:left w:w="15" w:type="dxa"/>
              <w:bottom w:w="15" w:type="dxa"/>
              <w:right w:w="15" w:type="dxa"/>
            </w:tcMar>
            <w:vAlign w:val="center"/>
          </w:tcPr>
          <w:p w14:paraId="1CD415E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(10%)</w:t>
            </w:r>
          </w:p>
        </w:tc>
        <w:tc>
          <w:tcPr>
            <w:tcW w:w="2010" w:type="dxa"/>
            <w:tcBorders>
              <w:top w:val="nil"/>
              <w:left w:val="nil"/>
              <w:bottom w:val="nil"/>
              <w:right w:val="nil"/>
            </w:tcBorders>
            <w:tcMar>
              <w:top w:w="15" w:type="dxa"/>
              <w:left w:w="15" w:type="dxa"/>
              <w:bottom w:w="15" w:type="dxa"/>
              <w:right w:w="15" w:type="dxa"/>
            </w:tcMar>
            <w:vAlign w:val="center"/>
          </w:tcPr>
          <w:p w14:paraId="0F58324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13 (5%)</w:t>
            </w:r>
          </w:p>
        </w:tc>
      </w:tr>
      <w:tr w:rsidR="008A4E62" w14:paraId="1F2FDC50" w14:textId="77777777">
        <w:tc>
          <w:tcPr>
            <w:tcW w:w="2169" w:type="dxa"/>
            <w:tcBorders>
              <w:top w:val="nil"/>
              <w:left w:val="nil"/>
              <w:bottom w:val="nil"/>
              <w:right w:val="nil"/>
            </w:tcBorders>
            <w:tcMar>
              <w:top w:w="15" w:type="dxa"/>
              <w:left w:w="15" w:type="dxa"/>
              <w:bottom w:w="15" w:type="dxa"/>
              <w:right w:w="15" w:type="dxa"/>
            </w:tcMar>
            <w:vAlign w:val="center"/>
          </w:tcPr>
          <w:p w14:paraId="66BDDF8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Monthly Income (₦)</w:t>
            </w:r>
          </w:p>
        </w:tc>
        <w:tc>
          <w:tcPr>
            <w:tcW w:w="2454" w:type="dxa"/>
            <w:tcBorders>
              <w:top w:val="nil"/>
              <w:left w:val="nil"/>
              <w:bottom w:val="nil"/>
              <w:right w:val="nil"/>
            </w:tcBorders>
            <w:tcMar>
              <w:top w:w="15" w:type="dxa"/>
              <w:left w:w="15" w:type="dxa"/>
              <w:bottom w:w="15" w:type="dxa"/>
              <w:right w:w="15" w:type="dxa"/>
            </w:tcMar>
            <w:vAlign w:val="center"/>
          </w:tcPr>
          <w:p w14:paraId="1D3497A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Above 100,000</w:t>
            </w:r>
          </w:p>
        </w:tc>
        <w:tc>
          <w:tcPr>
            <w:tcW w:w="1342" w:type="dxa"/>
            <w:tcBorders>
              <w:top w:val="nil"/>
              <w:left w:val="nil"/>
              <w:bottom w:val="nil"/>
              <w:right w:val="nil"/>
            </w:tcBorders>
            <w:tcMar>
              <w:top w:w="15" w:type="dxa"/>
              <w:left w:w="15" w:type="dxa"/>
              <w:bottom w:w="15" w:type="dxa"/>
              <w:right w:w="15" w:type="dxa"/>
            </w:tcMar>
            <w:vAlign w:val="center"/>
          </w:tcPr>
          <w:p w14:paraId="05ABC80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(6%)</w:t>
            </w:r>
          </w:p>
        </w:tc>
        <w:tc>
          <w:tcPr>
            <w:tcW w:w="1155" w:type="dxa"/>
            <w:tcBorders>
              <w:top w:val="nil"/>
              <w:left w:val="nil"/>
              <w:bottom w:val="nil"/>
              <w:right w:val="nil"/>
            </w:tcBorders>
            <w:tcMar>
              <w:top w:w="15" w:type="dxa"/>
              <w:left w:w="15" w:type="dxa"/>
              <w:bottom w:w="15" w:type="dxa"/>
              <w:right w:w="15" w:type="dxa"/>
            </w:tcMar>
            <w:vAlign w:val="center"/>
          </w:tcPr>
          <w:p w14:paraId="2A266C6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40" w:type="dxa"/>
            <w:tcBorders>
              <w:top w:val="nil"/>
              <w:left w:val="nil"/>
              <w:bottom w:val="nil"/>
              <w:right w:val="nil"/>
            </w:tcBorders>
            <w:tcMar>
              <w:top w:w="15" w:type="dxa"/>
              <w:left w:w="15" w:type="dxa"/>
              <w:bottom w:w="15" w:type="dxa"/>
              <w:right w:w="15" w:type="dxa"/>
            </w:tcMar>
            <w:vAlign w:val="center"/>
          </w:tcPr>
          <w:p w14:paraId="1F19381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2010" w:type="dxa"/>
            <w:tcBorders>
              <w:top w:val="nil"/>
              <w:left w:val="nil"/>
              <w:bottom w:val="nil"/>
              <w:right w:val="nil"/>
            </w:tcBorders>
            <w:tcMar>
              <w:top w:w="15" w:type="dxa"/>
              <w:left w:w="15" w:type="dxa"/>
              <w:bottom w:w="15" w:type="dxa"/>
              <w:right w:w="15" w:type="dxa"/>
            </w:tcMar>
            <w:vAlign w:val="center"/>
          </w:tcPr>
          <w:p w14:paraId="25894BD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8 (3%)</w:t>
            </w:r>
          </w:p>
        </w:tc>
      </w:tr>
      <w:tr w:rsidR="008A4E62" w14:paraId="09F74E46" w14:textId="77777777">
        <w:tc>
          <w:tcPr>
            <w:tcW w:w="2169" w:type="dxa"/>
            <w:tcBorders>
              <w:top w:val="nil"/>
              <w:left w:val="nil"/>
              <w:bottom w:val="nil"/>
              <w:right w:val="nil"/>
            </w:tcBorders>
            <w:tcMar>
              <w:top w:w="15" w:type="dxa"/>
              <w:left w:w="15" w:type="dxa"/>
              <w:bottom w:w="15" w:type="dxa"/>
              <w:right w:w="15" w:type="dxa"/>
            </w:tcMar>
            <w:vAlign w:val="center"/>
          </w:tcPr>
          <w:p w14:paraId="0A23B50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16E5218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81,000–100,000</w:t>
            </w:r>
          </w:p>
        </w:tc>
        <w:tc>
          <w:tcPr>
            <w:tcW w:w="1342" w:type="dxa"/>
            <w:tcBorders>
              <w:top w:val="nil"/>
              <w:left w:val="nil"/>
              <w:bottom w:val="nil"/>
              <w:right w:val="nil"/>
            </w:tcBorders>
            <w:tcMar>
              <w:top w:w="15" w:type="dxa"/>
              <w:left w:w="15" w:type="dxa"/>
              <w:bottom w:w="15" w:type="dxa"/>
              <w:right w:w="15" w:type="dxa"/>
            </w:tcMar>
            <w:vAlign w:val="center"/>
          </w:tcPr>
          <w:p w14:paraId="6F43997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12 (14%)</w:t>
            </w:r>
          </w:p>
        </w:tc>
        <w:tc>
          <w:tcPr>
            <w:tcW w:w="1155" w:type="dxa"/>
            <w:tcBorders>
              <w:top w:val="nil"/>
              <w:left w:val="nil"/>
              <w:bottom w:val="nil"/>
              <w:right w:val="nil"/>
            </w:tcBorders>
            <w:tcMar>
              <w:top w:w="15" w:type="dxa"/>
              <w:left w:w="15" w:type="dxa"/>
              <w:bottom w:w="15" w:type="dxa"/>
              <w:right w:w="15" w:type="dxa"/>
            </w:tcMar>
            <w:vAlign w:val="center"/>
          </w:tcPr>
          <w:p w14:paraId="0F638C9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140" w:type="dxa"/>
            <w:tcBorders>
              <w:top w:val="nil"/>
              <w:left w:val="nil"/>
              <w:bottom w:val="nil"/>
              <w:right w:val="nil"/>
            </w:tcBorders>
            <w:tcMar>
              <w:top w:w="15" w:type="dxa"/>
              <w:left w:w="15" w:type="dxa"/>
              <w:bottom w:w="15" w:type="dxa"/>
              <w:right w:w="15" w:type="dxa"/>
            </w:tcMar>
            <w:vAlign w:val="center"/>
          </w:tcPr>
          <w:p w14:paraId="7915BB1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2010" w:type="dxa"/>
            <w:tcBorders>
              <w:top w:val="nil"/>
              <w:left w:val="nil"/>
              <w:bottom w:val="nil"/>
              <w:right w:val="nil"/>
            </w:tcBorders>
            <w:tcMar>
              <w:top w:w="15" w:type="dxa"/>
              <w:left w:w="15" w:type="dxa"/>
              <w:bottom w:w="15" w:type="dxa"/>
              <w:right w:w="15" w:type="dxa"/>
            </w:tcMar>
            <w:vAlign w:val="center"/>
          </w:tcPr>
          <w:p w14:paraId="51B78F0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15 (6%)</w:t>
            </w:r>
          </w:p>
        </w:tc>
      </w:tr>
      <w:tr w:rsidR="008A4E62" w14:paraId="2CB8280F" w14:textId="77777777">
        <w:tc>
          <w:tcPr>
            <w:tcW w:w="2169" w:type="dxa"/>
            <w:tcBorders>
              <w:top w:val="nil"/>
              <w:left w:val="nil"/>
              <w:bottom w:val="nil"/>
              <w:right w:val="nil"/>
            </w:tcBorders>
            <w:tcMar>
              <w:top w:w="15" w:type="dxa"/>
              <w:left w:w="15" w:type="dxa"/>
              <w:bottom w:w="15" w:type="dxa"/>
              <w:right w:w="15" w:type="dxa"/>
            </w:tcMar>
            <w:vAlign w:val="center"/>
          </w:tcPr>
          <w:p w14:paraId="6F828C8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7E55DA4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61,000–80,000</w:t>
            </w:r>
          </w:p>
        </w:tc>
        <w:tc>
          <w:tcPr>
            <w:tcW w:w="1342" w:type="dxa"/>
            <w:tcBorders>
              <w:top w:val="nil"/>
              <w:left w:val="nil"/>
              <w:bottom w:val="nil"/>
              <w:right w:val="nil"/>
            </w:tcBorders>
            <w:tcMar>
              <w:top w:w="15" w:type="dxa"/>
              <w:left w:w="15" w:type="dxa"/>
              <w:bottom w:w="15" w:type="dxa"/>
              <w:right w:w="15" w:type="dxa"/>
            </w:tcMar>
            <w:vAlign w:val="center"/>
          </w:tcPr>
          <w:p w14:paraId="3EA2C6E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10 (12%)</w:t>
            </w:r>
          </w:p>
        </w:tc>
        <w:tc>
          <w:tcPr>
            <w:tcW w:w="1155" w:type="dxa"/>
            <w:tcBorders>
              <w:top w:val="nil"/>
              <w:left w:val="nil"/>
              <w:bottom w:val="nil"/>
              <w:right w:val="nil"/>
            </w:tcBorders>
            <w:tcMar>
              <w:top w:w="15" w:type="dxa"/>
              <w:left w:w="15" w:type="dxa"/>
              <w:bottom w:w="15" w:type="dxa"/>
              <w:right w:w="15" w:type="dxa"/>
            </w:tcMar>
            <w:vAlign w:val="center"/>
          </w:tcPr>
          <w:p w14:paraId="05B57D4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9 (11%)</w:t>
            </w:r>
          </w:p>
        </w:tc>
        <w:tc>
          <w:tcPr>
            <w:tcW w:w="1140" w:type="dxa"/>
            <w:tcBorders>
              <w:top w:val="nil"/>
              <w:left w:val="nil"/>
              <w:bottom w:val="nil"/>
              <w:right w:val="nil"/>
            </w:tcBorders>
            <w:tcMar>
              <w:top w:w="15" w:type="dxa"/>
              <w:left w:w="15" w:type="dxa"/>
              <w:bottom w:w="15" w:type="dxa"/>
              <w:right w:w="15" w:type="dxa"/>
            </w:tcMar>
            <w:vAlign w:val="center"/>
          </w:tcPr>
          <w:p w14:paraId="1E942C8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2010" w:type="dxa"/>
            <w:tcBorders>
              <w:top w:val="nil"/>
              <w:left w:val="nil"/>
              <w:bottom w:val="nil"/>
              <w:right w:val="nil"/>
            </w:tcBorders>
            <w:tcMar>
              <w:top w:w="15" w:type="dxa"/>
              <w:left w:w="15" w:type="dxa"/>
              <w:bottom w:w="15" w:type="dxa"/>
              <w:right w:w="15" w:type="dxa"/>
            </w:tcMar>
            <w:vAlign w:val="center"/>
          </w:tcPr>
          <w:p w14:paraId="357D8DD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23 (9%)</w:t>
            </w:r>
          </w:p>
        </w:tc>
      </w:tr>
      <w:tr w:rsidR="008A4E62" w14:paraId="11CC5957" w14:textId="77777777">
        <w:tc>
          <w:tcPr>
            <w:tcW w:w="2169" w:type="dxa"/>
            <w:tcBorders>
              <w:top w:val="nil"/>
              <w:left w:val="nil"/>
              <w:bottom w:val="nil"/>
              <w:right w:val="nil"/>
            </w:tcBorders>
            <w:tcMar>
              <w:top w:w="15" w:type="dxa"/>
              <w:left w:w="15" w:type="dxa"/>
              <w:bottom w:w="15" w:type="dxa"/>
              <w:right w:w="15" w:type="dxa"/>
            </w:tcMar>
            <w:vAlign w:val="center"/>
          </w:tcPr>
          <w:p w14:paraId="2FE599F2"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164FB23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41,000–60,000</w:t>
            </w:r>
          </w:p>
        </w:tc>
        <w:tc>
          <w:tcPr>
            <w:tcW w:w="1342" w:type="dxa"/>
            <w:tcBorders>
              <w:top w:val="nil"/>
              <w:left w:val="nil"/>
              <w:bottom w:val="nil"/>
              <w:right w:val="nil"/>
            </w:tcBorders>
            <w:tcMar>
              <w:top w:w="15" w:type="dxa"/>
              <w:left w:w="15" w:type="dxa"/>
              <w:bottom w:w="15" w:type="dxa"/>
              <w:right w:w="15" w:type="dxa"/>
            </w:tcMar>
            <w:vAlign w:val="center"/>
          </w:tcPr>
          <w:p w14:paraId="0A7548B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(10%)</w:t>
            </w:r>
          </w:p>
        </w:tc>
        <w:tc>
          <w:tcPr>
            <w:tcW w:w="1155" w:type="dxa"/>
            <w:tcBorders>
              <w:top w:val="nil"/>
              <w:left w:val="nil"/>
              <w:bottom w:val="nil"/>
              <w:right w:val="nil"/>
            </w:tcBorders>
            <w:tcMar>
              <w:top w:w="15" w:type="dxa"/>
              <w:left w:w="15" w:type="dxa"/>
              <w:bottom w:w="15" w:type="dxa"/>
              <w:right w:w="15" w:type="dxa"/>
            </w:tcMar>
            <w:vAlign w:val="center"/>
          </w:tcPr>
          <w:p w14:paraId="50727E2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16 (19%)</w:t>
            </w:r>
          </w:p>
        </w:tc>
        <w:tc>
          <w:tcPr>
            <w:tcW w:w="1140" w:type="dxa"/>
            <w:tcBorders>
              <w:top w:val="nil"/>
              <w:left w:val="nil"/>
              <w:bottom w:val="nil"/>
              <w:right w:val="nil"/>
            </w:tcBorders>
            <w:tcMar>
              <w:top w:w="15" w:type="dxa"/>
              <w:left w:w="15" w:type="dxa"/>
              <w:bottom w:w="15" w:type="dxa"/>
              <w:right w:w="15" w:type="dxa"/>
            </w:tcMar>
            <w:vAlign w:val="center"/>
          </w:tcPr>
          <w:p w14:paraId="535F4FF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14 (17%)</w:t>
            </w:r>
          </w:p>
        </w:tc>
        <w:tc>
          <w:tcPr>
            <w:tcW w:w="2010" w:type="dxa"/>
            <w:tcBorders>
              <w:top w:val="nil"/>
              <w:left w:val="nil"/>
              <w:bottom w:val="nil"/>
              <w:right w:val="nil"/>
            </w:tcBorders>
            <w:tcMar>
              <w:top w:w="15" w:type="dxa"/>
              <w:left w:w="15" w:type="dxa"/>
              <w:bottom w:w="15" w:type="dxa"/>
              <w:right w:w="15" w:type="dxa"/>
            </w:tcMar>
            <w:vAlign w:val="center"/>
          </w:tcPr>
          <w:p w14:paraId="0A8B01A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38 (15%)</w:t>
            </w:r>
          </w:p>
        </w:tc>
      </w:tr>
      <w:tr w:rsidR="008A4E62" w14:paraId="04FB0C39" w14:textId="77777777">
        <w:tc>
          <w:tcPr>
            <w:tcW w:w="2169" w:type="dxa"/>
            <w:tcBorders>
              <w:top w:val="nil"/>
              <w:left w:val="nil"/>
              <w:bottom w:val="nil"/>
              <w:right w:val="nil"/>
            </w:tcBorders>
            <w:tcMar>
              <w:top w:w="15" w:type="dxa"/>
              <w:left w:w="15" w:type="dxa"/>
              <w:bottom w:w="15" w:type="dxa"/>
              <w:right w:w="15" w:type="dxa"/>
            </w:tcMar>
            <w:vAlign w:val="center"/>
          </w:tcPr>
          <w:p w14:paraId="678C0C0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02B5ABC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21,000–40,000</w:t>
            </w:r>
          </w:p>
        </w:tc>
        <w:tc>
          <w:tcPr>
            <w:tcW w:w="1342" w:type="dxa"/>
            <w:tcBorders>
              <w:top w:val="nil"/>
              <w:left w:val="nil"/>
              <w:bottom w:val="nil"/>
              <w:right w:val="nil"/>
            </w:tcBorders>
            <w:tcMar>
              <w:top w:w="15" w:type="dxa"/>
              <w:left w:w="15" w:type="dxa"/>
              <w:bottom w:w="15" w:type="dxa"/>
              <w:right w:w="15" w:type="dxa"/>
            </w:tcMar>
            <w:vAlign w:val="center"/>
          </w:tcPr>
          <w:p w14:paraId="0E8BBF3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36 (43%)</w:t>
            </w:r>
          </w:p>
        </w:tc>
        <w:tc>
          <w:tcPr>
            <w:tcW w:w="1155" w:type="dxa"/>
            <w:tcBorders>
              <w:top w:val="nil"/>
              <w:left w:val="nil"/>
              <w:bottom w:val="nil"/>
              <w:right w:val="nil"/>
            </w:tcBorders>
            <w:tcMar>
              <w:top w:w="15" w:type="dxa"/>
              <w:left w:w="15" w:type="dxa"/>
              <w:bottom w:w="15" w:type="dxa"/>
              <w:right w:w="15" w:type="dxa"/>
            </w:tcMar>
            <w:vAlign w:val="center"/>
          </w:tcPr>
          <w:p w14:paraId="22339D9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 (29%)</w:t>
            </w:r>
          </w:p>
        </w:tc>
        <w:tc>
          <w:tcPr>
            <w:tcW w:w="1140" w:type="dxa"/>
            <w:tcBorders>
              <w:top w:val="nil"/>
              <w:left w:val="nil"/>
              <w:bottom w:val="nil"/>
              <w:right w:val="nil"/>
            </w:tcBorders>
            <w:tcMar>
              <w:top w:w="15" w:type="dxa"/>
              <w:left w:w="15" w:type="dxa"/>
              <w:bottom w:w="15" w:type="dxa"/>
              <w:right w:w="15" w:type="dxa"/>
            </w:tcMar>
            <w:vAlign w:val="center"/>
          </w:tcPr>
          <w:p w14:paraId="313176F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25 (30%)</w:t>
            </w:r>
          </w:p>
        </w:tc>
        <w:tc>
          <w:tcPr>
            <w:tcW w:w="2010" w:type="dxa"/>
            <w:tcBorders>
              <w:top w:val="nil"/>
              <w:left w:val="nil"/>
              <w:bottom w:val="nil"/>
              <w:right w:val="nil"/>
            </w:tcBorders>
            <w:tcMar>
              <w:top w:w="15" w:type="dxa"/>
              <w:left w:w="15" w:type="dxa"/>
              <w:bottom w:w="15" w:type="dxa"/>
              <w:right w:w="15" w:type="dxa"/>
            </w:tcMar>
            <w:vAlign w:val="center"/>
          </w:tcPr>
          <w:p w14:paraId="51AD6B5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85 (34%)</w:t>
            </w:r>
          </w:p>
        </w:tc>
      </w:tr>
      <w:tr w:rsidR="008A4E62" w14:paraId="59AD89C5" w14:textId="77777777">
        <w:tc>
          <w:tcPr>
            <w:tcW w:w="2169" w:type="dxa"/>
            <w:tcBorders>
              <w:top w:val="nil"/>
              <w:left w:val="nil"/>
              <w:bottom w:val="nil"/>
              <w:right w:val="nil"/>
            </w:tcBorders>
            <w:tcMar>
              <w:top w:w="15" w:type="dxa"/>
              <w:left w:w="15" w:type="dxa"/>
              <w:bottom w:w="15" w:type="dxa"/>
              <w:right w:w="15" w:type="dxa"/>
            </w:tcMar>
            <w:vAlign w:val="center"/>
          </w:tcPr>
          <w:p w14:paraId="2E109B9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4E2E6C4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Less than 20,000</w:t>
            </w:r>
          </w:p>
        </w:tc>
        <w:tc>
          <w:tcPr>
            <w:tcW w:w="1342" w:type="dxa"/>
            <w:tcBorders>
              <w:top w:val="nil"/>
              <w:left w:val="nil"/>
              <w:bottom w:val="nil"/>
              <w:right w:val="nil"/>
            </w:tcBorders>
            <w:tcMar>
              <w:top w:w="15" w:type="dxa"/>
              <w:left w:w="15" w:type="dxa"/>
              <w:bottom w:w="15" w:type="dxa"/>
              <w:right w:w="15" w:type="dxa"/>
            </w:tcMar>
            <w:vAlign w:val="center"/>
          </w:tcPr>
          <w:p w14:paraId="65FD2AB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(15%)</w:t>
            </w:r>
          </w:p>
        </w:tc>
        <w:tc>
          <w:tcPr>
            <w:tcW w:w="1155" w:type="dxa"/>
            <w:tcBorders>
              <w:top w:val="nil"/>
              <w:left w:val="nil"/>
              <w:bottom w:val="nil"/>
              <w:right w:val="nil"/>
            </w:tcBorders>
            <w:tcMar>
              <w:top w:w="15" w:type="dxa"/>
              <w:left w:w="15" w:type="dxa"/>
              <w:bottom w:w="15" w:type="dxa"/>
              <w:right w:w="15" w:type="dxa"/>
            </w:tcMar>
            <w:vAlign w:val="center"/>
          </w:tcPr>
          <w:p w14:paraId="3C5BEA5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33 (39%)</w:t>
            </w:r>
          </w:p>
        </w:tc>
        <w:tc>
          <w:tcPr>
            <w:tcW w:w="1140" w:type="dxa"/>
            <w:tcBorders>
              <w:top w:val="nil"/>
              <w:left w:val="nil"/>
              <w:bottom w:val="nil"/>
              <w:right w:val="nil"/>
            </w:tcBorders>
            <w:tcMar>
              <w:top w:w="15" w:type="dxa"/>
              <w:left w:w="15" w:type="dxa"/>
              <w:bottom w:w="15" w:type="dxa"/>
              <w:right w:w="15" w:type="dxa"/>
            </w:tcMar>
            <w:vAlign w:val="center"/>
          </w:tcPr>
          <w:p w14:paraId="2D3B141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37 (43%)</w:t>
            </w:r>
          </w:p>
        </w:tc>
        <w:tc>
          <w:tcPr>
            <w:tcW w:w="2010" w:type="dxa"/>
            <w:tcBorders>
              <w:top w:val="nil"/>
              <w:left w:val="nil"/>
              <w:bottom w:val="nil"/>
              <w:right w:val="nil"/>
            </w:tcBorders>
            <w:tcMar>
              <w:top w:w="15" w:type="dxa"/>
              <w:left w:w="15" w:type="dxa"/>
              <w:bottom w:w="15" w:type="dxa"/>
              <w:right w:w="15" w:type="dxa"/>
            </w:tcMar>
            <w:vAlign w:val="center"/>
          </w:tcPr>
          <w:p w14:paraId="4E7E2DB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83 (33%)</w:t>
            </w:r>
          </w:p>
        </w:tc>
      </w:tr>
      <w:tr w:rsidR="008A4E62" w14:paraId="71D53695" w14:textId="77777777">
        <w:tc>
          <w:tcPr>
            <w:tcW w:w="2169" w:type="dxa"/>
            <w:tcBorders>
              <w:top w:val="nil"/>
              <w:left w:val="nil"/>
              <w:bottom w:val="nil"/>
              <w:right w:val="nil"/>
            </w:tcBorders>
            <w:tcMar>
              <w:top w:w="15" w:type="dxa"/>
              <w:left w:w="15" w:type="dxa"/>
              <w:bottom w:w="15" w:type="dxa"/>
              <w:right w:w="15" w:type="dxa"/>
            </w:tcMar>
            <w:vAlign w:val="center"/>
          </w:tcPr>
          <w:p w14:paraId="718B29C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lastRenderedPageBreak/>
              <w:t>Household Size</w:t>
            </w:r>
          </w:p>
        </w:tc>
        <w:tc>
          <w:tcPr>
            <w:tcW w:w="2454" w:type="dxa"/>
            <w:tcBorders>
              <w:top w:val="nil"/>
              <w:left w:val="nil"/>
              <w:bottom w:val="nil"/>
              <w:right w:val="nil"/>
            </w:tcBorders>
            <w:tcMar>
              <w:top w:w="15" w:type="dxa"/>
              <w:left w:w="15" w:type="dxa"/>
              <w:bottom w:w="15" w:type="dxa"/>
              <w:right w:w="15" w:type="dxa"/>
            </w:tcMar>
            <w:vAlign w:val="center"/>
          </w:tcPr>
          <w:p w14:paraId="02CF722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1–2</w:t>
            </w:r>
          </w:p>
        </w:tc>
        <w:tc>
          <w:tcPr>
            <w:tcW w:w="1342" w:type="dxa"/>
            <w:tcBorders>
              <w:top w:val="nil"/>
              <w:left w:val="nil"/>
              <w:bottom w:val="nil"/>
              <w:right w:val="nil"/>
            </w:tcBorders>
            <w:tcMar>
              <w:top w:w="15" w:type="dxa"/>
              <w:left w:w="15" w:type="dxa"/>
              <w:bottom w:w="15" w:type="dxa"/>
              <w:right w:w="15" w:type="dxa"/>
            </w:tcMar>
            <w:vAlign w:val="center"/>
          </w:tcPr>
          <w:p w14:paraId="6B5AB2C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55" w:type="dxa"/>
            <w:tcBorders>
              <w:top w:val="nil"/>
              <w:left w:val="nil"/>
              <w:bottom w:val="nil"/>
              <w:right w:val="nil"/>
            </w:tcBorders>
            <w:tcMar>
              <w:top w:w="15" w:type="dxa"/>
              <w:left w:w="15" w:type="dxa"/>
              <w:bottom w:w="15" w:type="dxa"/>
              <w:right w:w="15" w:type="dxa"/>
            </w:tcMar>
            <w:vAlign w:val="center"/>
          </w:tcPr>
          <w:p w14:paraId="118A7FF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(8%)</w:t>
            </w:r>
          </w:p>
        </w:tc>
        <w:tc>
          <w:tcPr>
            <w:tcW w:w="1140" w:type="dxa"/>
            <w:tcBorders>
              <w:top w:val="nil"/>
              <w:left w:val="nil"/>
              <w:bottom w:val="nil"/>
              <w:right w:val="nil"/>
            </w:tcBorders>
            <w:tcMar>
              <w:top w:w="15" w:type="dxa"/>
              <w:left w:w="15" w:type="dxa"/>
              <w:bottom w:w="15" w:type="dxa"/>
              <w:right w:w="15" w:type="dxa"/>
            </w:tcMar>
            <w:vAlign w:val="center"/>
          </w:tcPr>
          <w:p w14:paraId="095C5D0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(6%)</w:t>
            </w:r>
          </w:p>
        </w:tc>
        <w:tc>
          <w:tcPr>
            <w:tcW w:w="2010" w:type="dxa"/>
            <w:tcBorders>
              <w:top w:val="nil"/>
              <w:left w:val="nil"/>
              <w:bottom w:val="nil"/>
              <w:right w:val="nil"/>
            </w:tcBorders>
            <w:tcMar>
              <w:top w:w="15" w:type="dxa"/>
              <w:left w:w="15" w:type="dxa"/>
              <w:bottom w:w="15" w:type="dxa"/>
              <w:right w:w="15" w:type="dxa"/>
            </w:tcMar>
            <w:vAlign w:val="center"/>
          </w:tcPr>
          <w:p w14:paraId="3769D32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12 (5%)</w:t>
            </w:r>
          </w:p>
        </w:tc>
      </w:tr>
      <w:tr w:rsidR="008A4E62" w14:paraId="4073746F" w14:textId="77777777">
        <w:tc>
          <w:tcPr>
            <w:tcW w:w="2169" w:type="dxa"/>
            <w:tcBorders>
              <w:top w:val="nil"/>
              <w:left w:val="nil"/>
              <w:bottom w:val="nil"/>
              <w:right w:val="nil"/>
            </w:tcBorders>
            <w:tcMar>
              <w:top w:w="15" w:type="dxa"/>
              <w:left w:w="15" w:type="dxa"/>
              <w:bottom w:w="15" w:type="dxa"/>
              <w:right w:w="15" w:type="dxa"/>
            </w:tcMar>
            <w:vAlign w:val="center"/>
          </w:tcPr>
          <w:p w14:paraId="1B9BE8A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4739A96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3–4</w:t>
            </w:r>
          </w:p>
        </w:tc>
        <w:tc>
          <w:tcPr>
            <w:tcW w:w="1342" w:type="dxa"/>
            <w:tcBorders>
              <w:top w:val="nil"/>
              <w:left w:val="nil"/>
              <w:bottom w:val="nil"/>
              <w:right w:val="nil"/>
            </w:tcBorders>
            <w:tcMar>
              <w:top w:w="15" w:type="dxa"/>
              <w:left w:w="15" w:type="dxa"/>
              <w:bottom w:w="15" w:type="dxa"/>
              <w:right w:w="15" w:type="dxa"/>
            </w:tcMar>
            <w:vAlign w:val="center"/>
          </w:tcPr>
          <w:p w14:paraId="0A23F67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11 (13%)</w:t>
            </w:r>
          </w:p>
        </w:tc>
        <w:tc>
          <w:tcPr>
            <w:tcW w:w="1155" w:type="dxa"/>
            <w:tcBorders>
              <w:top w:val="nil"/>
              <w:left w:val="nil"/>
              <w:bottom w:val="nil"/>
              <w:right w:val="nil"/>
            </w:tcBorders>
            <w:tcMar>
              <w:top w:w="15" w:type="dxa"/>
              <w:left w:w="15" w:type="dxa"/>
              <w:bottom w:w="15" w:type="dxa"/>
              <w:right w:w="15" w:type="dxa"/>
            </w:tcMar>
            <w:vAlign w:val="center"/>
          </w:tcPr>
          <w:p w14:paraId="20B2C8E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140" w:type="dxa"/>
            <w:tcBorders>
              <w:top w:val="nil"/>
              <w:left w:val="nil"/>
              <w:bottom w:val="nil"/>
              <w:right w:val="nil"/>
            </w:tcBorders>
            <w:tcMar>
              <w:top w:w="15" w:type="dxa"/>
              <w:left w:w="15" w:type="dxa"/>
              <w:bottom w:w="15" w:type="dxa"/>
              <w:right w:w="15" w:type="dxa"/>
            </w:tcMar>
            <w:vAlign w:val="center"/>
          </w:tcPr>
          <w:p w14:paraId="05D172E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12 (14%)</w:t>
            </w:r>
          </w:p>
        </w:tc>
        <w:tc>
          <w:tcPr>
            <w:tcW w:w="2010" w:type="dxa"/>
            <w:tcBorders>
              <w:top w:val="nil"/>
              <w:left w:val="nil"/>
              <w:bottom w:val="nil"/>
              <w:right w:val="nil"/>
            </w:tcBorders>
            <w:tcMar>
              <w:top w:w="15" w:type="dxa"/>
              <w:left w:w="15" w:type="dxa"/>
              <w:bottom w:w="15" w:type="dxa"/>
              <w:right w:w="15" w:type="dxa"/>
            </w:tcMar>
            <w:vAlign w:val="center"/>
          </w:tcPr>
          <w:p w14:paraId="4F31B18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43 (17%)</w:t>
            </w:r>
          </w:p>
        </w:tc>
      </w:tr>
      <w:tr w:rsidR="008A4E62" w14:paraId="60322D69" w14:textId="77777777">
        <w:tc>
          <w:tcPr>
            <w:tcW w:w="2169" w:type="dxa"/>
            <w:tcBorders>
              <w:top w:val="nil"/>
              <w:left w:val="nil"/>
              <w:bottom w:val="nil"/>
              <w:right w:val="nil"/>
            </w:tcBorders>
            <w:tcMar>
              <w:top w:w="15" w:type="dxa"/>
              <w:left w:w="15" w:type="dxa"/>
              <w:bottom w:w="15" w:type="dxa"/>
              <w:right w:w="15" w:type="dxa"/>
            </w:tcMar>
            <w:vAlign w:val="center"/>
          </w:tcPr>
          <w:p w14:paraId="2846A69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397271C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5–6</w:t>
            </w:r>
          </w:p>
        </w:tc>
        <w:tc>
          <w:tcPr>
            <w:tcW w:w="1342" w:type="dxa"/>
            <w:tcBorders>
              <w:top w:val="nil"/>
              <w:left w:val="nil"/>
              <w:bottom w:val="nil"/>
              <w:right w:val="nil"/>
            </w:tcBorders>
            <w:tcMar>
              <w:top w:w="15" w:type="dxa"/>
              <w:left w:w="15" w:type="dxa"/>
              <w:bottom w:w="15" w:type="dxa"/>
              <w:right w:w="15" w:type="dxa"/>
            </w:tcMar>
            <w:vAlign w:val="center"/>
          </w:tcPr>
          <w:p w14:paraId="7684E27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21 (25%)</w:t>
            </w:r>
          </w:p>
        </w:tc>
        <w:tc>
          <w:tcPr>
            <w:tcW w:w="1155" w:type="dxa"/>
            <w:tcBorders>
              <w:top w:val="nil"/>
              <w:left w:val="nil"/>
              <w:bottom w:val="nil"/>
              <w:right w:val="nil"/>
            </w:tcBorders>
            <w:tcMar>
              <w:top w:w="15" w:type="dxa"/>
              <w:left w:w="15" w:type="dxa"/>
              <w:bottom w:w="15" w:type="dxa"/>
              <w:right w:w="15" w:type="dxa"/>
            </w:tcMar>
            <w:vAlign w:val="center"/>
          </w:tcPr>
          <w:p w14:paraId="62F01DD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37 (44%)</w:t>
            </w:r>
          </w:p>
        </w:tc>
        <w:tc>
          <w:tcPr>
            <w:tcW w:w="1140" w:type="dxa"/>
            <w:tcBorders>
              <w:top w:val="nil"/>
              <w:left w:val="nil"/>
              <w:bottom w:val="nil"/>
              <w:right w:val="nil"/>
            </w:tcBorders>
            <w:tcMar>
              <w:top w:w="15" w:type="dxa"/>
              <w:left w:w="15" w:type="dxa"/>
              <w:bottom w:w="15" w:type="dxa"/>
              <w:right w:w="15" w:type="dxa"/>
            </w:tcMar>
            <w:vAlign w:val="center"/>
          </w:tcPr>
          <w:p w14:paraId="30B650D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(23%)</w:t>
            </w:r>
          </w:p>
        </w:tc>
        <w:tc>
          <w:tcPr>
            <w:tcW w:w="2010" w:type="dxa"/>
            <w:tcBorders>
              <w:top w:val="nil"/>
              <w:left w:val="nil"/>
              <w:bottom w:val="nil"/>
              <w:right w:val="nil"/>
            </w:tcBorders>
            <w:tcMar>
              <w:top w:w="15" w:type="dxa"/>
              <w:left w:w="15" w:type="dxa"/>
              <w:bottom w:w="15" w:type="dxa"/>
              <w:right w:w="15" w:type="dxa"/>
            </w:tcMar>
            <w:vAlign w:val="center"/>
          </w:tcPr>
          <w:p w14:paraId="5D494D9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78 (31%)</w:t>
            </w:r>
          </w:p>
        </w:tc>
      </w:tr>
      <w:tr w:rsidR="008A4E62" w14:paraId="057DF4A7" w14:textId="77777777">
        <w:tc>
          <w:tcPr>
            <w:tcW w:w="2169" w:type="dxa"/>
            <w:tcBorders>
              <w:top w:val="nil"/>
              <w:left w:val="nil"/>
              <w:bottom w:val="nil"/>
              <w:right w:val="nil"/>
            </w:tcBorders>
            <w:tcMar>
              <w:top w:w="15" w:type="dxa"/>
              <w:left w:w="15" w:type="dxa"/>
              <w:bottom w:w="15" w:type="dxa"/>
              <w:right w:w="15" w:type="dxa"/>
            </w:tcMar>
            <w:vAlign w:val="center"/>
          </w:tcPr>
          <w:p w14:paraId="0004FEA6"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5AA9D03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7–8</w:t>
            </w:r>
          </w:p>
        </w:tc>
        <w:tc>
          <w:tcPr>
            <w:tcW w:w="1342" w:type="dxa"/>
            <w:tcBorders>
              <w:top w:val="nil"/>
              <w:left w:val="nil"/>
              <w:bottom w:val="nil"/>
              <w:right w:val="nil"/>
            </w:tcBorders>
            <w:tcMar>
              <w:top w:w="15" w:type="dxa"/>
              <w:left w:w="15" w:type="dxa"/>
              <w:bottom w:w="15" w:type="dxa"/>
              <w:right w:w="15" w:type="dxa"/>
            </w:tcMar>
            <w:vAlign w:val="center"/>
          </w:tcPr>
          <w:p w14:paraId="3FA4AFE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28 (33%)</w:t>
            </w:r>
          </w:p>
        </w:tc>
        <w:tc>
          <w:tcPr>
            <w:tcW w:w="1155" w:type="dxa"/>
            <w:tcBorders>
              <w:top w:val="nil"/>
              <w:left w:val="nil"/>
              <w:bottom w:val="nil"/>
              <w:right w:val="nil"/>
            </w:tcBorders>
            <w:tcMar>
              <w:top w:w="15" w:type="dxa"/>
              <w:left w:w="15" w:type="dxa"/>
              <w:bottom w:w="15" w:type="dxa"/>
              <w:right w:w="15" w:type="dxa"/>
            </w:tcMar>
            <w:vAlign w:val="center"/>
          </w:tcPr>
          <w:p w14:paraId="2BFC4EC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11 (13%)</w:t>
            </w:r>
          </w:p>
        </w:tc>
        <w:tc>
          <w:tcPr>
            <w:tcW w:w="1140" w:type="dxa"/>
            <w:tcBorders>
              <w:top w:val="nil"/>
              <w:left w:val="nil"/>
              <w:bottom w:val="nil"/>
              <w:right w:val="nil"/>
            </w:tcBorders>
            <w:tcMar>
              <w:top w:w="15" w:type="dxa"/>
              <w:left w:w="15" w:type="dxa"/>
              <w:bottom w:w="15" w:type="dxa"/>
              <w:right w:w="15" w:type="dxa"/>
            </w:tcMar>
            <w:vAlign w:val="center"/>
          </w:tcPr>
          <w:p w14:paraId="09666AA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19 (23%)</w:t>
            </w:r>
          </w:p>
        </w:tc>
        <w:tc>
          <w:tcPr>
            <w:tcW w:w="2010" w:type="dxa"/>
            <w:tcBorders>
              <w:top w:val="nil"/>
              <w:left w:val="nil"/>
              <w:bottom w:val="nil"/>
              <w:right w:val="nil"/>
            </w:tcBorders>
            <w:tcMar>
              <w:top w:w="15" w:type="dxa"/>
              <w:left w:w="15" w:type="dxa"/>
              <w:bottom w:w="15" w:type="dxa"/>
              <w:right w:w="15" w:type="dxa"/>
            </w:tcMar>
            <w:vAlign w:val="center"/>
          </w:tcPr>
          <w:p w14:paraId="3915698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58 (23%)</w:t>
            </w:r>
          </w:p>
        </w:tc>
      </w:tr>
      <w:tr w:rsidR="008A4E62" w14:paraId="65D9EFE3" w14:textId="77777777">
        <w:tc>
          <w:tcPr>
            <w:tcW w:w="2169" w:type="dxa"/>
            <w:tcBorders>
              <w:top w:val="nil"/>
              <w:left w:val="nil"/>
              <w:bottom w:val="nil"/>
              <w:right w:val="nil"/>
            </w:tcBorders>
            <w:tcMar>
              <w:top w:w="15" w:type="dxa"/>
              <w:left w:w="15" w:type="dxa"/>
              <w:bottom w:w="15" w:type="dxa"/>
              <w:right w:w="15" w:type="dxa"/>
            </w:tcMar>
            <w:vAlign w:val="center"/>
          </w:tcPr>
          <w:p w14:paraId="4C1F5C45"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6A23A65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and above</w:t>
            </w:r>
          </w:p>
        </w:tc>
        <w:tc>
          <w:tcPr>
            <w:tcW w:w="1342" w:type="dxa"/>
            <w:tcBorders>
              <w:top w:val="nil"/>
              <w:left w:val="nil"/>
              <w:bottom w:val="nil"/>
              <w:right w:val="nil"/>
            </w:tcBorders>
            <w:tcMar>
              <w:top w:w="15" w:type="dxa"/>
              <w:left w:w="15" w:type="dxa"/>
              <w:bottom w:w="15" w:type="dxa"/>
              <w:right w:w="15" w:type="dxa"/>
            </w:tcMar>
            <w:vAlign w:val="center"/>
          </w:tcPr>
          <w:p w14:paraId="74B171A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24 (29%)</w:t>
            </w:r>
          </w:p>
        </w:tc>
        <w:tc>
          <w:tcPr>
            <w:tcW w:w="1155" w:type="dxa"/>
            <w:tcBorders>
              <w:top w:val="nil"/>
              <w:left w:val="nil"/>
              <w:bottom w:val="nil"/>
              <w:right w:val="nil"/>
            </w:tcBorders>
            <w:tcMar>
              <w:top w:w="15" w:type="dxa"/>
              <w:left w:w="15" w:type="dxa"/>
              <w:bottom w:w="15" w:type="dxa"/>
              <w:right w:w="15" w:type="dxa"/>
            </w:tcMar>
            <w:vAlign w:val="center"/>
          </w:tcPr>
          <w:p w14:paraId="5662254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9 (11%)</w:t>
            </w:r>
          </w:p>
        </w:tc>
        <w:tc>
          <w:tcPr>
            <w:tcW w:w="1140" w:type="dxa"/>
            <w:tcBorders>
              <w:top w:val="nil"/>
              <w:left w:val="nil"/>
              <w:bottom w:val="nil"/>
              <w:right w:val="nil"/>
            </w:tcBorders>
            <w:tcMar>
              <w:top w:w="15" w:type="dxa"/>
              <w:left w:w="15" w:type="dxa"/>
              <w:bottom w:w="15" w:type="dxa"/>
              <w:right w:w="15" w:type="dxa"/>
            </w:tcMar>
            <w:vAlign w:val="center"/>
          </w:tcPr>
          <w:p w14:paraId="0E3C05C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28 (33%)</w:t>
            </w:r>
          </w:p>
        </w:tc>
        <w:tc>
          <w:tcPr>
            <w:tcW w:w="2010" w:type="dxa"/>
            <w:tcBorders>
              <w:top w:val="nil"/>
              <w:left w:val="nil"/>
              <w:bottom w:val="nil"/>
              <w:right w:val="nil"/>
            </w:tcBorders>
            <w:tcMar>
              <w:top w:w="15" w:type="dxa"/>
              <w:left w:w="15" w:type="dxa"/>
              <w:bottom w:w="15" w:type="dxa"/>
              <w:right w:w="15" w:type="dxa"/>
            </w:tcMar>
            <w:vAlign w:val="center"/>
          </w:tcPr>
          <w:p w14:paraId="2FB5A07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61 (24%)</w:t>
            </w:r>
          </w:p>
        </w:tc>
      </w:tr>
      <w:tr w:rsidR="008A4E62" w14:paraId="4A276B92" w14:textId="77777777">
        <w:tc>
          <w:tcPr>
            <w:tcW w:w="2169" w:type="dxa"/>
            <w:tcBorders>
              <w:top w:val="nil"/>
              <w:left w:val="nil"/>
              <w:bottom w:val="nil"/>
              <w:right w:val="nil"/>
            </w:tcBorders>
            <w:tcMar>
              <w:top w:w="15" w:type="dxa"/>
              <w:left w:w="15" w:type="dxa"/>
              <w:bottom w:w="15" w:type="dxa"/>
              <w:right w:w="15" w:type="dxa"/>
            </w:tcMar>
            <w:vAlign w:val="center"/>
          </w:tcPr>
          <w:p w14:paraId="74D4BE9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Main Occupation</w:t>
            </w:r>
          </w:p>
        </w:tc>
        <w:tc>
          <w:tcPr>
            <w:tcW w:w="2454" w:type="dxa"/>
            <w:tcBorders>
              <w:top w:val="nil"/>
              <w:left w:val="nil"/>
              <w:bottom w:val="nil"/>
              <w:right w:val="nil"/>
            </w:tcBorders>
            <w:tcMar>
              <w:top w:w="15" w:type="dxa"/>
              <w:left w:w="15" w:type="dxa"/>
              <w:bottom w:w="15" w:type="dxa"/>
              <w:right w:w="15" w:type="dxa"/>
            </w:tcMar>
            <w:vAlign w:val="center"/>
          </w:tcPr>
          <w:p w14:paraId="209F981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Civil Servant</w:t>
            </w:r>
          </w:p>
        </w:tc>
        <w:tc>
          <w:tcPr>
            <w:tcW w:w="1342" w:type="dxa"/>
            <w:tcBorders>
              <w:top w:val="nil"/>
              <w:left w:val="nil"/>
              <w:bottom w:val="nil"/>
              <w:right w:val="nil"/>
            </w:tcBorders>
            <w:tcMar>
              <w:top w:w="15" w:type="dxa"/>
              <w:left w:w="15" w:type="dxa"/>
              <w:bottom w:w="15" w:type="dxa"/>
              <w:right w:w="15" w:type="dxa"/>
            </w:tcMar>
            <w:vAlign w:val="center"/>
          </w:tcPr>
          <w:p w14:paraId="259B8FD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155" w:type="dxa"/>
            <w:tcBorders>
              <w:top w:val="nil"/>
              <w:left w:val="nil"/>
              <w:bottom w:val="nil"/>
              <w:right w:val="nil"/>
            </w:tcBorders>
            <w:tcMar>
              <w:top w:w="15" w:type="dxa"/>
              <w:left w:w="15" w:type="dxa"/>
              <w:bottom w:w="15" w:type="dxa"/>
              <w:right w:w="15" w:type="dxa"/>
            </w:tcMar>
            <w:vAlign w:val="center"/>
          </w:tcPr>
          <w:p w14:paraId="5BE9F5E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 (1%)</w:t>
            </w:r>
          </w:p>
        </w:tc>
        <w:tc>
          <w:tcPr>
            <w:tcW w:w="1140" w:type="dxa"/>
            <w:tcBorders>
              <w:top w:val="nil"/>
              <w:left w:val="nil"/>
              <w:bottom w:val="nil"/>
              <w:right w:val="nil"/>
            </w:tcBorders>
            <w:tcMar>
              <w:top w:w="15" w:type="dxa"/>
              <w:left w:w="15" w:type="dxa"/>
              <w:bottom w:w="15" w:type="dxa"/>
              <w:right w:w="15" w:type="dxa"/>
            </w:tcMar>
            <w:vAlign w:val="center"/>
          </w:tcPr>
          <w:p w14:paraId="398AC39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2010" w:type="dxa"/>
            <w:tcBorders>
              <w:top w:val="nil"/>
              <w:left w:val="nil"/>
              <w:bottom w:val="nil"/>
              <w:right w:val="nil"/>
            </w:tcBorders>
            <w:tcMar>
              <w:top w:w="15" w:type="dxa"/>
              <w:left w:w="15" w:type="dxa"/>
              <w:bottom w:w="15" w:type="dxa"/>
              <w:right w:w="15" w:type="dxa"/>
            </w:tcMar>
            <w:vAlign w:val="center"/>
          </w:tcPr>
          <w:p w14:paraId="1B7DF4D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9 (4%)</w:t>
            </w:r>
          </w:p>
        </w:tc>
      </w:tr>
      <w:tr w:rsidR="008A4E62" w14:paraId="58B025DC" w14:textId="77777777">
        <w:tc>
          <w:tcPr>
            <w:tcW w:w="2169" w:type="dxa"/>
            <w:tcBorders>
              <w:top w:val="nil"/>
              <w:left w:val="nil"/>
              <w:bottom w:val="nil"/>
              <w:right w:val="nil"/>
            </w:tcBorders>
            <w:tcMar>
              <w:top w:w="15" w:type="dxa"/>
              <w:left w:w="15" w:type="dxa"/>
              <w:bottom w:w="15" w:type="dxa"/>
              <w:right w:w="15" w:type="dxa"/>
            </w:tcMar>
            <w:vAlign w:val="center"/>
          </w:tcPr>
          <w:p w14:paraId="65569D1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46D5B8D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Farming</w:t>
            </w:r>
          </w:p>
        </w:tc>
        <w:tc>
          <w:tcPr>
            <w:tcW w:w="1342" w:type="dxa"/>
            <w:tcBorders>
              <w:top w:val="nil"/>
              <w:left w:val="nil"/>
              <w:bottom w:val="nil"/>
              <w:right w:val="nil"/>
            </w:tcBorders>
            <w:tcMar>
              <w:top w:w="15" w:type="dxa"/>
              <w:left w:w="15" w:type="dxa"/>
              <w:bottom w:w="15" w:type="dxa"/>
              <w:right w:w="15" w:type="dxa"/>
            </w:tcMar>
            <w:vAlign w:val="center"/>
          </w:tcPr>
          <w:p w14:paraId="102144D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52 (62%)</w:t>
            </w:r>
          </w:p>
        </w:tc>
        <w:tc>
          <w:tcPr>
            <w:tcW w:w="1155" w:type="dxa"/>
            <w:tcBorders>
              <w:top w:val="nil"/>
              <w:left w:val="nil"/>
              <w:bottom w:val="nil"/>
              <w:right w:val="nil"/>
            </w:tcBorders>
            <w:tcMar>
              <w:top w:w="15" w:type="dxa"/>
              <w:left w:w="15" w:type="dxa"/>
              <w:bottom w:w="15" w:type="dxa"/>
              <w:right w:w="15" w:type="dxa"/>
            </w:tcMar>
            <w:vAlign w:val="center"/>
          </w:tcPr>
          <w:p w14:paraId="675A7DB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68 (81%)</w:t>
            </w:r>
          </w:p>
        </w:tc>
        <w:tc>
          <w:tcPr>
            <w:tcW w:w="1140" w:type="dxa"/>
            <w:tcBorders>
              <w:top w:val="nil"/>
              <w:left w:val="nil"/>
              <w:bottom w:val="nil"/>
              <w:right w:val="nil"/>
            </w:tcBorders>
            <w:tcMar>
              <w:top w:w="15" w:type="dxa"/>
              <w:left w:w="15" w:type="dxa"/>
              <w:bottom w:w="15" w:type="dxa"/>
              <w:right w:w="15" w:type="dxa"/>
            </w:tcMar>
            <w:vAlign w:val="center"/>
          </w:tcPr>
          <w:p w14:paraId="1595A34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61 (73%)</w:t>
            </w:r>
          </w:p>
        </w:tc>
        <w:tc>
          <w:tcPr>
            <w:tcW w:w="2010" w:type="dxa"/>
            <w:tcBorders>
              <w:top w:val="nil"/>
              <w:left w:val="nil"/>
              <w:bottom w:val="nil"/>
              <w:right w:val="nil"/>
            </w:tcBorders>
            <w:tcMar>
              <w:top w:w="15" w:type="dxa"/>
              <w:left w:w="15" w:type="dxa"/>
              <w:bottom w:w="15" w:type="dxa"/>
              <w:right w:w="15" w:type="dxa"/>
            </w:tcMar>
            <w:vAlign w:val="center"/>
          </w:tcPr>
          <w:p w14:paraId="28A4E34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181 (72%)</w:t>
            </w:r>
          </w:p>
        </w:tc>
      </w:tr>
      <w:tr w:rsidR="008A4E62" w14:paraId="605C95C8" w14:textId="77777777">
        <w:tc>
          <w:tcPr>
            <w:tcW w:w="2169" w:type="dxa"/>
            <w:tcBorders>
              <w:top w:val="nil"/>
              <w:left w:val="nil"/>
              <w:bottom w:val="nil"/>
              <w:right w:val="nil"/>
            </w:tcBorders>
            <w:tcMar>
              <w:top w:w="15" w:type="dxa"/>
              <w:left w:w="15" w:type="dxa"/>
              <w:bottom w:w="15" w:type="dxa"/>
              <w:right w:w="15" w:type="dxa"/>
            </w:tcMar>
            <w:vAlign w:val="center"/>
          </w:tcPr>
          <w:p w14:paraId="78A9478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112AFC3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Farming &amp; Artisan</w:t>
            </w:r>
          </w:p>
        </w:tc>
        <w:tc>
          <w:tcPr>
            <w:tcW w:w="1342" w:type="dxa"/>
            <w:tcBorders>
              <w:top w:val="nil"/>
              <w:left w:val="nil"/>
              <w:bottom w:val="nil"/>
              <w:right w:val="nil"/>
            </w:tcBorders>
            <w:tcMar>
              <w:top w:w="15" w:type="dxa"/>
              <w:left w:w="15" w:type="dxa"/>
              <w:bottom w:w="15" w:type="dxa"/>
              <w:right w:w="15" w:type="dxa"/>
            </w:tcMar>
            <w:vAlign w:val="center"/>
          </w:tcPr>
          <w:p w14:paraId="391B682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9 (11%)</w:t>
            </w:r>
          </w:p>
        </w:tc>
        <w:tc>
          <w:tcPr>
            <w:tcW w:w="1155" w:type="dxa"/>
            <w:tcBorders>
              <w:top w:val="nil"/>
              <w:left w:val="nil"/>
              <w:bottom w:val="nil"/>
              <w:right w:val="nil"/>
            </w:tcBorders>
            <w:tcMar>
              <w:top w:w="15" w:type="dxa"/>
              <w:left w:w="15" w:type="dxa"/>
              <w:bottom w:w="15" w:type="dxa"/>
              <w:right w:w="15" w:type="dxa"/>
            </w:tcMar>
            <w:vAlign w:val="center"/>
          </w:tcPr>
          <w:p w14:paraId="6B76AE2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6 (7%)</w:t>
            </w:r>
          </w:p>
        </w:tc>
        <w:tc>
          <w:tcPr>
            <w:tcW w:w="1140" w:type="dxa"/>
            <w:tcBorders>
              <w:top w:val="nil"/>
              <w:left w:val="nil"/>
              <w:bottom w:val="nil"/>
              <w:right w:val="nil"/>
            </w:tcBorders>
            <w:tcMar>
              <w:top w:w="15" w:type="dxa"/>
              <w:left w:w="15" w:type="dxa"/>
              <w:bottom w:w="15" w:type="dxa"/>
              <w:right w:w="15" w:type="dxa"/>
            </w:tcMar>
            <w:vAlign w:val="center"/>
          </w:tcPr>
          <w:p w14:paraId="4302F04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2010" w:type="dxa"/>
            <w:tcBorders>
              <w:top w:val="nil"/>
              <w:left w:val="nil"/>
              <w:bottom w:val="nil"/>
              <w:right w:val="nil"/>
            </w:tcBorders>
            <w:tcMar>
              <w:top w:w="15" w:type="dxa"/>
              <w:left w:w="15" w:type="dxa"/>
              <w:bottom w:w="15" w:type="dxa"/>
              <w:right w:w="15" w:type="dxa"/>
            </w:tcMar>
            <w:vAlign w:val="center"/>
          </w:tcPr>
          <w:p w14:paraId="62C9520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19 (6%)</w:t>
            </w:r>
          </w:p>
        </w:tc>
      </w:tr>
      <w:tr w:rsidR="008A4E62" w14:paraId="283C17BF" w14:textId="77777777">
        <w:tc>
          <w:tcPr>
            <w:tcW w:w="2169" w:type="dxa"/>
            <w:tcBorders>
              <w:top w:val="nil"/>
              <w:left w:val="nil"/>
              <w:bottom w:val="nil"/>
              <w:right w:val="nil"/>
            </w:tcBorders>
            <w:tcMar>
              <w:top w:w="15" w:type="dxa"/>
              <w:left w:w="15" w:type="dxa"/>
              <w:bottom w:w="15" w:type="dxa"/>
              <w:right w:w="15" w:type="dxa"/>
            </w:tcMar>
            <w:vAlign w:val="center"/>
          </w:tcPr>
          <w:p w14:paraId="5AEAFF2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044C8CA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Farming &amp; Civil Servant</w:t>
            </w:r>
          </w:p>
        </w:tc>
        <w:tc>
          <w:tcPr>
            <w:tcW w:w="1342" w:type="dxa"/>
            <w:tcBorders>
              <w:top w:val="nil"/>
              <w:left w:val="nil"/>
              <w:bottom w:val="nil"/>
              <w:right w:val="nil"/>
            </w:tcBorders>
            <w:tcMar>
              <w:top w:w="15" w:type="dxa"/>
              <w:left w:w="15" w:type="dxa"/>
              <w:bottom w:w="15" w:type="dxa"/>
              <w:right w:w="15" w:type="dxa"/>
            </w:tcMar>
            <w:vAlign w:val="center"/>
          </w:tcPr>
          <w:p w14:paraId="07BC0589"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(6%)</w:t>
            </w:r>
          </w:p>
        </w:tc>
        <w:tc>
          <w:tcPr>
            <w:tcW w:w="1155" w:type="dxa"/>
            <w:tcBorders>
              <w:top w:val="nil"/>
              <w:left w:val="nil"/>
              <w:bottom w:val="nil"/>
              <w:right w:val="nil"/>
            </w:tcBorders>
            <w:tcMar>
              <w:top w:w="15" w:type="dxa"/>
              <w:left w:w="15" w:type="dxa"/>
              <w:bottom w:w="15" w:type="dxa"/>
              <w:right w:w="15" w:type="dxa"/>
            </w:tcMar>
            <w:vAlign w:val="center"/>
          </w:tcPr>
          <w:p w14:paraId="532D14B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(7%)</w:t>
            </w:r>
          </w:p>
        </w:tc>
        <w:tc>
          <w:tcPr>
            <w:tcW w:w="1140" w:type="dxa"/>
            <w:tcBorders>
              <w:top w:val="nil"/>
              <w:left w:val="nil"/>
              <w:bottom w:val="nil"/>
              <w:right w:val="nil"/>
            </w:tcBorders>
            <w:tcMar>
              <w:top w:w="15" w:type="dxa"/>
              <w:left w:w="15" w:type="dxa"/>
              <w:bottom w:w="15" w:type="dxa"/>
              <w:right w:w="15" w:type="dxa"/>
            </w:tcMar>
            <w:vAlign w:val="center"/>
          </w:tcPr>
          <w:p w14:paraId="03806FF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(1%)</w:t>
            </w:r>
          </w:p>
        </w:tc>
        <w:tc>
          <w:tcPr>
            <w:tcW w:w="2010" w:type="dxa"/>
            <w:tcBorders>
              <w:top w:val="nil"/>
              <w:left w:val="nil"/>
              <w:bottom w:val="nil"/>
              <w:right w:val="nil"/>
            </w:tcBorders>
            <w:tcMar>
              <w:top w:w="15" w:type="dxa"/>
              <w:left w:w="15" w:type="dxa"/>
              <w:bottom w:w="15" w:type="dxa"/>
              <w:right w:w="15" w:type="dxa"/>
            </w:tcMar>
            <w:vAlign w:val="center"/>
          </w:tcPr>
          <w:p w14:paraId="71536AF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12 (5%)</w:t>
            </w:r>
          </w:p>
        </w:tc>
      </w:tr>
      <w:tr w:rsidR="008A4E62" w14:paraId="53E70765" w14:textId="77777777">
        <w:tc>
          <w:tcPr>
            <w:tcW w:w="2169" w:type="dxa"/>
            <w:tcBorders>
              <w:top w:val="nil"/>
              <w:left w:val="nil"/>
              <w:bottom w:val="nil"/>
              <w:right w:val="nil"/>
            </w:tcBorders>
            <w:tcMar>
              <w:top w:w="15" w:type="dxa"/>
              <w:left w:w="15" w:type="dxa"/>
              <w:bottom w:w="15" w:type="dxa"/>
              <w:right w:w="15" w:type="dxa"/>
            </w:tcMar>
            <w:vAlign w:val="center"/>
          </w:tcPr>
          <w:p w14:paraId="2467B7E8"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3A06F7A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Farming &amp; Fishing</w:t>
            </w:r>
          </w:p>
        </w:tc>
        <w:tc>
          <w:tcPr>
            <w:tcW w:w="1342" w:type="dxa"/>
            <w:tcBorders>
              <w:top w:val="nil"/>
              <w:left w:val="nil"/>
              <w:bottom w:val="nil"/>
              <w:right w:val="nil"/>
            </w:tcBorders>
            <w:tcMar>
              <w:top w:w="15" w:type="dxa"/>
              <w:left w:w="15" w:type="dxa"/>
              <w:bottom w:w="15" w:type="dxa"/>
              <w:right w:w="15" w:type="dxa"/>
            </w:tcMar>
            <w:vAlign w:val="center"/>
          </w:tcPr>
          <w:p w14:paraId="3856A5B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155" w:type="dxa"/>
            <w:tcBorders>
              <w:top w:val="nil"/>
              <w:left w:val="nil"/>
              <w:bottom w:val="nil"/>
              <w:right w:val="nil"/>
            </w:tcBorders>
            <w:tcMar>
              <w:top w:w="15" w:type="dxa"/>
              <w:left w:w="15" w:type="dxa"/>
              <w:bottom w:w="15" w:type="dxa"/>
              <w:right w:w="15" w:type="dxa"/>
            </w:tcMar>
            <w:vAlign w:val="center"/>
          </w:tcPr>
          <w:p w14:paraId="6F21441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40" w:type="dxa"/>
            <w:tcBorders>
              <w:top w:val="nil"/>
              <w:left w:val="nil"/>
              <w:bottom w:val="nil"/>
              <w:right w:val="nil"/>
            </w:tcBorders>
            <w:tcMar>
              <w:top w:w="15" w:type="dxa"/>
              <w:left w:w="15" w:type="dxa"/>
              <w:bottom w:w="15" w:type="dxa"/>
              <w:right w:w="15" w:type="dxa"/>
            </w:tcMar>
            <w:vAlign w:val="center"/>
          </w:tcPr>
          <w:p w14:paraId="6A3DE691"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2010" w:type="dxa"/>
            <w:tcBorders>
              <w:top w:val="nil"/>
              <w:left w:val="nil"/>
              <w:bottom w:val="nil"/>
              <w:right w:val="nil"/>
            </w:tcBorders>
            <w:tcMar>
              <w:top w:w="15" w:type="dxa"/>
              <w:left w:w="15" w:type="dxa"/>
              <w:bottom w:w="15" w:type="dxa"/>
              <w:right w:w="15" w:type="dxa"/>
            </w:tcMar>
            <w:vAlign w:val="center"/>
          </w:tcPr>
          <w:p w14:paraId="63C33C2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 (1%)</w:t>
            </w:r>
          </w:p>
        </w:tc>
      </w:tr>
      <w:tr w:rsidR="008A4E62" w14:paraId="58E1D84C" w14:textId="77777777">
        <w:tc>
          <w:tcPr>
            <w:tcW w:w="2169" w:type="dxa"/>
            <w:tcBorders>
              <w:top w:val="nil"/>
              <w:left w:val="nil"/>
              <w:bottom w:val="nil"/>
              <w:right w:val="nil"/>
            </w:tcBorders>
            <w:tcMar>
              <w:top w:w="15" w:type="dxa"/>
              <w:left w:w="15" w:type="dxa"/>
              <w:bottom w:w="15" w:type="dxa"/>
              <w:right w:w="15" w:type="dxa"/>
            </w:tcMar>
            <w:vAlign w:val="center"/>
          </w:tcPr>
          <w:p w14:paraId="6113911F"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46B32D8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Farming &amp; Trading</w:t>
            </w:r>
          </w:p>
        </w:tc>
        <w:tc>
          <w:tcPr>
            <w:tcW w:w="1342" w:type="dxa"/>
            <w:tcBorders>
              <w:top w:val="nil"/>
              <w:left w:val="nil"/>
              <w:bottom w:val="nil"/>
              <w:right w:val="nil"/>
            </w:tcBorders>
            <w:tcMar>
              <w:top w:w="15" w:type="dxa"/>
              <w:left w:w="15" w:type="dxa"/>
              <w:bottom w:w="15" w:type="dxa"/>
              <w:right w:w="15" w:type="dxa"/>
            </w:tcMar>
            <w:vAlign w:val="center"/>
          </w:tcPr>
          <w:p w14:paraId="62E650A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14 (17%)</w:t>
            </w:r>
          </w:p>
        </w:tc>
        <w:tc>
          <w:tcPr>
            <w:tcW w:w="1155" w:type="dxa"/>
            <w:tcBorders>
              <w:top w:val="nil"/>
              <w:left w:val="nil"/>
              <w:bottom w:val="nil"/>
              <w:right w:val="nil"/>
            </w:tcBorders>
            <w:tcMar>
              <w:top w:w="15" w:type="dxa"/>
              <w:left w:w="15" w:type="dxa"/>
              <w:bottom w:w="15" w:type="dxa"/>
              <w:right w:w="15" w:type="dxa"/>
            </w:tcMar>
            <w:vAlign w:val="center"/>
          </w:tcPr>
          <w:p w14:paraId="38B13B3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1140" w:type="dxa"/>
            <w:tcBorders>
              <w:top w:val="nil"/>
              <w:left w:val="nil"/>
              <w:bottom w:val="nil"/>
              <w:right w:val="nil"/>
            </w:tcBorders>
            <w:tcMar>
              <w:top w:w="15" w:type="dxa"/>
              <w:left w:w="15" w:type="dxa"/>
              <w:bottom w:w="15" w:type="dxa"/>
              <w:right w:w="15" w:type="dxa"/>
            </w:tcMar>
            <w:vAlign w:val="center"/>
          </w:tcPr>
          <w:p w14:paraId="02395BF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11 (13%)</w:t>
            </w:r>
          </w:p>
        </w:tc>
        <w:tc>
          <w:tcPr>
            <w:tcW w:w="2010" w:type="dxa"/>
            <w:tcBorders>
              <w:top w:val="nil"/>
              <w:left w:val="nil"/>
              <w:bottom w:val="nil"/>
              <w:right w:val="nil"/>
            </w:tcBorders>
            <w:tcMar>
              <w:top w:w="15" w:type="dxa"/>
              <w:left w:w="15" w:type="dxa"/>
              <w:bottom w:w="15" w:type="dxa"/>
              <w:right w:w="15" w:type="dxa"/>
            </w:tcMar>
            <w:vAlign w:val="center"/>
          </w:tcPr>
          <w:p w14:paraId="6D89C1E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29 (12%)</w:t>
            </w:r>
          </w:p>
        </w:tc>
      </w:tr>
      <w:tr w:rsidR="008A4E62" w14:paraId="1ED1F762" w14:textId="77777777">
        <w:tc>
          <w:tcPr>
            <w:tcW w:w="2169" w:type="dxa"/>
            <w:tcBorders>
              <w:top w:val="nil"/>
              <w:left w:val="nil"/>
              <w:bottom w:val="nil"/>
              <w:right w:val="nil"/>
            </w:tcBorders>
            <w:tcMar>
              <w:top w:w="15" w:type="dxa"/>
              <w:left w:w="15" w:type="dxa"/>
              <w:bottom w:w="15" w:type="dxa"/>
              <w:right w:w="15" w:type="dxa"/>
            </w:tcMar>
            <w:vAlign w:val="center"/>
          </w:tcPr>
          <w:p w14:paraId="6B33D0B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Level of Education</w:t>
            </w:r>
          </w:p>
        </w:tc>
        <w:tc>
          <w:tcPr>
            <w:tcW w:w="2454" w:type="dxa"/>
            <w:tcBorders>
              <w:top w:val="nil"/>
              <w:left w:val="nil"/>
              <w:bottom w:val="nil"/>
              <w:right w:val="nil"/>
            </w:tcBorders>
            <w:tcMar>
              <w:top w:w="15" w:type="dxa"/>
              <w:left w:w="15" w:type="dxa"/>
              <w:bottom w:w="15" w:type="dxa"/>
              <w:right w:w="15" w:type="dxa"/>
            </w:tcMar>
            <w:vAlign w:val="center"/>
          </w:tcPr>
          <w:p w14:paraId="3DDB1F6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Degree</w:t>
            </w:r>
          </w:p>
        </w:tc>
        <w:tc>
          <w:tcPr>
            <w:tcW w:w="1342" w:type="dxa"/>
            <w:tcBorders>
              <w:top w:val="nil"/>
              <w:left w:val="nil"/>
              <w:bottom w:val="nil"/>
              <w:right w:val="nil"/>
            </w:tcBorders>
            <w:tcMar>
              <w:top w:w="15" w:type="dxa"/>
              <w:left w:w="15" w:type="dxa"/>
              <w:bottom w:w="15" w:type="dxa"/>
              <w:right w:w="15" w:type="dxa"/>
            </w:tcMar>
            <w:vAlign w:val="center"/>
          </w:tcPr>
          <w:p w14:paraId="1A4F7B8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29 (35%)</w:t>
            </w:r>
          </w:p>
        </w:tc>
        <w:tc>
          <w:tcPr>
            <w:tcW w:w="1155" w:type="dxa"/>
            <w:tcBorders>
              <w:top w:val="nil"/>
              <w:left w:val="nil"/>
              <w:bottom w:val="nil"/>
              <w:right w:val="nil"/>
            </w:tcBorders>
            <w:tcMar>
              <w:top w:w="15" w:type="dxa"/>
              <w:left w:w="15" w:type="dxa"/>
              <w:bottom w:w="15" w:type="dxa"/>
              <w:right w:w="15" w:type="dxa"/>
            </w:tcMar>
            <w:vAlign w:val="center"/>
          </w:tcPr>
          <w:p w14:paraId="7642686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15 (18%)</w:t>
            </w:r>
          </w:p>
        </w:tc>
        <w:tc>
          <w:tcPr>
            <w:tcW w:w="1140" w:type="dxa"/>
            <w:tcBorders>
              <w:top w:val="nil"/>
              <w:left w:val="nil"/>
              <w:bottom w:val="nil"/>
              <w:right w:val="nil"/>
            </w:tcBorders>
            <w:tcMar>
              <w:top w:w="15" w:type="dxa"/>
              <w:left w:w="15" w:type="dxa"/>
              <w:bottom w:w="15" w:type="dxa"/>
              <w:right w:w="15" w:type="dxa"/>
            </w:tcMar>
            <w:vAlign w:val="center"/>
          </w:tcPr>
          <w:p w14:paraId="6CABC4A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13 (16%)</w:t>
            </w:r>
          </w:p>
        </w:tc>
        <w:tc>
          <w:tcPr>
            <w:tcW w:w="2010" w:type="dxa"/>
            <w:tcBorders>
              <w:top w:val="nil"/>
              <w:left w:val="nil"/>
              <w:bottom w:val="nil"/>
              <w:right w:val="nil"/>
            </w:tcBorders>
            <w:tcMar>
              <w:top w:w="15" w:type="dxa"/>
              <w:left w:w="15" w:type="dxa"/>
              <w:bottom w:w="15" w:type="dxa"/>
              <w:right w:w="15" w:type="dxa"/>
            </w:tcMar>
            <w:vAlign w:val="center"/>
          </w:tcPr>
          <w:p w14:paraId="14A526E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57 (22%)</w:t>
            </w:r>
          </w:p>
        </w:tc>
      </w:tr>
      <w:tr w:rsidR="008A4E62" w14:paraId="0C4B0E20" w14:textId="77777777">
        <w:tc>
          <w:tcPr>
            <w:tcW w:w="2169" w:type="dxa"/>
            <w:tcBorders>
              <w:top w:val="nil"/>
              <w:left w:val="nil"/>
              <w:bottom w:val="nil"/>
              <w:right w:val="nil"/>
            </w:tcBorders>
            <w:tcMar>
              <w:top w:w="15" w:type="dxa"/>
              <w:left w:w="15" w:type="dxa"/>
              <w:bottom w:w="15" w:type="dxa"/>
              <w:right w:w="15" w:type="dxa"/>
            </w:tcMar>
            <w:vAlign w:val="center"/>
          </w:tcPr>
          <w:p w14:paraId="780C3C6C"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0876E29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Diploma</w:t>
            </w:r>
          </w:p>
        </w:tc>
        <w:tc>
          <w:tcPr>
            <w:tcW w:w="1342" w:type="dxa"/>
            <w:tcBorders>
              <w:top w:val="nil"/>
              <w:left w:val="nil"/>
              <w:bottom w:val="nil"/>
              <w:right w:val="nil"/>
            </w:tcBorders>
            <w:tcMar>
              <w:top w:w="15" w:type="dxa"/>
              <w:left w:w="15" w:type="dxa"/>
              <w:bottom w:w="15" w:type="dxa"/>
              <w:right w:w="15" w:type="dxa"/>
            </w:tcMar>
            <w:vAlign w:val="center"/>
          </w:tcPr>
          <w:p w14:paraId="53DE745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12 (14%)</w:t>
            </w:r>
          </w:p>
        </w:tc>
        <w:tc>
          <w:tcPr>
            <w:tcW w:w="1155" w:type="dxa"/>
            <w:tcBorders>
              <w:top w:val="nil"/>
              <w:left w:val="nil"/>
              <w:bottom w:val="nil"/>
              <w:right w:val="nil"/>
            </w:tcBorders>
            <w:tcMar>
              <w:top w:w="15" w:type="dxa"/>
              <w:left w:w="15" w:type="dxa"/>
              <w:bottom w:w="15" w:type="dxa"/>
              <w:right w:w="15" w:type="dxa"/>
            </w:tcMar>
            <w:vAlign w:val="center"/>
          </w:tcPr>
          <w:p w14:paraId="182333F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1140" w:type="dxa"/>
            <w:tcBorders>
              <w:top w:val="nil"/>
              <w:left w:val="nil"/>
              <w:bottom w:val="nil"/>
              <w:right w:val="nil"/>
            </w:tcBorders>
            <w:tcMar>
              <w:top w:w="15" w:type="dxa"/>
              <w:left w:w="15" w:type="dxa"/>
              <w:bottom w:w="15" w:type="dxa"/>
              <w:right w:w="15" w:type="dxa"/>
            </w:tcMar>
            <w:vAlign w:val="center"/>
          </w:tcPr>
          <w:p w14:paraId="198E0B5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2010" w:type="dxa"/>
            <w:tcBorders>
              <w:top w:val="nil"/>
              <w:left w:val="nil"/>
              <w:bottom w:val="nil"/>
              <w:right w:val="nil"/>
            </w:tcBorders>
            <w:tcMar>
              <w:top w:w="15" w:type="dxa"/>
              <w:left w:w="15" w:type="dxa"/>
              <w:bottom w:w="15" w:type="dxa"/>
              <w:right w:w="15" w:type="dxa"/>
            </w:tcMar>
            <w:vAlign w:val="center"/>
          </w:tcPr>
          <w:p w14:paraId="7956A6D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18 (7%)</w:t>
            </w:r>
          </w:p>
        </w:tc>
      </w:tr>
      <w:tr w:rsidR="008A4E62" w14:paraId="25F1DA89" w14:textId="77777777">
        <w:tc>
          <w:tcPr>
            <w:tcW w:w="2169" w:type="dxa"/>
            <w:tcBorders>
              <w:top w:val="nil"/>
              <w:left w:val="nil"/>
              <w:bottom w:val="nil"/>
              <w:right w:val="nil"/>
            </w:tcBorders>
            <w:tcMar>
              <w:top w:w="15" w:type="dxa"/>
              <w:left w:w="15" w:type="dxa"/>
              <w:bottom w:w="15" w:type="dxa"/>
              <w:right w:w="15" w:type="dxa"/>
            </w:tcMar>
            <w:vAlign w:val="center"/>
          </w:tcPr>
          <w:p w14:paraId="3669A5E3"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0E0DBB2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HND</w:t>
            </w:r>
          </w:p>
        </w:tc>
        <w:tc>
          <w:tcPr>
            <w:tcW w:w="1342" w:type="dxa"/>
            <w:tcBorders>
              <w:top w:val="nil"/>
              <w:left w:val="nil"/>
              <w:bottom w:val="nil"/>
              <w:right w:val="nil"/>
            </w:tcBorders>
            <w:tcMar>
              <w:top w:w="15" w:type="dxa"/>
              <w:left w:w="15" w:type="dxa"/>
              <w:bottom w:w="15" w:type="dxa"/>
              <w:right w:w="15" w:type="dxa"/>
            </w:tcMar>
            <w:vAlign w:val="center"/>
          </w:tcPr>
          <w:p w14:paraId="3FD177CC"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55" w:type="dxa"/>
            <w:tcBorders>
              <w:top w:val="nil"/>
              <w:left w:val="nil"/>
              <w:bottom w:val="nil"/>
              <w:right w:val="nil"/>
            </w:tcBorders>
            <w:tcMar>
              <w:top w:w="15" w:type="dxa"/>
              <w:left w:w="15" w:type="dxa"/>
              <w:bottom w:w="15" w:type="dxa"/>
              <w:right w:w="15" w:type="dxa"/>
            </w:tcMar>
            <w:vAlign w:val="center"/>
          </w:tcPr>
          <w:p w14:paraId="61EDA28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0 (0%)</w:t>
            </w:r>
          </w:p>
        </w:tc>
        <w:tc>
          <w:tcPr>
            <w:tcW w:w="1140" w:type="dxa"/>
            <w:tcBorders>
              <w:top w:val="nil"/>
              <w:left w:val="nil"/>
              <w:bottom w:val="nil"/>
              <w:right w:val="nil"/>
            </w:tcBorders>
            <w:tcMar>
              <w:top w:w="15" w:type="dxa"/>
              <w:left w:w="15" w:type="dxa"/>
              <w:bottom w:w="15" w:type="dxa"/>
              <w:right w:w="15" w:type="dxa"/>
            </w:tcMar>
            <w:vAlign w:val="center"/>
          </w:tcPr>
          <w:p w14:paraId="7480F19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 (2%)</w:t>
            </w:r>
          </w:p>
        </w:tc>
        <w:tc>
          <w:tcPr>
            <w:tcW w:w="2010" w:type="dxa"/>
            <w:tcBorders>
              <w:top w:val="nil"/>
              <w:left w:val="nil"/>
              <w:bottom w:val="nil"/>
              <w:right w:val="nil"/>
            </w:tcBorders>
            <w:tcMar>
              <w:top w:w="15" w:type="dxa"/>
              <w:left w:w="15" w:type="dxa"/>
              <w:bottom w:w="15" w:type="dxa"/>
              <w:right w:w="15" w:type="dxa"/>
            </w:tcMar>
            <w:vAlign w:val="center"/>
          </w:tcPr>
          <w:p w14:paraId="11C0A11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2 (1%)</w:t>
            </w:r>
          </w:p>
        </w:tc>
      </w:tr>
      <w:tr w:rsidR="008A4E62" w14:paraId="7F27440F" w14:textId="77777777">
        <w:tc>
          <w:tcPr>
            <w:tcW w:w="2169" w:type="dxa"/>
            <w:tcBorders>
              <w:top w:val="nil"/>
              <w:left w:val="nil"/>
              <w:bottom w:val="nil"/>
              <w:right w:val="nil"/>
            </w:tcBorders>
            <w:tcMar>
              <w:top w:w="15" w:type="dxa"/>
              <w:left w:w="15" w:type="dxa"/>
              <w:bottom w:w="15" w:type="dxa"/>
              <w:right w:w="15" w:type="dxa"/>
            </w:tcMar>
            <w:vAlign w:val="center"/>
          </w:tcPr>
          <w:p w14:paraId="4A597D0E"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661F6045"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NCE</w:t>
            </w:r>
          </w:p>
        </w:tc>
        <w:tc>
          <w:tcPr>
            <w:tcW w:w="1342" w:type="dxa"/>
            <w:tcBorders>
              <w:top w:val="nil"/>
              <w:left w:val="nil"/>
              <w:bottom w:val="nil"/>
              <w:right w:val="nil"/>
            </w:tcBorders>
            <w:tcMar>
              <w:top w:w="15" w:type="dxa"/>
              <w:left w:w="15" w:type="dxa"/>
              <w:bottom w:w="15" w:type="dxa"/>
              <w:right w:w="15" w:type="dxa"/>
            </w:tcMar>
            <w:vAlign w:val="center"/>
          </w:tcPr>
          <w:p w14:paraId="5CBD1D4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10 (12%)</w:t>
            </w:r>
          </w:p>
        </w:tc>
        <w:tc>
          <w:tcPr>
            <w:tcW w:w="1155" w:type="dxa"/>
            <w:tcBorders>
              <w:top w:val="nil"/>
              <w:left w:val="nil"/>
              <w:bottom w:val="nil"/>
              <w:right w:val="nil"/>
            </w:tcBorders>
            <w:tcMar>
              <w:top w:w="15" w:type="dxa"/>
              <w:left w:w="15" w:type="dxa"/>
              <w:bottom w:w="15" w:type="dxa"/>
              <w:right w:w="15" w:type="dxa"/>
            </w:tcMar>
            <w:vAlign w:val="center"/>
          </w:tcPr>
          <w:p w14:paraId="5E18B09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12 (14%)</w:t>
            </w:r>
          </w:p>
        </w:tc>
        <w:tc>
          <w:tcPr>
            <w:tcW w:w="1140" w:type="dxa"/>
            <w:tcBorders>
              <w:top w:val="nil"/>
              <w:left w:val="nil"/>
              <w:bottom w:val="nil"/>
              <w:right w:val="nil"/>
            </w:tcBorders>
            <w:tcMar>
              <w:top w:w="15" w:type="dxa"/>
              <w:left w:w="15" w:type="dxa"/>
              <w:bottom w:w="15" w:type="dxa"/>
              <w:right w:w="15" w:type="dxa"/>
            </w:tcMar>
            <w:vAlign w:val="center"/>
          </w:tcPr>
          <w:p w14:paraId="743C5AFD"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28 (33%)</w:t>
            </w:r>
          </w:p>
        </w:tc>
        <w:tc>
          <w:tcPr>
            <w:tcW w:w="2010" w:type="dxa"/>
            <w:tcBorders>
              <w:top w:val="nil"/>
              <w:left w:val="nil"/>
              <w:bottom w:val="nil"/>
              <w:right w:val="nil"/>
            </w:tcBorders>
            <w:tcMar>
              <w:top w:w="15" w:type="dxa"/>
              <w:left w:w="15" w:type="dxa"/>
              <w:bottom w:w="15" w:type="dxa"/>
              <w:right w:w="15" w:type="dxa"/>
            </w:tcMar>
            <w:vAlign w:val="center"/>
          </w:tcPr>
          <w:p w14:paraId="4A7B819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50 (20%)</w:t>
            </w:r>
          </w:p>
        </w:tc>
      </w:tr>
      <w:tr w:rsidR="008A4E62" w14:paraId="752F5327" w14:textId="77777777">
        <w:tc>
          <w:tcPr>
            <w:tcW w:w="2169" w:type="dxa"/>
            <w:tcBorders>
              <w:top w:val="nil"/>
              <w:left w:val="nil"/>
              <w:bottom w:val="nil"/>
              <w:right w:val="nil"/>
            </w:tcBorders>
            <w:tcMar>
              <w:top w:w="15" w:type="dxa"/>
              <w:left w:w="15" w:type="dxa"/>
              <w:bottom w:w="15" w:type="dxa"/>
              <w:right w:w="15" w:type="dxa"/>
            </w:tcMar>
            <w:vAlign w:val="center"/>
          </w:tcPr>
          <w:p w14:paraId="206AFB39"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4334724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No Formal Education</w:t>
            </w:r>
          </w:p>
        </w:tc>
        <w:tc>
          <w:tcPr>
            <w:tcW w:w="1342" w:type="dxa"/>
            <w:tcBorders>
              <w:top w:val="nil"/>
              <w:left w:val="nil"/>
              <w:bottom w:val="nil"/>
              <w:right w:val="nil"/>
            </w:tcBorders>
            <w:tcMar>
              <w:top w:w="15" w:type="dxa"/>
              <w:left w:w="15" w:type="dxa"/>
              <w:bottom w:w="15" w:type="dxa"/>
              <w:right w:w="15" w:type="dxa"/>
            </w:tcMar>
            <w:vAlign w:val="center"/>
          </w:tcPr>
          <w:p w14:paraId="4E10ECF4"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5 (6%)</w:t>
            </w:r>
          </w:p>
        </w:tc>
        <w:tc>
          <w:tcPr>
            <w:tcW w:w="1155" w:type="dxa"/>
            <w:tcBorders>
              <w:top w:val="nil"/>
              <w:left w:val="nil"/>
              <w:bottom w:val="nil"/>
              <w:right w:val="nil"/>
            </w:tcBorders>
            <w:tcMar>
              <w:top w:w="15" w:type="dxa"/>
              <w:left w:w="15" w:type="dxa"/>
              <w:bottom w:w="15" w:type="dxa"/>
              <w:right w:w="15" w:type="dxa"/>
            </w:tcMar>
            <w:vAlign w:val="center"/>
          </w:tcPr>
          <w:p w14:paraId="7A5F1A5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3 (4%)</w:t>
            </w:r>
          </w:p>
        </w:tc>
        <w:tc>
          <w:tcPr>
            <w:tcW w:w="1140" w:type="dxa"/>
            <w:tcBorders>
              <w:top w:val="nil"/>
              <w:left w:val="nil"/>
              <w:bottom w:val="nil"/>
              <w:right w:val="nil"/>
            </w:tcBorders>
            <w:tcMar>
              <w:top w:w="15" w:type="dxa"/>
              <w:left w:w="15" w:type="dxa"/>
              <w:bottom w:w="15" w:type="dxa"/>
              <w:right w:w="15" w:type="dxa"/>
            </w:tcMar>
            <w:vAlign w:val="center"/>
          </w:tcPr>
          <w:p w14:paraId="2D82634F"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7 (8%)</w:t>
            </w:r>
          </w:p>
        </w:tc>
        <w:tc>
          <w:tcPr>
            <w:tcW w:w="2010" w:type="dxa"/>
            <w:tcBorders>
              <w:top w:val="nil"/>
              <w:left w:val="nil"/>
              <w:bottom w:val="nil"/>
              <w:right w:val="nil"/>
            </w:tcBorders>
            <w:tcMar>
              <w:top w:w="15" w:type="dxa"/>
              <w:left w:w="15" w:type="dxa"/>
              <w:bottom w:w="15" w:type="dxa"/>
              <w:right w:w="15" w:type="dxa"/>
            </w:tcMar>
            <w:vAlign w:val="center"/>
          </w:tcPr>
          <w:p w14:paraId="7E289028"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15 (6%)</w:t>
            </w:r>
          </w:p>
        </w:tc>
      </w:tr>
      <w:tr w:rsidR="008A4E62" w14:paraId="154A4482" w14:textId="77777777">
        <w:tc>
          <w:tcPr>
            <w:tcW w:w="2169" w:type="dxa"/>
            <w:tcBorders>
              <w:top w:val="nil"/>
              <w:left w:val="nil"/>
              <w:bottom w:val="nil"/>
              <w:right w:val="nil"/>
            </w:tcBorders>
            <w:tcMar>
              <w:top w:w="15" w:type="dxa"/>
              <w:left w:w="15" w:type="dxa"/>
              <w:bottom w:w="15" w:type="dxa"/>
              <w:right w:w="15" w:type="dxa"/>
            </w:tcMar>
            <w:vAlign w:val="center"/>
          </w:tcPr>
          <w:p w14:paraId="3395EC7D"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199E51D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Primary Education</w:t>
            </w:r>
          </w:p>
        </w:tc>
        <w:tc>
          <w:tcPr>
            <w:tcW w:w="1342" w:type="dxa"/>
            <w:tcBorders>
              <w:top w:val="nil"/>
              <w:left w:val="nil"/>
              <w:bottom w:val="nil"/>
              <w:right w:val="nil"/>
            </w:tcBorders>
            <w:tcMar>
              <w:top w:w="15" w:type="dxa"/>
              <w:left w:w="15" w:type="dxa"/>
              <w:bottom w:w="15" w:type="dxa"/>
              <w:right w:w="15" w:type="dxa"/>
            </w:tcMar>
            <w:vAlign w:val="center"/>
          </w:tcPr>
          <w:p w14:paraId="69B6D4E3"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8 (9%)</w:t>
            </w:r>
          </w:p>
        </w:tc>
        <w:tc>
          <w:tcPr>
            <w:tcW w:w="1155" w:type="dxa"/>
            <w:tcBorders>
              <w:top w:val="nil"/>
              <w:left w:val="nil"/>
              <w:bottom w:val="nil"/>
              <w:right w:val="nil"/>
            </w:tcBorders>
            <w:tcMar>
              <w:top w:w="15" w:type="dxa"/>
              <w:left w:w="15" w:type="dxa"/>
              <w:bottom w:w="15" w:type="dxa"/>
              <w:right w:w="15" w:type="dxa"/>
            </w:tcMar>
            <w:vAlign w:val="center"/>
          </w:tcPr>
          <w:p w14:paraId="2611E740"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23 (27%)</w:t>
            </w:r>
          </w:p>
        </w:tc>
        <w:tc>
          <w:tcPr>
            <w:tcW w:w="1140" w:type="dxa"/>
            <w:tcBorders>
              <w:top w:val="nil"/>
              <w:left w:val="nil"/>
              <w:bottom w:val="nil"/>
              <w:right w:val="nil"/>
            </w:tcBorders>
            <w:tcMar>
              <w:top w:w="15" w:type="dxa"/>
              <w:left w:w="15" w:type="dxa"/>
              <w:bottom w:w="15" w:type="dxa"/>
              <w:right w:w="15" w:type="dxa"/>
            </w:tcMar>
            <w:vAlign w:val="center"/>
          </w:tcPr>
          <w:p w14:paraId="17E1537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4 (5%)</w:t>
            </w:r>
          </w:p>
        </w:tc>
        <w:tc>
          <w:tcPr>
            <w:tcW w:w="2010" w:type="dxa"/>
            <w:tcBorders>
              <w:top w:val="nil"/>
              <w:left w:val="nil"/>
              <w:bottom w:val="nil"/>
              <w:right w:val="nil"/>
            </w:tcBorders>
            <w:tcMar>
              <w:top w:w="15" w:type="dxa"/>
              <w:left w:w="15" w:type="dxa"/>
              <w:bottom w:w="15" w:type="dxa"/>
              <w:right w:w="15" w:type="dxa"/>
            </w:tcMar>
            <w:vAlign w:val="center"/>
          </w:tcPr>
          <w:p w14:paraId="3A4C1EE7"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35 (14%)</w:t>
            </w:r>
          </w:p>
        </w:tc>
      </w:tr>
      <w:tr w:rsidR="008A4E62" w14:paraId="2F58F91B" w14:textId="77777777">
        <w:tc>
          <w:tcPr>
            <w:tcW w:w="2169" w:type="dxa"/>
            <w:tcBorders>
              <w:top w:val="nil"/>
              <w:left w:val="nil"/>
              <w:bottom w:val="nil"/>
              <w:right w:val="nil"/>
            </w:tcBorders>
            <w:tcMar>
              <w:top w:w="15" w:type="dxa"/>
              <w:left w:w="15" w:type="dxa"/>
              <w:bottom w:w="15" w:type="dxa"/>
              <w:right w:w="15" w:type="dxa"/>
            </w:tcMar>
            <w:vAlign w:val="center"/>
          </w:tcPr>
          <w:p w14:paraId="5D32F8BB" w14:textId="77777777" w:rsidR="008A4E62" w:rsidRDefault="008A4E62">
            <w:pPr>
              <w:spacing w:after="200" w:line="276" w:lineRule="auto"/>
              <w:rPr>
                <w:rFonts w:ascii="Times New Roman" w:eastAsia="Times New Roman" w:hAnsi="Times New Roman" w:cs="Times New Roman"/>
                <w:color w:val="000000" w:themeColor="text1"/>
                <w:sz w:val="24"/>
                <w:szCs w:val="24"/>
              </w:rPr>
            </w:pPr>
          </w:p>
        </w:tc>
        <w:tc>
          <w:tcPr>
            <w:tcW w:w="2454" w:type="dxa"/>
            <w:tcBorders>
              <w:top w:val="nil"/>
              <w:left w:val="nil"/>
              <w:bottom w:val="nil"/>
              <w:right w:val="nil"/>
            </w:tcBorders>
            <w:tcMar>
              <w:top w:w="15" w:type="dxa"/>
              <w:left w:w="15" w:type="dxa"/>
              <w:bottom w:w="15" w:type="dxa"/>
              <w:right w:w="15" w:type="dxa"/>
            </w:tcMar>
            <w:vAlign w:val="center"/>
          </w:tcPr>
          <w:p w14:paraId="077CFF0B"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Secondary Education</w:t>
            </w:r>
          </w:p>
        </w:tc>
        <w:tc>
          <w:tcPr>
            <w:tcW w:w="1342" w:type="dxa"/>
            <w:tcBorders>
              <w:top w:val="nil"/>
              <w:left w:val="nil"/>
              <w:bottom w:val="nil"/>
              <w:right w:val="nil"/>
            </w:tcBorders>
            <w:tcMar>
              <w:top w:w="15" w:type="dxa"/>
              <w:left w:w="15" w:type="dxa"/>
              <w:bottom w:w="15" w:type="dxa"/>
              <w:right w:w="15" w:type="dxa"/>
            </w:tcMar>
            <w:vAlign w:val="center"/>
          </w:tcPr>
          <w:p w14:paraId="61510C0E"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20 (24%)</w:t>
            </w:r>
          </w:p>
        </w:tc>
        <w:tc>
          <w:tcPr>
            <w:tcW w:w="1155" w:type="dxa"/>
            <w:tcBorders>
              <w:top w:val="nil"/>
              <w:left w:val="nil"/>
              <w:bottom w:val="nil"/>
              <w:right w:val="nil"/>
            </w:tcBorders>
            <w:tcMar>
              <w:top w:w="15" w:type="dxa"/>
              <w:left w:w="15" w:type="dxa"/>
              <w:bottom w:w="15" w:type="dxa"/>
              <w:right w:w="15" w:type="dxa"/>
            </w:tcMar>
            <w:vAlign w:val="center"/>
          </w:tcPr>
          <w:p w14:paraId="7D4864BA"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29 (35%)</w:t>
            </w:r>
          </w:p>
        </w:tc>
        <w:tc>
          <w:tcPr>
            <w:tcW w:w="1140" w:type="dxa"/>
            <w:tcBorders>
              <w:top w:val="nil"/>
              <w:left w:val="nil"/>
              <w:bottom w:val="nil"/>
              <w:right w:val="nil"/>
            </w:tcBorders>
            <w:tcMar>
              <w:top w:w="15" w:type="dxa"/>
              <w:left w:w="15" w:type="dxa"/>
              <w:bottom w:w="15" w:type="dxa"/>
              <w:right w:w="15" w:type="dxa"/>
            </w:tcMar>
            <w:vAlign w:val="center"/>
          </w:tcPr>
          <w:p w14:paraId="5D4D2622"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26 (31%)</w:t>
            </w:r>
          </w:p>
        </w:tc>
        <w:tc>
          <w:tcPr>
            <w:tcW w:w="2010" w:type="dxa"/>
            <w:tcBorders>
              <w:top w:val="nil"/>
              <w:left w:val="nil"/>
              <w:bottom w:val="nil"/>
              <w:right w:val="nil"/>
            </w:tcBorders>
            <w:tcMar>
              <w:top w:w="15" w:type="dxa"/>
              <w:left w:w="15" w:type="dxa"/>
              <w:bottom w:w="15" w:type="dxa"/>
              <w:right w:w="15" w:type="dxa"/>
            </w:tcMar>
            <w:vAlign w:val="center"/>
          </w:tcPr>
          <w:p w14:paraId="73BCDC36" w14:textId="77777777" w:rsidR="008A4E62" w:rsidRDefault="00EC795F">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rPr>
              <w:t>75 (30%)</w:t>
            </w:r>
          </w:p>
        </w:tc>
      </w:tr>
    </w:tbl>
    <w:p w14:paraId="03595375" w14:textId="77777777" w:rsidR="008A4E62" w:rsidRDefault="008A4E62">
      <w:pPr>
        <w:rPr>
          <w:color w:val="000000" w:themeColor="text1"/>
        </w:rPr>
      </w:pPr>
    </w:p>
    <w:p w14:paraId="14E37065"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color w:val="000000" w:themeColor="text1"/>
          <w:sz w:val="24"/>
          <w:szCs w:val="24"/>
        </w:rPr>
      </w:pPr>
    </w:p>
    <w:p w14:paraId="745B91B4" w14:textId="77777777" w:rsidR="008A4E62" w:rsidRDefault="008A4E62">
      <w:pPr>
        <w:spacing w:after="0" w:line="360" w:lineRule="auto"/>
        <w:jc w:val="both"/>
        <w:rPr>
          <w:rFonts w:ascii="Times New Roman" w:eastAsia="Times New Roman" w:hAnsi="Times New Roman" w:cs="Times New Roman"/>
          <w:color w:val="000000" w:themeColor="text1"/>
          <w:sz w:val="24"/>
          <w:szCs w:val="24"/>
        </w:rPr>
      </w:pPr>
    </w:p>
    <w:p w14:paraId="77F19D60" w14:textId="77777777" w:rsidR="008A4E62" w:rsidRPr="00664016" w:rsidRDefault="00EC795F">
      <w:pPr>
        <w:pStyle w:val="Heading3"/>
        <w:keepNext w:val="0"/>
        <w:keepLines w:val="0"/>
        <w:rPr>
          <w:color w:val="000000" w:themeColor="text1"/>
          <w:lang w:val="en-GB"/>
        </w:rPr>
      </w:pPr>
      <w:r w:rsidRPr="00664016">
        <w:rPr>
          <w:rFonts w:ascii="Times New Roman" w:eastAsia="Times New Roman" w:hAnsi="Times New Roman" w:cs="Times New Roman"/>
          <w:b/>
          <w:bCs/>
          <w:color w:val="000000" w:themeColor="text1"/>
          <w:sz w:val="24"/>
          <w:szCs w:val="24"/>
          <w:lang w:val="en-GB"/>
        </w:rPr>
        <w:t>Appendix Table C1. Doma Study Area – FGD Content Analysis Summary of Stakeholder Insights on Forest Reserves Management and Sustainability</w:t>
      </w:r>
    </w:p>
    <w:tbl>
      <w:tblPr>
        <w:tblStyle w:val="Style159"/>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629"/>
        <w:gridCol w:w="8665"/>
      </w:tblGrid>
      <w:tr w:rsidR="008A4E62" w:rsidRPr="00664016" w14:paraId="51AC9380" w14:textId="77777777">
        <w:trPr>
          <w:tblHeader/>
        </w:trPr>
        <w:tc>
          <w:tcPr>
            <w:tcW w:w="1629" w:type="dxa"/>
            <w:tcBorders>
              <w:top w:val="nil"/>
              <w:left w:val="nil"/>
              <w:bottom w:val="nil"/>
              <w:right w:val="nil"/>
            </w:tcBorders>
            <w:tcMar>
              <w:top w:w="15" w:type="dxa"/>
              <w:left w:w="15" w:type="dxa"/>
              <w:bottom w:w="15" w:type="dxa"/>
              <w:right w:w="15" w:type="dxa"/>
            </w:tcMar>
            <w:vAlign w:val="center"/>
          </w:tcPr>
          <w:p w14:paraId="0B2F56CD"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Participant Group</w:t>
            </w:r>
          </w:p>
        </w:tc>
        <w:tc>
          <w:tcPr>
            <w:tcW w:w="8665" w:type="dxa"/>
            <w:tcBorders>
              <w:top w:val="nil"/>
              <w:left w:val="nil"/>
              <w:bottom w:val="nil"/>
              <w:right w:val="nil"/>
            </w:tcBorders>
            <w:tcMar>
              <w:top w:w="15" w:type="dxa"/>
              <w:left w:w="15" w:type="dxa"/>
              <w:bottom w:w="15" w:type="dxa"/>
              <w:right w:w="15" w:type="dxa"/>
            </w:tcMar>
            <w:vAlign w:val="center"/>
          </w:tcPr>
          <w:p w14:paraId="3221B1BE"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Doma Key Insights from FGDs Content Analysis (Gazetted Forest Management and Sustainability)</w:t>
            </w:r>
          </w:p>
        </w:tc>
      </w:tr>
      <w:tr w:rsidR="008A4E62" w:rsidRPr="00664016" w14:paraId="4A685176" w14:textId="77777777">
        <w:tc>
          <w:tcPr>
            <w:tcW w:w="1629" w:type="dxa"/>
            <w:tcBorders>
              <w:top w:val="nil"/>
              <w:left w:val="nil"/>
              <w:bottom w:val="nil"/>
              <w:right w:val="nil"/>
            </w:tcBorders>
            <w:tcMar>
              <w:top w:w="15" w:type="dxa"/>
              <w:left w:w="15" w:type="dxa"/>
              <w:bottom w:w="15" w:type="dxa"/>
              <w:right w:w="15" w:type="dxa"/>
            </w:tcMar>
            <w:vAlign w:val="center"/>
          </w:tcPr>
          <w:p w14:paraId="64A3684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People (Doma)</w:t>
            </w:r>
          </w:p>
        </w:tc>
        <w:tc>
          <w:tcPr>
            <w:tcW w:w="8665" w:type="dxa"/>
            <w:tcBorders>
              <w:top w:val="nil"/>
              <w:left w:val="nil"/>
              <w:bottom w:val="nil"/>
              <w:right w:val="nil"/>
            </w:tcBorders>
            <w:tcMar>
              <w:top w:w="15" w:type="dxa"/>
              <w:left w:w="15" w:type="dxa"/>
              <w:bottom w:w="15" w:type="dxa"/>
              <w:right w:w="15" w:type="dxa"/>
            </w:tcMar>
            <w:vAlign w:val="center"/>
          </w:tcPr>
          <w:p w14:paraId="6BE4FA6E"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community emphasized the urgent need to protect, and manage forests for future generations. Key suggestions include: Employing Forest Workers and Guards: Employ workers and enforce laws to prevent indiscriminate logging, ensuring only mature trees are cut while allowing younger ones to regenerate. Replanting Efforts: For every tree cut, </w:t>
            </w:r>
            <w:r w:rsidRPr="00664016">
              <w:rPr>
                <w:rFonts w:ascii="Times New Roman" w:eastAsia="Times New Roman" w:hAnsi="Times New Roman" w:cs="Times New Roman"/>
                <w:color w:val="000000" w:themeColor="text1"/>
                <w:sz w:val="24"/>
                <w:szCs w:val="24"/>
                <w:lang w:val="en-GB"/>
              </w:rPr>
              <w:lastRenderedPageBreak/>
              <w:t>replanting should be mandatory to sustain forest cover. Alternative Livelihoods: Provide alternative income sources (e.g., training in sustainable practices) and affordable cooking alternatives (like gas cookers) to reduce dependency on wood and forest exploitation. Government Support: The government must take proactive steps to reserve forests for future generations by implementing these measures effectively.</w:t>
            </w:r>
          </w:p>
        </w:tc>
      </w:tr>
      <w:tr w:rsidR="008A4E62" w:rsidRPr="00664016" w14:paraId="1C138124" w14:textId="77777777">
        <w:tc>
          <w:tcPr>
            <w:tcW w:w="1629" w:type="dxa"/>
            <w:tcBorders>
              <w:top w:val="nil"/>
              <w:left w:val="nil"/>
              <w:bottom w:val="nil"/>
              <w:right w:val="nil"/>
            </w:tcBorders>
            <w:tcMar>
              <w:top w:w="15" w:type="dxa"/>
              <w:left w:w="15" w:type="dxa"/>
              <w:bottom w:w="15" w:type="dxa"/>
              <w:right w:w="15" w:type="dxa"/>
            </w:tcMar>
            <w:vAlign w:val="center"/>
          </w:tcPr>
          <w:p w14:paraId="1F09ED5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Local Leaders (Doma)</w:t>
            </w:r>
          </w:p>
        </w:tc>
        <w:tc>
          <w:tcPr>
            <w:tcW w:w="8665" w:type="dxa"/>
            <w:tcBorders>
              <w:top w:val="nil"/>
              <w:left w:val="nil"/>
              <w:bottom w:val="nil"/>
              <w:right w:val="nil"/>
            </w:tcBorders>
            <w:tcMar>
              <w:top w:w="15" w:type="dxa"/>
              <w:left w:w="15" w:type="dxa"/>
              <w:bottom w:w="15" w:type="dxa"/>
              <w:right w:w="15" w:type="dxa"/>
            </w:tcMar>
            <w:vAlign w:val="center"/>
          </w:tcPr>
          <w:p w14:paraId="5AE200E9" w14:textId="77777777" w:rsidR="008A4E62" w:rsidRPr="00664016" w:rsidRDefault="00EC795F">
            <w:pPr>
              <w:spacing w:before="240" w:after="24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To promote sustainable forest management, it is recommended that individuals who cut down trees for fuelwood or timber should replace each tree with the planting of two or three new trees, as stipulated in the forest policy. This practice should be actively encouraged and enforced in forest-dependent communities. Another approach involves engaging community members to reflect on the environmental changes within their localities and collaboratively explore solutions. For instance, in Doma, large trees that once dominated the landscape are now absent, prompting the need for collective action to restore forest cover. This could involve consultation with key stakeholders, including women, youths, and farmers, to develop actionable recommendations for the state government.</w:t>
            </w:r>
          </w:p>
          <w:p w14:paraId="2B49C53C" w14:textId="77777777" w:rsidR="008A4E62" w:rsidRPr="00664016" w:rsidRDefault="00EC795F">
            <w:pPr>
              <w:spacing w:before="240" w:after="24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government is urged to initiate awareness campaigns and implement sustainable forest conservation programs, starting with communities in Doma, Obi, Keana, Lafia, and Awe local governments, and expanding to other areas. Additionally, lessons can be drawn from northern states such as Katsina, Jigawa, Kano, and others, where annual tree planting programs are effectively carried out. Conversely, Nasarawa State lacks adequate forest conservation programs despite its rich natural environment.</w:t>
            </w:r>
          </w:p>
          <w:p w14:paraId="4820596D"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inclusion of local communities in policymaking is deemed essential for achieving sustainable outcomes. Furthermore, providing alternative cooking technologies, such as gas cookers, could significantly reduce reliance on forest resources and mitigate deforestation in forest-dependent communities.</w:t>
            </w:r>
          </w:p>
        </w:tc>
      </w:tr>
    </w:tbl>
    <w:p w14:paraId="334E140D" w14:textId="77777777" w:rsidR="008A4E62" w:rsidRPr="00664016" w:rsidRDefault="008A4E62">
      <w:pPr>
        <w:rPr>
          <w:rFonts w:ascii="Times New Roman" w:eastAsia="Times New Roman" w:hAnsi="Times New Roman" w:cs="Times New Roman"/>
          <w:color w:val="000000" w:themeColor="text1"/>
          <w:sz w:val="24"/>
          <w:szCs w:val="24"/>
          <w:lang w:val="en-GB"/>
        </w:rPr>
      </w:pPr>
    </w:p>
    <w:p w14:paraId="5564059F" w14:textId="77777777" w:rsidR="008A4E62" w:rsidRPr="00664016" w:rsidRDefault="00EC795F">
      <w:pPr>
        <w:pStyle w:val="Heading3"/>
        <w:keepNext w:val="0"/>
        <w:keepLines w:val="0"/>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Appendix Table C2. Risha Study Area – FGD Content Analysis Summary of Stakeholder Insights on Forest Reserves Management and Sustainability</w:t>
      </w:r>
    </w:p>
    <w:tbl>
      <w:tblPr>
        <w:tblStyle w:val="Style160"/>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629"/>
        <w:gridCol w:w="8665"/>
      </w:tblGrid>
      <w:tr w:rsidR="008A4E62" w:rsidRPr="00664016" w14:paraId="333C50E3" w14:textId="77777777">
        <w:trPr>
          <w:tblHeader/>
        </w:trPr>
        <w:tc>
          <w:tcPr>
            <w:tcW w:w="1629" w:type="dxa"/>
            <w:tcBorders>
              <w:top w:val="nil"/>
              <w:left w:val="nil"/>
              <w:bottom w:val="nil"/>
              <w:right w:val="nil"/>
            </w:tcBorders>
            <w:tcMar>
              <w:top w:w="15" w:type="dxa"/>
              <w:left w:w="15" w:type="dxa"/>
              <w:bottom w:w="15" w:type="dxa"/>
              <w:right w:w="15" w:type="dxa"/>
            </w:tcMar>
            <w:vAlign w:val="center"/>
          </w:tcPr>
          <w:p w14:paraId="793888DD"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Participants’ Group</w:t>
            </w:r>
          </w:p>
        </w:tc>
        <w:tc>
          <w:tcPr>
            <w:tcW w:w="8665" w:type="dxa"/>
            <w:tcBorders>
              <w:top w:val="nil"/>
              <w:left w:val="nil"/>
              <w:bottom w:val="nil"/>
              <w:right w:val="nil"/>
            </w:tcBorders>
            <w:tcMar>
              <w:top w:w="15" w:type="dxa"/>
              <w:left w:w="15" w:type="dxa"/>
              <w:bottom w:w="15" w:type="dxa"/>
              <w:right w:w="15" w:type="dxa"/>
            </w:tcMar>
            <w:vAlign w:val="center"/>
          </w:tcPr>
          <w:p w14:paraId="08E779E7"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Risha Key Insights from FGDs Content Analysis (Gazetted Forest Management and Sustainability)</w:t>
            </w:r>
          </w:p>
        </w:tc>
      </w:tr>
      <w:tr w:rsidR="008A4E62" w:rsidRPr="00664016" w14:paraId="7C545FF5" w14:textId="77777777">
        <w:tc>
          <w:tcPr>
            <w:tcW w:w="1629" w:type="dxa"/>
            <w:tcBorders>
              <w:top w:val="nil"/>
              <w:left w:val="nil"/>
              <w:bottom w:val="nil"/>
              <w:right w:val="nil"/>
            </w:tcBorders>
            <w:tcMar>
              <w:top w:w="15" w:type="dxa"/>
              <w:left w:w="15" w:type="dxa"/>
              <w:bottom w:w="15" w:type="dxa"/>
              <w:right w:w="15" w:type="dxa"/>
            </w:tcMar>
            <w:vAlign w:val="center"/>
          </w:tcPr>
          <w:p w14:paraId="2BF7D042"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People (Risha)</w:t>
            </w:r>
          </w:p>
        </w:tc>
        <w:tc>
          <w:tcPr>
            <w:tcW w:w="8665" w:type="dxa"/>
            <w:tcBorders>
              <w:top w:val="nil"/>
              <w:left w:val="nil"/>
              <w:bottom w:val="nil"/>
              <w:right w:val="nil"/>
            </w:tcBorders>
            <w:tcMar>
              <w:top w:w="15" w:type="dxa"/>
              <w:left w:w="15" w:type="dxa"/>
              <w:bottom w:w="15" w:type="dxa"/>
              <w:right w:w="15" w:type="dxa"/>
            </w:tcMar>
            <w:vAlign w:val="center"/>
          </w:tcPr>
          <w:p w14:paraId="5CFD4BDE"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community emphasized the need for government intervention to improve welfare by establishing industries, providing livelihoods, and initiating tree-planting campaigns. They highlighted challenges such as elderly parents struggling with farming, women lacking economic opportunities, and insufficient access to capital or loans. These measures, they argued, would enhance quality of life, reduce reliance on reserve lands, and support health and economic stability.</w:t>
            </w:r>
          </w:p>
        </w:tc>
      </w:tr>
      <w:tr w:rsidR="008A4E62" w:rsidRPr="00664016" w14:paraId="03BCED9C" w14:textId="77777777">
        <w:tc>
          <w:tcPr>
            <w:tcW w:w="1629" w:type="dxa"/>
            <w:tcBorders>
              <w:top w:val="nil"/>
              <w:left w:val="nil"/>
              <w:bottom w:val="nil"/>
              <w:right w:val="nil"/>
            </w:tcBorders>
            <w:tcMar>
              <w:top w:w="15" w:type="dxa"/>
              <w:left w:w="15" w:type="dxa"/>
              <w:bottom w:w="15" w:type="dxa"/>
              <w:right w:w="15" w:type="dxa"/>
            </w:tcMar>
            <w:vAlign w:val="center"/>
          </w:tcPr>
          <w:p w14:paraId="4BF231D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Leaders (Risha)</w:t>
            </w:r>
          </w:p>
        </w:tc>
        <w:tc>
          <w:tcPr>
            <w:tcW w:w="8665" w:type="dxa"/>
            <w:tcBorders>
              <w:top w:val="nil"/>
              <w:left w:val="nil"/>
              <w:bottom w:val="nil"/>
              <w:right w:val="nil"/>
            </w:tcBorders>
            <w:tcMar>
              <w:top w:w="15" w:type="dxa"/>
              <w:left w:w="15" w:type="dxa"/>
              <w:bottom w:w="15" w:type="dxa"/>
              <w:right w:w="15" w:type="dxa"/>
            </w:tcMar>
            <w:vAlign w:val="center"/>
          </w:tcPr>
          <w:p w14:paraId="256DE37D"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The community emphasized the need for government support to provide tree seedlings, such as oranges, mangoes, and indigenous species, to benefit the community and promote </w:t>
            </w:r>
            <w:r w:rsidRPr="00664016">
              <w:rPr>
                <w:rFonts w:ascii="Times New Roman" w:eastAsia="Times New Roman" w:hAnsi="Times New Roman" w:cs="Times New Roman"/>
                <w:color w:val="000000" w:themeColor="text1"/>
                <w:sz w:val="24"/>
                <w:szCs w:val="24"/>
                <w:lang w:val="en-GB"/>
              </w:rPr>
              <w:lastRenderedPageBreak/>
              <w:t>sustainable livelihoods. Participants linked forest degradation to hunger, stating that lack of food forces individuals to exploit forest resources for survival. They highlighted that addressing hunger and providing alternative livelihoods are crucial for safeguarding forest reserves. Additionally, they called for the establishment of legal frameworks to protect planted trees from destruction, including measures to regulate Fulani herders' grazing practices. Ensuring long-term sustainability requires a focus on relief measures for future generations through livelihood support and environmental conservation.</w:t>
            </w:r>
          </w:p>
        </w:tc>
      </w:tr>
    </w:tbl>
    <w:p w14:paraId="01F419D2" w14:textId="77777777" w:rsidR="008A4E62" w:rsidRPr="00664016" w:rsidRDefault="008A4E62">
      <w:pPr>
        <w:rPr>
          <w:rFonts w:ascii="Times New Roman" w:eastAsia="Times New Roman" w:hAnsi="Times New Roman" w:cs="Times New Roman"/>
          <w:color w:val="000000" w:themeColor="text1"/>
          <w:sz w:val="24"/>
          <w:szCs w:val="24"/>
          <w:lang w:val="en-GB"/>
        </w:rPr>
      </w:pPr>
    </w:p>
    <w:p w14:paraId="0C8F3DD9" w14:textId="77777777" w:rsidR="008A4E62" w:rsidRPr="00664016" w:rsidRDefault="00EC795F">
      <w:pPr>
        <w:pStyle w:val="Heading3"/>
        <w:keepNext w:val="0"/>
        <w:keepLines w:val="0"/>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Appendix Table C3. Odu Study Area – FGD Content Analysis Summary of Stakeholder Insights on Forest Reserves Management and Sustainability</w:t>
      </w:r>
    </w:p>
    <w:tbl>
      <w:tblPr>
        <w:tblStyle w:val="Style161"/>
        <w:tblW w:w="1029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98"/>
        <w:gridCol w:w="8696"/>
      </w:tblGrid>
      <w:tr w:rsidR="008A4E62" w:rsidRPr="00664016" w14:paraId="13F083E2" w14:textId="77777777">
        <w:trPr>
          <w:tblHeader/>
        </w:trPr>
        <w:tc>
          <w:tcPr>
            <w:tcW w:w="1598" w:type="dxa"/>
            <w:tcBorders>
              <w:top w:val="nil"/>
              <w:left w:val="nil"/>
              <w:bottom w:val="nil"/>
              <w:right w:val="nil"/>
            </w:tcBorders>
            <w:tcMar>
              <w:top w:w="15" w:type="dxa"/>
              <w:left w:w="15" w:type="dxa"/>
              <w:bottom w:w="15" w:type="dxa"/>
              <w:right w:w="15" w:type="dxa"/>
            </w:tcMar>
            <w:vAlign w:val="center"/>
          </w:tcPr>
          <w:p w14:paraId="6E4455EB"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Participants’ Group</w:t>
            </w:r>
          </w:p>
        </w:tc>
        <w:tc>
          <w:tcPr>
            <w:tcW w:w="8696" w:type="dxa"/>
            <w:tcBorders>
              <w:top w:val="nil"/>
              <w:left w:val="nil"/>
              <w:bottom w:val="nil"/>
              <w:right w:val="nil"/>
            </w:tcBorders>
            <w:tcMar>
              <w:top w:w="15" w:type="dxa"/>
              <w:left w:w="15" w:type="dxa"/>
              <w:bottom w:w="15" w:type="dxa"/>
              <w:right w:w="15" w:type="dxa"/>
            </w:tcMar>
            <w:vAlign w:val="center"/>
          </w:tcPr>
          <w:p w14:paraId="4EA11006"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Odu Key Insights from FGDs Content Analysis (Gazetted Forest Management and Sustainability)</w:t>
            </w:r>
          </w:p>
        </w:tc>
      </w:tr>
      <w:tr w:rsidR="008A4E62" w:rsidRPr="00664016" w14:paraId="043832DB" w14:textId="77777777">
        <w:tc>
          <w:tcPr>
            <w:tcW w:w="1598" w:type="dxa"/>
            <w:tcBorders>
              <w:top w:val="nil"/>
              <w:left w:val="nil"/>
              <w:bottom w:val="nil"/>
              <w:right w:val="nil"/>
            </w:tcBorders>
            <w:tcMar>
              <w:top w:w="15" w:type="dxa"/>
              <w:left w:w="15" w:type="dxa"/>
              <w:bottom w:w="15" w:type="dxa"/>
              <w:right w:w="15" w:type="dxa"/>
            </w:tcMar>
            <w:vAlign w:val="center"/>
          </w:tcPr>
          <w:p w14:paraId="0D003671"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People (Odu)</w:t>
            </w:r>
          </w:p>
        </w:tc>
        <w:tc>
          <w:tcPr>
            <w:tcW w:w="8696" w:type="dxa"/>
            <w:tcBorders>
              <w:top w:val="nil"/>
              <w:left w:val="nil"/>
              <w:bottom w:val="nil"/>
              <w:right w:val="nil"/>
            </w:tcBorders>
            <w:tcMar>
              <w:top w:w="15" w:type="dxa"/>
              <w:left w:w="15" w:type="dxa"/>
              <w:bottom w:w="15" w:type="dxa"/>
              <w:right w:w="15" w:type="dxa"/>
            </w:tcMar>
            <w:vAlign w:val="center"/>
          </w:tcPr>
          <w:p w14:paraId="5C354F83"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community highlighted the need for afforestation and agroecology systems to address environmental challenges caused by deforestation. Participants emphasized that replanting efforts should be spearheaded by the government and community rather than individuals to prevent ownership disputes. Suggestions included the government providing seedlings, promoting tree planting, fencing forest reserves, and employing personnel to monitor and protect forests. Compensation for affected community members was proposed, with a transparent, inclusive system to distribute benefits fairly. Examples of effective policies, such as those in Benue State, were cited as models for achieving sustainable forest restoration and management. The importance of long-term solutions over temporary measures, such as providing gas or stoves, was also stressed</w:t>
            </w:r>
          </w:p>
        </w:tc>
      </w:tr>
      <w:tr w:rsidR="008A4E62" w:rsidRPr="00664016" w14:paraId="7ECC8FB5" w14:textId="77777777">
        <w:tc>
          <w:tcPr>
            <w:tcW w:w="1598" w:type="dxa"/>
            <w:tcBorders>
              <w:top w:val="nil"/>
              <w:left w:val="nil"/>
              <w:bottom w:val="nil"/>
              <w:right w:val="nil"/>
            </w:tcBorders>
            <w:tcMar>
              <w:top w:w="15" w:type="dxa"/>
              <w:left w:w="15" w:type="dxa"/>
              <w:bottom w:w="15" w:type="dxa"/>
              <w:right w:w="15" w:type="dxa"/>
            </w:tcMar>
            <w:vAlign w:val="center"/>
          </w:tcPr>
          <w:p w14:paraId="7B039C00"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Leaders (Odu)</w:t>
            </w:r>
          </w:p>
        </w:tc>
        <w:tc>
          <w:tcPr>
            <w:tcW w:w="8696" w:type="dxa"/>
            <w:tcBorders>
              <w:top w:val="nil"/>
              <w:left w:val="nil"/>
              <w:bottom w:val="nil"/>
              <w:right w:val="nil"/>
            </w:tcBorders>
            <w:tcMar>
              <w:top w:w="15" w:type="dxa"/>
              <w:left w:w="15" w:type="dxa"/>
              <w:bottom w:w="15" w:type="dxa"/>
              <w:right w:w="15" w:type="dxa"/>
            </w:tcMar>
            <w:vAlign w:val="center"/>
          </w:tcPr>
          <w:p w14:paraId="54849ECA"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local community members proposed several points for the gazetted forest management protection sustainability such as; Fencing: Installing fences around the forest to prevent unauthorized entry. Security Guards: Deploying security personnel to monitor and enforce forest protection laws, with strict consequences for violators. Government Laws: Establishing robust government-enforced laws to deter illegal activities, as local laws are often ignored. Violators of government laws could face imprisonment, which would discourage others. Outsourced Guards: Hiring guards from outside the community to ensure impartial enforcement of forest protection, avoiding biases arising from local relationships. Infrastructure Development: Building camps and facilities near the forest to support security and foster monitoring efforts. Reforestation: Encouraging tree planting by both the government and individuals to restore and preserve the forest ecosystem. These suggestions reflect a combination of physical barriers, law enforcement, and community-driven restoration efforts to safeguard the forest</w:t>
            </w:r>
          </w:p>
        </w:tc>
      </w:tr>
    </w:tbl>
    <w:p w14:paraId="08B21B47" w14:textId="77777777" w:rsidR="008A4E62" w:rsidRPr="00664016" w:rsidRDefault="008A4E62">
      <w:pPr>
        <w:rPr>
          <w:rFonts w:ascii="Times New Roman" w:eastAsia="Times New Roman" w:hAnsi="Times New Roman" w:cs="Times New Roman"/>
          <w:color w:val="000000" w:themeColor="text1"/>
          <w:sz w:val="24"/>
          <w:szCs w:val="24"/>
          <w:lang w:val="en-GB"/>
        </w:rPr>
      </w:pPr>
    </w:p>
    <w:p w14:paraId="33CD2479" w14:textId="77777777" w:rsidR="008A4E62" w:rsidRPr="00664016" w:rsidRDefault="00EC795F">
      <w:pPr>
        <w:pStyle w:val="Heading3"/>
        <w:keepNext w:val="0"/>
        <w:keepLines w:val="0"/>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Appendix Table C4. Expert and Government Official Stakeholder Insights from FGDs on Forest Reserves Management and Sustainability</w:t>
      </w:r>
    </w:p>
    <w:tbl>
      <w:tblPr>
        <w:tblStyle w:val="Style162"/>
        <w:tblW w:w="10293"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616"/>
        <w:gridCol w:w="8677"/>
      </w:tblGrid>
      <w:tr w:rsidR="008A4E62" w:rsidRPr="00664016" w14:paraId="16CC5E16" w14:textId="77777777">
        <w:trPr>
          <w:tblHeader/>
        </w:trPr>
        <w:tc>
          <w:tcPr>
            <w:tcW w:w="1616" w:type="dxa"/>
            <w:tcBorders>
              <w:top w:val="nil"/>
              <w:left w:val="nil"/>
              <w:bottom w:val="nil"/>
              <w:right w:val="nil"/>
            </w:tcBorders>
            <w:tcMar>
              <w:top w:w="15" w:type="dxa"/>
              <w:left w:w="15" w:type="dxa"/>
              <w:bottom w:w="15" w:type="dxa"/>
              <w:right w:w="15" w:type="dxa"/>
            </w:tcMar>
            <w:vAlign w:val="center"/>
          </w:tcPr>
          <w:p w14:paraId="5FFCF9D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Participants’ Group</w:t>
            </w:r>
          </w:p>
        </w:tc>
        <w:tc>
          <w:tcPr>
            <w:tcW w:w="8678" w:type="dxa"/>
            <w:tcBorders>
              <w:top w:val="nil"/>
              <w:left w:val="nil"/>
              <w:bottom w:val="nil"/>
              <w:right w:val="nil"/>
            </w:tcBorders>
            <w:tcMar>
              <w:top w:w="15" w:type="dxa"/>
              <w:left w:w="15" w:type="dxa"/>
              <w:bottom w:w="15" w:type="dxa"/>
              <w:right w:w="15" w:type="dxa"/>
            </w:tcMar>
            <w:vAlign w:val="center"/>
          </w:tcPr>
          <w:p w14:paraId="07099CAD" w14:textId="77777777" w:rsidR="008A4E62" w:rsidRPr="00664016" w:rsidRDefault="00EC795F">
            <w:pPr>
              <w:spacing w:after="200" w:line="276" w:lineRule="auto"/>
              <w:jc w:val="center"/>
              <w:rPr>
                <w:rFonts w:ascii="Times New Roman" w:eastAsia="Times New Roman" w:hAnsi="Times New Roman" w:cs="Times New Roman"/>
                <w:b/>
                <w:bCs/>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 xml:space="preserve"> Key Insights from FGDs Content Analysis (Gazetted Forest Management and Sustainability)</w:t>
            </w:r>
          </w:p>
        </w:tc>
      </w:tr>
      <w:tr w:rsidR="008A4E62" w:rsidRPr="00664016" w14:paraId="3DDAD147" w14:textId="77777777">
        <w:tc>
          <w:tcPr>
            <w:tcW w:w="1616" w:type="dxa"/>
            <w:tcBorders>
              <w:top w:val="nil"/>
              <w:left w:val="nil"/>
              <w:bottom w:val="nil"/>
              <w:right w:val="nil"/>
            </w:tcBorders>
            <w:tcMar>
              <w:top w:w="15" w:type="dxa"/>
              <w:left w:w="15" w:type="dxa"/>
              <w:bottom w:w="15" w:type="dxa"/>
              <w:right w:w="15" w:type="dxa"/>
            </w:tcMar>
            <w:vAlign w:val="center"/>
          </w:tcPr>
          <w:p w14:paraId="39421F2D"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Experts </w:t>
            </w:r>
          </w:p>
        </w:tc>
        <w:tc>
          <w:tcPr>
            <w:tcW w:w="8678" w:type="dxa"/>
            <w:tcBorders>
              <w:top w:val="nil"/>
              <w:left w:val="nil"/>
              <w:bottom w:val="nil"/>
              <w:right w:val="nil"/>
            </w:tcBorders>
            <w:tcMar>
              <w:top w:w="15" w:type="dxa"/>
              <w:left w:w="15" w:type="dxa"/>
              <w:bottom w:w="15" w:type="dxa"/>
              <w:right w:w="15" w:type="dxa"/>
            </w:tcMar>
            <w:vAlign w:val="center"/>
          </w:tcPr>
          <w:p w14:paraId="38B2C921"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expert's discussion highlights recurring challenges in environmental sustainability, particularly in Nigeria's policy implementation for energy and forest conservation. Despite existing policies and laws, enforcement remains weak. Government efforts in providing alternative energy sources are acknowledged but not widespread. Participants emphasise that Nigeria is effective in policy formulation but lacks proper execution strategies. They suggest the need for public awareness of efficient energy use. For example, proper gas usage techniques can extend fuel lifespan, reducing household costs. Sensitisation and education on energy efficiency are crucial for sustainable consumption. Perceived sustainable forest conservation strategies include protective measures such as fencing, surveillance, and forest guards. However, they added that sustainability requires community involvement alongside government efforts. Overall, the discussion underscores the gap between policy and implementation, emphasizing the need for government intervention, public sensitization, and stronger enforcement mechanisms to ensure sustainable energy use and forest conservation.</w:t>
            </w:r>
          </w:p>
        </w:tc>
      </w:tr>
      <w:tr w:rsidR="008A4E62" w:rsidRPr="00664016" w14:paraId="211ED0F6" w14:textId="77777777">
        <w:tc>
          <w:tcPr>
            <w:tcW w:w="1616" w:type="dxa"/>
            <w:tcBorders>
              <w:top w:val="nil"/>
              <w:left w:val="nil"/>
              <w:bottom w:val="nil"/>
              <w:right w:val="nil"/>
            </w:tcBorders>
            <w:tcMar>
              <w:top w:w="15" w:type="dxa"/>
              <w:left w:w="15" w:type="dxa"/>
              <w:bottom w:w="15" w:type="dxa"/>
              <w:right w:w="15" w:type="dxa"/>
            </w:tcMar>
            <w:vAlign w:val="center"/>
          </w:tcPr>
          <w:p w14:paraId="0E9B65EA"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Government Officials</w:t>
            </w:r>
          </w:p>
        </w:tc>
        <w:tc>
          <w:tcPr>
            <w:tcW w:w="8678" w:type="dxa"/>
            <w:tcBorders>
              <w:top w:val="nil"/>
              <w:left w:val="nil"/>
              <w:bottom w:val="nil"/>
              <w:right w:val="nil"/>
            </w:tcBorders>
            <w:tcMar>
              <w:top w:w="15" w:type="dxa"/>
              <w:left w:w="15" w:type="dxa"/>
              <w:bottom w:w="15" w:type="dxa"/>
              <w:right w:w="15" w:type="dxa"/>
            </w:tcMar>
            <w:vAlign w:val="center"/>
          </w:tcPr>
          <w:p w14:paraId="7AA182AB" w14:textId="77777777" w:rsidR="008A4E62" w:rsidRPr="00664016" w:rsidRDefault="00EC795F">
            <w:pPr>
              <w:spacing w:after="200" w:line="276" w:lineRule="auto"/>
              <w:jc w:val="both"/>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The FGD highlights the importance of livelihood and protecting forest reserves through physical barriers such as fences and wires, alongside technological measures and other security mechanisms that were suggested to safeguard the forest reserve. The stakeholder participants emphasised the role of forest guards and the need for proper enforcement of existing policies and laws. Emphasis on a key concern in the implementation process, ensuring sustainability in line with the national policies and laws that exist, and international frameworks such as the United Nations Earth Summit. The discussion underscores the necessity of collaborative efforts between the community and the government for effective and sustainable forest conservation and management with emphasis on joint responsibility in conservation efforts through both local and institutional frameworks.</w:t>
            </w:r>
          </w:p>
        </w:tc>
      </w:tr>
    </w:tbl>
    <w:p w14:paraId="36432424" w14:textId="77777777" w:rsidR="008A4E62" w:rsidRPr="00664016" w:rsidRDefault="008A4E62">
      <w:pPr>
        <w:rPr>
          <w:rFonts w:ascii="Times New Roman" w:eastAsia="Times New Roman" w:hAnsi="Times New Roman" w:cs="Times New Roman"/>
          <w:color w:val="000000" w:themeColor="text1"/>
          <w:sz w:val="24"/>
          <w:szCs w:val="24"/>
          <w:lang w:val="en-GB"/>
        </w:rPr>
      </w:pPr>
    </w:p>
    <w:p w14:paraId="48CE4A73" w14:textId="77777777" w:rsidR="008A4E62" w:rsidRPr="00664016" w:rsidRDefault="00EC795F">
      <w:pPr>
        <w:pStyle w:val="Heading3"/>
        <w:keepNext w:val="0"/>
        <w:keepLines w:val="0"/>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b/>
          <w:bCs/>
          <w:color w:val="000000" w:themeColor="text1"/>
          <w:sz w:val="24"/>
          <w:szCs w:val="24"/>
          <w:lang w:val="en-GB"/>
        </w:rPr>
        <w:t>Appendix Table C5. Comparative Summary of Stakeholder FGDs across Study Areas (Doma, Risha, and Odu)</w:t>
      </w:r>
    </w:p>
    <w:tbl>
      <w:tblPr>
        <w:tblStyle w:val="Style163"/>
        <w:tblW w:w="10293"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08"/>
        <w:gridCol w:w="2639"/>
        <w:gridCol w:w="2644"/>
        <w:gridCol w:w="3602"/>
      </w:tblGrid>
      <w:tr w:rsidR="008A4E62" w14:paraId="5AD9C422" w14:textId="77777777">
        <w:trPr>
          <w:tblHeader/>
        </w:trPr>
        <w:tc>
          <w:tcPr>
            <w:tcW w:w="1409" w:type="dxa"/>
            <w:tcBorders>
              <w:top w:val="nil"/>
              <w:left w:val="nil"/>
              <w:bottom w:val="nil"/>
              <w:right w:val="nil"/>
            </w:tcBorders>
            <w:tcMar>
              <w:top w:w="15" w:type="dxa"/>
              <w:left w:w="15" w:type="dxa"/>
              <w:bottom w:w="15" w:type="dxa"/>
              <w:right w:w="15" w:type="dxa"/>
            </w:tcMar>
            <w:vAlign w:val="center"/>
          </w:tcPr>
          <w:p w14:paraId="2D0B01A9"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Stakeholder Group</w:t>
            </w:r>
          </w:p>
        </w:tc>
        <w:tc>
          <w:tcPr>
            <w:tcW w:w="2639" w:type="dxa"/>
            <w:tcBorders>
              <w:top w:val="nil"/>
              <w:left w:val="nil"/>
              <w:bottom w:val="nil"/>
              <w:right w:val="nil"/>
            </w:tcBorders>
            <w:tcMar>
              <w:top w:w="15" w:type="dxa"/>
              <w:left w:w="15" w:type="dxa"/>
              <w:bottom w:w="15" w:type="dxa"/>
              <w:right w:w="15" w:type="dxa"/>
            </w:tcMar>
            <w:vAlign w:val="center"/>
          </w:tcPr>
          <w:p w14:paraId="1A4B68BE"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Doma Study Area</w:t>
            </w:r>
          </w:p>
        </w:tc>
        <w:tc>
          <w:tcPr>
            <w:tcW w:w="2644" w:type="dxa"/>
            <w:tcBorders>
              <w:top w:val="nil"/>
              <w:left w:val="nil"/>
              <w:bottom w:val="nil"/>
              <w:right w:val="nil"/>
            </w:tcBorders>
            <w:tcMar>
              <w:top w:w="15" w:type="dxa"/>
              <w:left w:w="15" w:type="dxa"/>
              <w:bottom w:w="15" w:type="dxa"/>
              <w:right w:w="15" w:type="dxa"/>
            </w:tcMar>
            <w:vAlign w:val="center"/>
          </w:tcPr>
          <w:p w14:paraId="59FE0B47"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Risha Study Area</w:t>
            </w:r>
          </w:p>
        </w:tc>
        <w:tc>
          <w:tcPr>
            <w:tcW w:w="3602" w:type="dxa"/>
            <w:tcBorders>
              <w:top w:val="nil"/>
              <w:left w:val="nil"/>
              <w:bottom w:val="nil"/>
              <w:right w:val="nil"/>
            </w:tcBorders>
            <w:tcMar>
              <w:top w:w="15" w:type="dxa"/>
              <w:left w:w="15" w:type="dxa"/>
              <w:bottom w:w="15" w:type="dxa"/>
              <w:right w:w="15" w:type="dxa"/>
            </w:tcMar>
            <w:vAlign w:val="center"/>
          </w:tcPr>
          <w:p w14:paraId="02037CDC" w14:textId="77777777" w:rsidR="008A4E62" w:rsidRDefault="00EC795F">
            <w:pPr>
              <w:spacing w:after="20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Odu Study Area</w:t>
            </w:r>
          </w:p>
        </w:tc>
      </w:tr>
      <w:tr w:rsidR="008A4E62" w:rsidRPr="00664016" w14:paraId="4DE9F66E" w14:textId="77777777">
        <w:tc>
          <w:tcPr>
            <w:tcW w:w="1409" w:type="dxa"/>
            <w:tcBorders>
              <w:top w:val="nil"/>
              <w:left w:val="nil"/>
              <w:bottom w:val="nil"/>
              <w:right w:val="nil"/>
            </w:tcBorders>
            <w:tcMar>
              <w:top w:w="15" w:type="dxa"/>
              <w:left w:w="15" w:type="dxa"/>
              <w:bottom w:w="15" w:type="dxa"/>
              <w:right w:w="15" w:type="dxa"/>
            </w:tcMar>
            <w:vAlign w:val="center"/>
          </w:tcPr>
          <w:p w14:paraId="6F463FBE"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People</w:t>
            </w:r>
          </w:p>
        </w:tc>
        <w:tc>
          <w:tcPr>
            <w:tcW w:w="2639" w:type="dxa"/>
            <w:tcBorders>
              <w:top w:val="nil"/>
              <w:left w:val="nil"/>
              <w:bottom w:val="nil"/>
              <w:right w:val="nil"/>
            </w:tcBorders>
            <w:tcMar>
              <w:top w:w="15" w:type="dxa"/>
              <w:left w:w="15" w:type="dxa"/>
              <w:bottom w:w="15" w:type="dxa"/>
              <w:right w:w="15" w:type="dxa"/>
            </w:tcMar>
          </w:tcPr>
          <w:p w14:paraId="7508425F"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Need for forest guards, regulated logging, replanting, and alternative livelihoods.</w:t>
            </w:r>
          </w:p>
        </w:tc>
        <w:tc>
          <w:tcPr>
            <w:tcW w:w="2644" w:type="dxa"/>
            <w:tcBorders>
              <w:top w:val="nil"/>
              <w:left w:val="nil"/>
              <w:bottom w:val="nil"/>
              <w:right w:val="nil"/>
            </w:tcBorders>
            <w:tcMar>
              <w:top w:w="15" w:type="dxa"/>
              <w:left w:w="15" w:type="dxa"/>
              <w:bottom w:w="15" w:type="dxa"/>
              <w:right w:w="15" w:type="dxa"/>
            </w:tcMar>
          </w:tcPr>
          <w:p w14:paraId="58E73B82"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Need for government support in welfare, alternative income, and tree-planting campaigns.</w:t>
            </w:r>
          </w:p>
        </w:tc>
        <w:tc>
          <w:tcPr>
            <w:tcW w:w="3602" w:type="dxa"/>
            <w:tcBorders>
              <w:top w:val="nil"/>
              <w:left w:val="nil"/>
              <w:bottom w:val="nil"/>
              <w:right w:val="nil"/>
            </w:tcBorders>
            <w:tcMar>
              <w:top w:w="15" w:type="dxa"/>
              <w:left w:w="15" w:type="dxa"/>
              <w:bottom w:w="15" w:type="dxa"/>
              <w:right w:w="15" w:type="dxa"/>
            </w:tcMar>
          </w:tcPr>
          <w:p w14:paraId="39E2D3F3"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Demand for afforestation, agroecology, fencing, and fair compensation.</w:t>
            </w:r>
          </w:p>
        </w:tc>
      </w:tr>
      <w:tr w:rsidR="008A4E62" w:rsidRPr="00664016" w14:paraId="684A1EA6" w14:textId="77777777">
        <w:tc>
          <w:tcPr>
            <w:tcW w:w="1409" w:type="dxa"/>
            <w:tcBorders>
              <w:top w:val="nil"/>
              <w:left w:val="nil"/>
              <w:bottom w:val="nil"/>
              <w:right w:val="nil"/>
            </w:tcBorders>
            <w:tcMar>
              <w:top w:w="15" w:type="dxa"/>
              <w:left w:w="15" w:type="dxa"/>
              <w:bottom w:w="15" w:type="dxa"/>
              <w:right w:w="15" w:type="dxa"/>
            </w:tcMar>
            <w:vAlign w:val="center"/>
          </w:tcPr>
          <w:p w14:paraId="239FBC0B"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Local Leaders</w:t>
            </w:r>
          </w:p>
        </w:tc>
        <w:tc>
          <w:tcPr>
            <w:tcW w:w="2639" w:type="dxa"/>
            <w:tcBorders>
              <w:top w:val="nil"/>
              <w:left w:val="nil"/>
              <w:bottom w:val="nil"/>
              <w:right w:val="nil"/>
            </w:tcBorders>
            <w:tcMar>
              <w:top w:w="15" w:type="dxa"/>
              <w:left w:w="15" w:type="dxa"/>
              <w:bottom w:w="15" w:type="dxa"/>
              <w:right w:w="15" w:type="dxa"/>
            </w:tcMar>
          </w:tcPr>
          <w:p w14:paraId="41FDC2EB"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 xml:space="preserve">Promote tree planting policies, community involvement, and </w:t>
            </w:r>
            <w:r w:rsidRPr="00664016">
              <w:rPr>
                <w:rFonts w:ascii="Times New Roman" w:eastAsia="Times New Roman" w:hAnsi="Times New Roman" w:cs="Times New Roman"/>
                <w:color w:val="000000" w:themeColor="text1"/>
                <w:sz w:val="24"/>
                <w:szCs w:val="24"/>
                <w:lang w:val="en-GB"/>
              </w:rPr>
              <w:lastRenderedPageBreak/>
              <w:t>government awareness programs.</w:t>
            </w:r>
          </w:p>
        </w:tc>
        <w:tc>
          <w:tcPr>
            <w:tcW w:w="2644" w:type="dxa"/>
            <w:tcBorders>
              <w:top w:val="nil"/>
              <w:left w:val="nil"/>
              <w:bottom w:val="nil"/>
              <w:right w:val="nil"/>
            </w:tcBorders>
            <w:tcMar>
              <w:top w:w="15" w:type="dxa"/>
              <w:left w:w="15" w:type="dxa"/>
              <w:bottom w:w="15" w:type="dxa"/>
              <w:right w:w="15" w:type="dxa"/>
            </w:tcMar>
          </w:tcPr>
          <w:p w14:paraId="3F2B91CE"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 xml:space="preserve">Address hunger as a root cause, provide seedlings, </w:t>
            </w:r>
            <w:r w:rsidRPr="00664016">
              <w:rPr>
                <w:rFonts w:ascii="Times New Roman" w:eastAsia="Times New Roman" w:hAnsi="Times New Roman" w:cs="Times New Roman"/>
                <w:color w:val="000000" w:themeColor="text1"/>
                <w:sz w:val="24"/>
                <w:szCs w:val="24"/>
                <w:lang w:val="en-GB"/>
              </w:rPr>
              <w:lastRenderedPageBreak/>
              <w:t>and establish legal frameworks for protection.</w:t>
            </w:r>
          </w:p>
        </w:tc>
        <w:tc>
          <w:tcPr>
            <w:tcW w:w="3602" w:type="dxa"/>
            <w:tcBorders>
              <w:top w:val="nil"/>
              <w:left w:val="nil"/>
              <w:bottom w:val="nil"/>
              <w:right w:val="nil"/>
            </w:tcBorders>
            <w:tcMar>
              <w:top w:w="15" w:type="dxa"/>
              <w:left w:w="15" w:type="dxa"/>
              <w:bottom w:w="15" w:type="dxa"/>
              <w:right w:w="15" w:type="dxa"/>
            </w:tcMar>
          </w:tcPr>
          <w:p w14:paraId="05855CEA"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lastRenderedPageBreak/>
              <w:t>Strong focus on security (fencing, guards), strict government laws, and reforestation programs.</w:t>
            </w:r>
          </w:p>
        </w:tc>
      </w:tr>
      <w:tr w:rsidR="008A4E62" w:rsidRPr="00664016" w14:paraId="75221DF5" w14:textId="77777777">
        <w:tc>
          <w:tcPr>
            <w:tcW w:w="1409" w:type="dxa"/>
            <w:tcBorders>
              <w:top w:val="nil"/>
              <w:left w:val="nil"/>
              <w:bottom w:val="nil"/>
              <w:right w:val="nil"/>
            </w:tcBorders>
            <w:tcMar>
              <w:top w:w="15" w:type="dxa"/>
              <w:left w:w="15" w:type="dxa"/>
              <w:bottom w:w="15" w:type="dxa"/>
              <w:right w:w="15" w:type="dxa"/>
            </w:tcMar>
            <w:vAlign w:val="center"/>
          </w:tcPr>
          <w:p w14:paraId="7E86B57F" w14:textId="77777777" w:rsidR="008A4E62" w:rsidRDefault="00EC795F">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Government &amp; Experts</w:t>
            </w:r>
          </w:p>
        </w:tc>
        <w:tc>
          <w:tcPr>
            <w:tcW w:w="2639" w:type="dxa"/>
            <w:tcBorders>
              <w:top w:val="nil"/>
              <w:left w:val="nil"/>
              <w:bottom w:val="nil"/>
              <w:right w:val="nil"/>
            </w:tcBorders>
            <w:tcMar>
              <w:top w:w="15" w:type="dxa"/>
              <w:left w:w="15" w:type="dxa"/>
              <w:bottom w:w="15" w:type="dxa"/>
              <w:right w:w="15" w:type="dxa"/>
            </w:tcMar>
          </w:tcPr>
          <w:p w14:paraId="10EDB842"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Weak policy implementation, need for law enforcement, alternative energy sources, and community inclusion.</w:t>
            </w:r>
          </w:p>
        </w:tc>
        <w:tc>
          <w:tcPr>
            <w:tcW w:w="2644" w:type="dxa"/>
            <w:tcBorders>
              <w:top w:val="nil"/>
              <w:left w:val="nil"/>
              <w:bottom w:val="nil"/>
              <w:right w:val="nil"/>
            </w:tcBorders>
            <w:tcMar>
              <w:top w:w="15" w:type="dxa"/>
              <w:left w:w="15" w:type="dxa"/>
              <w:bottom w:w="15" w:type="dxa"/>
              <w:right w:w="15" w:type="dxa"/>
            </w:tcMar>
          </w:tcPr>
          <w:p w14:paraId="0AC27DD8"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Need for stronger regulations, policy enforcement, and livelihood support.</w:t>
            </w:r>
          </w:p>
        </w:tc>
        <w:tc>
          <w:tcPr>
            <w:tcW w:w="3602" w:type="dxa"/>
            <w:tcBorders>
              <w:top w:val="nil"/>
              <w:left w:val="nil"/>
              <w:bottom w:val="nil"/>
              <w:right w:val="nil"/>
            </w:tcBorders>
            <w:tcMar>
              <w:top w:w="15" w:type="dxa"/>
              <w:left w:w="15" w:type="dxa"/>
              <w:bottom w:w="15" w:type="dxa"/>
              <w:right w:w="15" w:type="dxa"/>
            </w:tcMar>
          </w:tcPr>
          <w:p w14:paraId="62626DFB" w14:textId="77777777" w:rsidR="008A4E62" w:rsidRPr="00664016" w:rsidRDefault="00EC795F">
            <w:pPr>
              <w:spacing w:before="240" w:after="240" w:line="276" w:lineRule="auto"/>
              <w:rPr>
                <w:rFonts w:ascii="Times New Roman" w:eastAsia="Times New Roman" w:hAnsi="Times New Roman" w:cs="Times New Roman"/>
                <w:color w:val="000000" w:themeColor="text1"/>
                <w:sz w:val="24"/>
                <w:szCs w:val="24"/>
                <w:lang w:val="en-GB"/>
              </w:rPr>
            </w:pPr>
            <w:r w:rsidRPr="00664016">
              <w:rPr>
                <w:rFonts w:ascii="Times New Roman" w:eastAsia="Times New Roman" w:hAnsi="Times New Roman" w:cs="Times New Roman"/>
                <w:color w:val="000000" w:themeColor="text1"/>
                <w:sz w:val="24"/>
                <w:szCs w:val="24"/>
                <w:lang w:val="en-GB"/>
              </w:rPr>
              <w:t>Stress on policy execution, community-government collaboration, security enforcement, and legal backing.</w:t>
            </w:r>
          </w:p>
        </w:tc>
      </w:tr>
    </w:tbl>
    <w:p w14:paraId="38E42FCC" w14:textId="77777777" w:rsidR="008A4E62" w:rsidRPr="0066401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250A7F40" w14:textId="77777777" w:rsidR="008A4E62" w:rsidRPr="00664016" w:rsidRDefault="008A4E62">
      <w:pPr>
        <w:spacing w:after="0" w:line="360" w:lineRule="auto"/>
        <w:jc w:val="both"/>
        <w:rPr>
          <w:rFonts w:ascii="Times New Roman" w:eastAsia="Times New Roman" w:hAnsi="Times New Roman" w:cs="Times New Roman"/>
          <w:color w:val="000000" w:themeColor="text1"/>
          <w:sz w:val="24"/>
          <w:szCs w:val="24"/>
          <w:lang w:val="en-GB"/>
        </w:rPr>
        <w:sectPr w:rsidR="008A4E62" w:rsidRPr="00664016">
          <w:type w:val="continuous"/>
          <w:pgSz w:w="11906" w:h="16838"/>
          <w:pgMar w:top="851" w:right="851" w:bottom="851" w:left="851" w:header="709" w:footer="709" w:gutter="0"/>
          <w:cols w:space="720"/>
        </w:sectPr>
      </w:pPr>
    </w:p>
    <w:p w14:paraId="1EC0816F" w14:textId="77777777" w:rsidR="008A4E62" w:rsidRPr="00664016" w:rsidRDefault="008A4E62">
      <w:pPr>
        <w:spacing w:after="0" w:line="360" w:lineRule="auto"/>
        <w:jc w:val="both"/>
        <w:rPr>
          <w:rFonts w:ascii="Times New Roman" w:eastAsia="Times New Roman" w:hAnsi="Times New Roman" w:cs="Times New Roman"/>
          <w:color w:val="000000" w:themeColor="text1"/>
          <w:sz w:val="24"/>
          <w:szCs w:val="24"/>
          <w:lang w:val="en-GB"/>
        </w:rPr>
      </w:pPr>
    </w:p>
    <w:p w14:paraId="5A32483A" w14:textId="77777777" w:rsidR="008A4E62" w:rsidRPr="00664016" w:rsidRDefault="008A4E62">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bCs/>
          <w:color w:val="000000" w:themeColor="text1"/>
          <w:sz w:val="24"/>
          <w:szCs w:val="24"/>
          <w:lang w:val="en-GB"/>
        </w:rPr>
      </w:pPr>
    </w:p>
    <w:sectPr w:rsidR="008A4E62" w:rsidRPr="00664016">
      <w:type w:val="continuous"/>
      <w:pgSz w:w="11906" w:h="16838"/>
      <w:pgMar w:top="631" w:right="851" w:bottom="851" w:left="851" w:header="709"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BAF5" w14:textId="77777777" w:rsidR="003255FD" w:rsidRDefault="003255FD">
      <w:pPr>
        <w:spacing w:line="240" w:lineRule="auto"/>
      </w:pPr>
      <w:r>
        <w:separator/>
      </w:r>
    </w:p>
  </w:endnote>
  <w:endnote w:type="continuationSeparator" w:id="0">
    <w:p w14:paraId="1555D29F" w14:textId="77777777" w:rsidR="003255FD" w:rsidRDefault="00325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Play">
    <w:charset w:val="00"/>
    <w:family w:val="auto"/>
    <w:pitch w:val="default"/>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35FB"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3072" w14:textId="77777777" w:rsidR="008A4E62" w:rsidRDefault="00EC795F">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C3D78">
      <w:rPr>
        <w:noProof/>
        <w:color w:val="000000"/>
      </w:rPr>
      <w:t>1</w:t>
    </w:r>
    <w:r>
      <w:rPr>
        <w:color w:val="000000"/>
      </w:rPr>
      <w:fldChar w:fldCharType="end"/>
    </w:r>
  </w:p>
  <w:p w14:paraId="3B033B4A"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C656" w14:textId="77777777" w:rsidR="003255FD" w:rsidRDefault="003255FD">
      <w:pPr>
        <w:spacing w:after="0"/>
      </w:pPr>
      <w:r>
        <w:separator/>
      </w:r>
    </w:p>
  </w:footnote>
  <w:footnote w:type="continuationSeparator" w:id="0">
    <w:p w14:paraId="68C4D4F3" w14:textId="77777777" w:rsidR="003255FD" w:rsidRDefault="00325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37F6" w14:textId="77777777" w:rsidR="008A4E62" w:rsidRDefault="008A4E62">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bullet"/>
      <w:lvlText w:val="●"/>
      <w:lvlJc w:val="left"/>
      <w:pPr>
        <w:ind w:left="695" w:hanging="360"/>
      </w:pPr>
      <w:rPr>
        <w:rFonts w:ascii="Times New Roman" w:eastAsia="Times New Roman" w:hAnsi="Times New Roman" w:cs="Times New Roman"/>
        <w:sz w:val="20"/>
        <w:szCs w:val="20"/>
      </w:rPr>
    </w:lvl>
    <w:lvl w:ilvl="1">
      <w:start w:val="1"/>
      <w:numFmt w:val="bullet"/>
      <w:lvlText w:val="o"/>
      <w:lvlJc w:val="left"/>
      <w:pPr>
        <w:ind w:left="1415" w:hanging="360"/>
      </w:pPr>
      <w:rPr>
        <w:rFonts w:ascii="Courier New" w:eastAsia="Courier New" w:hAnsi="Courier New" w:cs="Courier New"/>
        <w:sz w:val="20"/>
        <w:szCs w:val="20"/>
      </w:rPr>
    </w:lvl>
    <w:lvl w:ilvl="2">
      <w:start w:val="1"/>
      <w:numFmt w:val="bullet"/>
      <w:lvlText w:val="▪"/>
      <w:lvlJc w:val="left"/>
      <w:pPr>
        <w:ind w:left="2135" w:hanging="360"/>
      </w:pPr>
      <w:rPr>
        <w:rFonts w:ascii="Noto Sans Symbols" w:eastAsia="Noto Sans Symbols" w:hAnsi="Noto Sans Symbols" w:cs="Noto Sans Symbols"/>
        <w:sz w:val="20"/>
        <w:szCs w:val="20"/>
      </w:rPr>
    </w:lvl>
    <w:lvl w:ilvl="3">
      <w:start w:val="1"/>
      <w:numFmt w:val="bullet"/>
      <w:lvlText w:val="▪"/>
      <w:lvlJc w:val="left"/>
      <w:pPr>
        <w:ind w:left="2855" w:hanging="360"/>
      </w:pPr>
      <w:rPr>
        <w:rFonts w:ascii="Noto Sans Symbols" w:eastAsia="Noto Sans Symbols" w:hAnsi="Noto Sans Symbols" w:cs="Noto Sans Symbols"/>
        <w:sz w:val="20"/>
        <w:szCs w:val="20"/>
      </w:rPr>
    </w:lvl>
    <w:lvl w:ilvl="4">
      <w:start w:val="1"/>
      <w:numFmt w:val="bullet"/>
      <w:lvlText w:val="▪"/>
      <w:lvlJc w:val="left"/>
      <w:pPr>
        <w:ind w:left="3575" w:hanging="360"/>
      </w:pPr>
      <w:rPr>
        <w:rFonts w:ascii="Noto Sans Symbols" w:eastAsia="Noto Sans Symbols" w:hAnsi="Noto Sans Symbols" w:cs="Noto Sans Symbols"/>
        <w:sz w:val="20"/>
        <w:szCs w:val="20"/>
      </w:rPr>
    </w:lvl>
    <w:lvl w:ilvl="5">
      <w:start w:val="1"/>
      <w:numFmt w:val="bullet"/>
      <w:lvlText w:val="▪"/>
      <w:lvlJc w:val="left"/>
      <w:pPr>
        <w:ind w:left="4295" w:hanging="360"/>
      </w:pPr>
      <w:rPr>
        <w:rFonts w:ascii="Noto Sans Symbols" w:eastAsia="Noto Sans Symbols" w:hAnsi="Noto Sans Symbols" w:cs="Noto Sans Symbols"/>
        <w:sz w:val="20"/>
        <w:szCs w:val="20"/>
      </w:rPr>
    </w:lvl>
    <w:lvl w:ilvl="6">
      <w:start w:val="1"/>
      <w:numFmt w:val="bullet"/>
      <w:lvlText w:val="▪"/>
      <w:lvlJc w:val="left"/>
      <w:pPr>
        <w:ind w:left="5015" w:hanging="360"/>
      </w:pPr>
      <w:rPr>
        <w:rFonts w:ascii="Noto Sans Symbols" w:eastAsia="Noto Sans Symbols" w:hAnsi="Noto Sans Symbols" w:cs="Noto Sans Symbols"/>
        <w:sz w:val="20"/>
        <w:szCs w:val="20"/>
      </w:rPr>
    </w:lvl>
    <w:lvl w:ilvl="7">
      <w:start w:val="1"/>
      <w:numFmt w:val="bullet"/>
      <w:lvlText w:val="▪"/>
      <w:lvlJc w:val="left"/>
      <w:pPr>
        <w:ind w:left="5735" w:hanging="360"/>
      </w:pPr>
      <w:rPr>
        <w:rFonts w:ascii="Noto Sans Symbols" w:eastAsia="Noto Sans Symbols" w:hAnsi="Noto Sans Symbols" w:cs="Noto Sans Symbols"/>
        <w:sz w:val="20"/>
        <w:szCs w:val="20"/>
      </w:rPr>
    </w:lvl>
    <w:lvl w:ilvl="8">
      <w:start w:val="1"/>
      <w:numFmt w:val="bullet"/>
      <w:lvlText w:val="▪"/>
      <w:lvlJc w:val="left"/>
      <w:pPr>
        <w:ind w:left="6455" w:hanging="360"/>
      </w:pPr>
      <w:rPr>
        <w:rFonts w:ascii="Noto Sans Symbols" w:eastAsia="Noto Sans Symbols" w:hAnsi="Noto Sans Symbols" w:cs="Noto Sans Symbols"/>
        <w:sz w:val="20"/>
        <w:szCs w:val="20"/>
      </w:rPr>
    </w:lvl>
  </w:abstractNum>
  <w:abstractNum w:abstractNumId="1" w15:restartNumberingAfterBreak="0">
    <w:nsid w:val="B5E306ED"/>
    <w:multiLevelType w:val="multilevel"/>
    <w:tmpl w:val="B5E306ED"/>
    <w:lvl w:ilvl="0">
      <w:start w:val="3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BF205925"/>
    <w:multiLevelType w:val="multilevel"/>
    <w:tmpl w:val="BF205925"/>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C8879AEF"/>
    <w:multiLevelType w:val="multilevel"/>
    <w:tmpl w:val="C8879AEF"/>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CF092B84"/>
    <w:multiLevelType w:val="multilevel"/>
    <w:tmpl w:val="CF092B84"/>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F4B5D9F5"/>
    <w:multiLevelType w:val="multilevel"/>
    <w:tmpl w:val="F4B5D9F5"/>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053208E"/>
    <w:multiLevelType w:val="multilevel"/>
    <w:tmpl w:val="0053208E"/>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248C179"/>
    <w:multiLevelType w:val="multilevel"/>
    <w:tmpl w:val="0248C179"/>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8" w15:restartNumberingAfterBreak="0">
    <w:nsid w:val="03D62ECE"/>
    <w:multiLevelType w:val="multilevel"/>
    <w:tmpl w:val="03D62ECE"/>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9" w15:restartNumberingAfterBreak="0">
    <w:nsid w:val="2470EC97"/>
    <w:multiLevelType w:val="multilevel"/>
    <w:tmpl w:val="2470EC97"/>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5B654F3"/>
    <w:multiLevelType w:val="multilevel"/>
    <w:tmpl w:val="25B654F3"/>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A8F537B"/>
    <w:multiLevelType w:val="multilevel"/>
    <w:tmpl w:val="2A8F537B"/>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D4DC07F"/>
    <w:multiLevelType w:val="multilevel"/>
    <w:tmpl w:val="4D4DC07F"/>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9ADCABA"/>
    <w:multiLevelType w:val="multilevel"/>
    <w:tmpl w:val="59ADCAB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A241D34"/>
    <w:multiLevelType w:val="multilevel"/>
    <w:tmpl w:val="5A241D34"/>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2183CF9"/>
    <w:multiLevelType w:val="multilevel"/>
    <w:tmpl w:val="72183CF9"/>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16cid:durableId="629626905">
    <w:abstractNumId w:val="6"/>
  </w:num>
  <w:num w:numId="2" w16cid:durableId="1934892446">
    <w:abstractNumId w:val="4"/>
  </w:num>
  <w:num w:numId="3" w16cid:durableId="808789847">
    <w:abstractNumId w:val="13"/>
  </w:num>
  <w:num w:numId="4" w16cid:durableId="1587030740">
    <w:abstractNumId w:val="2"/>
  </w:num>
  <w:num w:numId="5" w16cid:durableId="664363374">
    <w:abstractNumId w:val="1"/>
  </w:num>
  <w:num w:numId="6" w16cid:durableId="1186168427">
    <w:abstractNumId w:val="8"/>
  </w:num>
  <w:num w:numId="7" w16cid:durableId="41953633">
    <w:abstractNumId w:val="10"/>
  </w:num>
  <w:num w:numId="8" w16cid:durableId="2050569768">
    <w:abstractNumId w:val="15"/>
  </w:num>
  <w:num w:numId="9" w16cid:durableId="1288925399">
    <w:abstractNumId w:val="7"/>
  </w:num>
  <w:num w:numId="10" w16cid:durableId="1940211630">
    <w:abstractNumId w:val="0"/>
  </w:num>
  <w:num w:numId="11" w16cid:durableId="1208686491">
    <w:abstractNumId w:val="11"/>
  </w:num>
  <w:num w:numId="12" w16cid:durableId="814179094">
    <w:abstractNumId w:val="14"/>
  </w:num>
  <w:num w:numId="13" w16cid:durableId="1926300073">
    <w:abstractNumId w:val="3"/>
  </w:num>
  <w:num w:numId="14" w16cid:durableId="130369271">
    <w:abstractNumId w:val="12"/>
  </w:num>
  <w:num w:numId="15" w16cid:durableId="646668458">
    <w:abstractNumId w:val="5"/>
  </w:num>
  <w:num w:numId="16" w16cid:durableId="695349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3EF6"/>
    <w:rsid w:val="000C034F"/>
    <w:rsid w:val="00172A27"/>
    <w:rsid w:val="00176A5E"/>
    <w:rsid w:val="002919E6"/>
    <w:rsid w:val="00296C0B"/>
    <w:rsid w:val="002F5CF9"/>
    <w:rsid w:val="003255FD"/>
    <w:rsid w:val="003C0123"/>
    <w:rsid w:val="00606D21"/>
    <w:rsid w:val="006568C2"/>
    <w:rsid w:val="00664016"/>
    <w:rsid w:val="0071777F"/>
    <w:rsid w:val="0076135B"/>
    <w:rsid w:val="007A7595"/>
    <w:rsid w:val="008A4E62"/>
    <w:rsid w:val="00937F9B"/>
    <w:rsid w:val="00A2558D"/>
    <w:rsid w:val="00A94358"/>
    <w:rsid w:val="00C94156"/>
    <w:rsid w:val="00CC3D78"/>
    <w:rsid w:val="00CF35EE"/>
    <w:rsid w:val="00D035C2"/>
    <w:rsid w:val="00EC795F"/>
    <w:rsid w:val="00F235DF"/>
    <w:rsid w:val="00F717C9"/>
    <w:rsid w:val="0B8778EE"/>
    <w:rsid w:val="117B0F8A"/>
    <w:rsid w:val="11E72066"/>
    <w:rsid w:val="15366F41"/>
    <w:rsid w:val="17E97B19"/>
    <w:rsid w:val="20CC4FA8"/>
    <w:rsid w:val="270D51C9"/>
    <w:rsid w:val="35EA4250"/>
    <w:rsid w:val="4CCA18FB"/>
    <w:rsid w:val="6C004DDA"/>
    <w:rsid w:val="6C0A3C3B"/>
    <w:rsid w:val="70FB5BBB"/>
    <w:rsid w:val="7995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FE3BB0"/>
  <w15:docId w15:val="{D08821E1-9614-4AD5-886D-444AF890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qFormat="1"/>
    <w:lsdException w:name="annotation text" w:uiPriority="99" w:unhideWhenUsed="1" w:qFormat="1"/>
    <w:lsdException w:name="header" w:uiPriority="99" w:unhideWhenUsed="1" w:qFormat="1"/>
    <w:lsdException w:name="footer" w:uiPriority="99" w:unhideWhenUsed="1" w:qFormat="1"/>
    <w:lsdException w:name="index heading" w:qFormat="1"/>
    <w:lsdException w:name="caption" w:uiPriority="35" w:unhideWhenUsed="1" w:qFormat="1"/>
    <w:lsdException w:name="table of figures" w:uiPriority="99" w:unhideWhenUsed="1" w:qFormat="1"/>
    <w:lsdException w:name="envelope address" w:qFormat="1"/>
    <w:lsdException w:name="envelope return" w:qFormat="1"/>
    <w:lsdException w:name="footnote reference" w:qFormat="1"/>
    <w:lsdException w:name="annotation reference" w:semiHidden="1" w:uiPriority="99" w:unhideWhenUsed="1"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5" w:qFormat="1"/>
    <w:lsdException w:name="List Number 3" w:qFormat="1"/>
    <w:lsdException w:name="Title" w:qFormat="1"/>
    <w:lsdException w:name="Closing" w:qFormat="1"/>
    <w:lsdException w:name="Default Paragraph Font" w:semiHidden="1" w:uiPriority="1" w:unhideWhenUsed="1" w:qFormat="1"/>
    <w:lsdException w:name="Body Text" w:uiPriority="1" w:qFormat="1"/>
    <w:lsdException w:name="Body Text Indent"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uiPriority="20"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lsdException w:name="Table Columns 5" w:semiHidden="1" w:unhideWhenUsed="1" w:qFormat="1"/>
    <w:lsdException w:name="Table Grid 1" w:semiHidden="1" w:unhideWhenUsed="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qFormat="1"/>
    <w:lsdException w:name="Table List 4" w:semiHidden="1" w:unhideWhenUsed="1" w:qFormat="1"/>
    <w:lsdException w:name="Table List 5" w:semiHidden="1" w:unhideWhenUsed="1"/>
    <w:lsdException w:name="Table List 6" w:semiHidden="1"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zh-CN"/>
    </w:rPr>
  </w:style>
  <w:style w:type="paragraph" w:styleId="Heading1">
    <w:name w:val="heading 1"/>
    <w:basedOn w:val="Normal"/>
    <w:next w:val="Normal"/>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qFormat/>
    <w:pPr>
      <w:keepNext/>
      <w:keepLines/>
      <w:spacing w:before="160" w:after="80"/>
      <w:outlineLvl w:val="2"/>
    </w:pPr>
    <w:rPr>
      <w:color w:val="0F4761"/>
      <w:sz w:val="28"/>
      <w:szCs w:val="28"/>
    </w:rPr>
  </w:style>
  <w:style w:type="paragraph" w:styleId="Heading4">
    <w:name w:val="heading 4"/>
    <w:basedOn w:val="Normal"/>
    <w:next w:val="Normal"/>
    <w:qFormat/>
    <w:pPr>
      <w:keepNext/>
      <w:keepLines/>
      <w:spacing w:before="80" w:after="40"/>
      <w:outlineLvl w:val="3"/>
    </w:pPr>
    <w:rPr>
      <w:i/>
      <w:iCs/>
      <w:color w:val="0F4761"/>
    </w:rPr>
  </w:style>
  <w:style w:type="paragraph" w:styleId="Heading5">
    <w:name w:val="heading 5"/>
    <w:basedOn w:val="Normal"/>
    <w:next w:val="Normal"/>
    <w:qFormat/>
    <w:pPr>
      <w:keepNext/>
      <w:keepLines/>
      <w:spacing w:before="80" w:after="40"/>
      <w:outlineLvl w:val="4"/>
    </w:pPr>
    <w:rPr>
      <w:color w:val="0F4761"/>
    </w:rPr>
  </w:style>
  <w:style w:type="paragraph" w:styleId="Heading6">
    <w:name w:val="heading 6"/>
    <w:basedOn w:val="Normal"/>
    <w:next w:val="Normal"/>
    <w:qFormat/>
    <w:pPr>
      <w:keepNext/>
      <w:keepLines/>
      <w:spacing w:before="40" w:after="0"/>
      <w:outlineLvl w:val="5"/>
    </w:pPr>
    <w:rPr>
      <w:i/>
      <w:iCs/>
      <w:color w:val="595959"/>
    </w:rPr>
  </w:style>
  <w:style w:type="paragraph" w:styleId="Heading7">
    <w:name w:val="heading 7"/>
    <w:next w:val="Normal"/>
    <w:link w:val="Heading7Char"/>
    <w:uiPriority w:val="9"/>
    <w:semiHidden/>
    <w:unhideWhenUsed/>
    <w:qFormat/>
    <w:pPr>
      <w:keepNext/>
      <w:keepLines/>
      <w:spacing w:before="40" w:line="259" w:lineRule="auto"/>
      <w:outlineLvl w:val="6"/>
    </w:pPr>
    <w:rPr>
      <w:rFonts w:eastAsiaTheme="majorEastAsia" w:cstheme="majorBidi"/>
      <w:color w:val="595959" w:themeColor="text1" w:themeTint="A6"/>
      <w:sz w:val="22"/>
      <w:szCs w:val="22"/>
      <w:lang w:val="zh-CN"/>
    </w:rPr>
  </w:style>
  <w:style w:type="paragraph" w:styleId="Heading8">
    <w:name w:val="heading 8"/>
    <w:next w:val="Normal"/>
    <w:link w:val="Heading8Char"/>
    <w:uiPriority w:val="9"/>
    <w:semiHidden/>
    <w:unhideWhenUsed/>
    <w:qFormat/>
    <w:pPr>
      <w:keepNext/>
      <w:keepLines/>
      <w:spacing w:line="259" w:lineRule="auto"/>
      <w:outlineLvl w:val="7"/>
    </w:pPr>
    <w:rPr>
      <w:rFonts w:eastAsiaTheme="majorEastAsia" w:cstheme="majorBidi"/>
      <w:i/>
      <w:iCs/>
      <w:color w:val="262626" w:themeColor="text1" w:themeTint="D9"/>
      <w:sz w:val="22"/>
      <w:szCs w:val="22"/>
      <w:lang w:val="zh-CN"/>
    </w:rPr>
  </w:style>
  <w:style w:type="paragraph" w:styleId="Heading9">
    <w:name w:val="heading 9"/>
    <w:next w:val="Normal"/>
    <w:link w:val="Heading9Char"/>
    <w:uiPriority w:val="9"/>
    <w:semiHidden/>
    <w:unhideWhenUsed/>
    <w:qFormat/>
    <w:pPr>
      <w:keepNext/>
      <w:keepLines/>
      <w:spacing w:line="259" w:lineRule="auto"/>
      <w:outlineLvl w:val="8"/>
    </w:pPr>
    <w:rPr>
      <w:rFonts w:eastAsiaTheme="majorEastAsia" w:cstheme="majorBidi"/>
      <w:color w:val="262626" w:themeColor="text1" w:themeTint="D9"/>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link w:val="BalloonTextChar"/>
    <w:uiPriority w:val="99"/>
    <w:semiHidden/>
    <w:unhideWhenUsed/>
    <w:qFormat/>
    <w:rPr>
      <w:rFonts w:ascii="Segoe UI" w:hAnsi="Segoe UI" w:cs="Segoe UI"/>
      <w:sz w:val="18"/>
      <w:szCs w:val="18"/>
      <w:lang w:val="zh-CN"/>
    </w:rPr>
  </w:style>
  <w:style w:type="paragraph" w:styleId="BodyText">
    <w:name w:val="Body Text"/>
    <w:link w:val="BodyTextChar"/>
    <w:uiPriority w:val="1"/>
    <w:qFormat/>
    <w:pPr>
      <w:widowControl w:val="0"/>
      <w:autoSpaceDE w:val="0"/>
      <w:autoSpaceDN w:val="0"/>
    </w:pPr>
    <w:rPr>
      <w:rFonts w:ascii="Lato" w:eastAsia="Lato" w:hAnsi="Lato" w:cs="Lato"/>
      <w:b/>
      <w:bCs/>
      <w:sz w:val="48"/>
      <w:szCs w:val="48"/>
      <w:lang w:val="en-US"/>
    </w:rPr>
  </w:style>
  <w:style w:type="paragraph" w:styleId="Caption">
    <w:name w:val="caption"/>
    <w:next w:val="Normal"/>
    <w:uiPriority w:val="35"/>
    <w:unhideWhenUsed/>
    <w:qFormat/>
    <w:pPr>
      <w:spacing w:after="200"/>
    </w:pPr>
    <w:rPr>
      <w:rFonts w:ascii="Times New Roman" w:hAnsi="Times New Roman" w:cs="Times New Roman"/>
      <w:b/>
      <w:bCs/>
      <w:color w:val="000000" w:themeColor="text1"/>
      <w:sz w:val="24"/>
      <w:szCs w:val="24"/>
      <w:lang w:val="zh-C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link w:val="CommentTextChar"/>
    <w:uiPriority w:val="99"/>
    <w:unhideWhenUsed/>
    <w:qFormat/>
    <w:pPr>
      <w:spacing w:after="160"/>
    </w:pPr>
    <w:rPr>
      <w:lang w:val="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link w:val="FooterChar"/>
    <w:uiPriority w:val="99"/>
    <w:unhideWhenUsed/>
    <w:qFormat/>
    <w:pPr>
      <w:tabs>
        <w:tab w:val="center" w:pos="4513"/>
        <w:tab w:val="right" w:pos="9026"/>
      </w:tabs>
    </w:pPr>
    <w:rPr>
      <w:sz w:val="22"/>
      <w:szCs w:val="22"/>
      <w:lang w:val="zh-CN"/>
    </w:rPr>
  </w:style>
  <w:style w:type="paragraph" w:styleId="Header">
    <w:name w:val="header"/>
    <w:link w:val="HeaderChar"/>
    <w:uiPriority w:val="99"/>
    <w:unhideWhenUsed/>
    <w:qFormat/>
    <w:pPr>
      <w:tabs>
        <w:tab w:val="center" w:pos="4513"/>
        <w:tab w:val="right" w:pos="9026"/>
      </w:tabs>
    </w:pPr>
    <w:rPr>
      <w:sz w:val="22"/>
      <w:szCs w:val="22"/>
      <w:lang w:val="zh-CN"/>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uiPriority w:val="99"/>
    <w:unhideWhenUsed/>
    <w:qFormat/>
    <w:pPr>
      <w:spacing w:before="100" w:beforeAutospacing="1" w:after="100" w:afterAutospacing="1"/>
    </w:pPr>
    <w:rPr>
      <w:rFonts w:ascii="Times New Roman" w:eastAsia="Times New Roman" w:hAnsi="Times New Roman" w:cs="Times New Roman"/>
      <w:sz w:val="24"/>
      <w:szCs w:val="24"/>
      <w:lang w:val="zh-CN"/>
    </w:rPr>
  </w:style>
  <w:style w:type="character" w:styleId="Strong">
    <w:name w:val="Strong"/>
    <w:basedOn w:val="DefaultParagraphFont"/>
    <w:uiPriority w:val="22"/>
    <w:qFormat/>
    <w:rPr>
      <w:b/>
      <w:bCs/>
    </w:rPr>
  </w:style>
  <w:style w:type="paragraph" w:styleId="Subtitle">
    <w:name w:val="Subtitle"/>
    <w:basedOn w:val="Normal"/>
    <w:next w:val="Normal"/>
    <w:qFormat/>
    <w:rPr>
      <w:color w:val="595959"/>
      <w:sz w:val="28"/>
      <w:szCs w:val="28"/>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autoRedefine/>
    <w:uiPriority w:val="99"/>
    <w:unhideWhenUsed/>
    <w:qFormat/>
    <w:pPr>
      <w:spacing w:line="360" w:lineRule="auto"/>
      <w:jc w:val="both"/>
    </w:pPr>
    <w:rPr>
      <w:rFonts w:ascii="Times New Roman" w:hAnsi="Times New Roman" w:cs="Times New Roman"/>
      <w:bCs/>
      <w:color w:val="000000" w:themeColor="text1"/>
      <w:sz w:val="24"/>
      <w:szCs w:val="24"/>
      <w:lang w:val="zh-CN"/>
    </w:rPr>
  </w:style>
  <w:style w:type="paragraph" w:styleId="Title">
    <w:name w:val="Title"/>
    <w:basedOn w:val="Normal"/>
    <w:next w:val="Normal"/>
    <w:qFormat/>
    <w:pPr>
      <w:spacing w:after="80" w:line="240" w:lineRule="auto"/>
    </w:pPr>
    <w:rPr>
      <w:rFonts w:ascii="Play" w:eastAsia="Play" w:hAnsi="Play" w:cs="Play"/>
      <w:sz w:val="56"/>
      <w:szCs w:val="56"/>
    </w:rPr>
  </w:style>
  <w:style w:type="paragraph" w:styleId="TOC1">
    <w:name w:val="toc 1"/>
    <w:next w:val="Normal"/>
    <w:autoRedefine/>
    <w:uiPriority w:val="39"/>
    <w:unhideWhenUsed/>
    <w:qFormat/>
    <w:pPr>
      <w:tabs>
        <w:tab w:val="right" w:leader="dot" w:pos="8777"/>
      </w:tabs>
      <w:spacing w:after="100" w:line="259" w:lineRule="auto"/>
    </w:pPr>
    <w:rPr>
      <w:rFonts w:ascii="Times New Roman" w:eastAsia="Times New Roman" w:hAnsi="Times New Roman" w:cs="Times New Roman"/>
      <w:sz w:val="24"/>
      <w:szCs w:val="24"/>
      <w:lang w:val="zh-CN"/>
    </w:rPr>
  </w:style>
  <w:style w:type="paragraph" w:styleId="TOC2">
    <w:name w:val="toc 2"/>
    <w:next w:val="Normal"/>
    <w:autoRedefine/>
    <w:uiPriority w:val="39"/>
    <w:unhideWhenUsed/>
    <w:qFormat/>
    <w:pPr>
      <w:tabs>
        <w:tab w:val="right" w:leader="dot" w:pos="8777"/>
      </w:tabs>
      <w:spacing w:after="100" w:line="259" w:lineRule="auto"/>
      <w:ind w:left="220"/>
    </w:pPr>
    <w:rPr>
      <w:rFonts w:ascii="Times New Roman" w:eastAsia="Times New Roman" w:hAnsi="Times New Roman" w:cs="Times New Roman"/>
      <w:sz w:val="24"/>
      <w:szCs w:val="24"/>
      <w:lang w:val="zh-CN"/>
    </w:rPr>
  </w:style>
  <w:style w:type="paragraph" w:styleId="TOC3">
    <w:name w:val="toc 3"/>
    <w:next w:val="Normal"/>
    <w:autoRedefine/>
    <w:uiPriority w:val="39"/>
    <w:unhideWhenUsed/>
    <w:qFormat/>
    <w:pPr>
      <w:tabs>
        <w:tab w:val="right" w:leader="dot" w:pos="8777"/>
      </w:tabs>
      <w:spacing w:after="100" w:line="259" w:lineRule="auto"/>
      <w:ind w:left="440"/>
    </w:pPr>
    <w:rPr>
      <w:rFonts w:ascii="Times New Roman" w:hAnsi="Times New Roman" w:cs="Times New Roman"/>
      <w:sz w:val="24"/>
      <w:szCs w:val="24"/>
      <w:lang w:val="zh-CN"/>
    </w:rPr>
  </w:style>
  <w:style w:type="paragraph" w:styleId="TOC4">
    <w:name w:val="toc 4"/>
    <w:next w:val="Normal"/>
    <w:autoRedefine/>
    <w:uiPriority w:val="39"/>
    <w:unhideWhenUsed/>
    <w:qFormat/>
    <w:pPr>
      <w:spacing w:after="100" w:line="278" w:lineRule="auto"/>
      <w:ind w:left="720"/>
    </w:pPr>
    <w:rPr>
      <w:rFonts w:eastAsiaTheme="minorEastAsia"/>
      <w:sz w:val="24"/>
      <w:szCs w:val="24"/>
      <w:lang w:val="zh-CN"/>
    </w:rPr>
  </w:style>
  <w:style w:type="paragraph" w:styleId="TOC5">
    <w:name w:val="toc 5"/>
    <w:next w:val="Normal"/>
    <w:autoRedefine/>
    <w:uiPriority w:val="39"/>
    <w:unhideWhenUsed/>
    <w:qFormat/>
    <w:pPr>
      <w:spacing w:after="100" w:line="278" w:lineRule="auto"/>
      <w:ind w:left="960"/>
    </w:pPr>
    <w:rPr>
      <w:rFonts w:eastAsiaTheme="minorEastAsia"/>
      <w:sz w:val="24"/>
      <w:szCs w:val="24"/>
      <w:lang w:val="zh-CN"/>
    </w:rPr>
  </w:style>
  <w:style w:type="paragraph" w:styleId="TOC6">
    <w:name w:val="toc 6"/>
    <w:next w:val="Normal"/>
    <w:autoRedefine/>
    <w:uiPriority w:val="39"/>
    <w:unhideWhenUsed/>
    <w:qFormat/>
    <w:pPr>
      <w:spacing w:after="100" w:line="278" w:lineRule="auto"/>
      <w:ind w:left="1200"/>
    </w:pPr>
    <w:rPr>
      <w:rFonts w:eastAsiaTheme="minorEastAsia"/>
      <w:sz w:val="24"/>
      <w:szCs w:val="24"/>
      <w:lang w:val="zh-CN"/>
    </w:rPr>
  </w:style>
  <w:style w:type="paragraph" w:styleId="TOC7">
    <w:name w:val="toc 7"/>
    <w:next w:val="Normal"/>
    <w:autoRedefine/>
    <w:uiPriority w:val="39"/>
    <w:unhideWhenUsed/>
    <w:qFormat/>
    <w:pPr>
      <w:spacing w:after="100" w:line="278" w:lineRule="auto"/>
      <w:ind w:left="1440"/>
    </w:pPr>
    <w:rPr>
      <w:rFonts w:eastAsiaTheme="minorEastAsia"/>
      <w:sz w:val="24"/>
      <w:szCs w:val="24"/>
      <w:lang w:val="zh-CN"/>
    </w:rPr>
  </w:style>
  <w:style w:type="paragraph" w:styleId="TOC8">
    <w:name w:val="toc 8"/>
    <w:next w:val="Normal"/>
    <w:autoRedefine/>
    <w:uiPriority w:val="39"/>
    <w:unhideWhenUsed/>
    <w:qFormat/>
    <w:pPr>
      <w:spacing w:after="100" w:line="278" w:lineRule="auto"/>
      <w:ind w:left="1680"/>
    </w:pPr>
    <w:rPr>
      <w:rFonts w:eastAsiaTheme="minorEastAsia"/>
      <w:sz w:val="24"/>
      <w:szCs w:val="24"/>
      <w:lang w:val="zh-CN"/>
    </w:rPr>
  </w:style>
  <w:style w:type="paragraph" w:styleId="TOC9">
    <w:name w:val="toc 9"/>
    <w:next w:val="Normal"/>
    <w:autoRedefine/>
    <w:uiPriority w:val="39"/>
    <w:unhideWhenUsed/>
    <w:qFormat/>
    <w:pPr>
      <w:spacing w:after="100" w:line="278" w:lineRule="auto"/>
      <w:ind w:left="1920"/>
    </w:pPr>
    <w:rPr>
      <w:rFonts w:eastAsiaTheme="minorEastAsia"/>
      <w:sz w:val="24"/>
      <w:szCs w:val="24"/>
      <w:lang w:val="zh-CN"/>
    </w:rPr>
  </w:style>
  <w:style w:type="table" w:styleId="LightShading">
    <w:name w:val="Light Shading"/>
    <w:basedOn w:val="TableNormal"/>
    <w:uiPriority w:val="60"/>
    <w:semiHidden/>
    <w:unhideWhenUsed/>
    <w:qFormat/>
    <w:rPr>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0">
    <w:name w:val="TableNormal"/>
    <w:qFormat/>
    <w:tblPr>
      <w:tblCellMar>
        <w:top w:w="100" w:type="dxa"/>
        <w:left w:w="100" w:type="dxa"/>
        <w:bottom w:w="100" w:type="dxa"/>
        <w:right w:w="100" w:type="dxa"/>
      </w:tblCellMar>
    </w:tblPr>
  </w:style>
  <w:style w:type="character" w:customStyle="1" w:styleId="Heading1Char">
    <w:name w:val="Heading 1 Char"/>
    <w:basedOn w:val="DefaultParagraphFont"/>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qFormat/>
    <w:rPr>
      <w:rFonts w:eastAsiaTheme="majorEastAsia" w:cstheme="majorBidi"/>
      <w:i/>
      <w:iCs/>
      <w:color w:val="0F4761" w:themeColor="accent1" w:themeShade="BF"/>
    </w:rPr>
  </w:style>
  <w:style w:type="character" w:customStyle="1" w:styleId="Heading5Char">
    <w:name w:val="Heading 5 Char"/>
    <w:basedOn w:val="DefaultParagraphFont"/>
    <w:uiPriority w:val="9"/>
    <w:semiHidden/>
    <w:qFormat/>
    <w:rPr>
      <w:rFonts w:eastAsiaTheme="majorEastAsia" w:cstheme="majorBidi"/>
      <w:color w:val="0F4761" w:themeColor="accent1" w:themeShade="BF"/>
    </w:rPr>
  </w:style>
  <w:style w:type="character" w:customStyle="1" w:styleId="Heading6Char">
    <w:name w:val="Heading 6 Char"/>
    <w:basedOn w:val="DefaultParagraphFont"/>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qFormat/>
    <w:rPr>
      <w:rFonts w:eastAsiaTheme="majorEastAsia" w:cstheme="majorBidi"/>
      <w:color w:val="595959" w:themeColor="text1" w:themeTint="A6"/>
      <w:spacing w:val="15"/>
      <w:sz w:val="28"/>
      <w:szCs w:val="28"/>
    </w:rPr>
  </w:style>
  <w:style w:type="paragraph" w:styleId="Quote">
    <w:name w:val="Quote"/>
    <w:link w:val="QuoteChar"/>
    <w:uiPriority w:val="29"/>
    <w:qFormat/>
    <w:pPr>
      <w:spacing w:before="160" w:after="160" w:line="259" w:lineRule="auto"/>
      <w:jc w:val="center"/>
    </w:pPr>
    <w:rPr>
      <w:i/>
      <w:iCs/>
      <w:color w:val="404040" w:themeColor="text1" w:themeTint="BF"/>
      <w:sz w:val="22"/>
      <w:szCs w:val="22"/>
      <w:lang w:val="zh-CN"/>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uiPriority w:val="34"/>
    <w:qFormat/>
    <w:pPr>
      <w:spacing w:after="160" w:line="259" w:lineRule="auto"/>
      <w:ind w:left="720"/>
      <w:contextualSpacing/>
    </w:pPr>
    <w:rPr>
      <w:sz w:val="22"/>
      <w:szCs w:val="22"/>
      <w:lang w:val="zh-CN"/>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zh-CN"/>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sonormal0">
    <w:name w:val="msonormal"/>
    <w:qFormat/>
    <w:pPr>
      <w:spacing w:before="100" w:beforeAutospacing="1" w:after="100" w:afterAutospacing="1"/>
    </w:pPr>
    <w:rPr>
      <w:rFonts w:ascii="Times New Roman" w:eastAsia="Times New Roman" w:hAnsi="Times New Roman" w:cs="Times New Roman"/>
      <w:sz w:val="24"/>
      <w:szCs w:val="24"/>
      <w:lang w:val="zh-CN"/>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apple-tab-span">
    <w:name w:val="apple-tab-span"/>
    <w:basedOn w:val="DefaultParagraphFont"/>
    <w:qFormat/>
  </w:style>
  <w:style w:type="character" w:customStyle="1" w:styleId="highlight">
    <w:name w:val="highlight"/>
    <w:basedOn w:val="DefaultParagraphFont"/>
    <w:qFormat/>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rFonts w:asciiTheme="minorHAnsi" w:eastAsiaTheme="minorHAnsi" w:hAnsiTheme="minorHAnsi" w:cstheme="minorBidi"/>
      <w:kern w:val="2"/>
      <w:sz w:val="22"/>
      <w:szCs w:val="22"/>
      <w:lang w:eastAsia="en-US"/>
    </w:rPr>
  </w:style>
  <w:style w:type="character" w:customStyle="1" w:styleId="c-pjlv">
    <w:name w:val="c-pjlv"/>
    <w:basedOn w:val="DefaultParagraphFont"/>
    <w:qFormat/>
  </w:style>
  <w:style w:type="character" w:customStyle="1" w:styleId="BodyTextChar">
    <w:name w:val="Body Text Char"/>
    <w:basedOn w:val="DefaultParagraphFont"/>
    <w:link w:val="BodyText"/>
    <w:uiPriority w:val="1"/>
    <w:qFormat/>
    <w:rPr>
      <w:rFonts w:ascii="Lato" w:eastAsia="Lato" w:hAnsi="Lato" w:cs="Lato"/>
      <w:b/>
      <w:bCs/>
      <w:kern w:val="0"/>
      <w:sz w:val="48"/>
      <w:szCs w:val="48"/>
      <w:lang w:val="en-US"/>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qFormat/>
    <w:pPr>
      <w:spacing w:before="100" w:beforeAutospacing="1" w:after="100" w:afterAutospacing="1"/>
    </w:pPr>
    <w:rPr>
      <w:rFonts w:ascii="Times New Roman" w:eastAsia="Times New Roman" w:hAnsi="Times New Roman" w:cs="Times New Roman"/>
      <w:sz w:val="24"/>
      <w:szCs w:val="24"/>
      <w:lang w:val="zh-CN"/>
    </w:rPr>
  </w:style>
  <w:style w:type="paragraph" w:customStyle="1" w:styleId="TOCHeading1">
    <w:name w:val="TOC Heading1"/>
    <w:uiPriority w:val="39"/>
    <w:unhideWhenUsed/>
    <w:qFormat/>
    <w:pPr>
      <w:spacing w:before="240" w:line="259" w:lineRule="auto"/>
    </w:pPr>
    <w:rPr>
      <w:sz w:val="32"/>
      <w:szCs w:val="32"/>
      <w:lang w:val="en-US"/>
    </w:rPr>
  </w:style>
  <w:style w:type="paragraph" w:styleId="NoSpacing">
    <w:name w:val="No Spacing"/>
    <w:uiPriority w:val="1"/>
    <w:qFormat/>
    <w:rPr>
      <w:rFonts w:asciiTheme="minorHAnsi" w:eastAsiaTheme="minorHAnsi" w:hAnsiTheme="minorHAnsi" w:cstheme="minorBidi"/>
      <w:kern w:val="2"/>
      <w:sz w:val="22"/>
      <w:szCs w:val="22"/>
      <w:lang w:eastAsia="en-US"/>
    </w:rPr>
  </w:style>
  <w:style w:type="table" w:customStyle="1" w:styleId="PlainTable31">
    <w:name w:val="Plain Table 31"/>
    <w:basedOn w:val="TableNormal"/>
    <w:uiPriority w:val="43"/>
    <w:qFormat/>
    <w:rPr>
      <w:sz w:val="22"/>
      <w:szCs w:val="22"/>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qFormat/>
    <w:rPr>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qFormat/>
    <w:rPr>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qFormat/>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autoRedefine/>
    <w:qFormat/>
    <w:pPr>
      <w:spacing w:after="200"/>
    </w:pPr>
    <w:rPr>
      <w:rFonts w:ascii="Times New Roman" w:eastAsia="Times New Roman" w:hAnsi="Times New Roman" w:cs="Times New Roman"/>
      <w:sz w:val="24"/>
      <w:szCs w:val="24"/>
      <w:lang w:val="zh-CN"/>
    </w:rPr>
  </w:style>
  <w:style w:type="paragraph" w:customStyle="1" w:styleId="Style2">
    <w:name w:val="Style2"/>
    <w:basedOn w:val="TableofFigures"/>
    <w:qFormat/>
  </w:style>
  <w:style w:type="table" w:customStyle="1" w:styleId="LightShading1">
    <w:name w:val="Light Shading1"/>
    <w:basedOn w:val="TableNormal"/>
    <w:uiPriority w:val="60"/>
    <w:semiHidden/>
    <w:unhideWhenUsed/>
    <w:qFormat/>
    <w:rPr>
      <w:rFonts w:ascii="Calibri" w:eastAsia="Calibri" w:hAnsi="Calibri" w:cs="Calibri"/>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43"/>
    <w:qFormat/>
    <w:rPr>
      <w:rFonts w:ascii="Calibri" w:eastAsia="Calibri" w:hAnsi="Calibri" w:cs="Calibri"/>
      <w:sz w:val="22"/>
      <w:szCs w:val="22"/>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qFormat/>
    <w:rPr>
      <w:rFonts w:ascii="Calibri" w:eastAsia="Calibri" w:hAnsi="Calibri" w:cs="Calibri"/>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qFormat/>
    <w:rPr>
      <w:rFonts w:ascii="Calibri" w:eastAsia="Calibri" w:hAnsi="Calibri" w:cs="Calibri"/>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qFormat/>
    <w:rPr>
      <w:rFonts w:ascii="Calibri" w:eastAsia="Calibri" w:hAnsi="Calibri" w:cs="Calibr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2">
    <w:name w:val="Light Shading2"/>
    <w:basedOn w:val="TableNormal"/>
    <w:uiPriority w:val="60"/>
    <w:semiHidden/>
    <w:unhideWhenUsed/>
    <w:qFormat/>
    <w:rPr>
      <w:rFonts w:ascii="Calibri" w:eastAsia="Calibri" w:hAnsi="Calibri" w:cs="Calibri"/>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uiPriority w:val="39"/>
    <w:qFormat/>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uiPriority w:val="43"/>
    <w:qFormat/>
    <w:rPr>
      <w:rFonts w:ascii="Calibri" w:eastAsia="Calibri" w:hAnsi="Calibri" w:cs="Calibri"/>
      <w:sz w:val="22"/>
      <w:szCs w:val="22"/>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rPr>
      <w:rFonts w:ascii="Calibri" w:eastAsia="Calibri" w:hAnsi="Calibri" w:cs="Calibri"/>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qFormat/>
    <w:rPr>
      <w:rFonts w:ascii="Calibri" w:eastAsia="Calibri" w:hAnsi="Calibri" w:cs="Calibri"/>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2">
    <w:name w:val="Table Grid Light2"/>
    <w:basedOn w:val="TableNormal"/>
    <w:uiPriority w:val="40"/>
    <w:qFormat/>
    <w:rPr>
      <w:rFonts w:ascii="Calibri" w:eastAsia="Calibri" w:hAnsi="Calibri" w:cs="Calibr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thor">
    <w:name w:val="author"/>
    <w:basedOn w:val="DefaultParagraphFont"/>
    <w:qFormat/>
  </w:style>
  <w:style w:type="character" w:customStyle="1" w:styleId="pubyear">
    <w:name w:val="pubyear"/>
    <w:basedOn w:val="DefaultParagraphFont"/>
    <w:qFormat/>
  </w:style>
  <w:style w:type="character" w:customStyle="1" w:styleId="articletitle">
    <w:name w:val="articletitle"/>
    <w:basedOn w:val="DefaultParagraphFont"/>
    <w:qFormat/>
  </w:style>
  <w:style w:type="character" w:customStyle="1" w:styleId="vol">
    <w:name w:val="vol"/>
    <w:basedOn w:val="DefaultParagraphFont"/>
    <w:qFormat/>
  </w:style>
  <w:style w:type="character" w:customStyle="1" w:styleId="citedissue">
    <w:name w:val="citedissue"/>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table" w:customStyle="1" w:styleId="Style101">
    <w:name w:val="_Style 101"/>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2">
    <w:name w:val="_Style 102"/>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3">
    <w:name w:val="_Style 103"/>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4">
    <w:name w:val="_Style 104"/>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5">
    <w:name w:val="_Style 105"/>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6">
    <w:name w:val="_Style 106"/>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7">
    <w:name w:val="_Style 107"/>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8">
    <w:name w:val="_Style 108"/>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09">
    <w:name w:val="_Style 109"/>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0">
    <w:name w:val="_Style 110"/>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1">
    <w:name w:val="_Style 111"/>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2">
    <w:name w:val="_Style 112"/>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3">
    <w:name w:val="_Style 113"/>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4">
    <w:name w:val="_Style 114"/>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5">
    <w:name w:val="_Style 115"/>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6">
    <w:name w:val="_Style 116"/>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7">
    <w:name w:val="_Style 117"/>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8">
    <w:name w:val="_Style 118"/>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19">
    <w:name w:val="_Style 119"/>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0">
    <w:name w:val="_Style 120"/>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1">
    <w:name w:val="_Style 121"/>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3">
    <w:name w:val="_Style 123"/>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4">
    <w:name w:val="_Style 124"/>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5">
    <w:name w:val="_Style 125"/>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6">
    <w:name w:val="_Style 126"/>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7">
    <w:name w:val="_Style 127"/>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8">
    <w:name w:val="_Style 128"/>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29">
    <w:name w:val="_Style 129"/>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0">
    <w:name w:val="_Style 13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1">
    <w:name w:val="_Style 131"/>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2">
    <w:name w:val="_Style 132"/>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3">
    <w:name w:val="_Style 133"/>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4">
    <w:name w:val="_Style 134"/>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5">
    <w:name w:val="_Style 135"/>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6">
    <w:name w:val="_Style 136"/>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7">
    <w:name w:val="_Style 137"/>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8">
    <w:name w:val="_Style 138"/>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39">
    <w:name w:val="_Style 139"/>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0">
    <w:name w:val="_Style 14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1">
    <w:name w:val="_Style 141"/>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2">
    <w:name w:val="_Style 142"/>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3">
    <w:name w:val="_Style 143"/>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4">
    <w:name w:val="_Style 144"/>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5">
    <w:name w:val="_Style 145"/>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6">
    <w:name w:val="_Style 146"/>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7">
    <w:name w:val="_Style 147"/>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8">
    <w:name w:val="_Style 148"/>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49">
    <w:name w:val="_Style 149"/>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0">
    <w:name w:val="_Style 150"/>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1">
    <w:name w:val="_Style 151"/>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2">
    <w:name w:val="_Style 152"/>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3">
    <w:name w:val="_Style 153"/>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4">
    <w:name w:val="_Style 154"/>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5">
    <w:name w:val="_Style 155"/>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6">
    <w:name w:val="_Style 156"/>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7">
    <w:name w:val="_Style 157"/>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8">
    <w:name w:val="_Style 158"/>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59">
    <w:name w:val="_Style 159"/>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60">
    <w:name w:val="_Style 160"/>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61">
    <w:name w:val="_Style 161"/>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62">
    <w:name w:val="_Style 162"/>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table" w:customStyle="1" w:styleId="Style163">
    <w:name w:val="_Style 163"/>
    <w:basedOn w:val="TableNormal0"/>
    <w:qFormat/>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s://doi.org/10.1016/j.tfp.2025.100963." TargetMode="External"/><Relationship Id="rId26" Type="http://schemas.openxmlformats.org/officeDocument/2006/relationships/hyperlink" Target="https://doi.org/10.1111/j.1549-0831.2003.tb00133.x" TargetMode="External"/><Relationship Id="rId3" Type="http://schemas.openxmlformats.org/officeDocument/2006/relationships/numbering" Target="numbering.xml"/><Relationship Id="rId21" Type="http://schemas.openxmlformats.org/officeDocument/2006/relationships/hyperlink" Target="https://pubmed.ncbi.nlm.nih.gov/35796041/?utm_source=chatgpt.com" TargetMode="External"/><Relationship Id="rId7" Type="http://schemas.openxmlformats.org/officeDocument/2006/relationships/footnotes" Target="footnotes.xml"/><Relationship Id="rId12" Type="http://schemas.openxmlformats.org/officeDocument/2006/relationships/hyperlink" Target="mailto:eleanor.jew@york.ac.uk" TargetMode="External"/><Relationship Id="rId17" Type="http://schemas.openxmlformats.org/officeDocument/2006/relationships/footer" Target="footer2.xml"/><Relationship Id="rId25" Type="http://schemas.openxmlformats.org/officeDocument/2006/relationships/hyperlink" Target="http://etheses.whiterose.ac.uk/11152/"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i.org/10.1080/14631369.2024.24335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marchant@york.ac.uk" TargetMode="External"/><Relationship Id="rId24" Type="http://schemas.openxmlformats.org/officeDocument/2006/relationships/hyperlink" Target="https://academic.oup.com/icesjms/article/82/1/fsae190/7942152?utm_source=chatgpt.co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doi.org/10.1177/1525822X05279903." TargetMode="External"/><Relationship Id="rId28" Type="http://schemas.openxmlformats.org/officeDocument/2006/relationships/theme" Target="theme/theme1.xml"/><Relationship Id="rId10" Type="http://schemas.openxmlformats.org/officeDocument/2006/relationships/hyperlink" Target="mailto:btc512@york.ac.uk" TargetMode="External"/><Relationship Id="rId19" Type="http://schemas.openxmlformats.org/officeDocument/2006/relationships/hyperlink" Target="https://doi.org/10.1080/15575330.2025.2582044" TargetMode="External"/><Relationship Id="rId4" Type="http://schemas.openxmlformats.org/officeDocument/2006/relationships/styles" Target="styles.xml"/><Relationship Id="rId9" Type="http://schemas.openxmlformats.org/officeDocument/2006/relationships/hyperlink" Target="mailto:banki.chunwate@nsuk.edu.ng" TargetMode="External"/><Relationship Id="rId14" Type="http://schemas.openxmlformats.org/officeDocument/2006/relationships/image" Target="media/image2.jpeg"/><Relationship Id="rId22" Type="http://schemas.openxmlformats.org/officeDocument/2006/relationships/hyperlink" Target="http://www.fao.org/forestry/15148-0c4acebeb8e7e45af360ec63fcc4c167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8cRQAoi5doOWcraw8KNRxN/5MA==">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</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60</Pages>
  <Words>20850</Words>
  <Characters>122731</Characters>
  <Application>Microsoft Office Word</Application>
  <DocSecurity>0</DocSecurity>
  <Lines>3050</Lines>
  <Paragraphs>1416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Banki Chunwate</dc:creator>
  <cp:keywords/>
  <dc:description/>
  <cp:lastModifiedBy>Banki Chunwate</cp:lastModifiedBy>
  <cp:revision>5</cp:revision>
  <dcterms:created xsi:type="dcterms:W3CDTF">2025-04-15T21:51:00Z</dcterms:created>
  <dcterms:modified xsi:type="dcterms:W3CDTF">2026-02-26T18:56:00Z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7dd4b591-e393-4eb5-b57a-fdd401d99ccf</vt:lpwstr>
  </property>
  <property fmtid="{D5CDD505-2E9C-101B-9397-08002B2CF9AE}" pid="3" name="KSOProductBuildVer">
    <vt:lpwstr>1033-12.2.0.23155</vt:lpwstr>
  </property>
  <property fmtid="{D5CDD505-2E9C-101B-9397-08002B2CF9AE}" pid="4" name="ICV">
    <vt:lpwstr>D24F52A878534CA7BD0E884A5D690632_12</vt:lpwstr>
  </property>
</Properties>
</file>