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A2937" w14:textId="101EAF20" w:rsidR="008D17C5" w:rsidRPr="000A79BD" w:rsidRDefault="00403FF2" w:rsidP="11DC6DB3">
      <w:pPr>
        <w:rPr>
          <w:i/>
          <w:iCs/>
        </w:rPr>
        <w:sectPr w:rsidR="008D17C5" w:rsidRPr="000A79BD" w:rsidSect="00AB47CB">
          <w:footerReference w:type="default" r:id="rId11"/>
          <w:footerReference w:type="first" r:id="rId12"/>
          <w:pgSz w:w="11909" w:h="16834"/>
          <w:pgMar w:top="851" w:right="850" w:bottom="851" w:left="850" w:header="720" w:footer="720" w:gutter="0"/>
          <w:pgNumType w:start="1"/>
          <w:cols w:space="720"/>
          <w:titlePg/>
          <w:docGrid w:linePitch="299"/>
        </w:sectPr>
      </w:pPr>
      <w:r w:rsidRPr="000A79BD">
        <w:rPr>
          <w:i/>
          <w:noProof/>
          <w:color w:val="2B579A"/>
          <w:shd w:val="clear" w:color="auto" w:fill="E6E6E6"/>
        </w:rPr>
        <mc:AlternateContent>
          <mc:Choice Requires="wps">
            <w:drawing>
              <wp:anchor distT="45720" distB="45720" distL="114300" distR="114300" simplePos="0" relativeHeight="251660291" behindDoc="0" locked="0" layoutInCell="1" allowOverlap="1" wp14:anchorId="0B01343D" wp14:editId="4453A0D8">
                <wp:simplePos x="0" y="0"/>
                <wp:positionH relativeFrom="margin">
                  <wp:posOffset>-244475</wp:posOffset>
                </wp:positionH>
                <wp:positionV relativeFrom="paragraph">
                  <wp:posOffset>5488940</wp:posOffset>
                </wp:positionV>
                <wp:extent cx="3295650" cy="173355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733550"/>
                        </a:xfrm>
                        <a:prstGeom prst="rect">
                          <a:avLst/>
                        </a:prstGeom>
                        <a:solidFill>
                          <a:srgbClr val="FFFFFF"/>
                        </a:solidFill>
                        <a:ln w="9525">
                          <a:noFill/>
                          <a:miter lim="800000"/>
                          <a:headEnd/>
                          <a:tailEnd/>
                        </a:ln>
                      </wps:spPr>
                      <wps:txbx>
                        <w:txbxContent>
                          <w:p w14:paraId="5CA89832" w14:textId="77777777" w:rsidR="00D26721" w:rsidRPr="00521B30" w:rsidRDefault="00D26721" w:rsidP="001129AC">
                            <w:pPr>
                              <w:autoSpaceDE w:val="0"/>
                              <w:autoSpaceDN w:val="0"/>
                              <w:adjustRightInd w:val="0"/>
                              <w:spacing w:line="240" w:lineRule="auto"/>
                              <w:rPr>
                                <w:rFonts w:eastAsiaTheme="minorHAnsi"/>
                                <w:b/>
                                <w:bCs/>
                                <w:color w:val="6C69A3"/>
                                <w:sz w:val="36"/>
                                <w:szCs w:val="36"/>
                                <w:lang w:eastAsia="en-US"/>
                              </w:rPr>
                            </w:pPr>
                            <w:r w:rsidRPr="00521B30">
                              <w:rPr>
                                <w:rFonts w:eastAsiaTheme="minorHAnsi"/>
                                <w:b/>
                                <w:bCs/>
                                <w:color w:val="6C69A3"/>
                                <w:sz w:val="36"/>
                                <w:szCs w:val="36"/>
                                <w:lang w:eastAsia="en-US"/>
                              </w:rPr>
                              <w:t>Research team:</w:t>
                            </w:r>
                          </w:p>
                          <w:p w14:paraId="02A01618" w14:textId="6D46A5C4" w:rsidR="00D26721" w:rsidRPr="00521B30" w:rsidRDefault="00D26721" w:rsidP="001129AC">
                            <w:pPr>
                              <w:autoSpaceDE w:val="0"/>
                              <w:autoSpaceDN w:val="0"/>
                              <w:adjustRightInd w:val="0"/>
                              <w:spacing w:line="240" w:lineRule="auto"/>
                              <w:rPr>
                                <w:rFonts w:eastAsiaTheme="minorHAnsi"/>
                                <w:color w:val="6C69A3"/>
                                <w:sz w:val="32"/>
                                <w:szCs w:val="32"/>
                                <w:lang w:eastAsia="en-US"/>
                              </w:rPr>
                            </w:pPr>
                            <w:r w:rsidRPr="00521B30">
                              <w:rPr>
                                <w:rFonts w:eastAsiaTheme="minorHAnsi"/>
                                <w:color w:val="6C69A3"/>
                                <w:sz w:val="32"/>
                                <w:szCs w:val="32"/>
                                <w:lang w:eastAsia="en-US"/>
                              </w:rPr>
                              <w:t>Dr Paul Crampton</w:t>
                            </w:r>
                            <w:r>
                              <w:rPr>
                                <w:rFonts w:eastAsiaTheme="minorHAnsi"/>
                                <w:color w:val="6C69A3"/>
                                <w:sz w:val="32"/>
                                <w:szCs w:val="32"/>
                                <w:lang w:eastAsia="en-US"/>
                              </w:rPr>
                              <w:t xml:space="preserve">, Dr Usmaan Omer, </w:t>
                            </w:r>
                            <w:r w:rsidRPr="00521B30">
                              <w:rPr>
                                <w:rFonts w:eastAsiaTheme="minorHAnsi"/>
                                <w:color w:val="6C69A3"/>
                                <w:sz w:val="32"/>
                                <w:szCs w:val="32"/>
                                <w:lang w:eastAsia="en-US"/>
                              </w:rPr>
                              <w:t>Dr Amaya Ellawala,</w:t>
                            </w:r>
                            <w:r>
                              <w:rPr>
                                <w:rFonts w:eastAsiaTheme="minorHAnsi"/>
                                <w:color w:val="6C69A3"/>
                                <w:sz w:val="32"/>
                                <w:szCs w:val="32"/>
                                <w:lang w:eastAsia="en-US"/>
                              </w:rPr>
                              <w:t xml:space="preserve"> Dr Zivarna Murphy, Dr Caitriona Dennis, </w:t>
                            </w:r>
                            <w:r w:rsidRPr="00521B30">
                              <w:rPr>
                                <w:rFonts w:eastAsiaTheme="minorHAnsi"/>
                                <w:color w:val="6C69A3"/>
                                <w:sz w:val="32"/>
                                <w:szCs w:val="32"/>
                                <w:lang w:eastAsia="en-US"/>
                              </w:rPr>
                              <w:t>Prof</w:t>
                            </w:r>
                            <w:r>
                              <w:rPr>
                                <w:rFonts w:eastAsiaTheme="minorHAnsi"/>
                                <w:color w:val="6C69A3"/>
                                <w:sz w:val="32"/>
                                <w:szCs w:val="32"/>
                                <w:lang w:eastAsia="en-US"/>
                              </w:rPr>
                              <w:t xml:space="preserve"> </w:t>
                            </w:r>
                            <w:r w:rsidRPr="00521B30">
                              <w:rPr>
                                <w:rFonts w:eastAsiaTheme="minorHAnsi"/>
                                <w:color w:val="6C69A3"/>
                                <w:sz w:val="32"/>
                                <w:szCs w:val="32"/>
                                <w:lang w:eastAsia="en-US"/>
                              </w:rPr>
                              <w:t>Paul Tiffin</w:t>
                            </w:r>
                            <w:r>
                              <w:rPr>
                                <w:rFonts w:eastAsiaTheme="minorHAnsi"/>
                                <w:color w:val="6C69A3"/>
                                <w:sz w:val="32"/>
                                <w:szCs w:val="32"/>
                                <w:lang w:eastAsia="en-US"/>
                              </w:rPr>
                              <w:t>,</w:t>
                            </w:r>
                            <w:r w:rsidR="003C0317">
                              <w:rPr>
                                <w:rFonts w:eastAsiaTheme="minorHAnsi"/>
                                <w:color w:val="6C69A3"/>
                                <w:sz w:val="32"/>
                                <w:szCs w:val="32"/>
                                <w:lang w:eastAsia="en-US"/>
                              </w:rPr>
                              <w:t xml:space="preserve"> </w:t>
                            </w:r>
                            <w:r>
                              <w:rPr>
                                <w:rFonts w:eastAsiaTheme="minorHAnsi"/>
                                <w:color w:val="6C69A3"/>
                                <w:sz w:val="32"/>
                                <w:szCs w:val="32"/>
                                <w:lang w:eastAsia="en-US"/>
                              </w:rPr>
                              <w:t>Dr Millie Kehoe</w:t>
                            </w:r>
                          </w:p>
                          <w:p w14:paraId="527C4B3E" w14:textId="77777777" w:rsidR="00D26721" w:rsidRDefault="00D26721" w:rsidP="001129AC">
                            <w:pPr>
                              <w:rPr>
                                <w:b/>
                                <w:color w:val="64619F"/>
                                <w:sz w:val="56"/>
                                <w:szCs w:val="56"/>
                              </w:rPr>
                            </w:pPr>
                          </w:p>
                          <w:p w14:paraId="055F7008" w14:textId="77777777" w:rsidR="00D26721" w:rsidRPr="00890817" w:rsidRDefault="00D26721" w:rsidP="001129AC">
                            <w:pPr>
                              <w:rPr>
                                <w:b/>
                                <w:color w:val="64619F"/>
                                <w:sz w:val="56"/>
                                <w:szCs w:val="56"/>
                              </w:rPr>
                            </w:pPr>
                          </w:p>
                          <w:p w14:paraId="3959999B" w14:textId="77777777" w:rsidR="00D26721" w:rsidRPr="00890817" w:rsidRDefault="00D26721" w:rsidP="001129AC">
                            <w:pPr>
                              <w:rPr>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1343D" id="_x0000_t202" coordsize="21600,21600" o:spt="202" path="m,l,21600r21600,l21600,xe">
                <v:stroke joinstyle="miter"/>
                <v:path gradientshapeok="t" o:connecttype="rect"/>
              </v:shapetype>
              <v:shape id="Text Box 37" o:spid="_x0000_s1026" type="#_x0000_t202" style="position:absolute;margin-left:-19.25pt;margin-top:432.2pt;width:259.5pt;height:136.5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" stroked="f">
                <v:textbox>
                  <w:txbxContent>
                    <w:p w14:paraId="5CA89832" w14:textId="77777777" w:rsidR="00D26721" w:rsidRPr="00521B30" w:rsidRDefault="00D26721" w:rsidP="001129AC">
                      <w:pPr>
                        <w:autoSpaceDE w:val="0"/>
                        <w:autoSpaceDN w:val="0"/>
                        <w:adjustRightInd w:val="0"/>
                        <w:spacing w:line="240" w:lineRule="auto"/>
                        <w:rPr>
                          <w:rFonts w:eastAsiaTheme="minorHAnsi"/>
                          <w:b/>
                          <w:bCs/>
                          <w:color w:val="6C69A3"/>
                          <w:sz w:val="36"/>
                          <w:szCs w:val="36"/>
                          <w:lang w:eastAsia="en-US"/>
                        </w:rPr>
                      </w:pPr>
                      <w:r w:rsidRPr="00521B30">
                        <w:rPr>
                          <w:rFonts w:eastAsiaTheme="minorHAnsi"/>
                          <w:b/>
                          <w:bCs/>
                          <w:color w:val="6C69A3"/>
                          <w:sz w:val="36"/>
                          <w:szCs w:val="36"/>
                          <w:lang w:eastAsia="en-US"/>
                        </w:rPr>
                        <w:t>Research team:</w:t>
                      </w:r>
                    </w:p>
                    <w:p w14:paraId="02A01618" w14:textId="6D46A5C4" w:rsidR="00D26721" w:rsidRPr="00521B30" w:rsidRDefault="00D26721" w:rsidP="001129AC">
                      <w:pPr>
                        <w:autoSpaceDE w:val="0"/>
                        <w:autoSpaceDN w:val="0"/>
                        <w:adjustRightInd w:val="0"/>
                        <w:spacing w:line="240" w:lineRule="auto"/>
                        <w:rPr>
                          <w:rFonts w:eastAsiaTheme="minorHAnsi"/>
                          <w:color w:val="6C69A3"/>
                          <w:sz w:val="32"/>
                          <w:szCs w:val="32"/>
                          <w:lang w:eastAsia="en-US"/>
                        </w:rPr>
                      </w:pPr>
                      <w:r w:rsidRPr="00521B30">
                        <w:rPr>
                          <w:rFonts w:eastAsiaTheme="minorHAnsi"/>
                          <w:color w:val="6C69A3"/>
                          <w:sz w:val="32"/>
                          <w:szCs w:val="32"/>
                          <w:lang w:eastAsia="en-US"/>
                        </w:rPr>
                        <w:t>Dr Paul Crampton</w:t>
                      </w:r>
                      <w:r>
                        <w:rPr>
                          <w:rFonts w:eastAsiaTheme="minorHAnsi"/>
                          <w:color w:val="6C69A3"/>
                          <w:sz w:val="32"/>
                          <w:szCs w:val="32"/>
                          <w:lang w:eastAsia="en-US"/>
                        </w:rPr>
                        <w:t xml:space="preserve">, Dr Usmaan Omer, </w:t>
                      </w:r>
                      <w:r w:rsidRPr="00521B30">
                        <w:rPr>
                          <w:rFonts w:eastAsiaTheme="minorHAnsi"/>
                          <w:color w:val="6C69A3"/>
                          <w:sz w:val="32"/>
                          <w:szCs w:val="32"/>
                          <w:lang w:eastAsia="en-US"/>
                        </w:rPr>
                        <w:t>Dr Amaya Ellawala,</w:t>
                      </w:r>
                      <w:r>
                        <w:rPr>
                          <w:rFonts w:eastAsiaTheme="minorHAnsi"/>
                          <w:color w:val="6C69A3"/>
                          <w:sz w:val="32"/>
                          <w:szCs w:val="32"/>
                          <w:lang w:eastAsia="en-US"/>
                        </w:rPr>
                        <w:t xml:space="preserve"> Dr Zivarna Murphy, Dr Caitriona Dennis, </w:t>
                      </w:r>
                      <w:r w:rsidRPr="00521B30">
                        <w:rPr>
                          <w:rFonts w:eastAsiaTheme="minorHAnsi"/>
                          <w:color w:val="6C69A3"/>
                          <w:sz w:val="32"/>
                          <w:szCs w:val="32"/>
                          <w:lang w:eastAsia="en-US"/>
                        </w:rPr>
                        <w:t>Prof</w:t>
                      </w:r>
                      <w:r>
                        <w:rPr>
                          <w:rFonts w:eastAsiaTheme="minorHAnsi"/>
                          <w:color w:val="6C69A3"/>
                          <w:sz w:val="32"/>
                          <w:szCs w:val="32"/>
                          <w:lang w:eastAsia="en-US"/>
                        </w:rPr>
                        <w:t xml:space="preserve"> </w:t>
                      </w:r>
                      <w:r w:rsidRPr="00521B30">
                        <w:rPr>
                          <w:rFonts w:eastAsiaTheme="minorHAnsi"/>
                          <w:color w:val="6C69A3"/>
                          <w:sz w:val="32"/>
                          <w:szCs w:val="32"/>
                          <w:lang w:eastAsia="en-US"/>
                        </w:rPr>
                        <w:t>Paul Tiffin</w:t>
                      </w:r>
                      <w:r>
                        <w:rPr>
                          <w:rFonts w:eastAsiaTheme="minorHAnsi"/>
                          <w:color w:val="6C69A3"/>
                          <w:sz w:val="32"/>
                          <w:szCs w:val="32"/>
                          <w:lang w:eastAsia="en-US"/>
                        </w:rPr>
                        <w:t>,</w:t>
                      </w:r>
                      <w:r w:rsidR="003C0317">
                        <w:rPr>
                          <w:rFonts w:eastAsiaTheme="minorHAnsi"/>
                          <w:color w:val="6C69A3"/>
                          <w:sz w:val="32"/>
                          <w:szCs w:val="32"/>
                          <w:lang w:eastAsia="en-US"/>
                        </w:rPr>
                        <w:t xml:space="preserve"> </w:t>
                      </w:r>
                      <w:r>
                        <w:rPr>
                          <w:rFonts w:eastAsiaTheme="minorHAnsi"/>
                          <w:color w:val="6C69A3"/>
                          <w:sz w:val="32"/>
                          <w:szCs w:val="32"/>
                          <w:lang w:eastAsia="en-US"/>
                        </w:rPr>
                        <w:t>Dr Millie Kehoe</w:t>
                      </w:r>
                    </w:p>
                    <w:p w14:paraId="527C4B3E" w14:textId="77777777" w:rsidR="00D26721" w:rsidRDefault="00D26721" w:rsidP="001129AC">
                      <w:pPr>
                        <w:rPr>
                          <w:b/>
                          <w:color w:val="64619F"/>
                          <w:sz w:val="56"/>
                          <w:szCs w:val="56"/>
                        </w:rPr>
                      </w:pPr>
                    </w:p>
                    <w:p w14:paraId="055F7008" w14:textId="77777777" w:rsidR="00D26721" w:rsidRPr="00890817" w:rsidRDefault="00D26721" w:rsidP="001129AC">
                      <w:pPr>
                        <w:rPr>
                          <w:b/>
                          <w:color w:val="64619F"/>
                          <w:sz w:val="56"/>
                          <w:szCs w:val="56"/>
                        </w:rPr>
                      </w:pPr>
                    </w:p>
                    <w:p w14:paraId="3959999B" w14:textId="77777777" w:rsidR="00D26721" w:rsidRPr="00890817" w:rsidRDefault="00D26721" w:rsidP="001129AC">
                      <w:pPr>
                        <w:rPr>
                          <w:sz w:val="56"/>
                          <w:szCs w:val="56"/>
                        </w:rPr>
                      </w:pPr>
                    </w:p>
                  </w:txbxContent>
                </v:textbox>
                <w10:wrap anchorx="margin"/>
              </v:shape>
            </w:pict>
          </mc:Fallback>
        </mc:AlternateContent>
      </w:r>
      <w:r w:rsidR="00375B60" w:rsidRPr="000A79BD">
        <w:rPr>
          <w:i/>
          <w:noProof/>
        </w:rPr>
        <mc:AlternateContent>
          <mc:Choice Requires="wps">
            <w:drawing>
              <wp:anchor distT="45720" distB="45720" distL="114300" distR="114300" simplePos="0" relativeHeight="251658241" behindDoc="1" locked="0" layoutInCell="1" allowOverlap="1" wp14:anchorId="74DC0C7A" wp14:editId="663AD8BE">
                <wp:simplePos x="0" y="0"/>
                <wp:positionH relativeFrom="margin">
                  <wp:posOffset>-263525</wp:posOffset>
                </wp:positionH>
                <wp:positionV relativeFrom="paragraph">
                  <wp:posOffset>1164590</wp:posOffset>
                </wp:positionV>
                <wp:extent cx="4524375" cy="2914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914650"/>
                        </a:xfrm>
                        <a:prstGeom prst="rect">
                          <a:avLst/>
                        </a:prstGeom>
                        <a:solidFill>
                          <a:srgbClr val="FFFFFF"/>
                        </a:solidFill>
                        <a:ln w="9525">
                          <a:noFill/>
                          <a:miter lim="800000"/>
                          <a:headEnd/>
                          <a:tailEnd/>
                        </a:ln>
                      </wps:spPr>
                      <wps:txbx>
                        <w:txbxContent>
                          <w:p w14:paraId="762951AD" w14:textId="1B2287FB" w:rsidR="00D26721" w:rsidRDefault="00D26721" w:rsidP="008D17C5">
                            <w:pPr>
                              <w:rPr>
                                <w:b/>
                                <w:i/>
                                <w:color w:val="64619F"/>
                                <w:sz w:val="56"/>
                                <w:szCs w:val="56"/>
                              </w:rPr>
                            </w:pPr>
                            <w:r w:rsidRPr="00B1340A">
                              <w:rPr>
                                <w:b/>
                                <w:i/>
                                <w:color w:val="64619F"/>
                                <w:sz w:val="56"/>
                                <w:szCs w:val="56"/>
                              </w:rPr>
                              <w:t xml:space="preserve">A rapid </w:t>
                            </w:r>
                            <w:r>
                              <w:rPr>
                                <w:b/>
                                <w:i/>
                                <w:color w:val="64619F"/>
                                <w:sz w:val="56"/>
                                <w:szCs w:val="56"/>
                              </w:rPr>
                              <w:t>evidence assessment</w:t>
                            </w:r>
                            <w:r w:rsidRPr="00B1340A">
                              <w:rPr>
                                <w:b/>
                                <w:i/>
                                <w:color w:val="64619F"/>
                                <w:sz w:val="56"/>
                                <w:szCs w:val="56"/>
                              </w:rPr>
                              <w:t xml:space="preserve"> informing </w:t>
                            </w:r>
                            <w:r>
                              <w:rPr>
                                <w:b/>
                                <w:i/>
                                <w:color w:val="64619F"/>
                                <w:sz w:val="56"/>
                                <w:szCs w:val="56"/>
                              </w:rPr>
                              <w:t>c</w:t>
                            </w:r>
                            <w:r w:rsidRPr="00B1340A">
                              <w:rPr>
                                <w:b/>
                                <w:i/>
                                <w:color w:val="64619F"/>
                                <w:sz w:val="56"/>
                                <w:szCs w:val="56"/>
                              </w:rPr>
                              <w:t xml:space="preserve">urriculum </w:t>
                            </w:r>
                            <w:r>
                              <w:rPr>
                                <w:b/>
                                <w:i/>
                                <w:color w:val="64619F"/>
                                <w:sz w:val="56"/>
                                <w:szCs w:val="56"/>
                              </w:rPr>
                              <w:t>d</w:t>
                            </w:r>
                            <w:r w:rsidRPr="00B1340A">
                              <w:rPr>
                                <w:b/>
                                <w:i/>
                                <w:color w:val="64619F"/>
                                <w:sz w:val="56"/>
                                <w:szCs w:val="56"/>
                              </w:rPr>
                              <w:t>evelopment for Veterinary General Practice Specialty Training</w:t>
                            </w:r>
                            <w:r>
                              <w:rPr>
                                <w:b/>
                                <w:i/>
                                <w:color w:val="64619F"/>
                                <w:sz w:val="56"/>
                                <w:szCs w:val="56"/>
                              </w:rPr>
                              <w:tab/>
                            </w:r>
                          </w:p>
                          <w:p w14:paraId="4BA9BA87" w14:textId="3B540BC2" w:rsidR="00D26721" w:rsidRPr="00375B60" w:rsidRDefault="00D26721" w:rsidP="008D17C5">
                            <w:pPr>
                              <w:rPr>
                                <w:color w:val="FF0000"/>
                                <w:sz w:val="48"/>
                                <w:szCs w:val="48"/>
                              </w:rPr>
                            </w:pPr>
                            <w:r w:rsidRPr="00375B60">
                              <w:rPr>
                                <w:color w:val="FF0000"/>
                                <w:sz w:val="48"/>
                                <w:szCs w:val="48"/>
                              </w:rPr>
                              <w:t xml:space="preserve">Final report, </w:t>
                            </w:r>
                            <w:r w:rsidR="003C0317">
                              <w:rPr>
                                <w:color w:val="FF0000"/>
                                <w:sz w:val="48"/>
                                <w:szCs w:val="48"/>
                              </w:rPr>
                              <w:t>October</w:t>
                            </w:r>
                            <w:r w:rsidRPr="00375B60">
                              <w:rPr>
                                <w:color w:val="FF0000"/>
                                <w:sz w:val="48"/>
                                <w:szCs w:val="48"/>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C0C7A" id="Text Box 2" o:spid="_x0000_s1027" type="#_x0000_t202" style="position:absolute;margin-left:-20.75pt;margin-top:91.7pt;width:356.25pt;height:229.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" stroked="f">
                <v:textbox>
                  <w:txbxContent>
                    <w:p w14:paraId="762951AD" w14:textId="1B2287FB" w:rsidR="00D26721" w:rsidRDefault="00D26721" w:rsidP="008D17C5">
                      <w:pPr>
                        <w:rPr>
                          <w:b/>
                          <w:i/>
                          <w:color w:val="64619F"/>
                          <w:sz w:val="56"/>
                          <w:szCs w:val="56"/>
                        </w:rPr>
                      </w:pPr>
                      <w:r w:rsidRPr="00B1340A">
                        <w:rPr>
                          <w:b/>
                          <w:i/>
                          <w:color w:val="64619F"/>
                          <w:sz w:val="56"/>
                          <w:szCs w:val="56"/>
                        </w:rPr>
                        <w:t xml:space="preserve">A rapid </w:t>
                      </w:r>
                      <w:r>
                        <w:rPr>
                          <w:b/>
                          <w:i/>
                          <w:color w:val="64619F"/>
                          <w:sz w:val="56"/>
                          <w:szCs w:val="56"/>
                        </w:rPr>
                        <w:t>evidence assessment</w:t>
                      </w:r>
                      <w:r w:rsidRPr="00B1340A">
                        <w:rPr>
                          <w:b/>
                          <w:i/>
                          <w:color w:val="64619F"/>
                          <w:sz w:val="56"/>
                          <w:szCs w:val="56"/>
                        </w:rPr>
                        <w:t xml:space="preserve"> informing </w:t>
                      </w:r>
                      <w:r>
                        <w:rPr>
                          <w:b/>
                          <w:i/>
                          <w:color w:val="64619F"/>
                          <w:sz w:val="56"/>
                          <w:szCs w:val="56"/>
                        </w:rPr>
                        <w:t>c</w:t>
                      </w:r>
                      <w:r w:rsidRPr="00B1340A">
                        <w:rPr>
                          <w:b/>
                          <w:i/>
                          <w:color w:val="64619F"/>
                          <w:sz w:val="56"/>
                          <w:szCs w:val="56"/>
                        </w:rPr>
                        <w:t xml:space="preserve">urriculum </w:t>
                      </w:r>
                      <w:r>
                        <w:rPr>
                          <w:b/>
                          <w:i/>
                          <w:color w:val="64619F"/>
                          <w:sz w:val="56"/>
                          <w:szCs w:val="56"/>
                        </w:rPr>
                        <w:t>d</w:t>
                      </w:r>
                      <w:r w:rsidRPr="00B1340A">
                        <w:rPr>
                          <w:b/>
                          <w:i/>
                          <w:color w:val="64619F"/>
                          <w:sz w:val="56"/>
                          <w:szCs w:val="56"/>
                        </w:rPr>
                        <w:t>evelopment for Veterinary General Practice Specialty Training</w:t>
                      </w:r>
                      <w:r>
                        <w:rPr>
                          <w:b/>
                          <w:i/>
                          <w:color w:val="64619F"/>
                          <w:sz w:val="56"/>
                          <w:szCs w:val="56"/>
                        </w:rPr>
                        <w:tab/>
                      </w:r>
                    </w:p>
                    <w:p w14:paraId="4BA9BA87" w14:textId="3B540BC2" w:rsidR="00D26721" w:rsidRPr="00375B60" w:rsidRDefault="00D26721" w:rsidP="008D17C5">
                      <w:pPr>
                        <w:rPr>
                          <w:color w:val="FF0000"/>
                          <w:sz w:val="48"/>
                          <w:szCs w:val="48"/>
                        </w:rPr>
                      </w:pPr>
                      <w:r w:rsidRPr="00375B60">
                        <w:rPr>
                          <w:color w:val="FF0000"/>
                          <w:sz w:val="48"/>
                          <w:szCs w:val="48"/>
                        </w:rPr>
                        <w:t xml:space="preserve">Final report, </w:t>
                      </w:r>
                      <w:r w:rsidR="003C0317">
                        <w:rPr>
                          <w:color w:val="FF0000"/>
                          <w:sz w:val="48"/>
                          <w:szCs w:val="48"/>
                        </w:rPr>
                        <w:t>October</w:t>
                      </w:r>
                      <w:r w:rsidRPr="00375B60">
                        <w:rPr>
                          <w:color w:val="FF0000"/>
                          <w:sz w:val="48"/>
                          <w:szCs w:val="48"/>
                        </w:rPr>
                        <w:t xml:space="preserve"> 2024</w:t>
                      </w:r>
                    </w:p>
                  </w:txbxContent>
                </v:textbox>
                <w10:wrap anchorx="margin"/>
              </v:shape>
            </w:pict>
          </mc:Fallback>
        </mc:AlternateContent>
      </w:r>
      <w:r w:rsidR="00375B60" w:rsidRPr="000A79BD">
        <w:rPr>
          <w:i/>
          <w:noProof/>
        </w:rPr>
        <mc:AlternateContent>
          <mc:Choice Requires="wps">
            <w:drawing>
              <wp:anchor distT="45720" distB="45720" distL="114300" distR="114300" simplePos="0" relativeHeight="251658242" behindDoc="0" locked="0" layoutInCell="1" allowOverlap="1" wp14:anchorId="425F8AFB" wp14:editId="4C4AB961">
                <wp:simplePos x="0" y="0"/>
                <wp:positionH relativeFrom="margin">
                  <wp:posOffset>-257175</wp:posOffset>
                </wp:positionH>
                <wp:positionV relativeFrom="paragraph">
                  <wp:posOffset>4138295</wp:posOffset>
                </wp:positionV>
                <wp:extent cx="3431540" cy="1404620"/>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404620"/>
                        </a:xfrm>
                        <a:prstGeom prst="rect">
                          <a:avLst/>
                        </a:prstGeom>
                        <a:solidFill>
                          <a:srgbClr val="FFFFFF"/>
                        </a:solidFill>
                        <a:ln w="9525">
                          <a:noFill/>
                          <a:miter lim="800000"/>
                          <a:headEnd/>
                          <a:tailEnd/>
                        </a:ln>
                      </wps:spPr>
                      <wps:txbx>
                        <w:txbxContent>
                          <w:p w14:paraId="76259077" w14:textId="77777777" w:rsidR="00D26721" w:rsidRDefault="00D26721" w:rsidP="008D17C5">
                            <w:pPr>
                              <w:rPr>
                                <w:b/>
                                <w:sz w:val="36"/>
                                <w:szCs w:val="36"/>
                              </w:rPr>
                            </w:pPr>
                            <w:r>
                              <w:rPr>
                                <w:b/>
                                <w:sz w:val="36"/>
                                <w:szCs w:val="36"/>
                              </w:rPr>
                              <w:t>Prepared for:</w:t>
                            </w:r>
                          </w:p>
                          <w:p w14:paraId="2FF555B0" w14:textId="5F12508A" w:rsidR="00D26721" w:rsidRPr="001129AC" w:rsidRDefault="00D26721" w:rsidP="008D17C5">
                            <w:pPr>
                              <w:rPr>
                                <w:b/>
                                <w:sz w:val="21"/>
                                <w:szCs w:val="21"/>
                              </w:rPr>
                            </w:pPr>
                            <w:r w:rsidRPr="00B1340A">
                              <w:rPr>
                                <w:sz w:val="36"/>
                                <w:szCs w:val="36"/>
                              </w:rPr>
                              <w:t xml:space="preserve">The Royal College of Veterinary </w:t>
                            </w:r>
                            <w:r>
                              <w:rPr>
                                <w:sz w:val="36"/>
                                <w:szCs w:val="36"/>
                              </w:rPr>
                              <w:t>Surgeons</w:t>
                            </w:r>
                            <w:r>
                              <w:rPr>
                                <w:b/>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F8AFB" id="_x0000_s1028" type="#_x0000_t202" style="position:absolute;margin-left:-20.25pt;margin-top:325.85pt;width:270.2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" stroked="f">
                <v:textbox style="mso-fit-shape-to-text:t">
                  <w:txbxContent>
                    <w:p w14:paraId="76259077" w14:textId="77777777" w:rsidR="00D26721" w:rsidRDefault="00D26721" w:rsidP="008D17C5">
                      <w:pPr>
                        <w:rPr>
                          <w:b/>
                          <w:sz w:val="36"/>
                          <w:szCs w:val="36"/>
                        </w:rPr>
                      </w:pPr>
                      <w:r>
                        <w:rPr>
                          <w:b/>
                          <w:sz w:val="36"/>
                          <w:szCs w:val="36"/>
                        </w:rPr>
                        <w:t>Prepared for:</w:t>
                      </w:r>
                    </w:p>
                    <w:p w14:paraId="2FF555B0" w14:textId="5F12508A" w:rsidR="00D26721" w:rsidRPr="001129AC" w:rsidRDefault="00D26721" w:rsidP="008D17C5">
                      <w:pPr>
                        <w:rPr>
                          <w:b/>
                          <w:sz w:val="21"/>
                          <w:szCs w:val="21"/>
                        </w:rPr>
                      </w:pPr>
                      <w:r w:rsidRPr="00B1340A">
                        <w:rPr>
                          <w:sz w:val="36"/>
                          <w:szCs w:val="36"/>
                        </w:rPr>
                        <w:t xml:space="preserve">The Royal College of Veterinary </w:t>
                      </w:r>
                      <w:r>
                        <w:rPr>
                          <w:sz w:val="36"/>
                          <w:szCs w:val="36"/>
                        </w:rPr>
                        <w:t>Surgeons</w:t>
                      </w:r>
                      <w:r>
                        <w:rPr>
                          <w:b/>
                          <w:sz w:val="21"/>
                          <w:szCs w:val="21"/>
                        </w:rPr>
                        <w:t xml:space="preserve"> </w:t>
                      </w:r>
                    </w:p>
                  </w:txbxContent>
                </v:textbox>
                <w10:wrap type="square" anchorx="margin"/>
              </v:shape>
            </w:pict>
          </mc:Fallback>
        </mc:AlternateContent>
      </w:r>
      <w:r w:rsidR="008D17C5" w:rsidRPr="000A79BD">
        <w:rPr>
          <w:i/>
          <w:noProof/>
          <w:lang w:eastAsia="zh-CN"/>
        </w:rPr>
        <w:drawing>
          <wp:anchor distT="0" distB="0" distL="114300" distR="114300" simplePos="0" relativeHeight="251658240" behindDoc="1" locked="0" layoutInCell="1" allowOverlap="1" wp14:anchorId="06651068" wp14:editId="7F35EF2E">
            <wp:simplePos x="0" y="0"/>
            <wp:positionH relativeFrom="margin">
              <wp:posOffset>1346200</wp:posOffset>
            </wp:positionH>
            <wp:positionV relativeFrom="paragraph">
              <wp:posOffset>12065</wp:posOffset>
            </wp:positionV>
            <wp:extent cx="4686300" cy="10095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EU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0" cy="1009509"/>
                    </a:xfrm>
                    <a:prstGeom prst="rect">
                      <a:avLst/>
                    </a:prstGeom>
                  </pic:spPr>
                </pic:pic>
              </a:graphicData>
            </a:graphic>
            <wp14:sizeRelH relativeFrom="margin">
              <wp14:pctWidth>0</wp14:pctWidth>
            </wp14:sizeRelH>
            <wp14:sizeRelV relativeFrom="margin">
              <wp14:pctHeight>0</wp14:pctHeight>
            </wp14:sizeRelV>
          </wp:anchor>
        </w:drawing>
      </w:r>
      <w:r w:rsidR="008D17C5" w:rsidRPr="000A79BD">
        <w:rPr>
          <w:i/>
          <w:noProof/>
          <w:lang w:eastAsia="zh-CN"/>
        </w:rPr>
        <w:drawing>
          <wp:anchor distT="0" distB="0" distL="114300" distR="114300" simplePos="0" relativeHeight="251658243" behindDoc="1" locked="0" layoutInCell="1" allowOverlap="1" wp14:anchorId="3BA45065" wp14:editId="01035DF3">
            <wp:simplePos x="0" y="0"/>
            <wp:positionH relativeFrom="page">
              <wp:align>right</wp:align>
            </wp:positionH>
            <wp:positionV relativeFrom="margin">
              <wp:posOffset>1679575</wp:posOffset>
            </wp:positionV>
            <wp:extent cx="3535310" cy="724395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Live Clients/HYMS/19646 HYMS New Brand - Costings For Brand Launch W:C 29th Jan/19646.007 HYMS New Brand - report template in word/Artwork/Links/Cover.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535310" cy="724395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alibri" w:eastAsia="Calibri" w:hAnsi="Calibri" w:cs="Calibri"/>
          <w:color w:val="auto"/>
          <w:sz w:val="22"/>
          <w:szCs w:val="22"/>
          <w:lang w:val="en-GB" w:eastAsia="en-GB"/>
        </w:rPr>
        <w:id w:val="187261881"/>
        <w:docPartObj>
          <w:docPartGallery w:val="Table of Contents"/>
          <w:docPartUnique/>
        </w:docPartObj>
      </w:sdtPr>
      <w:sdtEndPr>
        <w:rPr>
          <w:b/>
          <w:bCs/>
          <w:noProof/>
        </w:rPr>
      </w:sdtEndPr>
      <w:sdtContent>
        <w:p w14:paraId="5868CF0E" w14:textId="125C9A35" w:rsidR="002F7F6B" w:rsidRDefault="002F7F6B">
          <w:pPr>
            <w:pStyle w:val="TOCHeading"/>
          </w:pPr>
          <w:r>
            <w:t>Contents</w:t>
          </w:r>
        </w:p>
        <w:p w14:paraId="7904525B" w14:textId="20EF165D" w:rsidR="00B52C30" w:rsidRDefault="002F7F6B">
          <w:pPr>
            <w:pStyle w:val="TOC2"/>
            <w:tabs>
              <w:tab w:val="right" w:leader="dot" w:pos="9629"/>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78277241" w:history="1">
            <w:r w:rsidR="00B52C30" w:rsidRPr="000A79A1">
              <w:rPr>
                <w:rStyle w:val="Hyperlink"/>
                <w:noProof/>
              </w:rPr>
              <w:t>List of Abbreviations</w:t>
            </w:r>
            <w:r w:rsidR="00B52C30">
              <w:rPr>
                <w:noProof/>
                <w:webHidden/>
              </w:rPr>
              <w:tab/>
            </w:r>
            <w:r w:rsidR="00B52C30">
              <w:rPr>
                <w:noProof/>
                <w:webHidden/>
              </w:rPr>
              <w:fldChar w:fldCharType="begin"/>
            </w:r>
            <w:r w:rsidR="00B52C30">
              <w:rPr>
                <w:noProof/>
                <w:webHidden/>
              </w:rPr>
              <w:instrText xml:space="preserve"> PAGEREF _Toc178277241 \h </w:instrText>
            </w:r>
            <w:r w:rsidR="00B52C30">
              <w:rPr>
                <w:noProof/>
                <w:webHidden/>
              </w:rPr>
            </w:r>
            <w:r w:rsidR="00B52C30">
              <w:rPr>
                <w:noProof/>
                <w:webHidden/>
              </w:rPr>
              <w:fldChar w:fldCharType="separate"/>
            </w:r>
            <w:r w:rsidR="00B52C30">
              <w:rPr>
                <w:noProof/>
                <w:webHidden/>
              </w:rPr>
              <w:t>3</w:t>
            </w:r>
            <w:r w:rsidR="00B52C30">
              <w:rPr>
                <w:noProof/>
                <w:webHidden/>
              </w:rPr>
              <w:fldChar w:fldCharType="end"/>
            </w:r>
          </w:hyperlink>
        </w:p>
        <w:p w14:paraId="35D86BEA" w14:textId="737B193F"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2" w:history="1">
            <w:r w:rsidR="00B52C30" w:rsidRPr="000A79A1">
              <w:rPr>
                <w:rStyle w:val="Hyperlink"/>
                <w:noProof/>
              </w:rPr>
              <w:t>1.</w:t>
            </w:r>
            <w:r w:rsidR="00B52C30">
              <w:rPr>
                <w:rFonts w:asciiTheme="minorHAnsi" w:eastAsiaTheme="minorEastAsia" w:hAnsiTheme="minorHAnsi" w:cstheme="minorBidi"/>
                <w:noProof/>
              </w:rPr>
              <w:tab/>
            </w:r>
            <w:r w:rsidR="00B52C30" w:rsidRPr="000A79A1">
              <w:rPr>
                <w:rStyle w:val="Hyperlink"/>
                <w:noProof/>
              </w:rPr>
              <w:t>Key points/considerations</w:t>
            </w:r>
            <w:r w:rsidR="00B52C30">
              <w:rPr>
                <w:noProof/>
                <w:webHidden/>
              </w:rPr>
              <w:tab/>
            </w:r>
            <w:r w:rsidR="00B52C30">
              <w:rPr>
                <w:noProof/>
                <w:webHidden/>
              </w:rPr>
              <w:fldChar w:fldCharType="begin"/>
            </w:r>
            <w:r w:rsidR="00B52C30">
              <w:rPr>
                <w:noProof/>
                <w:webHidden/>
              </w:rPr>
              <w:instrText xml:space="preserve"> PAGEREF _Toc178277242 \h </w:instrText>
            </w:r>
            <w:r w:rsidR="00B52C30">
              <w:rPr>
                <w:noProof/>
                <w:webHidden/>
              </w:rPr>
            </w:r>
            <w:r w:rsidR="00B52C30">
              <w:rPr>
                <w:noProof/>
                <w:webHidden/>
              </w:rPr>
              <w:fldChar w:fldCharType="separate"/>
            </w:r>
            <w:r w:rsidR="00B52C30">
              <w:rPr>
                <w:noProof/>
                <w:webHidden/>
              </w:rPr>
              <w:t>5</w:t>
            </w:r>
            <w:r w:rsidR="00B52C30">
              <w:rPr>
                <w:noProof/>
                <w:webHidden/>
              </w:rPr>
              <w:fldChar w:fldCharType="end"/>
            </w:r>
          </w:hyperlink>
        </w:p>
        <w:p w14:paraId="4AB0B76A" w14:textId="75B7CAD6"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3" w:history="1">
            <w:r w:rsidR="00B52C30" w:rsidRPr="000A79A1">
              <w:rPr>
                <w:rStyle w:val="Hyperlink"/>
                <w:noProof/>
              </w:rPr>
              <w:t>2.</w:t>
            </w:r>
            <w:r w:rsidR="00B52C30">
              <w:rPr>
                <w:rFonts w:asciiTheme="minorHAnsi" w:eastAsiaTheme="minorEastAsia" w:hAnsiTheme="minorHAnsi" w:cstheme="minorBidi"/>
                <w:noProof/>
              </w:rPr>
              <w:tab/>
            </w:r>
            <w:r w:rsidR="00B52C30" w:rsidRPr="000A79A1">
              <w:rPr>
                <w:rStyle w:val="Hyperlink"/>
                <w:noProof/>
              </w:rPr>
              <w:t>Executive Summary</w:t>
            </w:r>
            <w:r w:rsidR="00B52C30">
              <w:rPr>
                <w:noProof/>
                <w:webHidden/>
              </w:rPr>
              <w:tab/>
            </w:r>
            <w:r w:rsidR="00B52C30">
              <w:rPr>
                <w:noProof/>
                <w:webHidden/>
              </w:rPr>
              <w:fldChar w:fldCharType="begin"/>
            </w:r>
            <w:r w:rsidR="00B52C30">
              <w:rPr>
                <w:noProof/>
                <w:webHidden/>
              </w:rPr>
              <w:instrText xml:space="preserve"> PAGEREF _Toc178277243 \h </w:instrText>
            </w:r>
            <w:r w:rsidR="00B52C30">
              <w:rPr>
                <w:noProof/>
                <w:webHidden/>
              </w:rPr>
            </w:r>
            <w:r w:rsidR="00B52C30">
              <w:rPr>
                <w:noProof/>
                <w:webHidden/>
              </w:rPr>
              <w:fldChar w:fldCharType="separate"/>
            </w:r>
            <w:r w:rsidR="00B52C30">
              <w:rPr>
                <w:noProof/>
                <w:webHidden/>
              </w:rPr>
              <w:t>7</w:t>
            </w:r>
            <w:r w:rsidR="00B52C30">
              <w:rPr>
                <w:noProof/>
                <w:webHidden/>
              </w:rPr>
              <w:fldChar w:fldCharType="end"/>
            </w:r>
          </w:hyperlink>
        </w:p>
        <w:p w14:paraId="78793B51" w14:textId="6B7BF27F"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4" w:history="1">
            <w:r w:rsidR="00B52C30" w:rsidRPr="000A79A1">
              <w:rPr>
                <w:rStyle w:val="Hyperlink"/>
                <w:noProof/>
              </w:rPr>
              <w:t>3.</w:t>
            </w:r>
            <w:r w:rsidR="00B52C30">
              <w:rPr>
                <w:rFonts w:asciiTheme="minorHAnsi" w:eastAsiaTheme="minorEastAsia" w:hAnsiTheme="minorHAnsi" w:cstheme="minorBidi"/>
                <w:noProof/>
              </w:rPr>
              <w:tab/>
            </w:r>
            <w:r w:rsidR="00B52C30" w:rsidRPr="000A79A1">
              <w:rPr>
                <w:rStyle w:val="Hyperlink"/>
                <w:noProof/>
              </w:rPr>
              <w:t>Introduction</w:t>
            </w:r>
            <w:r w:rsidR="00B52C30">
              <w:rPr>
                <w:noProof/>
                <w:webHidden/>
              </w:rPr>
              <w:tab/>
            </w:r>
            <w:r w:rsidR="00B52C30">
              <w:rPr>
                <w:noProof/>
                <w:webHidden/>
              </w:rPr>
              <w:fldChar w:fldCharType="begin"/>
            </w:r>
            <w:r w:rsidR="00B52C30">
              <w:rPr>
                <w:noProof/>
                <w:webHidden/>
              </w:rPr>
              <w:instrText xml:space="preserve"> PAGEREF _Toc178277244 \h </w:instrText>
            </w:r>
            <w:r w:rsidR="00B52C30">
              <w:rPr>
                <w:noProof/>
                <w:webHidden/>
              </w:rPr>
            </w:r>
            <w:r w:rsidR="00B52C30">
              <w:rPr>
                <w:noProof/>
                <w:webHidden/>
              </w:rPr>
              <w:fldChar w:fldCharType="separate"/>
            </w:r>
            <w:r w:rsidR="00B52C30">
              <w:rPr>
                <w:noProof/>
                <w:webHidden/>
              </w:rPr>
              <w:t>11</w:t>
            </w:r>
            <w:r w:rsidR="00B52C30">
              <w:rPr>
                <w:noProof/>
                <w:webHidden/>
              </w:rPr>
              <w:fldChar w:fldCharType="end"/>
            </w:r>
          </w:hyperlink>
        </w:p>
        <w:p w14:paraId="5DE57C26" w14:textId="29F819F9"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5" w:history="1">
            <w:r w:rsidR="00B52C30" w:rsidRPr="000A79A1">
              <w:rPr>
                <w:rStyle w:val="Hyperlink"/>
                <w:noProof/>
              </w:rPr>
              <w:t>4.</w:t>
            </w:r>
            <w:r w:rsidR="00B52C30">
              <w:rPr>
                <w:rFonts w:asciiTheme="minorHAnsi" w:eastAsiaTheme="minorEastAsia" w:hAnsiTheme="minorHAnsi" w:cstheme="minorBidi"/>
                <w:noProof/>
              </w:rPr>
              <w:tab/>
            </w:r>
            <w:r w:rsidR="00B52C30" w:rsidRPr="000A79A1">
              <w:rPr>
                <w:rStyle w:val="Hyperlink"/>
                <w:noProof/>
              </w:rPr>
              <w:t>Methods</w:t>
            </w:r>
            <w:r w:rsidR="00B52C30">
              <w:rPr>
                <w:noProof/>
                <w:webHidden/>
              </w:rPr>
              <w:tab/>
            </w:r>
            <w:r w:rsidR="00B52C30">
              <w:rPr>
                <w:noProof/>
                <w:webHidden/>
              </w:rPr>
              <w:fldChar w:fldCharType="begin"/>
            </w:r>
            <w:r w:rsidR="00B52C30">
              <w:rPr>
                <w:noProof/>
                <w:webHidden/>
              </w:rPr>
              <w:instrText xml:space="preserve"> PAGEREF _Toc178277245 \h </w:instrText>
            </w:r>
            <w:r w:rsidR="00B52C30">
              <w:rPr>
                <w:noProof/>
                <w:webHidden/>
              </w:rPr>
            </w:r>
            <w:r w:rsidR="00B52C30">
              <w:rPr>
                <w:noProof/>
                <w:webHidden/>
              </w:rPr>
              <w:fldChar w:fldCharType="separate"/>
            </w:r>
            <w:r w:rsidR="00B52C30">
              <w:rPr>
                <w:noProof/>
                <w:webHidden/>
              </w:rPr>
              <w:t>13</w:t>
            </w:r>
            <w:r w:rsidR="00B52C30">
              <w:rPr>
                <w:noProof/>
                <w:webHidden/>
              </w:rPr>
              <w:fldChar w:fldCharType="end"/>
            </w:r>
          </w:hyperlink>
        </w:p>
        <w:p w14:paraId="47D8A308" w14:textId="70A11958"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6" w:history="1">
            <w:r w:rsidR="00B52C30" w:rsidRPr="000A79A1">
              <w:rPr>
                <w:rStyle w:val="Hyperlink"/>
                <w:noProof/>
              </w:rPr>
              <w:t>3.</w:t>
            </w:r>
            <w:r w:rsidR="00B52C30">
              <w:rPr>
                <w:rFonts w:asciiTheme="minorHAnsi" w:eastAsiaTheme="minorEastAsia" w:hAnsiTheme="minorHAnsi" w:cstheme="minorBidi"/>
                <w:noProof/>
              </w:rPr>
              <w:tab/>
            </w:r>
            <w:r w:rsidR="00B52C30" w:rsidRPr="000A79A1">
              <w:rPr>
                <w:rStyle w:val="Hyperlink"/>
                <w:noProof/>
              </w:rPr>
              <w:t>Findings</w:t>
            </w:r>
            <w:r w:rsidR="00B52C30">
              <w:rPr>
                <w:noProof/>
                <w:webHidden/>
              </w:rPr>
              <w:tab/>
            </w:r>
            <w:r w:rsidR="00B52C30">
              <w:rPr>
                <w:noProof/>
                <w:webHidden/>
              </w:rPr>
              <w:fldChar w:fldCharType="begin"/>
            </w:r>
            <w:r w:rsidR="00B52C30">
              <w:rPr>
                <w:noProof/>
                <w:webHidden/>
              </w:rPr>
              <w:instrText xml:space="preserve"> PAGEREF _Toc178277246 \h </w:instrText>
            </w:r>
            <w:r w:rsidR="00B52C30">
              <w:rPr>
                <w:noProof/>
                <w:webHidden/>
              </w:rPr>
            </w:r>
            <w:r w:rsidR="00B52C30">
              <w:rPr>
                <w:noProof/>
                <w:webHidden/>
              </w:rPr>
              <w:fldChar w:fldCharType="separate"/>
            </w:r>
            <w:r w:rsidR="00B52C30">
              <w:rPr>
                <w:noProof/>
                <w:webHidden/>
              </w:rPr>
              <w:t>16</w:t>
            </w:r>
            <w:r w:rsidR="00B52C30">
              <w:rPr>
                <w:noProof/>
                <w:webHidden/>
              </w:rPr>
              <w:fldChar w:fldCharType="end"/>
            </w:r>
          </w:hyperlink>
        </w:p>
        <w:p w14:paraId="5CF352F4" w14:textId="4DD65B2B" w:rsidR="00B52C30" w:rsidRDefault="003C0317">
          <w:pPr>
            <w:pStyle w:val="TOC3"/>
            <w:tabs>
              <w:tab w:val="right" w:leader="dot" w:pos="9629"/>
            </w:tabs>
            <w:rPr>
              <w:rFonts w:asciiTheme="minorHAnsi" w:eastAsiaTheme="minorEastAsia" w:hAnsiTheme="minorHAnsi" w:cstheme="minorBidi"/>
              <w:noProof/>
            </w:rPr>
          </w:pPr>
          <w:hyperlink w:anchor="_Toc178277247" w:history="1">
            <w:r w:rsidR="00B52C30" w:rsidRPr="000A79A1">
              <w:rPr>
                <w:rStyle w:val="Hyperlink"/>
                <w:noProof/>
              </w:rPr>
              <w:t>Rapid literature review</w:t>
            </w:r>
            <w:r w:rsidR="00B52C30">
              <w:rPr>
                <w:noProof/>
                <w:webHidden/>
              </w:rPr>
              <w:tab/>
            </w:r>
            <w:r w:rsidR="00B52C30">
              <w:rPr>
                <w:noProof/>
                <w:webHidden/>
              </w:rPr>
              <w:fldChar w:fldCharType="begin"/>
            </w:r>
            <w:r w:rsidR="00B52C30">
              <w:rPr>
                <w:noProof/>
                <w:webHidden/>
              </w:rPr>
              <w:instrText xml:space="preserve"> PAGEREF _Toc178277247 \h </w:instrText>
            </w:r>
            <w:r w:rsidR="00B52C30">
              <w:rPr>
                <w:noProof/>
                <w:webHidden/>
              </w:rPr>
            </w:r>
            <w:r w:rsidR="00B52C30">
              <w:rPr>
                <w:noProof/>
                <w:webHidden/>
              </w:rPr>
              <w:fldChar w:fldCharType="separate"/>
            </w:r>
            <w:r w:rsidR="00B52C30">
              <w:rPr>
                <w:noProof/>
                <w:webHidden/>
              </w:rPr>
              <w:t>16</w:t>
            </w:r>
            <w:r w:rsidR="00B52C30">
              <w:rPr>
                <w:noProof/>
                <w:webHidden/>
              </w:rPr>
              <w:fldChar w:fldCharType="end"/>
            </w:r>
          </w:hyperlink>
        </w:p>
        <w:p w14:paraId="7DC24DCD" w14:textId="1FE95DBE" w:rsidR="00B52C30" w:rsidRDefault="003C0317">
          <w:pPr>
            <w:pStyle w:val="TOC3"/>
            <w:tabs>
              <w:tab w:val="right" w:leader="dot" w:pos="9629"/>
            </w:tabs>
            <w:rPr>
              <w:rFonts w:asciiTheme="minorHAnsi" w:eastAsiaTheme="minorEastAsia" w:hAnsiTheme="minorHAnsi" w:cstheme="minorBidi"/>
              <w:noProof/>
            </w:rPr>
          </w:pPr>
          <w:hyperlink w:anchor="_Toc178277248" w:history="1">
            <w:r w:rsidR="00B52C30" w:rsidRPr="000A79A1">
              <w:rPr>
                <w:rStyle w:val="Hyperlink"/>
                <w:noProof/>
              </w:rPr>
              <w:t>Documentary analysis</w:t>
            </w:r>
            <w:r w:rsidR="00B52C30">
              <w:rPr>
                <w:noProof/>
                <w:webHidden/>
              </w:rPr>
              <w:tab/>
            </w:r>
            <w:r w:rsidR="00B52C30">
              <w:rPr>
                <w:noProof/>
                <w:webHidden/>
              </w:rPr>
              <w:fldChar w:fldCharType="begin"/>
            </w:r>
            <w:r w:rsidR="00B52C30">
              <w:rPr>
                <w:noProof/>
                <w:webHidden/>
              </w:rPr>
              <w:instrText xml:space="preserve"> PAGEREF _Toc178277248 \h </w:instrText>
            </w:r>
            <w:r w:rsidR="00B52C30">
              <w:rPr>
                <w:noProof/>
                <w:webHidden/>
              </w:rPr>
            </w:r>
            <w:r w:rsidR="00B52C30">
              <w:rPr>
                <w:noProof/>
                <w:webHidden/>
              </w:rPr>
              <w:fldChar w:fldCharType="separate"/>
            </w:r>
            <w:r w:rsidR="00B52C30">
              <w:rPr>
                <w:noProof/>
                <w:webHidden/>
              </w:rPr>
              <w:t>22</w:t>
            </w:r>
            <w:r w:rsidR="00B52C30">
              <w:rPr>
                <w:noProof/>
                <w:webHidden/>
              </w:rPr>
              <w:fldChar w:fldCharType="end"/>
            </w:r>
          </w:hyperlink>
        </w:p>
        <w:p w14:paraId="222FB8A5" w14:textId="30FDA226"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49" w:history="1">
            <w:r w:rsidR="00B52C30" w:rsidRPr="000A79A1">
              <w:rPr>
                <w:rStyle w:val="Hyperlink"/>
                <w:noProof/>
              </w:rPr>
              <w:t>4.</w:t>
            </w:r>
            <w:r w:rsidR="00B52C30">
              <w:rPr>
                <w:rFonts w:asciiTheme="minorHAnsi" w:eastAsiaTheme="minorEastAsia" w:hAnsiTheme="minorHAnsi" w:cstheme="minorBidi"/>
                <w:noProof/>
              </w:rPr>
              <w:tab/>
            </w:r>
            <w:r w:rsidR="00B52C30" w:rsidRPr="000A79A1">
              <w:rPr>
                <w:rStyle w:val="Hyperlink"/>
                <w:noProof/>
              </w:rPr>
              <w:t>Discussion and Critical Appraisal</w:t>
            </w:r>
            <w:r w:rsidR="00B52C30">
              <w:rPr>
                <w:noProof/>
                <w:webHidden/>
              </w:rPr>
              <w:tab/>
            </w:r>
            <w:r w:rsidR="00B52C30">
              <w:rPr>
                <w:noProof/>
                <w:webHidden/>
              </w:rPr>
              <w:fldChar w:fldCharType="begin"/>
            </w:r>
            <w:r w:rsidR="00B52C30">
              <w:rPr>
                <w:noProof/>
                <w:webHidden/>
              </w:rPr>
              <w:instrText xml:space="preserve"> PAGEREF _Toc178277249 \h </w:instrText>
            </w:r>
            <w:r w:rsidR="00B52C30">
              <w:rPr>
                <w:noProof/>
                <w:webHidden/>
              </w:rPr>
            </w:r>
            <w:r w:rsidR="00B52C30">
              <w:rPr>
                <w:noProof/>
                <w:webHidden/>
              </w:rPr>
              <w:fldChar w:fldCharType="separate"/>
            </w:r>
            <w:r w:rsidR="00B52C30">
              <w:rPr>
                <w:noProof/>
                <w:webHidden/>
              </w:rPr>
              <w:t>38</w:t>
            </w:r>
            <w:r w:rsidR="00B52C30">
              <w:rPr>
                <w:noProof/>
                <w:webHidden/>
              </w:rPr>
              <w:fldChar w:fldCharType="end"/>
            </w:r>
          </w:hyperlink>
        </w:p>
        <w:p w14:paraId="1BCB5F7F" w14:textId="68C18748"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50" w:history="1">
            <w:r w:rsidR="00B52C30" w:rsidRPr="000A79A1">
              <w:rPr>
                <w:rStyle w:val="Hyperlink"/>
                <w:noProof/>
              </w:rPr>
              <w:t>5.</w:t>
            </w:r>
            <w:r w:rsidR="00B52C30">
              <w:rPr>
                <w:rFonts w:asciiTheme="minorHAnsi" w:eastAsiaTheme="minorEastAsia" w:hAnsiTheme="minorHAnsi" w:cstheme="minorBidi"/>
                <w:noProof/>
              </w:rPr>
              <w:tab/>
            </w:r>
            <w:r w:rsidR="00B52C30" w:rsidRPr="000A79A1">
              <w:rPr>
                <w:rStyle w:val="Hyperlink"/>
                <w:noProof/>
              </w:rPr>
              <w:t>Options appraisal and considerations</w:t>
            </w:r>
            <w:r w:rsidR="00B52C30">
              <w:rPr>
                <w:noProof/>
                <w:webHidden/>
              </w:rPr>
              <w:tab/>
            </w:r>
            <w:r w:rsidR="00B52C30">
              <w:rPr>
                <w:noProof/>
                <w:webHidden/>
              </w:rPr>
              <w:fldChar w:fldCharType="begin"/>
            </w:r>
            <w:r w:rsidR="00B52C30">
              <w:rPr>
                <w:noProof/>
                <w:webHidden/>
              </w:rPr>
              <w:instrText xml:space="preserve"> PAGEREF _Toc178277250 \h </w:instrText>
            </w:r>
            <w:r w:rsidR="00B52C30">
              <w:rPr>
                <w:noProof/>
                <w:webHidden/>
              </w:rPr>
            </w:r>
            <w:r w:rsidR="00B52C30">
              <w:rPr>
                <w:noProof/>
                <w:webHidden/>
              </w:rPr>
              <w:fldChar w:fldCharType="separate"/>
            </w:r>
            <w:r w:rsidR="00B52C30">
              <w:rPr>
                <w:noProof/>
                <w:webHidden/>
              </w:rPr>
              <w:t>42</w:t>
            </w:r>
            <w:r w:rsidR="00B52C30">
              <w:rPr>
                <w:noProof/>
                <w:webHidden/>
              </w:rPr>
              <w:fldChar w:fldCharType="end"/>
            </w:r>
          </w:hyperlink>
        </w:p>
        <w:p w14:paraId="641B3E89" w14:textId="72BAA1FA"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51" w:history="1">
            <w:r w:rsidR="00B52C30" w:rsidRPr="000A79A1">
              <w:rPr>
                <w:rStyle w:val="Hyperlink"/>
                <w:noProof/>
              </w:rPr>
              <w:t>6.</w:t>
            </w:r>
            <w:r w:rsidR="00B52C30">
              <w:rPr>
                <w:rFonts w:asciiTheme="minorHAnsi" w:eastAsiaTheme="minorEastAsia" w:hAnsiTheme="minorHAnsi" w:cstheme="minorBidi"/>
                <w:noProof/>
              </w:rPr>
              <w:tab/>
            </w:r>
            <w:r w:rsidR="00B52C30" w:rsidRPr="000A79A1">
              <w:rPr>
                <w:rStyle w:val="Hyperlink"/>
                <w:noProof/>
              </w:rPr>
              <w:t>Briefly mapping findings to research objectives</w:t>
            </w:r>
            <w:r w:rsidR="00B52C30">
              <w:rPr>
                <w:noProof/>
                <w:webHidden/>
              </w:rPr>
              <w:tab/>
            </w:r>
            <w:r w:rsidR="00B52C30">
              <w:rPr>
                <w:noProof/>
                <w:webHidden/>
              </w:rPr>
              <w:fldChar w:fldCharType="begin"/>
            </w:r>
            <w:r w:rsidR="00B52C30">
              <w:rPr>
                <w:noProof/>
                <w:webHidden/>
              </w:rPr>
              <w:instrText xml:space="preserve"> PAGEREF _Toc178277251 \h </w:instrText>
            </w:r>
            <w:r w:rsidR="00B52C30">
              <w:rPr>
                <w:noProof/>
                <w:webHidden/>
              </w:rPr>
            </w:r>
            <w:r w:rsidR="00B52C30">
              <w:rPr>
                <w:noProof/>
                <w:webHidden/>
              </w:rPr>
              <w:fldChar w:fldCharType="separate"/>
            </w:r>
            <w:r w:rsidR="00B52C30">
              <w:rPr>
                <w:noProof/>
                <w:webHidden/>
              </w:rPr>
              <w:t>48</w:t>
            </w:r>
            <w:r w:rsidR="00B52C30">
              <w:rPr>
                <w:noProof/>
                <w:webHidden/>
              </w:rPr>
              <w:fldChar w:fldCharType="end"/>
            </w:r>
          </w:hyperlink>
        </w:p>
        <w:p w14:paraId="043AFED7" w14:textId="096C0D30"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52" w:history="1">
            <w:r w:rsidR="00B52C30" w:rsidRPr="000A79A1">
              <w:rPr>
                <w:rStyle w:val="Hyperlink"/>
                <w:noProof/>
              </w:rPr>
              <w:t>7.</w:t>
            </w:r>
            <w:r w:rsidR="00B52C30">
              <w:rPr>
                <w:rFonts w:asciiTheme="minorHAnsi" w:eastAsiaTheme="minorEastAsia" w:hAnsiTheme="minorHAnsi" w:cstheme="minorBidi"/>
                <w:noProof/>
              </w:rPr>
              <w:tab/>
            </w:r>
            <w:r w:rsidR="00B52C30" w:rsidRPr="000A79A1">
              <w:rPr>
                <w:rStyle w:val="Hyperlink"/>
                <w:noProof/>
              </w:rPr>
              <w:t>References</w:t>
            </w:r>
            <w:r w:rsidR="00B52C30">
              <w:rPr>
                <w:noProof/>
                <w:webHidden/>
              </w:rPr>
              <w:tab/>
            </w:r>
            <w:r w:rsidR="00B52C30">
              <w:rPr>
                <w:noProof/>
                <w:webHidden/>
              </w:rPr>
              <w:fldChar w:fldCharType="begin"/>
            </w:r>
            <w:r w:rsidR="00B52C30">
              <w:rPr>
                <w:noProof/>
                <w:webHidden/>
              </w:rPr>
              <w:instrText xml:space="preserve"> PAGEREF _Toc178277252 \h </w:instrText>
            </w:r>
            <w:r w:rsidR="00B52C30">
              <w:rPr>
                <w:noProof/>
                <w:webHidden/>
              </w:rPr>
            </w:r>
            <w:r w:rsidR="00B52C30">
              <w:rPr>
                <w:noProof/>
                <w:webHidden/>
              </w:rPr>
              <w:fldChar w:fldCharType="separate"/>
            </w:r>
            <w:r w:rsidR="00B52C30">
              <w:rPr>
                <w:noProof/>
                <w:webHidden/>
              </w:rPr>
              <w:t>50</w:t>
            </w:r>
            <w:r w:rsidR="00B52C30">
              <w:rPr>
                <w:noProof/>
                <w:webHidden/>
              </w:rPr>
              <w:fldChar w:fldCharType="end"/>
            </w:r>
          </w:hyperlink>
        </w:p>
        <w:p w14:paraId="664F3540" w14:textId="3EC54D0A" w:rsidR="00B52C30" w:rsidRDefault="003C0317">
          <w:pPr>
            <w:pStyle w:val="TOC2"/>
            <w:tabs>
              <w:tab w:val="left" w:pos="660"/>
              <w:tab w:val="right" w:leader="dot" w:pos="9629"/>
            </w:tabs>
            <w:rPr>
              <w:rFonts w:asciiTheme="minorHAnsi" w:eastAsiaTheme="minorEastAsia" w:hAnsiTheme="minorHAnsi" w:cstheme="minorBidi"/>
              <w:noProof/>
            </w:rPr>
          </w:pPr>
          <w:hyperlink w:anchor="_Toc178277253" w:history="1">
            <w:r w:rsidR="00B52C30" w:rsidRPr="000A79A1">
              <w:rPr>
                <w:rStyle w:val="Hyperlink"/>
                <w:noProof/>
              </w:rPr>
              <w:t>8.</w:t>
            </w:r>
            <w:r w:rsidR="00B52C30">
              <w:rPr>
                <w:rFonts w:asciiTheme="minorHAnsi" w:eastAsiaTheme="minorEastAsia" w:hAnsiTheme="minorHAnsi" w:cstheme="minorBidi"/>
                <w:noProof/>
              </w:rPr>
              <w:tab/>
            </w:r>
            <w:r w:rsidR="00B52C30" w:rsidRPr="000A79A1">
              <w:rPr>
                <w:rStyle w:val="Hyperlink"/>
                <w:noProof/>
              </w:rPr>
              <w:t>Appendices</w:t>
            </w:r>
            <w:r w:rsidR="00B52C30">
              <w:rPr>
                <w:noProof/>
                <w:webHidden/>
              </w:rPr>
              <w:tab/>
            </w:r>
            <w:r w:rsidR="00B52C30">
              <w:rPr>
                <w:noProof/>
                <w:webHidden/>
              </w:rPr>
              <w:fldChar w:fldCharType="begin"/>
            </w:r>
            <w:r w:rsidR="00B52C30">
              <w:rPr>
                <w:noProof/>
                <w:webHidden/>
              </w:rPr>
              <w:instrText xml:space="preserve"> PAGEREF _Toc178277253 \h </w:instrText>
            </w:r>
            <w:r w:rsidR="00B52C30">
              <w:rPr>
                <w:noProof/>
                <w:webHidden/>
              </w:rPr>
            </w:r>
            <w:r w:rsidR="00B52C30">
              <w:rPr>
                <w:noProof/>
                <w:webHidden/>
              </w:rPr>
              <w:fldChar w:fldCharType="separate"/>
            </w:r>
            <w:r w:rsidR="00B52C30">
              <w:rPr>
                <w:noProof/>
                <w:webHidden/>
              </w:rPr>
              <w:t>52</w:t>
            </w:r>
            <w:r w:rsidR="00B52C30">
              <w:rPr>
                <w:noProof/>
                <w:webHidden/>
              </w:rPr>
              <w:fldChar w:fldCharType="end"/>
            </w:r>
          </w:hyperlink>
        </w:p>
        <w:p w14:paraId="47DC36EF" w14:textId="7984DC4C" w:rsidR="002F7F6B" w:rsidRDefault="002F7F6B">
          <w:r>
            <w:rPr>
              <w:b/>
              <w:bCs/>
              <w:noProof/>
            </w:rPr>
            <w:fldChar w:fldCharType="end"/>
          </w:r>
        </w:p>
      </w:sdtContent>
    </w:sdt>
    <w:p w14:paraId="2070195F" w14:textId="77777777" w:rsidR="00D15778" w:rsidRDefault="00D15778"/>
    <w:p w14:paraId="15DDE698" w14:textId="2658E28B" w:rsidR="008D17C5" w:rsidRDefault="008D17C5"/>
    <w:p w14:paraId="7AC920EB" w14:textId="6FDE1108" w:rsidR="008D17C5" w:rsidRDefault="00CD64D1">
      <w:r>
        <w:br w:type="page"/>
      </w:r>
    </w:p>
    <w:p w14:paraId="51FFBA81" w14:textId="1B320237" w:rsidR="00EB00FA" w:rsidRPr="00EB00FA" w:rsidRDefault="00EB00FA" w:rsidP="00EB00FA">
      <w:pPr>
        <w:rPr>
          <w:sz w:val="40"/>
          <w:szCs w:val="40"/>
          <w:lang w:val="en-US"/>
        </w:rPr>
      </w:pPr>
      <w:bookmarkStart w:id="0" w:name="_Toc150518317"/>
      <w:bookmarkStart w:id="1" w:name="_Toc161653157"/>
      <w:r w:rsidRPr="00EB00FA">
        <w:rPr>
          <w:sz w:val="40"/>
          <w:szCs w:val="40"/>
          <w:lang w:val="en-US"/>
        </w:rPr>
        <w:lastRenderedPageBreak/>
        <w:t>Acknowledgements</w:t>
      </w:r>
      <w:bookmarkEnd w:id="0"/>
    </w:p>
    <w:p w14:paraId="5AA2C92B" w14:textId="2F9A6742" w:rsidR="00EB00FA" w:rsidRDefault="00EB00FA" w:rsidP="00EB00FA">
      <w:pPr>
        <w:rPr>
          <w:lang w:val="en-US"/>
        </w:rPr>
      </w:pPr>
      <w:r w:rsidRPr="2411E2C5">
        <w:rPr>
          <w:lang w:val="en-US"/>
        </w:rPr>
        <w:t xml:space="preserve">The research team would like to thank </w:t>
      </w:r>
      <w:r>
        <w:rPr>
          <w:lang w:val="en-US"/>
        </w:rPr>
        <w:t>Dave Curtis at the University of York for guidance on the search strategy</w:t>
      </w:r>
      <w:r w:rsidRPr="2411E2C5">
        <w:rPr>
          <w:lang w:val="en-US"/>
        </w:rPr>
        <w:t>.</w:t>
      </w:r>
      <w:r>
        <w:rPr>
          <w:lang w:val="en-US"/>
        </w:rPr>
        <w:t xml:space="preserve"> </w:t>
      </w:r>
      <w:r w:rsidRPr="2411E2C5">
        <w:rPr>
          <w:lang w:val="en-US"/>
        </w:rPr>
        <w:t>We would also like to thank</w:t>
      </w:r>
      <w:r w:rsidR="000245F8">
        <w:rPr>
          <w:lang w:val="en-US"/>
        </w:rPr>
        <w:t xml:space="preserve"> the</w:t>
      </w:r>
      <w:r w:rsidRPr="2411E2C5">
        <w:rPr>
          <w:lang w:val="en-US"/>
        </w:rPr>
        <w:t xml:space="preserve"> </w:t>
      </w:r>
      <w:r w:rsidR="000245F8">
        <w:rPr>
          <w:lang w:val="en-US"/>
        </w:rPr>
        <w:t>Royal College of Veterinary Surgeons</w:t>
      </w:r>
      <w:r w:rsidRPr="2411E2C5">
        <w:rPr>
          <w:lang w:val="en-US"/>
        </w:rPr>
        <w:t xml:space="preserve"> who fully supported us throughout this project</w:t>
      </w:r>
      <w:r>
        <w:rPr>
          <w:lang w:val="en-US"/>
        </w:rPr>
        <w:t xml:space="preserve"> and provide</w:t>
      </w:r>
      <w:r w:rsidR="00363C38">
        <w:rPr>
          <w:lang w:val="en-US"/>
        </w:rPr>
        <w:t>d</w:t>
      </w:r>
      <w:r>
        <w:rPr>
          <w:lang w:val="en-US"/>
        </w:rPr>
        <w:t xml:space="preserve"> timely information.</w:t>
      </w:r>
    </w:p>
    <w:p w14:paraId="320C5C73" w14:textId="77777777" w:rsidR="00EB00FA" w:rsidRDefault="00EB00FA" w:rsidP="00EB00FA">
      <w:pPr>
        <w:rPr>
          <w:lang w:val="en-US"/>
        </w:rPr>
      </w:pPr>
    </w:p>
    <w:p w14:paraId="1F437BD9" w14:textId="77777777" w:rsidR="00EB00FA" w:rsidRDefault="00EB00FA" w:rsidP="00EB00FA">
      <w:pPr>
        <w:rPr>
          <w:sz w:val="40"/>
          <w:szCs w:val="40"/>
          <w:lang w:val="en-US"/>
        </w:rPr>
      </w:pPr>
      <w:r>
        <w:rPr>
          <w:sz w:val="40"/>
          <w:szCs w:val="40"/>
          <w:lang w:val="en-US"/>
        </w:rPr>
        <w:t>Correspondence</w:t>
      </w:r>
    </w:p>
    <w:p w14:paraId="7AF30606" w14:textId="2B7AAEBD" w:rsidR="00EB00FA" w:rsidRDefault="00EB00FA" w:rsidP="00EB00FA">
      <w:pPr>
        <w:rPr>
          <w:lang w:val="en-US"/>
        </w:rPr>
      </w:pPr>
      <w:r w:rsidRPr="46AF8D4B">
        <w:rPr>
          <w:lang w:val="en-US"/>
        </w:rPr>
        <w:t xml:space="preserve">Please contact </w:t>
      </w:r>
      <w:hyperlink r:id="rId15">
        <w:r w:rsidRPr="46AF8D4B">
          <w:rPr>
            <w:rStyle w:val="Hyperlink"/>
            <w:lang w:val="en-US"/>
          </w:rPr>
          <w:t>paul.crampton@hyms.ac.uk</w:t>
        </w:r>
      </w:hyperlink>
      <w:r w:rsidRPr="46AF8D4B">
        <w:rPr>
          <w:lang w:val="en-US"/>
        </w:rPr>
        <w:t xml:space="preserve"> </w:t>
      </w:r>
      <w:r>
        <w:rPr>
          <w:lang w:val="en-US"/>
        </w:rPr>
        <w:t xml:space="preserve"> </w:t>
      </w:r>
    </w:p>
    <w:p w14:paraId="583B1E59" w14:textId="77777777" w:rsidR="00EB00FA" w:rsidRDefault="00EB00FA" w:rsidP="00EB00FA">
      <w:pPr>
        <w:rPr>
          <w:lang w:val="en-US"/>
        </w:rPr>
      </w:pPr>
    </w:p>
    <w:p w14:paraId="6F081412" w14:textId="77777777" w:rsidR="00EB00FA" w:rsidRPr="00AF6C16" w:rsidRDefault="00EB00FA" w:rsidP="00EB00FA">
      <w:pPr>
        <w:rPr>
          <w:sz w:val="40"/>
          <w:szCs w:val="40"/>
          <w:lang w:val="en-US"/>
        </w:rPr>
      </w:pPr>
      <w:r w:rsidRPr="00AF6C16">
        <w:rPr>
          <w:sz w:val="40"/>
          <w:szCs w:val="40"/>
          <w:lang w:val="en-US"/>
        </w:rPr>
        <w:t>Funding</w:t>
      </w:r>
    </w:p>
    <w:p w14:paraId="23F6EB48" w14:textId="3B73FA8C" w:rsidR="00EB00FA" w:rsidRDefault="00EB00FA" w:rsidP="00EB00FA">
      <w:pPr>
        <w:rPr>
          <w:lang w:val="en-US"/>
        </w:rPr>
      </w:pPr>
      <w:r>
        <w:rPr>
          <w:lang w:val="en-US"/>
        </w:rPr>
        <w:t>This research was funded by the Royal College of Veterinary Surgeons (RCVS).</w:t>
      </w:r>
    </w:p>
    <w:p w14:paraId="52ACDCA2" w14:textId="77777777" w:rsidR="00EB00FA" w:rsidRDefault="00EB00FA" w:rsidP="00EB00FA">
      <w:pPr>
        <w:rPr>
          <w:lang w:val="en-US"/>
        </w:rPr>
      </w:pPr>
    </w:p>
    <w:p w14:paraId="4C990486" w14:textId="77777777" w:rsidR="00EB00FA" w:rsidRPr="001A18CB" w:rsidRDefault="00EB00FA" w:rsidP="00EB00FA">
      <w:pPr>
        <w:rPr>
          <w:sz w:val="40"/>
          <w:szCs w:val="40"/>
          <w:lang w:val="en-US"/>
        </w:rPr>
      </w:pPr>
      <w:r w:rsidRPr="001A18CB">
        <w:rPr>
          <w:sz w:val="40"/>
          <w:szCs w:val="40"/>
          <w:lang w:val="en-US"/>
        </w:rPr>
        <w:t>Disclaimer</w:t>
      </w:r>
    </w:p>
    <w:p w14:paraId="49316528" w14:textId="3E3D6ED9" w:rsidR="00B52C30" w:rsidRDefault="00EB00FA" w:rsidP="00EB00FA">
      <w:pPr>
        <w:rPr>
          <w:lang w:val="en-US"/>
        </w:rPr>
      </w:pPr>
      <w:r w:rsidRPr="001A18CB">
        <w:rPr>
          <w:lang w:val="en-US"/>
        </w:rPr>
        <w:t>This report presents independent research. The views and opinions expressed</w:t>
      </w:r>
      <w:r>
        <w:rPr>
          <w:lang w:val="en-US"/>
        </w:rPr>
        <w:t xml:space="preserve"> </w:t>
      </w:r>
      <w:r w:rsidRPr="001A18CB">
        <w:rPr>
          <w:lang w:val="en-US"/>
        </w:rPr>
        <w:t>by the authors do not necessarily reflect those of the funders</w:t>
      </w:r>
      <w:r>
        <w:rPr>
          <w:lang w:val="en-US"/>
        </w:rPr>
        <w:t>.</w:t>
      </w:r>
      <w:r w:rsidR="00D26721">
        <w:rPr>
          <w:lang w:val="en-US"/>
        </w:rPr>
        <w:t xml:space="preserve"> The inclusion of specific </w:t>
      </w:r>
      <w:proofErr w:type="spellStart"/>
      <w:r w:rsidR="00D26721">
        <w:rPr>
          <w:lang w:val="en-US"/>
        </w:rPr>
        <w:t>programmes</w:t>
      </w:r>
      <w:proofErr w:type="spellEnd"/>
      <w:r w:rsidR="00D26721">
        <w:rPr>
          <w:lang w:val="en-US"/>
        </w:rPr>
        <w:t xml:space="preserve"> </w:t>
      </w:r>
      <w:r w:rsidR="00B52C30">
        <w:rPr>
          <w:lang w:val="en-US"/>
        </w:rPr>
        <w:t xml:space="preserve">should not be regarded as endorsements, but are for information purposes. </w:t>
      </w:r>
      <w:r w:rsidR="00B52C30" w:rsidRPr="00B52C30">
        <w:rPr>
          <w:lang w:val="en-US"/>
        </w:rPr>
        <w:t>Selected document hyperlinks are presented below.</w:t>
      </w:r>
    </w:p>
    <w:p w14:paraId="43429D88" w14:textId="77777777" w:rsidR="00EB00FA" w:rsidRDefault="00EB00FA" w:rsidP="00EB00FA">
      <w:pPr>
        <w:rPr>
          <w:lang w:val="en-US"/>
        </w:rPr>
      </w:pPr>
    </w:p>
    <w:p w14:paraId="22D42038" w14:textId="500B14E0" w:rsidR="00FF6141" w:rsidRDefault="00FF6141" w:rsidP="00E07473">
      <w:pPr>
        <w:pStyle w:val="Heading2"/>
        <w:numPr>
          <w:ilvl w:val="0"/>
          <w:numId w:val="0"/>
        </w:numPr>
        <w:ind w:left="720"/>
      </w:pPr>
      <w:bookmarkStart w:id="2" w:name="_Toc178277241"/>
      <w:r w:rsidRPr="004010E6">
        <w:t>List of Abbreviations</w:t>
      </w:r>
      <w:bookmarkEnd w:id="2"/>
    </w:p>
    <w:p w14:paraId="3EE4BD24" w14:textId="77777777" w:rsidR="00FF6141" w:rsidRDefault="00FF6141" w:rsidP="00FF6141">
      <w:pPr>
        <w:rPr>
          <w:sz w:val="24"/>
          <w:szCs w:val="24"/>
        </w:rPr>
      </w:pPr>
    </w:p>
    <w:p w14:paraId="6838DBC7" w14:textId="39F59EE0" w:rsidR="00FF6141" w:rsidRDefault="00FF6141" w:rsidP="00FF6141">
      <w:pPr>
        <w:spacing w:after="0"/>
        <w:ind w:left="2410" w:hanging="1701"/>
        <w:jc w:val="both"/>
        <w:rPr>
          <w:b/>
          <w:bCs/>
          <w:sz w:val="24"/>
          <w:szCs w:val="24"/>
        </w:rPr>
      </w:pPr>
      <w:r w:rsidRPr="00651ECE">
        <w:rPr>
          <w:b/>
          <w:bCs/>
          <w:sz w:val="24"/>
          <w:szCs w:val="24"/>
        </w:rPr>
        <w:t>AKT</w:t>
      </w:r>
      <w:r>
        <w:rPr>
          <w:b/>
          <w:bCs/>
          <w:sz w:val="24"/>
          <w:szCs w:val="24"/>
        </w:rPr>
        <w:t xml:space="preserve">              </w:t>
      </w:r>
      <w:r>
        <w:rPr>
          <w:b/>
          <w:bCs/>
          <w:sz w:val="24"/>
          <w:szCs w:val="24"/>
        </w:rPr>
        <w:tab/>
      </w:r>
      <w:r>
        <w:rPr>
          <w:b/>
          <w:bCs/>
          <w:sz w:val="24"/>
          <w:szCs w:val="24"/>
        </w:rPr>
        <w:tab/>
      </w:r>
      <w:r w:rsidRPr="00651ECE">
        <w:rPr>
          <w:sz w:val="24"/>
          <w:szCs w:val="24"/>
        </w:rPr>
        <w:t>Applied Knowledge Test</w:t>
      </w:r>
    </w:p>
    <w:p w14:paraId="685448FE" w14:textId="6E919E92" w:rsidR="00FF6141" w:rsidRDefault="00FF6141" w:rsidP="00FF6141">
      <w:pPr>
        <w:spacing w:after="0"/>
        <w:ind w:left="2410" w:hanging="1701"/>
        <w:jc w:val="both"/>
        <w:rPr>
          <w:b/>
          <w:bCs/>
          <w:sz w:val="24"/>
          <w:szCs w:val="24"/>
        </w:rPr>
      </w:pPr>
      <w:r>
        <w:rPr>
          <w:b/>
          <w:bCs/>
          <w:sz w:val="24"/>
          <w:szCs w:val="24"/>
        </w:rPr>
        <w:t xml:space="preserve">APA                                </w:t>
      </w:r>
      <w:r w:rsidRPr="00F7300D">
        <w:rPr>
          <w:sz w:val="24"/>
          <w:szCs w:val="24"/>
        </w:rPr>
        <w:t>American Psychological Association</w:t>
      </w:r>
    </w:p>
    <w:p w14:paraId="0481211A" w14:textId="197DF1A2" w:rsidR="00FF6141" w:rsidRDefault="00FF6141" w:rsidP="00FF6141">
      <w:pPr>
        <w:spacing w:after="0"/>
        <w:ind w:left="2410" w:hanging="1701"/>
        <w:jc w:val="both"/>
        <w:rPr>
          <w:sz w:val="24"/>
          <w:szCs w:val="24"/>
        </w:rPr>
      </w:pPr>
      <w:r w:rsidRPr="00BB6707">
        <w:rPr>
          <w:b/>
          <w:bCs/>
          <w:sz w:val="24"/>
          <w:szCs w:val="24"/>
        </w:rPr>
        <w:t>AVMAC</w:t>
      </w:r>
      <w:r>
        <w:rPr>
          <w:b/>
          <w:bCs/>
          <w:sz w:val="24"/>
          <w:szCs w:val="24"/>
        </w:rPr>
        <w:t xml:space="preserve">                          </w:t>
      </w:r>
      <w:r w:rsidRPr="00DC259C">
        <w:rPr>
          <w:sz w:val="24"/>
          <w:szCs w:val="24"/>
        </w:rPr>
        <w:t>American Veterinary Medical Association Council on Education</w:t>
      </w:r>
    </w:p>
    <w:p w14:paraId="68DF9A57" w14:textId="09BB35C5" w:rsidR="00FF6141" w:rsidRDefault="00FF6141" w:rsidP="00FF6141">
      <w:pPr>
        <w:spacing w:after="0"/>
        <w:ind w:left="2410" w:hanging="1701"/>
        <w:jc w:val="both"/>
        <w:rPr>
          <w:sz w:val="24"/>
          <w:szCs w:val="24"/>
        </w:rPr>
      </w:pPr>
      <w:r w:rsidRPr="00EA0D67">
        <w:rPr>
          <w:b/>
          <w:bCs/>
          <w:sz w:val="24"/>
          <w:szCs w:val="24"/>
        </w:rPr>
        <w:t>BSAVA</w:t>
      </w:r>
      <w:r>
        <w:rPr>
          <w:sz w:val="24"/>
          <w:szCs w:val="24"/>
        </w:rPr>
        <w:t xml:space="preserve">                            </w:t>
      </w:r>
      <w:r w:rsidRPr="00EA0D67">
        <w:rPr>
          <w:sz w:val="24"/>
          <w:szCs w:val="24"/>
        </w:rPr>
        <w:t>British Small Animal Veterinary Association</w:t>
      </w:r>
    </w:p>
    <w:p w14:paraId="6530E8C6" w14:textId="1073EE7A" w:rsidR="00FF6141" w:rsidRDefault="00FF6141" w:rsidP="00FF6141">
      <w:pPr>
        <w:spacing w:after="0"/>
        <w:ind w:left="2410" w:hanging="1701"/>
        <w:jc w:val="both"/>
        <w:rPr>
          <w:sz w:val="24"/>
          <w:szCs w:val="24"/>
        </w:rPr>
      </w:pPr>
      <w:r w:rsidRPr="00B41655">
        <w:rPr>
          <w:b/>
          <w:bCs/>
          <w:sz w:val="24"/>
          <w:szCs w:val="24"/>
        </w:rPr>
        <w:t>CASP</w:t>
      </w:r>
      <w:r>
        <w:rPr>
          <w:b/>
          <w:bCs/>
          <w:sz w:val="24"/>
          <w:szCs w:val="24"/>
        </w:rPr>
        <w:t xml:space="preserve">                               </w:t>
      </w:r>
      <w:r w:rsidRPr="00B41655">
        <w:rPr>
          <w:sz w:val="24"/>
          <w:szCs w:val="24"/>
        </w:rPr>
        <w:t>Critical Appraisal Skills Programme</w:t>
      </w:r>
    </w:p>
    <w:p w14:paraId="205EE6B9" w14:textId="20B58471" w:rsidR="00FF6141" w:rsidRDefault="00FF6141" w:rsidP="00FF6141">
      <w:pPr>
        <w:spacing w:after="0"/>
        <w:ind w:left="2410" w:hanging="1701"/>
        <w:jc w:val="both"/>
        <w:rPr>
          <w:sz w:val="24"/>
          <w:szCs w:val="24"/>
        </w:rPr>
      </w:pPr>
      <w:r w:rsidRPr="000221CB">
        <w:rPr>
          <w:b/>
          <w:bCs/>
          <w:sz w:val="24"/>
          <w:szCs w:val="24"/>
        </w:rPr>
        <w:t>CBD</w:t>
      </w:r>
      <w:r>
        <w:rPr>
          <w:sz w:val="24"/>
          <w:szCs w:val="24"/>
        </w:rPr>
        <w:t xml:space="preserve">                                 </w:t>
      </w:r>
      <w:r w:rsidRPr="00893A46">
        <w:rPr>
          <w:sz w:val="24"/>
          <w:szCs w:val="24"/>
        </w:rPr>
        <w:t>Case</w:t>
      </w:r>
      <w:r>
        <w:rPr>
          <w:sz w:val="24"/>
          <w:szCs w:val="24"/>
        </w:rPr>
        <w:t xml:space="preserve"> B</w:t>
      </w:r>
      <w:r w:rsidRPr="00893A46">
        <w:rPr>
          <w:sz w:val="24"/>
          <w:szCs w:val="24"/>
        </w:rPr>
        <w:t>ased Discussions</w:t>
      </w:r>
    </w:p>
    <w:p w14:paraId="73C6052B" w14:textId="6E0A6A28" w:rsidR="00FF6141" w:rsidRDefault="00FF6141" w:rsidP="00FF6141">
      <w:pPr>
        <w:spacing w:after="0"/>
        <w:ind w:left="2410" w:hanging="1701"/>
        <w:jc w:val="both"/>
        <w:rPr>
          <w:sz w:val="24"/>
          <w:szCs w:val="24"/>
        </w:rPr>
      </w:pPr>
      <w:r w:rsidRPr="002C398F">
        <w:rPr>
          <w:b/>
          <w:bCs/>
          <w:sz w:val="24"/>
          <w:szCs w:val="24"/>
        </w:rPr>
        <w:t>CertAVP</w:t>
      </w:r>
      <w:r>
        <w:rPr>
          <w:b/>
          <w:bCs/>
          <w:sz w:val="24"/>
          <w:szCs w:val="24"/>
        </w:rPr>
        <w:t xml:space="preserve">                         </w:t>
      </w:r>
      <w:r w:rsidRPr="00EB76DC">
        <w:rPr>
          <w:sz w:val="24"/>
          <w:szCs w:val="24"/>
        </w:rPr>
        <w:t>Certificate in Advanced Veterinary Practice</w:t>
      </w:r>
    </w:p>
    <w:p w14:paraId="0EC14B25" w14:textId="77777777" w:rsidR="00FF6141" w:rsidRPr="00EB76DC" w:rsidRDefault="00FF6141" w:rsidP="00FF6141">
      <w:pPr>
        <w:spacing w:after="0"/>
        <w:ind w:left="2410" w:hanging="1701"/>
        <w:jc w:val="both"/>
        <w:rPr>
          <w:sz w:val="24"/>
          <w:szCs w:val="24"/>
        </w:rPr>
      </w:pPr>
      <w:r w:rsidRPr="002624A1">
        <w:rPr>
          <w:b/>
          <w:bCs/>
          <w:sz w:val="24"/>
          <w:szCs w:val="24"/>
        </w:rPr>
        <w:t>CEPS</w:t>
      </w:r>
      <w:r>
        <w:rPr>
          <w:sz w:val="24"/>
          <w:szCs w:val="24"/>
        </w:rPr>
        <w:t xml:space="preserve">                                </w:t>
      </w:r>
      <w:r w:rsidRPr="002624A1">
        <w:rPr>
          <w:sz w:val="24"/>
          <w:szCs w:val="24"/>
        </w:rPr>
        <w:t>Clinical Examinations and Procedural Skills</w:t>
      </w:r>
    </w:p>
    <w:p w14:paraId="286C7C1F" w14:textId="20976516" w:rsidR="00FF6141" w:rsidRDefault="00FF6141" w:rsidP="00FF6141">
      <w:pPr>
        <w:spacing w:after="0"/>
        <w:ind w:left="2410" w:hanging="1701"/>
        <w:jc w:val="both"/>
        <w:rPr>
          <w:sz w:val="24"/>
          <w:szCs w:val="24"/>
        </w:rPr>
      </w:pPr>
      <w:r w:rsidRPr="001C10B2">
        <w:rPr>
          <w:b/>
          <w:bCs/>
          <w:sz w:val="24"/>
          <w:szCs w:val="24"/>
        </w:rPr>
        <w:t>CEX</w:t>
      </w:r>
      <w:r>
        <w:rPr>
          <w:sz w:val="24"/>
          <w:szCs w:val="24"/>
        </w:rPr>
        <w:t xml:space="preserve">                                  Clinical Evaluation Exercise</w:t>
      </w:r>
    </w:p>
    <w:p w14:paraId="64E27525" w14:textId="77777777" w:rsidR="00FF6141" w:rsidRDefault="00FF6141" w:rsidP="00FF6141">
      <w:pPr>
        <w:spacing w:after="0"/>
        <w:ind w:left="2410" w:hanging="1701"/>
        <w:jc w:val="both"/>
        <w:rPr>
          <w:sz w:val="24"/>
          <w:szCs w:val="24"/>
        </w:rPr>
      </w:pPr>
      <w:r w:rsidRPr="00B06DDC">
        <w:rPr>
          <w:b/>
          <w:bCs/>
          <w:sz w:val="24"/>
          <w:szCs w:val="24"/>
        </w:rPr>
        <w:t>COPS</w:t>
      </w:r>
      <w:r>
        <w:rPr>
          <w:sz w:val="24"/>
          <w:szCs w:val="24"/>
        </w:rPr>
        <w:t xml:space="preserve">                               </w:t>
      </w:r>
      <w:r w:rsidRPr="00B06DDC">
        <w:rPr>
          <w:sz w:val="24"/>
          <w:szCs w:val="24"/>
        </w:rPr>
        <w:t>Certificate of Professional Status</w:t>
      </w:r>
    </w:p>
    <w:p w14:paraId="5EB4FC02" w14:textId="5D37D0B0" w:rsidR="00FF6141" w:rsidRDefault="00FF6141" w:rsidP="00FF6141">
      <w:pPr>
        <w:spacing w:after="0"/>
        <w:ind w:left="2410" w:hanging="1701"/>
        <w:jc w:val="both"/>
        <w:rPr>
          <w:sz w:val="24"/>
          <w:szCs w:val="24"/>
        </w:rPr>
      </w:pPr>
      <w:r w:rsidRPr="00832212">
        <w:rPr>
          <w:b/>
          <w:bCs/>
          <w:sz w:val="24"/>
          <w:szCs w:val="24"/>
        </w:rPr>
        <w:t xml:space="preserve">COT </w:t>
      </w:r>
      <w:r>
        <w:rPr>
          <w:sz w:val="24"/>
          <w:szCs w:val="24"/>
        </w:rPr>
        <w:t xml:space="preserve">                                </w:t>
      </w:r>
      <w:r w:rsidRPr="00832212">
        <w:rPr>
          <w:sz w:val="24"/>
          <w:szCs w:val="24"/>
        </w:rPr>
        <w:t>Consultation Observation Tool</w:t>
      </w:r>
    </w:p>
    <w:p w14:paraId="6034C452" w14:textId="414DCAD3" w:rsidR="00FF6141" w:rsidRDefault="00FF6141" w:rsidP="00FF6141">
      <w:pPr>
        <w:spacing w:after="0"/>
        <w:ind w:left="2410" w:hanging="1701"/>
        <w:jc w:val="both"/>
        <w:rPr>
          <w:sz w:val="24"/>
          <w:szCs w:val="24"/>
        </w:rPr>
      </w:pPr>
      <w:r w:rsidRPr="002D3ACE">
        <w:rPr>
          <w:b/>
          <w:bCs/>
          <w:sz w:val="24"/>
          <w:szCs w:val="24"/>
        </w:rPr>
        <w:t>CPD</w:t>
      </w:r>
      <w:r>
        <w:rPr>
          <w:sz w:val="24"/>
          <w:szCs w:val="24"/>
        </w:rPr>
        <w:t xml:space="preserve">                                 Continuing Professional Development</w:t>
      </w:r>
    </w:p>
    <w:p w14:paraId="635C77B2" w14:textId="606AE727" w:rsidR="00FF6141" w:rsidRDefault="00FF6141" w:rsidP="00FF6141">
      <w:pPr>
        <w:spacing w:after="0"/>
        <w:ind w:left="2410" w:hanging="1701"/>
        <w:jc w:val="both"/>
        <w:rPr>
          <w:sz w:val="24"/>
          <w:szCs w:val="24"/>
        </w:rPr>
      </w:pPr>
      <w:r w:rsidRPr="00B438A5">
        <w:rPr>
          <w:b/>
          <w:bCs/>
          <w:sz w:val="24"/>
          <w:szCs w:val="24"/>
        </w:rPr>
        <w:t>CSA</w:t>
      </w:r>
      <w:r>
        <w:rPr>
          <w:sz w:val="24"/>
          <w:szCs w:val="24"/>
        </w:rPr>
        <w:t xml:space="preserve">                                  </w:t>
      </w:r>
      <w:r w:rsidRPr="00B438A5">
        <w:rPr>
          <w:sz w:val="24"/>
          <w:szCs w:val="24"/>
        </w:rPr>
        <w:t xml:space="preserve">Clinical Skills </w:t>
      </w:r>
      <w:r>
        <w:rPr>
          <w:sz w:val="24"/>
          <w:szCs w:val="24"/>
        </w:rPr>
        <w:t>A</w:t>
      </w:r>
      <w:r w:rsidRPr="00B438A5">
        <w:rPr>
          <w:sz w:val="24"/>
          <w:szCs w:val="24"/>
        </w:rPr>
        <w:t>ssessment</w:t>
      </w:r>
    </w:p>
    <w:p w14:paraId="6D68D5CE" w14:textId="0032AF98" w:rsidR="00FF6141" w:rsidRDefault="00FF6141" w:rsidP="00FF6141">
      <w:pPr>
        <w:spacing w:after="0"/>
        <w:ind w:left="2410" w:hanging="1701"/>
        <w:jc w:val="both"/>
        <w:rPr>
          <w:sz w:val="24"/>
          <w:szCs w:val="24"/>
        </w:rPr>
      </w:pPr>
      <w:r w:rsidRPr="00C25EE3">
        <w:rPr>
          <w:b/>
          <w:bCs/>
          <w:sz w:val="24"/>
          <w:szCs w:val="24"/>
        </w:rPr>
        <w:t>CSR</w:t>
      </w:r>
      <w:r>
        <w:rPr>
          <w:sz w:val="24"/>
          <w:szCs w:val="24"/>
        </w:rPr>
        <w:t xml:space="preserve">                                  </w:t>
      </w:r>
      <w:r w:rsidRPr="00C25EE3">
        <w:rPr>
          <w:sz w:val="24"/>
          <w:szCs w:val="24"/>
        </w:rPr>
        <w:t>Clinical Supervisors review</w:t>
      </w:r>
    </w:p>
    <w:p w14:paraId="69DF407C" w14:textId="77777777" w:rsidR="00FF6141" w:rsidRDefault="00FF6141" w:rsidP="00FF6141">
      <w:pPr>
        <w:spacing w:after="0"/>
        <w:ind w:left="2410" w:hanging="1701"/>
        <w:jc w:val="both"/>
        <w:rPr>
          <w:sz w:val="24"/>
          <w:szCs w:val="24"/>
        </w:rPr>
      </w:pPr>
      <w:r w:rsidRPr="00AE0426">
        <w:rPr>
          <w:b/>
          <w:bCs/>
          <w:sz w:val="24"/>
          <w:szCs w:val="24"/>
        </w:rPr>
        <w:t>DOPS</w:t>
      </w:r>
      <w:r>
        <w:rPr>
          <w:sz w:val="24"/>
          <w:szCs w:val="24"/>
        </w:rPr>
        <w:t xml:space="preserve">                               Directly Observed Procedural Skills</w:t>
      </w:r>
    </w:p>
    <w:p w14:paraId="34B9D09B" w14:textId="33870754" w:rsidR="00FF6141" w:rsidRDefault="00FF6141" w:rsidP="00FF6141">
      <w:pPr>
        <w:spacing w:after="0"/>
        <w:ind w:left="2410" w:hanging="1701"/>
        <w:jc w:val="both"/>
        <w:rPr>
          <w:sz w:val="24"/>
          <w:szCs w:val="24"/>
        </w:rPr>
      </w:pPr>
      <w:r w:rsidRPr="00C42C9C">
        <w:rPr>
          <w:b/>
          <w:bCs/>
          <w:sz w:val="24"/>
          <w:szCs w:val="24"/>
        </w:rPr>
        <w:t>DPT</w:t>
      </w:r>
      <w:r>
        <w:rPr>
          <w:sz w:val="24"/>
          <w:szCs w:val="24"/>
        </w:rPr>
        <w:t xml:space="preserve">                                  Doctor of Physical Therapy</w:t>
      </w:r>
    </w:p>
    <w:p w14:paraId="578491F0" w14:textId="77777777" w:rsidR="00FF6141" w:rsidRDefault="00FF6141" w:rsidP="00FF6141">
      <w:pPr>
        <w:spacing w:after="0"/>
        <w:ind w:left="2410" w:hanging="1701"/>
        <w:jc w:val="both"/>
        <w:rPr>
          <w:sz w:val="24"/>
          <w:szCs w:val="24"/>
        </w:rPr>
      </w:pPr>
      <w:r w:rsidRPr="00984205">
        <w:rPr>
          <w:b/>
          <w:bCs/>
          <w:sz w:val="24"/>
          <w:szCs w:val="24"/>
        </w:rPr>
        <w:t xml:space="preserve">ESR </w:t>
      </w:r>
      <w:r>
        <w:rPr>
          <w:sz w:val="24"/>
          <w:szCs w:val="24"/>
        </w:rPr>
        <w:t xml:space="preserve">                                  </w:t>
      </w:r>
      <w:r w:rsidRPr="00984205">
        <w:rPr>
          <w:sz w:val="24"/>
          <w:szCs w:val="24"/>
        </w:rPr>
        <w:t>Educational Supervisor review</w:t>
      </w:r>
    </w:p>
    <w:p w14:paraId="13DF96E8" w14:textId="5E30E254" w:rsidR="00FF6141" w:rsidRPr="00B41655" w:rsidRDefault="00FF6141" w:rsidP="00FF6141">
      <w:pPr>
        <w:spacing w:after="0"/>
        <w:ind w:left="2410" w:hanging="1701"/>
        <w:jc w:val="both"/>
        <w:rPr>
          <w:b/>
          <w:bCs/>
          <w:sz w:val="24"/>
          <w:szCs w:val="24"/>
        </w:rPr>
      </w:pPr>
      <w:r w:rsidRPr="00507E32">
        <w:rPr>
          <w:b/>
          <w:bCs/>
          <w:sz w:val="24"/>
          <w:szCs w:val="24"/>
        </w:rPr>
        <w:lastRenderedPageBreak/>
        <w:t>GMC</w:t>
      </w:r>
      <w:r>
        <w:rPr>
          <w:sz w:val="24"/>
          <w:szCs w:val="24"/>
        </w:rPr>
        <w:t xml:space="preserve">                                General Medical Council</w:t>
      </w:r>
    </w:p>
    <w:p w14:paraId="03ACF948" w14:textId="660AD602" w:rsidR="00FF6141" w:rsidRDefault="00FF6141" w:rsidP="00FF6141">
      <w:pPr>
        <w:spacing w:after="0"/>
        <w:ind w:left="2410" w:hanging="1701"/>
        <w:jc w:val="both"/>
        <w:rPr>
          <w:sz w:val="24"/>
          <w:szCs w:val="24"/>
        </w:rPr>
      </w:pPr>
      <w:r w:rsidRPr="00BF5ABB">
        <w:rPr>
          <w:b/>
          <w:bCs/>
          <w:sz w:val="24"/>
          <w:szCs w:val="24"/>
        </w:rPr>
        <w:t xml:space="preserve">GP                                    </w:t>
      </w:r>
      <w:r w:rsidRPr="00DC259C">
        <w:rPr>
          <w:sz w:val="24"/>
          <w:szCs w:val="24"/>
        </w:rPr>
        <w:t>General Practice</w:t>
      </w:r>
    </w:p>
    <w:p w14:paraId="1DE3FF13" w14:textId="48C103A9" w:rsidR="00FF6141" w:rsidRDefault="00FF6141" w:rsidP="00FF6141">
      <w:pPr>
        <w:spacing w:after="0"/>
        <w:ind w:left="2410" w:hanging="1701"/>
        <w:jc w:val="both"/>
        <w:rPr>
          <w:sz w:val="24"/>
          <w:szCs w:val="24"/>
        </w:rPr>
      </w:pPr>
      <w:r w:rsidRPr="00D24EAF">
        <w:rPr>
          <w:b/>
          <w:bCs/>
          <w:sz w:val="24"/>
          <w:szCs w:val="24"/>
        </w:rPr>
        <w:t xml:space="preserve">HEE </w:t>
      </w:r>
      <w:r>
        <w:rPr>
          <w:sz w:val="24"/>
          <w:szCs w:val="24"/>
        </w:rPr>
        <w:t xml:space="preserve">                                 Health Education England</w:t>
      </w:r>
    </w:p>
    <w:p w14:paraId="4EBD2D0E" w14:textId="7F5BB858" w:rsidR="00FF6141" w:rsidRDefault="00FF6141" w:rsidP="00FF6141">
      <w:pPr>
        <w:spacing w:after="0"/>
        <w:ind w:left="2410" w:hanging="1701"/>
        <w:jc w:val="both"/>
        <w:rPr>
          <w:sz w:val="24"/>
          <w:szCs w:val="24"/>
        </w:rPr>
      </w:pPr>
      <w:r w:rsidRPr="00DC0B01">
        <w:rPr>
          <w:b/>
          <w:bCs/>
          <w:sz w:val="24"/>
          <w:szCs w:val="24"/>
        </w:rPr>
        <w:t>IEL</w:t>
      </w:r>
      <w:r>
        <w:rPr>
          <w:sz w:val="24"/>
          <w:szCs w:val="24"/>
        </w:rPr>
        <w:t xml:space="preserve">                                    Interprofessional Experiential Learning</w:t>
      </w:r>
    </w:p>
    <w:p w14:paraId="4A7651EB" w14:textId="53226249" w:rsidR="00FF6141" w:rsidRDefault="00FF6141" w:rsidP="00FF6141">
      <w:pPr>
        <w:spacing w:after="0"/>
        <w:ind w:left="2410" w:hanging="1701"/>
        <w:jc w:val="both"/>
        <w:rPr>
          <w:sz w:val="24"/>
          <w:szCs w:val="24"/>
        </w:rPr>
      </w:pPr>
      <w:r w:rsidRPr="00E546C3">
        <w:rPr>
          <w:b/>
          <w:bCs/>
          <w:sz w:val="24"/>
          <w:szCs w:val="24"/>
        </w:rPr>
        <w:t>IPL</w:t>
      </w:r>
      <w:r>
        <w:rPr>
          <w:sz w:val="24"/>
          <w:szCs w:val="24"/>
        </w:rPr>
        <w:t xml:space="preserve">                                    Interprofessional Learning</w:t>
      </w:r>
    </w:p>
    <w:p w14:paraId="38318A6D" w14:textId="77777777" w:rsidR="00FF6141" w:rsidRDefault="00FF6141" w:rsidP="00FF6141">
      <w:pPr>
        <w:spacing w:after="0"/>
        <w:ind w:left="2410" w:hanging="1701"/>
        <w:jc w:val="both"/>
        <w:rPr>
          <w:sz w:val="24"/>
          <w:szCs w:val="24"/>
        </w:rPr>
      </w:pPr>
      <w:r w:rsidRPr="008E4A50">
        <w:rPr>
          <w:b/>
          <w:bCs/>
          <w:sz w:val="24"/>
          <w:szCs w:val="24"/>
        </w:rPr>
        <w:t>ISVPS</w:t>
      </w:r>
      <w:r>
        <w:rPr>
          <w:sz w:val="24"/>
          <w:szCs w:val="24"/>
        </w:rPr>
        <w:t xml:space="preserve">                               </w:t>
      </w:r>
      <w:r w:rsidRPr="008E4A50">
        <w:rPr>
          <w:sz w:val="24"/>
          <w:szCs w:val="24"/>
        </w:rPr>
        <w:t>International School of Veterinary Postgraduate Studies</w:t>
      </w:r>
    </w:p>
    <w:p w14:paraId="5F983A35" w14:textId="6921615C" w:rsidR="00FF6141" w:rsidRDefault="00FF6141" w:rsidP="00FF6141">
      <w:pPr>
        <w:spacing w:after="0"/>
        <w:ind w:left="2410" w:hanging="1701"/>
        <w:jc w:val="both"/>
        <w:rPr>
          <w:sz w:val="24"/>
          <w:szCs w:val="24"/>
        </w:rPr>
      </w:pPr>
      <w:r w:rsidRPr="00FF7555">
        <w:rPr>
          <w:b/>
          <w:bCs/>
          <w:sz w:val="24"/>
          <w:szCs w:val="24"/>
        </w:rPr>
        <w:t>MAMFT</w:t>
      </w:r>
      <w:r>
        <w:rPr>
          <w:b/>
          <w:bCs/>
          <w:sz w:val="24"/>
          <w:szCs w:val="24"/>
        </w:rPr>
        <w:t xml:space="preserve">                           </w:t>
      </w:r>
      <w:r w:rsidRPr="00405B67">
        <w:rPr>
          <w:sz w:val="24"/>
          <w:szCs w:val="24"/>
        </w:rPr>
        <w:t>Master of Arts in Marriage and Family Therapy</w:t>
      </w:r>
    </w:p>
    <w:p w14:paraId="6DFDEF73" w14:textId="77777777" w:rsidR="00FF6141" w:rsidRPr="005773E1" w:rsidRDefault="00FF6141" w:rsidP="00FF6141">
      <w:pPr>
        <w:spacing w:after="0"/>
        <w:ind w:left="2410" w:hanging="1701"/>
        <w:jc w:val="both"/>
        <w:rPr>
          <w:b/>
          <w:bCs/>
          <w:sz w:val="24"/>
          <w:szCs w:val="24"/>
        </w:rPr>
      </w:pPr>
      <w:r w:rsidRPr="005773E1">
        <w:rPr>
          <w:b/>
          <w:bCs/>
          <w:sz w:val="24"/>
          <w:szCs w:val="24"/>
        </w:rPr>
        <w:t>MCNZ</w:t>
      </w:r>
      <w:r>
        <w:rPr>
          <w:b/>
          <w:bCs/>
          <w:sz w:val="24"/>
          <w:szCs w:val="24"/>
        </w:rPr>
        <w:t xml:space="preserve">                               </w:t>
      </w:r>
      <w:r w:rsidRPr="00AD5CEC">
        <w:rPr>
          <w:sz w:val="24"/>
          <w:szCs w:val="24"/>
        </w:rPr>
        <w:t>Medical Council of New Zealand</w:t>
      </w:r>
    </w:p>
    <w:p w14:paraId="41D7F3B5" w14:textId="77777777" w:rsidR="00FF6141" w:rsidRDefault="00FF6141" w:rsidP="00FF6141">
      <w:pPr>
        <w:spacing w:after="0"/>
        <w:ind w:left="2410" w:hanging="1701"/>
        <w:jc w:val="both"/>
        <w:rPr>
          <w:sz w:val="24"/>
          <w:szCs w:val="24"/>
        </w:rPr>
      </w:pPr>
      <w:r w:rsidRPr="00E5062F">
        <w:rPr>
          <w:b/>
          <w:bCs/>
          <w:sz w:val="24"/>
          <w:szCs w:val="24"/>
        </w:rPr>
        <w:t>MCQ</w:t>
      </w:r>
      <w:r>
        <w:rPr>
          <w:sz w:val="24"/>
          <w:szCs w:val="24"/>
        </w:rPr>
        <w:t xml:space="preserve">                                 Multiple Choice Questions</w:t>
      </w:r>
    </w:p>
    <w:p w14:paraId="14AD3402" w14:textId="40A0F444" w:rsidR="00FF6141" w:rsidRDefault="00FF6141" w:rsidP="00FF6141">
      <w:pPr>
        <w:spacing w:after="0"/>
        <w:ind w:left="2410" w:hanging="1701"/>
        <w:jc w:val="both"/>
        <w:rPr>
          <w:sz w:val="24"/>
          <w:szCs w:val="24"/>
        </w:rPr>
      </w:pPr>
      <w:r w:rsidRPr="00DA3029">
        <w:rPr>
          <w:b/>
          <w:bCs/>
          <w:sz w:val="24"/>
          <w:szCs w:val="24"/>
        </w:rPr>
        <w:t>MRCGP</w:t>
      </w:r>
      <w:r>
        <w:rPr>
          <w:sz w:val="24"/>
          <w:szCs w:val="24"/>
        </w:rPr>
        <w:t xml:space="preserve">                            </w:t>
      </w:r>
      <w:r w:rsidRPr="00DA3029">
        <w:rPr>
          <w:sz w:val="24"/>
          <w:szCs w:val="24"/>
        </w:rPr>
        <w:t>Membership of Royal College of General Practice</w:t>
      </w:r>
    </w:p>
    <w:p w14:paraId="53B0EE9E" w14:textId="79C7B97A" w:rsidR="00FF6141" w:rsidRDefault="00FF6141" w:rsidP="00FF6141">
      <w:pPr>
        <w:spacing w:after="0"/>
        <w:ind w:left="2410" w:hanging="1701"/>
        <w:jc w:val="both"/>
        <w:rPr>
          <w:sz w:val="24"/>
          <w:szCs w:val="24"/>
        </w:rPr>
      </w:pPr>
      <w:r w:rsidRPr="00002C48">
        <w:rPr>
          <w:b/>
          <w:bCs/>
          <w:sz w:val="24"/>
          <w:szCs w:val="24"/>
        </w:rPr>
        <w:t>MSc</w:t>
      </w:r>
      <w:r>
        <w:rPr>
          <w:sz w:val="24"/>
          <w:szCs w:val="24"/>
        </w:rPr>
        <w:t xml:space="preserve">                                  Master of Science</w:t>
      </w:r>
    </w:p>
    <w:p w14:paraId="45BEFE96" w14:textId="7E238948" w:rsidR="00FF6141" w:rsidRDefault="00FF6141" w:rsidP="00FF6141">
      <w:pPr>
        <w:spacing w:after="0"/>
        <w:ind w:left="2410" w:hanging="1701"/>
        <w:jc w:val="both"/>
        <w:rPr>
          <w:sz w:val="24"/>
          <w:szCs w:val="24"/>
        </w:rPr>
      </w:pPr>
      <w:r w:rsidRPr="001F0E6C">
        <w:rPr>
          <w:b/>
          <w:bCs/>
          <w:sz w:val="24"/>
          <w:szCs w:val="24"/>
        </w:rPr>
        <w:t>MSF</w:t>
      </w:r>
      <w:r>
        <w:rPr>
          <w:sz w:val="24"/>
          <w:szCs w:val="24"/>
        </w:rPr>
        <w:t xml:space="preserve">                                  Multi-Source Feedback</w:t>
      </w:r>
    </w:p>
    <w:p w14:paraId="4B399C81" w14:textId="77777777" w:rsidR="00FF6141" w:rsidRDefault="00FF6141" w:rsidP="00FF6141">
      <w:pPr>
        <w:spacing w:after="0"/>
        <w:ind w:left="2410" w:hanging="1701"/>
        <w:jc w:val="both"/>
        <w:rPr>
          <w:sz w:val="24"/>
          <w:szCs w:val="24"/>
        </w:rPr>
      </w:pPr>
      <w:r w:rsidRPr="0026432B">
        <w:rPr>
          <w:b/>
          <w:bCs/>
          <w:sz w:val="24"/>
          <w:szCs w:val="24"/>
        </w:rPr>
        <w:t>NHS</w:t>
      </w:r>
      <w:r>
        <w:rPr>
          <w:b/>
          <w:bCs/>
          <w:sz w:val="24"/>
          <w:szCs w:val="24"/>
        </w:rPr>
        <w:t xml:space="preserve">                                  </w:t>
      </w:r>
      <w:r w:rsidRPr="0026432B">
        <w:rPr>
          <w:sz w:val="24"/>
          <w:szCs w:val="24"/>
        </w:rPr>
        <w:t>National Health Service</w:t>
      </w:r>
    </w:p>
    <w:p w14:paraId="7C35DCCC" w14:textId="77777777" w:rsidR="00FF6141" w:rsidRDefault="00FF6141" w:rsidP="00FF6141">
      <w:pPr>
        <w:spacing w:after="0"/>
        <w:ind w:left="2410" w:hanging="1701"/>
        <w:jc w:val="both"/>
        <w:rPr>
          <w:sz w:val="24"/>
          <w:szCs w:val="24"/>
        </w:rPr>
      </w:pPr>
      <w:r w:rsidRPr="00CD1D64">
        <w:rPr>
          <w:b/>
          <w:bCs/>
          <w:sz w:val="24"/>
          <w:szCs w:val="24"/>
        </w:rPr>
        <w:t>NMC</w:t>
      </w:r>
      <w:r>
        <w:rPr>
          <w:sz w:val="24"/>
          <w:szCs w:val="24"/>
        </w:rPr>
        <w:t xml:space="preserve">                                 Nursing and Midwifery Council</w:t>
      </w:r>
    </w:p>
    <w:p w14:paraId="39647971" w14:textId="77777777" w:rsidR="00FF6141" w:rsidRDefault="00FF6141" w:rsidP="00FF6141">
      <w:pPr>
        <w:spacing w:after="0"/>
        <w:ind w:left="2410" w:hanging="1701"/>
        <w:jc w:val="both"/>
        <w:rPr>
          <w:sz w:val="24"/>
          <w:szCs w:val="24"/>
        </w:rPr>
      </w:pPr>
      <w:r w:rsidRPr="00146649">
        <w:rPr>
          <w:b/>
          <w:bCs/>
          <w:sz w:val="24"/>
          <w:szCs w:val="24"/>
        </w:rPr>
        <w:t>OBE</w:t>
      </w:r>
      <w:r>
        <w:rPr>
          <w:sz w:val="24"/>
          <w:szCs w:val="24"/>
        </w:rPr>
        <w:t xml:space="preserve">                                  Open Book Examination</w:t>
      </w:r>
    </w:p>
    <w:p w14:paraId="5E93BD4A" w14:textId="34569B0C" w:rsidR="00FF6141" w:rsidRDefault="00FF6141" w:rsidP="00FF6141">
      <w:pPr>
        <w:spacing w:after="0"/>
        <w:ind w:left="2410" w:hanging="1701"/>
        <w:jc w:val="both"/>
        <w:rPr>
          <w:sz w:val="24"/>
          <w:szCs w:val="24"/>
        </w:rPr>
      </w:pPr>
      <w:r w:rsidRPr="000108DC">
        <w:rPr>
          <w:b/>
          <w:bCs/>
          <w:sz w:val="24"/>
          <w:szCs w:val="24"/>
        </w:rPr>
        <w:t xml:space="preserve">OSCE </w:t>
      </w:r>
      <w:r>
        <w:rPr>
          <w:sz w:val="24"/>
          <w:szCs w:val="24"/>
        </w:rPr>
        <w:t xml:space="preserve">                               </w:t>
      </w:r>
      <w:r w:rsidRPr="000108DC">
        <w:rPr>
          <w:sz w:val="24"/>
          <w:szCs w:val="24"/>
        </w:rPr>
        <w:t>Observed Structured Clinical Examination</w:t>
      </w:r>
    </w:p>
    <w:p w14:paraId="64D1A688" w14:textId="7986F9FE" w:rsidR="00FF6141" w:rsidRDefault="00FF6141" w:rsidP="00FF6141">
      <w:pPr>
        <w:spacing w:after="0"/>
        <w:ind w:left="2410" w:hanging="1701"/>
        <w:jc w:val="both"/>
        <w:rPr>
          <w:sz w:val="24"/>
          <w:szCs w:val="24"/>
        </w:rPr>
      </w:pPr>
      <w:r w:rsidRPr="00651ECE">
        <w:rPr>
          <w:b/>
          <w:bCs/>
          <w:sz w:val="24"/>
          <w:szCs w:val="24"/>
        </w:rPr>
        <w:t>PDP</w:t>
      </w:r>
      <w:r>
        <w:rPr>
          <w:sz w:val="24"/>
          <w:szCs w:val="24"/>
        </w:rPr>
        <w:t xml:space="preserve">                                  P</w:t>
      </w:r>
      <w:r w:rsidRPr="00F3179F">
        <w:rPr>
          <w:sz w:val="24"/>
          <w:szCs w:val="24"/>
        </w:rPr>
        <w:t xml:space="preserve">ersonal </w:t>
      </w:r>
      <w:r>
        <w:rPr>
          <w:sz w:val="24"/>
          <w:szCs w:val="24"/>
        </w:rPr>
        <w:t>D</w:t>
      </w:r>
      <w:r w:rsidRPr="00F3179F">
        <w:rPr>
          <w:sz w:val="24"/>
          <w:szCs w:val="24"/>
        </w:rPr>
        <w:t xml:space="preserve">evelopment </w:t>
      </w:r>
      <w:r>
        <w:rPr>
          <w:sz w:val="24"/>
          <w:szCs w:val="24"/>
        </w:rPr>
        <w:t>P</w:t>
      </w:r>
      <w:r w:rsidRPr="00F3179F">
        <w:rPr>
          <w:sz w:val="24"/>
          <w:szCs w:val="24"/>
        </w:rPr>
        <w:t>lan</w:t>
      </w:r>
    </w:p>
    <w:p w14:paraId="59EEA9C3" w14:textId="4A316EEC" w:rsidR="00FF6141" w:rsidRDefault="00FF6141" w:rsidP="00FF6141">
      <w:pPr>
        <w:spacing w:after="0"/>
        <w:ind w:left="2410" w:hanging="1701"/>
        <w:jc w:val="both"/>
        <w:rPr>
          <w:sz w:val="24"/>
          <w:szCs w:val="24"/>
        </w:rPr>
      </w:pPr>
      <w:r w:rsidRPr="00301013">
        <w:rPr>
          <w:b/>
          <w:bCs/>
          <w:sz w:val="24"/>
          <w:szCs w:val="24"/>
        </w:rPr>
        <w:t>PE</w:t>
      </w:r>
      <w:r>
        <w:rPr>
          <w:sz w:val="24"/>
          <w:szCs w:val="24"/>
        </w:rPr>
        <w:t xml:space="preserve">                                     Prolonged Exposure</w:t>
      </w:r>
    </w:p>
    <w:p w14:paraId="33F38F6F" w14:textId="7582AA50" w:rsidR="00FF6141" w:rsidRDefault="00FF6141" w:rsidP="00FF6141">
      <w:pPr>
        <w:spacing w:after="0"/>
        <w:ind w:left="2410" w:hanging="1701"/>
        <w:jc w:val="both"/>
        <w:rPr>
          <w:sz w:val="24"/>
          <w:szCs w:val="24"/>
        </w:rPr>
      </w:pPr>
      <w:r w:rsidRPr="002C398F">
        <w:rPr>
          <w:b/>
          <w:bCs/>
          <w:sz w:val="24"/>
          <w:szCs w:val="24"/>
        </w:rPr>
        <w:t>PGCert</w:t>
      </w:r>
      <w:r>
        <w:rPr>
          <w:sz w:val="24"/>
          <w:szCs w:val="24"/>
        </w:rPr>
        <w:t xml:space="preserve">                             </w:t>
      </w:r>
      <w:r w:rsidRPr="002C398F">
        <w:rPr>
          <w:sz w:val="24"/>
          <w:szCs w:val="24"/>
        </w:rPr>
        <w:t>Postgraduate Certificate</w:t>
      </w:r>
    </w:p>
    <w:p w14:paraId="21D256E3" w14:textId="77777777" w:rsidR="00FF6141" w:rsidRDefault="00FF6141" w:rsidP="00FF6141">
      <w:pPr>
        <w:spacing w:after="0"/>
        <w:ind w:left="2410" w:hanging="1701"/>
        <w:jc w:val="both"/>
        <w:rPr>
          <w:sz w:val="24"/>
          <w:szCs w:val="24"/>
        </w:rPr>
      </w:pPr>
      <w:r w:rsidRPr="00C979B2">
        <w:rPr>
          <w:b/>
          <w:bCs/>
          <w:sz w:val="24"/>
          <w:szCs w:val="24"/>
        </w:rPr>
        <w:t>PhD</w:t>
      </w:r>
      <w:r>
        <w:rPr>
          <w:sz w:val="24"/>
          <w:szCs w:val="24"/>
        </w:rPr>
        <w:t xml:space="preserve">                                  Doctor of Philosophy</w:t>
      </w:r>
    </w:p>
    <w:p w14:paraId="1D5C19D5" w14:textId="77777777" w:rsidR="00FF6141" w:rsidRDefault="00FF6141" w:rsidP="00FF6141">
      <w:pPr>
        <w:spacing w:after="0"/>
        <w:ind w:left="2410" w:hanging="1701"/>
        <w:jc w:val="both"/>
        <w:rPr>
          <w:sz w:val="24"/>
          <w:szCs w:val="24"/>
        </w:rPr>
      </w:pPr>
      <w:r w:rsidRPr="00B62732">
        <w:rPr>
          <w:b/>
          <w:bCs/>
          <w:sz w:val="24"/>
          <w:szCs w:val="24"/>
        </w:rPr>
        <w:t>PSQ</w:t>
      </w:r>
      <w:r>
        <w:rPr>
          <w:sz w:val="24"/>
          <w:szCs w:val="24"/>
        </w:rPr>
        <w:t xml:space="preserve">                                  </w:t>
      </w:r>
      <w:r w:rsidRPr="00B62732">
        <w:rPr>
          <w:sz w:val="24"/>
          <w:szCs w:val="24"/>
        </w:rPr>
        <w:t>Patient Satisfaction Questionnaire</w:t>
      </w:r>
    </w:p>
    <w:p w14:paraId="7157D246" w14:textId="3731C3B7" w:rsidR="00FF6141" w:rsidRPr="0026432B" w:rsidRDefault="00FF6141" w:rsidP="00FF6141">
      <w:pPr>
        <w:spacing w:after="0"/>
        <w:ind w:left="2410" w:hanging="1701"/>
        <w:jc w:val="both"/>
        <w:rPr>
          <w:b/>
          <w:bCs/>
          <w:sz w:val="24"/>
          <w:szCs w:val="24"/>
        </w:rPr>
      </w:pPr>
      <w:r w:rsidRPr="002A5D11">
        <w:rPr>
          <w:b/>
          <w:bCs/>
          <w:sz w:val="24"/>
          <w:szCs w:val="24"/>
        </w:rPr>
        <w:t>RCGP</w:t>
      </w:r>
      <w:r>
        <w:rPr>
          <w:sz w:val="24"/>
          <w:szCs w:val="24"/>
        </w:rPr>
        <w:t xml:space="preserve">                                Royal College of General Practitioners</w:t>
      </w:r>
    </w:p>
    <w:p w14:paraId="512AB5B9" w14:textId="37384512" w:rsidR="00FF6141" w:rsidRDefault="00FF6141" w:rsidP="00FF6141">
      <w:pPr>
        <w:spacing w:after="0"/>
        <w:ind w:left="2410" w:hanging="1701"/>
        <w:jc w:val="both"/>
        <w:rPr>
          <w:sz w:val="24"/>
          <w:szCs w:val="24"/>
        </w:rPr>
      </w:pPr>
      <w:r>
        <w:rPr>
          <w:b/>
          <w:bCs/>
          <w:sz w:val="24"/>
          <w:szCs w:val="24"/>
        </w:rPr>
        <w:t xml:space="preserve">RCVS                                </w:t>
      </w:r>
      <w:r w:rsidRPr="00DC259C">
        <w:rPr>
          <w:sz w:val="24"/>
          <w:szCs w:val="24"/>
        </w:rPr>
        <w:t>Royal College of Veterinary Surgeons</w:t>
      </w:r>
    </w:p>
    <w:p w14:paraId="6E8A626E" w14:textId="04BEA660" w:rsidR="00FF6141" w:rsidRDefault="00FF6141" w:rsidP="00FF6141">
      <w:pPr>
        <w:spacing w:after="0"/>
        <w:ind w:left="2410" w:hanging="1701"/>
        <w:jc w:val="both"/>
        <w:rPr>
          <w:sz w:val="24"/>
          <w:szCs w:val="24"/>
        </w:rPr>
      </w:pPr>
      <w:r w:rsidRPr="002C250A">
        <w:rPr>
          <w:b/>
          <w:bCs/>
          <w:sz w:val="24"/>
          <w:szCs w:val="24"/>
        </w:rPr>
        <w:t>RITA</w:t>
      </w:r>
      <w:r>
        <w:rPr>
          <w:sz w:val="24"/>
          <w:szCs w:val="24"/>
        </w:rPr>
        <w:t xml:space="preserve">                                 Records of In-training Assessment</w:t>
      </w:r>
    </w:p>
    <w:p w14:paraId="4DEF0933" w14:textId="21015465" w:rsidR="00FF6141" w:rsidRDefault="00FF6141" w:rsidP="00FF6141">
      <w:pPr>
        <w:spacing w:after="0"/>
        <w:ind w:left="2410" w:hanging="1701"/>
        <w:jc w:val="both"/>
        <w:rPr>
          <w:sz w:val="24"/>
          <w:szCs w:val="24"/>
        </w:rPr>
      </w:pPr>
      <w:r w:rsidRPr="006A67AB">
        <w:rPr>
          <w:b/>
          <w:bCs/>
          <w:sz w:val="24"/>
          <w:szCs w:val="24"/>
        </w:rPr>
        <w:t>RNZCGP</w:t>
      </w:r>
      <w:r>
        <w:rPr>
          <w:sz w:val="24"/>
          <w:szCs w:val="24"/>
        </w:rPr>
        <w:t xml:space="preserve">                        </w:t>
      </w:r>
      <w:r>
        <w:rPr>
          <w:sz w:val="24"/>
          <w:szCs w:val="24"/>
        </w:rPr>
        <w:tab/>
        <w:t>Royal New Zealand College of General Practitioners</w:t>
      </w:r>
    </w:p>
    <w:p w14:paraId="6640D173" w14:textId="50DD5624" w:rsidR="00FF6141" w:rsidRDefault="00FF6141" w:rsidP="00FF6141">
      <w:pPr>
        <w:spacing w:after="0"/>
        <w:ind w:left="2410" w:hanging="1701"/>
        <w:jc w:val="both"/>
        <w:rPr>
          <w:sz w:val="24"/>
          <w:szCs w:val="24"/>
        </w:rPr>
      </w:pPr>
      <w:r w:rsidRPr="00F04F3E">
        <w:rPr>
          <w:b/>
          <w:bCs/>
          <w:sz w:val="24"/>
          <w:szCs w:val="24"/>
        </w:rPr>
        <w:t>RVC</w:t>
      </w:r>
      <w:r>
        <w:rPr>
          <w:sz w:val="24"/>
          <w:szCs w:val="24"/>
        </w:rPr>
        <w:t xml:space="preserve">                                Royal Veterinary College</w:t>
      </w:r>
    </w:p>
    <w:p w14:paraId="5FB02681" w14:textId="36621402" w:rsidR="00FF6141" w:rsidRDefault="00FF6141" w:rsidP="00FF6141">
      <w:pPr>
        <w:spacing w:after="0"/>
        <w:ind w:left="2410" w:hanging="1701"/>
        <w:jc w:val="both"/>
        <w:rPr>
          <w:sz w:val="24"/>
          <w:szCs w:val="24"/>
        </w:rPr>
      </w:pPr>
      <w:r w:rsidRPr="00DF4696">
        <w:rPr>
          <w:b/>
          <w:bCs/>
          <w:sz w:val="24"/>
          <w:szCs w:val="24"/>
        </w:rPr>
        <w:t>SMART</w:t>
      </w:r>
      <w:r>
        <w:rPr>
          <w:sz w:val="24"/>
          <w:szCs w:val="24"/>
        </w:rPr>
        <w:t xml:space="preserve">                          </w:t>
      </w:r>
      <w:r w:rsidRPr="00DF4696">
        <w:rPr>
          <w:sz w:val="24"/>
          <w:szCs w:val="24"/>
        </w:rPr>
        <w:t>Specific, Measurable, Achievable, Relevant, and Time-Bound</w:t>
      </w:r>
    </w:p>
    <w:p w14:paraId="03C21B21" w14:textId="6B10C5CF" w:rsidR="00FF6141" w:rsidRDefault="00FF6141" w:rsidP="00FF6141">
      <w:pPr>
        <w:spacing w:after="0"/>
        <w:ind w:left="2410" w:hanging="1701"/>
        <w:jc w:val="both"/>
        <w:rPr>
          <w:sz w:val="24"/>
          <w:szCs w:val="24"/>
        </w:rPr>
      </w:pPr>
      <w:r w:rsidRPr="002F6C42">
        <w:rPr>
          <w:b/>
          <w:bCs/>
          <w:sz w:val="24"/>
          <w:szCs w:val="24"/>
        </w:rPr>
        <w:t>SpR</w:t>
      </w:r>
      <w:r>
        <w:rPr>
          <w:sz w:val="24"/>
          <w:szCs w:val="24"/>
        </w:rPr>
        <w:t xml:space="preserve">                                Specialist Registrar</w:t>
      </w:r>
    </w:p>
    <w:p w14:paraId="4897628E" w14:textId="6EDE45E3" w:rsidR="00FF6141" w:rsidRDefault="00FF6141" w:rsidP="00FF6141">
      <w:pPr>
        <w:spacing w:after="0"/>
        <w:ind w:left="2410" w:hanging="1701"/>
        <w:jc w:val="both"/>
        <w:rPr>
          <w:sz w:val="24"/>
          <w:szCs w:val="24"/>
        </w:rPr>
      </w:pPr>
      <w:r w:rsidRPr="00002E4B">
        <w:rPr>
          <w:b/>
          <w:bCs/>
          <w:sz w:val="24"/>
          <w:szCs w:val="24"/>
        </w:rPr>
        <w:t>STEM</w:t>
      </w:r>
      <w:r>
        <w:rPr>
          <w:sz w:val="24"/>
          <w:szCs w:val="24"/>
        </w:rPr>
        <w:t xml:space="preserve">                             Science Technology Engineering and Mathematics</w:t>
      </w:r>
    </w:p>
    <w:p w14:paraId="2D54A1E9" w14:textId="7BED6490" w:rsidR="00FF6141" w:rsidRDefault="00FF6141" w:rsidP="00FF6141">
      <w:pPr>
        <w:spacing w:after="0"/>
        <w:ind w:left="2410" w:hanging="1701"/>
        <w:jc w:val="both"/>
        <w:rPr>
          <w:sz w:val="24"/>
          <w:szCs w:val="24"/>
        </w:rPr>
      </w:pPr>
      <w:r w:rsidRPr="5C5D5E5A">
        <w:rPr>
          <w:b/>
          <w:bCs/>
          <w:sz w:val="24"/>
          <w:szCs w:val="24"/>
        </w:rPr>
        <w:t xml:space="preserve">WPBA                            </w:t>
      </w:r>
      <w:r w:rsidRPr="5C5D5E5A">
        <w:rPr>
          <w:sz w:val="24"/>
          <w:szCs w:val="24"/>
        </w:rPr>
        <w:t>Workplace Based Assessment</w:t>
      </w:r>
    </w:p>
    <w:p w14:paraId="4F6CB249" w14:textId="18006766" w:rsidR="00FF6141" w:rsidRDefault="00FF6141">
      <w:pPr>
        <w:rPr>
          <w:b/>
          <w:bCs/>
          <w:sz w:val="24"/>
          <w:szCs w:val="24"/>
        </w:rPr>
      </w:pPr>
      <w:r>
        <w:rPr>
          <w:b/>
          <w:bCs/>
          <w:sz w:val="24"/>
          <w:szCs w:val="24"/>
        </w:rPr>
        <w:br w:type="page"/>
      </w:r>
    </w:p>
    <w:p w14:paraId="35BC7646" w14:textId="7A570703" w:rsidR="00403FF2" w:rsidRDefault="00403FF2" w:rsidP="002E2E5F">
      <w:pPr>
        <w:pStyle w:val="Heading2"/>
      </w:pPr>
      <w:bookmarkStart w:id="3" w:name="_Toc178277242"/>
      <w:r>
        <w:lastRenderedPageBreak/>
        <w:t>Key points/considerations</w:t>
      </w:r>
      <w:bookmarkEnd w:id="3"/>
    </w:p>
    <w:tbl>
      <w:tblPr>
        <w:tblStyle w:val="TableGrid"/>
        <w:tblW w:w="0" w:type="auto"/>
        <w:tblInd w:w="0" w:type="dxa"/>
        <w:shd w:val="clear" w:color="auto" w:fill="EDF1F9"/>
        <w:tblLook w:val="04A0" w:firstRow="1" w:lastRow="0" w:firstColumn="1" w:lastColumn="0" w:noHBand="0" w:noVBand="1"/>
      </w:tblPr>
      <w:tblGrid>
        <w:gridCol w:w="9629"/>
      </w:tblGrid>
      <w:tr w:rsidR="008C29F2" w14:paraId="69EEF3C7" w14:textId="77777777" w:rsidTr="008C29F2">
        <w:tc>
          <w:tcPr>
            <w:tcW w:w="9629" w:type="dxa"/>
            <w:shd w:val="clear" w:color="auto" w:fill="EDF1F9"/>
          </w:tcPr>
          <w:p w14:paraId="334363D5" w14:textId="0B996953" w:rsidR="008C29F2" w:rsidRDefault="008C29F2" w:rsidP="00403FF2"/>
          <w:p w14:paraId="6CBF47B1" w14:textId="4296B0C8" w:rsidR="008C29F2" w:rsidRDefault="008C29F2" w:rsidP="00403FF2">
            <w:pPr>
              <w:rPr>
                <w:sz w:val="24"/>
                <w:szCs w:val="24"/>
              </w:rPr>
            </w:pPr>
            <w:r>
              <w:rPr>
                <w:sz w:val="24"/>
                <w:szCs w:val="24"/>
              </w:rPr>
              <w:t>To summarise learning from the project we have produced a series of infographics to reveal key takea</w:t>
            </w:r>
            <w:bookmarkStart w:id="4" w:name="_GoBack"/>
            <w:bookmarkEnd w:id="4"/>
            <w:r>
              <w:rPr>
                <w:sz w:val="24"/>
                <w:szCs w:val="24"/>
              </w:rPr>
              <w:t xml:space="preserve">way points to inform curriculum development </w:t>
            </w:r>
            <w:r w:rsidRPr="008C29F2">
              <w:rPr>
                <w:sz w:val="24"/>
                <w:szCs w:val="24"/>
              </w:rPr>
              <w:t>for Veterinary General Practice Specialty Training</w:t>
            </w:r>
            <w:r>
              <w:rPr>
                <w:sz w:val="24"/>
                <w:szCs w:val="24"/>
              </w:rPr>
              <w:t>.</w:t>
            </w:r>
          </w:p>
          <w:p w14:paraId="38F8C6AF" w14:textId="77777777" w:rsidR="008C29F2" w:rsidRDefault="008C29F2" w:rsidP="00403FF2">
            <w:pPr>
              <w:rPr>
                <w:sz w:val="24"/>
                <w:szCs w:val="24"/>
              </w:rPr>
            </w:pPr>
          </w:p>
          <w:p w14:paraId="176A43C3" w14:textId="1E959D46" w:rsidR="008C29F2" w:rsidRPr="008C29F2" w:rsidRDefault="008C29F2" w:rsidP="00403FF2">
            <w:pPr>
              <w:rPr>
                <w:sz w:val="24"/>
                <w:szCs w:val="24"/>
              </w:rPr>
            </w:pPr>
            <w:r w:rsidRPr="00BA0F26">
              <w:rPr>
                <w:sz w:val="24"/>
                <w:szCs w:val="24"/>
              </w:rPr>
              <w:t>Figure 1. Learning and Teaching</w:t>
            </w:r>
          </w:p>
          <w:p w14:paraId="5C48D7F8" w14:textId="77777777" w:rsidR="008C29F2" w:rsidRDefault="008C29F2" w:rsidP="00403FF2"/>
          <w:p w14:paraId="7CC47FF1" w14:textId="042455AD" w:rsidR="008C29F2" w:rsidRDefault="008C29F2" w:rsidP="008C29F2">
            <w:pPr>
              <w:jc w:val="center"/>
            </w:pPr>
            <w:r>
              <w:rPr>
                <w:noProof/>
              </w:rPr>
              <w:drawing>
                <wp:inline distT="0" distB="0" distL="0" distR="0" wp14:anchorId="00F78812" wp14:editId="71329225">
                  <wp:extent cx="4279900" cy="32099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275" cy="3258956"/>
                          </a:xfrm>
                          <a:prstGeom prst="rect">
                            <a:avLst/>
                          </a:prstGeom>
                          <a:noFill/>
                          <a:ln>
                            <a:noFill/>
                          </a:ln>
                        </pic:spPr>
                      </pic:pic>
                    </a:graphicData>
                  </a:graphic>
                </wp:inline>
              </w:drawing>
            </w:r>
          </w:p>
          <w:p w14:paraId="10E6AC04" w14:textId="77777777" w:rsidR="008C29F2" w:rsidRDefault="008C29F2" w:rsidP="00403FF2"/>
          <w:p w14:paraId="5062ED3E" w14:textId="77777777" w:rsidR="008C29F2" w:rsidRDefault="008C29F2" w:rsidP="00403FF2"/>
          <w:p w14:paraId="1CBA4E7A" w14:textId="19D83B8A" w:rsidR="008C29F2" w:rsidRPr="008C29F2" w:rsidRDefault="008C29F2" w:rsidP="008C29F2">
            <w:pPr>
              <w:rPr>
                <w:sz w:val="24"/>
                <w:szCs w:val="24"/>
              </w:rPr>
            </w:pPr>
            <w:r w:rsidRPr="008C29F2">
              <w:rPr>
                <w:sz w:val="24"/>
                <w:szCs w:val="24"/>
              </w:rPr>
              <w:t>Figure 2. Assessment</w:t>
            </w:r>
          </w:p>
          <w:p w14:paraId="1770E67E" w14:textId="77777777" w:rsidR="008C29F2" w:rsidRDefault="008C29F2" w:rsidP="008C29F2"/>
          <w:p w14:paraId="35006C03" w14:textId="0A1CF964" w:rsidR="008C29F2" w:rsidRDefault="008C29F2" w:rsidP="008C29F2">
            <w:pPr>
              <w:jc w:val="center"/>
            </w:pPr>
            <w:r>
              <w:rPr>
                <w:noProof/>
              </w:rPr>
              <w:drawing>
                <wp:inline distT="0" distB="0" distL="0" distR="0" wp14:anchorId="1498391D" wp14:editId="7C1DCEDB">
                  <wp:extent cx="4140200"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5713" cy="3146785"/>
                          </a:xfrm>
                          <a:prstGeom prst="rect">
                            <a:avLst/>
                          </a:prstGeom>
                          <a:noFill/>
                          <a:ln>
                            <a:noFill/>
                          </a:ln>
                        </pic:spPr>
                      </pic:pic>
                    </a:graphicData>
                  </a:graphic>
                </wp:inline>
              </w:drawing>
            </w:r>
          </w:p>
          <w:p w14:paraId="3E8EFD0D" w14:textId="77777777" w:rsidR="008C29F2" w:rsidRDefault="008C29F2" w:rsidP="008C29F2"/>
          <w:p w14:paraId="14EC1A92" w14:textId="77777777" w:rsidR="008C29F2" w:rsidRDefault="008C29F2" w:rsidP="008C29F2"/>
          <w:p w14:paraId="3F1D5AE1" w14:textId="77777777" w:rsidR="008C29F2" w:rsidRDefault="008C29F2" w:rsidP="008C29F2"/>
          <w:p w14:paraId="06AE46B0" w14:textId="77777777" w:rsidR="008C29F2" w:rsidRDefault="008C29F2" w:rsidP="008C29F2"/>
          <w:p w14:paraId="5E936A4B" w14:textId="480F1BE7" w:rsidR="008C29F2" w:rsidRPr="008C29F2" w:rsidRDefault="008C29F2" w:rsidP="008C29F2">
            <w:pPr>
              <w:rPr>
                <w:sz w:val="24"/>
                <w:szCs w:val="24"/>
              </w:rPr>
            </w:pPr>
            <w:r w:rsidRPr="008C29F2">
              <w:rPr>
                <w:sz w:val="24"/>
                <w:szCs w:val="24"/>
              </w:rPr>
              <w:t>Figure 3. Career and professional development</w:t>
            </w:r>
          </w:p>
          <w:p w14:paraId="37036715" w14:textId="1896624E" w:rsidR="008C29F2" w:rsidRDefault="008C29F2" w:rsidP="00403FF2"/>
          <w:p w14:paraId="5C45FD5C" w14:textId="392C415B" w:rsidR="008C29F2" w:rsidRDefault="008C29F2" w:rsidP="008C29F2">
            <w:pPr>
              <w:jc w:val="center"/>
            </w:pPr>
            <w:r>
              <w:rPr>
                <w:noProof/>
              </w:rPr>
              <w:drawing>
                <wp:inline distT="0" distB="0" distL="0" distR="0" wp14:anchorId="71D41660" wp14:editId="28B63433">
                  <wp:extent cx="4546603" cy="3409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6905" cy="3455177"/>
                          </a:xfrm>
                          <a:prstGeom prst="rect">
                            <a:avLst/>
                          </a:prstGeom>
                          <a:noFill/>
                          <a:ln>
                            <a:noFill/>
                          </a:ln>
                        </pic:spPr>
                      </pic:pic>
                    </a:graphicData>
                  </a:graphic>
                </wp:inline>
              </w:drawing>
            </w:r>
          </w:p>
          <w:p w14:paraId="397875F8" w14:textId="77777777" w:rsidR="008C29F2" w:rsidRDefault="008C29F2" w:rsidP="00403FF2"/>
          <w:p w14:paraId="464897A8" w14:textId="054815C9" w:rsidR="00363C38" w:rsidRDefault="00363C38" w:rsidP="00403FF2"/>
        </w:tc>
      </w:tr>
    </w:tbl>
    <w:p w14:paraId="2CEBADEA" w14:textId="71FAA9DA" w:rsidR="008C29F2" w:rsidRDefault="008C29F2" w:rsidP="00403FF2"/>
    <w:p w14:paraId="385309CE" w14:textId="77777777" w:rsidR="008C29F2" w:rsidRDefault="008C29F2">
      <w:r>
        <w:br w:type="page"/>
      </w:r>
    </w:p>
    <w:p w14:paraId="51A642BC" w14:textId="63A46B7D" w:rsidR="002E2E5F" w:rsidRDefault="002E2E5F" w:rsidP="002E2E5F">
      <w:pPr>
        <w:pStyle w:val="Heading2"/>
      </w:pPr>
      <w:bookmarkStart w:id="5" w:name="_Toc178277243"/>
      <w:r w:rsidRPr="003E2866">
        <w:lastRenderedPageBreak/>
        <w:t>Executive Summary</w:t>
      </w:r>
      <w:bookmarkEnd w:id="5"/>
    </w:p>
    <w:p w14:paraId="5CCB6958" w14:textId="77777777" w:rsidR="002E2E5F" w:rsidRPr="002E2E5F" w:rsidRDefault="002E2E5F" w:rsidP="002E2E5F"/>
    <w:p w14:paraId="725B029B" w14:textId="77777777" w:rsidR="002E2E5F" w:rsidRPr="009C62D4" w:rsidRDefault="002E2E5F" w:rsidP="002E2E5F">
      <w:pPr>
        <w:rPr>
          <w:b/>
          <w:bCs/>
          <w:sz w:val="24"/>
          <w:szCs w:val="24"/>
        </w:rPr>
      </w:pPr>
      <w:r w:rsidRPr="009C62D4">
        <w:rPr>
          <w:b/>
          <w:bCs/>
          <w:sz w:val="24"/>
          <w:szCs w:val="24"/>
        </w:rPr>
        <w:t>Introduction</w:t>
      </w:r>
    </w:p>
    <w:p w14:paraId="287FEC1F" w14:textId="717F2231" w:rsidR="002E2E5F" w:rsidRDefault="002E2E5F" w:rsidP="002E2E5F">
      <w:pPr>
        <w:rPr>
          <w:sz w:val="24"/>
          <w:szCs w:val="24"/>
        </w:rPr>
      </w:pPr>
      <w:r w:rsidRPr="002E52AA">
        <w:rPr>
          <w:sz w:val="24"/>
          <w:szCs w:val="24"/>
        </w:rPr>
        <w:t>The design, delivery and effectiveness of education and training pathways is critical to ensure practitioners meet and adhere to minimum standards, as well as seeking opportunities for advancements in practice and career sustainability.</w:t>
      </w:r>
      <w:r>
        <w:rPr>
          <w:sz w:val="24"/>
          <w:szCs w:val="24"/>
        </w:rPr>
        <w:t xml:space="preserve"> </w:t>
      </w:r>
      <w:r w:rsidRPr="00E95E45">
        <w:rPr>
          <w:sz w:val="24"/>
          <w:szCs w:val="24"/>
        </w:rPr>
        <w:t>Veterinary general practice is currently not recognised as a ‘speciality’ in its own right, and there are no specialty training programmes focusing on general practice</w:t>
      </w:r>
      <w:r w:rsidR="00E825AD">
        <w:rPr>
          <w:sz w:val="24"/>
          <w:szCs w:val="24"/>
        </w:rPr>
        <w:t>, despite there being some postgraduate courses</w:t>
      </w:r>
      <w:r w:rsidRPr="00E95E45">
        <w:rPr>
          <w:sz w:val="24"/>
          <w:szCs w:val="24"/>
        </w:rPr>
        <w:t xml:space="preserve">. In November 2023, the RCVS Council approved a comprehensive review to further develop the clinical career pathway opportunities for veterinary surgeons in the UK. </w:t>
      </w:r>
    </w:p>
    <w:p w14:paraId="4E9225D2" w14:textId="77777777" w:rsidR="002E2E5F" w:rsidRDefault="002E2E5F" w:rsidP="002E2E5F">
      <w:pPr>
        <w:rPr>
          <w:sz w:val="24"/>
          <w:szCs w:val="24"/>
        </w:rPr>
      </w:pPr>
      <w:r w:rsidRPr="009E66F8">
        <w:rPr>
          <w:sz w:val="24"/>
          <w:szCs w:val="24"/>
        </w:rPr>
        <w:t>The opportunity to learn from other contexts, settings and professions present numerous approaches in ways to advance generalist training in the veterinary sciences.</w:t>
      </w:r>
      <w:r>
        <w:rPr>
          <w:sz w:val="24"/>
          <w:szCs w:val="24"/>
        </w:rPr>
        <w:t xml:space="preserve"> </w:t>
      </w:r>
      <w:r w:rsidRPr="00CD365C">
        <w:rPr>
          <w:sz w:val="24"/>
          <w:szCs w:val="24"/>
        </w:rPr>
        <w:t>Learning from the medical profession, after a medical trainee completes the Foundation programme</w:t>
      </w:r>
      <w:r>
        <w:rPr>
          <w:sz w:val="24"/>
          <w:szCs w:val="24"/>
        </w:rPr>
        <w:t>,</w:t>
      </w:r>
      <w:r w:rsidRPr="00CD365C">
        <w:rPr>
          <w:sz w:val="24"/>
          <w:szCs w:val="24"/>
        </w:rPr>
        <w:t xml:space="preserve"> they then go on to speciality or general practice (GP) training. GP training lasts three years and other specialties can last 5-8 years. There are two types of training programmes: 1. run-through training, and 2. uncoupled training.</w:t>
      </w:r>
      <w:r>
        <w:rPr>
          <w:sz w:val="24"/>
          <w:szCs w:val="24"/>
        </w:rPr>
        <w:t xml:space="preserve"> There have also been recent developments in </w:t>
      </w:r>
      <w:r w:rsidRPr="00712EF4">
        <w:rPr>
          <w:sz w:val="24"/>
          <w:szCs w:val="24"/>
        </w:rPr>
        <w:t xml:space="preserve">postgraduate veterinary training curriculum development. However, there is a lack of literature on postgraduate veterinary training pathways, especially for general practice. </w:t>
      </w:r>
    </w:p>
    <w:p w14:paraId="2D44109E" w14:textId="354F9C6D" w:rsidR="00E75F87" w:rsidRDefault="002E2E5F" w:rsidP="002E2E5F">
      <w:pPr>
        <w:rPr>
          <w:sz w:val="24"/>
          <w:szCs w:val="24"/>
        </w:rPr>
      </w:pPr>
      <w:r w:rsidRPr="007C6A16">
        <w:rPr>
          <w:sz w:val="24"/>
          <w:szCs w:val="24"/>
        </w:rPr>
        <w:t xml:space="preserve">The overall aim of the research is to review what is known on specialist training and education in primary healthcare and generalist expertise to help identify ways forward, providing RCVS with a robust evidence base on which to make further decisions. </w:t>
      </w:r>
      <w:r w:rsidRPr="00B94962">
        <w:rPr>
          <w:sz w:val="24"/>
          <w:szCs w:val="24"/>
        </w:rPr>
        <w:t xml:space="preserve">The research will specifically address the following research objectives: </w:t>
      </w:r>
    </w:p>
    <w:p w14:paraId="1C71FEAC" w14:textId="77777777" w:rsidR="00E75F87" w:rsidRDefault="002E2E5F" w:rsidP="00E75F87">
      <w:pPr>
        <w:ind w:left="993" w:hanging="284"/>
        <w:rPr>
          <w:sz w:val="24"/>
          <w:szCs w:val="24"/>
        </w:rPr>
      </w:pPr>
      <w:r w:rsidRPr="00B94962">
        <w:rPr>
          <w:sz w:val="24"/>
          <w:szCs w:val="24"/>
        </w:rPr>
        <w:t xml:space="preserve">1. To systematically identify original research literature on generalist training since 2003; </w:t>
      </w:r>
    </w:p>
    <w:p w14:paraId="30EE1219" w14:textId="77777777" w:rsidR="00E75F87" w:rsidRDefault="002E2E5F" w:rsidP="00E75F87">
      <w:pPr>
        <w:ind w:left="993" w:hanging="284"/>
        <w:rPr>
          <w:sz w:val="24"/>
          <w:szCs w:val="24"/>
        </w:rPr>
      </w:pPr>
      <w:r w:rsidRPr="00B94962">
        <w:rPr>
          <w:sz w:val="24"/>
          <w:szCs w:val="24"/>
        </w:rPr>
        <w:t>2. To describe the different approaches to this type / level of training in existence in other professions, including: educational models, learning, teaching and assessment methods, entry requirements / selection processes, learning environments, and;</w:t>
      </w:r>
    </w:p>
    <w:p w14:paraId="57C1CAD8" w14:textId="38390E04" w:rsidR="002E2E5F" w:rsidRDefault="002E2E5F" w:rsidP="00E75F87">
      <w:pPr>
        <w:ind w:left="993" w:hanging="284"/>
        <w:rPr>
          <w:sz w:val="24"/>
          <w:szCs w:val="24"/>
        </w:rPr>
      </w:pPr>
      <w:r w:rsidRPr="00B94962">
        <w:rPr>
          <w:sz w:val="24"/>
          <w:szCs w:val="24"/>
        </w:rPr>
        <w:t>3. To describe the evidence available regarding the advantages / disadvantages of the different approaches, and any positive or negative impact particular aspects are known to have on key areas such as: trainee satisfaction, completion or attrition rates, accessibility, learner outcomes, and impact on workplaces</w:t>
      </w:r>
      <w:r>
        <w:rPr>
          <w:sz w:val="24"/>
          <w:szCs w:val="24"/>
        </w:rPr>
        <w:t>.</w:t>
      </w:r>
    </w:p>
    <w:p w14:paraId="408FAD57" w14:textId="77777777" w:rsidR="002E2E5F" w:rsidRPr="00B94962" w:rsidRDefault="002E2E5F" w:rsidP="002E2E5F">
      <w:pPr>
        <w:rPr>
          <w:b/>
          <w:bCs/>
          <w:sz w:val="24"/>
          <w:szCs w:val="24"/>
        </w:rPr>
      </w:pPr>
      <w:r w:rsidRPr="00B94962">
        <w:rPr>
          <w:b/>
          <w:bCs/>
          <w:sz w:val="24"/>
          <w:szCs w:val="24"/>
        </w:rPr>
        <w:t>Methods</w:t>
      </w:r>
    </w:p>
    <w:p w14:paraId="499319E8" w14:textId="1F0BAD1E" w:rsidR="00857170" w:rsidRPr="00E825AD" w:rsidRDefault="002E2E5F" w:rsidP="002E2E5F">
      <w:pPr>
        <w:rPr>
          <w:sz w:val="24"/>
          <w:szCs w:val="24"/>
        </w:rPr>
      </w:pPr>
      <w:r w:rsidRPr="00583332">
        <w:rPr>
          <w:sz w:val="24"/>
          <w:szCs w:val="24"/>
        </w:rPr>
        <w:t>The project involved two parts, a rapid evidence assessment and a document</w:t>
      </w:r>
      <w:r>
        <w:rPr>
          <w:sz w:val="24"/>
          <w:szCs w:val="24"/>
        </w:rPr>
        <w:t>ary</w:t>
      </w:r>
      <w:r w:rsidRPr="00583332">
        <w:rPr>
          <w:sz w:val="24"/>
          <w:szCs w:val="24"/>
        </w:rPr>
        <w:t xml:space="preserve"> </w:t>
      </w:r>
      <w:r>
        <w:rPr>
          <w:sz w:val="24"/>
          <w:szCs w:val="24"/>
        </w:rPr>
        <w:t>analysis</w:t>
      </w:r>
      <w:r w:rsidRPr="00583332">
        <w:rPr>
          <w:sz w:val="24"/>
          <w:szCs w:val="24"/>
        </w:rPr>
        <w:t>.</w:t>
      </w:r>
      <w:r>
        <w:rPr>
          <w:sz w:val="24"/>
          <w:szCs w:val="24"/>
        </w:rPr>
        <w:t xml:space="preserve"> For the rapid evidence assessment, e</w:t>
      </w:r>
      <w:r w:rsidRPr="002D410F">
        <w:rPr>
          <w:sz w:val="24"/>
          <w:szCs w:val="24"/>
        </w:rPr>
        <w:t xml:space="preserve">lectronic databases were searched and hand searches were undertaken of relevant key journals including the Journal of </w:t>
      </w:r>
      <w:r>
        <w:rPr>
          <w:sz w:val="24"/>
          <w:szCs w:val="24"/>
        </w:rPr>
        <w:t>V</w:t>
      </w:r>
      <w:r w:rsidRPr="002D410F">
        <w:rPr>
          <w:sz w:val="24"/>
          <w:szCs w:val="24"/>
        </w:rPr>
        <w:t xml:space="preserve">eterinary </w:t>
      </w:r>
      <w:r>
        <w:rPr>
          <w:sz w:val="24"/>
          <w:szCs w:val="24"/>
        </w:rPr>
        <w:t>M</w:t>
      </w:r>
      <w:r w:rsidRPr="002D410F">
        <w:rPr>
          <w:sz w:val="24"/>
          <w:szCs w:val="24"/>
        </w:rPr>
        <w:t xml:space="preserve">edical </w:t>
      </w:r>
      <w:r>
        <w:rPr>
          <w:sz w:val="24"/>
          <w:szCs w:val="24"/>
        </w:rPr>
        <w:t>E</w:t>
      </w:r>
      <w:r w:rsidRPr="002D410F">
        <w:rPr>
          <w:sz w:val="24"/>
          <w:szCs w:val="24"/>
        </w:rPr>
        <w:t xml:space="preserve">ducation. Relevant electronic sources were searched for studies including: Scopus, MEDLINE, EMBASE, </w:t>
      </w:r>
      <w:proofErr w:type="spellStart"/>
      <w:r w:rsidRPr="002D410F">
        <w:rPr>
          <w:sz w:val="24"/>
          <w:szCs w:val="24"/>
        </w:rPr>
        <w:t>PSYC</w:t>
      </w:r>
      <w:r>
        <w:rPr>
          <w:sz w:val="24"/>
          <w:szCs w:val="24"/>
        </w:rPr>
        <w:t>I</w:t>
      </w:r>
      <w:r w:rsidRPr="002D410F">
        <w:rPr>
          <w:sz w:val="24"/>
          <w:szCs w:val="24"/>
        </w:rPr>
        <w:t>nfo</w:t>
      </w:r>
      <w:proofErr w:type="spellEnd"/>
      <w:r w:rsidRPr="002D410F">
        <w:rPr>
          <w:sz w:val="24"/>
          <w:szCs w:val="24"/>
        </w:rPr>
        <w:t>. The search strategy was reviewed by the full research team.</w:t>
      </w:r>
      <w:r>
        <w:rPr>
          <w:sz w:val="24"/>
          <w:szCs w:val="24"/>
        </w:rPr>
        <w:t xml:space="preserve"> </w:t>
      </w:r>
      <w:r w:rsidRPr="00523CFC">
        <w:rPr>
          <w:sz w:val="24"/>
          <w:szCs w:val="24"/>
        </w:rPr>
        <w:t>For the documentary analysis, we reviewed evidence from the relevant professional websites relating to specialist training and education in primary healthcare and generalist expertise, plus additional resources sourced from the funder</w:t>
      </w:r>
      <w:r>
        <w:rPr>
          <w:sz w:val="24"/>
          <w:szCs w:val="24"/>
        </w:rPr>
        <w:t>,</w:t>
      </w:r>
      <w:r w:rsidRPr="00523CFC">
        <w:rPr>
          <w:sz w:val="24"/>
          <w:szCs w:val="24"/>
        </w:rPr>
        <w:t xml:space="preserve"> discussions and personal contacts with key individuals.</w:t>
      </w:r>
      <w:r>
        <w:rPr>
          <w:sz w:val="24"/>
          <w:szCs w:val="24"/>
        </w:rPr>
        <w:t xml:space="preserve"> </w:t>
      </w:r>
      <w:r w:rsidRPr="00523CFC">
        <w:rPr>
          <w:sz w:val="24"/>
          <w:szCs w:val="24"/>
        </w:rPr>
        <w:t xml:space="preserve">An exclusion and </w:t>
      </w:r>
      <w:r w:rsidRPr="00523CFC">
        <w:rPr>
          <w:sz w:val="24"/>
          <w:szCs w:val="24"/>
        </w:rPr>
        <w:lastRenderedPageBreak/>
        <w:t>inclusion criteria based on the tender research questions were drawn up for the review. Our aim was to explore current practices; therefore</w:t>
      </w:r>
      <w:r>
        <w:rPr>
          <w:sz w:val="24"/>
          <w:szCs w:val="24"/>
        </w:rPr>
        <w:t>,</w:t>
      </w:r>
      <w:r w:rsidRPr="00523CFC">
        <w:rPr>
          <w:sz w:val="24"/>
          <w:szCs w:val="24"/>
        </w:rPr>
        <w:t xml:space="preserve"> documents were narrowed down to those dating back no further than five years.</w:t>
      </w:r>
    </w:p>
    <w:p w14:paraId="0E2076DC" w14:textId="13FF3C84" w:rsidR="000757BF" w:rsidRDefault="00857170" w:rsidP="002E2E5F">
      <w:pPr>
        <w:rPr>
          <w:b/>
          <w:bCs/>
          <w:sz w:val="24"/>
          <w:szCs w:val="24"/>
        </w:rPr>
      </w:pPr>
      <w:r>
        <w:rPr>
          <w:b/>
          <w:bCs/>
          <w:sz w:val="24"/>
          <w:szCs w:val="24"/>
        </w:rPr>
        <w:t>Findings</w:t>
      </w:r>
    </w:p>
    <w:p w14:paraId="58A70307" w14:textId="41C13DB0" w:rsidR="002371CC" w:rsidRPr="00857170" w:rsidRDefault="002371CC" w:rsidP="002371CC">
      <w:pPr>
        <w:spacing w:after="0"/>
        <w:rPr>
          <w:bCs/>
          <w:sz w:val="24"/>
          <w:szCs w:val="24"/>
        </w:rPr>
      </w:pPr>
      <w:r w:rsidRPr="00857170">
        <w:rPr>
          <w:b/>
          <w:bCs/>
          <w:sz w:val="24"/>
          <w:szCs w:val="24"/>
        </w:rPr>
        <w:t>RO1.</w:t>
      </w:r>
      <w:r w:rsidRPr="00857170">
        <w:rPr>
          <w:bCs/>
          <w:sz w:val="24"/>
          <w:szCs w:val="24"/>
        </w:rPr>
        <w:t xml:space="preserve"> To source original research literature on generalist and specialist training since 2003, including: to identify relevant literature; to synthesise the literature in regard to what is known; to identify gaps within the current literature; based on the literature, to recommended avenues for future research and action</w:t>
      </w:r>
      <w:r w:rsidR="00857170">
        <w:rPr>
          <w:bCs/>
          <w:sz w:val="24"/>
          <w:szCs w:val="24"/>
        </w:rPr>
        <w:t>.</w:t>
      </w:r>
    </w:p>
    <w:p w14:paraId="278A08E9" w14:textId="27ED685F" w:rsidR="002371CC" w:rsidRPr="004A728B" w:rsidRDefault="002371CC" w:rsidP="002371CC">
      <w:pPr>
        <w:pStyle w:val="ListParagraph"/>
        <w:numPr>
          <w:ilvl w:val="0"/>
          <w:numId w:val="14"/>
        </w:numPr>
        <w:rPr>
          <w:sz w:val="24"/>
          <w:szCs w:val="24"/>
        </w:rPr>
      </w:pPr>
      <w:r w:rsidRPr="004A728B">
        <w:rPr>
          <w:sz w:val="24"/>
          <w:szCs w:val="24"/>
        </w:rPr>
        <w:t>A total of 2,583 papers were identified and screened</w:t>
      </w:r>
      <w:r w:rsidR="00C42E1B">
        <w:rPr>
          <w:sz w:val="24"/>
          <w:szCs w:val="24"/>
        </w:rPr>
        <w:t xml:space="preserve"> for the literature review</w:t>
      </w:r>
      <w:r w:rsidRPr="004A728B">
        <w:rPr>
          <w:sz w:val="24"/>
          <w:szCs w:val="24"/>
        </w:rPr>
        <w:t>. 93 papers were selected for full-text screening, where 79 papers were excluded. Subsequently, 14 papers were included in the final review</w:t>
      </w:r>
      <w:r w:rsidR="004E55AE">
        <w:rPr>
          <w:sz w:val="24"/>
          <w:szCs w:val="24"/>
        </w:rPr>
        <w:t xml:space="preserve"> (see appendix 1 for search results and appendix 2 for included paper characteristics and critical appraisal)</w:t>
      </w:r>
      <w:r w:rsidRPr="004A728B">
        <w:rPr>
          <w:sz w:val="24"/>
          <w:szCs w:val="24"/>
        </w:rPr>
        <w:t>.</w:t>
      </w:r>
    </w:p>
    <w:p w14:paraId="7584909B" w14:textId="541FB6A0" w:rsidR="002371CC" w:rsidRDefault="002371CC" w:rsidP="002371CC">
      <w:pPr>
        <w:pStyle w:val="ListParagraph"/>
        <w:numPr>
          <w:ilvl w:val="0"/>
          <w:numId w:val="14"/>
        </w:numPr>
        <w:rPr>
          <w:sz w:val="24"/>
          <w:szCs w:val="24"/>
        </w:rPr>
      </w:pPr>
      <w:r w:rsidRPr="0CF6A4A6">
        <w:rPr>
          <w:sz w:val="24"/>
          <w:szCs w:val="24"/>
        </w:rPr>
        <w:t xml:space="preserve">Of the 14 studies included in this research, seven studies were based in the US, </w:t>
      </w:r>
      <w:r w:rsidR="00857170">
        <w:rPr>
          <w:sz w:val="24"/>
          <w:szCs w:val="24"/>
        </w:rPr>
        <w:t>five</w:t>
      </w:r>
      <w:r w:rsidRPr="0CF6A4A6">
        <w:rPr>
          <w:sz w:val="24"/>
          <w:szCs w:val="24"/>
        </w:rPr>
        <w:t xml:space="preserve"> studies were based in the UK, and the other two studies were based in Hong Kong and Spain respectively. Four studies were cross-sectional studies, four were mixed-methods studies, three were cohort studies, two were qualitative studies and one was an exam result audit. </w:t>
      </w:r>
    </w:p>
    <w:p w14:paraId="30C60FBF" w14:textId="77777777" w:rsidR="004E55AE" w:rsidRDefault="002371CC" w:rsidP="002371CC">
      <w:pPr>
        <w:pStyle w:val="ListParagraph"/>
        <w:numPr>
          <w:ilvl w:val="0"/>
          <w:numId w:val="14"/>
        </w:numPr>
        <w:rPr>
          <w:sz w:val="24"/>
          <w:szCs w:val="24"/>
        </w:rPr>
      </w:pPr>
      <w:r w:rsidRPr="002371CC">
        <w:rPr>
          <w:sz w:val="24"/>
          <w:szCs w:val="24"/>
        </w:rPr>
        <w:t>The included</w:t>
      </w:r>
      <w:r w:rsidR="004E55AE">
        <w:rPr>
          <w:sz w:val="24"/>
          <w:szCs w:val="24"/>
        </w:rPr>
        <w:t xml:space="preserve"> papers</w:t>
      </w:r>
      <w:r w:rsidRPr="002371CC">
        <w:rPr>
          <w:sz w:val="24"/>
          <w:szCs w:val="24"/>
        </w:rPr>
        <w:t xml:space="preserve"> demonstrated heterogeneity in study design, with six of the studies having a significant qualitative research component. This enabled for the inclusion of first-hand student perspectives around learning experiences in their programme, with three of four main themes in this review (Assessment; Career and Personal Development; Learning and Teaching) having qualitative input. </w:t>
      </w:r>
    </w:p>
    <w:p w14:paraId="79AC92D3" w14:textId="77777777" w:rsidR="002371CC" w:rsidRPr="004A728B" w:rsidRDefault="002371CC" w:rsidP="002371CC">
      <w:pPr>
        <w:pStyle w:val="ListParagraph"/>
        <w:numPr>
          <w:ilvl w:val="0"/>
          <w:numId w:val="14"/>
        </w:numPr>
        <w:rPr>
          <w:sz w:val="24"/>
          <w:szCs w:val="24"/>
        </w:rPr>
      </w:pPr>
      <w:r w:rsidRPr="004A728B">
        <w:rPr>
          <w:sz w:val="24"/>
          <w:szCs w:val="24"/>
        </w:rPr>
        <w:t xml:space="preserve">Data were extracted relating to learning and teaching, assessment, trainee satisfaction and self-efficacy, career and professional development. There was limited data regarding selection and entry requirements. </w:t>
      </w:r>
    </w:p>
    <w:p w14:paraId="5D814A78" w14:textId="138E5F6D" w:rsidR="002371CC" w:rsidRDefault="002371CC" w:rsidP="002371CC">
      <w:pPr>
        <w:pStyle w:val="ListParagraph"/>
        <w:numPr>
          <w:ilvl w:val="0"/>
          <w:numId w:val="14"/>
        </w:numPr>
        <w:rPr>
          <w:sz w:val="24"/>
          <w:szCs w:val="24"/>
        </w:rPr>
      </w:pPr>
      <w:r w:rsidRPr="002371CC">
        <w:rPr>
          <w:sz w:val="24"/>
          <w:szCs w:val="24"/>
        </w:rPr>
        <w:t>Most studies (n=10) were rated as “valuable” or “very valuable” when quality appraised using the CASP tool. Four studies were rated as “Unsure” for reasons primarily including the lack of research rigour and the clear lack of qualitative input to further quantitative findings of the study.</w:t>
      </w:r>
    </w:p>
    <w:p w14:paraId="57EFA147" w14:textId="0697A010" w:rsidR="00783373" w:rsidRDefault="00783373" w:rsidP="002371CC">
      <w:pPr>
        <w:pStyle w:val="ListParagraph"/>
        <w:numPr>
          <w:ilvl w:val="0"/>
          <w:numId w:val="14"/>
        </w:numPr>
        <w:rPr>
          <w:sz w:val="24"/>
          <w:szCs w:val="24"/>
        </w:rPr>
      </w:pPr>
      <w:r>
        <w:rPr>
          <w:sz w:val="24"/>
          <w:szCs w:val="24"/>
        </w:rPr>
        <w:t>We produced three infographics in regard to what is known regarding specialty training programmes for learning and teaching, assessment and career progression.</w:t>
      </w:r>
    </w:p>
    <w:p w14:paraId="01E433D3" w14:textId="62440529" w:rsidR="00C42E1B" w:rsidRPr="00C42E1B" w:rsidRDefault="00C42E1B" w:rsidP="00C42E1B">
      <w:pPr>
        <w:pStyle w:val="ListParagraph"/>
        <w:numPr>
          <w:ilvl w:val="0"/>
          <w:numId w:val="14"/>
        </w:numPr>
        <w:rPr>
          <w:sz w:val="24"/>
          <w:szCs w:val="24"/>
        </w:rPr>
      </w:pPr>
      <w:r w:rsidRPr="0CF6A4A6">
        <w:rPr>
          <w:sz w:val="24"/>
          <w:szCs w:val="24"/>
        </w:rPr>
        <w:t>A small number of papers were identified which is partially due to the exclusion of intervention studies as the aim of the review was to source literature from studies relating to established programmes</w:t>
      </w:r>
      <w:r>
        <w:rPr>
          <w:sz w:val="24"/>
          <w:szCs w:val="24"/>
        </w:rPr>
        <w:t xml:space="preserve"> at the specialty level</w:t>
      </w:r>
      <w:r w:rsidRPr="0CF6A4A6">
        <w:rPr>
          <w:sz w:val="24"/>
          <w:szCs w:val="24"/>
        </w:rPr>
        <w:t xml:space="preserve">. </w:t>
      </w:r>
    </w:p>
    <w:p w14:paraId="77DAAE68" w14:textId="77777777" w:rsidR="002371CC" w:rsidRDefault="002371CC" w:rsidP="002371CC">
      <w:pPr>
        <w:pStyle w:val="ListParagraph"/>
        <w:numPr>
          <w:ilvl w:val="0"/>
          <w:numId w:val="14"/>
        </w:numPr>
        <w:rPr>
          <w:sz w:val="24"/>
          <w:szCs w:val="24"/>
        </w:rPr>
      </w:pPr>
      <w:r w:rsidRPr="0CF6A4A6">
        <w:rPr>
          <w:sz w:val="24"/>
          <w:szCs w:val="24"/>
        </w:rPr>
        <w:t>Future research should include areas such as career and professional development to be fully appraised through following up participants over a longer period (5-10 years) to provide more reliable insights into the level of professional development programmes could stimulate in the long term.</w:t>
      </w:r>
    </w:p>
    <w:p w14:paraId="305A7B40" w14:textId="3E45CB76" w:rsidR="002371CC" w:rsidRPr="00783373" w:rsidRDefault="002371CC" w:rsidP="00783373">
      <w:pPr>
        <w:pStyle w:val="ListParagraph"/>
        <w:numPr>
          <w:ilvl w:val="0"/>
          <w:numId w:val="14"/>
        </w:numPr>
        <w:rPr>
          <w:sz w:val="24"/>
          <w:szCs w:val="24"/>
        </w:rPr>
      </w:pPr>
      <w:r w:rsidRPr="0CF6A4A6">
        <w:rPr>
          <w:sz w:val="24"/>
          <w:szCs w:val="24"/>
        </w:rPr>
        <w:t>Quantitative studies should expand research to include qualitative methods to further complement the quantitative findings.</w:t>
      </w:r>
    </w:p>
    <w:p w14:paraId="0308AF9A" w14:textId="77777777" w:rsidR="002371CC" w:rsidRPr="004A728B" w:rsidRDefault="002371CC" w:rsidP="002371CC">
      <w:pPr>
        <w:spacing w:before="240" w:after="0"/>
        <w:rPr>
          <w:b/>
          <w:sz w:val="24"/>
          <w:szCs w:val="24"/>
        </w:rPr>
      </w:pPr>
      <w:r>
        <w:rPr>
          <w:b/>
          <w:sz w:val="24"/>
          <w:szCs w:val="24"/>
        </w:rPr>
        <w:t>RO</w:t>
      </w:r>
      <w:r w:rsidRPr="004A728B">
        <w:rPr>
          <w:b/>
          <w:sz w:val="24"/>
          <w:szCs w:val="24"/>
        </w:rPr>
        <w:t xml:space="preserve">2. </w:t>
      </w:r>
      <w:r>
        <w:rPr>
          <w:b/>
          <w:sz w:val="24"/>
          <w:szCs w:val="24"/>
        </w:rPr>
        <w:t xml:space="preserve"> </w:t>
      </w:r>
      <w:r w:rsidRPr="00857170">
        <w:rPr>
          <w:sz w:val="24"/>
          <w:szCs w:val="24"/>
        </w:rPr>
        <w:t>To describe the different approaches to this type / level of training in existence in other professions, including: educational models; learning, teaching and assessment methods; entry requirements / selection processes; learning environments.</w:t>
      </w:r>
    </w:p>
    <w:p w14:paraId="7F456774" w14:textId="4BDA3878" w:rsidR="002371CC" w:rsidRDefault="002371CC" w:rsidP="002371CC">
      <w:pPr>
        <w:pStyle w:val="ListParagraph"/>
        <w:numPr>
          <w:ilvl w:val="0"/>
          <w:numId w:val="14"/>
        </w:numPr>
        <w:spacing w:before="240" w:after="0"/>
        <w:rPr>
          <w:sz w:val="24"/>
          <w:szCs w:val="24"/>
        </w:rPr>
      </w:pPr>
      <w:r w:rsidRPr="004A728B">
        <w:rPr>
          <w:sz w:val="24"/>
          <w:szCs w:val="24"/>
        </w:rPr>
        <w:lastRenderedPageBreak/>
        <w:t>Across 14 papers included in the final review, six studies were based on postgraduate programmes in healthcare; four studies were based on postgraduate programmes in psychology; two studies included participants from both healthcare and psychology-related programmes, and two studies included participants from general STEM-related postgraduate programmes.</w:t>
      </w:r>
    </w:p>
    <w:p w14:paraId="7B2F6666" w14:textId="77777777" w:rsidR="00404952" w:rsidRDefault="00404952" w:rsidP="00404952">
      <w:pPr>
        <w:pStyle w:val="ListParagraph"/>
        <w:numPr>
          <w:ilvl w:val="0"/>
          <w:numId w:val="14"/>
        </w:numPr>
        <w:rPr>
          <w:sz w:val="24"/>
          <w:szCs w:val="24"/>
        </w:rPr>
      </w:pPr>
      <w:r>
        <w:rPr>
          <w:sz w:val="24"/>
          <w:szCs w:val="24"/>
        </w:rPr>
        <w:t>I</w:t>
      </w:r>
      <w:r w:rsidRPr="002371CC">
        <w:rPr>
          <w:sz w:val="24"/>
          <w:szCs w:val="24"/>
        </w:rPr>
        <w:t>n medical postgraduate and general practice programme documents</w:t>
      </w:r>
      <w:r>
        <w:rPr>
          <w:sz w:val="24"/>
          <w:szCs w:val="24"/>
        </w:rPr>
        <w:t xml:space="preserve"> there is comprehensive information regarding sources of support, assessments and learning outcomes.</w:t>
      </w:r>
      <w:r w:rsidRPr="004C0B2F">
        <w:t xml:space="preserve"> </w:t>
      </w:r>
      <w:r w:rsidRPr="004C0B2F">
        <w:rPr>
          <w:sz w:val="24"/>
          <w:szCs w:val="24"/>
        </w:rPr>
        <w:t>Pertinent information is presented in various documents around clinical reasoning, critical thinking, ethics and professionalism.</w:t>
      </w:r>
      <w:r>
        <w:rPr>
          <w:sz w:val="24"/>
          <w:szCs w:val="24"/>
        </w:rPr>
        <w:t xml:space="preserve"> </w:t>
      </w:r>
    </w:p>
    <w:p w14:paraId="0DB53142" w14:textId="51163ABC" w:rsidR="00404952" w:rsidRPr="00404952" w:rsidRDefault="00404952" w:rsidP="00404952">
      <w:pPr>
        <w:pStyle w:val="ListParagraph"/>
        <w:numPr>
          <w:ilvl w:val="0"/>
          <w:numId w:val="14"/>
        </w:numPr>
        <w:rPr>
          <w:sz w:val="24"/>
          <w:szCs w:val="24"/>
        </w:rPr>
      </w:pPr>
      <w:r w:rsidRPr="00404952">
        <w:rPr>
          <w:sz w:val="24"/>
          <w:szCs w:val="24"/>
        </w:rPr>
        <w:t>Medical GP programme documents provide a higher-level of in-depth information around teaching and learning approaches. The Malta Specialist Training in Family Medicine programme references six educational strategies around curriculum approaches.</w:t>
      </w:r>
    </w:p>
    <w:p w14:paraId="79CFF8D3" w14:textId="0BEF01C5" w:rsidR="004E55AE" w:rsidRPr="004E55AE" w:rsidRDefault="004E55AE" w:rsidP="004E55AE">
      <w:pPr>
        <w:pStyle w:val="ListParagraph"/>
        <w:numPr>
          <w:ilvl w:val="0"/>
          <w:numId w:val="14"/>
        </w:numPr>
        <w:rPr>
          <w:sz w:val="24"/>
          <w:szCs w:val="24"/>
        </w:rPr>
      </w:pPr>
      <w:r w:rsidRPr="11DC6DB3">
        <w:rPr>
          <w:sz w:val="24"/>
          <w:szCs w:val="24"/>
        </w:rPr>
        <w:t xml:space="preserve">Learning approaches which were praised by participants included interprofessional learning (IPL), case-based learning and role playing (See figure 1). There was one study from each type of study design which reported findings based on learning and teaching. </w:t>
      </w:r>
    </w:p>
    <w:p w14:paraId="249EDC68" w14:textId="16EF6A5C" w:rsidR="002371CC" w:rsidRPr="004A728B" w:rsidRDefault="002371CC" w:rsidP="002371CC">
      <w:pPr>
        <w:pStyle w:val="ListParagraph"/>
        <w:numPr>
          <w:ilvl w:val="0"/>
          <w:numId w:val="14"/>
        </w:numPr>
        <w:spacing w:before="240" w:after="0"/>
        <w:rPr>
          <w:sz w:val="24"/>
          <w:szCs w:val="24"/>
        </w:rPr>
      </w:pPr>
      <w:r w:rsidRPr="004A728B">
        <w:rPr>
          <w:sz w:val="24"/>
          <w:szCs w:val="24"/>
        </w:rPr>
        <w:t>Studies discussed a range of approaches such as prolonged exposure, formal training, personalised learning experiences, peer relationships, inclusive environments and learner support from areas such as psychology, education, and medicine.</w:t>
      </w:r>
    </w:p>
    <w:p w14:paraId="66230867" w14:textId="77777777" w:rsidR="002371CC" w:rsidRDefault="002371CC" w:rsidP="002371CC">
      <w:pPr>
        <w:pStyle w:val="ListParagraph"/>
        <w:numPr>
          <w:ilvl w:val="0"/>
          <w:numId w:val="14"/>
        </w:numPr>
        <w:spacing w:before="240" w:after="0"/>
        <w:rPr>
          <w:sz w:val="24"/>
          <w:szCs w:val="24"/>
        </w:rPr>
      </w:pPr>
      <w:r w:rsidRPr="004A728B">
        <w:rPr>
          <w:sz w:val="24"/>
          <w:szCs w:val="24"/>
        </w:rPr>
        <w:t xml:space="preserve">Open book examinations, mini-clinical evaluation examinations, directly observed procedural skills and multi-source feedback approaches have been examined in regard to their validity, reliability and acceptability. </w:t>
      </w:r>
    </w:p>
    <w:p w14:paraId="32F1E538" w14:textId="77777777" w:rsidR="002371CC" w:rsidRDefault="002371CC" w:rsidP="002371CC">
      <w:pPr>
        <w:pStyle w:val="ListParagraph"/>
        <w:numPr>
          <w:ilvl w:val="0"/>
          <w:numId w:val="14"/>
        </w:numPr>
        <w:spacing w:before="240" w:after="0"/>
        <w:rPr>
          <w:sz w:val="24"/>
          <w:szCs w:val="24"/>
        </w:rPr>
      </w:pPr>
      <w:r>
        <w:rPr>
          <w:sz w:val="24"/>
          <w:szCs w:val="24"/>
        </w:rPr>
        <w:t>S</w:t>
      </w:r>
      <w:r w:rsidRPr="002371CC">
        <w:rPr>
          <w:sz w:val="24"/>
          <w:szCs w:val="24"/>
        </w:rPr>
        <w:t xml:space="preserve">tudies conducted on OBEs found that despite OBEs being favoured by participants due to the lower stress nature of the exam format, data from Millar and Hussein didn’t demonstrate a significant increase in exam scores when compared to other exam formats. </w:t>
      </w:r>
    </w:p>
    <w:p w14:paraId="09A5C934" w14:textId="00006EE2" w:rsidR="002371CC" w:rsidRDefault="002371CC" w:rsidP="002371CC">
      <w:pPr>
        <w:pStyle w:val="ListParagraph"/>
        <w:numPr>
          <w:ilvl w:val="0"/>
          <w:numId w:val="14"/>
        </w:numPr>
        <w:spacing w:before="240" w:after="0"/>
        <w:rPr>
          <w:sz w:val="24"/>
          <w:szCs w:val="24"/>
        </w:rPr>
      </w:pPr>
      <w:r w:rsidRPr="002371CC">
        <w:rPr>
          <w:sz w:val="24"/>
          <w:szCs w:val="24"/>
        </w:rPr>
        <w:t>Assessments including formative, OBE, mini-clinical examination, personal development plans, and direct observation were pertinent in speciality training (see figure 2).</w:t>
      </w:r>
    </w:p>
    <w:p w14:paraId="59843B28" w14:textId="77777777" w:rsidR="002371CC" w:rsidRDefault="002371CC" w:rsidP="002371CC">
      <w:pPr>
        <w:spacing w:before="240" w:after="0"/>
        <w:rPr>
          <w:b/>
          <w:bCs/>
          <w:sz w:val="24"/>
          <w:szCs w:val="24"/>
        </w:rPr>
      </w:pPr>
      <w:r w:rsidRPr="0CF6A4A6">
        <w:rPr>
          <w:b/>
          <w:bCs/>
          <w:sz w:val="24"/>
          <w:szCs w:val="24"/>
        </w:rPr>
        <w:t xml:space="preserve">RO3. </w:t>
      </w:r>
      <w:r w:rsidRPr="00857170">
        <w:rPr>
          <w:bCs/>
          <w:sz w:val="24"/>
          <w:szCs w:val="24"/>
        </w:rPr>
        <w:t>To describe the evidence available regarding the advantages / disadvantages of the different approaches including the gaps, and any positive or negative impact particular aspects are known to have on areas such as: Trainee satisfaction (with any of the factors, e.g. supervision, training, support); Completion or attrition rates; Accessibility; Learner outcomes (programme-specific); Other impact on the learner (e.g. on wellbeing, motivation, career progression); Impact on workplaces and / or the wider profession</w:t>
      </w:r>
    </w:p>
    <w:p w14:paraId="275C030D" w14:textId="2F283D7F" w:rsidR="005935D7" w:rsidRPr="005935D7" w:rsidRDefault="005935D7" w:rsidP="005935D7">
      <w:pPr>
        <w:pStyle w:val="ListParagraph"/>
        <w:numPr>
          <w:ilvl w:val="0"/>
          <w:numId w:val="14"/>
        </w:numPr>
        <w:rPr>
          <w:sz w:val="24"/>
          <w:szCs w:val="24"/>
        </w:rPr>
      </w:pPr>
      <w:r>
        <w:rPr>
          <w:sz w:val="24"/>
          <w:szCs w:val="24"/>
        </w:rPr>
        <w:t xml:space="preserve">An options appraisal table is provided in the full report </w:t>
      </w:r>
      <w:r w:rsidRPr="005935D7">
        <w:rPr>
          <w:sz w:val="24"/>
          <w:szCs w:val="24"/>
        </w:rPr>
        <w:t>to help synthesise</w:t>
      </w:r>
      <w:r w:rsidRPr="005935D7">
        <w:t xml:space="preserve"> </w:t>
      </w:r>
      <w:r w:rsidRPr="005935D7">
        <w:rPr>
          <w:sz w:val="24"/>
          <w:szCs w:val="24"/>
        </w:rPr>
        <w:t xml:space="preserve">the process, outcomes and impact of different approaches to higher training across key domains, along with potential implications.  </w:t>
      </w:r>
    </w:p>
    <w:p w14:paraId="40DE5D8D" w14:textId="32E9397C" w:rsidR="002371CC" w:rsidRPr="004A728B" w:rsidRDefault="002371CC" w:rsidP="002371CC">
      <w:pPr>
        <w:pStyle w:val="ListParagraph"/>
        <w:numPr>
          <w:ilvl w:val="0"/>
          <w:numId w:val="14"/>
        </w:numPr>
        <w:rPr>
          <w:sz w:val="24"/>
          <w:szCs w:val="24"/>
        </w:rPr>
      </w:pPr>
      <w:r w:rsidRPr="004A728B">
        <w:rPr>
          <w:sz w:val="24"/>
          <w:szCs w:val="24"/>
        </w:rPr>
        <w:t>Two cross-sectional studies (Rios-</w:t>
      </w:r>
      <w:proofErr w:type="spellStart"/>
      <w:r w:rsidRPr="004A728B">
        <w:rPr>
          <w:sz w:val="24"/>
          <w:szCs w:val="24"/>
        </w:rPr>
        <w:t>Zambudio</w:t>
      </w:r>
      <w:proofErr w:type="spellEnd"/>
      <w:r w:rsidRPr="004A728B">
        <w:rPr>
          <w:sz w:val="24"/>
          <w:szCs w:val="24"/>
        </w:rPr>
        <w:t xml:space="preserve"> et al, 2004; Zhang et al, 2019) and one cohort study (Cordes et al, 2022) reported outcomes relevant to trainee satisfaction. Rios-</w:t>
      </w:r>
      <w:proofErr w:type="spellStart"/>
      <w:r w:rsidRPr="004A728B">
        <w:rPr>
          <w:sz w:val="24"/>
          <w:szCs w:val="24"/>
        </w:rPr>
        <w:t>Zabudio</w:t>
      </w:r>
      <w:proofErr w:type="spellEnd"/>
      <w:r w:rsidRPr="004A728B">
        <w:rPr>
          <w:sz w:val="24"/>
          <w:szCs w:val="24"/>
        </w:rPr>
        <w:t xml:space="preserve"> et al (2004) analysed the level of satisfaction of internal residents with respect to their scientific and research training, as well as to determine deficiencies in their training. Cordes et al (2022) demonstrated an increase in mean knowledge and overall self-efficacy scores from pre- to post-training, although self-efficacy scores showed higher increases in graduate behavioural students.</w:t>
      </w:r>
    </w:p>
    <w:p w14:paraId="2DB7B2E8" w14:textId="77777777" w:rsidR="002371CC" w:rsidRPr="004A728B" w:rsidRDefault="002371CC" w:rsidP="002371CC">
      <w:pPr>
        <w:pStyle w:val="ListParagraph"/>
        <w:numPr>
          <w:ilvl w:val="0"/>
          <w:numId w:val="14"/>
        </w:numPr>
        <w:rPr>
          <w:sz w:val="24"/>
          <w:szCs w:val="24"/>
        </w:rPr>
      </w:pPr>
      <w:r w:rsidRPr="004A728B">
        <w:rPr>
          <w:sz w:val="24"/>
          <w:szCs w:val="24"/>
        </w:rPr>
        <w:lastRenderedPageBreak/>
        <w:t>Two mixed-methods studies (Ganapati et al, 2021; Nguyen et al, 2022) and one qualitative study (Williamson et al, 2006) reported outcomes relevant to career development.</w:t>
      </w:r>
    </w:p>
    <w:p w14:paraId="7B572919" w14:textId="7FF38D23" w:rsidR="002371CC" w:rsidRDefault="002371CC" w:rsidP="002371CC">
      <w:pPr>
        <w:pStyle w:val="ListParagraph"/>
        <w:numPr>
          <w:ilvl w:val="0"/>
          <w:numId w:val="14"/>
        </w:numPr>
        <w:rPr>
          <w:sz w:val="24"/>
          <w:szCs w:val="24"/>
        </w:rPr>
      </w:pPr>
      <w:r w:rsidRPr="11DC6DB3">
        <w:rPr>
          <w:sz w:val="24"/>
          <w:szCs w:val="24"/>
        </w:rPr>
        <w:t>In the documentary analysis, a range of useful website and documents were identified. Three postgraduate veterinary programmes provide a brief reference to the Royal College of Veterinary Surgeons (RCVS) and how the programmes are endorsed by the organisation. However, the programme documents don’t mention how they meet the requirements and stipulations of the organisation</w:t>
      </w:r>
      <w:r w:rsidR="3982831D" w:rsidRPr="11DC6DB3">
        <w:rPr>
          <w:sz w:val="24"/>
          <w:szCs w:val="24"/>
        </w:rPr>
        <w:t>.</w:t>
      </w:r>
    </w:p>
    <w:p w14:paraId="7705A2FD" w14:textId="28655DA7" w:rsidR="002371CC" w:rsidRPr="004A728B" w:rsidRDefault="002371CC" w:rsidP="002371CC">
      <w:pPr>
        <w:pStyle w:val="ListParagraph"/>
        <w:numPr>
          <w:ilvl w:val="0"/>
          <w:numId w:val="14"/>
        </w:numPr>
        <w:rPr>
          <w:sz w:val="24"/>
          <w:szCs w:val="24"/>
        </w:rPr>
      </w:pPr>
      <w:r w:rsidRPr="002371CC">
        <w:rPr>
          <w:sz w:val="24"/>
          <w:szCs w:val="24"/>
        </w:rPr>
        <w:t xml:space="preserve">The central theme emerging from the qualitative data involved IEL impacting future clinical practice (see </w:t>
      </w:r>
      <w:r w:rsidR="001C1075">
        <w:rPr>
          <w:sz w:val="24"/>
          <w:szCs w:val="24"/>
        </w:rPr>
        <w:t>F</w:t>
      </w:r>
      <w:r w:rsidRPr="002371CC">
        <w:rPr>
          <w:sz w:val="24"/>
          <w:szCs w:val="24"/>
        </w:rPr>
        <w:t>igure 3).</w:t>
      </w:r>
    </w:p>
    <w:p w14:paraId="59D09479" w14:textId="15EA19CF" w:rsidR="002371CC" w:rsidRPr="004A728B" w:rsidRDefault="002371CC" w:rsidP="002371CC">
      <w:pPr>
        <w:pStyle w:val="ListParagraph"/>
        <w:numPr>
          <w:ilvl w:val="0"/>
          <w:numId w:val="14"/>
        </w:numPr>
        <w:rPr>
          <w:sz w:val="24"/>
          <w:szCs w:val="24"/>
        </w:rPr>
      </w:pPr>
      <w:r w:rsidRPr="11DC6DB3">
        <w:rPr>
          <w:sz w:val="24"/>
          <w:szCs w:val="24"/>
        </w:rPr>
        <w:t xml:space="preserve">The </w:t>
      </w:r>
      <w:hyperlink r:id="rId19">
        <w:proofErr w:type="spellStart"/>
        <w:r w:rsidRPr="11DC6DB3">
          <w:rPr>
            <w:rStyle w:val="Hyperlink"/>
            <w:sz w:val="24"/>
            <w:szCs w:val="24"/>
          </w:rPr>
          <w:t>GPCert</w:t>
        </w:r>
        <w:proofErr w:type="spellEnd"/>
        <w:r w:rsidRPr="11DC6DB3">
          <w:rPr>
            <w:rStyle w:val="Hyperlink"/>
            <w:sz w:val="24"/>
            <w:szCs w:val="24"/>
          </w:rPr>
          <w:t xml:space="preserve"> programme</w:t>
        </w:r>
      </w:hyperlink>
      <w:r w:rsidRPr="11DC6DB3">
        <w:rPr>
          <w:sz w:val="24"/>
          <w:szCs w:val="24"/>
        </w:rPr>
        <w:t xml:space="preserve"> from the ISPVS provides information around developing expertise and online learning (which also comes under teaching and learning). Time spent in clinical practice is detailed in the GP-related Vet PG programmes, however, more depth is provided on this by the Florida and Saudi-related GP programme documents</w:t>
      </w:r>
      <w:r w:rsidR="478EE98C" w:rsidRPr="11DC6DB3">
        <w:rPr>
          <w:sz w:val="24"/>
          <w:szCs w:val="24"/>
        </w:rPr>
        <w:t>.</w:t>
      </w:r>
    </w:p>
    <w:p w14:paraId="31DCD17B" w14:textId="77777777" w:rsidR="002371CC" w:rsidRPr="00BB61E3" w:rsidRDefault="002371CC" w:rsidP="002371CC">
      <w:pPr>
        <w:pStyle w:val="ListParagraph"/>
        <w:numPr>
          <w:ilvl w:val="0"/>
          <w:numId w:val="14"/>
        </w:numPr>
        <w:rPr>
          <w:sz w:val="24"/>
          <w:szCs w:val="24"/>
        </w:rPr>
      </w:pPr>
      <w:r w:rsidRPr="0CF6A4A6">
        <w:rPr>
          <w:sz w:val="24"/>
          <w:szCs w:val="24"/>
        </w:rPr>
        <w:t>Both Vet GP and Medical GP programmes documents are comprehensive in presenting aims and learning outcomes. This is very prominent for “clinical reasoning”, “critical thinking”, “surgical procedures” and “ethics and professionalism”.</w:t>
      </w:r>
    </w:p>
    <w:p w14:paraId="59BB704B" w14:textId="6C94E503" w:rsidR="002371CC" w:rsidRPr="002371CC" w:rsidRDefault="002371CC" w:rsidP="002371CC">
      <w:pPr>
        <w:pStyle w:val="ListParagraph"/>
        <w:numPr>
          <w:ilvl w:val="0"/>
          <w:numId w:val="14"/>
        </w:numPr>
        <w:rPr>
          <w:sz w:val="24"/>
          <w:szCs w:val="24"/>
        </w:rPr>
      </w:pPr>
      <w:r w:rsidRPr="002371CC">
        <w:rPr>
          <w:sz w:val="24"/>
          <w:szCs w:val="24"/>
        </w:rPr>
        <w:t>Areas such as programme satisfaction, accessibility and completion and attrition rates were not detailed in any of the programme documents included in th</w:t>
      </w:r>
      <w:r>
        <w:rPr>
          <w:sz w:val="24"/>
          <w:szCs w:val="24"/>
        </w:rPr>
        <w:t>e</w:t>
      </w:r>
      <w:r w:rsidRPr="002371CC">
        <w:rPr>
          <w:sz w:val="24"/>
          <w:szCs w:val="24"/>
        </w:rPr>
        <w:t xml:space="preserve"> document review. </w:t>
      </w:r>
    </w:p>
    <w:p w14:paraId="1DAA70AF" w14:textId="77777777" w:rsidR="002E2E5F" w:rsidRDefault="002E2E5F" w:rsidP="002E2E5F">
      <w:pPr>
        <w:rPr>
          <w:b/>
          <w:bCs/>
          <w:sz w:val="24"/>
          <w:szCs w:val="24"/>
        </w:rPr>
      </w:pPr>
      <w:r>
        <w:rPr>
          <w:b/>
          <w:bCs/>
          <w:sz w:val="24"/>
          <w:szCs w:val="24"/>
        </w:rPr>
        <w:t>Conclusions and Implications</w:t>
      </w:r>
    </w:p>
    <w:p w14:paraId="7FA1CB23" w14:textId="7CE11A3E" w:rsidR="00E238E4" w:rsidRDefault="00A72E9E">
      <w:pPr>
        <w:rPr>
          <w:sz w:val="24"/>
          <w:szCs w:val="24"/>
        </w:rPr>
      </w:pPr>
      <w:r w:rsidRPr="3F184EA0">
        <w:rPr>
          <w:sz w:val="24"/>
          <w:szCs w:val="24"/>
        </w:rPr>
        <w:t>In the development of a general practice specialty</w:t>
      </w:r>
      <w:r w:rsidR="00857170" w:rsidRPr="3F184EA0">
        <w:rPr>
          <w:sz w:val="24"/>
          <w:szCs w:val="24"/>
        </w:rPr>
        <w:t xml:space="preserve"> training</w:t>
      </w:r>
      <w:r w:rsidRPr="3F184EA0">
        <w:rPr>
          <w:sz w:val="24"/>
          <w:szCs w:val="24"/>
        </w:rPr>
        <w:t xml:space="preserve"> in the veterinary sciences there is a need to develop and map</w:t>
      </w:r>
      <w:r w:rsidR="002E2E5F" w:rsidRPr="3F184EA0">
        <w:rPr>
          <w:sz w:val="24"/>
          <w:szCs w:val="24"/>
        </w:rPr>
        <w:t xml:space="preserve"> programme aims and objectives to</w:t>
      </w:r>
      <w:r w:rsidRPr="3F184EA0">
        <w:rPr>
          <w:sz w:val="24"/>
          <w:szCs w:val="24"/>
        </w:rPr>
        <w:t xml:space="preserve"> those such as</w:t>
      </w:r>
      <w:r w:rsidR="002E2E5F" w:rsidRPr="3F184EA0">
        <w:rPr>
          <w:sz w:val="24"/>
          <w:szCs w:val="24"/>
        </w:rPr>
        <w:t xml:space="preserve"> the RCVS requirements</w:t>
      </w:r>
      <w:r w:rsidRPr="3F184EA0">
        <w:rPr>
          <w:sz w:val="24"/>
          <w:szCs w:val="24"/>
        </w:rPr>
        <w:t>. Information to be developed includes</w:t>
      </w:r>
      <w:r w:rsidR="002E2E5F" w:rsidRPr="3F184EA0">
        <w:rPr>
          <w:sz w:val="24"/>
          <w:szCs w:val="24"/>
        </w:rPr>
        <w:t xml:space="preserve"> clearly defin</w:t>
      </w:r>
      <w:r w:rsidRPr="3F184EA0">
        <w:rPr>
          <w:sz w:val="24"/>
          <w:szCs w:val="24"/>
        </w:rPr>
        <w:t>ing</w:t>
      </w:r>
      <w:r w:rsidR="002E2E5F" w:rsidRPr="3F184EA0">
        <w:rPr>
          <w:sz w:val="24"/>
          <w:szCs w:val="24"/>
        </w:rPr>
        <w:t xml:space="preserve"> how support will be available to students on the programme</w:t>
      </w:r>
      <w:r w:rsidRPr="3F184EA0">
        <w:rPr>
          <w:sz w:val="24"/>
          <w:szCs w:val="24"/>
        </w:rPr>
        <w:t>,</w:t>
      </w:r>
      <w:r w:rsidR="002E2E5F" w:rsidRPr="3F184EA0">
        <w:rPr>
          <w:sz w:val="24"/>
          <w:szCs w:val="24"/>
        </w:rPr>
        <w:t xml:space="preserve"> </w:t>
      </w:r>
      <w:r w:rsidRPr="3F184EA0">
        <w:rPr>
          <w:sz w:val="24"/>
          <w:szCs w:val="24"/>
        </w:rPr>
        <w:t>to provide</w:t>
      </w:r>
      <w:r w:rsidR="002E2E5F" w:rsidRPr="3F184EA0">
        <w:rPr>
          <w:sz w:val="24"/>
          <w:szCs w:val="24"/>
        </w:rPr>
        <w:t xml:space="preserve"> students with options to seek support in the way best suited to their individual needs</w:t>
      </w:r>
      <w:r w:rsidRPr="3F184EA0">
        <w:rPr>
          <w:sz w:val="24"/>
          <w:szCs w:val="24"/>
        </w:rPr>
        <w:t>,</w:t>
      </w:r>
      <w:r w:rsidR="002E2E5F" w:rsidRPr="3F184EA0">
        <w:rPr>
          <w:sz w:val="24"/>
          <w:szCs w:val="24"/>
        </w:rPr>
        <w:t xml:space="preserve"> and clearly define learning outcomes</w:t>
      </w:r>
      <w:r w:rsidRPr="3F184EA0">
        <w:rPr>
          <w:sz w:val="24"/>
          <w:szCs w:val="24"/>
        </w:rPr>
        <w:t>. For example</w:t>
      </w:r>
      <w:r w:rsidR="00403FF2" w:rsidRPr="3F184EA0">
        <w:rPr>
          <w:sz w:val="24"/>
          <w:szCs w:val="24"/>
        </w:rPr>
        <w:t>,</w:t>
      </w:r>
      <w:r w:rsidRPr="3F184EA0">
        <w:rPr>
          <w:sz w:val="24"/>
          <w:szCs w:val="24"/>
        </w:rPr>
        <w:t xml:space="preserve"> outcomes</w:t>
      </w:r>
      <w:r w:rsidR="002E2E5F" w:rsidRPr="3F184EA0">
        <w:rPr>
          <w:sz w:val="24"/>
          <w:szCs w:val="24"/>
        </w:rPr>
        <w:t xml:space="preserve"> relevant to communication skills and how students will develop </w:t>
      </w:r>
      <w:r w:rsidRPr="3F184EA0">
        <w:rPr>
          <w:sz w:val="24"/>
          <w:szCs w:val="24"/>
        </w:rPr>
        <w:t>these</w:t>
      </w:r>
      <w:r w:rsidR="002E2E5F" w:rsidRPr="3F184EA0">
        <w:rPr>
          <w:sz w:val="24"/>
          <w:szCs w:val="24"/>
        </w:rPr>
        <w:t xml:space="preserve"> skills on the programme. New</w:t>
      </w:r>
      <w:r w:rsidRPr="3F184EA0">
        <w:rPr>
          <w:sz w:val="24"/>
          <w:szCs w:val="24"/>
        </w:rPr>
        <w:t xml:space="preserve"> general practice specialist</w:t>
      </w:r>
      <w:r w:rsidR="002E2E5F" w:rsidRPr="3F184EA0">
        <w:rPr>
          <w:sz w:val="24"/>
          <w:szCs w:val="24"/>
        </w:rPr>
        <w:t xml:space="preserve"> veterinary </w:t>
      </w:r>
      <w:r w:rsidR="00857170" w:rsidRPr="3F184EA0">
        <w:rPr>
          <w:sz w:val="24"/>
          <w:szCs w:val="24"/>
        </w:rPr>
        <w:t>training</w:t>
      </w:r>
      <w:r w:rsidR="002E2E5F" w:rsidRPr="3F184EA0">
        <w:rPr>
          <w:sz w:val="24"/>
          <w:szCs w:val="24"/>
        </w:rPr>
        <w:t xml:space="preserve"> programmes should also define the role of the supervisor in clinical practice, and for assessment, consider the use of PDPs and define progress points throughout the programme. There should be more research conducted upon student satisfaction and completion and attrition rates pertaining to postgraduate veterinary programmes. There should be a particular emphasis on qualitative research with reference to student </w:t>
      </w:r>
      <w:r w:rsidR="40FEFF57" w:rsidRPr="3F184EA0">
        <w:rPr>
          <w:sz w:val="24"/>
          <w:szCs w:val="24"/>
        </w:rPr>
        <w:t xml:space="preserve">satisfaction. </w:t>
      </w:r>
    </w:p>
    <w:p w14:paraId="2C5A1D03" w14:textId="77777777" w:rsidR="00E238E4" w:rsidRDefault="00E238E4">
      <w:pPr>
        <w:rPr>
          <w:sz w:val="24"/>
          <w:szCs w:val="24"/>
        </w:rPr>
      </w:pPr>
      <w:r>
        <w:rPr>
          <w:sz w:val="24"/>
          <w:szCs w:val="24"/>
        </w:rPr>
        <w:br w:type="page"/>
      </w:r>
    </w:p>
    <w:p w14:paraId="5621C1BE" w14:textId="51CEE402" w:rsidR="00D15778" w:rsidRPr="00893F31" w:rsidRDefault="00D15778" w:rsidP="002F7F6B">
      <w:pPr>
        <w:pStyle w:val="Heading2"/>
        <w:rPr>
          <w:color w:val="auto"/>
        </w:rPr>
      </w:pPr>
      <w:bookmarkStart w:id="6" w:name="_Toc178277244"/>
      <w:r w:rsidRPr="002F7F6B">
        <w:lastRenderedPageBreak/>
        <w:t>Introduction</w:t>
      </w:r>
      <w:bookmarkEnd w:id="1"/>
      <w:bookmarkEnd w:id="6"/>
    </w:p>
    <w:p w14:paraId="681282D1" w14:textId="524092CB" w:rsidR="00D15778" w:rsidRPr="007809F4" w:rsidRDefault="1890D106" w:rsidP="00D15778">
      <w:pPr>
        <w:spacing w:before="240" w:after="240"/>
      </w:pPr>
      <w:r>
        <w:t>Retention and recruitment are key drivers in the attractiveness of a career</w:t>
      </w:r>
      <w:r w:rsidR="5CD8FA59">
        <w:t>,</w:t>
      </w:r>
      <w:r>
        <w:t xml:space="preserve"> yet without progression opportunities there is a risk that individuals will lack the motivation to sustain careers. Veterinary education has many parallels with vocational and health care professions training with a range of subspecialty careers on offer. </w:t>
      </w:r>
      <w:r w:rsidR="13E94CD1">
        <w:t>Veterinary general practice is</w:t>
      </w:r>
      <w:r>
        <w:t xml:space="preserve"> currently</w:t>
      </w:r>
      <w:r w:rsidR="13E94CD1">
        <w:t xml:space="preserve"> not recognised as a ‘speciality’ in its own right, and there are no specialty training programmes focusing on general practice. In November 2023, the </w:t>
      </w:r>
      <w:r w:rsidR="07610E09">
        <w:t>Royal College of Veterinary Surgeons (</w:t>
      </w:r>
      <w:r w:rsidR="13E94CD1">
        <w:t>RCVS</w:t>
      </w:r>
      <w:r w:rsidR="74947CDB">
        <w:t>)</w:t>
      </w:r>
      <w:r w:rsidR="13E94CD1">
        <w:t xml:space="preserve"> Council approved a comprehensive review to further develop the clinical career pathway opportunities for veterinary surgeons in the UK. This includes three ambitious workstreams. Workstream 1</w:t>
      </w:r>
      <w:r w:rsidR="6A4F98DD">
        <w:t xml:space="preserve"> which is relevant to this project,</w:t>
      </w:r>
      <w:r w:rsidR="13E94CD1">
        <w:t xml:space="preserve"> aims to develop a new specialty training pathway for general practice (GP) vets. The wider project will establish the curriculum for the training, including (i) the purpose of the training, (ii) intended learning outcomes, (iii) a syllabus, (iv) educational model and learning / teaching / assessment methods, (v) suitable learning environments, (vi) entry requirements and (vii) an implementation plan. </w:t>
      </w:r>
    </w:p>
    <w:p w14:paraId="6B7D0228" w14:textId="77777777" w:rsidR="001D689B" w:rsidRDefault="00D15778" w:rsidP="00D15778">
      <w:pPr>
        <w:spacing w:before="240" w:after="240"/>
        <w:rPr>
          <w:bCs/>
        </w:rPr>
      </w:pPr>
      <w:r>
        <w:t>There are pedagogical and workforce trends which impact upon postgraduate training routes. A discussion of some current trends in relation to specialist and generalist training are highlighted below.</w:t>
      </w:r>
      <w:r>
        <w:rPr>
          <w:bCs/>
        </w:rPr>
        <w:t xml:space="preserve"> </w:t>
      </w:r>
    </w:p>
    <w:p w14:paraId="6B5E30BB" w14:textId="2605CC47" w:rsidR="00D15778" w:rsidRPr="00D53CE0" w:rsidRDefault="13E94CD1" w:rsidP="3CF486BE">
      <w:pPr>
        <w:spacing w:before="240" w:after="240"/>
      </w:pPr>
      <w:r>
        <w:t>The opportunity to learn from other contexts, settings and professions present numerous approaches in ways to advance generalist training in the veterinary sciences. In</w:t>
      </w:r>
      <w:r w:rsidR="530E107D">
        <w:t xml:space="preserve"> the undergraduate context, the</w:t>
      </w:r>
      <w:r>
        <w:t xml:space="preserve"> 2006 the American Veterinary Medical Association Council on Education</w:t>
      </w:r>
      <w:r w:rsidR="34CBC5FE">
        <w:t xml:space="preserve"> (AVMAC)</w:t>
      </w:r>
      <w:r>
        <w:t xml:space="preserve"> issued a mandate for curriculum modernisation (Foreman et al. 2017). Whereas in the European context, the VET2020 was launched, the aim of VET2020 was to ‘signal directions for further development of veterinary curricula at European establishments for veterinary education’ (Simoens, 2004). In the postgraduate veterinary training curriculum there have also been recent developments. However, there is a lack of literature on postgraduate veterinary training pathways, especially for general practice. We can learn from other disciplines such as medicine, dentistry and potentially those in other fields. </w:t>
      </w:r>
    </w:p>
    <w:p w14:paraId="4D565858" w14:textId="77777777" w:rsidR="00CB6B4F" w:rsidRDefault="13E94CD1" w:rsidP="00D15778">
      <w:pPr>
        <w:spacing w:before="240" w:after="240"/>
      </w:pPr>
      <w:r>
        <w:t xml:space="preserve">Learning from the medical profession, after a medical trainee completes the Foundation programme they then go on to speciality or general practice (GP) training. GP training lasts three years and other specialties can last 5-8 years (NHS, 2024). There are two types of training programmes: 1. run-through training, and 2. uncoupled training. For run-through training trainees apply once at the beginning of the programme whereas their uncoupled training peers apply for core training and then apply for higher specialty training. </w:t>
      </w:r>
    </w:p>
    <w:p w14:paraId="3178658E" w14:textId="477A8E9E" w:rsidR="00D15778" w:rsidRDefault="13E94CD1" w:rsidP="00D15778">
      <w:pPr>
        <w:spacing w:before="240" w:after="240"/>
      </w:pPr>
      <w:r>
        <w:t>In the dental context, most dental graduates follow a general dental practice route where Dental Core Training usually follows on from the first year of Dental Foundation Training lasting between 1-3 years, however dentists can also follow a specialist route by gaining entry to a Speciality Training programme</w:t>
      </w:r>
      <w:r w:rsidR="1DFA991B">
        <w:t xml:space="preserve"> or to General Practice</w:t>
      </w:r>
      <w:r>
        <w:t xml:space="preserve"> (Dental HEE NHS, 2024).</w:t>
      </w:r>
      <w:r w:rsidR="00CB6B4F">
        <w:t xml:space="preserve"> However</w:t>
      </w:r>
      <w:r w:rsidR="00403FF2">
        <w:t>,</w:t>
      </w:r>
      <w:r w:rsidR="00CB6B4F">
        <w:t xml:space="preserve"> there is no general practice specialty route</w:t>
      </w:r>
      <w:r w:rsidR="00F37C80">
        <w:t xml:space="preserve"> in dentistry</w:t>
      </w:r>
      <w:r w:rsidR="00CB6B4F">
        <w:t>.</w:t>
      </w:r>
    </w:p>
    <w:p w14:paraId="72DCCFCD" w14:textId="40CBF938" w:rsidR="00D15778" w:rsidRDefault="13E94CD1" w:rsidP="3CF486BE">
      <w:pPr>
        <w:spacing w:before="240" w:after="240"/>
        <w:rPr>
          <w:color w:val="00B050"/>
        </w:rPr>
      </w:pPr>
      <w:r>
        <w:t xml:space="preserve">The implications of training pathways need to </w:t>
      </w:r>
      <w:r w:rsidR="0F4394BD">
        <w:t xml:space="preserve">be </w:t>
      </w:r>
      <w:r>
        <w:t xml:space="preserve">fully considered in terms of the learning environment, assessment approaches, and wellbeing of learners. In regard to learning environments, the Safe Learning Environment </w:t>
      </w:r>
      <w:r w:rsidRPr="00F37C80">
        <w:t xml:space="preserve">Charter </w:t>
      </w:r>
      <w:r w:rsidR="0739DDAC" w:rsidRPr="00F37C80">
        <w:t xml:space="preserve">(2023) </w:t>
      </w:r>
      <w:r>
        <w:t>supports the development of positive safety cultures and continuous learning across all learning environments in the NHS. It is underpinned by principles of equality, diversity, and inclusion. The Charter was created in response to healthcare learners’ feedback on their clinical experiences in maternity services, set out in the Kirkup (2015 and 2022) and Ockenden (2020 and 2022) reports. The Charter covers: respect and feeling valued, positive identity, wellbeing, raising concerns and speaking up, placement induction, communication, flexibility, supervision, teaching and learning needs, and time and space for learning.</w:t>
      </w:r>
      <w:r w:rsidR="370EA3E1">
        <w:t xml:space="preserve"> </w:t>
      </w:r>
      <w:r w:rsidR="370EA3E1" w:rsidRPr="00F37C80">
        <w:t>Additionally, the GMC Standards for Medical Education and Training (2016)</w:t>
      </w:r>
      <w:r w:rsidR="623AF156" w:rsidRPr="00F37C80">
        <w:t xml:space="preserve"> </w:t>
      </w:r>
      <w:r w:rsidR="623AF156" w:rsidRPr="00F37C80">
        <w:lastRenderedPageBreak/>
        <w:t>mandates a culture where learners and educators can raise concerns about patient safety</w:t>
      </w:r>
      <w:r w:rsidR="1BDA6371" w:rsidRPr="00F37C80">
        <w:t xml:space="preserve"> and investigates and learns from mistakes and reflects on incidents and near misses.</w:t>
      </w:r>
    </w:p>
    <w:p w14:paraId="1C1CD5CC" w14:textId="77777777" w:rsidR="00D15778" w:rsidRPr="00D15C06" w:rsidRDefault="00D15778" w:rsidP="00D15778">
      <w:pPr>
        <w:spacing w:before="240" w:after="240"/>
      </w:pPr>
      <w:r>
        <w:t xml:space="preserve">NHS Digital have provided Education and Training Standards to be used by health and social care training services which comprise of six standards: 1. strategy and service improvement, 2. planning and learning needs analysis, 3. design and delivery, 4. administration, facilities and equipment, 5. team management and development, and 6. evaluation and assessment. Following these standards ensured good practice and high-quality training (NHS </w:t>
      </w:r>
      <w:r w:rsidRPr="00D15C06">
        <w:t xml:space="preserve">Digital, 2024). </w:t>
      </w:r>
    </w:p>
    <w:p w14:paraId="2A76DA93" w14:textId="36203ECA" w:rsidR="00CA5E25" w:rsidRDefault="00D15778" w:rsidP="00D15778">
      <w:pPr>
        <w:spacing w:before="240" w:after="240"/>
      </w:pPr>
      <w:r>
        <w:t>There has also been some work around</w:t>
      </w:r>
      <w:r w:rsidR="00403FF2">
        <w:t xml:space="preserve"> the</w:t>
      </w:r>
      <w:r>
        <w:t xml:space="preserve"> well-being of trainees during training </w:t>
      </w:r>
      <w:r w:rsidR="00CA5E25">
        <w:t>i</w:t>
      </w:r>
      <w:r>
        <w:t>ncluding areas such as</w:t>
      </w:r>
      <w:r w:rsidR="00CA5E25">
        <w:t>:</w:t>
      </w:r>
      <w:r>
        <w:t xml:space="preserve"> trainee satisfaction; retention, completion and attrition rates; accessibility; learner outcomes; impact on workplaces and the wider profession. These are all essential factors to consider in the training of veterinary trainees. However, most of the</w:t>
      </w:r>
      <w:r w:rsidR="00CA5E25">
        <w:t xml:space="preserve"> data</w:t>
      </w:r>
      <w:r>
        <w:t xml:space="preserve"> focus</w:t>
      </w:r>
      <w:r w:rsidR="00CA5E25">
        <w:t>es</w:t>
      </w:r>
      <w:r>
        <w:t xml:space="preserve"> on undergraduates; there is a lack of research around these aspects in post-graduate trainees. </w:t>
      </w:r>
    </w:p>
    <w:p w14:paraId="314D6881" w14:textId="6E25BC40" w:rsidR="00D15778" w:rsidRDefault="00D15778" w:rsidP="00D15778">
      <w:pPr>
        <w:spacing w:before="240" w:after="240"/>
      </w:pPr>
      <w:r w:rsidRPr="000A54D3">
        <w:t>The RVCS have commissioned a</w:t>
      </w:r>
      <w:r w:rsidRPr="1F318C63">
        <w:t xml:space="preserve"> review of published evidence (including grey literature) in relation to: (i) the process, outcomes and impact of different approaches to higher / specialist training. RCVS</w:t>
      </w:r>
      <w:r w:rsidRPr="1F318C63">
        <w:rPr>
          <w:b/>
          <w:bCs/>
        </w:rPr>
        <w:t xml:space="preserve"> </w:t>
      </w:r>
      <w:r w:rsidRPr="1F318C63">
        <w:t>is keen to ensure that this work</w:t>
      </w:r>
      <w:r>
        <w:t xml:space="preserve"> is evidence</w:t>
      </w:r>
      <w:r w:rsidR="00403FF2">
        <w:t>-</w:t>
      </w:r>
      <w:r>
        <w:t>based in order to inform further developments in this important area of work.</w:t>
      </w:r>
    </w:p>
    <w:p w14:paraId="01AEECAB" w14:textId="77777777" w:rsidR="00D15778" w:rsidRDefault="00D15778"/>
    <w:p w14:paraId="2EB9FA65" w14:textId="77777777" w:rsidR="00D15778" w:rsidRPr="00732630" w:rsidRDefault="00D15778" w:rsidP="00D15778">
      <w:pPr>
        <w:rPr>
          <w:b/>
        </w:rPr>
      </w:pPr>
      <w:r w:rsidRPr="00732630">
        <w:rPr>
          <w:b/>
        </w:rPr>
        <w:t>Aim</w:t>
      </w:r>
    </w:p>
    <w:p w14:paraId="1BBEC8F3" w14:textId="474564E4" w:rsidR="00D15778" w:rsidRDefault="00D15778" w:rsidP="00D15778">
      <w:pPr>
        <w:spacing w:before="240" w:after="240"/>
      </w:pPr>
      <w:r>
        <w:t xml:space="preserve">The overall aim of the research is to review what is known on specialist training and education in primary healthcare and generalist expertise to help identify ways forward, providing RCVS with a robust evidence base on which to make further decisions. </w:t>
      </w:r>
    </w:p>
    <w:p w14:paraId="012FE082" w14:textId="43A4B086" w:rsidR="00D15778" w:rsidRPr="00732630" w:rsidRDefault="00643DC8" w:rsidP="00D15778">
      <w:pPr>
        <w:rPr>
          <w:b/>
        </w:rPr>
      </w:pPr>
      <w:r>
        <w:rPr>
          <w:b/>
        </w:rPr>
        <w:t>O</w:t>
      </w:r>
      <w:r w:rsidR="007809F4">
        <w:rPr>
          <w:b/>
        </w:rPr>
        <w:t>bjectives</w:t>
      </w:r>
    </w:p>
    <w:p w14:paraId="24C4809E" w14:textId="77777777" w:rsidR="00D15778" w:rsidRDefault="00D15778" w:rsidP="00D15778">
      <w:pPr>
        <w:spacing w:before="240" w:after="240"/>
      </w:pPr>
      <w:r>
        <w:t>The research will specifically address the following research objectives:</w:t>
      </w:r>
    </w:p>
    <w:p w14:paraId="2186F961" w14:textId="77777777" w:rsidR="00D15778" w:rsidRDefault="00D15778" w:rsidP="00D15778">
      <w:pPr>
        <w:spacing w:after="0"/>
        <w:ind w:left="714" w:hanging="357"/>
      </w:pPr>
      <w:r>
        <w:t xml:space="preserve">1. </w:t>
      </w:r>
      <w:r>
        <w:tab/>
        <w:t>To source original research literature on generalist and specialist training since 2003, including:</w:t>
      </w:r>
    </w:p>
    <w:p w14:paraId="5219C442" w14:textId="77777777" w:rsidR="00D15778" w:rsidRDefault="00D15778" w:rsidP="00D15778">
      <w:pPr>
        <w:pStyle w:val="ListParagraph"/>
        <w:numPr>
          <w:ilvl w:val="0"/>
          <w:numId w:val="4"/>
        </w:numPr>
        <w:spacing w:after="0" w:line="240" w:lineRule="auto"/>
      </w:pPr>
      <w:r>
        <w:t>To identify relevant literature</w:t>
      </w:r>
    </w:p>
    <w:p w14:paraId="418AFB25" w14:textId="77777777" w:rsidR="00D15778" w:rsidRDefault="00D15778" w:rsidP="00D15778">
      <w:pPr>
        <w:pStyle w:val="ListParagraph"/>
        <w:numPr>
          <w:ilvl w:val="0"/>
          <w:numId w:val="4"/>
        </w:numPr>
        <w:spacing w:after="0" w:line="240" w:lineRule="auto"/>
      </w:pPr>
      <w:r>
        <w:t>To synthesise the literature in regard to what is known</w:t>
      </w:r>
    </w:p>
    <w:p w14:paraId="0BD19076" w14:textId="77777777" w:rsidR="00D15778" w:rsidRDefault="00D15778" w:rsidP="00D15778">
      <w:pPr>
        <w:pStyle w:val="ListParagraph"/>
        <w:numPr>
          <w:ilvl w:val="0"/>
          <w:numId w:val="4"/>
        </w:numPr>
        <w:spacing w:after="0" w:line="240" w:lineRule="auto"/>
      </w:pPr>
      <w:r>
        <w:t>To identify gaps within the current literature</w:t>
      </w:r>
    </w:p>
    <w:p w14:paraId="019FC66E" w14:textId="77777777" w:rsidR="00D15778" w:rsidRDefault="00D15778" w:rsidP="00D15778">
      <w:pPr>
        <w:pStyle w:val="ListParagraph"/>
        <w:numPr>
          <w:ilvl w:val="0"/>
          <w:numId w:val="4"/>
        </w:numPr>
        <w:spacing w:after="0" w:line="240" w:lineRule="auto"/>
      </w:pPr>
      <w:r>
        <w:t>Based on the literature, to recommended avenues for future research and action</w:t>
      </w:r>
    </w:p>
    <w:p w14:paraId="698C08FB" w14:textId="77777777" w:rsidR="00D15778" w:rsidRPr="00973B52" w:rsidRDefault="00D15778" w:rsidP="00D15778">
      <w:pPr>
        <w:spacing w:before="240" w:after="0"/>
        <w:ind w:left="357"/>
      </w:pPr>
      <w:r>
        <w:t>2. To d</w:t>
      </w:r>
      <w:r w:rsidRPr="00973B52">
        <w:t>escribe the different approaches to this type / level of training in existence in other professions, including:</w:t>
      </w:r>
    </w:p>
    <w:p w14:paraId="3C4166AB" w14:textId="77777777" w:rsidR="00D15778" w:rsidRPr="00973B52" w:rsidRDefault="00D15778" w:rsidP="00D15778">
      <w:pPr>
        <w:pStyle w:val="ListParagraph"/>
        <w:numPr>
          <w:ilvl w:val="0"/>
          <w:numId w:val="3"/>
        </w:numPr>
        <w:spacing w:after="240" w:line="276" w:lineRule="auto"/>
        <w:ind w:left="1434" w:hanging="357"/>
      </w:pPr>
      <w:r w:rsidRPr="00973B52">
        <w:t>educational models,</w:t>
      </w:r>
    </w:p>
    <w:p w14:paraId="340C7920" w14:textId="77777777" w:rsidR="00D15778" w:rsidRPr="00973B52" w:rsidRDefault="00D15778" w:rsidP="00D15778">
      <w:pPr>
        <w:pStyle w:val="ListParagraph"/>
        <w:numPr>
          <w:ilvl w:val="0"/>
          <w:numId w:val="3"/>
        </w:numPr>
        <w:spacing w:before="240" w:after="240" w:line="276" w:lineRule="auto"/>
      </w:pPr>
      <w:r w:rsidRPr="00973B52">
        <w:t>learning, teaching and assessment methods</w:t>
      </w:r>
    </w:p>
    <w:p w14:paraId="5D8F93A5" w14:textId="77777777" w:rsidR="00D15778" w:rsidRPr="00973B52" w:rsidRDefault="00D15778" w:rsidP="00D15778">
      <w:pPr>
        <w:pStyle w:val="ListParagraph"/>
        <w:numPr>
          <w:ilvl w:val="0"/>
          <w:numId w:val="3"/>
        </w:numPr>
        <w:spacing w:before="240" w:after="240" w:line="276" w:lineRule="auto"/>
      </w:pPr>
      <w:r w:rsidRPr="00973B52">
        <w:t>entry requirements / selection processes</w:t>
      </w:r>
    </w:p>
    <w:p w14:paraId="682004AB" w14:textId="77777777" w:rsidR="00D15778" w:rsidRPr="0087089F" w:rsidRDefault="00D15778" w:rsidP="00D15778">
      <w:pPr>
        <w:pStyle w:val="ListParagraph"/>
        <w:numPr>
          <w:ilvl w:val="0"/>
          <w:numId w:val="3"/>
        </w:numPr>
        <w:spacing w:before="240" w:after="240" w:line="276" w:lineRule="auto"/>
      </w:pPr>
      <w:r w:rsidRPr="00973B52">
        <w:t>learning environments</w:t>
      </w:r>
    </w:p>
    <w:p w14:paraId="2F600B42" w14:textId="77777777" w:rsidR="00D15778" w:rsidRPr="00973B52" w:rsidRDefault="00D15778" w:rsidP="00D15778">
      <w:pPr>
        <w:spacing w:before="240" w:after="0"/>
        <w:ind w:left="720" w:hanging="295"/>
      </w:pPr>
      <w:r>
        <w:t>3</w:t>
      </w:r>
      <w:r w:rsidRPr="00973B52">
        <w:t>.</w:t>
      </w:r>
      <w:r>
        <w:t xml:space="preserve"> To d</w:t>
      </w:r>
      <w:r w:rsidRPr="00973B52">
        <w:t>escribe the evidence available regarding the advantages / disadvantages of the different approaches</w:t>
      </w:r>
      <w:r>
        <w:t xml:space="preserve"> including the gaps</w:t>
      </w:r>
      <w:r w:rsidRPr="00973B52">
        <w:t>, and any positive or negative impact particular aspects are known to have on areas such as:</w:t>
      </w:r>
    </w:p>
    <w:p w14:paraId="129CB57A" w14:textId="77777777" w:rsidR="00D15778" w:rsidRPr="00973B52" w:rsidRDefault="00D15778" w:rsidP="00D15778">
      <w:pPr>
        <w:spacing w:after="0" w:line="240" w:lineRule="auto"/>
        <w:ind w:left="1440"/>
      </w:pPr>
      <w:r w:rsidRPr="00973B52">
        <w:t>a.</w:t>
      </w:r>
      <w:r>
        <w:t xml:space="preserve"> </w:t>
      </w:r>
      <w:r w:rsidRPr="00973B52">
        <w:t>Trainee satisfaction (with any of the factors, e.g. supervision, training, support)</w:t>
      </w:r>
    </w:p>
    <w:p w14:paraId="20EABC46" w14:textId="77777777" w:rsidR="00D15778" w:rsidRPr="00973B52" w:rsidRDefault="00D15778" w:rsidP="00D15778">
      <w:pPr>
        <w:spacing w:after="0" w:line="240" w:lineRule="auto"/>
        <w:ind w:left="1440"/>
      </w:pPr>
      <w:r w:rsidRPr="00973B52">
        <w:t>b.</w:t>
      </w:r>
      <w:r>
        <w:t xml:space="preserve"> </w:t>
      </w:r>
      <w:r w:rsidRPr="00973B52">
        <w:t>Completion or attrition rates</w:t>
      </w:r>
    </w:p>
    <w:p w14:paraId="684590AF" w14:textId="77777777" w:rsidR="00D15778" w:rsidRPr="00973B52" w:rsidRDefault="00D15778" w:rsidP="00D15778">
      <w:pPr>
        <w:spacing w:after="0" w:line="240" w:lineRule="auto"/>
        <w:ind w:left="1440"/>
      </w:pPr>
      <w:r w:rsidRPr="00973B52">
        <w:lastRenderedPageBreak/>
        <w:t>c.</w:t>
      </w:r>
      <w:r>
        <w:t xml:space="preserve"> </w:t>
      </w:r>
      <w:r w:rsidRPr="00973B52">
        <w:t>Accessibility</w:t>
      </w:r>
    </w:p>
    <w:p w14:paraId="4FCC7FCF" w14:textId="77777777" w:rsidR="00D15778" w:rsidRPr="00973B52" w:rsidRDefault="00D15778" w:rsidP="00D15778">
      <w:pPr>
        <w:spacing w:after="0" w:line="240" w:lineRule="auto"/>
        <w:ind w:left="1440"/>
      </w:pPr>
      <w:r w:rsidRPr="00973B52">
        <w:t>d.</w:t>
      </w:r>
      <w:r>
        <w:t xml:space="preserve"> </w:t>
      </w:r>
      <w:r w:rsidRPr="00973B52">
        <w:t>Learner outcomes (programme-specific)</w:t>
      </w:r>
    </w:p>
    <w:p w14:paraId="73501A2A" w14:textId="77777777" w:rsidR="00D15778" w:rsidRPr="00973B52" w:rsidRDefault="00D15778" w:rsidP="00D15778">
      <w:pPr>
        <w:spacing w:after="0" w:line="240" w:lineRule="auto"/>
        <w:ind w:left="1440"/>
      </w:pPr>
      <w:r w:rsidRPr="00973B52">
        <w:t>e. Other impact on the learner (e.g. on wellbeing, motivation, career progression)</w:t>
      </w:r>
    </w:p>
    <w:p w14:paraId="6308A1A9" w14:textId="77777777" w:rsidR="00D15778" w:rsidRPr="00973B52" w:rsidRDefault="00D15778" w:rsidP="00D15778">
      <w:pPr>
        <w:spacing w:after="0" w:line="240" w:lineRule="auto"/>
        <w:ind w:left="1440"/>
      </w:pPr>
      <w:r w:rsidRPr="00973B52">
        <w:t>f. Impact on workplaces and / or the wider profession</w:t>
      </w:r>
    </w:p>
    <w:p w14:paraId="5D2EB984" w14:textId="77777777" w:rsidR="00D15778" w:rsidRDefault="00D15778" w:rsidP="00D15778"/>
    <w:p w14:paraId="67DAF660" w14:textId="6A1779C2" w:rsidR="001A428E" w:rsidRPr="002F7F6B" w:rsidRDefault="001A428E" w:rsidP="002F7F6B">
      <w:pPr>
        <w:pStyle w:val="Heading2"/>
      </w:pPr>
      <w:bookmarkStart w:id="7" w:name="_Toc178277245"/>
      <w:r w:rsidRPr="002F7F6B">
        <w:t>Methods</w:t>
      </w:r>
      <w:bookmarkEnd w:id="7"/>
    </w:p>
    <w:p w14:paraId="25F1071F" w14:textId="77777777" w:rsidR="00571D80" w:rsidRDefault="00571D80" w:rsidP="00571D80"/>
    <w:p w14:paraId="41AA5826" w14:textId="68F1F92C" w:rsidR="00F55537" w:rsidRPr="00571D80" w:rsidRDefault="00F55537" w:rsidP="00571D80">
      <w:pPr>
        <w:rPr>
          <w:b/>
        </w:rPr>
      </w:pPr>
      <w:r w:rsidRPr="00571D80">
        <w:rPr>
          <w:b/>
        </w:rPr>
        <w:t>Design</w:t>
      </w:r>
    </w:p>
    <w:p w14:paraId="690314AA" w14:textId="541182B1" w:rsidR="00F55537" w:rsidRPr="00F55537" w:rsidRDefault="00F55537" w:rsidP="00F55537">
      <w:r w:rsidRPr="00732630">
        <w:t>The project involve</w:t>
      </w:r>
      <w:r w:rsidR="007809F4">
        <w:t>d</w:t>
      </w:r>
      <w:r>
        <w:t xml:space="preserve"> two parts,</w:t>
      </w:r>
      <w:r w:rsidRPr="00732630">
        <w:t xml:space="preserve"> a rapid evidence assessment and a document review.</w:t>
      </w:r>
      <w:r>
        <w:t xml:space="preserve"> </w:t>
      </w:r>
    </w:p>
    <w:p w14:paraId="1F0C9953" w14:textId="658BF5B9" w:rsidR="001A428E" w:rsidRDefault="001A428E" w:rsidP="001A428E">
      <w:pPr>
        <w:spacing w:before="240" w:after="240"/>
      </w:pPr>
      <w:r w:rsidRPr="26533CF7">
        <w:rPr>
          <w:highlight w:val="white"/>
        </w:rPr>
        <w:t>Rapid</w:t>
      </w:r>
      <w:r w:rsidR="007809F4" w:rsidRPr="26533CF7">
        <w:rPr>
          <w:highlight w:val="white"/>
        </w:rPr>
        <w:t xml:space="preserve"> literature</w:t>
      </w:r>
      <w:r w:rsidRPr="26533CF7">
        <w:rPr>
          <w:highlight w:val="white"/>
        </w:rPr>
        <w:t xml:space="preserve"> reviews are useful for examining a focused area of evidence in a short time frame when it is still unclear what other, more specific questions can be posed (Armstrong et al. 2011; </w:t>
      </w:r>
      <w:r>
        <w:t>Khangura et al</w:t>
      </w:r>
      <w:r w:rsidR="00AA7302">
        <w:t xml:space="preserve"> 2012</w:t>
      </w:r>
      <w:r w:rsidRPr="26533CF7">
        <w:rPr>
          <w:highlight w:val="white"/>
        </w:rPr>
        <w:t>). Rapid reviews provide a valuable resource by which others can infer on the latest evidence base and the range of studies conducted in field. While the detail of the review in terms of its coverage and critical appraisal will not be as strong as a systematic review, it has the advantage of being more responsive in nature and adjusting to identified trends.</w:t>
      </w:r>
      <w:r>
        <w:t xml:space="preserve"> The rapid review </w:t>
      </w:r>
      <w:r w:rsidR="007809F4">
        <w:t>involves</w:t>
      </w:r>
      <w:r>
        <w:t xml:space="preserve"> a mixed-method synthesis to evaluate the existing evidence in the health and care education field. </w:t>
      </w:r>
    </w:p>
    <w:p w14:paraId="791980E6" w14:textId="17A3D8E4" w:rsidR="00F55537" w:rsidRDefault="00F55537" w:rsidP="001A428E">
      <w:pPr>
        <w:spacing w:before="240" w:after="240"/>
      </w:pPr>
      <w:r>
        <w:t xml:space="preserve">For the documentary </w:t>
      </w:r>
      <w:r w:rsidR="009049DC">
        <w:t>analysis</w:t>
      </w:r>
      <w:r>
        <w:t>, we review</w:t>
      </w:r>
      <w:r w:rsidR="007809F4">
        <w:t>ed</w:t>
      </w:r>
      <w:r>
        <w:t xml:space="preserve"> evidence from the relevant professional websites relating to specialist training and education in primary healthcare and generalist expertise, plus additional resources sourced from the funder discussions and personal contacts with key individuals. As recommended by Gross (2018), a systematic approach w</w:t>
      </w:r>
      <w:r w:rsidR="007809F4">
        <w:t>as</w:t>
      </w:r>
      <w:r>
        <w:t xml:space="preserve"> employed to sample relevant documents. An exclusion and inclusion criteria based on the tender research questions (see inclusion/exclusion Table below) were drawn up for the review. Our aim </w:t>
      </w:r>
      <w:r w:rsidR="007809F4">
        <w:t>wa</w:t>
      </w:r>
      <w:r>
        <w:t xml:space="preserve">s to explore current practices; </w:t>
      </w:r>
      <w:r w:rsidR="5E415082">
        <w:t>therefore,</w:t>
      </w:r>
      <w:r>
        <w:t xml:space="preserve"> documents were narrowed down to those dating back no further than five years.</w:t>
      </w:r>
    </w:p>
    <w:p w14:paraId="08D90679" w14:textId="38B3CA34" w:rsidR="00D15778" w:rsidRDefault="001A428E" w:rsidP="00F55537">
      <w:pPr>
        <w:spacing w:before="240" w:after="240"/>
      </w:pPr>
      <w:r>
        <w:t>The review evaluate</w:t>
      </w:r>
      <w:r w:rsidR="007809F4">
        <w:t>d</w:t>
      </w:r>
      <w:r>
        <w:t xml:space="preserve"> both quantitative and qualitative research, exploring both the outcomes of specialty training and the approaches used. The focus w</w:t>
      </w:r>
      <w:r w:rsidR="007809F4">
        <w:t>as</w:t>
      </w:r>
      <w:r>
        <w:t xml:space="preserve"> on education practices, with the aim of identifying ways in which specialist training has, or has not</w:t>
      </w:r>
      <w:r w:rsidR="00403FF2">
        <w:t>,</w:t>
      </w:r>
      <w:r>
        <w:t xml:space="preserve"> been effective in different professions. Combining these different aspects of the research problem within one review will enable efficient identification of eligible studies and will bring both breadth and depth to the review. </w:t>
      </w:r>
    </w:p>
    <w:p w14:paraId="08D9FFEA" w14:textId="68D4C6BB" w:rsidR="00D15778" w:rsidRDefault="00D15778" w:rsidP="00D15778"/>
    <w:p w14:paraId="45D8F0FD" w14:textId="799A9D1C" w:rsidR="008D17C5" w:rsidRPr="008D17C5" w:rsidRDefault="008D17C5" w:rsidP="00D15778">
      <w:pPr>
        <w:rPr>
          <w:b/>
        </w:rPr>
      </w:pPr>
      <w:r w:rsidRPr="008D17C5">
        <w:rPr>
          <w:b/>
        </w:rPr>
        <w:t>Rapid literature review</w:t>
      </w:r>
    </w:p>
    <w:p w14:paraId="2E3B7113" w14:textId="5F80E3CA" w:rsidR="00D15778" w:rsidRDefault="00D15778" w:rsidP="008D17C5">
      <w:pPr>
        <w:ind w:firstLine="720"/>
        <w:rPr>
          <w:b/>
        </w:rPr>
      </w:pPr>
      <w:r>
        <w:rPr>
          <w:b/>
        </w:rPr>
        <w:t>Search Strategy and Terms</w:t>
      </w:r>
    </w:p>
    <w:p w14:paraId="396DC12A" w14:textId="72387A39" w:rsidR="00D15778" w:rsidRPr="005B695C" w:rsidRDefault="00AA3446" w:rsidP="00D15778">
      <w:r>
        <w:t xml:space="preserve">Electronic databases were searched and hand searches were undertaken of relevant key journals including the </w:t>
      </w:r>
      <w:r w:rsidRPr="00403FF2">
        <w:rPr>
          <w:i/>
        </w:rPr>
        <w:t xml:space="preserve">Journal of </w:t>
      </w:r>
      <w:r w:rsidR="00403FF2" w:rsidRPr="00403FF2">
        <w:rPr>
          <w:i/>
        </w:rPr>
        <w:t>V</w:t>
      </w:r>
      <w:r w:rsidRPr="00403FF2">
        <w:rPr>
          <w:i/>
        </w:rPr>
        <w:t xml:space="preserve">eterinary </w:t>
      </w:r>
      <w:r w:rsidR="00403FF2" w:rsidRPr="00403FF2">
        <w:rPr>
          <w:i/>
        </w:rPr>
        <w:t>M</w:t>
      </w:r>
      <w:r w:rsidRPr="00403FF2">
        <w:rPr>
          <w:i/>
        </w:rPr>
        <w:t xml:space="preserve">edical </w:t>
      </w:r>
      <w:r w:rsidR="00403FF2" w:rsidRPr="00403FF2">
        <w:rPr>
          <w:i/>
        </w:rPr>
        <w:t>E</w:t>
      </w:r>
      <w:r w:rsidRPr="00403FF2">
        <w:rPr>
          <w:i/>
        </w:rPr>
        <w:t>ducation</w:t>
      </w:r>
      <w:r>
        <w:t xml:space="preserve">. Relevant electronic sources were searched for studies including: Scopus, MEDLINE, EMBASE, </w:t>
      </w:r>
      <w:proofErr w:type="spellStart"/>
      <w:r>
        <w:t>PSYCinfo</w:t>
      </w:r>
      <w:proofErr w:type="spellEnd"/>
      <w:r>
        <w:t xml:space="preserve">. </w:t>
      </w:r>
      <w:r w:rsidR="00F55537">
        <w:t>Th</w:t>
      </w:r>
      <w:r>
        <w:t>e</w:t>
      </w:r>
      <w:r w:rsidR="00F55537">
        <w:t xml:space="preserve"> search strategy was reviewed by the full research team. In addition</w:t>
      </w:r>
      <w:r w:rsidR="00AF5A04">
        <w:t>,</w:t>
      </w:r>
      <w:r w:rsidR="00F55537">
        <w:t xml:space="preserve"> an information scientist at the University of York w</w:t>
      </w:r>
      <w:r w:rsidR="007809F4">
        <w:t>as</w:t>
      </w:r>
      <w:r w:rsidR="00F55537">
        <w:t xml:space="preserve"> consulted on the strategy and search terms.</w:t>
      </w:r>
      <w:r w:rsidR="005B695C">
        <w:t xml:space="preserve"> </w:t>
      </w:r>
      <w:r w:rsidR="00293D6A">
        <w:t>The search t</w:t>
      </w:r>
      <w:r w:rsidR="00D15778" w:rsidRPr="00732630">
        <w:t>erms relat</w:t>
      </w:r>
      <w:r w:rsidR="00293D6A">
        <w:t>ed</w:t>
      </w:r>
      <w:r w:rsidR="00D15778" w:rsidRPr="00732630">
        <w:t xml:space="preserve"> to</w:t>
      </w:r>
      <w:r w:rsidR="00293D6A">
        <w:t xml:space="preserve"> four concepts</w:t>
      </w:r>
      <w:r w:rsidR="00D15778">
        <w:t>:</w:t>
      </w:r>
    </w:p>
    <w:p w14:paraId="42984B3D" w14:textId="08E05FE1" w:rsidR="00D15778" w:rsidRDefault="00403FF2" w:rsidP="00D15778">
      <w:pPr>
        <w:pStyle w:val="ListParagraph"/>
        <w:numPr>
          <w:ilvl w:val="2"/>
          <w:numId w:val="4"/>
        </w:numPr>
        <w:spacing w:after="0"/>
        <w:ind w:left="1276" w:hanging="567"/>
      </w:pPr>
      <w:r>
        <w:t>R</w:t>
      </w:r>
      <w:r w:rsidR="00D15778">
        <w:t>elevant professions for specialist training (e.g. veterinary medicine, medicine, dental, physiotherapy, social care, law, engineering),</w:t>
      </w:r>
    </w:p>
    <w:p w14:paraId="678B3AF9" w14:textId="77777777" w:rsidR="00D15778" w:rsidRDefault="00D15778" w:rsidP="00403FF2">
      <w:pPr>
        <w:spacing w:after="0"/>
      </w:pPr>
      <w:r>
        <w:t>AND</w:t>
      </w:r>
    </w:p>
    <w:p w14:paraId="63625E29" w14:textId="5CF6931A" w:rsidR="00D15778" w:rsidRDefault="00403FF2" w:rsidP="00D15778">
      <w:pPr>
        <w:pStyle w:val="ListParagraph"/>
        <w:numPr>
          <w:ilvl w:val="2"/>
          <w:numId w:val="4"/>
        </w:numPr>
        <w:spacing w:after="0"/>
        <w:ind w:left="1276" w:hanging="567"/>
      </w:pPr>
      <w:r>
        <w:t>P</w:t>
      </w:r>
      <w:r w:rsidR="00D15778">
        <w:t xml:space="preserve">ostgraduate training (e.g. specialty, </w:t>
      </w:r>
      <w:proofErr w:type="spellStart"/>
      <w:r w:rsidR="00D15778">
        <w:t>generalism</w:t>
      </w:r>
      <w:proofErr w:type="spellEnd"/>
      <w:r w:rsidR="00D15778">
        <w:t xml:space="preserve">) </w:t>
      </w:r>
    </w:p>
    <w:p w14:paraId="4FC346D3" w14:textId="77777777" w:rsidR="00D15778" w:rsidRDefault="00D15778" w:rsidP="00403FF2">
      <w:pPr>
        <w:spacing w:after="0" w:line="240" w:lineRule="auto"/>
      </w:pPr>
      <w:r>
        <w:t xml:space="preserve">AND </w:t>
      </w:r>
    </w:p>
    <w:p w14:paraId="1180F721" w14:textId="22934597" w:rsidR="00D15778" w:rsidRDefault="00403FF2" w:rsidP="00D15778">
      <w:pPr>
        <w:pStyle w:val="ListParagraph"/>
        <w:numPr>
          <w:ilvl w:val="2"/>
          <w:numId w:val="4"/>
        </w:numPr>
        <w:spacing w:after="0"/>
        <w:ind w:left="1276" w:hanging="567"/>
      </w:pPr>
      <w:r>
        <w:lastRenderedPageBreak/>
        <w:t>E</w:t>
      </w:r>
      <w:r w:rsidR="00D15778">
        <w:t>ducational principles (e.g. teaching and learning, assessment)</w:t>
      </w:r>
    </w:p>
    <w:p w14:paraId="1B9564BD" w14:textId="77777777" w:rsidR="00D15778" w:rsidRPr="00D15778" w:rsidRDefault="00D15778" w:rsidP="00403FF2">
      <w:pPr>
        <w:spacing w:after="0"/>
      </w:pPr>
      <w:r>
        <w:t>AND</w:t>
      </w:r>
    </w:p>
    <w:p w14:paraId="4D465F88" w14:textId="1101B3A8" w:rsidR="00D15778" w:rsidRDefault="00403FF2" w:rsidP="00D15778">
      <w:pPr>
        <w:pStyle w:val="ListParagraph"/>
        <w:numPr>
          <w:ilvl w:val="2"/>
          <w:numId w:val="4"/>
        </w:numPr>
        <w:spacing w:after="0"/>
        <w:ind w:left="1276" w:hanging="567"/>
      </w:pPr>
      <w:r>
        <w:t>O</w:t>
      </w:r>
      <w:r w:rsidR="00D15778">
        <w:t xml:space="preserve">utcomes (e.g. </w:t>
      </w:r>
      <w:r w:rsidR="779E92F5">
        <w:t>t</w:t>
      </w:r>
      <w:r w:rsidR="00D15778">
        <w:t>rainee satisfaction, accessibility, wellbeing, career progression)</w:t>
      </w:r>
    </w:p>
    <w:p w14:paraId="1FCBB914" w14:textId="77777777" w:rsidR="00D15778" w:rsidRDefault="00D15778" w:rsidP="00D15778"/>
    <w:p w14:paraId="6587F17B" w14:textId="77777777" w:rsidR="00D15778" w:rsidRDefault="00D15778" w:rsidP="00D15778">
      <w:r>
        <w:t xml:space="preserve">Example search terms: </w:t>
      </w:r>
    </w:p>
    <w:p w14:paraId="2B47E4E2" w14:textId="0F62FC33" w:rsidR="00D15778" w:rsidRPr="00D15778" w:rsidRDefault="00293D6A" w:rsidP="0072546B">
      <w:pPr>
        <w:ind w:left="720"/>
      </w:pPr>
      <w:r>
        <w:t xml:space="preserve">1. </w:t>
      </w:r>
      <w:r w:rsidR="00D15778" w:rsidRPr="00D15778">
        <w:t>(“Veterinary Medicine” OR “vet science” OR medicine OR law OR engineering OR “social care” OR dentistry OR physiotherapy)</w:t>
      </w:r>
    </w:p>
    <w:p w14:paraId="00248CD8" w14:textId="77777777" w:rsidR="00D15778" w:rsidRPr="00D15778" w:rsidRDefault="00D15778" w:rsidP="00293D6A">
      <w:r w:rsidRPr="00D15778">
        <w:t>AND</w:t>
      </w:r>
    </w:p>
    <w:p w14:paraId="153BECAC" w14:textId="742073E7" w:rsidR="00D15778" w:rsidRPr="00D15778" w:rsidRDefault="00293D6A" w:rsidP="0072546B">
      <w:pPr>
        <w:ind w:left="720"/>
      </w:pPr>
      <w:r>
        <w:t xml:space="preserve">2. </w:t>
      </w:r>
      <w:r w:rsidR="00D15778" w:rsidRPr="00D15778">
        <w:t xml:space="preserve">(Postgraduate OR PhD OR doctorate OR Masters OR speciality OR training OR </w:t>
      </w:r>
      <w:proofErr w:type="spellStart"/>
      <w:r w:rsidR="00D15778" w:rsidRPr="00D15778">
        <w:t>continu</w:t>
      </w:r>
      <w:proofErr w:type="spellEnd"/>
      <w:r w:rsidR="00D15778" w:rsidRPr="00D15778">
        <w:t xml:space="preserve">* OR graduate OR “general practice” OR “primary care” OR </w:t>
      </w:r>
      <w:proofErr w:type="spellStart"/>
      <w:r w:rsidR="00D15778" w:rsidRPr="00D15778">
        <w:t>generalism</w:t>
      </w:r>
      <w:proofErr w:type="spellEnd"/>
      <w:r w:rsidR="00D15778" w:rsidRPr="00D15778">
        <w:t>)</w:t>
      </w:r>
    </w:p>
    <w:p w14:paraId="36F350C9" w14:textId="77777777" w:rsidR="00D15778" w:rsidRPr="00D15778" w:rsidRDefault="00D15778" w:rsidP="00293D6A">
      <w:r w:rsidRPr="00D15778">
        <w:t>AND</w:t>
      </w:r>
    </w:p>
    <w:p w14:paraId="2F6F101C" w14:textId="37BE3A6C" w:rsidR="00D15778" w:rsidRPr="00D15778" w:rsidRDefault="00293D6A" w:rsidP="0072546B">
      <w:pPr>
        <w:ind w:left="720"/>
      </w:pPr>
      <w:r>
        <w:t xml:space="preserve">3. </w:t>
      </w:r>
      <w:r w:rsidR="00D15778" w:rsidRPr="00D15778">
        <w:t>(“educational model*” OR assessment* OR “learning and teaching” OR selection OR “entry requirements OR “learning environments”</w:t>
      </w:r>
    </w:p>
    <w:p w14:paraId="52C9CD19" w14:textId="77777777" w:rsidR="00D15778" w:rsidRPr="00D15778" w:rsidRDefault="00D15778" w:rsidP="00293D6A">
      <w:r w:rsidRPr="00D15778">
        <w:t xml:space="preserve">AND </w:t>
      </w:r>
    </w:p>
    <w:p w14:paraId="22CE2A80" w14:textId="3F86BE8A" w:rsidR="00D15778" w:rsidRPr="00D15778" w:rsidRDefault="00293D6A" w:rsidP="0072546B">
      <w:pPr>
        <w:ind w:firstLine="720"/>
      </w:pPr>
      <w:r>
        <w:t xml:space="preserve">4. </w:t>
      </w:r>
      <w:r w:rsidR="00D15778" w:rsidRPr="00D15778">
        <w:t>(Experience OR Impact* OR satisfaction OR outcome OR wellbeing OR “career progression”)</w:t>
      </w:r>
    </w:p>
    <w:p w14:paraId="12278750" w14:textId="77777777" w:rsidR="00D15778" w:rsidRDefault="00D15778" w:rsidP="00D15778"/>
    <w:p w14:paraId="6B735E86" w14:textId="7ADB038B" w:rsidR="00D15778" w:rsidRDefault="00D15778" w:rsidP="00571D80">
      <w:pPr>
        <w:ind w:firstLine="720"/>
        <w:rPr>
          <w:b/>
        </w:rPr>
      </w:pPr>
      <w:r>
        <w:rPr>
          <w:b/>
        </w:rPr>
        <w:t xml:space="preserve">Types of study included </w:t>
      </w:r>
    </w:p>
    <w:p w14:paraId="58378D7A" w14:textId="09102BCE" w:rsidR="00D15778" w:rsidRDefault="00D15778" w:rsidP="11DC6DB3">
      <w:pPr>
        <w:pBdr>
          <w:top w:val="nil"/>
          <w:left w:val="nil"/>
          <w:bottom w:val="nil"/>
          <w:right w:val="nil"/>
          <w:between w:val="nil"/>
        </w:pBdr>
        <w:spacing w:after="0"/>
      </w:pPr>
      <w:r w:rsidRPr="11DC6DB3">
        <w:rPr>
          <w:color w:val="000000" w:themeColor="text1"/>
        </w:rPr>
        <w:t xml:space="preserve">All </w:t>
      </w:r>
      <w:r w:rsidR="7B3137E2" w:rsidRPr="11DC6DB3">
        <w:rPr>
          <w:color w:val="000000" w:themeColor="text1"/>
        </w:rPr>
        <w:t>study</w:t>
      </w:r>
      <w:r w:rsidRPr="11DC6DB3">
        <w:rPr>
          <w:color w:val="000000" w:themeColor="text1"/>
        </w:rPr>
        <w:t xml:space="preserve"> types which</w:t>
      </w:r>
      <w:r w:rsidR="00403FF2" w:rsidRPr="11DC6DB3">
        <w:rPr>
          <w:color w:val="000000" w:themeColor="text1"/>
        </w:rPr>
        <w:t xml:space="preserve"> could</w:t>
      </w:r>
      <w:r w:rsidRPr="11DC6DB3">
        <w:rPr>
          <w:color w:val="000000" w:themeColor="text1"/>
        </w:rPr>
        <w:t xml:space="preserve"> reveal insights into postgraduate general practice specialty training in various health professions</w:t>
      </w:r>
      <w:r w:rsidR="007809F4">
        <w:t xml:space="preserve">. </w:t>
      </w:r>
      <w:r w:rsidRPr="11DC6DB3">
        <w:rPr>
          <w:color w:val="000000" w:themeColor="text1"/>
        </w:rPr>
        <w:t>English Language, Studies conducted between 2003-2024</w:t>
      </w:r>
      <w:r w:rsidR="007809F4">
        <w:t xml:space="preserve">. </w:t>
      </w:r>
      <w:r w:rsidRPr="11DC6DB3">
        <w:rPr>
          <w:color w:val="000000" w:themeColor="text1"/>
        </w:rPr>
        <w:t>Types of Papers: Full journal articles, evaluating experiences related to fitness to practis</w:t>
      </w:r>
      <w:r w:rsidR="007809F4" w:rsidRPr="11DC6DB3">
        <w:rPr>
          <w:color w:val="000000" w:themeColor="text1"/>
        </w:rPr>
        <w:t xml:space="preserve">e. </w:t>
      </w:r>
      <w:r w:rsidRPr="11DC6DB3">
        <w:rPr>
          <w:color w:val="000000" w:themeColor="text1"/>
        </w:rPr>
        <w:t>Study Designs</w:t>
      </w:r>
      <w:r w:rsidR="007809F4" w:rsidRPr="11DC6DB3">
        <w:rPr>
          <w:color w:val="000000" w:themeColor="text1"/>
        </w:rPr>
        <w:t xml:space="preserve"> included</w:t>
      </w:r>
      <w:r w:rsidRPr="11DC6DB3">
        <w:rPr>
          <w:color w:val="000000" w:themeColor="text1"/>
        </w:rPr>
        <w:t xml:space="preserve"> </w:t>
      </w:r>
      <w:r w:rsidR="007809F4" w:rsidRPr="11DC6DB3">
        <w:rPr>
          <w:color w:val="000000" w:themeColor="text1"/>
        </w:rPr>
        <w:t>b</w:t>
      </w:r>
      <w:r w:rsidRPr="11DC6DB3">
        <w:rPr>
          <w:color w:val="000000" w:themeColor="text1"/>
        </w:rPr>
        <w:t>oth Qualitative and Quantitative Studies, all types of studies</w:t>
      </w:r>
      <w:r w:rsidR="007809F4" w:rsidRPr="11DC6DB3">
        <w:rPr>
          <w:color w:val="000000" w:themeColor="text1"/>
        </w:rPr>
        <w:t>.</w:t>
      </w:r>
    </w:p>
    <w:p w14:paraId="18AB6ABC" w14:textId="77777777" w:rsidR="009C2135" w:rsidRDefault="009C2135" w:rsidP="009C2135">
      <w:pPr>
        <w:pBdr>
          <w:top w:val="nil"/>
          <w:left w:val="nil"/>
          <w:bottom w:val="nil"/>
          <w:right w:val="nil"/>
          <w:between w:val="nil"/>
        </w:pBdr>
        <w:spacing w:after="0"/>
      </w:pPr>
    </w:p>
    <w:p w14:paraId="663B6BA4" w14:textId="77777777" w:rsidR="00D15778" w:rsidRPr="00D15778" w:rsidRDefault="00D15778" w:rsidP="00571D80">
      <w:pPr>
        <w:ind w:firstLine="720"/>
        <w:rPr>
          <w:b/>
        </w:rPr>
      </w:pPr>
      <w:r w:rsidRPr="00D15778">
        <w:rPr>
          <w:b/>
        </w:rPr>
        <w:t>Participants/population</w:t>
      </w:r>
    </w:p>
    <w:p w14:paraId="4F9A794A" w14:textId="3B8A3E12" w:rsidR="00D15778" w:rsidRDefault="007809F4" w:rsidP="00571D80">
      <w:pPr>
        <w:pBdr>
          <w:top w:val="nil"/>
          <w:left w:val="nil"/>
          <w:bottom w:val="nil"/>
          <w:right w:val="nil"/>
          <w:between w:val="nil"/>
        </w:pBdr>
      </w:pPr>
      <w:r>
        <w:t xml:space="preserve">The search was focused on disciplines and professions including: </w:t>
      </w:r>
      <w:r w:rsidR="00D15778" w:rsidRPr="00D15778">
        <w:t>Healthcare professionals</w:t>
      </w:r>
      <w:r>
        <w:t xml:space="preserve">, </w:t>
      </w:r>
      <w:r w:rsidR="00D15778" w:rsidRPr="00D15778">
        <w:t>Social care professionals</w:t>
      </w:r>
      <w:r>
        <w:t xml:space="preserve">, </w:t>
      </w:r>
      <w:r w:rsidR="00D15778" w:rsidRPr="00D15778">
        <w:t>Lawyers</w:t>
      </w:r>
      <w:r>
        <w:t xml:space="preserve">, </w:t>
      </w:r>
      <w:r w:rsidR="00D15778" w:rsidRPr="00D15778">
        <w:t>Engineers</w:t>
      </w:r>
      <w:r>
        <w:t>.</w:t>
      </w:r>
    </w:p>
    <w:p w14:paraId="742BF814" w14:textId="77777777" w:rsidR="00D15778" w:rsidRPr="00F445BD" w:rsidRDefault="00D15778" w:rsidP="00571D80">
      <w:pPr>
        <w:ind w:firstLine="720"/>
        <w:rPr>
          <w:b/>
        </w:rPr>
      </w:pPr>
      <w:r w:rsidRPr="00F445BD">
        <w:rPr>
          <w:b/>
        </w:rPr>
        <w:t>Data extraction (selection and coding)</w:t>
      </w:r>
    </w:p>
    <w:p w14:paraId="55D8FC31" w14:textId="77777777" w:rsidR="00D15778" w:rsidRDefault="00D15778" w:rsidP="00D15778">
      <w:pPr>
        <w:spacing w:before="240" w:after="240"/>
      </w:pPr>
      <w:r>
        <w:t>One researcher (UO) screened all title and abstracts of all studies for inclusion. A second reviewer (PC, MK, AE, ZM, CD) independently screened approx. 10% of the records identified through the search. Disagreements regarding which studies to include were resolved by consensus. A similar approach was taken to screening full texts.</w:t>
      </w:r>
    </w:p>
    <w:p w14:paraId="3C9013A8" w14:textId="6019D8FF" w:rsidR="0072546B" w:rsidRDefault="00D15778" w:rsidP="00D15778">
      <w:r>
        <w:t xml:space="preserve">Relevant data inputs will be drafted and piloted to capture the range of information required for the rapid review. Data will be extracted by one researcher using a standardised data extraction form. Data extracted will be recorded and documented on a Microsoft Excel spreadsheet or Word.  The data is likely to include both narrative (qualitative) and numerical (quantitative data). Data to be extracted will include: Type of general practice speciality programme; Professional context; outcomes reported. </w:t>
      </w:r>
    </w:p>
    <w:p w14:paraId="054DE9D4" w14:textId="77777777" w:rsidR="001C1075" w:rsidRDefault="001C1075" w:rsidP="00571D80">
      <w:pPr>
        <w:ind w:firstLine="720"/>
        <w:rPr>
          <w:b/>
        </w:rPr>
      </w:pPr>
    </w:p>
    <w:p w14:paraId="197C25A1" w14:textId="77777777" w:rsidR="001C1075" w:rsidRDefault="001C1075" w:rsidP="00571D80">
      <w:pPr>
        <w:ind w:firstLine="720"/>
        <w:rPr>
          <w:b/>
        </w:rPr>
      </w:pPr>
    </w:p>
    <w:p w14:paraId="536CD107" w14:textId="1910182D" w:rsidR="00D15778" w:rsidRPr="00F445BD" w:rsidRDefault="00D15778" w:rsidP="00571D80">
      <w:pPr>
        <w:ind w:firstLine="720"/>
        <w:rPr>
          <w:b/>
        </w:rPr>
      </w:pPr>
      <w:r w:rsidRPr="00F445BD">
        <w:rPr>
          <w:b/>
        </w:rPr>
        <w:lastRenderedPageBreak/>
        <w:t>Risk of bias (quality) assessment</w:t>
      </w:r>
    </w:p>
    <w:p w14:paraId="4783B3BE" w14:textId="749572CC" w:rsidR="00D15778" w:rsidRDefault="007809F4" w:rsidP="0072546B">
      <w:pPr>
        <w:spacing w:before="240" w:after="240"/>
      </w:pPr>
      <w:r>
        <w:t>T</w:t>
      </w:r>
      <w:r w:rsidR="00D15778">
        <w:t>he quality of studies w</w:t>
      </w:r>
      <w:r>
        <w:t>as</w:t>
      </w:r>
      <w:r w:rsidR="00D15778">
        <w:t xml:space="preserve"> assessed using the CASP tool for qualitative and mixed method studies and the Medical Education Research Study Quality Indicator tool.  A reference to quality appraisal </w:t>
      </w:r>
      <w:r>
        <w:t>is</w:t>
      </w:r>
      <w:r w:rsidR="00D15778">
        <w:t xml:space="preserve"> highlighted in the</w:t>
      </w:r>
      <w:r>
        <w:t xml:space="preserve"> findings and</w:t>
      </w:r>
      <w:r w:rsidR="00D15778">
        <w:t xml:space="preserve"> discussion section of the rapid review.</w:t>
      </w:r>
    </w:p>
    <w:p w14:paraId="22936627" w14:textId="77777777" w:rsidR="00D15778" w:rsidRPr="00F445BD" w:rsidRDefault="00D15778" w:rsidP="00571D80">
      <w:pPr>
        <w:ind w:firstLine="720"/>
        <w:rPr>
          <w:b/>
        </w:rPr>
      </w:pPr>
      <w:r w:rsidRPr="00F445BD">
        <w:rPr>
          <w:b/>
        </w:rPr>
        <w:t>Strategy for data synthesis</w:t>
      </w:r>
    </w:p>
    <w:p w14:paraId="43BA93F8" w14:textId="0B4BAB82" w:rsidR="00376802" w:rsidRDefault="00D15778" w:rsidP="00D15778">
      <w:r>
        <w:t>Given the heterogeneity of the types of studies and that qualitative, quantitative and mixed-methods studies are possible a narrative synthesis of the data is more appropriate than a meta-analysis.</w:t>
      </w:r>
    </w:p>
    <w:p w14:paraId="22855B4E" w14:textId="70D2CB15" w:rsidR="00376802" w:rsidRDefault="00376802" w:rsidP="00376802">
      <w:pPr>
        <w:spacing w:before="240" w:after="240"/>
      </w:pPr>
      <w:r>
        <w:t>Qualitative data from research reports w</w:t>
      </w:r>
      <w:r w:rsidR="008D17C5">
        <w:t>ere</w:t>
      </w:r>
      <w:r>
        <w:t xml:space="preserve"> coded by one researcher and reviewed by other members of the research group. The qualitative synthesis will be led by one researcher and reviewed with other researchers. The conceptual contribution of each study will be explored in relation to the final synthesis. We will also examine the literature base to establish how it is conceptually organised and to investigate whether there is any dominance regarding geography, professional interest and theoretical standpoints. The rapid review will be reported according to relevant guidelines.</w:t>
      </w:r>
    </w:p>
    <w:p w14:paraId="287D4F43" w14:textId="15B39F44" w:rsidR="00D15778" w:rsidRDefault="00376802" w:rsidP="0072546B">
      <w:pPr>
        <w:spacing w:before="240" w:after="240"/>
      </w:pPr>
      <w:r>
        <w:t xml:space="preserve">The quantitative and qualitative analyses will be done in parallel, allowing comparisons between the different findings and informing further exploration to provide depth to the review. Analysis will focus on reporting at individual, departmental and organisational levels the different factors and interventions that are explored. </w:t>
      </w:r>
    </w:p>
    <w:p w14:paraId="6A567828" w14:textId="536515AA" w:rsidR="00D15778" w:rsidRDefault="008D17C5" w:rsidP="00D15778">
      <w:pPr>
        <w:rPr>
          <w:b/>
        </w:rPr>
      </w:pPr>
      <w:r>
        <w:rPr>
          <w:b/>
        </w:rPr>
        <w:t>D</w:t>
      </w:r>
      <w:r w:rsidR="00D15778">
        <w:rPr>
          <w:b/>
        </w:rPr>
        <w:t>ocumentary analysis</w:t>
      </w:r>
    </w:p>
    <w:p w14:paraId="0CCA880A" w14:textId="34407E24" w:rsidR="009C2135" w:rsidRPr="009C2135" w:rsidRDefault="009C2135" w:rsidP="00571D80">
      <w:pPr>
        <w:ind w:firstLine="720"/>
        <w:rPr>
          <w:b/>
        </w:rPr>
      </w:pPr>
      <w:r w:rsidRPr="009C2135">
        <w:rPr>
          <w:b/>
        </w:rPr>
        <w:t>Identification</w:t>
      </w:r>
      <w:r w:rsidR="0016420E">
        <w:rPr>
          <w:b/>
        </w:rPr>
        <w:t xml:space="preserve"> and types</w:t>
      </w:r>
      <w:r>
        <w:rPr>
          <w:b/>
        </w:rPr>
        <w:t xml:space="preserve"> of documents</w:t>
      </w:r>
    </w:p>
    <w:p w14:paraId="35819745" w14:textId="363ACC48" w:rsidR="00D15778" w:rsidRPr="00FD0586" w:rsidRDefault="00D15778" w:rsidP="0016420E">
      <w:r w:rsidRPr="00E61F46">
        <w:t xml:space="preserve">A list of documents </w:t>
      </w:r>
      <w:r w:rsidR="009C2135">
        <w:t>were</w:t>
      </w:r>
      <w:r>
        <w:t xml:space="preserve"> gathered</w:t>
      </w:r>
      <w:r w:rsidR="00403FF2">
        <w:t>,</w:t>
      </w:r>
      <w:r>
        <w:t xml:space="preserve"> informed</w:t>
      </w:r>
      <w:r w:rsidRPr="00E61F46">
        <w:t xml:space="preserve"> by the project advisory group, research</w:t>
      </w:r>
      <w:r>
        <w:t xml:space="preserve"> </w:t>
      </w:r>
      <w:r w:rsidRPr="00E61F46">
        <w:t>team and expert insight</w:t>
      </w:r>
      <w:r>
        <w:t xml:space="preserve">. </w:t>
      </w:r>
      <w:r w:rsidR="009C2135">
        <w:t>We</w:t>
      </w:r>
      <w:r>
        <w:t xml:space="preserve"> include</w:t>
      </w:r>
      <w:r w:rsidR="009C2135">
        <w:t>d the identification of documents</w:t>
      </w:r>
      <w:r>
        <w:t xml:space="preserve"> from areas such as:</w:t>
      </w:r>
      <w:r w:rsidR="009C2135">
        <w:t xml:space="preserve"> </w:t>
      </w:r>
      <w:r>
        <w:t>Regulators (e.g. GMC)</w:t>
      </w:r>
      <w:r w:rsidR="009C2135">
        <w:t xml:space="preserve">, </w:t>
      </w:r>
      <w:r>
        <w:t>Postgraduate training bodies</w:t>
      </w:r>
      <w:r w:rsidR="009C2135">
        <w:t xml:space="preserve">, </w:t>
      </w:r>
      <w:r>
        <w:t>Undergraduate education providers</w:t>
      </w:r>
      <w:r w:rsidR="009C2135">
        <w:t xml:space="preserve">, </w:t>
      </w:r>
      <w:r>
        <w:t>Colleges and councils</w:t>
      </w:r>
      <w:r w:rsidR="009C2135">
        <w:t xml:space="preserve">, </w:t>
      </w:r>
      <w:r>
        <w:t>Other relevant organisations</w:t>
      </w:r>
      <w:r w:rsidR="009C2135">
        <w:t>.</w:t>
      </w:r>
      <w:r w:rsidR="0016420E">
        <w:t xml:space="preserve"> The t</w:t>
      </w:r>
      <w:r w:rsidRPr="0016420E">
        <w:t>ypes of documents included in the documentary analysis</w:t>
      </w:r>
      <w:r w:rsidR="0016420E">
        <w:t xml:space="preserve"> were: h</w:t>
      </w:r>
      <w:r w:rsidRPr="00FD0586">
        <w:t>andbook</w:t>
      </w:r>
      <w:r w:rsidR="0016420E">
        <w:t>s; r</w:t>
      </w:r>
      <w:r w:rsidRPr="00FD0586">
        <w:t>elevant regulatory documents, codes of conduct</w:t>
      </w:r>
      <w:r w:rsidR="0016420E">
        <w:t>; w</w:t>
      </w:r>
      <w:r w:rsidRPr="00FD0586">
        <w:t>ebsite pages</w:t>
      </w:r>
      <w:r w:rsidR="0016420E">
        <w:t>; l</w:t>
      </w:r>
      <w:r>
        <w:t>earner</w:t>
      </w:r>
      <w:r w:rsidRPr="00FD0586">
        <w:t xml:space="preserve"> feedback dat</w:t>
      </w:r>
      <w:r>
        <w:t>a</w:t>
      </w:r>
      <w:r w:rsidR="0016420E">
        <w:t xml:space="preserve">; and </w:t>
      </w:r>
      <w:r>
        <w:t>G</w:t>
      </w:r>
      <w:r w:rsidRPr="00FD0586">
        <w:t xml:space="preserve">uidance and policy documents available and accessible in the public domain.  </w:t>
      </w:r>
    </w:p>
    <w:p w14:paraId="47950FE1" w14:textId="29340CDC" w:rsidR="00D15778" w:rsidRPr="002E776B" w:rsidRDefault="00D15778" w:rsidP="00571D80">
      <w:pPr>
        <w:spacing w:before="240" w:after="240"/>
        <w:ind w:firstLine="720"/>
        <w:rPr>
          <w:b/>
        </w:rPr>
      </w:pPr>
      <w:r w:rsidRPr="002E776B">
        <w:rPr>
          <w:b/>
        </w:rPr>
        <w:t xml:space="preserve">Inclusion/exclusion criteria </w:t>
      </w:r>
    </w:p>
    <w:tbl>
      <w:tblPr>
        <w:tblStyle w:val="24"/>
        <w:tblW w:w="8880" w:type="dxa"/>
        <w:tblBorders>
          <w:top w:val="nil"/>
          <w:left w:val="nil"/>
          <w:bottom w:val="nil"/>
          <w:right w:val="nil"/>
          <w:insideH w:val="nil"/>
          <w:insideV w:val="nil"/>
        </w:tblBorders>
        <w:tblLayout w:type="fixed"/>
        <w:tblLook w:val="0620" w:firstRow="1" w:lastRow="0" w:firstColumn="0" w:lastColumn="0" w:noHBand="1" w:noVBand="1"/>
      </w:tblPr>
      <w:tblGrid>
        <w:gridCol w:w="4440"/>
        <w:gridCol w:w="4440"/>
      </w:tblGrid>
      <w:tr w:rsidR="00D15778" w:rsidRPr="00FD0586" w14:paraId="747D9B26" w14:textId="77777777" w:rsidTr="26533CF7">
        <w:trPr>
          <w:trHeight w:val="435"/>
        </w:trPr>
        <w:tc>
          <w:tcPr>
            <w:tcW w:w="4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8D9F8"/>
            <w:tcMar>
              <w:top w:w="100" w:type="dxa"/>
              <w:left w:w="100" w:type="dxa"/>
              <w:bottom w:w="100" w:type="dxa"/>
              <w:right w:w="100" w:type="dxa"/>
            </w:tcMar>
          </w:tcPr>
          <w:p w14:paraId="3C8EF990" w14:textId="77777777" w:rsidR="00D15778" w:rsidRPr="00FD0586" w:rsidRDefault="00D15778" w:rsidP="00AB47CB">
            <w:pPr>
              <w:spacing w:line="240" w:lineRule="auto"/>
              <w:rPr>
                <w:rFonts w:asciiTheme="minorHAnsi" w:hAnsiTheme="minorHAnsi" w:cstheme="minorHAnsi"/>
                <w:b/>
              </w:rPr>
            </w:pPr>
            <w:r w:rsidRPr="00FD0586">
              <w:rPr>
                <w:rFonts w:asciiTheme="minorHAnsi" w:hAnsiTheme="minorHAnsi" w:cstheme="minorHAnsi"/>
                <w:b/>
              </w:rPr>
              <w:t>Inclusion criteria</w:t>
            </w:r>
          </w:p>
        </w:tc>
        <w:tc>
          <w:tcPr>
            <w:tcW w:w="4440" w:type="dxa"/>
            <w:tcBorders>
              <w:top w:val="single" w:sz="8" w:space="0" w:color="000000" w:themeColor="text1"/>
              <w:bottom w:val="single" w:sz="8" w:space="0" w:color="000000" w:themeColor="text1"/>
              <w:right w:val="single" w:sz="8" w:space="0" w:color="000000" w:themeColor="text1"/>
            </w:tcBorders>
            <w:shd w:val="clear" w:color="auto" w:fill="C8D9F8"/>
            <w:tcMar>
              <w:top w:w="100" w:type="dxa"/>
              <w:left w:w="100" w:type="dxa"/>
              <w:bottom w:w="100" w:type="dxa"/>
              <w:right w:w="100" w:type="dxa"/>
            </w:tcMar>
          </w:tcPr>
          <w:p w14:paraId="5408E673" w14:textId="77777777" w:rsidR="00D15778" w:rsidRPr="00FD0586" w:rsidRDefault="00D15778" w:rsidP="00AB47CB">
            <w:pPr>
              <w:spacing w:line="240" w:lineRule="auto"/>
              <w:rPr>
                <w:rFonts w:asciiTheme="minorHAnsi" w:hAnsiTheme="minorHAnsi" w:cstheme="minorHAnsi"/>
                <w:b/>
              </w:rPr>
            </w:pPr>
            <w:r w:rsidRPr="00FD0586">
              <w:rPr>
                <w:rFonts w:asciiTheme="minorHAnsi" w:hAnsiTheme="minorHAnsi" w:cstheme="minorHAnsi"/>
                <w:b/>
              </w:rPr>
              <w:t>Exclusion criteria</w:t>
            </w:r>
          </w:p>
        </w:tc>
      </w:tr>
      <w:tr w:rsidR="00D15778" w:rsidRPr="00FD0586" w14:paraId="130256A6" w14:textId="77777777" w:rsidTr="26533CF7">
        <w:trPr>
          <w:trHeight w:val="435"/>
        </w:trPr>
        <w:tc>
          <w:tcPr>
            <w:tcW w:w="44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5E4B0" w14:textId="77777777" w:rsidR="00D15778" w:rsidRPr="00FD0586" w:rsidRDefault="00D15778" w:rsidP="00AB47CB">
            <w:pPr>
              <w:spacing w:line="240" w:lineRule="auto"/>
              <w:rPr>
                <w:rFonts w:asciiTheme="minorHAnsi" w:hAnsiTheme="minorHAnsi" w:cstheme="minorHAnsi"/>
              </w:rPr>
            </w:pPr>
            <w:r w:rsidRPr="00FD0586">
              <w:rPr>
                <w:rFonts w:asciiTheme="minorHAnsi" w:hAnsiTheme="minorHAnsi" w:cstheme="minorHAnsi"/>
                <w:b/>
              </w:rPr>
              <w:t>Year:</w:t>
            </w:r>
            <w:r w:rsidRPr="00FD0586">
              <w:rPr>
                <w:rFonts w:asciiTheme="minorHAnsi" w:hAnsiTheme="minorHAnsi" w:cstheme="minorHAnsi"/>
              </w:rPr>
              <w:t xml:space="preserve"> Published(dated) within the last 5 years</w:t>
            </w:r>
          </w:p>
        </w:tc>
        <w:tc>
          <w:tcPr>
            <w:tcW w:w="4440" w:type="dxa"/>
            <w:tcBorders>
              <w:bottom w:val="single" w:sz="8" w:space="0" w:color="000000" w:themeColor="text1"/>
              <w:right w:val="single" w:sz="8" w:space="0" w:color="000000" w:themeColor="text1"/>
            </w:tcBorders>
            <w:tcMar>
              <w:top w:w="100" w:type="dxa"/>
              <w:left w:w="100" w:type="dxa"/>
              <w:bottom w:w="100" w:type="dxa"/>
              <w:right w:w="100" w:type="dxa"/>
            </w:tcMar>
          </w:tcPr>
          <w:p w14:paraId="0A12EC5D" w14:textId="77777777" w:rsidR="00D15778" w:rsidRPr="00FD0586" w:rsidRDefault="00D15778" w:rsidP="00AB47CB">
            <w:pPr>
              <w:spacing w:line="240" w:lineRule="auto"/>
              <w:jc w:val="both"/>
              <w:rPr>
                <w:rFonts w:asciiTheme="minorHAnsi" w:hAnsiTheme="minorHAnsi" w:cstheme="minorHAnsi"/>
              </w:rPr>
            </w:pPr>
            <w:r w:rsidRPr="00FD0586">
              <w:rPr>
                <w:rFonts w:asciiTheme="minorHAnsi" w:hAnsiTheme="minorHAnsi" w:cstheme="minorHAnsi"/>
              </w:rPr>
              <w:t xml:space="preserve">Published(dated) outside of </w:t>
            </w:r>
            <w:r w:rsidRPr="00FB6722">
              <w:rPr>
                <w:rFonts w:asciiTheme="minorHAnsi" w:hAnsiTheme="minorHAnsi" w:cstheme="minorHAnsi"/>
              </w:rPr>
              <w:t>last 5</w:t>
            </w:r>
            <w:r w:rsidRPr="00FD0586">
              <w:rPr>
                <w:rFonts w:asciiTheme="minorHAnsi" w:hAnsiTheme="minorHAnsi" w:cstheme="minorHAnsi"/>
              </w:rPr>
              <w:t xml:space="preserve"> years</w:t>
            </w:r>
          </w:p>
        </w:tc>
      </w:tr>
      <w:tr w:rsidR="00D15778" w:rsidRPr="00FD0586" w14:paraId="3C966897" w14:textId="77777777" w:rsidTr="26533CF7">
        <w:trPr>
          <w:trHeight w:val="588"/>
        </w:trPr>
        <w:tc>
          <w:tcPr>
            <w:tcW w:w="44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C2CDE2" w14:textId="77777777" w:rsidR="00D15778" w:rsidRPr="00FD0586" w:rsidRDefault="00D15778" w:rsidP="00AB47CB">
            <w:pPr>
              <w:spacing w:line="240" w:lineRule="auto"/>
              <w:rPr>
                <w:rFonts w:asciiTheme="minorHAnsi" w:hAnsiTheme="minorHAnsi" w:cstheme="minorHAnsi"/>
              </w:rPr>
            </w:pPr>
            <w:r w:rsidRPr="00FD0586">
              <w:rPr>
                <w:rFonts w:asciiTheme="minorHAnsi" w:hAnsiTheme="minorHAnsi" w:cstheme="minorHAnsi"/>
                <w:b/>
              </w:rPr>
              <w:t>Professions:</w:t>
            </w:r>
            <w:r w:rsidRPr="00FD0586">
              <w:rPr>
                <w:rFonts w:asciiTheme="minorHAnsi" w:hAnsiTheme="minorHAnsi" w:cstheme="minorHAnsi"/>
              </w:rPr>
              <w:t xml:space="preserve"> similar postgraduate training equivalent to RCVS e.g. GMC, NMC, dental</w:t>
            </w:r>
          </w:p>
        </w:tc>
        <w:tc>
          <w:tcPr>
            <w:tcW w:w="4440" w:type="dxa"/>
            <w:tcBorders>
              <w:bottom w:val="single" w:sz="8" w:space="0" w:color="000000" w:themeColor="text1"/>
              <w:right w:val="single" w:sz="8" w:space="0" w:color="000000" w:themeColor="text1"/>
            </w:tcBorders>
            <w:tcMar>
              <w:top w:w="100" w:type="dxa"/>
              <w:left w:w="100" w:type="dxa"/>
              <w:bottom w:w="100" w:type="dxa"/>
              <w:right w:w="100" w:type="dxa"/>
            </w:tcMar>
          </w:tcPr>
          <w:p w14:paraId="5B613E0D"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FD0586">
              <w:rPr>
                <w:rFonts w:asciiTheme="minorHAnsi" w:hAnsiTheme="minorHAnsi" w:cstheme="minorHAnsi"/>
              </w:rPr>
              <w:t>Non relevant professions, undergraduate training, CPD</w:t>
            </w:r>
          </w:p>
        </w:tc>
      </w:tr>
      <w:tr w:rsidR="00D15778" w:rsidRPr="00FD0586" w14:paraId="48FFDCB1" w14:textId="77777777" w:rsidTr="26533CF7">
        <w:trPr>
          <w:trHeight w:val="1209"/>
        </w:trPr>
        <w:tc>
          <w:tcPr>
            <w:tcW w:w="44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3749F6"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FD0586">
              <w:rPr>
                <w:rFonts w:asciiTheme="minorHAnsi" w:hAnsiTheme="minorHAnsi" w:cstheme="minorHAnsi"/>
                <w:b/>
              </w:rPr>
              <w:t xml:space="preserve">Types of documents: </w:t>
            </w:r>
            <w:r w:rsidRPr="00FD0586">
              <w:rPr>
                <w:rFonts w:asciiTheme="minorHAnsi" w:hAnsiTheme="minorHAnsi" w:cstheme="minorHAnsi"/>
              </w:rPr>
              <w:t xml:space="preserve">media (e.g. videos), templates, proformas, </w:t>
            </w:r>
            <w:r>
              <w:rPr>
                <w:rFonts w:asciiTheme="minorHAnsi" w:hAnsiTheme="minorHAnsi" w:cstheme="minorHAnsi"/>
              </w:rPr>
              <w:t>outcome</w:t>
            </w:r>
          </w:p>
          <w:p w14:paraId="711D4BCA" w14:textId="421CFA62" w:rsidR="00D15778" w:rsidRPr="00FD0586" w:rsidRDefault="00D15778" w:rsidP="26533CF7">
            <w:pPr>
              <w:widowControl w:val="0"/>
              <w:pBdr>
                <w:top w:val="nil"/>
                <w:left w:val="nil"/>
                <w:bottom w:val="nil"/>
                <w:right w:val="nil"/>
                <w:between w:val="nil"/>
              </w:pBdr>
              <w:spacing w:line="240" w:lineRule="auto"/>
              <w:rPr>
                <w:rFonts w:asciiTheme="minorHAnsi" w:hAnsiTheme="minorHAnsi" w:cstheme="minorBidi"/>
              </w:rPr>
            </w:pPr>
            <w:r w:rsidRPr="26533CF7">
              <w:rPr>
                <w:rFonts w:asciiTheme="minorHAnsi" w:hAnsiTheme="minorHAnsi" w:cstheme="minorBidi"/>
              </w:rPr>
              <w:t xml:space="preserve">  reports, information sheets, posters, process diagrams, assessment data, guidance and policies, feedback data, reviews. </w:t>
            </w:r>
          </w:p>
        </w:tc>
        <w:tc>
          <w:tcPr>
            <w:tcW w:w="4440" w:type="dxa"/>
            <w:tcBorders>
              <w:bottom w:val="single" w:sz="8" w:space="0" w:color="000000" w:themeColor="text1"/>
              <w:right w:val="single" w:sz="8" w:space="0" w:color="000000" w:themeColor="text1"/>
            </w:tcBorders>
            <w:tcMar>
              <w:top w:w="100" w:type="dxa"/>
              <w:left w:w="100" w:type="dxa"/>
              <w:bottom w:w="100" w:type="dxa"/>
              <w:right w:w="100" w:type="dxa"/>
            </w:tcMar>
          </w:tcPr>
          <w:p w14:paraId="0BF1741B"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FD0586">
              <w:rPr>
                <w:rFonts w:asciiTheme="minorHAnsi" w:hAnsiTheme="minorHAnsi" w:cstheme="minorHAnsi"/>
              </w:rPr>
              <w:t xml:space="preserve">Academic and peer-reviewed literature e.g.  journals, commentaries, reviews, insights </w:t>
            </w:r>
          </w:p>
        </w:tc>
      </w:tr>
      <w:tr w:rsidR="00D15778" w:rsidRPr="00FD0586" w14:paraId="7EA1FBD1" w14:textId="77777777" w:rsidTr="26533CF7">
        <w:trPr>
          <w:trHeight w:val="1335"/>
        </w:trPr>
        <w:tc>
          <w:tcPr>
            <w:tcW w:w="444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24493"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C35696">
              <w:rPr>
                <w:rFonts w:asciiTheme="minorHAnsi" w:hAnsiTheme="minorHAnsi" w:cstheme="minorHAnsi"/>
                <w:b/>
              </w:rPr>
              <w:lastRenderedPageBreak/>
              <w:t>Relevance:</w:t>
            </w:r>
            <w:r>
              <w:rPr>
                <w:rFonts w:asciiTheme="minorHAnsi" w:hAnsiTheme="minorHAnsi" w:cstheme="minorHAnsi"/>
              </w:rPr>
              <w:t xml:space="preserve"> </w:t>
            </w:r>
            <w:r w:rsidRPr="00FD0586">
              <w:rPr>
                <w:rFonts w:asciiTheme="minorHAnsi" w:hAnsiTheme="minorHAnsi" w:cstheme="minorHAnsi"/>
              </w:rPr>
              <w:t>Any document covering the core principles of educational best practice</w:t>
            </w:r>
            <w:r>
              <w:rPr>
                <w:rFonts w:asciiTheme="minorHAnsi" w:hAnsiTheme="minorHAnsi" w:cstheme="minorHAnsi"/>
              </w:rPr>
              <w:t xml:space="preserve"> for postgraduate general practice training</w:t>
            </w:r>
            <w:r w:rsidRPr="00FD0586">
              <w:rPr>
                <w:rFonts w:asciiTheme="minorHAnsi" w:hAnsiTheme="minorHAnsi" w:cstheme="minorHAnsi"/>
              </w:rPr>
              <w:t>:</w:t>
            </w:r>
          </w:p>
          <w:p w14:paraId="29CD7FD0"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FD0586">
              <w:rPr>
                <w:rFonts w:asciiTheme="minorHAnsi" w:hAnsiTheme="minorHAnsi" w:cstheme="minorHAnsi"/>
              </w:rPr>
              <w:t xml:space="preserve">  accessibility, clarity, design, learning environment, fairness, independence,</w:t>
            </w:r>
          </w:p>
          <w:p w14:paraId="4BAD222F" w14:textId="77777777" w:rsidR="00D15778" w:rsidRPr="00FD0586" w:rsidRDefault="00D15778" w:rsidP="00AB47CB">
            <w:pPr>
              <w:spacing w:line="240" w:lineRule="auto"/>
              <w:rPr>
                <w:rFonts w:asciiTheme="minorHAnsi" w:hAnsiTheme="minorHAnsi" w:cstheme="minorHAnsi"/>
              </w:rPr>
            </w:pPr>
            <w:r w:rsidRPr="00FD0586">
              <w:rPr>
                <w:rFonts w:asciiTheme="minorHAnsi" w:hAnsiTheme="minorHAnsi" w:cstheme="minorHAnsi"/>
              </w:rPr>
              <w:t xml:space="preserve">  confidentiality, assessment</w:t>
            </w:r>
          </w:p>
        </w:tc>
        <w:tc>
          <w:tcPr>
            <w:tcW w:w="4440" w:type="dxa"/>
            <w:tcBorders>
              <w:bottom w:val="single" w:sz="8" w:space="0" w:color="000000" w:themeColor="text1"/>
              <w:right w:val="single" w:sz="8" w:space="0" w:color="000000" w:themeColor="text1"/>
            </w:tcBorders>
            <w:tcMar>
              <w:top w:w="100" w:type="dxa"/>
              <w:left w:w="100" w:type="dxa"/>
              <w:bottom w:w="100" w:type="dxa"/>
              <w:right w:w="100" w:type="dxa"/>
            </w:tcMar>
          </w:tcPr>
          <w:p w14:paraId="4C0533D3" w14:textId="77777777" w:rsidR="00D15778" w:rsidRPr="00FD0586" w:rsidRDefault="00D15778" w:rsidP="00AB47CB">
            <w:pPr>
              <w:widowControl w:val="0"/>
              <w:pBdr>
                <w:top w:val="nil"/>
                <w:left w:val="nil"/>
                <w:bottom w:val="nil"/>
                <w:right w:val="nil"/>
                <w:between w:val="nil"/>
              </w:pBdr>
              <w:spacing w:line="240" w:lineRule="auto"/>
              <w:rPr>
                <w:rFonts w:asciiTheme="minorHAnsi" w:hAnsiTheme="minorHAnsi" w:cstheme="minorHAnsi"/>
              </w:rPr>
            </w:pPr>
            <w:r w:rsidRPr="00FD0586">
              <w:rPr>
                <w:rFonts w:asciiTheme="minorHAnsi" w:hAnsiTheme="minorHAnsi" w:cstheme="minorHAnsi"/>
              </w:rPr>
              <w:t>Documents that relate to other aspects of postgraduate training other than general practice</w:t>
            </w:r>
          </w:p>
        </w:tc>
      </w:tr>
    </w:tbl>
    <w:p w14:paraId="27467CC9" w14:textId="77777777" w:rsidR="00D15778" w:rsidRPr="00FD0586" w:rsidRDefault="00D15778" w:rsidP="00D15778"/>
    <w:p w14:paraId="562DE83C" w14:textId="77777777" w:rsidR="00D15778" w:rsidRPr="00FD0586" w:rsidRDefault="00D15778" w:rsidP="00571D80">
      <w:pPr>
        <w:ind w:firstLine="720"/>
        <w:rPr>
          <w:b/>
        </w:rPr>
      </w:pPr>
      <w:r w:rsidRPr="00FD0586">
        <w:rPr>
          <w:b/>
        </w:rPr>
        <w:t>Data extraction (selection and coding)</w:t>
      </w:r>
    </w:p>
    <w:p w14:paraId="3A332EFF" w14:textId="5EF7A65F" w:rsidR="00D15778" w:rsidRPr="00FD0586" w:rsidRDefault="00D15778" w:rsidP="00D15778">
      <w:pPr>
        <w:spacing w:before="240" w:after="240"/>
      </w:pPr>
      <w:r w:rsidRPr="00FD0586">
        <w:t xml:space="preserve">Close attention will be paid to those documents from </w:t>
      </w:r>
      <w:r>
        <w:t>across professions regarding the evidence of outcomes from postgraduate general practice speciality level training which will be reviewed for t</w:t>
      </w:r>
      <w:r w:rsidRPr="002E776B">
        <w:t>rainee satisfaction, accessibility, wellbeing, career progression</w:t>
      </w:r>
      <w:r>
        <w:t xml:space="preserve">. </w:t>
      </w:r>
      <w:r w:rsidR="00381B74">
        <w:t>Data from documents were coded and analysed within NVivo.</w:t>
      </w:r>
    </w:p>
    <w:p w14:paraId="22B4E03D" w14:textId="100B5BFB" w:rsidR="008D17C5" w:rsidRDefault="008D17C5" w:rsidP="00D15778"/>
    <w:p w14:paraId="1ED45B2A" w14:textId="054CA9D8" w:rsidR="008D17C5" w:rsidRPr="008D17C5" w:rsidRDefault="008D17C5" w:rsidP="002F7F6B">
      <w:pPr>
        <w:pStyle w:val="Heading2"/>
        <w:numPr>
          <w:ilvl w:val="0"/>
          <w:numId w:val="8"/>
        </w:numPr>
      </w:pPr>
      <w:bookmarkStart w:id="8" w:name="_Toc178277246"/>
      <w:r w:rsidRPr="002F7F6B">
        <w:t>Findings</w:t>
      </w:r>
      <w:bookmarkEnd w:id="8"/>
    </w:p>
    <w:p w14:paraId="5DB16148" w14:textId="10102C43" w:rsidR="00CD64D1" w:rsidRPr="000B3CC5" w:rsidRDefault="00CD64D1" w:rsidP="000B3CC5">
      <w:pPr>
        <w:pStyle w:val="Heading3"/>
      </w:pPr>
      <w:bookmarkStart w:id="9" w:name="_Toc178277247"/>
      <w:r w:rsidRPr="000B3CC5">
        <w:t>Rapid literature review</w:t>
      </w:r>
      <w:bookmarkEnd w:id="9"/>
    </w:p>
    <w:p w14:paraId="577EC4D4" w14:textId="0C6367BD" w:rsidR="0081254F" w:rsidRPr="0081254F" w:rsidRDefault="0081254F" w:rsidP="0081254F">
      <w:r>
        <w:t>Please see appendix 1 for a breakdown of the search</w:t>
      </w:r>
      <w:r w:rsidR="00455ACE">
        <w:t xml:space="preserve"> result</w:t>
      </w:r>
      <w:r>
        <w:t xml:space="preserve"> findings</w:t>
      </w:r>
      <w:r w:rsidR="00DC0386">
        <w:t xml:space="preserve"> across databases</w:t>
      </w:r>
      <w:r>
        <w:t>.</w:t>
      </w:r>
    </w:p>
    <w:p w14:paraId="55D5D47B" w14:textId="013882F3" w:rsidR="002F7F6B" w:rsidRPr="00571D80" w:rsidRDefault="002F7F6B" w:rsidP="00571D80">
      <w:pPr>
        <w:ind w:firstLine="720"/>
        <w:rPr>
          <w:b/>
          <w:sz w:val="24"/>
          <w:szCs w:val="24"/>
        </w:rPr>
      </w:pPr>
      <w:r w:rsidRPr="00571D80">
        <w:rPr>
          <w:b/>
          <w:sz w:val="24"/>
          <w:szCs w:val="24"/>
        </w:rPr>
        <w:t>Study Characteristics</w:t>
      </w:r>
    </w:p>
    <w:p w14:paraId="07454CFA" w14:textId="3930ABB3" w:rsidR="002F7F6B" w:rsidRDefault="002F7F6B" w:rsidP="002F7F6B">
      <w:pPr>
        <w:rPr>
          <w:sz w:val="24"/>
          <w:szCs w:val="24"/>
        </w:rPr>
      </w:pPr>
      <w:bookmarkStart w:id="10" w:name="_Hlk174911340"/>
      <w:r>
        <w:rPr>
          <w:sz w:val="24"/>
          <w:szCs w:val="24"/>
        </w:rPr>
        <w:t>Overall, a total of 2,583 papers were screened across four databases, following removal of duplicates. 93 papers were selected for full-text screening, where 79 papers were excluded for reasons including: being conference abstracts; not being studies; being intervention studies; having no relevance to postgraduate studies; having irrelevant participants; having irrelevant outcomes and being literature reviews. Subsequently, 14 papers were included in the final review</w:t>
      </w:r>
      <w:r w:rsidR="00AE7A94">
        <w:rPr>
          <w:sz w:val="24"/>
          <w:szCs w:val="24"/>
        </w:rPr>
        <w:t xml:space="preserve"> (see appendix 2 for paper details)</w:t>
      </w:r>
      <w:r>
        <w:rPr>
          <w:sz w:val="24"/>
          <w:szCs w:val="24"/>
        </w:rPr>
        <w:t>.</w:t>
      </w:r>
    </w:p>
    <w:p w14:paraId="08A6C194" w14:textId="1274C5A3" w:rsidR="002F7F6B" w:rsidRDefault="002F7F6B" w:rsidP="002F7F6B">
      <w:pPr>
        <w:rPr>
          <w:sz w:val="24"/>
          <w:szCs w:val="24"/>
        </w:rPr>
      </w:pPr>
      <w:r w:rsidRPr="364C2C72">
        <w:rPr>
          <w:sz w:val="24"/>
          <w:szCs w:val="24"/>
        </w:rPr>
        <w:t xml:space="preserve">Of the 14 studies selected for review, seven studies were based in the US, 5 studies were based in the UK, and the other two studies were based in Hong Kong and Spain respectively. Four studies were cross-sectional studies, four were mixed-methods studies, three were cohort studies, two were qualitative studies and one was an exam result audit. </w:t>
      </w:r>
    </w:p>
    <w:p w14:paraId="5FC9D943" w14:textId="77777777" w:rsidR="00455ACE" w:rsidRDefault="00455ACE">
      <w:pPr>
        <w:rPr>
          <w:sz w:val="24"/>
          <w:szCs w:val="24"/>
        </w:rPr>
      </w:pPr>
      <w:r>
        <w:rPr>
          <w:sz w:val="24"/>
          <w:szCs w:val="24"/>
        </w:rPr>
        <w:br w:type="page"/>
      </w:r>
    </w:p>
    <w:p w14:paraId="2686BD82" w14:textId="17BA43DB" w:rsidR="007C6126" w:rsidRDefault="360299CB" w:rsidP="5497E48B">
      <w:pPr>
        <w:rPr>
          <w:sz w:val="24"/>
          <w:szCs w:val="24"/>
        </w:rPr>
      </w:pPr>
      <w:r w:rsidRPr="1D44E862">
        <w:rPr>
          <w:sz w:val="24"/>
          <w:szCs w:val="24"/>
        </w:rPr>
        <w:lastRenderedPageBreak/>
        <w:t xml:space="preserve">Figure </w:t>
      </w:r>
      <w:r w:rsidR="00643DC8">
        <w:rPr>
          <w:sz w:val="24"/>
          <w:szCs w:val="24"/>
        </w:rPr>
        <w:t>4</w:t>
      </w:r>
      <w:r w:rsidRPr="1D44E862">
        <w:rPr>
          <w:sz w:val="24"/>
          <w:szCs w:val="24"/>
        </w:rPr>
        <w:t>: Literature Review PRIS</w:t>
      </w:r>
      <w:r w:rsidR="5E655084" w:rsidRPr="1D44E862">
        <w:rPr>
          <w:sz w:val="24"/>
          <w:szCs w:val="24"/>
        </w:rPr>
        <w:t>M</w:t>
      </w:r>
      <w:r w:rsidRPr="1D44E862">
        <w:rPr>
          <w:sz w:val="24"/>
          <w:szCs w:val="24"/>
        </w:rPr>
        <w:t>A Diagram</w:t>
      </w:r>
    </w:p>
    <w:p w14:paraId="43F4AB5F" w14:textId="47D65E62" w:rsidR="007C6126" w:rsidRDefault="4AD13B56" w:rsidP="364C2C72">
      <w:r>
        <w:rPr>
          <w:noProof/>
        </w:rPr>
        <w:drawing>
          <wp:inline distT="0" distB="0" distL="0" distR="0" wp14:anchorId="3DFE907C" wp14:editId="1E55AE3A">
            <wp:extent cx="6154636" cy="7829550"/>
            <wp:effectExtent l="0" t="0" r="0" b="0"/>
            <wp:docPr id="1768688659" name="Picture 17686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58897" cy="7834971"/>
                    </a:xfrm>
                    <a:prstGeom prst="rect">
                      <a:avLst/>
                    </a:prstGeom>
                  </pic:spPr>
                </pic:pic>
              </a:graphicData>
            </a:graphic>
          </wp:inline>
        </w:drawing>
      </w:r>
    </w:p>
    <w:bookmarkEnd w:id="10"/>
    <w:p w14:paraId="7A4EA6FC" w14:textId="77777777" w:rsidR="00455ACE" w:rsidRDefault="00455ACE">
      <w:pPr>
        <w:rPr>
          <w:b/>
          <w:bCs/>
          <w:sz w:val="24"/>
          <w:szCs w:val="24"/>
        </w:rPr>
      </w:pPr>
      <w:r>
        <w:rPr>
          <w:b/>
          <w:bCs/>
          <w:sz w:val="24"/>
          <w:szCs w:val="24"/>
        </w:rPr>
        <w:br w:type="page"/>
      </w:r>
    </w:p>
    <w:p w14:paraId="005D0B6F" w14:textId="5DA0BBBA" w:rsidR="002F7F6B" w:rsidRDefault="002F7F6B" w:rsidP="00571D80">
      <w:pPr>
        <w:ind w:firstLine="720"/>
        <w:rPr>
          <w:b/>
          <w:bCs/>
          <w:sz w:val="24"/>
          <w:szCs w:val="24"/>
        </w:rPr>
      </w:pPr>
      <w:r>
        <w:rPr>
          <w:b/>
          <w:bCs/>
          <w:sz w:val="24"/>
          <w:szCs w:val="24"/>
        </w:rPr>
        <w:lastRenderedPageBreak/>
        <w:t>Learning and Teaching</w:t>
      </w:r>
    </w:p>
    <w:p w14:paraId="0C8C4B70" w14:textId="77777777" w:rsidR="002F7F6B" w:rsidRDefault="002F7F6B" w:rsidP="002F7F6B">
      <w:pPr>
        <w:rPr>
          <w:sz w:val="24"/>
          <w:szCs w:val="24"/>
        </w:rPr>
      </w:pPr>
      <w:r>
        <w:rPr>
          <w:sz w:val="24"/>
          <w:szCs w:val="24"/>
        </w:rPr>
        <w:t>One cohort (Sherrill et al, 2021), one cross-sectional (Mackelprang et al, 2014) one mixed-methods (Nguyen et al, 2022) and one qualitative study (Regas et al, 2017) reported outcomes related to learning and teaching.</w:t>
      </w:r>
    </w:p>
    <w:p w14:paraId="7D36BE4F" w14:textId="51AF37E0" w:rsidR="002F7F6B" w:rsidRDefault="124B3EE8" w:rsidP="002F7F6B">
      <w:pPr>
        <w:rPr>
          <w:sz w:val="24"/>
          <w:szCs w:val="24"/>
        </w:rPr>
      </w:pPr>
      <w:r w:rsidRPr="3CF486BE">
        <w:rPr>
          <w:sz w:val="24"/>
          <w:szCs w:val="24"/>
        </w:rPr>
        <w:t xml:space="preserve">Sherrill et al (2021) conducted a quantitative evaluation of a Prolonged Exposure (PE) training programme based at Emory </w:t>
      </w:r>
      <w:r w:rsidRPr="00106329">
        <w:rPr>
          <w:sz w:val="24"/>
          <w:szCs w:val="24"/>
        </w:rPr>
        <w:t xml:space="preserve">university. </w:t>
      </w:r>
      <w:r w:rsidR="4F19F28A" w:rsidRPr="00106329">
        <w:rPr>
          <w:sz w:val="24"/>
          <w:szCs w:val="24"/>
        </w:rPr>
        <w:t>In PE, patients with PTSD engage in exposure exercises that help them learn that their memories and reminders of traumatic events are not dangerous.</w:t>
      </w:r>
      <w:r w:rsidR="0971B202" w:rsidRPr="00106329">
        <w:rPr>
          <w:sz w:val="24"/>
          <w:szCs w:val="24"/>
        </w:rPr>
        <w:t xml:space="preserve"> PE training involves</w:t>
      </w:r>
      <w:r w:rsidR="4F19F28A" w:rsidRPr="00106329">
        <w:rPr>
          <w:sz w:val="24"/>
          <w:szCs w:val="24"/>
        </w:rPr>
        <w:t xml:space="preserve"> </w:t>
      </w:r>
      <w:r w:rsidR="3CADD1D1" w:rsidRPr="00106329">
        <w:rPr>
          <w:sz w:val="24"/>
          <w:szCs w:val="24"/>
        </w:rPr>
        <w:t xml:space="preserve">consultants helping patients undergo the PTSD exposure exercises. </w:t>
      </w:r>
      <w:r w:rsidR="3CADD1D1" w:rsidRPr="3CF486BE">
        <w:rPr>
          <w:sz w:val="24"/>
          <w:szCs w:val="24"/>
        </w:rPr>
        <w:t xml:space="preserve">The authors </w:t>
      </w:r>
      <w:r w:rsidRPr="3CF486BE">
        <w:rPr>
          <w:sz w:val="24"/>
          <w:szCs w:val="24"/>
        </w:rPr>
        <w:t>used multiple tools, including a PE Knowledge Assessment MCQ, a PE Fidelity Rating Form, a PTSD checklist for DSM-5, an Implementation Leadership Scale survey, an Implementation Climate Scale and a follow-up questionnaire. The relevant participant group from the study included 85 programme trainees. All participants completed the forms whilst undertaking training sessions in the programme. The mean PE Fidelity Rating Form score was 97%. This indicated a very strong adherence of training session to the PE manual (Rothbaum et al, 2005). The mean PE Knowledge Assessment score demonstrated a significant increase from a pre-training average score of 82.67% to 87.38%. All participants who completed the follow-up questionnaire indicated that training on the programme influenced at least a moderate change in their practice, with 58% of participants completing the questionnaire indicating a significant change in their practice as a result of undertaking the programme.</w:t>
      </w:r>
    </w:p>
    <w:p w14:paraId="382FD4E0" w14:textId="77777777" w:rsidR="002F7F6B" w:rsidRDefault="002F7F6B" w:rsidP="002F7F6B">
      <w:pPr>
        <w:rPr>
          <w:sz w:val="24"/>
          <w:szCs w:val="24"/>
        </w:rPr>
      </w:pPr>
      <w:r>
        <w:rPr>
          <w:sz w:val="24"/>
          <w:szCs w:val="24"/>
        </w:rPr>
        <w:t xml:space="preserve">Mackelprang et al (2014) aimed to </w:t>
      </w:r>
      <w:r w:rsidRPr="00263964">
        <w:rPr>
          <w:sz w:val="24"/>
          <w:szCs w:val="24"/>
        </w:rPr>
        <w:t>investigate the relationships among training-related variables</w:t>
      </w:r>
      <w:r>
        <w:rPr>
          <w:sz w:val="24"/>
          <w:szCs w:val="24"/>
        </w:rPr>
        <w:t xml:space="preserve">, such as </w:t>
      </w:r>
      <w:r w:rsidRPr="00263964">
        <w:rPr>
          <w:sz w:val="24"/>
          <w:szCs w:val="24"/>
        </w:rPr>
        <w:t>year in graduate training, length of clinical practicum experience, formal training in suicide assessment</w:t>
      </w:r>
      <w:r>
        <w:rPr>
          <w:sz w:val="24"/>
          <w:szCs w:val="24"/>
        </w:rPr>
        <w:t>,</w:t>
      </w:r>
      <w:r w:rsidRPr="00263964">
        <w:rPr>
          <w:sz w:val="24"/>
          <w:szCs w:val="24"/>
        </w:rPr>
        <w:t xml:space="preserve"> and competence to respond to suicidal client statements</w:t>
      </w:r>
      <w:r>
        <w:rPr>
          <w:sz w:val="24"/>
          <w:szCs w:val="24"/>
        </w:rPr>
        <w:t xml:space="preserve"> in participants from </w:t>
      </w:r>
      <w:r w:rsidRPr="00417DBC">
        <w:rPr>
          <w:sz w:val="24"/>
          <w:szCs w:val="24"/>
        </w:rPr>
        <w:t>an American Psychological Association (APA)-accredited clinical psychology doctoral program in the southern United States</w:t>
      </w:r>
      <w:r>
        <w:rPr>
          <w:sz w:val="24"/>
          <w:szCs w:val="24"/>
        </w:rPr>
        <w:t xml:space="preserve">. Data was collected through a questionnaire asking about exposure to training in suicide assessment, supervision on suicide assessment and other questions around work-related experiences. Participants also completed the </w:t>
      </w:r>
      <w:r w:rsidRPr="00967962">
        <w:rPr>
          <w:sz w:val="24"/>
          <w:szCs w:val="24"/>
        </w:rPr>
        <w:t>Suicide Intervention Response Inventory–Revised (SIRI-2)</w:t>
      </w:r>
      <w:r>
        <w:rPr>
          <w:sz w:val="24"/>
          <w:szCs w:val="24"/>
        </w:rPr>
        <w:t xml:space="preserve"> questionnaire, which was designed to </w:t>
      </w:r>
      <w:r w:rsidRPr="00107ECD">
        <w:rPr>
          <w:sz w:val="24"/>
          <w:szCs w:val="24"/>
        </w:rPr>
        <w:t>assess respondents’ competence in selecting appropriate therapeutic responses to suicidal statements</w:t>
      </w:r>
      <w:r>
        <w:rPr>
          <w:sz w:val="24"/>
          <w:szCs w:val="24"/>
        </w:rPr>
        <w:t xml:space="preserve"> (Neimeyer and Pfeiffer, 1994). 76.3% of trainees reported undertaking in-class training on suicide assessment or intervention during their graduate training. In comparison, only 6.8% participants who had attended prior graduate programmes reported undertaking this in-class training. Only 20% of participants reported receiving clinical supervision on suicide assessment. However, in contrast to the authors’ hypothesis, there was no significant difference in SIRI-2 scores between participants who had received supervision on suicide assessment and those who had not. Additionally, SIRI-2 scores were similar regardless of whether students had received both formal training and supervision, or if students had received only supervision, only formal training or neither. This raised questions around the effectiveness of teaching approaches used on the programme.</w:t>
      </w:r>
    </w:p>
    <w:p w14:paraId="1E066D91" w14:textId="77777777" w:rsidR="002F7F6B" w:rsidRDefault="002F7F6B" w:rsidP="002F7F6B">
      <w:pPr>
        <w:rPr>
          <w:sz w:val="24"/>
          <w:szCs w:val="24"/>
        </w:rPr>
      </w:pPr>
      <w:r>
        <w:rPr>
          <w:sz w:val="24"/>
          <w:szCs w:val="24"/>
        </w:rPr>
        <w:t xml:space="preserve">Wharton et al (2013) conducted a mixed-methods study involving students from the </w:t>
      </w:r>
      <w:r w:rsidRPr="00F23FE7">
        <w:rPr>
          <w:sz w:val="24"/>
          <w:szCs w:val="24"/>
        </w:rPr>
        <w:t xml:space="preserve">University of Alabama’s Graduate </w:t>
      </w:r>
      <w:proofErr w:type="spellStart"/>
      <w:r w:rsidRPr="00F23FE7">
        <w:rPr>
          <w:sz w:val="24"/>
          <w:szCs w:val="24"/>
        </w:rPr>
        <w:t>Geropsychology</w:t>
      </w:r>
      <w:proofErr w:type="spellEnd"/>
      <w:r w:rsidRPr="00F23FE7">
        <w:rPr>
          <w:sz w:val="24"/>
          <w:szCs w:val="24"/>
        </w:rPr>
        <w:t xml:space="preserve"> Education program</w:t>
      </w:r>
      <w:r>
        <w:rPr>
          <w:sz w:val="24"/>
          <w:szCs w:val="24"/>
        </w:rPr>
        <w:t xml:space="preserve">me. Participants were administered a questionnaire which asked them to grade aspects of their classes, and they were also asked to participate in qualitative interviews aiming to capture their personalised learning experiences. Emergent themes provided information on the strengths and weaknesses of the programme. </w:t>
      </w:r>
      <w:r>
        <w:rPr>
          <w:sz w:val="24"/>
          <w:szCs w:val="24"/>
        </w:rPr>
        <w:lastRenderedPageBreak/>
        <w:t xml:space="preserve">Questionnaire outcomes indicated uniformly excellent course evaluations, with a mean score of 4.0 out of 5.0 for questions pertaining to the excellence of the course. The interview responses included </w:t>
      </w:r>
      <w:r w:rsidRPr="00773621">
        <w:rPr>
          <w:sz w:val="24"/>
          <w:szCs w:val="24"/>
        </w:rPr>
        <w:t>participants agree</w:t>
      </w:r>
      <w:r>
        <w:rPr>
          <w:sz w:val="24"/>
          <w:szCs w:val="24"/>
        </w:rPr>
        <w:t>ing</w:t>
      </w:r>
      <w:r w:rsidRPr="00773621">
        <w:rPr>
          <w:sz w:val="24"/>
          <w:szCs w:val="24"/>
        </w:rPr>
        <w:t xml:space="preserve"> that learning through case-based examples provided the best learning opportunities. </w:t>
      </w:r>
      <w:r>
        <w:rPr>
          <w:sz w:val="24"/>
          <w:szCs w:val="24"/>
        </w:rPr>
        <w:t>P</w:t>
      </w:r>
      <w:r w:rsidRPr="003A1C4F">
        <w:rPr>
          <w:sz w:val="24"/>
          <w:szCs w:val="24"/>
        </w:rPr>
        <w:t>articipants unanimously agreed that interprofessional education should have a high value for students planning to work with older adults.</w:t>
      </w:r>
      <w:r>
        <w:rPr>
          <w:sz w:val="24"/>
          <w:szCs w:val="24"/>
        </w:rPr>
        <w:t xml:space="preserve"> </w:t>
      </w:r>
      <w:r w:rsidRPr="00482781">
        <w:rPr>
          <w:sz w:val="24"/>
          <w:szCs w:val="24"/>
        </w:rPr>
        <w:t xml:space="preserve">They further agreed that </w:t>
      </w:r>
      <w:r>
        <w:rPr>
          <w:sz w:val="24"/>
          <w:szCs w:val="24"/>
        </w:rPr>
        <w:t>similar courses would</w:t>
      </w:r>
      <w:r w:rsidRPr="00482781">
        <w:rPr>
          <w:sz w:val="24"/>
          <w:szCs w:val="24"/>
        </w:rPr>
        <w:t xml:space="preserve"> positively contribute to the education of students who plan to conduct research</w:t>
      </w:r>
      <w:r>
        <w:rPr>
          <w:sz w:val="24"/>
          <w:szCs w:val="24"/>
        </w:rPr>
        <w:t>.</w:t>
      </w:r>
    </w:p>
    <w:p w14:paraId="77A6257F" w14:textId="77777777" w:rsidR="002F7F6B" w:rsidRDefault="002F7F6B" w:rsidP="002F7F6B">
      <w:pPr>
        <w:rPr>
          <w:sz w:val="24"/>
          <w:szCs w:val="24"/>
        </w:rPr>
      </w:pPr>
      <w:r>
        <w:rPr>
          <w:sz w:val="24"/>
          <w:szCs w:val="24"/>
        </w:rPr>
        <w:t xml:space="preserve">Regas et al (2017) used qualitative interviews and focus groups to </w:t>
      </w:r>
      <w:r w:rsidRPr="00986398">
        <w:rPr>
          <w:sz w:val="24"/>
          <w:szCs w:val="24"/>
        </w:rPr>
        <w:t>explore the pedagogical techniques of an APA clinical psychology doctoral programme</w:t>
      </w:r>
      <w:r>
        <w:rPr>
          <w:sz w:val="24"/>
          <w:szCs w:val="24"/>
        </w:rPr>
        <w:t xml:space="preserve">. Participants included 25 alumni of the programme. The interviews and focus group responses indicated that participants felt classes to be inclusive and that even individual support to the learner felt beneficial to the group. </w:t>
      </w:r>
      <w:r w:rsidRPr="00665560">
        <w:rPr>
          <w:sz w:val="24"/>
          <w:szCs w:val="24"/>
        </w:rPr>
        <w:t>Participants highlighted the value of role-play activities, with feedback allowing them to effectively learn from their mistake, with the support of the professor and peers around them. As students, they learned during this process to “deliver feedback in a compassionate way” while continuing to challenge each other to address their reactions and behaviours openly and honestly. Individualised learning encouraged students to develop ownership of their own learning. Also, maintaining professionalism within the class enabled establishment of a safe and secure learning environment.</w:t>
      </w:r>
    </w:p>
    <w:p w14:paraId="3BF96077" w14:textId="77777777" w:rsidR="002F7F6B" w:rsidRDefault="002F7F6B" w:rsidP="00571D80">
      <w:pPr>
        <w:ind w:firstLine="720"/>
        <w:rPr>
          <w:b/>
          <w:bCs/>
          <w:sz w:val="24"/>
          <w:szCs w:val="24"/>
        </w:rPr>
      </w:pPr>
      <w:r w:rsidRPr="00837E53">
        <w:rPr>
          <w:b/>
          <w:bCs/>
          <w:sz w:val="24"/>
          <w:szCs w:val="24"/>
        </w:rPr>
        <w:t>Assessment</w:t>
      </w:r>
    </w:p>
    <w:p w14:paraId="68F67B49" w14:textId="77777777" w:rsidR="002F7F6B" w:rsidRDefault="002F7F6B" w:rsidP="002F7F6B">
      <w:pPr>
        <w:rPr>
          <w:sz w:val="24"/>
          <w:szCs w:val="24"/>
        </w:rPr>
      </w:pPr>
      <w:r>
        <w:rPr>
          <w:sz w:val="24"/>
          <w:szCs w:val="24"/>
        </w:rPr>
        <w:t>One cohort (Millar and Hussein, 2024); one cross-sectional (Wilkinson et al, 2008); one mixed-methods (Dale et al, 2009) and one exam audit study (Tunbridge et al, 2004) reported outcomes relevant to assessment.</w:t>
      </w:r>
    </w:p>
    <w:p w14:paraId="52E4995A" w14:textId="77777777" w:rsidR="002F7F6B" w:rsidRDefault="002F7F6B" w:rsidP="002F7F6B">
      <w:pPr>
        <w:rPr>
          <w:sz w:val="24"/>
          <w:szCs w:val="24"/>
        </w:rPr>
      </w:pPr>
      <w:r>
        <w:rPr>
          <w:sz w:val="24"/>
          <w:szCs w:val="24"/>
        </w:rPr>
        <w:t xml:space="preserve">Two studies evaluated the value and student perspectives of open book examinations (OBEs) (Dale et al, 2009; Millar and Hussein, 2024). Dale et al (2009) used questionnaires and interviews with </w:t>
      </w:r>
      <w:r w:rsidRPr="00BA6149">
        <w:rPr>
          <w:sz w:val="24"/>
          <w:szCs w:val="24"/>
        </w:rPr>
        <w:t>14 graduates from the Control of Infectious Diseases in Animals (CIDA) MSc course at the Royal Veterinary College (RVC), University of London</w:t>
      </w:r>
      <w:r>
        <w:rPr>
          <w:sz w:val="24"/>
          <w:szCs w:val="24"/>
        </w:rPr>
        <w:t xml:space="preserve"> to </w:t>
      </w:r>
      <w:r w:rsidRPr="00BA6149">
        <w:rPr>
          <w:sz w:val="24"/>
          <w:szCs w:val="24"/>
        </w:rPr>
        <w:t xml:space="preserve">assess the usefulness of </w:t>
      </w:r>
      <w:r>
        <w:rPr>
          <w:sz w:val="24"/>
          <w:szCs w:val="24"/>
        </w:rPr>
        <w:t>OBE</w:t>
      </w:r>
      <w:r w:rsidRPr="00BA6149">
        <w:rPr>
          <w:sz w:val="24"/>
          <w:szCs w:val="24"/>
        </w:rPr>
        <w:t>s and their limitations with post-graduate students</w:t>
      </w:r>
      <w:r>
        <w:rPr>
          <w:sz w:val="24"/>
          <w:szCs w:val="24"/>
        </w:rPr>
        <w:t xml:space="preserve">. The questionnaire involved a Likert Scale, where they were asked to rate aspects around OBEs on a scale of 1-5, such as the usefulness of OBEs and how they perceived these after the course. Structured interviews questioned students on their perceptions and experiences of OBEs, particularly in comparison to other assessment methods. The questionnaire data demonstrated most respondents to “like to some extent” OBEs, rated them as “effective” and felt the </w:t>
      </w:r>
      <w:r w:rsidRPr="00401AE9">
        <w:rPr>
          <w:sz w:val="24"/>
          <w:szCs w:val="24"/>
        </w:rPr>
        <w:t>examination format allowed them to demonstrate their understanding of the subject</w:t>
      </w:r>
      <w:r>
        <w:rPr>
          <w:sz w:val="24"/>
          <w:szCs w:val="24"/>
        </w:rPr>
        <w:t xml:space="preserve">. In structured interviews, participants felt that the nature of OBEs enabled them to enhance their reading activities and engage in a wide-ranging review of literature before sitting the exam and found OBEs to be less stressful than traditional modes of examination. However, they also felt less motivation to prepare for OBEs, had insufficient time to access relevant books and notes for the exam and felt </w:t>
      </w:r>
      <w:r w:rsidRPr="000543B4">
        <w:rPr>
          <w:sz w:val="24"/>
          <w:szCs w:val="24"/>
        </w:rPr>
        <w:t>that some questions were seeking basic facts rather than a demonstration of conceptual understanding and a unique perspective</w:t>
      </w:r>
      <w:r>
        <w:rPr>
          <w:sz w:val="24"/>
          <w:szCs w:val="24"/>
        </w:rPr>
        <w:t xml:space="preserve">. The authors felt the findings of the study </w:t>
      </w:r>
      <w:r w:rsidRPr="00176559">
        <w:rPr>
          <w:sz w:val="24"/>
          <w:szCs w:val="24"/>
        </w:rPr>
        <w:t>to contribute to best practice guidelines on the use of OBEs</w:t>
      </w:r>
      <w:r>
        <w:rPr>
          <w:sz w:val="24"/>
          <w:szCs w:val="24"/>
        </w:rPr>
        <w:t xml:space="preserve">, as they allowed </w:t>
      </w:r>
      <w:r w:rsidRPr="00163BE0">
        <w:rPr>
          <w:sz w:val="24"/>
          <w:szCs w:val="24"/>
        </w:rPr>
        <w:t>students to demonstrate their knowledge and understanding in different ways</w:t>
      </w:r>
      <w:r>
        <w:rPr>
          <w:sz w:val="24"/>
          <w:szCs w:val="24"/>
        </w:rPr>
        <w:t xml:space="preserve">. Millar and Hussein (2024) used </w:t>
      </w:r>
      <w:r w:rsidRPr="0026213C">
        <w:rPr>
          <w:sz w:val="24"/>
          <w:szCs w:val="24"/>
        </w:rPr>
        <w:t>958 exam scripts and 3408 assignments</w:t>
      </w:r>
      <w:r>
        <w:rPr>
          <w:sz w:val="24"/>
          <w:szCs w:val="24"/>
        </w:rPr>
        <w:t xml:space="preserve"> to assess the </w:t>
      </w:r>
      <w:r w:rsidRPr="00830AB7">
        <w:rPr>
          <w:sz w:val="24"/>
          <w:szCs w:val="24"/>
        </w:rPr>
        <w:t>impact of changing from in-person written assessments to open-book online assessments and assess grade inflation</w:t>
      </w:r>
      <w:r>
        <w:rPr>
          <w:sz w:val="24"/>
          <w:szCs w:val="24"/>
        </w:rPr>
        <w:t xml:space="preserve"> in a </w:t>
      </w:r>
      <w:r w:rsidRPr="0026213C">
        <w:rPr>
          <w:sz w:val="24"/>
          <w:szCs w:val="24"/>
        </w:rPr>
        <w:t>Master of Clinical Dentistry in Fixed and Removable Prosthodontics (</w:t>
      </w:r>
      <w:proofErr w:type="spellStart"/>
      <w:r w:rsidRPr="0026213C">
        <w:rPr>
          <w:sz w:val="24"/>
          <w:szCs w:val="24"/>
        </w:rPr>
        <w:t>MClinDent</w:t>
      </w:r>
      <w:proofErr w:type="spellEnd"/>
      <w:r w:rsidRPr="0026213C">
        <w:rPr>
          <w:sz w:val="24"/>
          <w:szCs w:val="24"/>
        </w:rPr>
        <w:t xml:space="preserve"> FRP) postgraduate programme in dentistry</w:t>
      </w:r>
      <w:r>
        <w:rPr>
          <w:sz w:val="24"/>
          <w:szCs w:val="24"/>
        </w:rPr>
        <w:t xml:space="preserve">. The exam scripts showed a modest increase in grades by 2.2% after </w:t>
      </w:r>
      <w:r>
        <w:rPr>
          <w:sz w:val="24"/>
          <w:szCs w:val="24"/>
        </w:rPr>
        <w:lastRenderedPageBreak/>
        <w:t>change to open book format, with feedback from the questionnaire suggesting students to strongly prefer OBEs, finding them less stressful.</w:t>
      </w:r>
    </w:p>
    <w:p w14:paraId="26DBF8E0" w14:textId="65928F26" w:rsidR="002F7F6B" w:rsidRDefault="002F7F6B" w:rsidP="002F7F6B">
      <w:pPr>
        <w:rPr>
          <w:sz w:val="24"/>
          <w:szCs w:val="24"/>
        </w:rPr>
      </w:pPr>
      <w:r w:rsidRPr="11DC6DB3">
        <w:rPr>
          <w:sz w:val="24"/>
          <w:szCs w:val="24"/>
        </w:rPr>
        <w:t xml:space="preserve">Wilkinson et al (2008) evaluated the reliability and feasibility of the mini-clinical evaluation exercise (mini-CEX), </w:t>
      </w:r>
      <w:bookmarkStart w:id="11" w:name="_Hlk174912082"/>
      <w:r w:rsidRPr="11DC6DB3">
        <w:rPr>
          <w:sz w:val="24"/>
          <w:szCs w:val="24"/>
        </w:rPr>
        <w:t xml:space="preserve">directly observed procedural skills </w:t>
      </w:r>
      <w:bookmarkEnd w:id="11"/>
      <w:r w:rsidRPr="11DC6DB3">
        <w:rPr>
          <w:sz w:val="24"/>
          <w:szCs w:val="24"/>
        </w:rPr>
        <w:t>(DOPS) and multi-source feedback (MSF) when assessing medical specialist registrars (</w:t>
      </w:r>
      <w:proofErr w:type="spellStart"/>
      <w:r w:rsidRPr="11DC6DB3">
        <w:rPr>
          <w:sz w:val="24"/>
          <w:szCs w:val="24"/>
        </w:rPr>
        <w:t>SpRs</w:t>
      </w:r>
      <w:proofErr w:type="spellEnd"/>
      <w:r w:rsidRPr="11DC6DB3">
        <w:rPr>
          <w:sz w:val="24"/>
          <w:szCs w:val="24"/>
        </w:rPr>
        <w:t>) in the UK. 128, 59 and 230 participants completed the mini-CEX, DOPS and MSF assessments respectively. In questionnaires administered to participants, most found the assessment methods to be fair, praising the formative aspect of the assessments and how they were useful for feedback and subsequently improved their training practices</w:t>
      </w:r>
      <w:r w:rsidR="72E28A65" w:rsidRPr="11DC6DB3">
        <w:rPr>
          <w:sz w:val="24"/>
          <w:szCs w:val="24"/>
        </w:rPr>
        <w:t>.</w:t>
      </w:r>
      <w:r w:rsidRPr="11DC6DB3">
        <w:rPr>
          <w:sz w:val="24"/>
          <w:szCs w:val="24"/>
        </w:rPr>
        <w:t xml:space="preserve"> However, they found the mini-CEX and MSF result synthesis to be time-consuming.</w:t>
      </w:r>
    </w:p>
    <w:p w14:paraId="7580606B" w14:textId="3B59DE5C" w:rsidR="007A5C44" w:rsidRPr="007A5C44" w:rsidRDefault="002F7F6B" w:rsidP="002F7F6B">
      <w:pPr>
        <w:rPr>
          <w:sz w:val="24"/>
          <w:szCs w:val="24"/>
        </w:rPr>
      </w:pPr>
      <w:r>
        <w:rPr>
          <w:sz w:val="24"/>
          <w:szCs w:val="24"/>
        </w:rPr>
        <w:t>The exam audit by Tunbridge et al (2004) analysed the Records of In-training Assessment (RITA) scores of registrars across all medical specialties in the UK from 2000-2002. Overall, 85% of medical specialist registrars achieved satisfactory grades, with 2.5% needing at least targeted training. 12.5% of registrars were currently taking a break from the programme for reasons such as conducting research.</w:t>
      </w:r>
    </w:p>
    <w:p w14:paraId="7F197839" w14:textId="77777777" w:rsidR="002F7F6B" w:rsidRPr="00B17BA9" w:rsidRDefault="002F7F6B" w:rsidP="00571D80">
      <w:pPr>
        <w:ind w:firstLine="720"/>
        <w:rPr>
          <w:b/>
          <w:bCs/>
          <w:sz w:val="24"/>
          <w:szCs w:val="24"/>
        </w:rPr>
      </w:pPr>
      <w:r w:rsidRPr="00B17BA9">
        <w:rPr>
          <w:b/>
          <w:bCs/>
          <w:sz w:val="24"/>
          <w:szCs w:val="24"/>
        </w:rPr>
        <w:t>Trainee Satisfaction</w:t>
      </w:r>
      <w:r>
        <w:rPr>
          <w:b/>
          <w:bCs/>
          <w:sz w:val="24"/>
          <w:szCs w:val="24"/>
        </w:rPr>
        <w:t xml:space="preserve"> and Self-Efficacy</w:t>
      </w:r>
    </w:p>
    <w:p w14:paraId="0F262430" w14:textId="77777777" w:rsidR="002F7F6B" w:rsidRDefault="002F7F6B" w:rsidP="002F7F6B">
      <w:pPr>
        <w:rPr>
          <w:sz w:val="24"/>
          <w:szCs w:val="24"/>
        </w:rPr>
      </w:pPr>
      <w:bookmarkStart w:id="12" w:name="_Hlk174912179"/>
      <w:r>
        <w:rPr>
          <w:sz w:val="24"/>
          <w:szCs w:val="24"/>
        </w:rPr>
        <w:t>Two cross-sectional studies (Rios-</w:t>
      </w:r>
      <w:proofErr w:type="spellStart"/>
      <w:r>
        <w:rPr>
          <w:sz w:val="24"/>
          <w:szCs w:val="24"/>
        </w:rPr>
        <w:t>Zambudio</w:t>
      </w:r>
      <w:proofErr w:type="spellEnd"/>
      <w:r>
        <w:rPr>
          <w:sz w:val="24"/>
          <w:szCs w:val="24"/>
        </w:rPr>
        <w:t xml:space="preserve"> et al, 2004; Zhang et al, 2019) and one cohort study (Cordes et al, 2022) reported outcomes relevant to trainee satisfaction.</w:t>
      </w:r>
    </w:p>
    <w:p w14:paraId="4546F41E" w14:textId="723CDD63" w:rsidR="002F7F6B" w:rsidRDefault="124B3EE8" w:rsidP="002F7F6B">
      <w:pPr>
        <w:rPr>
          <w:sz w:val="24"/>
          <w:szCs w:val="24"/>
        </w:rPr>
      </w:pPr>
      <w:bookmarkStart w:id="13" w:name="_Hlk174912193"/>
      <w:bookmarkEnd w:id="12"/>
      <w:r w:rsidRPr="3CF486BE">
        <w:rPr>
          <w:sz w:val="24"/>
          <w:szCs w:val="24"/>
        </w:rPr>
        <w:t>Rios-</w:t>
      </w:r>
      <w:proofErr w:type="spellStart"/>
      <w:r w:rsidRPr="3CF486BE">
        <w:rPr>
          <w:sz w:val="24"/>
          <w:szCs w:val="24"/>
        </w:rPr>
        <w:t>Zabudio</w:t>
      </w:r>
      <w:proofErr w:type="spellEnd"/>
      <w:r w:rsidRPr="3CF486BE">
        <w:rPr>
          <w:sz w:val="24"/>
          <w:szCs w:val="24"/>
        </w:rPr>
        <w:t xml:space="preserve"> et al (2004) analysed the level of satisfaction of internal residents with respect to their scientific and research training, as well as to determine deficiencies in their training. </w:t>
      </w:r>
      <w:bookmarkEnd w:id="13"/>
      <w:r w:rsidRPr="3CF486BE">
        <w:rPr>
          <w:sz w:val="24"/>
          <w:szCs w:val="24"/>
        </w:rPr>
        <w:t>Questionnaires asking respondents specifics about their residency training (including types of training activities, facilities for training available and current research status) were administered to all residents at a third-grade hospital accredited for graduate and postgraduate teaching. 178 residents submitted responses, of which 15% expressed dissatisfaction with clinical training. However, this dissatisfaction rate rose to 36% for educational training and rose exponentially further to 68% for investigative training. Only 4% of respondents had completed their doctoral thesis, with 49% having not started writing any scientific papers. The highest rate of dissatisfaction with overall scientific training was seen in fourth- or fifth-year residents. This dissatisfaction rate with research training was positively correlated with the lack of research facilities available</w:t>
      </w:r>
      <w:r w:rsidR="00380723">
        <w:rPr>
          <w:sz w:val="24"/>
          <w:szCs w:val="24"/>
        </w:rPr>
        <w:t xml:space="preserve"> – no other key factors were mentioned within the study.</w:t>
      </w:r>
      <w:r w:rsidRPr="3CF486BE">
        <w:rPr>
          <w:sz w:val="24"/>
          <w:szCs w:val="24"/>
        </w:rPr>
        <w:t xml:space="preserve"> </w:t>
      </w:r>
    </w:p>
    <w:p w14:paraId="4E1002F5" w14:textId="77777777" w:rsidR="002F7F6B" w:rsidRDefault="002F7F6B" w:rsidP="002F7F6B">
      <w:pPr>
        <w:rPr>
          <w:sz w:val="24"/>
          <w:szCs w:val="24"/>
        </w:rPr>
      </w:pPr>
      <w:bookmarkStart w:id="14" w:name="_Hlk174912222"/>
      <w:r>
        <w:rPr>
          <w:sz w:val="24"/>
          <w:szCs w:val="24"/>
        </w:rPr>
        <w:t xml:space="preserve">Zhang et al (2019) investigated programme satisfaction in STEM doctoral students from the University of Hong Kong. However, they analysed the role of student thinking styles in programme satisfaction and used measures such as the </w:t>
      </w:r>
      <w:r w:rsidRPr="0033196F">
        <w:rPr>
          <w:sz w:val="24"/>
          <w:szCs w:val="24"/>
        </w:rPr>
        <w:t>Thinking</w:t>
      </w:r>
      <w:r>
        <w:rPr>
          <w:sz w:val="24"/>
          <w:szCs w:val="24"/>
        </w:rPr>
        <w:t xml:space="preserve"> </w:t>
      </w:r>
      <w:r w:rsidRPr="0033196F">
        <w:rPr>
          <w:sz w:val="24"/>
          <w:szCs w:val="24"/>
        </w:rPr>
        <w:t>Styles Inventory—Revised II (TSI-R2</w:t>
      </w:r>
      <w:r>
        <w:rPr>
          <w:sz w:val="24"/>
          <w:szCs w:val="24"/>
        </w:rPr>
        <w:t xml:space="preserve"> – a</w:t>
      </w:r>
      <w:r w:rsidRPr="0033196F">
        <w:rPr>
          <w:sz w:val="24"/>
          <w:szCs w:val="24"/>
        </w:rPr>
        <w:t xml:space="preserve"> 30</w:t>
      </w:r>
      <w:r>
        <w:rPr>
          <w:sz w:val="24"/>
          <w:szCs w:val="24"/>
        </w:rPr>
        <w:t>-item</w:t>
      </w:r>
      <w:r w:rsidRPr="0033196F">
        <w:rPr>
          <w:sz w:val="24"/>
          <w:szCs w:val="24"/>
        </w:rPr>
        <w:t xml:space="preserve"> assessing the six styles</w:t>
      </w:r>
      <w:r>
        <w:rPr>
          <w:sz w:val="24"/>
          <w:szCs w:val="24"/>
        </w:rPr>
        <w:t>) (</w:t>
      </w:r>
      <w:r w:rsidRPr="0033196F">
        <w:rPr>
          <w:sz w:val="24"/>
          <w:szCs w:val="24"/>
        </w:rPr>
        <w:t>Sternberg et al, 2007); the Program</w:t>
      </w:r>
      <w:r>
        <w:rPr>
          <w:sz w:val="24"/>
          <w:szCs w:val="24"/>
        </w:rPr>
        <w:t xml:space="preserve"> </w:t>
      </w:r>
      <w:r w:rsidRPr="0033196F">
        <w:rPr>
          <w:sz w:val="24"/>
          <w:szCs w:val="24"/>
        </w:rPr>
        <w:t>Experience Scale—Satisfaction (PES-S); and the Program Out-come Scale—Perceived Intellectual Competence (POS-PIC</w:t>
      </w:r>
      <w:bookmarkEnd w:id="14"/>
      <w:r>
        <w:rPr>
          <w:sz w:val="24"/>
          <w:szCs w:val="24"/>
        </w:rPr>
        <w:t xml:space="preserve">). Thinking styles included type 1: </w:t>
      </w:r>
      <w:r w:rsidRPr="00FC15BE">
        <w:rPr>
          <w:sz w:val="24"/>
          <w:szCs w:val="24"/>
        </w:rPr>
        <w:t>legislative style (preference for tasks that require creative strategies), liberal style (preference for tasks that involve novelty and</w:t>
      </w:r>
      <w:r>
        <w:rPr>
          <w:sz w:val="24"/>
          <w:szCs w:val="24"/>
        </w:rPr>
        <w:t xml:space="preserve"> </w:t>
      </w:r>
      <w:r w:rsidRPr="00FC15BE">
        <w:rPr>
          <w:sz w:val="24"/>
          <w:szCs w:val="24"/>
        </w:rPr>
        <w:t>ambiguity)</w:t>
      </w:r>
      <w:r>
        <w:rPr>
          <w:sz w:val="24"/>
          <w:szCs w:val="24"/>
        </w:rPr>
        <w:t>;</w:t>
      </w:r>
      <w:r w:rsidRPr="00FC15BE">
        <w:rPr>
          <w:sz w:val="24"/>
          <w:szCs w:val="24"/>
        </w:rPr>
        <w:t xml:space="preserve"> and hierarchical style (preference for distributing attention across tasks with a sense of priority</w:t>
      </w:r>
      <w:r>
        <w:rPr>
          <w:sz w:val="24"/>
          <w:szCs w:val="24"/>
        </w:rPr>
        <w:t xml:space="preserve">) and type 2: </w:t>
      </w:r>
      <w:r w:rsidRPr="00FC6FBF">
        <w:rPr>
          <w:sz w:val="24"/>
          <w:szCs w:val="24"/>
        </w:rPr>
        <w:t>executive style (preference for implementing tasks based</w:t>
      </w:r>
      <w:r>
        <w:rPr>
          <w:sz w:val="24"/>
          <w:szCs w:val="24"/>
        </w:rPr>
        <w:t xml:space="preserve"> </w:t>
      </w:r>
      <w:r w:rsidRPr="00FC6FBF">
        <w:rPr>
          <w:sz w:val="24"/>
          <w:szCs w:val="24"/>
        </w:rPr>
        <w:t>on clear guidelines), conservative style (preference for carrying out</w:t>
      </w:r>
      <w:r>
        <w:rPr>
          <w:sz w:val="24"/>
          <w:szCs w:val="24"/>
        </w:rPr>
        <w:t xml:space="preserve"> </w:t>
      </w:r>
      <w:r w:rsidRPr="00FC6FBF">
        <w:rPr>
          <w:sz w:val="24"/>
          <w:szCs w:val="24"/>
        </w:rPr>
        <w:t>tasks according to existing rules and procedures), and monarchic style</w:t>
      </w:r>
      <w:r>
        <w:rPr>
          <w:sz w:val="24"/>
          <w:szCs w:val="24"/>
        </w:rPr>
        <w:t xml:space="preserve"> </w:t>
      </w:r>
      <w:r w:rsidRPr="00FC6FBF">
        <w:rPr>
          <w:sz w:val="24"/>
          <w:szCs w:val="24"/>
        </w:rPr>
        <w:t>(preference for tasks that allow complete focus on one issue at a time)</w:t>
      </w:r>
      <w:r>
        <w:rPr>
          <w:sz w:val="24"/>
          <w:szCs w:val="24"/>
        </w:rPr>
        <w:t xml:space="preserve">. Results suggested that thinking styles </w:t>
      </w:r>
      <w:r w:rsidRPr="00AC5697">
        <w:rPr>
          <w:sz w:val="24"/>
          <w:szCs w:val="24"/>
        </w:rPr>
        <w:t xml:space="preserve">made statistically significant contributions to all three program satisfaction subscales: peer </w:t>
      </w:r>
      <w:r w:rsidRPr="00AC5697">
        <w:rPr>
          <w:sz w:val="24"/>
          <w:szCs w:val="24"/>
        </w:rPr>
        <w:lastRenderedPageBreak/>
        <w:t>interactions, curriculum, and</w:t>
      </w:r>
      <w:r>
        <w:rPr>
          <w:sz w:val="24"/>
          <w:szCs w:val="24"/>
        </w:rPr>
        <w:t xml:space="preserve"> </w:t>
      </w:r>
      <w:r w:rsidRPr="00AC5697">
        <w:rPr>
          <w:sz w:val="24"/>
          <w:szCs w:val="24"/>
        </w:rPr>
        <w:t>departmental/university support</w:t>
      </w:r>
      <w:r>
        <w:rPr>
          <w:sz w:val="24"/>
          <w:szCs w:val="24"/>
        </w:rPr>
        <w:t xml:space="preserve">. The legislative thinking style </w:t>
      </w:r>
      <w:r w:rsidRPr="00CE339F">
        <w:rPr>
          <w:sz w:val="24"/>
          <w:szCs w:val="24"/>
        </w:rPr>
        <w:t>was significantly associated with students’ satisfaction with peer interactions</w:t>
      </w:r>
      <w:r>
        <w:rPr>
          <w:sz w:val="24"/>
          <w:szCs w:val="24"/>
        </w:rPr>
        <w:t>, the</w:t>
      </w:r>
      <w:r w:rsidRPr="00B248BA">
        <w:rPr>
          <w:sz w:val="24"/>
          <w:szCs w:val="24"/>
        </w:rPr>
        <w:t xml:space="preserve"> liberal and hierarchical thinking styles</w:t>
      </w:r>
      <w:r>
        <w:rPr>
          <w:sz w:val="24"/>
          <w:szCs w:val="24"/>
        </w:rPr>
        <w:t xml:space="preserve"> </w:t>
      </w:r>
      <w:r w:rsidRPr="00B248BA">
        <w:rPr>
          <w:sz w:val="24"/>
          <w:szCs w:val="24"/>
        </w:rPr>
        <w:t>were significantly associated with students’ satisfaction with curriculum</w:t>
      </w:r>
      <w:r>
        <w:rPr>
          <w:sz w:val="24"/>
          <w:szCs w:val="24"/>
        </w:rPr>
        <w:t xml:space="preserve"> and the l</w:t>
      </w:r>
      <w:r w:rsidRPr="00B248BA">
        <w:rPr>
          <w:sz w:val="24"/>
          <w:szCs w:val="24"/>
        </w:rPr>
        <w:t>iberal, hierarchical, and conservative styles were</w:t>
      </w:r>
      <w:r>
        <w:rPr>
          <w:sz w:val="24"/>
          <w:szCs w:val="24"/>
        </w:rPr>
        <w:t xml:space="preserve"> </w:t>
      </w:r>
      <w:r w:rsidRPr="00B248BA">
        <w:rPr>
          <w:sz w:val="24"/>
          <w:szCs w:val="24"/>
        </w:rPr>
        <w:t>significant in predicting students’ satisfaction with departmental/university support</w:t>
      </w:r>
      <w:r>
        <w:rPr>
          <w:sz w:val="24"/>
          <w:szCs w:val="24"/>
        </w:rPr>
        <w:t>. T</w:t>
      </w:r>
      <w:r w:rsidRPr="0035331E">
        <w:rPr>
          <w:sz w:val="24"/>
          <w:szCs w:val="24"/>
        </w:rPr>
        <w:t>he</w:t>
      </w:r>
      <w:r>
        <w:rPr>
          <w:sz w:val="24"/>
          <w:szCs w:val="24"/>
        </w:rPr>
        <w:t xml:space="preserve"> </w:t>
      </w:r>
      <w:r w:rsidRPr="0035331E">
        <w:rPr>
          <w:sz w:val="24"/>
          <w:szCs w:val="24"/>
        </w:rPr>
        <w:t xml:space="preserve">findings </w:t>
      </w:r>
      <w:r>
        <w:rPr>
          <w:sz w:val="24"/>
          <w:szCs w:val="24"/>
        </w:rPr>
        <w:t>suggested that</w:t>
      </w:r>
      <w:r w:rsidRPr="0035331E">
        <w:rPr>
          <w:sz w:val="24"/>
          <w:szCs w:val="24"/>
        </w:rPr>
        <w:t xml:space="preserve"> program satisfaction </w:t>
      </w:r>
      <w:r>
        <w:rPr>
          <w:sz w:val="24"/>
          <w:szCs w:val="24"/>
        </w:rPr>
        <w:t>needed</w:t>
      </w:r>
      <w:r w:rsidRPr="0035331E">
        <w:rPr>
          <w:sz w:val="24"/>
          <w:szCs w:val="24"/>
        </w:rPr>
        <w:t xml:space="preserve"> a wide range of thinking</w:t>
      </w:r>
      <w:r>
        <w:rPr>
          <w:sz w:val="24"/>
          <w:szCs w:val="24"/>
        </w:rPr>
        <w:t xml:space="preserve"> </w:t>
      </w:r>
      <w:r w:rsidRPr="0035331E">
        <w:rPr>
          <w:sz w:val="24"/>
          <w:szCs w:val="24"/>
        </w:rPr>
        <w:t>styles, with</w:t>
      </w:r>
      <w:r>
        <w:rPr>
          <w:sz w:val="24"/>
          <w:szCs w:val="24"/>
        </w:rPr>
        <w:t xml:space="preserve"> type one thinking styles</w:t>
      </w:r>
      <w:r w:rsidRPr="0035331E">
        <w:rPr>
          <w:sz w:val="24"/>
          <w:szCs w:val="24"/>
        </w:rPr>
        <w:t xml:space="preserve"> being the principal ones and </w:t>
      </w:r>
      <w:r>
        <w:rPr>
          <w:sz w:val="24"/>
          <w:szCs w:val="24"/>
        </w:rPr>
        <w:t>type two thinking styles being the supplementary ones.</w:t>
      </w:r>
    </w:p>
    <w:p w14:paraId="6ADFC39E" w14:textId="01B445AB" w:rsidR="007A5C44" w:rsidRDefault="002F7F6B" w:rsidP="002F7F6B">
      <w:pPr>
        <w:rPr>
          <w:sz w:val="24"/>
          <w:szCs w:val="24"/>
        </w:rPr>
      </w:pPr>
      <w:bookmarkStart w:id="15" w:name="_Hlk174912277"/>
      <w:r>
        <w:rPr>
          <w:sz w:val="24"/>
          <w:szCs w:val="24"/>
        </w:rPr>
        <w:t xml:space="preserve">Cordes et al (2022) </w:t>
      </w:r>
      <w:bookmarkEnd w:id="15"/>
      <w:r>
        <w:rPr>
          <w:sz w:val="24"/>
          <w:szCs w:val="24"/>
        </w:rPr>
        <w:t xml:space="preserve">investigated programme satisfaction in 63 graduate behavioural and 50 graduate medical students using online surveys measuring knowledge increase training satisfaction and self-efficacy. Results </w:t>
      </w:r>
      <w:bookmarkStart w:id="16" w:name="_Hlk174912284"/>
      <w:r>
        <w:rPr>
          <w:sz w:val="24"/>
          <w:szCs w:val="24"/>
        </w:rPr>
        <w:t>demonstrated an increase in mean knowledge and overall self-efficacy scores from pre- to post-training, although self-efficacy scores showed higher increases in graduate behavioural students</w:t>
      </w:r>
      <w:bookmarkEnd w:id="16"/>
      <w:r>
        <w:rPr>
          <w:sz w:val="24"/>
          <w:szCs w:val="24"/>
        </w:rPr>
        <w:t xml:space="preserve">. </w:t>
      </w:r>
    </w:p>
    <w:p w14:paraId="70D0DB31" w14:textId="77777777" w:rsidR="002F7F6B" w:rsidRDefault="002F7F6B" w:rsidP="00571D80">
      <w:pPr>
        <w:ind w:firstLine="720"/>
        <w:rPr>
          <w:b/>
          <w:bCs/>
          <w:sz w:val="24"/>
          <w:szCs w:val="24"/>
        </w:rPr>
      </w:pPr>
      <w:r w:rsidRPr="006D2064">
        <w:rPr>
          <w:b/>
          <w:bCs/>
          <w:sz w:val="24"/>
          <w:szCs w:val="24"/>
        </w:rPr>
        <w:t xml:space="preserve">Career </w:t>
      </w:r>
      <w:r>
        <w:rPr>
          <w:b/>
          <w:bCs/>
          <w:sz w:val="24"/>
          <w:szCs w:val="24"/>
        </w:rPr>
        <w:t xml:space="preserve">and Professional </w:t>
      </w:r>
      <w:r w:rsidRPr="006D2064">
        <w:rPr>
          <w:b/>
          <w:bCs/>
          <w:sz w:val="24"/>
          <w:szCs w:val="24"/>
        </w:rPr>
        <w:t>Development</w:t>
      </w:r>
    </w:p>
    <w:p w14:paraId="1775D420" w14:textId="77777777" w:rsidR="002F7F6B" w:rsidRDefault="002F7F6B" w:rsidP="002F7F6B">
      <w:pPr>
        <w:rPr>
          <w:sz w:val="24"/>
          <w:szCs w:val="24"/>
        </w:rPr>
      </w:pPr>
      <w:bookmarkStart w:id="17" w:name="_Hlk174912361"/>
      <w:r>
        <w:rPr>
          <w:sz w:val="24"/>
          <w:szCs w:val="24"/>
        </w:rPr>
        <w:t>Two mixed-methods studies (Ganapati et al, 2021; Nguyen et al, 2022) and one qualitative study (Williamson et al, 2006) reported outcomes relevant to career development.</w:t>
      </w:r>
    </w:p>
    <w:bookmarkEnd w:id="17"/>
    <w:p w14:paraId="1E5783B4" w14:textId="04177407" w:rsidR="002F7F6B" w:rsidRDefault="002F7F6B" w:rsidP="002F7F6B">
      <w:pPr>
        <w:rPr>
          <w:sz w:val="24"/>
          <w:szCs w:val="24"/>
        </w:rPr>
      </w:pPr>
      <w:r w:rsidRPr="11DC6DB3">
        <w:rPr>
          <w:sz w:val="24"/>
          <w:szCs w:val="24"/>
        </w:rPr>
        <w:t>Ganapati et al (2021) explored the experiences of current STEM Ph.D. students and alumni with professional development in Ph.D. programs and attempted to identify barriers students had in transitioning to their first job post-graduation. The authors used a Career Preparation and Professional Development within Doctoral Programs (CPPDDP) questionnaire to attain both qualitative and quantitative data, with questions including how the participants defined professional development, their experiences of professional development during doctoral training, their career aspirations, the perceived role of peers and mentors in professional development and how they envisioned the future of professional development in STEM PhD training. Short answer responses from the questionnaires were qualitatively analysed through thematic analysis. They found that participants defined professional development through their past experiences, learned knowledge and subjective assumptions, and this was informed through a combination of knowledge and skill acquisition (technical and non-technical), professional networking and personal growth. The description of experiences resulting in professional development included experiences directly corresponding with the apprenticeship model of academic training (such as research, teaching, publishing papers, and presenting at conferences), along with experiences which would stand out in a curriculum vitae, improve employability, and would help in advancing their careers in non-academic roles. Preparation for jobs was not limited to participating in professional development activities promoting vital transferable skills; it also included demonstrable experience in applying those skills. Questionnaire data also identified gaps and avenues for improving professional development in Ph.D. training, including increased awareness of diverse career paths for STEM PhDs, increased networking opportunities for PhD students with sectors outside academia and embedding professional development in the PhD curriculum, so that programmes can support students in entering the labour market in various careers extending beyond academia and traditional R&amp;D jobs, using interventions that resonate with the students and meet their needs.</w:t>
      </w:r>
    </w:p>
    <w:p w14:paraId="1E644D16" w14:textId="77777777" w:rsidR="002F7F6B" w:rsidRDefault="002F7F6B" w:rsidP="002F7F6B">
      <w:pPr>
        <w:rPr>
          <w:sz w:val="24"/>
          <w:szCs w:val="24"/>
        </w:rPr>
      </w:pPr>
      <w:r>
        <w:rPr>
          <w:sz w:val="24"/>
          <w:szCs w:val="24"/>
        </w:rPr>
        <w:lastRenderedPageBreak/>
        <w:t xml:space="preserve">Nguyen et al (2022) investigated the early career impact of interprofessional experiential learning (IEL) in 17 </w:t>
      </w:r>
      <w:r w:rsidRPr="00193CF2">
        <w:rPr>
          <w:sz w:val="24"/>
          <w:szCs w:val="24"/>
        </w:rPr>
        <w:t>Doctor of Physical Therapy (DPT) and Master of Arts in Marriage and</w:t>
      </w:r>
      <w:r>
        <w:rPr>
          <w:sz w:val="24"/>
          <w:szCs w:val="24"/>
        </w:rPr>
        <w:t xml:space="preserve"> </w:t>
      </w:r>
      <w:r w:rsidRPr="00193CF2">
        <w:rPr>
          <w:sz w:val="24"/>
          <w:szCs w:val="24"/>
        </w:rPr>
        <w:t>Family Therapy (MAMFT) alumni who previously</w:t>
      </w:r>
      <w:r>
        <w:rPr>
          <w:sz w:val="24"/>
          <w:szCs w:val="24"/>
        </w:rPr>
        <w:t xml:space="preserve"> </w:t>
      </w:r>
      <w:r w:rsidRPr="00193CF2">
        <w:rPr>
          <w:sz w:val="24"/>
          <w:szCs w:val="24"/>
        </w:rPr>
        <w:t>participated as graduate health students</w:t>
      </w:r>
      <w:r>
        <w:rPr>
          <w:sz w:val="24"/>
          <w:szCs w:val="24"/>
        </w:rPr>
        <w:t xml:space="preserve"> </w:t>
      </w:r>
      <w:r w:rsidRPr="00193CF2">
        <w:rPr>
          <w:sz w:val="24"/>
          <w:szCs w:val="24"/>
        </w:rPr>
        <w:t>in</w:t>
      </w:r>
      <w:r>
        <w:rPr>
          <w:sz w:val="24"/>
          <w:szCs w:val="24"/>
        </w:rPr>
        <w:t xml:space="preserve"> </w:t>
      </w:r>
      <w:r w:rsidRPr="00193CF2">
        <w:rPr>
          <w:sz w:val="24"/>
          <w:szCs w:val="24"/>
        </w:rPr>
        <w:t>Balanced</w:t>
      </w:r>
      <w:r>
        <w:rPr>
          <w:sz w:val="24"/>
          <w:szCs w:val="24"/>
        </w:rPr>
        <w:t xml:space="preserve"> </w:t>
      </w:r>
      <w:r w:rsidRPr="00193CF2">
        <w:rPr>
          <w:sz w:val="24"/>
          <w:szCs w:val="24"/>
        </w:rPr>
        <w:t xml:space="preserve">Families (BF), an </w:t>
      </w:r>
      <w:r>
        <w:rPr>
          <w:sz w:val="24"/>
          <w:szCs w:val="24"/>
        </w:rPr>
        <w:t>I</w:t>
      </w:r>
      <w:r w:rsidRPr="00193CF2">
        <w:rPr>
          <w:sz w:val="24"/>
          <w:szCs w:val="24"/>
        </w:rPr>
        <w:t>EL program.</w:t>
      </w:r>
      <w:r>
        <w:rPr>
          <w:sz w:val="24"/>
          <w:szCs w:val="24"/>
        </w:rPr>
        <w:t xml:space="preserve"> Quantitative data was collected through a questionnaire and analysed through descriptive statistics, and qualitative data was collected through semi-structured interviews and analysed through interpretive phenomenology (IPA). </w:t>
      </w:r>
      <w:r w:rsidRPr="007A5C8B">
        <w:rPr>
          <w:sz w:val="24"/>
          <w:szCs w:val="24"/>
        </w:rPr>
        <w:t>83% of DPT and 100% of MAMFT participants indicated that they agree</w:t>
      </w:r>
      <w:r>
        <w:rPr>
          <w:sz w:val="24"/>
          <w:szCs w:val="24"/>
        </w:rPr>
        <w:t>d</w:t>
      </w:r>
      <w:r w:rsidRPr="007A5C8B">
        <w:rPr>
          <w:sz w:val="24"/>
          <w:szCs w:val="24"/>
        </w:rPr>
        <w:t xml:space="preserve"> or strongly agree</w:t>
      </w:r>
      <w:r>
        <w:rPr>
          <w:sz w:val="24"/>
          <w:szCs w:val="24"/>
        </w:rPr>
        <w:t>d</w:t>
      </w:r>
      <w:r w:rsidRPr="007A5C8B">
        <w:rPr>
          <w:sz w:val="24"/>
          <w:szCs w:val="24"/>
        </w:rPr>
        <w:t xml:space="preserve"> that the BF program impacted their current work, while 17% of DPT participants indicated neutral</w:t>
      </w:r>
      <w:r>
        <w:rPr>
          <w:sz w:val="24"/>
          <w:szCs w:val="24"/>
        </w:rPr>
        <w:t xml:space="preserve"> impact. </w:t>
      </w:r>
      <w:r w:rsidRPr="00421343">
        <w:rPr>
          <w:sz w:val="24"/>
          <w:szCs w:val="24"/>
        </w:rPr>
        <w:t>The central theme emerging from the qualitative data involved IEL impacting future clinical practice.</w:t>
      </w:r>
      <w:r w:rsidRPr="00B31ACB">
        <w:rPr>
          <w:sz w:val="24"/>
          <w:szCs w:val="24"/>
        </w:rPr>
        <w:t xml:space="preserve"> Many participants noted that BF was their first interprofessional experience where they developed a value in using holistic approaches.</w:t>
      </w:r>
      <w:r>
        <w:rPr>
          <w:sz w:val="24"/>
          <w:szCs w:val="24"/>
        </w:rPr>
        <w:t xml:space="preserve"> Participants</w:t>
      </w:r>
      <w:r w:rsidRPr="007E0717">
        <w:rPr>
          <w:sz w:val="24"/>
          <w:szCs w:val="24"/>
        </w:rPr>
        <w:t xml:space="preserve"> noted the importance of effectively commun</w:t>
      </w:r>
      <w:r>
        <w:rPr>
          <w:sz w:val="24"/>
          <w:szCs w:val="24"/>
        </w:rPr>
        <w:t>i</w:t>
      </w:r>
      <w:r w:rsidRPr="007E0717">
        <w:rPr>
          <w:sz w:val="24"/>
          <w:szCs w:val="24"/>
        </w:rPr>
        <w:t>cating information obtained from other disciplines to the</w:t>
      </w:r>
      <w:r>
        <w:rPr>
          <w:sz w:val="24"/>
          <w:szCs w:val="24"/>
        </w:rPr>
        <w:t xml:space="preserve"> </w:t>
      </w:r>
      <w:r w:rsidRPr="007E0717">
        <w:rPr>
          <w:sz w:val="24"/>
          <w:szCs w:val="24"/>
        </w:rPr>
        <w:t>patient while remaining within one’s scope of practice</w:t>
      </w:r>
      <w:r>
        <w:rPr>
          <w:sz w:val="24"/>
          <w:szCs w:val="24"/>
        </w:rPr>
        <w:t xml:space="preserve">, and how </w:t>
      </w:r>
      <w:r w:rsidRPr="00482071">
        <w:rPr>
          <w:sz w:val="24"/>
          <w:szCs w:val="24"/>
        </w:rPr>
        <w:t>collaboration positively</w:t>
      </w:r>
      <w:r>
        <w:rPr>
          <w:sz w:val="24"/>
          <w:szCs w:val="24"/>
        </w:rPr>
        <w:t xml:space="preserve"> </w:t>
      </w:r>
      <w:r w:rsidRPr="00482071">
        <w:rPr>
          <w:sz w:val="24"/>
          <w:szCs w:val="24"/>
        </w:rPr>
        <w:t>impacted patient care.</w:t>
      </w:r>
      <w:r>
        <w:rPr>
          <w:sz w:val="24"/>
          <w:szCs w:val="24"/>
        </w:rPr>
        <w:t xml:space="preserve"> </w:t>
      </w:r>
      <w:r w:rsidRPr="00BB25A7">
        <w:rPr>
          <w:sz w:val="24"/>
          <w:szCs w:val="24"/>
        </w:rPr>
        <w:t xml:space="preserve">Participants </w:t>
      </w:r>
      <w:r>
        <w:rPr>
          <w:sz w:val="24"/>
          <w:szCs w:val="24"/>
        </w:rPr>
        <w:t xml:space="preserve">further </w:t>
      </w:r>
      <w:r w:rsidRPr="00BB25A7">
        <w:rPr>
          <w:sz w:val="24"/>
          <w:szCs w:val="24"/>
        </w:rPr>
        <w:t>indicated</w:t>
      </w:r>
      <w:r>
        <w:rPr>
          <w:sz w:val="24"/>
          <w:szCs w:val="24"/>
        </w:rPr>
        <w:t xml:space="preserve"> </w:t>
      </w:r>
      <w:r w:rsidRPr="00BB25A7">
        <w:rPr>
          <w:sz w:val="24"/>
          <w:szCs w:val="24"/>
        </w:rPr>
        <w:t>that learning how to collaborate with other professionals as well as with the patient and their families</w:t>
      </w:r>
      <w:r>
        <w:rPr>
          <w:sz w:val="24"/>
          <w:szCs w:val="24"/>
        </w:rPr>
        <w:t xml:space="preserve"> </w:t>
      </w:r>
      <w:r w:rsidRPr="00BB25A7">
        <w:rPr>
          <w:sz w:val="24"/>
          <w:szCs w:val="24"/>
        </w:rPr>
        <w:t>further developed systemic ways of thinking.</w:t>
      </w:r>
      <w:r>
        <w:rPr>
          <w:sz w:val="24"/>
          <w:szCs w:val="24"/>
        </w:rPr>
        <w:t xml:space="preserve"> Overall, the findings </w:t>
      </w:r>
      <w:r w:rsidRPr="000936E1">
        <w:rPr>
          <w:sz w:val="24"/>
          <w:szCs w:val="24"/>
        </w:rPr>
        <w:t>support</w:t>
      </w:r>
      <w:r>
        <w:rPr>
          <w:sz w:val="24"/>
          <w:szCs w:val="24"/>
        </w:rPr>
        <w:t>ed</w:t>
      </w:r>
      <w:r w:rsidRPr="000936E1">
        <w:rPr>
          <w:sz w:val="24"/>
          <w:szCs w:val="24"/>
        </w:rPr>
        <w:t xml:space="preserve"> the implementation of</w:t>
      </w:r>
      <w:r>
        <w:rPr>
          <w:sz w:val="24"/>
          <w:szCs w:val="24"/>
        </w:rPr>
        <w:t xml:space="preserve"> IEL</w:t>
      </w:r>
      <w:r w:rsidRPr="000936E1">
        <w:rPr>
          <w:sz w:val="24"/>
          <w:szCs w:val="24"/>
        </w:rPr>
        <w:t xml:space="preserve"> in graduate study program</w:t>
      </w:r>
      <w:r>
        <w:rPr>
          <w:sz w:val="24"/>
          <w:szCs w:val="24"/>
        </w:rPr>
        <w:t>me</w:t>
      </w:r>
      <w:r w:rsidRPr="000936E1">
        <w:rPr>
          <w:sz w:val="24"/>
          <w:szCs w:val="24"/>
        </w:rPr>
        <w:t>s</w:t>
      </w:r>
      <w:r>
        <w:rPr>
          <w:sz w:val="24"/>
          <w:szCs w:val="24"/>
        </w:rPr>
        <w:t>.</w:t>
      </w:r>
    </w:p>
    <w:p w14:paraId="08EDFD6B" w14:textId="77777777" w:rsidR="002F7F6B" w:rsidRDefault="002F7F6B" w:rsidP="002F7F6B">
      <w:pPr>
        <w:rPr>
          <w:sz w:val="24"/>
          <w:szCs w:val="24"/>
        </w:rPr>
      </w:pPr>
      <w:r>
        <w:rPr>
          <w:sz w:val="24"/>
          <w:szCs w:val="24"/>
        </w:rPr>
        <w:t xml:space="preserve">Williamson et al (2006) interviewed </w:t>
      </w:r>
      <w:r w:rsidRPr="00F56E91">
        <w:rPr>
          <w:sz w:val="24"/>
          <w:szCs w:val="24"/>
        </w:rPr>
        <w:t>new entrants to a</w:t>
      </w:r>
      <w:r>
        <w:rPr>
          <w:sz w:val="24"/>
          <w:szCs w:val="24"/>
        </w:rPr>
        <w:t>n</w:t>
      </w:r>
      <w:r w:rsidRPr="00F56E91">
        <w:rPr>
          <w:sz w:val="24"/>
          <w:szCs w:val="24"/>
        </w:rPr>
        <w:t xml:space="preserve"> </w:t>
      </w:r>
      <w:r>
        <w:rPr>
          <w:sz w:val="24"/>
          <w:szCs w:val="24"/>
        </w:rPr>
        <w:t xml:space="preserve">advanced healthcare practice </w:t>
      </w:r>
      <w:r w:rsidRPr="00F56E91">
        <w:rPr>
          <w:sz w:val="24"/>
          <w:szCs w:val="24"/>
        </w:rPr>
        <w:t xml:space="preserve">Master’s level programme </w:t>
      </w:r>
      <w:r>
        <w:rPr>
          <w:sz w:val="24"/>
          <w:szCs w:val="24"/>
        </w:rPr>
        <w:t xml:space="preserve">to understand </w:t>
      </w:r>
      <w:r w:rsidRPr="0055178F">
        <w:rPr>
          <w:sz w:val="24"/>
          <w:szCs w:val="24"/>
        </w:rPr>
        <w:t xml:space="preserve">their issues and concerns </w:t>
      </w:r>
      <w:r>
        <w:rPr>
          <w:sz w:val="24"/>
          <w:szCs w:val="24"/>
        </w:rPr>
        <w:t>related to their</w:t>
      </w:r>
      <w:r w:rsidRPr="0055178F">
        <w:rPr>
          <w:sz w:val="24"/>
          <w:szCs w:val="24"/>
        </w:rPr>
        <w:t xml:space="preserve"> future development and to illuminate issues concerning their</w:t>
      </w:r>
      <w:r>
        <w:rPr>
          <w:sz w:val="24"/>
          <w:szCs w:val="24"/>
        </w:rPr>
        <w:t xml:space="preserve"> </w:t>
      </w:r>
      <w:r w:rsidRPr="0055178F">
        <w:rPr>
          <w:sz w:val="24"/>
          <w:szCs w:val="24"/>
        </w:rPr>
        <w:t>experiences as students and as employees.</w:t>
      </w:r>
      <w:r>
        <w:rPr>
          <w:sz w:val="24"/>
          <w:szCs w:val="24"/>
        </w:rPr>
        <w:t xml:space="preserve"> Through focus groups, the authors found that students felt </w:t>
      </w:r>
      <w:r w:rsidRPr="00007CBA">
        <w:rPr>
          <w:sz w:val="24"/>
          <w:szCs w:val="24"/>
        </w:rPr>
        <w:t>the programme offered them personal and professional development opportunities. Participants want</w:t>
      </w:r>
      <w:r>
        <w:rPr>
          <w:sz w:val="24"/>
          <w:szCs w:val="24"/>
        </w:rPr>
        <w:t>ed</w:t>
      </w:r>
      <w:r w:rsidRPr="00007CBA">
        <w:rPr>
          <w:sz w:val="24"/>
          <w:szCs w:val="24"/>
        </w:rPr>
        <w:t xml:space="preserve"> to improve their knowledge and skills in relation to current or potential future roles, and generally believed that this would enhance their clinical practice.</w:t>
      </w:r>
      <w:r>
        <w:rPr>
          <w:sz w:val="24"/>
          <w:szCs w:val="24"/>
        </w:rPr>
        <w:t xml:space="preserve"> </w:t>
      </w:r>
      <w:r w:rsidRPr="00A6710A">
        <w:rPr>
          <w:sz w:val="24"/>
          <w:szCs w:val="24"/>
        </w:rPr>
        <w:t xml:space="preserve">There was discussion of </w:t>
      </w:r>
      <w:r>
        <w:rPr>
          <w:sz w:val="24"/>
          <w:szCs w:val="24"/>
        </w:rPr>
        <w:t xml:space="preserve">potential </w:t>
      </w:r>
      <w:r w:rsidRPr="00A6710A">
        <w:rPr>
          <w:sz w:val="24"/>
          <w:szCs w:val="24"/>
        </w:rPr>
        <w:t>opportunities following successful completion of the programme. A clear element in students’ thinking was the extent to which they would be involved in service developments in the workplace. They believed that their current work roles were likely to offer scope for greater autonomy at some point in the future and that they were highly likely to be involved in designing, establishing and developing new roles.</w:t>
      </w:r>
    </w:p>
    <w:p w14:paraId="6B4F4F2A" w14:textId="5C9CF9E3" w:rsidR="00D9242A" w:rsidRDefault="00D9242A" w:rsidP="002F7F6B">
      <w:pPr>
        <w:rPr>
          <w:sz w:val="24"/>
          <w:szCs w:val="24"/>
        </w:rPr>
      </w:pPr>
    </w:p>
    <w:p w14:paraId="7DF6604A" w14:textId="01E3D1BA" w:rsidR="00927E3E" w:rsidRPr="00927E3E" w:rsidRDefault="00D9242A" w:rsidP="000B3CC5">
      <w:pPr>
        <w:pStyle w:val="Heading3"/>
        <w:rPr>
          <w:rFonts w:eastAsiaTheme="minorHAnsi" w:cstheme="minorBidi"/>
        </w:rPr>
      </w:pPr>
      <w:bookmarkStart w:id="18" w:name="_Toc178277248"/>
      <w:r>
        <w:t xml:space="preserve">Documentary </w:t>
      </w:r>
      <w:r w:rsidR="00AF542C">
        <w:t>a</w:t>
      </w:r>
      <w:r>
        <w:t>nalysis</w:t>
      </w:r>
      <w:bookmarkEnd w:id="18"/>
    </w:p>
    <w:p w14:paraId="716F1A08" w14:textId="6C6421DE" w:rsidR="00927E3E" w:rsidRPr="00927E3E" w:rsidRDefault="00927E3E" w:rsidP="11DC6DB3">
      <w:pPr>
        <w:rPr>
          <w:sz w:val="24"/>
          <w:szCs w:val="24"/>
        </w:rPr>
      </w:pPr>
      <w:r w:rsidRPr="11DC6DB3">
        <w:rPr>
          <w:sz w:val="24"/>
          <w:szCs w:val="24"/>
        </w:rPr>
        <w:t>For a list of the identified documents and websites please see appendi</w:t>
      </w:r>
      <w:r w:rsidR="00F87367" w:rsidRPr="11DC6DB3">
        <w:rPr>
          <w:sz w:val="24"/>
          <w:szCs w:val="24"/>
        </w:rPr>
        <w:t xml:space="preserve">x </w:t>
      </w:r>
      <w:r w:rsidR="00DC0386" w:rsidRPr="11DC6DB3">
        <w:rPr>
          <w:sz w:val="24"/>
          <w:szCs w:val="24"/>
        </w:rPr>
        <w:t>3</w:t>
      </w:r>
      <w:r w:rsidR="00884076" w:rsidRPr="11DC6DB3">
        <w:rPr>
          <w:sz w:val="24"/>
          <w:szCs w:val="24"/>
        </w:rPr>
        <w:t>.</w:t>
      </w:r>
      <w:r w:rsidR="00F91718" w:rsidRPr="11DC6DB3">
        <w:rPr>
          <w:sz w:val="24"/>
          <w:szCs w:val="24"/>
        </w:rPr>
        <w:t xml:space="preserve"> </w:t>
      </w:r>
      <w:r w:rsidR="00884076" w:rsidRPr="11DC6DB3">
        <w:rPr>
          <w:sz w:val="24"/>
          <w:szCs w:val="24"/>
        </w:rPr>
        <w:t>S</w:t>
      </w:r>
      <w:r w:rsidR="00F91718" w:rsidRPr="11DC6DB3">
        <w:rPr>
          <w:sz w:val="24"/>
          <w:szCs w:val="24"/>
        </w:rPr>
        <w:t>elected document hyperlinks</w:t>
      </w:r>
      <w:r w:rsidR="00884076" w:rsidRPr="11DC6DB3">
        <w:rPr>
          <w:sz w:val="24"/>
          <w:szCs w:val="24"/>
        </w:rPr>
        <w:t xml:space="preserve"> are</w:t>
      </w:r>
      <w:r w:rsidR="00F91718" w:rsidRPr="11DC6DB3">
        <w:rPr>
          <w:sz w:val="24"/>
          <w:szCs w:val="24"/>
        </w:rPr>
        <w:t xml:space="preserve"> presented below</w:t>
      </w:r>
      <w:r w:rsidRPr="11DC6DB3">
        <w:rPr>
          <w:sz w:val="24"/>
          <w:szCs w:val="24"/>
        </w:rPr>
        <w:t>.</w:t>
      </w:r>
      <w:r w:rsidR="005E5A91" w:rsidRPr="11DC6DB3">
        <w:rPr>
          <w:sz w:val="24"/>
          <w:szCs w:val="24"/>
        </w:rPr>
        <w:t xml:space="preserve"> During the project</w:t>
      </w:r>
      <w:r w:rsidR="0EE90DD6" w:rsidRPr="11DC6DB3">
        <w:rPr>
          <w:sz w:val="24"/>
          <w:szCs w:val="24"/>
        </w:rPr>
        <w:t>,</w:t>
      </w:r>
      <w:r w:rsidR="005E5A91" w:rsidRPr="11DC6DB3">
        <w:rPr>
          <w:sz w:val="24"/>
          <w:szCs w:val="24"/>
        </w:rPr>
        <w:t xml:space="preserve"> an update was provided to the RCVS where we </w:t>
      </w:r>
      <w:r w:rsidR="00310140" w:rsidRPr="11DC6DB3">
        <w:rPr>
          <w:sz w:val="24"/>
          <w:szCs w:val="24"/>
        </w:rPr>
        <w:t>suggested</w:t>
      </w:r>
      <w:r w:rsidR="005E5A91" w:rsidRPr="11DC6DB3">
        <w:rPr>
          <w:sz w:val="24"/>
          <w:szCs w:val="24"/>
        </w:rPr>
        <w:t xml:space="preserve"> to focus mostly on the postgraduate veterinary programme and medicine general practice documents</w:t>
      </w:r>
      <w:r w:rsidR="00310140" w:rsidRPr="11DC6DB3">
        <w:rPr>
          <w:sz w:val="24"/>
          <w:szCs w:val="24"/>
        </w:rPr>
        <w:t xml:space="preserve"> due to time</w:t>
      </w:r>
      <w:r w:rsidR="005E5A91" w:rsidRPr="11DC6DB3">
        <w:rPr>
          <w:sz w:val="24"/>
          <w:szCs w:val="24"/>
        </w:rPr>
        <w:t>.</w:t>
      </w:r>
    </w:p>
    <w:p w14:paraId="10056735" w14:textId="6FD8F655" w:rsidR="00D9242A" w:rsidRDefault="00D9242A" w:rsidP="00571D80">
      <w:pPr>
        <w:ind w:firstLine="720"/>
        <w:rPr>
          <w:b/>
          <w:bCs/>
          <w:sz w:val="24"/>
          <w:szCs w:val="24"/>
        </w:rPr>
      </w:pPr>
      <w:r>
        <w:rPr>
          <w:b/>
          <w:bCs/>
          <w:sz w:val="24"/>
          <w:szCs w:val="24"/>
        </w:rPr>
        <w:t>Board and Organisational Requirements</w:t>
      </w:r>
    </w:p>
    <w:p w14:paraId="5C6D20C2" w14:textId="77777777" w:rsidR="00635BF3" w:rsidRDefault="3647EE64" w:rsidP="00D9242A">
      <w:pPr>
        <w:rPr>
          <w:sz w:val="24"/>
          <w:szCs w:val="24"/>
        </w:rPr>
      </w:pPr>
      <w:bookmarkStart w:id="19" w:name="_Hlk174912429"/>
      <w:r w:rsidRPr="3CF486BE">
        <w:rPr>
          <w:sz w:val="24"/>
          <w:szCs w:val="24"/>
        </w:rPr>
        <w:t xml:space="preserve">Three postgraduate veterinary programmes provide a brief reference to the Royal College of Veterinary Surgeons (RCVS) and how the programmes are endorsed by the organisation. However, the </w:t>
      </w:r>
      <w:r w:rsidR="1CEDCB02" w:rsidRPr="003427A4">
        <w:rPr>
          <w:sz w:val="24"/>
          <w:szCs w:val="24"/>
        </w:rPr>
        <w:t xml:space="preserve">veterinary </w:t>
      </w:r>
      <w:r w:rsidRPr="3CF486BE">
        <w:rPr>
          <w:sz w:val="24"/>
          <w:szCs w:val="24"/>
        </w:rPr>
        <w:t>programme documents don’t mention how they meet the requirements and stipulations of the organisation</w:t>
      </w:r>
      <w:bookmarkEnd w:id="19"/>
      <w:r w:rsidRPr="3CF486BE">
        <w:rPr>
          <w:sz w:val="24"/>
          <w:szCs w:val="24"/>
        </w:rPr>
        <w:t xml:space="preserve">. For Medical GP programmes, </w:t>
      </w:r>
      <w:hyperlink r:id="rId21">
        <w:r w:rsidRPr="3CF486BE">
          <w:rPr>
            <w:rStyle w:val="Hyperlink"/>
            <w:sz w:val="24"/>
            <w:szCs w:val="24"/>
          </w:rPr>
          <w:t>the RCGP “Becoming a General Practitioner”</w:t>
        </w:r>
      </w:hyperlink>
      <w:r w:rsidRPr="3CF486BE">
        <w:rPr>
          <w:sz w:val="24"/>
          <w:szCs w:val="24"/>
        </w:rPr>
        <w:t xml:space="preserve"> document provides an overview of expectations that GP training should meet, stating how they must: </w:t>
      </w:r>
    </w:p>
    <w:p w14:paraId="3461F455" w14:textId="77777777" w:rsidR="00635BF3" w:rsidRDefault="3647EE64" w:rsidP="00635BF3">
      <w:pPr>
        <w:ind w:left="720"/>
        <w:rPr>
          <w:sz w:val="24"/>
          <w:szCs w:val="24"/>
        </w:rPr>
      </w:pPr>
      <w:r w:rsidRPr="3CF486BE">
        <w:rPr>
          <w:sz w:val="24"/>
          <w:szCs w:val="24"/>
        </w:rPr>
        <w:lastRenderedPageBreak/>
        <w:t>“</w:t>
      </w:r>
      <w:r w:rsidRPr="3CF486BE">
        <w:rPr>
          <w:i/>
          <w:iCs/>
          <w:sz w:val="24"/>
          <w:szCs w:val="24"/>
        </w:rPr>
        <w:t>provide trainees with adequate opportunities to gain skills in the assessment and management of the general UK population, as well as providing more targeted training in the care of certain patient groups that require a specific clinical approach and skillset</w:t>
      </w:r>
      <w:r w:rsidRPr="3CF486BE">
        <w:rPr>
          <w:sz w:val="24"/>
          <w:szCs w:val="24"/>
        </w:rPr>
        <w:t xml:space="preserve">”. </w:t>
      </w:r>
    </w:p>
    <w:p w14:paraId="3A550C22" w14:textId="618E8A71" w:rsidR="00D9242A" w:rsidRDefault="3647EE64" w:rsidP="00635BF3">
      <w:pPr>
        <w:rPr>
          <w:sz w:val="24"/>
          <w:szCs w:val="24"/>
        </w:rPr>
      </w:pPr>
      <w:r w:rsidRPr="3CF486BE">
        <w:rPr>
          <w:sz w:val="24"/>
          <w:szCs w:val="24"/>
        </w:rPr>
        <w:t xml:space="preserve">The RCGP guidance further stipulates capabilities that a GP should demonstrate post-training, such as leadership, professional knowledge and skills and the ability to make appropriate decisions through a scientific approach. Additionally, </w:t>
      </w:r>
      <w:hyperlink r:id="rId22" w:anchor=":~:text=During%20this%20three%2Dyear%20programme,Geriatrics%2C%20Palliative%20Care%2C%20Ophthalmology%20and">
        <w:r w:rsidRPr="3CF486BE">
          <w:rPr>
            <w:rStyle w:val="Hyperlink"/>
            <w:sz w:val="24"/>
            <w:szCs w:val="24"/>
          </w:rPr>
          <w:t>Malta’s Family Medicine Curriculum</w:t>
        </w:r>
      </w:hyperlink>
      <w:r w:rsidRPr="3CF486BE">
        <w:rPr>
          <w:sz w:val="24"/>
          <w:szCs w:val="24"/>
        </w:rPr>
        <w:t xml:space="preserve"> defines the qualities of a safe family doctor, including lifelong learning; good communication skills; good consulting and examination skills; ability to seek new information; self-awareness and cooperation with other professionals.</w:t>
      </w:r>
    </w:p>
    <w:p w14:paraId="3BE46C1D" w14:textId="77777777" w:rsidR="00635BF3" w:rsidRDefault="00D9242A" w:rsidP="00D9242A">
      <w:pPr>
        <w:rPr>
          <w:sz w:val="24"/>
          <w:szCs w:val="24"/>
        </w:rPr>
      </w:pPr>
      <w:r>
        <w:rPr>
          <w:sz w:val="24"/>
          <w:szCs w:val="24"/>
        </w:rPr>
        <w:t xml:space="preserve">Postgraduate Veterinary programme documents set out clear entry requirements, with the </w:t>
      </w:r>
      <w:hyperlink r:id="rId23" w:history="1">
        <w:r w:rsidRPr="003826E3">
          <w:rPr>
            <w:rStyle w:val="Hyperlink"/>
            <w:sz w:val="24"/>
            <w:szCs w:val="24"/>
          </w:rPr>
          <w:t>BSAVA PGCert</w:t>
        </w:r>
      </w:hyperlink>
      <w:r>
        <w:rPr>
          <w:sz w:val="24"/>
          <w:szCs w:val="24"/>
        </w:rPr>
        <w:t xml:space="preserve"> and </w:t>
      </w:r>
      <w:hyperlink r:id="rId24" w:history="1">
        <w:r w:rsidRPr="003826E3">
          <w:rPr>
            <w:rStyle w:val="Hyperlink"/>
            <w:sz w:val="24"/>
            <w:szCs w:val="24"/>
          </w:rPr>
          <w:t>Edinburgh University CertAVP</w:t>
        </w:r>
      </w:hyperlink>
      <w:r>
        <w:rPr>
          <w:sz w:val="24"/>
          <w:szCs w:val="24"/>
        </w:rPr>
        <w:t xml:space="preserve"> requiring applicants to hold a veterinary qualification and RCVS membership, along with a minimum of one-year clinical veterinary experience. The </w:t>
      </w:r>
      <w:hyperlink r:id="rId25" w:anchor=":~:text=This%20two%2Dyear%2C%20part%2D,European%20College%20of%20Animal%20Reproduction." w:history="1">
        <w:r w:rsidRPr="003826E3">
          <w:rPr>
            <w:rStyle w:val="Hyperlink"/>
            <w:sz w:val="24"/>
            <w:szCs w:val="24"/>
          </w:rPr>
          <w:t>University of Liverpool Diploma in Bovine Reproduction</w:t>
        </w:r>
      </w:hyperlink>
      <w:r>
        <w:rPr>
          <w:sz w:val="24"/>
          <w:szCs w:val="24"/>
        </w:rPr>
        <w:t xml:space="preserve"> requires: </w:t>
      </w:r>
    </w:p>
    <w:p w14:paraId="7BA27834" w14:textId="77777777" w:rsidR="00B97692" w:rsidRDefault="00D9242A" w:rsidP="00635BF3">
      <w:pPr>
        <w:ind w:left="720"/>
        <w:rPr>
          <w:sz w:val="24"/>
          <w:szCs w:val="24"/>
        </w:rPr>
      </w:pPr>
      <w:r>
        <w:rPr>
          <w:sz w:val="24"/>
          <w:szCs w:val="24"/>
        </w:rPr>
        <w:t>“</w:t>
      </w:r>
      <w:r>
        <w:rPr>
          <w:i/>
          <w:iCs/>
          <w:sz w:val="24"/>
          <w:szCs w:val="24"/>
        </w:rPr>
        <w:t>at least three years’ experience working as a practising veterinary surgeon in an academic environment or five years in general cattle practice</w:t>
      </w:r>
      <w:r>
        <w:rPr>
          <w:sz w:val="24"/>
          <w:szCs w:val="24"/>
        </w:rPr>
        <w:t xml:space="preserve">”. </w:t>
      </w:r>
    </w:p>
    <w:p w14:paraId="6BBF50D0" w14:textId="02CC88A3" w:rsidR="00D9242A" w:rsidRDefault="003C0317" w:rsidP="00B97692">
      <w:pPr>
        <w:rPr>
          <w:sz w:val="24"/>
          <w:szCs w:val="24"/>
        </w:rPr>
      </w:pPr>
      <w:hyperlink r:id="rId26" w:anchor=":~:text=Learning%20and%20assessment,-How%20you%20will&amp;text=Students%20will%20gain%20comprehensive%20experience,into%20their%20area%20of%20interest." w:history="1">
        <w:r w:rsidR="00D9242A" w:rsidRPr="003826E3">
          <w:rPr>
            <w:rStyle w:val="Hyperlink"/>
            <w:sz w:val="24"/>
            <w:szCs w:val="24"/>
          </w:rPr>
          <w:t>The University of Nottingham Veterinary Medicine and Surgery Wildlife PGCert</w:t>
        </w:r>
      </w:hyperlink>
      <w:r w:rsidR="00D9242A">
        <w:rPr>
          <w:sz w:val="24"/>
          <w:szCs w:val="24"/>
        </w:rPr>
        <w:t xml:space="preserve"> provides a broader criterion for entry, with consideration of candidates on an individual basis and accepting a broad range of qualifications, although holding a veterinary degree and RCVS membership is mandatory. All postgraduate veterinary programmes require evidence of English language proficiency in applicants who speak English as a second language. However, the</w:t>
      </w:r>
      <w:hyperlink r:id="rId27" w:anchor=":~:text=Course%20details&amp;text=On%20this%20course%2C%20you%20will,health%2C%20pathology%20and%20professional%20skills." w:history="1">
        <w:r w:rsidR="00D9242A" w:rsidRPr="003826E3">
          <w:rPr>
            <w:rStyle w:val="Hyperlink"/>
            <w:sz w:val="24"/>
            <w:szCs w:val="24"/>
          </w:rPr>
          <w:t xml:space="preserve"> University of Surrey Veterinary GP PGCert</w:t>
        </w:r>
      </w:hyperlink>
      <w:r w:rsidR="00D9242A">
        <w:rPr>
          <w:sz w:val="24"/>
          <w:szCs w:val="24"/>
        </w:rPr>
        <w:t xml:space="preserve"> offer intensive pre-sessional English language courses for applicants who lack English language abilities sufficient to complete the programme.</w:t>
      </w:r>
    </w:p>
    <w:p w14:paraId="13E8A3FB" w14:textId="77777777" w:rsidR="00B97692" w:rsidRDefault="00D9242A" w:rsidP="00D9242A">
      <w:pPr>
        <w:rPr>
          <w:sz w:val="24"/>
          <w:szCs w:val="24"/>
        </w:rPr>
      </w:pPr>
      <w:r>
        <w:rPr>
          <w:sz w:val="24"/>
          <w:szCs w:val="24"/>
        </w:rPr>
        <w:t xml:space="preserve">The curriculum document for a </w:t>
      </w:r>
      <w:hyperlink r:id="rId28" w:history="1">
        <w:r w:rsidRPr="003826E3">
          <w:rPr>
            <w:rStyle w:val="Hyperlink"/>
            <w:sz w:val="24"/>
            <w:szCs w:val="24"/>
          </w:rPr>
          <w:t>GP anaesthesia programme in Australia</w:t>
        </w:r>
      </w:hyperlink>
      <w:r>
        <w:rPr>
          <w:sz w:val="24"/>
          <w:szCs w:val="24"/>
        </w:rPr>
        <w:t xml:space="preserve"> states that applicants must have completed 12 months of training in rural general practice, as it: </w:t>
      </w:r>
    </w:p>
    <w:p w14:paraId="76236F58" w14:textId="77777777" w:rsidR="00B97692" w:rsidRDefault="00D9242A" w:rsidP="00B97692">
      <w:pPr>
        <w:ind w:left="720"/>
        <w:rPr>
          <w:sz w:val="24"/>
          <w:szCs w:val="24"/>
        </w:rPr>
      </w:pPr>
      <w:r>
        <w:rPr>
          <w:sz w:val="24"/>
          <w:szCs w:val="24"/>
        </w:rPr>
        <w:t>“</w:t>
      </w:r>
      <w:r>
        <w:rPr>
          <w:i/>
          <w:iCs/>
          <w:sz w:val="24"/>
          <w:szCs w:val="24"/>
        </w:rPr>
        <w:t>provides the registrar with experience of the context of where and how the anaesthesia services will be provided</w:t>
      </w:r>
      <w:r>
        <w:rPr>
          <w:sz w:val="24"/>
          <w:szCs w:val="24"/>
        </w:rPr>
        <w:t xml:space="preserve">”. </w:t>
      </w:r>
    </w:p>
    <w:p w14:paraId="258C1AF3" w14:textId="5EE79A9D" w:rsidR="00D9242A" w:rsidRDefault="00D9242A" w:rsidP="00B97692">
      <w:pPr>
        <w:rPr>
          <w:sz w:val="24"/>
          <w:szCs w:val="24"/>
        </w:rPr>
      </w:pPr>
      <w:r>
        <w:rPr>
          <w:sz w:val="24"/>
          <w:szCs w:val="24"/>
        </w:rPr>
        <w:t>They must also demonstrate knowledge of anatomy, physiology, pharmacology and research appropriate for a resident medical officer in a department of anaesthesia. Entry onto a GP training programme in New Zealand is considered for applicants with at least two years’ postgraduate experience in a range of medical positions relevant to general practice in New Zealand, along with a Certificate of Professional Status (COPS) from the Medical Council of New Zealand (MCNZ).</w:t>
      </w:r>
    </w:p>
    <w:p w14:paraId="0AF29899" w14:textId="48737BE7" w:rsidR="00D9242A" w:rsidRDefault="00D9242A" w:rsidP="00D9242A">
      <w:pPr>
        <w:rPr>
          <w:sz w:val="24"/>
          <w:szCs w:val="24"/>
        </w:rPr>
      </w:pPr>
      <w:r>
        <w:rPr>
          <w:sz w:val="24"/>
          <w:szCs w:val="24"/>
        </w:rPr>
        <w:t>Postgraduate Healthcare Law and Ethics programmes in the UK require an upper second-class undergraduate degree in a broad spectrum of disciplines, including law, a course with law-related components or a healthcare-related course, along with demonstrable proficiency in English. Engineering MSc programmes require at least a lower second-class degree in an engineering-related discipline, or at least 12 months’ relevant experience. The Royal Holloway MSc programme stipulates moderate English language requirements, including a Pearson Test of English score of 61, and no sub score lower than 51.</w:t>
      </w:r>
    </w:p>
    <w:p w14:paraId="11652D5B" w14:textId="77777777" w:rsidR="00B97692" w:rsidRDefault="00B97692" w:rsidP="00D9242A">
      <w:pPr>
        <w:rPr>
          <w:sz w:val="24"/>
          <w:szCs w:val="24"/>
        </w:rPr>
      </w:pPr>
    </w:p>
    <w:p w14:paraId="17D4E187" w14:textId="77777777" w:rsidR="00D9242A" w:rsidRDefault="00D9242A" w:rsidP="00571D80">
      <w:pPr>
        <w:ind w:firstLine="720"/>
        <w:rPr>
          <w:b/>
          <w:bCs/>
          <w:sz w:val="24"/>
          <w:szCs w:val="24"/>
        </w:rPr>
      </w:pPr>
      <w:r>
        <w:rPr>
          <w:b/>
          <w:bCs/>
          <w:sz w:val="24"/>
          <w:szCs w:val="24"/>
        </w:rPr>
        <w:lastRenderedPageBreak/>
        <w:t>Course and Programme Structure</w:t>
      </w:r>
    </w:p>
    <w:p w14:paraId="385F1669" w14:textId="77777777" w:rsidR="00DD4D20" w:rsidRDefault="00FA7D4D" w:rsidP="00D9242A">
      <w:pPr>
        <w:rPr>
          <w:sz w:val="24"/>
          <w:szCs w:val="24"/>
        </w:rPr>
      </w:pPr>
      <w:bookmarkStart w:id="20" w:name="_Hlk174912505"/>
      <w:r w:rsidRPr="001061CB">
        <w:rPr>
          <w:sz w:val="24"/>
          <w:szCs w:val="24"/>
        </w:rPr>
        <w:t xml:space="preserve">The </w:t>
      </w:r>
      <w:proofErr w:type="spellStart"/>
      <w:r w:rsidRPr="001061CB">
        <w:rPr>
          <w:sz w:val="24"/>
          <w:szCs w:val="24"/>
        </w:rPr>
        <w:t>GPCert</w:t>
      </w:r>
      <w:proofErr w:type="spellEnd"/>
      <w:r w:rsidRPr="001061CB">
        <w:rPr>
          <w:sz w:val="24"/>
          <w:szCs w:val="24"/>
        </w:rPr>
        <w:t xml:space="preserve"> programme from the ISPVS </w:t>
      </w:r>
      <w:r>
        <w:rPr>
          <w:sz w:val="24"/>
          <w:szCs w:val="24"/>
        </w:rPr>
        <w:t>provides information</w:t>
      </w:r>
      <w:r w:rsidRPr="001061CB">
        <w:rPr>
          <w:sz w:val="24"/>
          <w:szCs w:val="24"/>
        </w:rPr>
        <w:t xml:space="preserve"> around developing expertise and online learning.</w:t>
      </w:r>
      <w:r>
        <w:rPr>
          <w:sz w:val="24"/>
          <w:szCs w:val="24"/>
        </w:rPr>
        <w:t xml:space="preserve"> Expertise is described in the document as: </w:t>
      </w:r>
    </w:p>
    <w:p w14:paraId="10825447" w14:textId="77777777" w:rsidR="00DD4D20" w:rsidRDefault="00FA7D4D" w:rsidP="00DD4D20">
      <w:pPr>
        <w:ind w:firstLine="720"/>
        <w:rPr>
          <w:sz w:val="24"/>
          <w:szCs w:val="24"/>
        </w:rPr>
      </w:pPr>
      <w:r>
        <w:rPr>
          <w:sz w:val="24"/>
          <w:szCs w:val="24"/>
        </w:rPr>
        <w:t>“</w:t>
      </w:r>
      <w:r w:rsidRPr="00400F11">
        <w:rPr>
          <w:i/>
          <w:iCs/>
          <w:sz w:val="24"/>
          <w:szCs w:val="24"/>
        </w:rPr>
        <w:t>gaining proficiency in key clinical procedures, including soft tissue, orthopaedic, and spinal surgery, reducing the need for external referrals, and increase practice revenues and job satisfaction</w:t>
      </w:r>
      <w:r>
        <w:rPr>
          <w:sz w:val="24"/>
          <w:szCs w:val="24"/>
        </w:rPr>
        <w:t>”</w:t>
      </w:r>
      <w:r w:rsidRPr="00400F11">
        <w:rPr>
          <w:sz w:val="24"/>
          <w:szCs w:val="24"/>
        </w:rPr>
        <w:t>. </w:t>
      </w:r>
    </w:p>
    <w:p w14:paraId="43A5B9CF" w14:textId="77777777" w:rsidR="00DD4D20" w:rsidRDefault="00FA7D4D" w:rsidP="00DD4D20">
      <w:pPr>
        <w:rPr>
          <w:sz w:val="24"/>
          <w:szCs w:val="24"/>
        </w:rPr>
      </w:pPr>
      <w:r>
        <w:rPr>
          <w:sz w:val="24"/>
          <w:szCs w:val="24"/>
        </w:rPr>
        <w:t xml:space="preserve">Online learning activities listed include case discussions, live webinars and video presentations. </w:t>
      </w:r>
      <w:r w:rsidRPr="001061CB">
        <w:rPr>
          <w:sz w:val="24"/>
          <w:szCs w:val="24"/>
        </w:rPr>
        <w:t xml:space="preserve">Time spent in clinical practice is </w:t>
      </w:r>
      <w:r>
        <w:rPr>
          <w:sz w:val="24"/>
          <w:szCs w:val="24"/>
        </w:rPr>
        <w:t xml:space="preserve">briefly mentioned by the University of Surrey Veterinary PGCert document, where students are: </w:t>
      </w:r>
    </w:p>
    <w:p w14:paraId="79222871" w14:textId="77777777" w:rsidR="00DD4D20" w:rsidRDefault="00FA7D4D" w:rsidP="00DD4D20">
      <w:pPr>
        <w:ind w:left="720"/>
        <w:rPr>
          <w:sz w:val="24"/>
          <w:szCs w:val="24"/>
        </w:rPr>
      </w:pPr>
      <w:r>
        <w:rPr>
          <w:sz w:val="24"/>
          <w:szCs w:val="24"/>
        </w:rPr>
        <w:t>“</w:t>
      </w:r>
      <w:r w:rsidRPr="00B111A4">
        <w:rPr>
          <w:i/>
          <w:iCs/>
          <w:sz w:val="24"/>
          <w:szCs w:val="24"/>
        </w:rPr>
        <w:t xml:space="preserve">required to spend two weeks at </w:t>
      </w:r>
      <w:r>
        <w:rPr>
          <w:i/>
          <w:iCs/>
          <w:sz w:val="24"/>
          <w:szCs w:val="24"/>
        </w:rPr>
        <w:t>the</w:t>
      </w:r>
      <w:r w:rsidRPr="00B111A4">
        <w:rPr>
          <w:i/>
          <w:iCs/>
          <w:sz w:val="24"/>
          <w:szCs w:val="24"/>
        </w:rPr>
        <w:t xml:space="preserve"> School of Veterinary Medicine where </w:t>
      </w:r>
      <w:r>
        <w:rPr>
          <w:i/>
          <w:iCs/>
          <w:sz w:val="24"/>
          <w:szCs w:val="24"/>
        </w:rPr>
        <w:t>students</w:t>
      </w:r>
      <w:r w:rsidRPr="00B111A4">
        <w:rPr>
          <w:i/>
          <w:iCs/>
          <w:sz w:val="24"/>
          <w:szCs w:val="24"/>
        </w:rPr>
        <w:t xml:space="preserve"> will have practical clinical skills sessions followed by related examinations</w:t>
      </w:r>
      <w:r>
        <w:rPr>
          <w:sz w:val="24"/>
          <w:szCs w:val="24"/>
        </w:rPr>
        <w:t xml:space="preserve">”. </w:t>
      </w:r>
    </w:p>
    <w:p w14:paraId="112311DD" w14:textId="77777777" w:rsidR="00DD4D20" w:rsidRDefault="00FA7D4D" w:rsidP="00DD4D20">
      <w:pPr>
        <w:rPr>
          <w:sz w:val="24"/>
          <w:szCs w:val="24"/>
        </w:rPr>
      </w:pPr>
      <w:r>
        <w:rPr>
          <w:sz w:val="24"/>
          <w:szCs w:val="24"/>
        </w:rPr>
        <w:t xml:space="preserve">However, much more depth is provided </w:t>
      </w:r>
      <w:r w:rsidRPr="001061CB">
        <w:rPr>
          <w:sz w:val="24"/>
          <w:szCs w:val="24"/>
        </w:rPr>
        <w:t xml:space="preserve">in the </w:t>
      </w:r>
      <w:r>
        <w:rPr>
          <w:sz w:val="24"/>
          <w:szCs w:val="24"/>
        </w:rPr>
        <w:t xml:space="preserve">medical </w:t>
      </w:r>
      <w:r w:rsidRPr="001061CB">
        <w:rPr>
          <w:sz w:val="24"/>
          <w:szCs w:val="24"/>
        </w:rPr>
        <w:t xml:space="preserve">GP-related programmes, </w:t>
      </w:r>
      <w:r>
        <w:rPr>
          <w:sz w:val="24"/>
          <w:szCs w:val="24"/>
        </w:rPr>
        <w:t>particularly</w:t>
      </w:r>
      <w:r w:rsidRPr="001061CB">
        <w:rPr>
          <w:sz w:val="24"/>
          <w:szCs w:val="24"/>
        </w:rPr>
        <w:t xml:space="preserve"> the Florida and Saudi-related GP programme documents.</w:t>
      </w:r>
      <w:r>
        <w:rPr>
          <w:sz w:val="24"/>
          <w:szCs w:val="24"/>
        </w:rPr>
        <w:t xml:space="preserve"> The Florida Family Medicine Curriculum document mentions specialist area rotations, including inpatient adult medicine, gynaecology, cardiology and general surgery rotations. Each are four-week rotations, designed to: </w:t>
      </w:r>
    </w:p>
    <w:p w14:paraId="51379600" w14:textId="77777777" w:rsidR="00DD4D20" w:rsidRDefault="00FA7D4D" w:rsidP="00DD4D20">
      <w:pPr>
        <w:ind w:left="720"/>
        <w:rPr>
          <w:sz w:val="24"/>
          <w:szCs w:val="24"/>
        </w:rPr>
      </w:pPr>
      <w:r>
        <w:rPr>
          <w:sz w:val="24"/>
          <w:szCs w:val="24"/>
        </w:rPr>
        <w:t>“</w:t>
      </w:r>
      <w:r w:rsidRPr="00817B32">
        <w:rPr>
          <w:i/>
          <w:iCs/>
          <w:sz w:val="24"/>
          <w:szCs w:val="24"/>
        </w:rPr>
        <w:t>provide residents with the skills and expertise expected of family physicians involved in the care of patients with diseases relevant to the area of rotation</w:t>
      </w:r>
      <w:r>
        <w:rPr>
          <w:sz w:val="24"/>
          <w:szCs w:val="24"/>
        </w:rPr>
        <w:t xml:space="preserve">”. </w:t>
      </w:r>
    </w:p>
    <w:p w14:paraId="0F3FC6FB" w14:textId="77777777" w:rsidR="00DD4D20" w:rsidRDefault="00FA7D4D" w:rsidP="00DD4D20">
      <w:pPr>
        <w:rPr>
          <w:sz w:val="24"/>
          <w:szCs w:val="24"/>
        </w:rPr>
      </w:pPr>
      <w:r>
        <w:rPr>
          <w:sz w:val="24"/>
          <w:szCs w:val="24"/>
        </w:rPr>
        <w:t xml:space="preserve">The Saudi Family Medicine curriculum further describes elective rotations as an opportunity to: </w:t>
      </w:r>
    </w:p>
    <w:p w14:paraId="50F91816" w14:textId="5C825690" w:rsidR="00FA7D4D" w:rsidRDefault="00FA7D4D" w:rsidP="00DD4D20">
      <w:pPr>
        <w:ind w:left="720"/>
        <w:rPr>
          <w:sz w:val="24"/>
          <w:szCs w:val="24"/>
        </w:rPr>
      </w:pPr>
      <w:r>
        <w:rPr>
          <w:sz w:val="24"/>
          <w:szCs w:val="24"/>
        </w:rPr>
        <w:t>“</w:t>
      </w:r>
      <w:r w:rsidRPr="00660766">
        <w:rPr>
          <w:i/>
          <w:iCs/>
          <w:sz w:val="24"/>
          <w:szCs w:val="24"/>
        </w:rPr>
        <w:t>give the residents the chance to select some clinical rotations that might be not taken in the program (e.g., neurology, urology, nephrology, etc.) or to choose clinical rotations in which they need further training</w:t>
      </w:r>
      <w:r>
        <w:rPr>
          <w:sz w:val="24"/>
          <w:szCs w:val="24"/>
        </w:rPr>
        <w:t>”</w:t>
      </w:r>
      <w:r w:rsidRPr="00660766">
        <w:rPr>
          <w:sz w:val="24"/>
          <w:szCs w:val="24"/>
        </w:rPr>
        <w:t>.</w:t>
      </w:r>
      <w:r w:rsidRPr="001061CB">
        <w:rPr>
          <w:sz w:val="24"/>
          <w:szCs w:val="24"/>
        </w:rPr>
        <w:t xml:space="preserve"> </w:t>
      </w:r>
    </w:p>
    <w:p w14:paraId="5CDCB781" w14:textId="442B6CC8" w:rsidR="00D9242A" w:rsidRDefault="00D9242A" w:rsidP="00D9242A">
      <w:pPr>
        <w:rPr>
          <w:sz w:val="24"/>
          <w:szCs w:val="24"/>
        </w:rPr>
      </w:pPr>
      <w:r>
        <w:rPr>
          <w:sz w:val="24"/>
          <w:szCs w:val="24"/>
        </w:rPr>
        <w:t xml:space="preserve">The </w:t>
      </w:r>
      <w:proofErr w:type="spellStart"/>
      <w:r>
        <w:rPr>
          <w:sz w:val="24"/>
          <w:szCs w:val="24"/>
        </w:rPr>
        <w:t>GPCert</w:t>
      </w:r>
      <w:proofErr w:type="spellEnd"/>
      <w:r>
        <w:rPr>
          <w:sz w:val="24"/>
          <w:szCs w:val="24"/>
        </w:rPr>
        <w:t xml:space="preserve"> programme from the ISPVS provides information around developing expertise and online learning (which also comes under teaching and learning). Time spent in clinical practice is detailed in the GP-related Vet PG programmes, however, much more depth is provided on this by the Florida and Saudi-related GP programme documents</w:t>
      </w:r>
      <w:bookmarkEnd w:id="20"/>
      <w:r>
        <w:rPr>
          <w:sz w:val="24"/>
          <w:szCs w:val="24"/>
        </w:rPr>
        <w:t xml:space="preserve">. </w:t>
      </w:r>
      <w:r w:rsidRPr="00421343">
        <w:rPr>
          <w:sz w:val="24"/>
          <w:szCs w:val="24"/>
        </w:rPr>
        <w:t>A reasonable breadth of information on “programme structure” is provided by PG Vet programmes and serves as a good foundation for designing a Vet GP programme, this can be enriched by information on “programme structure” provided by GP programmes.</w:t>
      </w:r>
    </w:p>
    <w:p w14:paraId="46C4CAC2" w14:textId="34BED3F4" w:rsidR="00FA7D4D" w:rsidRDefault="00D9242A" w:rsidP="5497E48B">
      <w:pPr>
        <w:rPr>
          <w:sz w:val="24"/>
          <w:szCs w:val="24"/>
        </w:rPr>
      </w:pPr>
      <w:r w:rsidRPr="11DC6DB3">
        <w:rPr>
          <w:sz w:val="24"/>
          <w:szCs w:val="24"/>
        </w:rPr>
        <w:t xml:space="preserve">Information on “support” in Vet documents </w:t>
      </w:r>
      <w:r w:rsidR="70477C6A" w:rsidRPr="11DC6DB3">
        <w:rPr>
          <w:sz w:val="24"/>
          <w:szCs w:val="24"/>
        </w:rPr>
        <w:t>is informally</w:t>
      </w:r>
      <w:r w:rsidRPr="11DC6DB3">
        <w:rPr>
          <w:sz w:val="24"/>
          <w:szCs w:val="24"/>
        </w:rPr>
        <w:t xml:space="preserve"> </w:t>
      </w:r>
      <w:r w:rsidR="259E266E" w:rsidRPr="11DC6DB3">
        <w:rPr>
          <w:sz w:val="24"/>
          <w:szCs w:val="24"/>
        </w:rPr>
        <w:t>presented and</w:t>
      </w:r>
      <w:r w:rsidRPr="11DC6DB3">
        <w:rPr>
          <w:sz w:val="24"/>
          <w:szCs w:val="24"/>
        </w:rPr>
        <w:t xml:space="preserve"> needs to be informed by Medical GP documents. </w:t>
      </w:r>
      <w:r w:rsidR="00421343" w:rsidRPr="11DC6DB3">
        <w:rPr>
          <w:sz w:val="24"/>
          <w:szCs w:val="24"/>
        </w:rPr>
        <w:t xml:space="preserve"> </w:t>
      </w:r>
      <w:r w:rsidR="00FA7D4D" w:rsidRPr="11DC6DB3">
        <w:rPr>
          <w:sz w:val="24"/>
          <w:szCs w:val="24"/>
        </w:rPr>
        <w:t xml:space="preserve">A comprehensive breadth of information is provided by PG Vet programmes around programme structure. The BSAVA PGCert document emphasises flexibility for students to complete a programme alongside clinical commitments: </w:t>
      </w:r>
    </w:p>
    <w:p w14:paraId="2A6495CA" w14:textId="430E8C7B" w:rsidR="00FA7D4D" w:rsidRDefault="00FA7D4D" w:rsidP="005D2171">
      <w:pPr>
        <w:ind w:left="720"/>
        <w:rPr>
          <w:sz w:val="24"/>
          <w:szCs w:val="24"/>
        </w:rPr>
      </w:pPr>
      <w:r w:rsidRPr="5497E48B">
        <w:rPr>
          <w:sz w:val="24"/>
          <w:szCs w:val="24"/>
        </w:rPr>
        <w:t>“</w:t>
      </w:r>
      <w:r w:rsidRPr="5497E48B">
        <w:rPr>
          <w:i/>
          <w:iCs/>
          <w:sz w:val="24"/>
          <w:szCs w:val="24"/>
        </w:rPr>
        <w:t>The programmes are designed to be completed across 3 years, but we have options to extend to 4 or 5 years to facilitate less intensive study, and you can even take a year out by suspending your studies. By studying over several years, you will benefit from having time to apply your acquired skills and knowledge in practice throughout the programme, with plenty of opportunity for reflection and consolidation. This allows you to turn what you have learned into long-term changes in your clinical approach</w:t>
      </w:r>
      <w:r w:rsidRPr="5497E48B">
        <w:rPr>
          <w:sz w:val="24"/>
          <w:szCs w:val="24"/>
        </w:rPr>
        <w:t xml:space="preserve">”. </w:t>
      </w:r>
    </w:p>
    <w:p w14:paraId="28E299C4" w14:textId="554690F6" w:rsidR="00FA7D4D" w:rsidRDefault="00FA7D4D" w:rsidP="5497E48B">
      <w:pPr>
        <w:rPr>
          <w:sz w:val="24"/>
          <w:szCs w:val="24"/>
        </w:rPr>
      </w:pPr>
      <w:r w:rsidRPr="5497E48B">
        <w:rPr>
          <w:sz w:val="24"/>
          <w:szCs w:val="24"/>
        </w:rPr>
        <w:lastRenderedPageBreak/>
        <w:t xml:space="preserve">This flexibility is expanded by the University of Edinburgh CertAVP, which allows the certificate to be undertaken over a 10-year period, with each module taking between 1-2 years. Students can: </w:t>
      </w:r>
    </w:p>
    <w:p w14:paraId="4F224990" w14:textId="3F2F102D" w:rsidR="00FA7D4D" w:rsidRDefault="00FA7D4D" w:rsidP="005D2171">
      <w:pPr>
        <w:ind w:left="720"/>
        <w:rPr>
          <w:sz w:val="24"/>
          <w:szCs w:val="24"/>
        </w:rPr>
      </w:pPr>
      <w:r w:rsidRPr="2B3868AE">
        <w:rPr>
          <w:sz w:val="24"/>
          <w:szCs w:val="24"/>
        </w:rPr>
        <w:t>“</w:t>
      </w:r>
      <w:r w:rsidR="51D6F275" w:rsidRPr="2B3868AE">
        <w:rPr>
          <w:sz w:val="24"/>
          <w:szCs w:val="24"/>
        </w:rPr>
        <w:t>d</w:t>
      </w:r>
      <w:r w:rsidRPr="2B3868AE">
        <w:rPr>
          <w:i/>
          <w:iCs/>
          <w:sz w:val="24"/>
          <w:szCs w:val="24"/>
        </w:rPr>
        <w:t>esign their own postgraduate certificate by choosing a combination of 10 credit elements that reflects their area of interest and are directly relevant to their work. As part of this consistent, flexible framework, they can choose modules from a number of accredited institutions in the UK</w:t>
      </w:r>
      <w:r w:rsidRPr="2B3868AE">
        <w:rPr>
          <w:sz w:val="24"/>
          <w:szCs w:val="24"/>
        </w:rPr>
        <w:t>”. </w:t>
      </w:r>
    </w:p>
    <w:p w14:paraId="23355801" w14:textId="78B15858" w:rsidR="00FA7D4D" w:rsidRDefault="00FA7D4D" w:rsidP="00FA7D4D">
      <w:pPr>
        <w:rPr>
          <w:sz w:val="24"/>
          <w:szCs w:val="24"/>
        </w:rPr>
      </w:pPr>
      <w:r w:rsidRPr="5497E48B">
        <w:rPr>
          <w:sz w:val="24"/>
          <w:szCs w:val="24"/>
        </w:rPr>
        <w:t>The UCLAN Veterinary Primary Care and Clinical Leadership PGCert describes how each module: “</w:t>
      </w:r>
      <w:r w:rsidRPr="5497E48B">
        <w:rPr>
          <w:i/>
          <w:iCs/>
          <w:sz w:val="24"/>
          <w:szCs w:val="24"/>
        </w:rPr>
        <w:t>runs over 12 weeks, with two five-week blocks of online learning material followed by a reading week and assessment</w:t>
      </w:r>
      <w:r w:rsidRPr="5497E48B">
        <w:rPr>
          <w:sz w:val="24"/>
          <w:szCs w:val="24"/>
        </w:rPr>
        <w:t xml:space="preserve">”. The University of Liverpool Veterinary Professional Studies MSc outlines the number of hours each module component is expected to take. </w:t>
      </w:r>
    </w:p>
    <w:p w14:paraId="6F05F808" w14:textId="56374532" w:rsidR="00FA7D4D" w:rsidRDefault="00FA7D4D" w:rsidP="5497E48B">
      <w:pPr>
        <w:rPr>
          <w:sz w:val="24"/>
          <w:szCs w:val="24"/>
        </w:rPr>
      </w:pPr>
      <w:r w:rsidRPr="5497E48B">
        <w:rPr>
          <w:sz w:val="24"/>
          <w:szCs w:val="24"/>
        </w:rPr>
        <w:t xml:space="preserve">Postgraduate Veterinary programmes provide limited information around support. The BSAVA PGCert limits spaces on the programme to: </w:t>
      </w:r>
    </w:p>
    <w:p w14:paraId="34E6D962" w14:textId="66758864" w:rsidR="00FA7D4D" w:rsidRDefault="00FA7D4D" w:rsidP="00BD3B13">
      <w:pPr>
        <w:ind w:left="720"/>
        <w:rPr>
          <w:sz w:val="24"/>
          <w:szCs w:val="24"/>
        </w:rPr>
      </w:pPr>
      <w:r w:rsidRPr="5497E48B">
        <w:rPr>
          <w:sz w:val="24"/>
          <w:szCs w:val="24"/>
        </w:rPr>
        <w:t>“</w:t>
      </w:r>
      <w:r w:rsidRPr="5497E48B">
        <w:rPr>
          <w:i/>
          <w:iCs/>
          <w:sz w:val="24"/>
          <w:szCs w:val="24"/>
        </w:rPr>
        <w:t>ensure that our team can provide personal feedback and support, and to ensure that our specialist speakers are able to answer individual questions, both on the day of our courses and within our online forums</w:t>
      </w:r>
      <w:r w:rsidRPr="5497E48B">
        <w:rPr>
          <w:sz w:val="24"/>
          <w:szCs w:val="24"/>
        </w:rPr>
        <w:t>”. Furthermore, the programme: “</w:t>
      </w:r>
      <w:r w:rsidRPr="5497E48B">
        <w:rPr>
          <w:i/>
          <w:iCs/>
          <w:sz w:val="24"/>
          <w:szCs w:val="24"/>
        </w:rPr>
        <w:t>allocates a mentor whose role is to provide students with general advice and encouragement, should they need it. Throughout each element of the courses (taught courses and online activities) there are frequent opportunities for students to ask questions. There are also a designated Education Coordinator (for general enquiries) and an Online Education Coordinator (for academic enquiries) for each PGCert, along with a Casebook Coordinator (to provide students with advice about the preparation of their casebook)</w:t>
      </w:r>
      <w:r w:rsidRPr="5497E48B">
        <w:rPr>
          <w:sz w:val="24"/>
          <w:szCs w:val="24"/>
        </w:rPr>
        <w:t xml:space="preserve">”. </w:t>
      </w:r>
    </w:p>
    <w:p w14:paraId="0D43AB30" w14:textId="24CAA7DA" w:rsidR="00FA7D4D" w:rsidRDefault="00FA7D4D" w:rsidP="5497E48B">
      <w:pPr>
        <w:rPr>
          <w:sz w:val="24"/>
          <w:szCs w:val="24"/>
        </w:rPr>
      </w:pPr>
      <w:r w:rsidRPr="5497E48B">
        <w:rPr>
          <w:sz w:val="24"/>
          <w:szCs w:val="24"/>
        </w:rPr>
        <w:t xml:space="preserve">Other veterinary programme documents only provide brief mentions towards support. For medical GPs, the HEE GP Specialty Training handbook comprehensively discusses sources of support: </w:t>
      </w:r>
    </w:p>
    <w:p w14:paraId="1DC2E4CD" w14:textId="454408D5" w:rsidR="00FA7D4D" w:rsidRDefault="00FA7D4D" w:rsidP="00BD3B13">
      <w:pPr>
        <w:ind w:left="720"/>
        <w:rPr>
          <w:sz w:val="24"/>
          <w:szCs w:val="24"/>
        </w:rPr>
      </w:pPr>
      <w:r w:rsidRPr="5497E48B">
        <w:rPr>
          <w:sz w:val="24"/>
          <w:szCs w:val="24"/>
        </w:rPr>
        <w:t>“</w:t>
      </w:r>
      <w:r w:rsidRPr="5497E48B">
        <w:rPr>
          <w:i/>
          <w:iCs/>
          <w:sz w:val="24"/>
          <w:szCs w:val="24"/>
        </w:rPr>
        <w:t>GP specialty training can bring to light different kinds of personal and professional stresses which can be difficult to cope with. Should this happen then there are several routes of support. Maybe your first port of call could be your colleagues in your peer group, many of whom may have had similar experiences. Otherwise, you should consult your GP Training Programme Director (GP TPD), your Educational Supervisor (ES), Clinical Tutor, or Director of Medical Education within the Trust. Problems which are not resolved at that level can then be referred to the Patch Associate GP Dean (PAD) responsible for your area. HEE KSS also has access to professional support for trainees with health problems that may be affecting their training. There is a GP Specialty Trainee ST Committee within the GP School, which normally has a GPST representative from each training programme. The Committee reports to the Head of GP School and Primary Care Dean directly. For details, check the HEE KSS GP School website GPST page or check with your TPD. The GP School will always seek to support GPSTs with problems as effectively as possible</w:t>
      </w:r>
      <w:r w:rsidRPr="5497E48B">
        <w:rPr>
          <w:sz w:val="24"/>
          <w:szCs w:val="24"/>
        </w:rPr>
        <w:t xml:space="preserve">. </w:t>
      </w:r>
      <w:r w:rsidRPr="5497E48B">
        <w:rPr>
          <w:i/>
          <w:iCs/>
          <w:sz w:val="24"/>
          <w:szCs w:val="24"/>
        </w:rPr>
        <w:t>Remember, you are not on your own; there will always be someone to turn to for advice</w:t>
      </w:r>
      <w:r w:rsidRPr="5497E48B">
        <w:rPr>
          <w:sz w:val="24"/>
          <w:szCs w:val="24"/>
        </w:rPr>
        <w:t>”.</w:t>
      </w:r>
    </w:p>
    <w:p w14:paraId="26F597CF" w14:textId="77777777" w:rsidR="00D9242A" w:rsidRDefault="00D9242A" w:rsidP="00D9242A">
      <w:pPr>
        <w:rPr>
          <w:sz w:val="24"/>
          <w:szCs w:val="24"/>
        </w:rPr>
      </w:pPr>
      <w:r>
        <w:rPr>
          <w:sz w:val="24"/>
          <w:szCs w:val="24"/>
        </w:rPr>
        <w:t xml:space="preserve">UK Healthcare Law and Ethics programme documents provide some information on programme structure, for example, the Durham University programme mentions students studying taught </w:t>
      </w:r>
      <w:r>
        <w:rPr>
          <w:sz w:val="24"/>
          <w:szCs w:val="24"/>
        </w:rPr>
        <w:lastRenderedPageBreak/>
        <w:t>modules during the first two terms, with a mandatory completion of dissertation in the final term. A similar programme structure is seen in the courses offered at King’s College London and University of Keele. The postgraduate programmes in Engineering Management offer four mandatory modules and two optional modules for their students through the year.</w:t>
      </w:r>
    </w:p>
    <w:p w14:paraId="603071C7" w14:textId="764A6B4B" w:rsidR="00A54B40" w:rsidRDefault="00D9242A" w:rsidP="00F75B4F">
      <w:pPr>
        <w:ind w:firstLine="720"/>
        <w:rPr>
          <w:b/>
          <w:bCs/>
          <w:sz w:val="24"/>
          <w:szCs w:val="24"/>
        </w:rPr>
      </w:pPr>
      <w:r>
        <w:rPr>
          <w:b/>
          <w:bCs/>
          <w:sz w:val="24"/>
          <w:szCs w:val="24"/>
        </w:rPr>
        <w:t>Programme and Module Aims and Learning Outcomes</w:t>
      </w:r>
    </w:p>
    <w:p w14:paraId="6861F595" w14:textId="50D62A95" w:rsidR="00A54B40" w:rsidRDefault="00A54B40" w:rsidP="00A54B40">
      <w:pPr>
        <w:ind w:left="720" w:firstLine="720"/>
        <w:rPr>
          <w:b/>
          <w:bCs/>
          <w:sz w:val="24"/>
          <w:szCs w:val="24"/>
        </w:rPr>
      </w:pPr>
      <w:r w:rsidRPr="00CB75F6">
        <w:rPr>
          <w:b/>
          <w:bCs/>
          <w:sz w:val="24"/>
          <w:szCs w:val="24"/>
        </w:rPr>
        <w:t>Clinical Reasoning, Critical Thinking and Professionalism</w:t>
      </w:r>
    </w:p>
    <w:p w14:paraId="2C7D2FD8" w14:textId="77777777" w:rsidR="00A54B40" w:rsidRDefault="00A54B40" w:rsidP="00A54B40">
      <w:pPr>
        <w:rPr>
          <w:sz w:val="24"/>
          <w:szCs w:val="24"/>
        </w:rPr>
      </w:pPr>
      <w:r w:rsidRPr="004F0B97">
        <w:rPr>
          <w:sz w:val="24"/>
          <w:szCs w:val="24"/>
        </w:rPr>
        <w:t>Both Vet</w:t>
      </w:r>
      <w:r>
        <w:rPr>
          <w:sz w:val="24"/>
          <w:szCs w:val="24"/>
        </w:rPr>
        <w:t>erinary</w:t>
      </w:r>
      <w:r w:rsidRPr="004F0B97">
        <w:rPr>
          <w:sz w:val="24"/>
          <w:szCs w:val="24"/>
        </w:rPr>
        <w:t xml:space="preserve"> </w:t>
      </w:r>
      <w:r>
        <w:rPr>
          <w:sz w:val="24"/>
          <w:szCs w:val="24"/>
        </w:rPr>
        <w:t>postgraduate</w:t>
      </w:r>
      <w:r w:rsidRPr="004F0B97">
        <w:rPr>
          <w:sz w:val="24"/>
          <w:szCs w:val="24"/>
        </w:rPr>
        <w:t xml:space="preserve"> and Medical GP programmes are comprehensive in presenting aims and learning outcomes. </w:t>
      </w:r>
      <w:r>
        <w:rPr>
          <w:sz w:val="24"/>
          <w:szCs w:val="24"/>
        </w:rPr>
        <w:t>Pertinent information is presented in various documents</w:t>
      </w:r>
      <w:r w:rsidRPr="004F0B97">
        <w:rPr>
          <w:sz w:val="24"/>
          <w:szCs w:val="24"/>
        </w:rPr>
        <w:t xml:space="preserve"> </w:t>
      </w:r>
      <w:r>
        <w:rPr>
          <w:sz w:val="24"/>
          <w:szCs w:val="24"/>
        </w:rPr>
        <w:t>around</w:t>
      </w:r>
      <w:r w:rsidRPr="004F0B97">
        <w:rPr>
          <w:sz w:val="24"/>
          <w:szCs w:val="24"/>
        </w:rPr>
        <w:t xml:space="preserve"> clinical reasoning, critical thinking,</w:t>
      </w:r>
      <w:r>
        <w:rPr>
          <w:sz w:val="24"/>
          <w:szCs w:val="24"/>
        </w:rPr>
        <w:t xml:space="preserve"> and </w:t>
      </w:r>
      <w:r w:rsidRPr="004F0B97">
        <w:rPr>
          <w:sz w:val="24"/>
          <w:szCs w:val="24"/>
        </w:rPr>
        <w:t>ethics and professionalism.</w:t>
      </w:r>
      <w:r>
        <w:rPr>
          <w:sz w:val="24"/>
          <w:szCs w:val="24"/>
        </w:rPr>
        <w:t xml:space="preserve"> </w:t>
      </w:r>
    </w:p>
    <w:p w14:paraId="017F4F9A" w14:textId="77777777" w:rsidR="008A2052" w:rsidRDefault="00A54B40" w:rsidP="00A54B40">
      <w:pPr>
        <w:rPr>
          <w:sz w:val="24"/>
          <w:szCs w:val="24"/>
        </w:rPr>
      </w:pPr>
      <w:r>
        <w:rPr>
          <w:sz w:val="24"/>
          <w:szCs w:val="24"/>
        </w:rPr>
        <w:t xml:space="preserve">The University of London Veterinary Clinical Studies PGCert describes clinical reasoning as: </w:t>
      </w:r>
    </w:p>
    <w:p w14:paraId="60CBFFF8" w14:textId="77777777" w:rsidR="008A2052" w:rsidRDefault="00A54B40" w:rsidP="008A2052">
      <w:pPr>
        <w:ind w:left="720"/>
        <w:rPr>
          <w:sz w:val="24"/>
          <w:szCs w:val="24"/>
        </w:rPr>
      </w:pPr>
      <w:r>
        <w:rPr>
          <w:sz w:val="24"/>
          <w:szCs w:val="24"/>
        </w:rPr>
        <w:t>“</w:t>
      </w:r>
      <w:r w:rsidRPr="008163BA">
        <w:rPr>
          <w:i/>
          <w:iCs/>
          <w:sz w:val="24"/>
          <w:szCs w:val="24"/>
        </w:rPr>
        <w:t>being able to select and interpret appropriate diagnostic tests and formulate a treatment plan; considering pain management, client financial status &amp; patient referral when indicated</w:t>
      </w:r>
      <w:r>
        <w:rPr>
          <w:sz w:val="24"/>
          <w:szCs w:val="24"/>
        </w:rPr>
        <w:t>”</w:t>
      </w:r>
      <w:r w:rsidRPr="008163BA">
        <w:rPr>
          <w:sz w:val="24"/>
          <w:szCs w:val="24"/>
        </w:rPr>
        <w:t>.</w:t>
      </w:r>
      <w:r>
        <w:rPr>
          <w:sz w:val="24"/>
          <w:szCs w:val="24"/>
        </w:rPr>
        <w:t xml:space="preserve"> </w:t>
      </w:r>
    </w:p>
    <w:p w14:paraId="46069757" w14:textId="77777777" w:rsidR="008A2052" w:rsidRDefault="00A54B40" w:rsidP="008A2052">
      <w:pPr>
        <w:rPr>
          <w:sz w:val="24"/>
          <w:szCs w:val="24"/>
        </w:rPr>
      </w:pPr>
      <w:r>
        <w:rPr>
          <w:sz w:val="24"/>
          <w:szCs w:val="24"/>
        </w:rPr>
        <w:t xml:space="preserve">The programme aims to train students to: </w:t>
      </w:r>
    </w:p>
    <w:p w14:paraId="4EBC179E" w14:textId="77777777" w:rsidR="008A2052" w:rsidRDefault="00A54B40" w:rsidP="008A2052">
      <w:pPr>
        <w:ind w:left="720"/>
        <w:rPr>
          <w:sz w:val="24"/>
          <w:szCs w:val="24"/>
        </w:rPr>
      </w:pPr>
      <w:r>
        <w:rPr>
          <w:sz w:val="24"/>
          <w:szCs w:val="24"/>
        </w:rPr>
        <w:t>“</w:t>
      </w:r>
      <w:r w:rsidRPr="00CB5260">
        <w:rPr>
          <w:i/>
          <w:iCs/>
          <w:sz w:val="24"/>
          <w:szCs w:val="24"/>
        </w:rPr>
        <w:t>develop sound clinical reasoning skills including a logical problem-solving approach in order to effectively solve clinical problems and make decisions</w:t>
      </w:r>
      <w:r>
        <w:rPr>
          <w:sz w:val="24"/>
          <w:szCs w:val="24"/>
        </w:rPr>
        <w:t xml:space="preserve">”. </w:t>
      </w:r>
    </w:p>
    <w:p w14:paraId="3BF4057D" w14:textId="77777777" w:rsidR="008A2052" w:rsidRDefault="00A54B40" w:rsidP="008A2052">
      <w:pPr>
        <w:rPr>
          <w:sz w:val="24"/>
          <w:szCs w:val="24"/>
        </w:rPr>
      </w:pPr>
      <w:r>
        <w:rPr>
          <w:sz w:val="24"/>
          <w:szCs w:val="24"/>
        </w:rPr>
        <w:t xml:space="preserve">Other Veterinary PG curriculum documents provide similar descriptions for clinical reasoning, while applying these descriptions to specific areas of practice, for example, the ISPVS Small Animal Surgery </w:t>
      </w:r>
      <w:proofErr w:type="spellStart"/>
      <w:r>
        <w:rPr>
          <w:sz w:val="24"/>
          <w:szCs w:val="24"/>
        </w:rPr>
        <w:t>GPCert</w:t>
      </w:r>
      <w:proofErr w:type="spellEnd"/>
      <w:r>
        <w:rPr>
          <w:sz w:val="24"/>
          <w:szCs w:val="24"/>
        </w:rPr>
        <w:t xml:space="preserve"> document describes clinical reasoning around spinal surgery procedures: </w:t>
      </w:r>
    </w:p>
    <w:p w14:paraId="12197863" w14:textId="77777777" w:rsidR="00310162" w:rsidRDefault="00A54B40" w:rsidP="008A2052">
      <w:pPr>
        <w:ind w:left="720"/>
        <w:rPr>
          <w:sz w:val="24"/>
          <w:szCs w:val="24"/>
        </w:rPr>
      </w:pPr>
      <w:r>
        <w:rPr>
          <w:sz w:val="24"/>
          <w:szCs w:val="24"/>
        </w:rPr>
        <w:t>“</w:t>
      </w:r>
      <w:r w:rsidRPr="00B7595D">
        <w:rPr>
          <w:i/>
          <w:iCs/>
          <w:sz w:val="24"/>
          <w:szCs w:val="24"/>
        </w:rPr>
        <w:t>Students should be able to:</w:t>
      </w:r>
      <w:r>
        <w:rPr>
          <w:sz w:val="24"/>
          <w:szCs w:val="24"/>
        </w:rPr>
        <w:t xml:space="preserve"> </w:t>
      </w:r>
      <w:r w:rsidRPr="00B7595D">
        <w:rPr>
          <w:i/>
          <w:iCs/>
          <w:sz w:val="24"/>
          <w:szCs w:val="24"/>
        </w:rPr>
        <w:t xml:space="preserve">Integrate the principles of lesion localisation to your spinal cases via a systematic neurological examination and its’ interpretation; understand the application of </w:t>
      </w:r>
      <w:proofErr w:type="spellStart"/>
      <w:r w:rsidRPr="00B7595D">
        <w:rPr>
          <w:i/>
          <w:iCs/>
          <w:sz w:val="24"/>
          <w:szCs w:val="24"/>
        </w:rPr>
        <w:t>neurodiagnostics</w:t>
      </w:r>
      <w:proofErr w:type="spellEnd"/>
      <w:r w:rsidRPr="00B7595D">
        <w:rPr>
          <w:i/>
          <w:iCs/>
          <w:sz w:val="24"/>
          <w:szCs w:val="24"/>
        </w:rPr>
        <w:t>; appreciate the approach to and management of paraplegia and tetraplegia; be familiar with the clinical approach to neurological emergencies, including cranial trauma and status epilepticus</w:t>
      </w:r>
      <w:r>
        <w:rPr>
          <w:sz w:val="24"/>
          <w:szCs w:val="24"/>
        </w:rPr>
        <w:t xml:space="preserve">”. </w:t>
      </w:r>
    </w:p>
    <w:p w14:paraId="1990E52E" w14:textId="77777777" w:rsidR="00310162" w:rsidRDefault="00A54B40" w:rsidP="00310162">
      <w:pPr>
        <w:rPr>
          <w:sz w:val="24"/>
          <w:szCs w:val="24"/>
        </w:rPr>
      </w:pPr>
      <w:r>
        <w:rPr>
          <w:sz w:val="24"/>
          <w:szCs w:val="24"/>
        </w:rPr>
        <w:t xml:space="preserve">GP programme documents provide similar definitions and descriptions of clinical reasoning as Veterinary documents. The RCGP guidance expects students to be able to: </w:t>
      </w:r>
    </w:p>
    <w:p w14:paraId="4542D24F" w14:textId="77777777" w:rsidR="00310162" w:rsidRDefault="00A54B40" w:rsidP="00310162">
      <w:pPr>
        <w:ind w:left="720"/>
        <w:rPr>
          <w:sz w:val="24"/>
          <w:szCs w:val="24"/>
        </w:rPr>
      </w:pPr>
      <w:r>
        <w:rPr>
          <w:sz w:val="24"/>
          <w:szCs w:val="24"/>
        </w:rPr>
        <w:t>“</w:t>
      </w:r>
      <w:r w:rsidRPr="00267E90">
        <w:rPr>
          <w:i/>
          <w:iCs/>
          <w:sz w:val="24"/>
          <w:szCs w:val="24"/>
        </w:rPr>
        <w:t>Selectively gather and interpret information from the patient’s history, physical examination and investigations and use this to develop an appropriate management plan in collaboration with the patient, by: making appropriate use of existing information about the problem and the patient’s context – knowing the relevant questions to ask based on the patient’s history and items of the physical examination that are relevant to the problem presented</w:t>
      </w:r>
      <w:r>
        <w:rPr>
          <w:sz w:val="24"/>
          <w:szCs w:val="24"/>
        </w:rPr>
        <w:t>”.</w:t>
      </w:r>
      <w:r w:rsidRPr="00560514">
        <w:rPr>
          <w:sz w:val="24"/>
          <w:szCs w:val="24"/>
        </w:rPr>
        <w:t xml:space="preserve"> </w:t>
      </w:r>
    </w:p>
    <w:p w14:paraId="0374FDE4" w14:textId="2456E933" w:rsidR="00310162" w:rsidRDefault="00A54B40" w:rsidP="00A54B40">
      <w:pPr>
        <w:rPr>
          <w:sz w:val="24"/>
          <w:szCs w:val="24"/>
        </w:rPr>
      </w:pPr>
      <w:r>
        <w:rPr>
          <w:sz w:val="24"/>
          <w:szCs w:val="24"/>
        </w:rPr>
        <w:t>This definition of clinical reasoning is seen across multiple GP curriculum documents.</w:t>
      </w:r>
      <w:r w:rsidR="00421343">
        <w:rPr>
          <w:sz w:val="24"/>
          <w:szCs w:val="24"/>
        </w:rPr>
        <w:t xml:space="preserve"> </w:t>
      </w:r>
      <w:r>
        <w:rPr>
          <w:sz w:val="24"/>
          <w:szCs w:val="24"/>
        </w:rPr>
        <w:t>Critical thinking is described in multiple Veterinary postgraduate curriculum documents as:</w:t>
      </w:r>
    </w:p>
    <w:p w14:paraId="5E99EE30" w14:textId="77777777" w:rsidR="00310162" w:rsidRDefault="00A54B40" w:rsidP="00310162">
      <w:pPr>
        <w:ind w:left="720"/>
        <w:rPr>
          <w:sz w:val="24"/>
          <w:szCs w:val="24"/>
        </w:rPr>
      </w:pPr>
      <w:r>
        <w:rPr>
          <w:sz w:val="24"/>
          <w:szCs w:val="24"/>
        </w:rPr>
        <w:t>“</w:t>
      </w:r>
      <w:r w:rsidRPr="000B07E7">
        <w:rPr>
          <w:i/>
          <w:iCs/>
          <w:sz w:val="24"/>
          <w:szCs w:val="24"/>
        </w:rPr>
        <w:t>being able to cope with incomplete information and effectively use information services and information technology</w:t>
      </w:r>
      <w:r>
        <w:rPr>
          <w:sz w:val="24"/>
          <w:szCs w:val="24"/>
        </w:rPr>
        <w:t xml:space="preserve">” (University of London Veterinary Clinical Studies PGCert); </w:t>
      </w:r>
    </w:p>
    <w:p w14:paraId="68233782" w14:textId="77777777" w:rsidR="00310162" w:rsidRDefault="00A54B40" w:rsidP="00310162">
      <w:pPr>
        <w:ind w:left="720"/>
        <w:rPr>
          <w:sz w:val="24"/>
          <w:szCs w:val="24"/>
        </w:rPr>
      </w:pPr>
      <w:r>
        <w:rPr>
          <w:sz w:val="24"/>
          <w:szCs w:val="24"/>
        </w:rPr>
        <w:lastRenderedPageBreak/>
        <w:t>“</w:t>
      </w:r>
      <w:r w:rsidRPr="00DE7F2D">
        <w:rPr>
          <w:i/>
          <w:iCs/>
          <w:sz w:val="24"/>
          <w:szCs w:val="24"/>
        </w:rPr>
        <w:t>being able to exercise critical judgment in creating new understanding</w:t>
      </w:r>
      <w:r>
        <w:rPr>
          <w:sz w:val="24"/>
          <w:szCs w:val="24"/>
        </w:rPr>
        <w:t xml:space="preserve">” (Edinburgh University CertAVP); </w:t>
      </w:r>
    </w:p>
    <w:p w14:paraId="0FB30215" w14:textId="77777777" w:rsidR="00310162" w:rsidRDefault="00A54B40" w:rsidP="00310162">
      <w:pPr>
        <w:ind w:left="720"/>
        <w:rPr>
          <w:sz w:val="24"/>
          <w:szCs w:val="24"/>
        </w:rPr>
      </w:pPr>
      <w:r>
        <w:rPr>
          <w:sz w:val="24"/>
          <w:szCs w:val="24"/>
        </w:rPr>
        <w:t>“</w:t>
      </w:r>
      <w:r w:rsidRPr="0014113A">
        <w:rPr>
          <w:i/>
          <w:iCs/>
          <w:sz w:val="24"/>
          <w:szCs w:val="24"/>
        </w:rPr>
        <w:t>the</w:t>
      </w:r>
      <w:r>
        <w:rPr>
          <w:sz w:val="24"/>
          <w:szCs w:val="24"/>
        </w:rPr>
        <w:t xml:space="preserve"> </w:t>
      </w:r>
      <w:r w:rsidRPr="004F461E">
        <w:rPr>
          <w:i/>
          <w:iCs/>
          <w:sz w:val="24"/>
          <w:szCs w:val="24"/>
        </w:rPr>
        <w:t>ability to demonstrate a systematic understanding of knowledge, and a critical awareness of current problems, much of which is at, or informed by, the forefront of the field of study and /or area of professional practice</w:t>
      </w:r>
      <w:r>
        <w:rPr>
          <w:sz w:val="24"/>
          <w:szCs w:val="24"/>
        </w:rPr>
        <w:t xml:space="preserve">” (University of Liverpool Veterinary Professional Studies) </w:t>
      </w:r>
    </w:p>
    <w:p w14:paraId="517775CD" w14:textId="77777777" w:rsidR="00310162" w:rsidRDefault="00A54B40" w:rsidP="00310162">
      <w:pPr>
        <w:ind w:left="720"/>
        <w:rPr>
          <w:sz w:val="24"/>
          <w:szCs w:val="24"/>
        </w:rPr>
      </w:pPr>
      <w:r>
        <w:rPr>
          <w:sz w:val="24"/>
          <w:szCs w:val="24"/>
        </w:rPr>
        <w:t>“</w:t>
      </w:r>
      <w:r>
        <w:rPr>
          <w:i/>
          <w:iCs/>
          <w:sz w:val="24"/>
          <w:szCs w:val="24"/>
        </w:rPr>
        <w:t>u</w:t>
      </w:r>
      <w:r w:rsidRPr="00187368">
        <w:rPr>
          <w:i/>
          <w:iCs/>
          <w:sz w:val="24"/>
          <w:szCs w:val="24"/>
        </w:rPr>
        <w:t>nderstanding how to critically review and evaluate evidence, in support of practicing evidence based</w:t>
      </w:r>
      <w:r>
        <w:rPr>
          <w:i/>
          <w:iCs/>
          <w:sz w:val="24"/>
          <w:szCs w:val="24"/>
        </w:rPr>
        <w:t xml:space="preserve"> </w:t>
      </w:r>
      <w:r w:rsidRPr="00187368">
        <w:rPr>
          <w:i/>
          <w:iCs/>
          <w:sz w:val="24"/>
          <w:szCs w:val="24"/>
        </w:rPr>
        <w:t>veterinary medicine</w:t>
      </w:r>
      <w:r>
        <w:rPr>
          <w:sz w:val="24"/>
          <w:szCs w:val="24"/>
        </w:rPr>
        <w:t xml:space="preserve">” (University of Surrey Veterinary General Practice PGCert). </w:t>
      </w:r>
    </w:p>
    <w:p w14:paraId="67B0141C" w14:textId="77777777" w:rsidR="00310162" w:rsidRDefault="00A54B40" w:rsidP="00310162">
      <w:pPr>
        <w:rPr>
          <w:sz w:val="24"/>
          <w:szCs w:val="24"/>
        </w:rPr>
      </w:pPr>
      <w:r>
        <w:rPr>
          <w:sz w:val="24"/>
          <w:szCs w:val="24"/>
        </w:rPr>
        <w:t xml:space="preserve">In the medical GP documents, the RCGP guidance describes critical thinking as students being able to: </w:t>
      </w:r>
    </w:p>
    <w:p w14:paraId="4C66509F" w14:textId="77777777" w:rsidR="00310162" w:rsidRDefault="00A54B40" w:rsidP="00310162">
      <w:pPr>
        <w:ind w:left="720"/>
        <w:rPr>
          <w:sz w:val="24"/>
          <w:szCs w:val="24"/>
        </w:rPr>
      </w:pPr>
      <w:r>
        <w:rPr>
          <w:sz w:val="24"/>
          <w:szCs w:val="24"/>
        </w:rPr>
        <w:t>“</w:t>
      </w:r>
      <w:r w:rsidRPr="00227F33">
        <w:rPr>
          <w:i/>
          <w:iCs/>
          <w:sz w:val="24"/>
          <w:szCs w:val="24"/>
        </w:rPr>
        <w:t>demonstrate proficiency in interpreting the patterns of symptoms, signs and other findings that, in a non-selected population, may signify potentially significant health conditions requiring further investigation or action</w:t>
      </w:r>
      <w:r>
        <w:rPr>
          <w:sz w:val="24"/>
          <w:szCs w:val="24"/>
        </w:rPr>
        <w:t xml:space="preserve">”, </w:t>
      </w:r>
    </w:p>
    <w:p w14:paraId="21B42A26" w14:textId="77777777" w:rsidR="00310162" w:rsidRDefault="00A54B40" w:rsidP="00310162">
      <w:pPr>
        <w:rPr>
          <w:sz w:val="24"/>
          <w:szCs w:val="24"/>
        </w:rPr>
      </w:pPr>
      <w:r>
        <w:rPr>
          <w:sz w:val="24"/>
          <w:szCs w:val="24"/>
        </w:rPr>
        <w:t xml:space="preserve">and how students should: </w:t>
      </w:r>
    </w:p>
    <w:p w14:paraId="185D8F35" w14:textId="0C2FD2BC" w:rsidR="00A54B40" w:rsidRDefault="00A54B40" w:rsidP="00310162">
      <w:pPr>
        <w:ind w:left="720"/>
        <w:rPr>
          <w:sz w:val="24"/>
          <w:szCs w:val="24"/>
        </w:rPr>
      </w:pPr>
      <w:r>
        <w:rPr>
          <w:sz w:val="24"/>
          <w:szCs w:val="24"/>
        </w:rPr>
        <w:t>“</w:t>
      </w:r>
      <w:r w:rsidRPr="00F748D7">
        <w:rPr>
          <w:i/>
          <w:iCs/>
          <w:sz w:val="24"/>
          <w:szCs w:val="24"/>
        </w:rPr>
        <w:t>discuss how the predictive value of symptoms, signs and investigations varies according to the features of your local population and apply this knowledge to their decision-making</w:t>
      </w:r>
      <w:r>
        <w:rPr>
          <w:sz w:val="24"/>
          <w:szCs w:val="24"/>
        </w:rPr>
        <w:t>”.</w:t>
      </w:r>
    </w:p>
    <w:p w14:paraId="3161A538" w14:textId="77777777" w:rsidR="00F75B4F" w:rsidRDefault="00A54B40" w:rsidP="00A54B40">
      <w:pPr>
        <w:rPr>
          <w:sz w:val="24"/>
          <w:szCs w:val="24"/>
        </w:rPr>
      </w:pPr>
      <w:r>
        <w:rPr>
          <w:sz w:val="24"/>
          <w:szCs w:val="24"/>
        </w:rPr>
        <w:t>Ethics and professionalism are defined by the University of London Veterinary Clinical Studies PGCert as the ability to:</w:t>
      </w:r>
    </w:p>
    <w:p w14:paraId="38043F02" w14:textId="77777777" w:rsidR="00F75B4F" w:rsidRDefault="00A54B40" w:rsidP="00F75B4F">
      <w:pPr>
        <w:ind w:left="720"/>
        <w:rPr>
          <w:sz w:val="24"/>
          <w:szCs w:val="24"/>
        </w:rPr>
      </w:pPr>
      <w:r>
        <w:rPr>
          <w:sz w:val="24"/>
          <w:szCs w:val="24"/>
        </w:rPr>
        <w:t>“</w:t>
      </w:r>
      <w:r w:rsidRPr="00440238">
        <w:rPr>
          <w:i/>
          <w:iCs/>
          <w:sz w:val="24"/>
          <w:szCs w:val="24"/>
        </w:rPr>
        <w:t>explain the principles and behaviours that underpin professionalism, teamwork and ethical decision-making (judgement) and apply these in a veterinary setting</w:t>
      </w:r>
      <w:r>
        <w:rPr>
          <w:sz w:val="24"/>
          <w:szCs w:val="24"/>
        </w:rPr>
        <w:t>”</w:t>
      </w:r>
      <w:r w:rsidRPr="00440238">
        <w:rPr>
          <w:sz w:val="24"/>
          <w:szCs w:val="24"/>
        </w:rPr>
        <w:t>.</w:t>
      </w:r>
      <w:r>
        <w:rPr>
          <w:sz w:val="24"/>
          <w:szCs w:val="24"/>
        </w:rPr>
        <w:t xml:space="preserve"> </w:t>
      </w:r>
    </w:p>
    <w:p w14:paraId="3CBDAFC7" w14:textId="0F1F1F66" w:rsidR="0008014A" w:rsidRDefault="00A54B40" w:rsidP="00F75B4F">
      <w:pPr>
        <w:rPr>
          <w:sz w:val="24"/>
          <w:szCs w:val="24"/>
        </w:rPr>
      </w:pPr>
      <w:r>
        <w:rPr>
          <w:sz w:val="24"/>
          <w:szCs w:val="24"/>
        </w:rPr>
        <w:t xml:space="preserve">The concepts of ethics and professionalism are further expanded on in other Veterinary postgraduate documents, including how students should: </w:t>
      </w:r>
    </w:p>
    <w:p w14:paraId="180B71C1" w14:textId="77777777" w:rsidR="0008014A" w:rsidRDefault="00A54B40" w:rsidP="0008014A">
      <w:pPr>
        <w:ind w:left="720"/>
        <w:rPr>
          <w:sz w:val="24"/>
          <w:szCs w:val="24"/>
        </w:rPr>
      </w:pPr>
      <w:r>
        <w:rPr>
          <w:sz w:val="24"/>
          <w:szCs w:val="24"/>
        </w:rPr>
        <w:t>“</w:t>
      </w:r>
      <w:r w:rsidRPr="00433559">
        <w:rPr>
          <w:i/>
          <w:iCs/>
          <w:sz w:val="24"/>
          <w:szCs w:val="24"/>
        </w:rPr>
        <w:t>be aware and advise on the legal and ethical requirements required for use of animals in research procedures</w:t>
      </w:r>
      <w:r>
        <w:rPr>
          <w:sz w:val="24"/>
          <w:szCs w:val="24"/>
        </w:rPr>
        <w:t>” (Edinburgh University CertAVP),</w:t>
      </w:r>
    </w:p>
    <w:p w14:paraId="5E5C9AA9" w14:textId="70318142" w:rsidR="0008014A" w:rsidRDefault="00A54B40" w:rsidP="0008014A">
      <w:pPr>
        <w:ind w:left="720" w:firstLine="60"/>
        <w:rPr>
          <w:sz w:val="24"/>
          <w:szCs w:val="24"/>
        </w:rPr>
      </w:pPr>
      <w:r>
        <w:rPr>
          <w:sz w:val="24"/>
          <w:szCs w:val="24"/>
        </w:rPr>
        <w:t>“</w:t>
      </w:r>
      <w:r w:rsidRPr="000E3D76">
        <w:rPr>
          <w:i/>
          <w:iCs/>
          <w:sz w:val="24"/>
          <w:szCs w:val="24"/>
        </w:rPr>
        <w:t>demonstrate a systematic understanding of knowledge, and a critical awareness of current problems, much of which is at, or informed by, the forefront of the field of study and /or area of professional practice</w:t>
      </w:r>
      <w:r>
        <w:rPr>
          <w:sz w:val="24"/>
          <w:szCs w:val="24"/>
        </w:rPr>
        <w:t>” (University of Liverpool Veterinary Professional Studies)</w:t>
      </w:r>
    </w:p>
    <w:p w14:paraId="31E30FAE" w14:textId="4A844549" w:rsidR="0008014A" w:rsidRDefault="00A54B40" w:rsidP="0008014A">
      <w:pPr>
        <w:ind w:left="720" w:firstLine="60"/>
        <w:rPr>
          <w:sz w:val="24"/>
          <w:szCs w:val="24"/>
        </w:rPr>
      </w:pPr>
      <w:r>
        <w:rPr>
          <w:sz w:val="24"/>
          <w:szCs w:val="24"/>
        </w:rPr>
        <w:t>“</w:t>
      </w:r>
      <w:r w:rsidRPr="00C503B9">
        <w:rPr>
          <w:i/>
          <w:iCs/>
          <w:sz w:val="24"/>
          <w:szCs w:val="24"/>
        </w:rPr>
        <w:t>act professionally in accordance with the RCVS Code of Professional Conduct</w:t>
      </w:r>
      <w:r>
        <w:rPr>
          <w:sz w:val="24"/>
          <w:szCs w:val="24"/>
        </w:rPr>
        <w:t xml:space="preserve">” (University of Surrey Veterinary General Practice PGCert). </w:t>
      </w:r>
    </w:p>
    <w:p w14:paraId="1DB173AB" w14:textId="3BAF1833" w:rsidR="0008014A" w:rsidRDefault="00A54B40" w:rsidP="00A54B40">
      <w:pPr>
        <w:rPr>
          <w:sz w:val="24"/>
          <w:szCs w:val="24"/>
        </w:rPr>
      </w:pPr>
      <w:r>
        <w:rPr>
          <w:sz w:val="24"/>
          <w:szCs w:val="24"/>
        </w:rPr>
        <w:t>However, ethics and professionalism are described in comprehensive detail in medical GP curriculum documents. The Academy of Medical Royal Colleges curriculum stipulates that GPs must</w:t>
      </w:r>
      <w:r w:rsidR="0008014A">
        <w:rPr>
          <w:sz w:val="24"/>
          <w:szCs w:val="24"/>
        </w:rPr>
        <w:t>:</w:t>
      </w:r>
      <w:r>
        <w:rPr>
          <w:sz w:val="24"/>
          <w:szCs w:val="24"/>
        </w:rPr>
        <w:t xml:space="preserve"> </w:t>
      </w:r>
    </w:p>
    <w:p w14:paraId="054D2781" w14:textId="77777777" w:rsidR="0008014A" w:rsidRDefault="00A54B40" w:rsidP="0008014A">
      <w:pPr>
        <w:ind w:left="720"/>
        <w:rPr>
          <w:sz w:val="24"/>
          <w:szCs w:val="24"/>
        </w:rPr>
      </w:pPr>
      <w:r>
        <w:rPr>
          <w:sz w:val="24"/>
          <w:szCs w:val="24"/>
        </w:rPr>
        <w:t>“</w:t>
      </w:r>
      <w:r w:rsidRPr="0078361F">
        <w:rPr>
          <w:i/>
          <w:iCs/>
          <w:sz w:val="24"/>
          <w:szCs w:val="24"/>
        </w:rPr>
        <w:t>follow the principles of the law with regard to confidentiality, consent, right to refuse treatment, death of a child, safeguarding and vulnerable groups</w:t>
      </w:r>
      <w:r>
        <w:rPr>
          <w:sz w:val="24"/>
          <w:szCs w:val="24"/>
        </w:rPr>
        <w:t xml:space="preserve">”, </w:t>
      </w:r>
    </w:p>
    <w:p w14:paraId="7181A8CC" w14:textId="77777777" w:rsidR="0008014A" w:rsidRDefault="00A54B40" w:rsidP="0008014A">
      <w:pPr>
        <w:ind w:left="720"/>
        <w:rPr>
          <w:sz w:val="24"/>
          <w:szCs w:val="24"/>
        </w:rPr>
      </w:pPr>
      <w:r>
        <w:rPr>
          <w:sz w:val="24"/>
          <w:szCs w:val="24"/>
        </w:rPr>
        <w:lastRenderedPageBreak/>
        <w:t>“</w:t>
      </w:r>
      <w:r w:rsidRPr="0078361F">
        <w:rPr>
          <w:i/>
          <w:iCs/>
          <w:sz w:val="24"/>
          <w:szCs w:val="24"/>
        </w:rPr>
        <w:t>demonstrate partnership and shared decision making that is clear concise, non-discriminatory and non-judgemental, by valuing patients’ ideas, values, concerns and expectations</w:t>
      </w:r>
      <w:r>
        <w:rPr>
          <w:sz w:val="24"/>
          <w:szCs w:val="24"/>
        </w:rPr>
        <w:t xml:space="preserve">” </w:t>
      </w:r>
    </w:p>
    <w:p w14:paraId="2070CC31" w14:textId="5CA5E064" w:rsidR="0008014A" w:rsidRDefault="00A54B40" w:rsidP="0008014A">
      <w:pPr>
        <w:ind w:left="720"/>
        <w:rPr>
          <w:sz w:val="24"/>
          <w:szCs w:val="24"/>
        </w:rPr>
      </w:pPr>
      <w:r>
        <w:rPr>
          <w:sz w:val="24"/>
          <w:szCs w:val="24"/>
        </w:rPr>
        <w:t>“</w:t>
      </w:r>
      <w:r w:rsidRPr="00570241">
        <w:rPr>
          <w:i/>
          <w:iCs/>
          <w:sz w:val="24"/>
          <w:szCs w:val="24"/>
        </w:rPr>
        <w:t>work within legislative frameworks and local procedures to raise and report safeguarding concerns in a timely manner and contribute to safeguarding processes</w:t>
      </w:r>
      <w:r>
        <w:rPr>
          <w:sz w:val="24"/>
          <w:szCs w:val="24"/>
        </w:rPr>
        <w:t xml:space="preserve">”. </w:t>
      </w:r>
    </w:p>
    <w:p w14:paraId="61C29735" w14:textId="15F1F6FC" w:rsidR="0008014A" w:rsidRDefault="00A54B40" w:rsidP="0008014A">
      <w:pPr>
        <w:rPr>
          <w:sz w:val="24"/>
          <w:szCs w:val="24"/>
        </w:rPr>
      </w:pPr>
      <w:r>
        <w:rPr>
          <w:sz w:val="24"/>
          <w:szCs w:val="24"/>
        </w:rPr>
        <w:t>The JCCA Curriculum for GPs expects GP registrars to</w:t>
      </w:r>
      <w:r w:rsidR="00F75B4F">
        <w:rPr>
          <w:sz w:val="24"/>
          <w:szCs w:val="24"/>
        </w:rPr>
        <w:t>:</w:t>
      </w:r>
      <w:r>
        <w:rPr>
          <w:sz w:val="24"/>
          <w:szCs w:val="24"/>
        </w:rPr>
        <w:t xml:space="preserve"> </w:t>
      </w:r>
    </w:p>
    <w:p w14:paraId="6B62B7DA" w14:textId="77777777" w:rsidR="0008014A" w:rsidRDefault="00A54B40" w:rsidP="0008014A">
      <w:pPr>
        <w:ind w:left="720"/>
        <w:rPr>
          <w:sz w:val="24"/>
          <w:szCs w:val="24"/>
        </w:rPr>
      </w:pPr>
      <w:r>
        <w:rPr>
          <w:sz w:val="24"/>
          <w:szCs w:val="24"/>
        </w:rPr>
        <w:t>“</w:t>
      </w:r>
      <w:r w:rsidRPr="006C23FD">
        <w:rPr>
          <w:i/>
          <w:iCs/>
          <w:sz w:val="24"/>
          <w:szCs w:val="24"/>
        </w:rPr>
        <w:t>outline legal responsibilities regarding notification of disease, birth, death and autopsy, and related documents demonstrate his/her responsibility in relation to obtaining informed consent demonstrate an understanding of the social/domestic pre-requisites for day only surgery</w:t>
      </w:r>
      <w:r>
        <w:rPr>
          <w:sz w:val="24"/>
          <w:szCs w:val="24"/>
        </w:rPr>
        <w:t>”</w:t>
      </w:r>
      <w:r w:rsidRPr="006C23FD">
        <w:rPr>
          <w:sz w:val="24"/>
          <w:szCs w:val="24"/>
        </w:rPr>
        <w:t>.</w:t>
      </w:r>
      <w:r>
        <w:rPr>
          <w:sz w:val="24"/>
          <w:szCs w:val="24"/>
        </w:rPr>
        <w:t xml:space="preserve"> </w:t>
      </w:r>
    </w:p>
    <w:p w14:paraId="77C9C164" w14:textId="77777777" w:rsidR="0008014A" w:rsidRDefault="00A54B40" w:rsidP="0008014A">
      <w:pPr>
        <w:rPr>
          <w:sz w:val="24"/>
          <w:szCs w:val="24"/>
        </w:rPr>
      </w:pPr>
      <w:r>
        <w:rPr>
          <w:sz w:val="24"/>
          <w:szCs w:val="24"/>
        </w:rPr>
        <w:t xml:space="preserve">The Malta Specialist Training in Family Medicine Curriculum promotes a framework of four values which describe ethical issues: 1. </w:t>
      </w:r>
      <w:r w:rsidRPr="00843671">
        <w:rPr>
          <w:sz w:val="24"/>
          <w:szCs w:val="24"/>
        </w:rPr>
        <w:t xml:space="preserve">Autonomy: </w:t>
      </w:r>
      <w:r>
        <w:rPr>
          <w:sz w:val="24"/>
          <w:szCs w:val="24"/>
        </w:rPr>
        <w:t>p</w:t>
      </w:r>
      <w:r w:rsidRPr="00843671">
        <w:rPr>
          <w:sz w:val="24"/>
          <w:szCs w:val="24"/>
        </w:rPr>
        <w:t>atients have the right to determine their own healthcare</w:t>
      </w:r>
      <w:r>
        <w:rPr>
          <w:sz w:val="24"/>
          <w:szCs w:val="24"/>
        </w:rPr>
        <w:t>;</w:t>
      </w:r>
      <w:r w:rsidRPr="00843671">
        <w:rPr>
          <w:sz w:val="24"/>
          <w:szCs w:val="24"/>
        </w:rPr>
        <w:t xml:space="preserve"> 2. Justice: </w:t>
      </w:r>
      <w:r>
        <w:rPr>
          <w:sz w:val="24"/>
          <w:szCs w:val="24"/>
        </w:rPr>
        <w:t>d</w:t>
      </w:r>
      <w:r w:rsidRPr="00843671">
        <w:rPr>
          <w:sz w:val="24"/>
          <w:szCs w:val="24"/>
        </w:rPr>
        <w:t>istributing the benefits and burdens of care across society</w:t>
      </w:r>
      <w:r>
        <w:rPr>
          <w:sz w:val="24"/>
          <w:szCs w:val="24"/>
        </w:rPr>
        <w:t>;</w:t>
      </w:r>
      <w:r w:rsidRPr="00843671">
        <w:rPr>
          <w:sz w:val="24"/>
          <w:szCs w:val="24"/>
        </w:rPr>
        <w:t xml:space="preserve"> 3. </w:t>
      </w:r>
      <w:r>
        <w:rPr>
          <w:sz w:val="24"/>
          <w:szCs w:val="24"/>
        </w:rPr>
        <w:t>B</w:t>
      </w:r>
      <w:r w:rsidRPr="00843671">
        <w:rPr>
          <w:sz w:val="24"/>
          <w:szCs w:val="24"/>
        </w:rPr>
        <w:t xml:space="preserve">eneficence: </w:t>
      </w:r>
      <w:r>
        <w:rPr>
          <w:sz w:val="24"/>
          <w:szCs w:val="24"/>
        </w:rPr>
        <w:t>d</w:t>
      </w:r>
      <w:r w:rsidRPr="00843671">
        <w:rPr>
          <w:sz w:val="24"/>
          <w:szCs w:val="24"/>
        </w:rPr>
        <w:t>oing good for the patient</w:t>
      </w:r>
      <w:r>
        <w:rPr>
          <w:sz w:val="24"/>
          <w:szCs w:val="24"/>
        </w:rPr>
        <w:t xml:space="preserve"> and</w:t>
      </w:r>
      <w:r w:rsidRPr="00843671">
        <w:rPr>
          <w:sz w:val="24"/>
          <w:szCs w:val="24"/>
        </w:rPr>
        <w:t xml:space="preserve"> 4. Non-maleficence: </w:t>
      </w:r>
      <w:r>
        <w:rPr>
          <w:sz w:val="24"/>
          <w:szCs w:val="24"/>
        </w:rPr>
        <w:t>m</w:t>
      </w:r>
      <w:r w:rsidRPr="00843671">
        <w:rPr>
          <w:sz w:val="24"/>
          <w:szCs w:val="24"/>
        </w:rPr>
        <w:t>aking sure you are not harming the patient</w:t>
      </w:r>
      <w:r>
        <w:rPr>
          <w:sz w:val="24"/>
          <w:szCs w:val="24"/>
        </w:rPr>
        <w:t xml:space="preserve">. Furthermore, the RCGP guidance state how professionalism: </w:t>
      </w:r>
    </w:p>
    <w:p w14:paraId="584B9A93" w14:textId="453405A7" w:rsidR="00A54B40" w:rsidRDefault="00A54B40" w:rsidP="0008014A">
      <w:pPr>
        <w:ind w:left="720"/>
        <w:rPr>
          <w:sz w:val="24"/>
          <w:szCs w:val="24"/>
        </w:rPr>
      </w:pPr>
      <w:r>
        <w:rPr>
          <w:sz w:val="24"/>
          <w:szCs w:val="24"/>
        </w:rPr>
        <w:t>“</w:t>
      </w:r>
      <w:r w:rsidRPr="00D50EC1">
        <w:rPr>
          <w:i/>
          <w:iCs/>
          <w:sz w:val="24"/>
          <w:szCs w:val="24"/>
        </w:rPr>
        <w:t>requires a reflective approach and the development of insight and an awareness of self</w:t>
      </w:r>
      <w:r>
        <w:rPr>
          <w:sz w:val="24"/>
          <w:szCs w:val="24"/>
        </w:rPr>
        <w:t>”</w:t>
      </w:r>
      <w:r w:rsidRPr="00D50EC1">
        <w:rPr>
          <w:sz w:val="24"/>
          <w:szCs w:val="24"/>
        </w:rPr>
        <w:t>.</w:t>
      </w:r>
    </w:p>
    <w:p w14:paraId="1BC5742B" w14:textId="77777777" w:rsidR="00A54B40" w:rsidRPr="00EB343F" w:rsidRDefault="00A54B40" w:rsidP="00A54B40">
      <w:pPr>
        <w:rPr>
          <w:b/>
          <w:bCs/>
          <w:sz w:val="24"/>
          <w:szCs w:val="24"/>
        </w:rPr>
      </w:pPr>
      <w:r w:rsidRPr="00EB343F">
        <w:rPr>
          <w:b/>
          <w:bCs/>
          <w:sz w:val="24"/>
          <w:szCs w:val="24"/>
        </w:rPr>
        <w:t>Knowledge, Skills, Communication and Research</w:t>
      </w:r>
    </w:p>
    <w:p w14:paraId="147B654C" w14:textId="5B6A1315" w:rsidR="00A54B40" w:rsidRDefault="00A54B40" w:rsidP="5497E48B">
      <w:pPr>
        <w:rPr>
          <w:sz w:val="24"/>
          <w:szCs w:val="24"/>
        </w:rPr>
      </w:pPr>
      <w:r w:rsidRPr="5497E48B">
        <w:rPr>
          <w:sz w:val="24"/>
          <w:szCs w:val="24"/>
        </w:rPr>
        <w:t xml:space="preserve">The ISPVS Small Animal Surgery </w:t>
      </w:r>
      <w:proofErr w:type="spellStart"/>
      <w:r w:rsidRPr="5497E48B">
        <w:rPr>
          <w:sz w:val="24"/>
          <w:szCs w:val="24"/>
        </w:rPr>
        <w:t>GPCert</w:t>
      </w:r>
      <w:proofErr w:type="spellEnd"/>
      <w:r w:rsidRPr="5497E48B">
        <w:rPr>
          <w:sz w:val="24"/>
          <w:szCs w:val="24"/>
        </w:rPr>
        <w:t xml:space="preserve"> provides the most comprehensive guidance on learning outcomes related to updating knowledge and skills in multiple areas. The programme requires students to: </w:t>
      </w:r>
    </w:p>
    <w:p w14:paraId="178B96EB" w14:textId="77777777" w:rsidR="0008014A" w:rsidRDefault="00A54B40" w:rsidP="0008014A">
      <w:pPr>
        <w:ind w:left="720"/>
        <w:rPr>
          <w:sz w:val="24"/>
          <w:szCs w:val="24"/>
        </w:rPr>
      </w:pPr>
      <w:r w:rsidRPr="0CF6A4A6">
        <w:rPr>
          <w:sz w:val="24"/>
          <w:szCs w:val="24"/>
        </w:rPr>
        <w:t>“</w:t>
      </w:r>
      <w:r w:rsidRPr="0CF6A4A6">
        <w:rPr>
          <w:i/>
          <w:iCs/>
          <w:sz w:val="24"/>
          <w:szCs w:val="24"/>
        </w:rPr>
        <w:t>understand and re-visit the principles of wound management and get up-to-date with what is available now</w:t>
      </w:r>
      <w:r w:rsidRPr="0CF6A4A6">
        <w:rPr>
          <w:sz w:val="24"/>
          <w:szCs w:val="24"/>
        </w:rPr>
        <w:t>”; “</w:t>
      </w:r>
      <w:r w:rsidRPr="0CF6A4A6">
        <w:rPr>
          <w:i/>
          <w:iCs/>
          <w:sz w:val="24"/>
          <w:szCs w:val="24"/>
        </w:rPr>
        <w:t>review and revise ruptures and hernias</w:t>
      </w:r>
      <w:r w:rsidRPr="0CF6A4A6">
        <w:rPr>
          <w:sz w:val="24"/>
          <w:szCs w:val="24"/>
        </w:rPr>
        <w:t>”, “</w:t>
      </w:r>
      <w:r w:rsidRPr="0CF6A4A6">
        <w:rPr>
          <w:i/>
          <w:iCs/>
          <w:sz w:val="24"/>
          <w:szCs w:val="24"/>
        </w:rPr>
        <w:t>improve your knowledge of large intestinal surgery and the differences between cats and dogs</w:t>
      </w:r>
      <w:r w:rsidRPr="0CF6A4A6">
        <w:rPr>
          <w:sz w:val="24"/>
          <w:szCs w:val="24"/>
        </w:rPr>
        <w:t xml:space="preserve">”, </w:t>
      </w:r>
    </w:p>
    <w:p w14:paraId="0D68B5D8" w14:textId="77777777" w:rsidR="0008014A" w:rsidRDefault="00A54B40" w:rsidP="0008014A">
      <w:pPr>
        <w:ind w:left="720"/>
        <w:rPr>
          <w:sz w:val="24"/>
          <w:szCs w:val="24"/>
        </w:rPr>
      </w:pPr>
      <w:r w:rsidRPr="0CF6A4A6">
        <w:rPr>
          <w:sz w:val="24"/>
          <w:szCs w:val="24"/>
        </w:rPr>
        <w:t>“</w:t>
      </w:r>
      <w:r w:rsidRPr="0CF6A4A6">
        <w:rPr>
          <w:i/>
          <w:iCs/>
          <w:sz w:val="24"/>
          <w:szCs w:val="24"/>
        </w:rPr>
        <w:t>extend your knowledge of obstructive diseases of the urinary tract from ureters to urethra to enhance your day-to-day management of urolithiasis</w:t>
      </w:r>
      <w:r w:rsidRPr="0CF6A4A6">
        <w:rPr>
          <w:sz w:val="24"/>
          <w:szCs w:val="24"/>
        </w:rPr>
        <w:t xml:space="preserve">”, </w:t>
      </w:r>
    </w:p>
    <w:p w14:paraId="73C5EC82" w14:textId="30F6DC3D" w:rsidR="000F04CE" w:rsidRDefault="00A54B40" w:rsidP="0008014A">
      <w:pPr>
        <w:ind w:left="720"/>
        <w:rPr>
          <w:sz w:val="24"/>
          <w:szCs w:val="24"/>
        </w:rPr>
      </w:pPr>
      <w:r w:rsidRPr="0CF6A4A6">
        <w:rPr>
          <w:sz w:val="24"/>
          <w:szCs w:val="24"/>
        </w:rPr>
        <w:t>“</w:t>
      </w:r>
      <w:r w:rsidRPr="0CF6A4A6">
        <w:rPr>
          <w:i/>
          <w:iCs/>
          <w:sz w:val="24"/>
          <w:szCs w:val="24"/>
        </w:rPr>
        <w:t xml:space="preserve">improve your awareness of the myriad of surgical options for urinary incontinence that are available now including </w:t>
      </w:r>
      <w:proofErr w:type="spellStart"/>
      <w:r w:rsidRPr="0CF6A4A6">
        <w:rPr>
          <w:i/>
          <w:iCs/>
          <w:sz w:val="24"/>
          <w:szCs w:val="24"/>
        </w:rPr>
        <w:t>colposuspension</w:t>
      </w:r>
      <w:proofErr w:type="spellEnd"/>
      <w:r w:rsidRPr="0CF6A4A6">
        <w:rPr>
          <w:i/>
          <w:iCs/>
          <w:sz w:val="24"/>
          <w:szCs w:val="24"/>
        </w:rPr>
        <w:t xml:space="preserve">, TVT and urethral </w:t>
      </w:r>
      <w:proofErr w:type="spellStart"/>
      <w:r w:rsidRPr="0CF6A4A6">
        <w:rPr>
          <w:i/>
          <w:iCs/>
          <w:sz w:val="24"/>
          <w:szCs w:val="24"/>
        </w:rPr>
        <w:t>occluders</w:t>
      </w:r>
      <w:proofErr w:type="spellEnd"/>
      <w:r w:rsidRPr="0CF6A4A6">
        <w:rPr>
          <w:sz w:val="24"/>
          <w:szCs w:val="24"/>
        </w:rPr>
        <w:t>”,</w:t>
      </w:r>
    </w:p>
    <w:p w14:paraId="71FA975B" w14:textId="7BC5F145" w:rsidR="00A54B40" w:rsidRDefault="00A54B40" w:rsidP="0008014A">
      <w:pPr>
        <w:ind w:left="720"/>
        <w:rPr>
          <w:sz w:val="24"/>
          <w:szCs w:val="24"/>
        </w:rPr>
      </w:pPr>
      <w:r w:rsidRPr="0CF6A4A6">
        <w:rPr>
          <w:sz w:val="24"/>
          <w:szCs w:val="24"/>
        </w:rPr>
        <w:t>“</w:t>
      </w:r>
      <w:r w:rsidRPr="0CF6A4A6">
        <w:rPr>
          <w:i/>
          <w:iCs/>
          <w:sz w:val="24"/>
          <w:szCs w:val="24"/>
        </w:rPr>
        <w:t>perfect your knowledge of the larynx to allow you to successfully treat a wide variety of surgical conditions - paralysis, collapse, trauma, stenosis, and neoplasia</w:t>
      </w:r>
      <w:r w:rsidRPr="0CF6A4A6">
        <w:rPr>
          <w:sz w:val="24"/>
          <w:szCs w:val="24"/>
        </w:rPr>
        <w:t xml:space="preserve">”. </w:t>
      </w:r>
    </w:p>
    <w:p w14:paraId="0C9AEC90" w14:textId="77777777" w:rsidR="000F04CE" w:rsidRDefault="00A54B40" w:rsidP="00A54B40">
      <w:pPr>
        <w:rPr>
          <w:sz w:val="24"/>
          <w:szCs w:val="24"/>
        </w:rPr>
      </w:pPr>
      <w:r w:rsidRPr="5497E48B">
        <w:rPr>
          <w:sz w:val="24"/>
          <w:szCs w:val="24"/>
        </w:rPr>
        <w:t xml:space="preserve">Other veterinary postgraduate programmes provide more general guidance around updating knowledge and skills. For medical GP programmes, the RNZCGP Curriculum states that: </w:t>
      </w:r>
    </w:p>
    <w:p w14:paraId="677E08C0" w14:textId="77777777" w:rsidR="000F04CE" w:rsidRDefault="00A54B40" w:rsidP="000F04CE">
      <w:pPr>
        <w:ind w:left="720"/>
        <w:rPr>
          <w:sz w:val="24"/>
          <w:szCs w:val="24"/>
        </w:rPr>
      </w:pPr>
      <w:r w:rsidRPr="5497E48B">
        <w:rPr>
          <w:sz w:val="24"/>
          <w:szCs w:val="24"/>
        </w:rPr>
        <w:t>“</w:t>
      </w:r>
      <w:r w:rsidRPr="5497E48B">
        <w:rPr>
          <w:i/>
          <w:iCs/>
          <w:sz w:val="24"/>
          <w:szCs w:val="24"/>
        </w:rPr>
        <w:t>GPs gain knowledge in a range of health disciplines. They develop clinical skills to apply in these disciplines and provide evidence-based practice to patients</w:t>
      </w:r>
      <w:r w:rsidRPr="5497E48B">
        <w:rPr>
          <w:sz w:val="24"/>
          <w:szCs w:val="24"/>
        </w:rPr>
        <w:t xml:space="preserve">” </w:t>
      </w:r>
    </w:p>
    <w:p w14:paraId="7013F6DB" w14:textId="77777777" w:rsidR="000F04CE" w:rsidRDefault="00A54B40" w:rsidP="000F04CE">
      <w:pPr>
        <w:rPr>
          <w:sz w:val="24"/>
          <w:szCs w:val="24"/>
        </w:rPr>
      </w:pPr>
      <w:r w:rsidRPr="5497E48B">
        <w:rPr>
          <w:sz w:val="24"/>
          <w:szCs w:val="24"/>
        </w:rPr>
        <w:t xml:space="preserve">and the Saudi Board for Medicine Curriculum further states that: </w:t>
      </w:r>
    </w:p>
    <w:p w14:paraId="01066965" w14:textId="69229DFE" w:rsidR="00A54B40" w:rsidRDefault="00A54B40" w:rsidP="000F04CE">
      <w:pPr>
        <w:ind w:left="720"/>
        <w:rPr>
          <w:sz w:val="24"/>
          <w:szCs w:val="24"/>
        </w:rPr>
      </w:pPr>
      <w:r w:rsidRPr="5497E48B">
        <w:rPr>
          <w:sz w:val="24"/>
          <w:szCs w:val="24"/>
        </w:rPr>
        <w:t>“</w:t>
      </w:r>
      <w:r w:rsidRPr="5497E48B">
        <w:rPr>
          <w:i/>
          <w:iCs/>
          <w:sz w:val="24"/>
          <w:szCs w:val="24"/>
        </w:rPr>
        <w:t xml:space="preserve">Residents should master the necessary clinical information for ordering and interpreting the following laboratory and radiology investigations for patients attending the FM </w:t>
      </w:r>
      <w:proofErr w:type="spellStart"/>
      <w:r w:rsidRPr="5497E48B">
        <w:rPr>
          <w:i/>
          <w:iCs/>
          <w:sz w:val="24"/>
          <w:szCs w:val="24"/>
        </w:rPr>
        <w:t>center</w:t>
      </w:r>
      <w:proofErr w:type="spellEnd"/>
      <w:r w:rsidRPr="5497E48B">
        <w:rPr>
          <w:sz w:val="24"/>
          <w:szCs w:val="24"/>
        </w:rPr>
        <w:t xml:space="preserve">”. </w:t>
      </w:r>
    </w:p>
    <w:p w14:paraId="7F449FAC" w14:textId="77777777" w:rsidR="008A2052" w:rsidRDefault="00A54B40" w:rsidP="00A54B40">
      <w:pPr>
        <w:rPr>
          <w:sz w:val="24"/>
          <w:szCs w:val="24"/>
        </w:rPr>
      </w:pPr>
      <w:r>
        <w:rPr>
          <w:sz w:val="24"/>
          <w:szCs w:val="24"/>
        </w:rPr>
        <w:lastRenderedPageBreak/>
        <w:t xml:space="preserve">Learning outcomes in communication skills are briefly mentioned by Veterinary postgraduate programmes. The University of London Veterinary Clinical Studies PGCert requires students learn to: </w:t>
      </w:r>
    </w:p>
    <w:p w14:paraId="6E0DB77A" w14:textId="77777777" w:rsidR="008A2052" w:rsidRDefault="00A54B40" w:rsidP="008A2052">
      <w:pPr>
        <w:ind w:left="720"/>
        <w:rPr>
          <w:sz w:val="24"/>
          <w:szCs w:val="24"/>
        </w:rPr>
      </w:pPr>
      <w:r>
        <w:rPr>
          <w:sz w:val="24"/>
          <w:szCs w:val="24"/>
        </w:rPr>
        <w:t>“</w:t>
      </w:r>
      <w:r w:rsidRPr="00367DA8">
        <w:rPr>
          <w:i/>
          <w:iCs/>
          <w:sz w:val="24"/>
          <w:szCs w:val="24"/>
        </w:rPr>
        <w:t>communicate effectively with the public, colleagues and other professionals both verbally and in writing; including constructing and updating clinical records and correspondence, using appropriate terminology for the audience concerned</w:t>
      </w:r>
      <w:r>
        <w:rPr>
          <w:sz w:val="24"/>
          <w:szCs w:val="24"/>
        </w:rPr>
        <w:t xml:space="preserve">”, </w:t>
      </w:r>
    </w:p>
    <w:p w14:paraId="2958FCAC" w14:textId="77777777" w:rsidR="008A2052" w:rsidRDefault="00A54B40" w:rsidP="008A2052">
      <w:pPr>
        <w:rPr>
          <w:sz w:val="24"/>
          <w:szCs w:val="24"/>
        </w:rPr>
      </w:pPr>
      <w:r>
        <w:rPr>
          <w:sz w:val="24"/>
          <w:szCs w:val="24"/>
        </w:rPr>
        <w:t xml:space="preserve">the Edinburgh University CertAVP states that students will learn to: </w:t>
      </w:r>
    </w:p>
    <w:p w14:paraId="5C6D1021" w14:textId="77777777" w:rsidR="008A2052" w:rsidRDefault="00A54B40" w:rsidP="008A2052">
      <w:pPr>
        <w:ind w:left="720"/>
        <w:rPr>
          <w:sz w:val="24"/>
          <w:szCs w:val="24"/>
        </w:rPr>
      </w:pPr>
      <w:r>
        <w:rPr>
          <w:sz w:val="24"/>
          <w:szCs w:val="24"/>
        </w:rPr>
        <w:t>“</w:t>
      </w:r>
      <w:r w:rsidRPr="00101B94">
        <w:rPr>
          <w:i/>
          <w:iCs/>
          <w:sz w:val="24"/>
          <w:szCs w:val="24"/>
        </w:rPr>
        <w:t>interpret and communicate scientific results and information (in research and other forms of social debate) across other related scientific disciplines and to other stakeholders</w:t>
      </w:r>
      <w:r>
        <w:rPr>
          <w:sz w:val="24"/>
          <w:szCs w:val="24"/>
        </w:rPr>
        <w:t xml:space="preserve">”, </w:t>
      </w:r>
    </w:p>
    <w:p w14:paraId="0E12E1B7" w14:textId="55E20F2D" w:rsidR="008A2052" w:rsidRDefault="00A54B40" w:rsidP="008A2052">
      <w:pPr>
        <w:rPr>
          <w:sz w:val="24"/>
          <w:szCs w:val="24"/>
        </w:rPr>
      </w:pPr>
      <w:r>
        <w:rPr>
          <w:sz w:val="24"/>
          <w:szCs w:val="24"/>
        </w:rPr>
        <w:t xml:space="preserve">and the University of Nottingham Veterinary Medicine and Surgery Wildlife PGCert states that graduates will: </w:t>
      </w:r>
    </w:p>
    <w:p w14:paraId="497C729B" w14:textId="77777777" w:rsidR="008A2052" w:rsidRDefault="00A54B40" w:rsidP="008A2052">
      <w:pPr>
        <w:ind w:left="720"/>
        <w:rPr>
          <w:sz w:val="24"/>
          <w:szCs w:val="24"/>
        </w:rPr>
      </w:pPr>
      <w:r>
        <w:rPr>
          <w:sz w:val="24"/>
          <w:szCs w:val="24"/>
        </w:rPr>
        <w:t>“</w:t>
      </w:r>
      <w:r w:rsidRPr="009C45FB">
        <w:rPr>
          <w:i/>
          <w:iCs/>
          <w:sz w:val="24"/>
          <w:szCs w:val="24"/>
        </w:rPr>
        <w:t>possess the ability to communicate effectively with clients and with colleagues both in the veterinary profession and in other disciplines</w:t>
      </w:r>
      <w:r>
        <w:rPr>
          <w:sz w:val="24"/>
          <w:szCs w:val="24"/>
        </w:rPr>
        <w:t xml:space="preserve">”. </w:t>
      </w:r>
    </w:p>
    <w:p w14:paraId="7491F7A0" w14:textId="77777777" w:rsidR="008A2052" w:rsidRDefault="00A54B40" w:rsidP="008A2052">
      <w:pPr>
        <w:rPr>
          <w:sz w:val="24"/>
          <w:szCs w:val="24"/>
        </w:rPr>
      </w:pPr>
      <w:r>
        <w:rPr>
          <w:sz w:val="24"/>
          <w:szCs w:val="24"/>
        </w:rPr>
        <w:t xml:space="preserve">However, Medical GP programme documents provide more comprehensive guidance on communication skills, describing how students will: </w:t>
      </w:r>
    </w:p>
    <w:p w14:paraId="088B9E67" w14:textId="429FFF55" w:rsidR="008A2052" w:rsidRDefault="00A54B40" w:rsidP="008A2052">
      <w:pPr>
        <w:ind w:left="720"/>
        <w:rPr>
          <w:sz w:val="24"/>
          <w:szCs w:val="24"/>
        </w:rPr>
      </w:pPr>
      <w:r>
        <w:rPr>
          <w:sz w:val="24"/>
          <w:szCs w:val="24"/>
        </w:rPr>
        <w:t>“</w:t>
      </w:r>
      <w:r w:rsidRPr="00C27C10">
        <w:rPr>
          <w:i/>
          <w:iCs/>
          <w:sz w:val="24"/>
          <w:szCs w:val="24"/>
        </w:rPr>
        <w:t>demonstrate proficiency in interpreting the patterns of symptoms, signs and other findings that, in a non-selected population, may signify potentially significant risk and respond accordingly</w:t>
      </w:r>
      <w:r w:rsidR="008A2052">
        <w:rPr>
          <w:sz w:val="24"/>
          <w:szCs w:val="24"/>
        </w:rPr>
        <w:t>..</w:t>
      </w:r>
      <w:r>
        <w:rPr>
          <w:sz w:val="24"/>
          <w:szCs w:val="24"/>
        </w:rPr>
        <w:t xml:space="preserve"> </w:t>
      </w:r>
    </w:p>
    <w:p w14:paraId="4D90212A" w14:textId="5503B7A1" w:rsidR="008A2052" w:rsidRDefault="00A54B40" w:rsidP="008A2052">
      <w:pPr>
        <w:ind w:left="720"/>
        <w:rPr>
          <w:sz w:val="24"/>
          <w:szCs w:val="24"/>
        </w:rPr>
      </w:pPr>
      <w:r>
        <w:rPr>
          <w:sz w:val="24"/>
          <w:szCs w:val="24"/>
        </w:rPr>
        <w:t>“</w:t>
      </w:r>
      <w:r w:rsidRPr="00C27C10">
        <w:rPr>
          <w:i/>
          <w:iCs/>
          <w:sz w:val="24"/>
          <w:szCs w:val="24"/>
        </w:rPr>
        <w:t>demonstrates both excellent spoken and written communications (including electronic notes) with patients, families and colleagues that are presented in clear, straightforward English, avoiding jargon where appropriate</w:t>
      </w:r>
      <w:r>
        <w:rPr>
          <w:sz w:val="24"/>
          <w:szCs w:val="24"/>
        </w:rPr>
        <w:t>”</w:t>
      </w:r>
      <w:r w:rsidR="008A2052">
        <w:rPr>
          <w:sz w:val="24"/>
          <w:szCs w:val="24"/>
        </w:rPr>
        <w:t>…</w:t>
      </w:r>
    </w:p>
    <w:p w14:paraId="35A82F27" w14:textId="77777777" w:rsidR="008A2052" w:rsidRDefault="00A54B40" w:rsidP="008A2052">
      <w:pPr>
        <w:ind w:left="720"/>
        <w:rPr>
          <w:sz w:val="24"/>
          <w:szCs w:val="24"/>
        </w:rPr>
      </w:pPr>
      <w:r>
        <w:rPr>
          <w:sz w:val="24"/>
          <w:szCs w:val="24"/>
        </w:rPr>
        <w:t>“</w:t>
      </w:r>
      <w:r w:rsidRPr="00916D24">
        <w:rPr>
          <w:i/>
          <w:iCs/>
          <w:sz w:val="24"/>
          <w:szCs w:val="24"/>
        </w:rPr>
        <w:t>demonstrate development of active listening skills and empathic language which respects the individual, removes barriers and inequalities, ensures partnership and shared decision making, and is clear, concise, non-discriminatory and non-judgemental</w:t>
      </w:r>
      <w:r>
        <w:rPr>
          <w:sz w:val="24"/>
          <w:szCs w:val="24"/>
        </w:rPr>
        <w:t>”</w:t>
      </w:r>
      <w:r w:rsidRPr="00916D24">
        <w:rPr>
          <w:sz w:val="24"/>
          <w:szCs w:val="24"/>
        </w:rPr>
        <w:t xml:space="preserve"> </w:t>
      </w:r>
      <w:r>
        <w:rPr>
          <w:sz w:val="24"/>
          <w:szCs w:val="24"/>
        </w:rPr>
        <w:t xml:space="preserve">(Academy of Medical Royal Colleges – Curriculum for Broad Based Training; RCGP – Becoming a General Practitioner), </w:t>
      </w:r>
    </w:p>
    <w:p w14:paraId="6E05FE03" w14:textId="2D551F8D" w:rsidR="00A54B40" w:rsidRDefault="00A54B40" w:rsidP="008A2052">
      <w:pPr>
        <w:ind w:left="720"/>
        <w:rPr>
          <w:sz w:val="24"/>
          <w:szCs w:val="24"/>
        </w:rPr>
      </w:pPr>
      <w:r>
        <w:rPr>
          <w:sz w:val="24"/>
          <w:szCs w:val="24"/>
        </w:rPr>
        <w:t>“</w:t>
      </w:r>
      <w:r w:rsidRPr="00210768">
        <w:rPr>
          <w:i/>
          <w:iCs/>
          <w:sz w:val="24"/>
          <w:szCs w:val="24"/>
        </w:rPr>
        <w:t>provide information that is easily understood and to explain procedures and findings</w:t>
      </w:r>
      <w:r>
        <w:rPr>
          <w:sz w:val="24"/>
          <w:szCs w:val="24"/>
        </w:rPr>
        <w:t>” (The Specialist Training in Family Medicine Curriculum Malta)</w:t>
      </w:r>
      <w:r w:rsidRPr="004F0B97">
        <w:rPr>
          <w:sz w:val="24"/>
          <w:szCs w:val="24"/>
        </w:rPr>
        <w:t xml:space="preserve">. </w:t>
      </w:r>
    </w:p>
    <w:p w14:paraId="57EE65E5" w14:textId="77777777" w:rsidR="008A2052" w:rsidRDefault="00A54B40" w:rsidP="00A54B40">
      <w:pPr>
        <w:rPr>
          <w:sz w:val="24"/>
          <w:szCs w:val="24"/>
        </w:rPr>
      </w:pPr>
      <w:r>
        <w:rPr>
          <w:sz w:val="24"/>
          <w:szCs w:val="24"/>
        </w:rPr>
        <w:t xml:space="preserve">There is a brief overview in some Veterinary postgraduate curriculum documents regarding development of research skills, such as the ability to: </w:t>
      </w:r>
    </w:p>
    <w:p w14:paraId="60E9753B" w14:textId="5B187DDF" w:rsidR="008A2052" w:rsidRDefault="00A54B40" w:rsidP="008A2052">
      <w:pPr>
        <w:ind w:left="720"/>
        <w:rPr>
          <w:sz w:val="24"/>
          <w:szCs w:val="24"/>
        </w:rPr>
      </w:pPr>
      <w:r>
        <w:rPr>
          <w:sz w:val="24"/>
          <w:szCs w:val="24"/>
        </w:rPr>
        <w:t>“</w:t>
      </w:r>
      <w:r w:rsidRPr="00F328CA">
        <w:rPr>
          <w:i/>
          <w:iCs/>
          <w:sz w:val="24"/>
          <w:szCs w:val="24"/>
        </w:rPr>
        <w:t>proficiently search for and critically analyse literature and use evidence-based medicine to influence clinical decision-making</w:t>
      </w:r>
      <w:r>
        <w:rPr>
          <w:sz w:val="24"/>
          <w:szCs w:val="24"/>
        </w:rPr>
        <w:t>” (</w:t>
      </w:r>
      <w:r w:rsidRPr="002D683B">
        <w:rPr>
          <w:sz w:val="24"/>
          <w:szCs w:val="24"/>
        </w:rPr>
        <w:t>University of London Veterinary Clinical Studies PGCert</w:t>
      </w:r>
      <w:r>
        <w:rPr>
          <w:sz w:val="24"/>
          <w:szCs w:val="24"/>
        </w:rPr>
        <w:t>)</w:t>
      </w:r>
    </w:p>
    <w:p w14:paraId="6CDD4032" w14:textId="4DE6DF20" w:rsidR="008A2052" w:rsidRDefault="00A54B40" w:rsidP="008A2052">
      <w:pPr>
        <w:ind w:left="720" w:firstLine="60"/>
        <w:rPr>
          <w:sz w:val="24"/>
          <w:szCs w:val="24"/>
        </w:rPr>
      </w:pPr>
      <w:r>
        <w:rPr>
          <w:sz w:val="24"/>
          <w:szCs w:val="24"/>
        </w:rPr>
        <w:t>“</w:t>
      </w:r>
      <w:r w:rsidRPr="0013376D">
        <w:rPr>
          <w:i/>
          <w:iCs/>
          <w:sz w:val="24"/>
          <w:szCs w:val="24"/>
        </w:rPr>
        <w:t>explore the principles and application of scientific research in veterinary clinical practice</w:t>
      </w:r>
      <w:r w:rsidRPr="00F36CCD">
        <w:rPr>
          <w:sz w:val="24"/>
          <w:szCs w:val="24"/>
        </w:rPr>
        <w:t xml:space="preserve"> </w:t>
      </w:r>
      <w:r w:rsidRPr="00F36CCD">
        <w:rPr>
          <w:i/>
          <w:iCs/>
          <w:sz w:val="24"/>
          <w:szCs w:val="24"/>
        </w:rPr>
        <w:t>and develop the skills to conduct your own scientific studies</w:t>
      </w:r>
      <w:r>
        <w:rPr>
          <w:sz w:val="24"/>
          <w:szCs w:val="24"/>
        </w:rPr>
        <w:t xml:space="preserve">” (UCLAN Veterinary Primary Care and Clinical Leadership PGCert) </w:t>
      </w:r>
    </w:p>
    <w:p w14:paraId="7DAD63DC" w14:textId="75B5D0CF" w:rsidR="008A2052" w:rsidRDefault="00A54B40" w:rsidP="008A2052">
      <w:pPr>
        <w:ind w:left="720"/>
        <w:rPr>
          <w:sz w:val="24"/>
          <w:szCs w:val="24"/>
        </w:rPr>
      </w:pPr>
      <w:r>
        <w:rPr>
          <w:sz w:val="24"/>
          <w:szCs w:val="24"/>
        </w:rPr>
        <w:lastRenderedPageBreak/>
        <w:t>“</w:t>
      </w:r>
      <w:r w:rsidRPr="006F4139">
        <w:rPr>
          <w:i/>
          <w:iCs/>
          <w:sz w:val="24"/>
          <w:szCs w:val="24"/>
        </w:rPr>
        <w:t>evaluate clinical methodologies and techniques, and develop critiques of them and, where appropriate to propose new approaches to professional practice</w:t>
      </w:r>
      <w:r>
        <w:rPr>
          <w:sz w:val="24"/>
          <w:szCs w:val="24"/>
        </w:rPr>
        <w:t>” (</w:t>
      </w:r>
      <w:r w:rsidRPr="006F4139">
        <w:rPr>
          <w:sz w:val="24"/>
          <w:szCs w:val="24"/>
        </w:rPr>
        <w:t>Edinburgh University CertAVP</w:t>
      </w:r>
      <w:r>
        <w:rPr>
          <w:sz w:val="24"/>
          <w:szCs w:val="24"/>
        </w:rPr>
        <w:t xml:space="preserve">). </w:t>
      </w:r>
    </w:p>
    <w:p w14:paraId="0D5E862E" w14:textId="77777777" w:rsidR="000F04CE" w:rsidRDefault="00A54B40" w:rsidP="00A54B40">
      <w:pPr>
        <w:rPr>
          <w:sz w:val="24"/>
          <w:szCs w:val="24"/>
        </w:rPr>
      </w:pPr>
      <w:r>
        <w:rPr>
          <w:sz w:val="24"/>
          <w:szCs w:val="24"/>
        </w:rPr>
        <w:t xml:space="preserve">Medical GP programme curricula, such as the Saudi Board for Medicine Curriculum mandate that: </w:t>
      </w:r>
    </w:p>
    <w:p w14:paraId="1CF884D3" w14:textId="77777777" w:rsidR="000F04CE" w:rsidRDefault="00A54B40" w:rsidP="000F04CE">
      <w:pPr>
        <w:ind w:left="720"/>
        <w:rPr>
          <w:sz w:val="24"/>
          <w:szCs w:val="24"/>
        </w:rPr>
      </w:pPr>
      <w:r>
        <w:rPr>
          <w:sz w:val="24"/>
          <w:szCs w:val="24"/>
        </w:rPr>
        <w:t>“</w:t>
      </w:r>
      <w:r w:rsidRPr="003126C4">
        <w:rPr>
          <w:i/>
          <w:iCs/>
          <w:sz w:val="24"/>
          <w:szCs w:val="24"/>
        </w:rPr>
        <w:t>research methodology activities should be incorporated in the program academic schedule from R1 to R3</w:t>
      </w:r>
      <w:r>
        <w:rPr>
          <w:sz w:val="24"/>
          <w:szCs w:val="24"/>
        </w:rPr>
        <w:t xml:space="preserve">” </w:t>
      </w:r>
    </w:p>
    <w:p w14:paraId="476EBDAC" w14:textId="77777777" w:rsidR="000F04CE" w:rsidRDefault="00A54B40" w:rsidP="000F04CE">
      <w:pPr>
        <w:ind w:left="720"/>
        <w:rPr>
          <w:sz w:val="24"/>
          <w:szCs w:val="24"/>
        </w:rPr>
      </w:pPr>
      <w:r>
        <w:rPr>
          <w:sz w:val="24"/>
          <w:szCs w:val="24"/>
        </w:rPr>
        <w:t>and: “</w:t>
      </w:r>
      <w:r w:rsidRPr="004C3F0C">
        <w:rPr>
          <w:i/>
          <w:iCs/>
          <w:sz w:val="24"/>
          <w:szCs w:val="24"/>
        </w:rPr>
        <w:t>by the end of the research course, residents will be able to: 1. Know the principles and clinical implications of EBM 2. Extrapolate results from research and apply them to clinical practice 3. Know the fundamentals of research types and research methodology 4. Write a research proposal for medical research 5. Plan and execute medical research 6. Critically evaluate research</w:t>
      </w:r>
      <w:r>
        <w:rPr>
          <w:sz w:val="24"/>
          <w:szCs w:val="24"/>
        </w:rPr>
        <w:t>”.</w:t>
      </w:r>
    </w:p>
    <w:p w14:paraId="04C30921" w14:textId="77777777" w:rsidR="000F04CE" w:rsidRDefault="00A54B40" w:rsidP="000F04CE">
      <w:pPr>
        <w:rPr>
          <w:sz w:val="24"/>
          <w:szCs w:val="24"/>
        </w:rPr>
      </w:pPr>
      <w:r>
        <w:rPr>
          <w:sz w:val="24"/>
          <w:szCs w:val="24"/>
        </w:rPr>
        <w:t xml:space="preserve">The Academy of Medical Royal Colleges curriculum states that by the end of the programme: </w:t>
      </w:r>
    </w:p>
    <w:p w14:paraId="3F07E230" w14:textId="0D3D53C3" w:rsidR="00A54B40" w:rsidRDefault="00A54B40" w:rsidP="000F04CE">
      <w:pPr>
        <w:ind w:left="720"/>
        <w:rPr>
          <w:sz w:val="24"/>
          <w:szCs w:val="24"/>
        </w:rPr>
      </w:pPr>
      <w:r>
        <w:rPr>
          <w:sz w:val="24"/>
          <w:szCs w:val="24"/>
        </w:rPr>
        <w:t>“</w:t>
      </w:r>
      <w:r w:rsidRPr="00FB197C">
        <w:rPr>
          <w:i/>
          <w:iCs/>
          <w:sz w:val="24"/>
          <w:szCs w:val="24"/>
        </w:rPr>
        <w:t>Trainees will be capable to undertake, evaluate and apply research and evidence-based medicine in practice</w:t>
      </w:r>
      <w:r>
        <w:rPr>
          <w:sz w:val="24"/>
          <w:szCs w:val="24"/>
        </w:rPr>
        <w:t>”.</w:t>
      </w:r>
      <w:r w:rsidRPr="00FB197C">
        <w:rPr>
          <w:sz w:val="24"/>
          <w:szCs w:val="24"/>
        </w:rPr>
        <w:t xml:space="preserve"> </w:t>
      </w:r>
    </w:p>
    <w:p w14:paraId="01484358" w14:textId="77777777" w:rsidR="000F04CE" w:rsidRDefault="00A54B40" w:rsidP="5497E48B">
      <w:pPr>
        <w:rPr>
          <w:sz w:val="24"/>
          <w:szCs w:val="24"/>
        </w:rPr>
      </w:pPr>
      <w:r w:rsidRPr="5497E48B">
        <w:rPr>
          <w:sz w:val="24"/>
          <w:szCs w:val="24"/>
        </w:rPr>
        <w:t xml:space="preserve">Overall aims and learning outcomes on the Healthcare Law and Ethics programmes are mentioned very briefly by the Edinburgh University website, which states how students will: </w:t>
      </w:r>
    </w:p>
    <w:p w14:paraId="258A40A5" w14:textId="77777777" w:rsidR="000F04CE" w:rsidRDefault="00A54B40" w:rsidP="000F04CE">
      <w:pPr>
        <w:ind w:left="720"/>
        <w:rPr>
          <w:sz w:val="24"/>
          <w:szCs w:val="24"/>
        </w:rPr>
      </w:pPr>
      <w:r w:rsidRPr="5497E48B">
        <w:rPr>
          <w:sz w:val="24"/>
          <w:szCs w:val="24"/>
        </w:rPr>
        <w:t>“</w:t>
      </w:r>
      <w:r w:rsidRPr="5497E48B">
        <w:rPr>
          <w:i/>
          <w:iCs/>
          <w:sz w:val="24"/>
          <w:szCs w:val="24"/>
        </w:rPr>
        <w:t>emerge with an understanding of medico-legal issues not just in the legal context, but with a sound grounding in ethics, social and theoretical contexts</w:t>
      </w:r>
      <w:r w:rsidRPr="5497E48B">
        <w:rPr>
          <w:sz w:val="24"/>
          <w:szCs w:val="24"/>
        </w:rPr>
        <w:t xml:space="preserve">”, </w:t>
      </w:r>
    </w:p>
    <w:p w14:paraId="66AA649E" w14:textId="5658725D" w:rsidR="00A54B40" w:rsidRPr="00F66B2F" w:rsidRDefault="000F04CE" w:rsidP="000F04CE">
      <w:pPr>
        <w:rPr>
          <w:sz w:val="24"/>
          <w:szCs w:val="24"/>
        </w:rPr>
      </w:pPr>
      <w:r>
        <w:rPr>
          <w:sz w:val="24"/>
          <w:szCs w:val="24"/>
        </w:rPr>
        <w:t>H</w:t>
      </w:r>
      <w:r w:rsidR="00A54B40" w:rsidRPr="5497E48B">
        <w:rPr>
          <w:sz w:val="24"/>
          <w:szCs w:val="24"/>
        </w:rPr>
        <w:t>owever, some programmes detail learning outcomes for specific modules. Some PG Engineering documents detail learning outcomes in the overall course overview.</w:t>
      </w:r>
    </w:p>
    <w:p w14:paraId="66DD819C" w14:textId="77777777" w:rsidR="00A54B40" w:rsidRPr="00A54B40" w:rsidRDefault="00A54B40" w:rsidP="00A54B40">
      <w:pPr>
        <w:rPr>
          <w:sz w:val="24"/>
          <w:szCs w:val="24"/>
        </w:rPr>
      </w:pPr>
    </w:p>
    <w:p w14:paraId="0DCCF0F3" w14:textId="2DA21B8E" w:rsidR="00D9242A" w:rsidRDefault="00D9242A" w:rsidP="00571D80">
      <w:pPr>
        <w:ind w:firstLine="720"/>
        <w:rPr>
          <w:b/>
          <w:bCs/>
          <w:sz w:val="24"/>
          <w:szCs w:val="24"/>
        </w:rPr>
      </w:pPr>
      <w:r>
        <w:rPr>
          <w:b/>
          <w:bCs/>
          <w:sz w:val="24"/>
          <w:szCs w:val="24"/>
        </w:rPr>
        <w:t>Teaching and Learning Methods</w:t>
      </w:r>
    </w:p>
    <w:p w14:paraId="0211686E" w14:textId="53714300" w:rsidR="00A54B40" w:rsidRDefault="00A54B40" w:rsidP="5497E48B">
      <w:pPr>
        <w:rPr>
          <w:sz w:val="24"/>
          <w:szCs w:val="24"/>
        </w:rPr>
      </w:pPr>
      <w:r w:rsidRPr="5497E48B">
        <w:rPr>
          <w:sz w:val="24"/>
          <w:szCs w:val="24"/>
        </w:rPr>
        <w:t xml:space="preserve">Both Veterinary postgraduate and Medical GP programmes apply various teaching and learning approaches. The ISPVS Small Animal Surgery </w:t>
      </w:r>
      <w:proofErr w:type="spellStart"/>
      <w:r w:rsidRPr="5497E48B">
        <w:rPr>
          <w:sz w:val="24"/>
          <w:szCs w:val="24"/>
        </w:rPr>
        <w:t>GPCert</w:t>
      </w:r>
      <w:proofErr w:type="spellEnd"/>
      <w:r w:rsidRPr="5497E48B">
        <w:rPr>
          <w:sz w:val="24"/>
          <w:szCs w:val="24"/>
        </w:rPr>
        <w:t xml:space="preserve"> states that: </w:t>
      </w:r>
    </w:p>
    <w:p w14:paraId="6FB479D9" w14:textId="0645E26C" w:rsidR="00A54B40" w:rsidRDefault="00A54B40" w:rsidP="000F04CE">
      <w:pPr>
        <w:ind w:left="720"/>
        <w:rPr>
          <w:sz w:val="24"/>
          <w:szCs w:val="24"/>
        </w:rPr>
      </w:pPr>
      <w:r w:rsidRPr="5497E48B">
        <w:rPr>
          <w:sz w:val="24"/>
          <w:szCs w:val="24"/>
        </w:rPr>
        <w:t>“</w:t>
      </w:r>
      <w:r w:rsidRPr="5497E48B">
        <w:rPr>
          <w:i/>
          <w:iCs/>
          <w:sz w:val="24"/>
          <w:szCs w:val="24"/>
        </w:rPr>
        <w:t>the programme is delivered in a variety of formats allowing the learner to tailor to your preferred learning style; face to face, blended (a combination of online and face to face) or consolidated (a 5-month intensive programme)</w:t>
      </w:r>
      <w:r w:rsidRPr="5497E48B">
        <w:rPr>
          <w:sz w:val="24"/>
          <w:szCs w:val="24"/>
        </w:rPr>
        <w:t xml:space="preserve">”. </w:t>
      </w:r>
    </w:p>
    <w:p w14:paraId="12711CE3" w14:textId="77777777" w:rsidR="000F04CE" w:rsidRDefault="00A54B40" w:rsidP="5497E48B">
      <w:pPr>
        <w:rPr>
          <w:sz w:val="24"/>
          <w:szCs w:val="24"/>
        </w:rPr>
      </w:pPr>
      <w:r w:rsidRPr="5497E48B">
        <w:rPr>
          <w:sz w:val="24"/>
          <w:szCs w:val="24"/>
        </w:rPr>
        <w:t xml:space="preserve">Most Veterinary GP programmes list the teaching methods they use, for example, the University of Liverpool Veterinary Professional Studies MSc states that: </w:t>
      </w:r>
    </w:p>
    <w:p w14:paraId="4CEACDE9" w14:textId="77777777" w:rsidR="000F04CE" w:rsidRDefault="00A54B40" w:rsidP="000F04CE">
      <w:pPr>
        <w:ind w:left="720"/>
        <w:rPr>
          <w:sz w:val="24"/>
          <w:szCs w:val="24"/>
        </w:rPr>
      </w:pPr>
      <w:r w:rsidRPr="5497E48B">
        <w:rPr>
          <w:sz w:val="24"/>
          <w:szCs w:val="24"/>
        </w:rPr>
        <w:t>“</w:t>
      </w:r>
      <w:r w:rsidRPr="5497E48B">
        <w:rPr>
          <w:i/>
          <w:iCs/>
          <w:sz w:val="24"/>
          <w:szCs w:val="24"/>
        </w:rPr>
        <w:t>Learning methods include lectures, demonstrations, videos, practical work, discussions, field visits and directed reading</w:t>
      </w:r>
      <w:r w:rsidRPr="5497E48B">
        <w:rPr>
          <w:sz w:val="24"/>
          <w:szCs w:val="24"/>
        </w:rPr>
        <w:t xml:space="preserve">”, </w:t>
      </w:r>
    </w:p>
    <w:p w14:paraId="754E3CCA" w14:textId="77777777" w:rsidR="000F04CE" w:rsidRDefault="00A54B40" w:rsidP="000F04CE">
      <w:pPr>
        <w:rPr>
          <w:sz w:val="24"/>
          <w:szCs w:val="24"/>
        </w:rPr>
      </w:pPr>
      <w:r w:rsidRPr="5497E48B">
        <w:rPr>
          <w:sz w:val="24"/>
          <w:szCs w:val="24"/>
        </w:rPr>
        <w:t xml:space="preserve">and the University of Nottingham Veterinary Medicine and Surgery Wildlife PGCert curriculum document lists the primary learning approaches as clinical caseloads, case-based learning and clinical skills sessions. However, the Surrey Veterinary GP programme provides a rationale behind its teaching and learning strategy, specifying that it is designed to: </w:t>
      </w:r>
    </w:p>
    <w:p w14:paraId="07E94CA0" w14:textId="77777777" w:rsidR="000F04CE" w:rsidRDefault="00A54B40" w:rsidP="000F04CE">
      <w:pPr>
        <w:ind w:left="720"/>
        <w:rPr>
          <w:sz w:val="24"/>
          <w:szCs w:val="24"/>
        </w:rPr>
      </w:pPr>
      <w:r w:rsidRPr="5497E48B">
        <w:rPr>
          <w:sz w:val="24"/>
          <w:szCs w:val="24"/>
        </w:rPr>
        <w:lastRenderedPageBreak/>
        <w:t>“</w:t>
      </w:r>
      <w:r w:rsidRPr="5497E48B">
        <w:rPr>
          <w:i/>
          <w:iCs/>
          <w:sz w:val="24"/>
          <w:szCs w:val="24"/>
        </w:rPr>
        <w:t>provide students with the knowledge, skills and attributes to support first opinion equine practice</w:t>
      </w:r>
      <w:r w:rsidRPr="5497E48B">
        <w:rPr>
          <w:sz w:val="24"/>
          <w:szCs w:val="24"/>
        </w:rPr>
        <w:t xml:space="preserve">” </w:t>
      </w:r>
    </w:p>
    <w:p w14:paraId="0AB8D25F" w14:textId="4D9CBECC" w:rsidR="00A54B40" w:rsidRDefault="00A54B40" w:rsidP="000F04CE">
      <w:pPr>
        <w:ind w:left="720"/>
        <w:rPr>
          <w:sz w:val="24"/>
          <w:szCs w:val="24"/>
        </w:rPr>
      </w:pPr>
      <w:r w:rsidRPr="5497E48B">
        <w:rPr>
          <w:sz w:val="24"/>
          <w:szCs w:val="24"/>
        </w:rPr>
        <w:t>“</w:t>
      </w:r>
      <w:r w:rsidRPr="5497E48B">
        <w:rPr>
          <w:i/>
          <w:iCs/>
          <w:sz w:val="24"/>
          <w:szCs w:val="24"/>
        </w:rPr>
        <w:t>provide students with the knowledge, skills and attributes required for day one competency in production animal practice</w:t>
      </w:r>
      <w:r w:rsidRPr="5497E48B">
        <w:rPr>
          <w:sz w:val="24"/>
          <w:szCs w:val="24"/>
        </w:rPr>
        <w:t xml:space="preserve">”. </w:t>
      </w:r>
    </w:p>
    <w:p w14:paraId="55BA6E40" w14:textId="77777777" w:rsidR="000F04CE" w:rsidRDefault="00A54B40" w:rsidP="00A54B40">
      <w:pPr>
        <w:rPr>
          <w:sz w:val="24"/>
          <w:szCs w:val="24"/>
        </w:rPr>
      </w:pPr>
      <w:r w:rsidRPr="5497E48B">
        <w:rPr>
          <w:sz w:val="24"/>
          <w:szCs w:val="24"/>
        </w:rPr>
        <w:t xml:space="preserve">Medical GP programme documents provide a higher-level of in-depth information around teaching and learning approaches. The Malta Specialist Training in Family Medicine Curriculum references six educational strategies around curriculum approaches: </w:t>
      </w:r>
    </w:p>
    <w:p w14:paraId="65E687D6" w14:textId="77777777" w:rsidR="00F75B4F" w:rsidRDefault="00A54B40" w:rsidP="000F04CE">
      <w:pPr>
        <w:ind w:left="720"/>
        <w:rPr>
          <w:sz w:val="24"/>
          <w:szCs w:val="24"/>
        </w:rPr>
      </w:pPr>
      <w:r w:rsidRPr="5497E48B">
        <w:rPr>
          <w:sz w:val="24"/>
          <w:szCs w:val="24"/>
        </w:rPr>
        <w:t xml:space="preserve">1) Trainee-centred approach (teaching methods decided entirely by the teacher; </w:t>
      </w:r>
    </w:p>
    <w:p w14:paraId="1399B171" w14:textId="77777777" w:rsidR="00F75B4F" w:rsidRDefault="00A54B40" w:rsidP="000F04CE">
      <w:pPr>
        <w:ind w:left="720"/>
        <w:rPr>
          <w:sz w:val="24"/>
          <w:szCs w:val="24"/>
        </w:rPr>
      </w:pPr>
      <w:r w:rsidRPr="5497E48B">
        <w:rPr>
          <w:sz w:val="24"/>
          <w:szCs w:val="24"/>
        </w:rPr>
        <w:t xml:space="preserve">2) Problem-solving approach (learning through confronting real clinical problems); </w:t>
      </w:r>
    </w:p>
    <w:p w14:paraId="43C2F14E" w14:textId="77777777" w:rsidR="00F75B4F" w:rsidRDefault="00A54B40" w:rsidP="000F04CE">
      <w:pPr>
        <w:ind w:left="720"/>
        <w:rPr>
          <w:sz w:val="24"/>
          <w:szCs w:val="24"/>
        </w:rPr>
      </w:pPr>
      <w:r w:rsidRPr="5497E48B">
        <w:rPr>
          <w:sz w:val="24"/>
          <w:szCs w:val="24"/>
        </w:rPr>
        <w:t xml:space="preserve">3) Integrated and multi-disciplinary teaching (integration of similar subjects when teaching in an environment with learners from multiple backgrounds); </w:t>
      </w:r>
    </w:p>
    <w:p w14:paraId="0425C5AA" w14:textId="77777777" w:rsidR="00F75B4F" w:rsidRDefault="00A54B40" w:rsidP="000F04CE">
      <w:pPr>
        <w:ind w:left="720"/>
        <w:rPr>
          <w:sz w:val="24"/>
          <w:szCs w:val="24"/>
        </w:rPr>
      </w:pPr>
      <w:r w:rsidRPr="5497E48B">
        <w:rPr>
          <w:sz w:val="24"/>
          <w:szCs w:val="24"/>
        </w:rPr>
        <w:t xml:space="preserve">4) Community-based /Hospital-based education (a reciprocal way of learning in clinical practice, where the community helps with the doctor’s training through real-life situations); </w:t>
      </w:r>
    </w:p>
    <w:p w14:paraId="42674DB6" w14:textId="6C6BD0F0" w:rsidR="00F75B4F" w:rsidRDefault="00A54B40" w:rsidP="000F04CE">
      <w:pPr>
        <w:ind w:left="720"/>
        <w:rPr>
          <w:sz w:val="24"/>
          <w:szCs w:val="24"/>
        </w:rPr>
      </w:pPr>
      <w:r w:rsidRPr="5497E48B">
        <w:rPr>
          <w:sz w:val="24"/>
          <w:szCs w:val="24"/>
        </w:rPr>
        <w:t xml:space="preserve">5) Elective approach (a curriculum where trainees are provided flexibility in choosing subjects) </w:t>
      </w:r>
    </w:p>
    <w:p w14:paraId="4DD57508" w14:textId="381CC2BB" w:rsidR="000F04CE" w:rsidRDefault="00A54B40" w:rsidP="000F04CE">
      <w:pPr>
        <w:ind w:left="720"/>
        <w:rPr>
          <w:sz w:val="24"/>
          <w:szCs w:val="24"/>
        </w:rPr>
      </w:pPr>
      <w:r w:rsidRPr="5497E48B">
        <w:rPr>
          <w:sz w:val="24"/>
          <w:szCs w:val="24"/>
        </w:rPr>
        <w:t xml:space="preserve">6) Systematic approach (where all the essential components of the course are clearly defined, including knowledge, skills, and attitudes). </w:t>
      </w:r>
    </w:p>
    <w:p w14:paraId="06500FAE" w14:textId="77777777" w:rsidR="000F04CE" w:rsidRDefault="00A54B40" w:rsidP="000F04CE">
      <w:pPr>
        <w:rPr>
          <w:sz w:val="24"/>
          <w:szCs w:val="24"/>
        </w:rPr>
      </w:pPr>
      <w:r w:rsidRPr="5497E48B">
        <w:rPr>
          <w:sz w:val="24"/>
          <w:szCs w:val="24"/>
        </w:rPr>
        <w:t xml:space="preserve">The RCGP guidance acknowledges that adult learners have their own distinct learning styles and preferences which will: </w:t>
      </w:r>
    </w:p>
    <w:p w14:paraId="3D958A72" w14:textId="03D86240" w:rsidR="00A54B40" w:rsidRDefault="00A54B40" w:rsidP="000F04CE">
      <w:pPr>
        <w:ind w:left="720"/>
        <w:rPr>
          <w:sz w:val="24"/>
          <w:szCs w:val="24"/>
        </w:rPr>
      </w:pPr>
      <w:r w:rsidRPr="11DC6DB3">
        <w:rPr>
          <w:sz w:val="24"/>
          <w:szCs w:val="24"/>
        </w:rPr>
        <w:t>“</w:t>
      </w:r>
      <w:r w:rsidRPr="11DC6DB3">
        <w:rPr>
          <w:i/>
          <w:iCs/>
          <w:sz w:val="24"/>
          <w:szCs w:val="24"/>
        </w:rPr>
        <w:t>influence how learners make use of the learning opportunities during the training programme and beyond, into their lifelong learning as a GP</w:t>
      </w:r>
      <w:r w:rsidR="45C691F7" w:rsidRPr="11DC6DB3">
        <w:rPr>
          <w:sz w:val="24"/>
          <w:szCs w:val="24"/>
        </w:rPr>
        <w:t>”.</w:t>
      </w:r>
    </w:p>
    <w:p w14:paraId="30575D67" w14:textId="22A700A7" w:rsidR="00A54B40" w:rsidRDefault="00A54B40" w:rsidP="00A54B40">
      <w:pPr>
        <w:rPr>
          <w:sz w:val="24"/>
          <w:szCs w:val="24"/>
        </w:rPr>
      </w:pPr>
    </w:p>
    <w:p w14:paraId="12176864" w14:textId="77777777" w:rsidR="00A54B40" w:rsidRPr="007A0CAC" w:rsidRDefault="00A54B40" w:rsidP="00A54B40">
      <w:pPr>
        <w:rPr>
          <w:b/>
          <w:bCs/>
          <w:sz w:val="24"/>
          <w:szCs w:val="24"/>
        </w:rPr>
      </w:pPr>
      <w:r w:rsidRPr="007A0CAC">
        <w:rPr>
          <w:b/>
          <w:bCs/>
          <w:sz w:val="24"/>
          <w:szCs w:val="24"/>
        </w:rPr>
        <w:t xml:space="preserve">Learning in Clinical Practice </w:t>
      </w:r>
    </w:p>
    <w:p w14:paraId="7ADBBAE1" w14:textId="40DDD88F" w:rsidR="00A54B40" w:rsidRDefault="00A54B40" w:rsidP="5497E48B">
      <w:pPr>
        <w:rPr>
          <w:sz w:val="24"/>
          <w:szCs w:val="24"/>
        </w:rPr>
      </w:pPr>
      <w:r w:rsidRPr="5497E48B">
        <w:rPr>
          <w:sz w:val="24"/>
          <w:szCs w:val="24"/>
        </w:rPr>
        <w:t xml:space="preserve">Two Vet programmes detail concept of learning in clinical practice. The University of Liverpool MSc in Veterinary Professional Studies describe clinical placements as: </w:t>
      </w:r>
    </w:p>
    <w:p w14:paraId="182AC2A1" w14:textId="58A60EB5" w:rsidR="00A54B40" w:rsidRDefault="00A54B40" w:rsidP="000F04CE">
      <w:pPr>
        <w:ind w:left="720"/>
        <w:rPr>
          <w:sz w:val="24"/>
          <w:szCs w:val="24"/>
        </w:rPr>
      </w:pPr>
      <w:r w:rsidRPr="5497E48B">
        <w:rPr>
          <w:sz w:val="24"/>
          <w:szCs w:val="24"/>
        </w:rPr>
        <w:t>“</w:t>
      </w:r>
      <w:r w:rsidRPr="5497E48B">
        <w:rPr>
          <w:i/>
          <w:iCs/>
          <w:sz w:val="24"/>
          <w:szCs w:val="24"/>
        </w:rPr>
        <w:t>consisting of a clinical placement equivalent to four full weeks, at an institute, government department or practice relevant to the postgraduate pathway being taken</w:t>
      </w:r>
      <w:r w:rsidRPr="5497E48B">
        <w:rPr>
          <w:sz w:val="24"/>
          <w:szCs w:val="24"/>
        </w:rPr>
        <w:t>”, and how placements are: “</w:t>
      </w:r>
      <w:r w:rsidRPr="5497E48B">
        <w:rPr>
          <w:i/>
          <w:iCs/>
          <w:sz w:val="24"/>
          <w:szCs w:val="24"/>
        </w:rPr>
        <w:t>self-arranged with guidance from programme tutors</w:t>
      </w:r>
      <w:r w:rsidRPr="5497E48B">
        <w:rPr>
          <w:sz w:val="24"/>
          <w:szCs w:val="24"/>
        </w:rPr>
        <w:t xml:space="preserve">”. </w:t>
      </w:r>
    </w:p>
    <w:p w14:paraId="7AFD21B1" w14:textId="77777777" w:rsidR="000F04CE" w:rsidRDefault="00A54B40" w:rsidP="000F04CE">
      <w:pPr>
        <w:rPr>
          <w:sz w:val="24"/>
          <w:szCs w:val="24"/>
        </w:rPr>
      </w:pPr>
      <w:r w:rsidRPr="5497E48B">
        <w:rPr>
          <w:sz w:val="24"/>
          <w:szCs w:val="24"/>
        </w:rPr>
        <w:t xml:space="preserve">The University of Nottingham Veterinary Medicine and Surgery Wildlife PGCert states that: </w:t>
      </w:r>
    </w:p>
    <w:p w14:paraId="45B98BA5" w14:textId="48763C89" w:rsidR="00A54B40" w:rsidRDefault="00A54B40" w:rsidP="000F04CE">
      <w:pPr>
        <w:ind w:left="720"/>
        <w:rPr>
          <w:sz w:val="24"/>
          <w:szCs w:val="24"/>
        </w:rPr>
      </w:pPr>
      <w:r w:rsidRPr="5497E48B">
        <w:rPr>
          <w:sz w:val="24"/>
          <w:szCs w:val="24"/>
        </w:rPr>
        <w:t>“</w:t>
      </w:r>
      <w:r w:rsidRPr="5497E48B">
        <w:rPr>
          <w:i/>
          <w:iCs/>
          <w:sz w:val="24"/>
          <w:szCs w:val="24"/>
        </w:rPr>
        <w:t>Clinical training is through the management of cases under supervision and will provide candidates with experience treating and rehabilitating British wildlife. Students will gain comprehensive experience in all aspects of the diagnosis, treatment and care of wildlife patients, and will be provided with an opportunity to undertake research into their area of interest</w:t>
      </w:r>
      <w:r w:rsidRPr="5497E48B">
        <w:rPr>
          <w:sz w:val="24"/>
          <w:szCs w:val="24"/>
        </w:rPr>
        <w:t xml:space="preserve">”. </w:t>
      </w:r>
    </w:p>
    <w:p w14:paraId="2C3F5F76" w14:textId="46B63E15" w:rsidR="00A54B40" w:rsidRDefault="00A54B40" w:rsidP="5497E48B">
      <w:pPr>
        <w:rPr>
          <w:sz w:val="24"/>
          <w:szCs w:val="24"/>
        </w:rPr>
      </w:pPr>
      <w:r w:rsidRPr="5497E48B">
        <w:rPr>
          <w:sz w:val="24"/>
          <w:szCs w:val="24"/>
        </w:rPr>
        <w:lastRenderedPageBreak/>
        <w:t xml:space="preserve">However, medical GP programmes talk more about the specific details, such as where placements happen and the supervisory process. Placements for GPs take place in both primary and secondary care settings, with the RCGP guidance stating that primary care placements: </w:t>
      </w:r>
    </w:p>
    <w:p w14:paraId="66F1C3D1" w14:textId="0D001763" w:rsidR="000F04CE" w:rsidRDefault="00A54B40" w:rsidP="000F04CE">
      <w:pPr>
        <w:ind w:left="720"/>
        <w:rPr>
          <w:sz w:val="24"/>
          <w:szCs w:val="24"/>
        </w:rPr>
      </w:pPr>
      <w:r w:rsidRPr="11DC6DB3">
        <w:rPr>
          <w:sz w:val="24"/>
          <w:szCs w:val="24"/>
        </w:rPr>
        <w:t>“</w:t>
      </w:r>
      <w:r w:rsidRPr="11DC6DB3">
        <w:rPr>
          <w:i/>
          <w:iCs/>
          <w:sz w:val="24"/>
          <w:szCs w:val="24"/>
        </w:rPr>
        <w:t>provide the core experiential learning environment for future professional and career development, and learning opportunities include tutorials, informal learning, case discussions, meetings and quality improvement</w:t>
      </w:r>
      <w:r w:rsidRPr="11DC6DB3">
        <w:rPr>
          <w:sz w:val="24"/>
          <w:szCs w:val="24"/>
        </w:rPr>
        <w:t>”</w:t>
      </w:r>
      <w:r w:rsidR="38ACB4CA" w:rsidRPr="11DC6DB3">
        <w:rPr>
          <w:sz w:val="24"/>
          <w:szCs w:val="24"/>
        </w:rPr>
        <w:t>.</w:t>
      </w:r>
    </w:p>
    <w:p w14:paraId="0571EB57" w14:textId="77777777" w:rsidR="000F04CE" w:rsidRDefault="000F04CE" w:rsidP="000F04CE">
      <w:pPr>
        <w:rPr>
          <w:sz w:val="24"/>
          <w:szCs w:val="24"/>
        </w:rPr>
      </w:pPr>
      <w:r>
        <w:rPr>
          <w:sz w:val="24"/>
          <w:szCs w:val="24"/>
        </w:rPr>
        <w:t>W</w:t>
      </w:r>
      <w:r w:rsidR="00A54B40" w:rsidRPr="5497E48B">
        <w:rPr>
          <w:sz w:val="24"/>
          <w:szCs w:val="24"/>
        </w:rPr>
        <w:t xml:space="preserve">hereas secondary care placements: </w:t>
      </w:r>
    </w:p>
    <w:p w14:paraId="270C8764" w14:textId="7A64BB49" w:rsidR="00A54B40" w:rsidRDefault="00A54B40" w:rsidP="000F04CE">
      <w:pPr>
        <w:ind w:left="720"/>
        <w:rPr>
          <w:sz w:val="24"/>
          <w:szCs w:val="24"/>
        </w:rPr>
      </w:pPr>
      <w:r w:rsidRPr="5497E48B">
        <w:rPr>
          <w:sz w:val="24"/>
          <w:szCs w:val="24"/>
        </w:rPr>
        <w:t>“</w:t>
      </w:r>
      <w:r w:rsidRPr="5497E48B">
        <w:rPr>
          <w:i/>
          <w:iCs/>
          <w:sz w:val="24"/>
          <w:szCs w:val="24"/>
        </w:rPr>
        <w:t>provide experience of cases encountered as a GP, but with a more concentrated exposure in specialist departments, allow training in managing acutely ill patients, allow familiarity to be gained with the patient journey under specialist supervision, and also provide opportunities for trainees to attend a wide range of multidisciplinary team meetings to gain different perspectives on integrated care and team-working</w:t>
      </w:r>
      <w:r w:rsidRPr="5497E48B">
        <w:rPr>
          <w:sz w:val="24"/>
          <w:szCs w:val="24"/>
        </w:rPr>
        <w:t xml:space="preserve">”. </w:t>
      </w:r>
    </w:p>
    <w:p w14:paraId="7B17A6EB" w14:textId="77777777" w:rsidR="000F04CE" w:rsidRDefault="00A54B40" w:rsidP="00A54B40">
      <w:pPr>
        <w:rPr>
          <w:sz w:val="24"/>
          <w:szCs w:val="24"/>
        </w:rPr>
      </w:pPr>
      <w:r>
        <w:rPr>
          <w:sz w:val="24"/>
          <w:szCs w:val="24"/>
        </w:rPr>
        <w:t xml:space="preserve">GP training also emphasises importance to the role of supervisors, rationalising supervision as being: </w:t>
      </w:r>
    </w:p>
    <w:p w14:paraId="18F02A27" w14:textId="77777777" w:rsidR="000F04CE" w:rsidRDefault="00A54B40" w:rsidP="000F04CE">
      <w:pPr>
        <w:ind w:left="720"/>
        <w:rPr>
          <w:sz w:val="24"/>
          <w:szCs w:val="24"/>
        </w:rPr>
      </w:pPr>
      <w:r>
        <w:rPr>
          <w:sz w:val="24"/>
          <w:szCs w:val="24"/>
        </w:rPr>
        <w:t>“</w:t>
      </w:r>
      <w:r w:rsidRPr="00D439F0">
        <w:rPr>
          <w:i/>
          <w:iCs/>
          <w:sz w:val="24"/>
          <w:szCs w:val="24"/>
        </w:rPr>
        <w:t>widely accepted by postgraduate and undergraduate curricula as methods of allowing the learner to demonstrate progress in the clinical environment</w:t>
      </w:r>
      <w:r>
        <w:rPr>
          <w:sz w:val="24"/>
          <w:szCs w:val="24"/>
        </w:rPr>
        <w:t xml:space="preserve">” (UK Foundation Programme Curriculum, 2021). </w:t>
      </w:r>
    </w:p>
    <w:p w14:paraId="6C11195C" w14:textId="77777777" w:rsidR="000F04CE" w:rsidRDefault="00A54B40" w:rsidP="000F04CE">
      <w:pPr>
        <w:rPr>
          <w:sz w:val="24"/>
          <w:szCs w:val="24"/>
        </w:rPr>
      </w:pPr>
      <w:r>
        <w:rPr>
          <w:sz w:val="24"/>
          <w:szCs w:val="24"/>
        </w:rPr>
        <w:t>In General Practice, all trainees have a clinical supervisor who:</w:t>
      </w:r>
    </w:p>
    <w:p w14:paraId="319FC682" w14:textId="77777777" w:rsidR="000F04CE" w:rsidRDefault="00A54B40" w:rsidP="000F04CE">
      <w:pPr>
        <w:ind w:firstLine="720"/>
        <w:rPr>
          <w:sz w:val="24"/>
          <w:szCs w:val="24"/>
        </w:rPr>
      </w:pPr>
      <w:r>
        <w:rPr>
          <w:sz w:val="24"/>
          <w:szCs w:val="24"/>
        </w:rPr>
        <w:t>“</w:t>
      </w:r>
      <w:r w:rsidRPr="00424492">
        <w:rPr>
          <w:i/>
          <w:iCs/>
          <w:sz w:val="24"/>
          <w:szCs w:val="24"/>
        </w:rPr>
        <w:t>oversees the doctor’s clinical work throughout a placement</w:t>
      </w:r>
      <w:r>
        <w:rPr>
          <w:sz w:val="24"/>
          <w:szCs w:val="24"/>
        </w:rPr>
        <w:t xml:space="preserve">” </w:t>
      </w:r>
    </w:p>
    <w:p w14:paraId="73F89173" w14:textId="77777777" w:rsidR="000F04CE" w:rsidRDefault="00A54B40" w:rsidP="000F04CE">
      <w:pPr>
        <w:ind w:left="720"/>
        <w:rPr>
          <w:sz w:val="24"/>
          <w:szCs w:val="24"/>
        </w:rPr>
      </w:pPr>
      <w:r>
        <w:rPr>
          <w:sz w:val="24"/>
          <w:szCs w:val="24"/>
        </w:rPr>
        <w:t>“</w:t>
      </w:r>
      <w:r w:rsidRPr="0030793E">
        <w:rPr>
          <w:i/>
          <w:iCs/>
          <w:sz w:val="24"/>
          <w:szCs w:val="24"/>
        </w:rPr>
        <w:t>meets with the trainee regularly throughout the placement; provides feedback which may be obtained by direct observation and from gathering the views of others working with the trainee and undertake some of the trainee’s assessments required in the specialty</w:t>
      </w:r>
      <w:r>
        <w:rPr>
          <w:sz w:val="24"/>
          <w:szCs w:val="24"/>
        </w:rPr>
        <w:t>”</w:t>
      </w:r>
      <w:r w:rsidRPr="00E15BEC">
        <w:rPr>
          <w:sz w:val="24"/>
          <w:szCs w:val="24"/>
        </w:rPr>
        <w:t xml:space="preserve"> </w:t>
      </w:r>
      <w:r>
        <w:rPr>
          <w:sz w:val="24"/>
          <w:szCs w:val="24"/>
        </w:rPr>
        <w:t>(Academy of Medical Royal Colleges – Curriculum for Broad Based Training)</w:t>
      </w:r>
      <w:r w:rsidRPr="0030793E">
        <w:rPr>
          <w:sz w:val="24"/>
          <w:szCs w:val="24"/>
        </w:rPr>
        <w:t>.</w:t>
      </w:r>
      <w:r>
        <w:rPr>
          <w:sz w:val="24"/>
          <w:szCs w:val="24"/>
        </w:rPr>
        <w:t xml:space="preserve"> </w:t>
      </w:r>
    </w:p>
    <w:p w14:paraId="317FFE6F" w14:textId="77777777" w:rsidR="000F04CE" w:rsidRDefault="00A54B40" w:rsidP="000F04CE">
      <w:pPr>
        <w:rPr>
          <w:sz w:val="24"/>
          <w:szCs w:val="24"/>
        </w:rPr>
      </w:pPr>
      <w:r>
        <w:rPr>
          <w:sz w:val="24"/>
          <w:szCs w:val="24"/>
        </w:rPr>
        <w:t xml:space="preserve">They also have an educational supervisor who: </w:t>
      </w:r>
    </w:p>
    <w:p w14:paraId="26B2D09C" w14:textId="21F0E4A3" w:rsidR="00A54B40" w:rsidRDefault="00A54B40" w:rsidP="000F04CE">
      <w:pPr>
        <w:ind w:left="720"/>
        <w:rPr>
          <w:sz w:val="24"/>
          <w:szCs w:val="24"/>
        </w:rPr>
      </w:pPr>
      <w:r>
        <w:rPr>
          <w:sz w:val="24"/>
          <w:szCs w:val="24"/>
        </w:rPr>
        <w:t>“</w:t>
      </w:r>
      <w:r w:rsidRPr="00667248">
        <w:rPr>
          <w:i/>
          <w:iCs/>
          <w:sz w:val="24"/>
          <w:szCs w:val="24"/>
        </w:rPr>
        <w:t>monitor trainees’ progress over time to ensure that trainees are making the necessary clinical and educational progress and ensure that the trainee is receiving appropriate support and teaching</w:t>
      </w:r>
      <w:r>
        <w:rPr>
          <w:sz w:val="24"/>
          <w:szCs w:val="24"/>
        </w:rPr>
        <w:t>” (RCGP – Becoming a General Practitioner).</w:t>
      </w:r>
    </w:p>
    <w:p w14:paraId="34F9BCE0" w14:textId="77777777" w:rsidR="00A54B40" w:rsidRDefault="00A54B40" w:rsidP="00A54B40">
      <w:pPr>
        <w:rPr>
          <w:sz w:val="24"/>
          <w:szCs w:val="24"/>
        </w:rPr>
      </w:pPr>
      <w:r w:rsidRPr="007A0CAC">
        <w:rPr>
          <w:b/>
          <w:bCs/>
          <w:sz w:val="24"/>
          <w:szCs w:val="24"/>
        </w:rPr>
        <w:t>Flexible Learning</w:t>
      </w:r>
      <w:r w:rsidRPr="00E9012D">
        <w:rPr>
          <w:sz w:val="24"/>
          <w:szCs w:val="24"/>
        </w:rPr>
        <w:t xml:space="preserve"> </w:t>
      </w:r>
    </w:p>
    <w:p w14:paraId="214E5E17" w14:textId="37548FAE" w:rsidR="00A54B40" w:rsidRDefault="00A54B40" w:rsidP="5497E48B">
      <w:pPr>
        <w:rPr>
          <w:sz w:val="24"/>
          <w:szCs w:val="24"/>
        </w:rPr>
      </w:pPr>
      <w:r w:rsidRPr="5497E48B">
        <w:rPr>
          <w:sz w:val="24"/>
          <w:szCs w:val="24"/>
        </w:rPr>
        <w:t xml:space="preserve">Various Veterinary postgraduate programmes highlight importance of flexible learning. The BSAVA PGCert programme document describes how flexible learning can take place: </w:t>
      </w:r>
    </w:p>
    <w:p w14:paraId="510C1B73" w14:textId="7FBB1489" w:rsidR="00A54B40" w:rsidRDefault="00A54B40" w:rsidP="000F04CE">
      <w:pPr>
        <w:ind w:left="720"/>
        <w:rPr>
          <w:sz w:val="24"/>
          <w:szCs w:val="24"/>
        </w:rPr>
      </w:pPr>
      <w:r w:rsidRPr="5497E48B">
        <w:rPr>
          <w:sz w:val="24"/>
          <w:szCs w:val="24"/>
        </w:rPr>
        <w:t>“</w:t>
      </w:r>
      <w:r w:rsidRPr="5497E48B">
        <w:rPr>
          <w:i/>
          <w:iCs/>
          <w:sz w:val="24"/>
          <w:szCs w:val="24"/>
        </w:rPr>
        <w:t>at a time and place convenient to the learner – listening to podcasts in the car or when walking the dog, dipping into a discussion forum during a quick coffee break or working through a quiz or case problem in the evening</w:t>
      </w:r>
      <w:r w:rsidRPr="5497E48B">
        <w:rPr>
          <w:sz w:val="24"/>
          <w:szCs w:val="24"/>
        </w:rPr>
        <w:t xml:space="preserve">”. </w:t>
      </w:r>
    </w:p>
    <w:p w14:paraId="2FC31EA2" w14:textId="77777777" w:rsidR="000F04CE" w:rsidRDefault="00A54B40" w:rsidP="0CF6A4A6">
      <w:pPr>
        <w:rPr>
          <w:sz w:val="24"/>
          <w:szCs w:val="24"/>
        </w:rPr>
      </w:pPr>
      <w:r w:rsidRPr="0CF6A4A6">
        <w:rPr>
          <w:sz w:val="24"/>
          <w:szCs w:val="24"/>
        </w:rPr>
        <w:t xml:space="preserve">This is further stated in the UCLAN Veterinary Primary Care and Clinical Leadership PGCert, which emphasises how flexible online learning allows students to: </w:t>
      </w:r>
    </w:p>
    <w:p w14:paraId="698BA82B" w14:textId="77777777" w:rsidR="000F04CE" w:rsidRDefault="00A54B40" w:rsidP="000F04CE">
      <w:pPr>
        <w:ind w:firstLine="720"/>
        <w:rPr>
          <w:sz w:val="24"/>
          <w:szCs w:val="24"/>
        </w:rPr>
      </w:pPr>
      <w:r w:rsidRPr="0CF6A4A6">
        <w:rPr>
          <w:sz w:val="24"/>
          <w:szCs w:val="24"/>
        </w:rPr>
        <w:t>“</w:t>
      </w:r>
      <w:r w:rsidRPr="0CF6A4A6">
        <w:rPr>
          <w:i/>
          <w:iCs/>
          <w:sz w:val="24"/>
          <w:szCs w:val="24"/>
        </w:rPr>
        <w:t>fit studying around existing work and home commitments</w:t>
      </w:r>
      <w:r w:rsidRPr="0CF6A4A6">
        <w:rPr>
          <w:sz w:val="24"/>
          <w:szCs w:val="24"/>
        </w:rPr>
        <w:t xml:space="preserve">”, </w:t>
      </w:r>
    </w:p>
    <w:p w14:paraId="446433D3" w14:textId="6B7B056A" w:rsidR="00A54B40" w:rsidRDefault="00A54B40" w:rsidP="000F04CE">
      <w:pPr>
        <w:rPr>
          <w:sz w:val="24"/>
          <w:szCs w:val="24"/>
        </w:rPr>
      </w:pPr>
      <w:r w:rsidRPr="0CF6A4A6">
        <w:rPr>
          <w:sz w:val="24"/>
          <w:szCs w:val="24"/>
        </w:rPr>
        <w:lastRenderedPageBreak/>
        <w:t xml:space="preserve">and the University of Liverpool MSc in Veterinary Professional Studies states how flexible learning: </w:t>
      </w:r>
    </w:p>
    <w:p w14:paraId="6BCFACCC" w14:textId="382F96B0" w:rsidR="00A54B40" w:rsidRDefault="00A54B40" w:rsidP="000F04CE">
      <w:pPr>
        <w:ind w:left="720"/>
        <w:rPr>
          <w:sz w:val="24"/>
          <w:szCs w:val="24"/>
        </w:rPr>
      </w:pPr>
      <w:r w:rsidRPr="0CF6A4A6">
        <w:rPr>
          <w:sz w:val="24"/>
          <w:szCs w:val="24"/>
        </w:rPr>
        <w:t>“</w:t>
      </w:r>
      <w:r w:rsidRPr="0CF6A4A6">
        <w:rPr>
          <w:i/>
          <w:iCs/>
          <w:sz w:val="24"/>
          <w:szCs w:val="24"/>
        </w:rPr>
        <w:t>allows students to study at a distance in an online forum that encourages communication and interaction between professional peers as well as the teaching staff while maintaining flexibility to be available to working professionals on a part time basis</w:t>
      </w:r>
      <w:r w:rsidRPr="0CF6A4A6">
        <w:rPr>
          <w:sz w:val="24"/>
          <w:szCs w:val="24"/>
        </w:rPr>
        <w:t xml:space="preserve">”. </w:t>
      </w:r>
    </w:p>
    <w:p w14:paraId="002C057B" w14:textId="738F83A7" w:rsidR="00A54B40" w:rsidRDefault="00A54B40" w:rsidP="0CF6A4A6">
      <w:pPr>
        <w:rPr>
          <w:sz w:val="24"/>
          <w:szCs w:val="24"/>
        </w:rPr>
      </w:pPr>
      <w:bookmarkStart w:id="21" w:name="_Hlk175663474"/>
      <w:bookmarkEnd w:id="21"/>
      <w:r w:rsidRPr="0CF6A4A6">
        <w:rPr>
          <w:sz w:val="24"/>
          <w:szCs w:val="24"/>
        </w:rPr>
        <w:t>The Healthcare Law and Ethics programme documents provide brief details of learning and teaching approaches, with Durham University describing lectures as a means of:</w:t>
      </w:r>
    </w:p>
    <w:p w14:paraId="2285A97D" w14:textId="2DBF72C8" w:rsidR="00A54B40" w:rsidRDefault="00A54B40" w:rsidP="000F04CE">
      <w:pPr>
        <w:ind w:left="720"/>
        <w:rPr>
          <w:sz w:val="24"/>
          <w:szCs w:val="24"/>
        </w:rPr>
      </w:pPr>
      <w:r w:rsidRPr="0CF6A4A6">
        <w:rPr>
          <w:sz w:val="24"/>
          <w:szCs w:val="24"/>
        </w:rPr>
        <w:t>“</w:t>
      </w:r>
      <w:r w:rsidRPr="0CF6A4A6">
        <w:rPr>
          <w:i/>
          <w:iCs/>
          <w:sz w:val="24"/>
          <w:szCs w:val="24"/>
        </w:rPr>
        <w:t>introducing topics and the main debates and ideas. They provide students with a framework of knowledge that they can then develop and analyse through their own reading and study</w:t>
      </w:r>
      <w:r w:rsidRPr="0CF6A4A6">
        <w:rPr>
          <w:sz w:val="24"/>
          <w:szCs w:val="24"/>
        </w:rPr>
        <w:t xml:space="preserve">”. </w:t>
      </w:r>
    </w:p>
    <w:p w14:paraId="3AFC8355" w14:textId="14D8F024" w:rsidR="00A54B40" w:rsidRDefault="00A54B40" w:rsidP="00A54B40">
      <w:pPr>
        <w:rPr>
          <w:sz w:val="24"/>
          <w:szCs w:val="24"/>
        </w:rPr>
      </w:pPr>
      <w:r w:rsidRPr="0CF6A4A6">
        <w:rPr>
          <w:sz w:val="24"/>
          <w:szCs w:val="24"/>
        </w:rPr>
        <w:t>Programme documents include details on teaching approaches such as seminars, tutorials, self-study and independent research. PG Engineering programmes documents mention similar teaching approaches, although Middlesex University also mentions use of computer sessions to learn usage of simulation software.</w:t>
      </w:r>
    </w:p>
    <w:p w14:paraId="7BD0BE09" w14:textId="77777777" w:rsidR="00A54B40" w:rsidRDefault="00A54B40" w:rsidP="00A54B40">
      <w:pPr>
        <w:rPr>
          <w:sz w:val="24"/>
          <w:szCs w:val="24"/>
        </w:rPr>
      </w:pPr>
    </w:p>
    <w:p w14:paraId="52FAB694" w14:textId="36F17D34" w:rsidR="00D9242A" w:rsidRDefault="00D9242A" w:rsidP="00571D80">
      <w:pPr>
        <w:ind w:firstLine="720"/>
        <w:rPr>
          <w:b/>
          <w:bCs/>
          <w:sz w:val="24"/>
          <w:szCs w:val="24"/>
        </w:rPr>
      </w:pPr>
      <w:r>
        <w:rPr>
          <w:b/>
          <w:bCs/>
          <w:sz w:val="24"/>
          <w:szCs w:val="24"/>
        </w:rPr>
        <w:t>Assessment</w:t>
      </w:r>
    </w:p>
    <w:p w14:paraId="2DE81E84" w14:textId="475B499A" w:rsidR="00A54B40" w:rsidRPr="0097541B" w:rsidRDefault="00A54B40" w:rsidP="00A54B40">
      <w:pPr>
        <w:rPr>
          <w:b/>
          <w:bCs/>
          <w:sz w:val="24"/>
          <w:szCs w:val="24"/>
        </w:rPr>
      </w:pPr>
      <w:r w:rsidRPr="0097541B">
        <w:rPr>
          <w:b/>
          <w:bCs/>
          <w:sz w:val="24"/>
          <w:szCs w:val="24"/>
        </w:rPr>
        <w:t>Assessment in Veterinary Postgraduate Programmes</w:t>
      </w:r>
    </w:p>
    <w:p w14:paraId="310D0390" w14:textId="2AD4F808" w:rsidR="00A54B40" w:rsidRPr="00BE2B83" w:rsidRDefault="00A54B40" w:rsidP="5497E48B">
      <w:pPr>
        <w:rPr>
          <w:sz w:val="24"/>
          <w:szCs w:val="24"/>
        </w:rPr>
      </w:pPr>
      <w:r w:rsidRPr="5497E48B">
        <w:rPr>
          <w:sz w:val="24"/>
          <w:szCs w:val="24"/>
        </w:rPr>
        <w:t xml:space="preserve">Assessment strategy is most comprehensively provided by the University of Surrey Veterinary GP PGCert. It states that: </w:t>
      </w:r>
    </w:p>
    <w:p w14:paraId="01E132E3" w14:textId="22CB4BFB" w:rsidR="00A54B40" w:rsidRPr="00BE2B83" w:rsidRDefault="00A54B40" w:rsidP="000F04CE">
      <w:pPr>
        <w:ind w:left="720"/>
        <w:rPr>
          <w:sz w:val="24"/>
          <w:szCs w:val="24"/>
        </w:rPr>
      </w:pPr>
      <w:r w:rsidRPr="5497E48B">
        <w:rPr>
          <w:sz w:val="24"/>
          <w:szCs w:val="24"/>
        </w:rPr>
        <w:t>“</w:t>
      </w:r>
      <w:r w:rsidRPr="5497E48B">
        <w:rPr>
          <w:i/>
          <w:iCs/>
          <w:sz w:val="24"/>
          <w:szCs w:val="24"/>
        </w:rPr>
        <w:t>The assessment strategy is designed to provide students with the opportunity to demonstrate: clinical and professional skills; problem solving skills; ability to apply knowledge with respect to veterinary public health in UK general veterinary practice; an appreciation of the veterinary surgeon’s role in the surveillance of animal health; an understanding of the principles of veterinary epidemiology; knowledge of the relevant UK legislation and the principles of veterinary professionalism</w:t>
      </w:r>
      <w:r w:rsidRPr="5497E48B">
        <w:rPr>
          <w:sz w:val="24"/>
          <w:szCs w:val="24"/>
        </w:rPr>
        <w:t xml:space="preserve">”. </w:t>
      </w:r>
    </w:p>
    <w:p w14:paraId="23AE18D2" w14:textId="77777777" w:rsidR="000F04CE" w:rsidRDefault="00A54B40" w:rsidP="0CF6A4A6">
      <w:pPr>
        <w:rPr>
          <w:sz w:val="24"/>
          <w:szCs w:val="24"/>
        </w:rPr>
      </w:pPr>
      <w:r w:rsidRPr="0CF6A4A6">
        <w:rPr>
          <w:sz w:val="24"/>
          <w:szCs w:val="24"/>
        </w:rPr>
        <w:t>It further details how the summative assessment methods include single best answer examinations; short answer question examinations and OSCEs. However, the concept of summative assessment is only rationalised by the University of Surrey. It also includes information pertaining to formative assessment, stating how</w:t>
      </w:r>
    </w:p>
    <w:p w14:paraId="007B9447" w14:textId="70E5D1B3" w:rsidR="000F04CE" w:rsidRDefault="00A54B40" w:rsidP="000F04CE">
      <w:pPr>
        <w:ind w:left="720"/>
        <w:rPr>
          <w:sz w:val="24"/>
          <w:szCs w:val="24"/>
        </w:rPr>
      </w:pPr>
      <w:r w:rsidRPr="11DC6DB3">
        <w:rPr>
          <w:sz w:val="24"/>
          <w:szCs w:val="24"/>
        </w:rPr>
        <w:t>“</w:t>
      </w:r>
      <w:r w:rsidRPr="11DC6DB3">
        <w:rPr>
          <w:i/>
          <w:iCs/>
          <w:sz w:val="24"/>
          <w:szCs w:val="24"/>
        </w:rPr>
        <w:t>students will be provided with formative MCQs and case-based learning that relate to their learning topics</w:t>
      </w:r>
      <w:r w:rsidRPr="11DC6DB3">
        <w:rPr>
          <w:sz w:val="24"/>
          <w:szCs w:val="24"/>
        </w:rPr>
        <w:t>”</w:t>
      </w:r>
      <w:r w:rsidR="114B061D" w:rsidRPr="11DC6DB3">
        <w:rPr>
          <w:sz w:val="24"/>
          <w:szCs w:val="24"/>
        </w:rPr>
        <w:t>.</w:t>
      </w:r>
    </w:p>
    <w:p w14:paraId="7381CF55" w14:textId="77777777" w:rsidR="000F04CE" w:rsidRDefault="00A54B40" w:rsidP="000F04CE">
      <w:pPr>
        <w:rPr>
          <w:sz w:val="24"/>
          <w:szCs w:val="24"/>
        </w:rPr>
      </w:pPr>
      <w:r w:rsidRPr="0CF6A4A6">
        <w:rPr>
          <w:sz w:val="24"/>
          <w:szCs w:val="24"/>
        </w:rPr>
        <w:t xml:space="preserve">and that this form of assessment: </w:t>
      </w:r>
    </w:p>
    <w:p w14:paraId="39384550" w14:textId="77777777" w:rsidR="000F04CE" w:rsidRDefault="00A54B40" w:rsidP="000F04CE">
      <w:pPr>
        <w:ind w:firstLine="720"/>
        <w:rPr>
          <w:sz w:val="24"/>
          <w:szCs w:val="24"/>
        </w:rPr>
      </w:pPr>
      <w:r w:rsidRPr="0CF6A4A6">
        <w:rPr>
          <w:sz w:val="24"/>
          <w:szCs w:val="24"/>
        </w:rPr>
        <w:t>“</w:t>
      </w:r>
      <w:r w:rsidRPr="0CF6A4A6">
        <w:rPr>
          <w:i/>
          <w:iCs/>
          <w:sz w:val="24"/>
          <w:szCs w:val="24"/>
        </w:rPr>
        <w:t>follows that of the RCVS statutory membership examination</w:t>
      </w:r>
      <w:r w:rsidRPr="0CF6A4A6">
        <w:rPr>
          <w:sz w:val="24"/>
          <w:szCs w:val="24"/>
        </w:rPr>
        <w:t xml:space="preserve">”. </w:t>
      </w:r>
    </w:p>
    <w:p w14:paraId="041765AA" w14:textId="55FBD571" w:rsidR="00A54B40" w:rsidRPr="00BE2B83" w:rsidRDefault="00A54B40" w:rsidP="000F04CE">
      <w:pPr>
        <w:rPr>
          <w:sz w:val="24"/>
          <w:szCs w:val="24"/>
        </w:rPr>
      </w:pPr>
      <w:r w:rsidRPr="0CF6A4A6">
        <w:rPr>
          <w:sz w:val="24"/>
          <w:szCs w:val="24"/>
        </w:rPr>
        <w:t xml:space="preserve">The Edinburgh Veterinary CertAVP also details formative assessment activities, stating that: </w:t>
      </w:r>
    </w:p>
    <w:p w14:paraId="40AF9F12" w14:textId="742D379D" w:rsidR="00A54B40" w:rsidRPr="00BE2B83" w:rsidRDefault="00A54B40" w:rsidP="000F04CE">
      <w:pPr>
        <w:ind w:left="720"/>
        <w:rPr>
          <w:sz w:val="24"/>
          <w:szCs w:val="24"/>
        </w:rPr>
      </w:pPr>
      <w:r w:rsidRPr="0CF6A4A6">
        <w:rPr>
          <w:sz w:val="24"/>
          <w:szCs w:val="24"/>
        </w:rPr>
        <w:t>“</w:t>
      </w:r>
      <w:r w:rsidRPr="0CF6A4A6">
        <w:rPr>
          <w:i/>
          <w:iCs/>
          <w:sz w:val="24"/>
          <w:szCs w:val="24"/>
        </w:rPr>
        <w:t>students will have the option to submit drafts of one case study for formative written feedback to aid in preparation for submission</w:t>
      </w:r>
      <w:r w:rsidRPr="0CF6A4A6">
        <w:rPr>
          <w:sz w:val="24"/>
          <w:szCs w:val="24"/>
        </w:rPr>
        <w:t>”.</w:t>
      </w:r>
    </w:p>
    <w:p w14:paraId="17A228E0" w14:textId="77777777" w:rsidR="000F04CE" w:rsidRDefault="00A54B40" w:rsidP="5497E48B">
      <w:pPr>
        <w:rPr>
          <w:sz w:val="24"/>
          <w:szCs w:val="24"/>
        </w:rPr>
      </w:pPr>
      <w:r w:rsidRPr="5497E48B">
        <w:rPr>
          <w:sz w:val="24"/>
          <w:szCs w:val="24"/>
        </w:rPr>
        <w:lastRenderedPageBreak/>
        <w:t xml:space="preserve">Methods around feedback prominently feature in some veterinary postgraduate programme documents. The University of London Veterinary Clinical Studies PGCert programme document details how students receive ongoing feedback on progress and performance in three areas: </w:t>
      </w:r>
    </w:p>
    <w:p w14:paraId="4ECCE6B1" w14:textId="77777777" w:rsidR="000F04CE" w:rsidRDefault="00A54B40" w:rsidP="000F04CE">
      <w:pPr>
        <w:ind w:firstLine="720"/>
        <w:rPr>
          <w:sz w:val="24"/>
          <w:szCs w:val="24"/>
        </w:rPr>
      </w:pPr>
      <w:r w:rsidRPr="5497E48B">
        <w:rPr>
          <w:sz w:val="24"/>
          <w:szCs w:val="24"/>
        </w:rPr>
        <w:t xml:space="preserve">1) knowledge and problem-solving; </w:t>
      </w:r>
    </w:p>
    <w:p w14:paraId="0E8575CE" w14:textId="77777777" w:rsidR="000F04CE" w:rsidRDefault="00A54B40" w:rsidP="000F04CE">
      <w:pPr>
        <w:ind w:firstLine="720"/>
        <w:rPr>
          <w:sz w:val="24"/>
          <w:szCs w:val="24"/>
        </w:rPr>
      </w:pPr>
      <w:r w:rsidRPr="5497E48B">
        <w:rPr>
          <w:sz w:val="24"/>
          <w:szCs w:val="24"/>
        </w:rPr>
        <w:t>2) professional activities and</w:t>
      </w:r>
    </w:p>
    <w:p w14:paraId="787D26E3" w14:textId="310526CB" w:rsidR="000F04CE" w:rsidRDefault="00A54B40" w:rsidP="000F04CE">
      <w:pPr>
        <w:ind w:firstLine="720"/>
        <w:rPr>
          <w:sz w:val="24"/>
          <w:szCs w:val="24"/>
        </w:rPr>
      </w:pPr>
      <w:r w:rsidRPr="5497E48B">
        <w:rPr>
          <w:sz w:val="24"/>
          <w:szCs w:val="24"/>
        </w:rPr>
        <w:t xml:space="preserve">3) practical skills. </w:t>
      </w:r>
    </w:p>
    <w:p w14:paraId="0FE8BDA1" w14:textId="38910749" w:rsidR="00A54B40" w:rsidRPr="00AF5157" w:rsidRDefault="00A54B40" w:rsidP="000F04CE">
      <w:pPr>
        <w:rPr>
          <w:sz w:val="24"/>
          <w:szCs w:val="24"/>
        </w:rPr>
      </w:pPr>
      <w:r w:rsidRPr="11DC6DB3">
        <w:rPr>
          <w:sz w:val="24"/>
          <w:szCs w:val="24"/>
        </w:rPr>
        <w:t>The written feedback is provided throughout each rotation and grades are entered into a gradebook. Where performance is deemed a “cause for concern”, it is logged in the gradebook, which can be accessed at any time by the student. The University of Surrey</w:t>
      </w:r>
      <w:r w:rsidR="223320A1" w:rsidRPr="11DC6DB3">
        <w:rPr>
          <w:sz w:val="24"/>
          <w:szCs w:val="24"/>
        </w:rPr>
        <w:t xml:space="preserve"> </w:t>
      </w:r>
      <w:r w:rsidRPr="11DC6DB3">
        <w:rPr>
          <w:sz w:val="24"/>
          <w:szCs w:val="24"/>
        </w:rPr>
        <w:t xml:space="preserve">Veterinary GP PGCert programme document states that: </w:t>
      </w:r>
    </w:p>
    <w:p w14:paraId="11C17602" w14:textId="39E976E0" w:rsidR="00A54B40" w:rsidRPr="00AF5157" w:rsidRDefault="00A54B40" w:rsidP="000F04CE">
      <w:pPr>
        <w:ind w:left="720"/>
        <w:rPr>
          <w:sz w:val="24"/>
          <w:szCs w:val="24"/>
        </w:rPr>
      </w:pPr>
      <w:r w:rsidRPr="5497E48B">
        <w:rPr>
          <w:sz w:val="24"/>
          <w:szCs w:val="24"/>
        </w:rPr>
        <w:t>“</w:t>
      </w:r>
      <w:r w:rsidRPr="5497E48B">
        <w:rPr>
          <w:i/>
          <w:iCs/>
          <w:sz w:val="24"/>
          <w:szCs w:val="24"/>
        </w:rPr>
        <w:t xml:space="preserve">examples of feedback may include but are not limited to; discussion of responses to questions during engagement sessions; discussion forums via </w:t>
      </w:r>
      <w:proofErr w:type="spellStart"/>
      <w:r w:rsidRPr="5497E48B">
        <w:rPr>
          <w:i/>
          <w:iCs/>
          <w:sz w:val="24"/>
          <w:szCs w:val="24"/>
        </w:rPr>
        <w:t>SurreyLearn</w:t>
      </w:r>
      <w:proofErr w:type="spellEnd"/>
      <w:r w:rsidRPr="5497E48B">
        <w:rPr>
          <w:i/>
          <w:iCs/>
          <w:sz w:val="24"/>
          <w:szCs w:val="24"/>
        </w:rPr>
        <w:t xml:space="preserve"> and other platforms; formative assessments written feedback and group feedback on self-directed case-based learning</w:t>
      </w:r>
      <w:r w:rsidRPr="5497E48B">
        <w:rPr>
          <w:sz w:val="24"/>
          <w:szCs w:val="24"/>
        </w:rPr>
        <w:t xml:space="preserve">”. </w:t>
      </w:r>
    </w:p>
    <w:p w14:paraId="2C764351" w14:textId="0A220801" w:rsidR="00A54B40" w:rsidRPr="00AF5157" w:rsidRDefault="00A54B40" w:rsidP="00A54B40">
      <w:pPr>
        <w:rPr>
          <w:sz w:val="24"/>
          <w:szCs w:val="24"/>
        </w:rPr>
      </w:pPr>
      <w:r w:rsidRPr="5497E48B">
        <w:rPr>
          <w:sz w:val="24"/>
          <w:szCs w:val="24"/>
        </w:rPr>
        <w:t>Other veterinary postgraduate programme documents make general references to feedback.</w:t>
      </w:r>
    </w:p>
    <w:p w14:paraId="17E40E41" w14:textId="24E72249" w:rsidR="00A54B40" w:rsidRPr="00FB0838" w:rsidRDefault="00A54B40" w:rsidP="0CF6A4A6">
      <w:pPr>
        <w:rPr>
          <w:sz w:val="24"/>
          <w:szCs w:val="24"/>
        </w:rPr>
      </w:pPr>
      <w:r w:rsidRPr="0CF6A4A6">
        <w:rPr>
          <w:sz w:val="24"/>
          <w:szCs w:val="24"/>
        </w:rPr>
        <w:t xml:space="preserve">Two veterinary postgraduate programme documents highlight the use of case books/diaries. The BSAVA PGCert details how: </w:t>
      </w:r>
    </w:p>
    <w:p w14:paraId="0A465243" w14:textId="77777777" w:rsidR="000F04CE" w:rsidRDefault="00A54B40" w:rsidP="000F04CE">
      <w:pPr>
        <w:ind w:left="720"/>
        <w:rPr>
          <w:sz w:val="24"/>
          <w:szCs w:val="24"/>
        </w:rPr>
      </w:pPr>
      <w:r w:rsidRPr="0CF6A4A6">
        <w:rPr>
          <w:sz w:val="24"/>
          <w:szCs w:val="24"/>
        </w:rPr>
        <w:t>“</w:t>
      </w:r>
      <w:r w:rsidRPr="0CF6A4A6">
        <w:rPr>
          <w:i/>
          <w:iCs/>
          <w:sz w:val="24"/>
          <w:szCs w:val="24"/>
        </w:rPr>
        <w:t>eight cases are presented, illustrating a variety of clinical presentations, and demonstrating the candidate’s ability to work logically through a case, to select and justify the decisions made, and to evaluate the outcome in the context of the published literature. A short reflective commentary is required for two of these cases</w:t>
      </w:r>
      <w:r w:rsidRPr="0CF6A4A6">
        <w:rPr>
          <w:sz w:val="24"/>
          <w:szCs w:val="24"/>
        </w:rPr>
        <w:t xml:space="preserve">”. </w:t>
      </w:r>
    </w:p>
    <w:p w14:paraId="7D98FEF2" w14:textId="77777777" w:rsidR="000F04CE" w:rsidRDefault="00A54B40" w:rsidP="000F04CE">
      <w:pPr>
        <w:rPr>
          <w:sz w:val="24"/>
          <w:szCs w:val="24"/>
        </w:rPr>
      </w:pPr>
      <w:r w:rsidRPr="0CF6A4A6">
        <w:rPr>
          <w:sz w:val="24"/>
          <w:szCs w:val="24"/>
        </w:rPr>
        <w:t xml:space="preserve">The Edinburgh Veterinary CertAVP requires case books to contain two reports of around 2000 words each, which could comprise of: </w:t>
      </w:r>
    </w:p>
    <w:p w14:paraId="420AED1D" w14:textId="46CE90E2" w:rsidR="00A54B40" w:rsidRPr="00FB0838" w:rsidRDefault="00A54B40" w:rsidP="000F04CE">
      <w:pPr>
        <w:ind w:left="720"/>
        <w:rPr>
          <w:sz w:val="24"/>
          <w:szCs w:val="24"/>
        </w:rPr>
      </w:pPr>
      <w:r w:rsidRPr="0CF6A4A6">
        <w:rPr>
          <w:sz w:val="24"/>
          <w:szCs w:val="24"/>
        </w:rPr>
        <w:t>“</w:t>
      </w:r>
      <w:r w:rsidRPr="0CF6A4A6">
        <w:rPr>
          <w:i/>
          <w:iCs/>
          <w:sz w:val="24"/>
          <w:szCs w:val="24"/>
        </w:rPr>
        <w:t>investigation and/or management of a health or welfare or experimental design problem in a research facility; development of teaching or training of research staff; development and/or refinement of an animal model; development and/or refinements of anaesthetic or peri-operative care protocols; fear and distress minimisation strategies and development and/or refinement of environmental enrichment measures and potential impact on the science</w:t>
      </w:r>
      <w:r w:rsidRPr="0CF6A4A6">
        <w:rPr>
          <w:sz w:val="24"/>
          <w:szCs w:val="24"/>
        </w:rPr>
        <w:t xml:space="preserve">”. </w:t>
      </w:r>
    </w:p>
    <w:p w14:paraId="500142BB" w14:textId="206B8F11" w:rsidR="00A54B40" w:rsidRPr="00FB0838" w:rsidRDefault="00A54B40" w:rsidP="00A54B40">
      <w:pPr>
        <w:rPr>
          <w:sz w:val="24"/>
          <w:szCs w:val="24"/>
        </w:rPr>
      </w:pPr>
      <w:r w:rsidRPr="0CF6A4A6">
        <w:rPr>
          <w:sz w:val="24"/>
          <w:szCs w:val="24"/>
        </w:rPr>
        <w:t>The cases must demonstrate the students’ ability to competently deal with various conditions from within their own area of practice.</w:t>
      </w:r>
    </w:p>
    <w:p w14:paraId="5B69E4A3" w14:textId="77777777" w:rsidR="00A54B40" w:rsidRPr="0097541B" w:rsidRDefault="00A54B40" w:rsidP="00A54B40">
      <w:pPr>
        <w:rPr>
          <w:b/>
          <w:bCs/>
          <w:sz w:val="24"/>
          <w:szCs w:val="24"/>
        </w:rPr>
      </w:pPr>
      <w:r w:rsidRPr="0097541B">
        <w:rPr>
          <w:b/>
          <w:bCs/>
          <w:sz w:val="24"/>
          <w:szCs w:val="24"/>
        </w:rPr>
        <w:t>Assessment in Medical General Practice Training</w:t>
      </w:r>
    </w:p>
    <w:p w14:paraId="3859B7F2" w14:textId="3F1512DB" w:rsidR="00A54B40" w:rsidRDefault="00A54B40" w:rsidP="5497E48B">
      <w:pPr>
        <w:rPr>
          <w:sz w:val="24"/>
          <w:szCs w:val="24"/>
        </w:rPr>
      </w:pPr>
      <w:r w:rsidRPr="3CF486BE">
        <w:rPr>
          <w:sz w:val="24"/>
          <w:szCs w:val="24"/>
        </w:rPr>
        <w:t>GP programmes have the comprehensive MRCGP assessment system, which is the licensing examination for entering General Practice. The MRCGP is an integrated assessment package, consisting of: E-Portfolio requirements on learning logs and personal development plans (PDPs); Applied Knowledge test (AKT); Clinical Skills assessment (CSA); Workplace based assessment (WPBA) with Case-based Discussions (</w:t>
      </w:r>
      <w:proofErr w:type="spellStart"/>
      <w:r w:rsidRPr="3CF486BE">
        <w:rPr>
          <w:sz w:val="24"/>
          <w:szCs w:val="24"/>
        </w:rPr>
        <w:t>CbD</w:t>
      </w:r>
      <w:proofErr w:type="spellEnd"/>
      <w:r w:rsidRPr="3CF486BE">
        <w:rPr>
          <w:sz w:val="24"/>
          <w:szCs w:val="24"/>
        </w:rPr>
        <w:t>), Consultation Observation Tool (</w:t>
      </w:r>
      <w:proofErr w:type="spellStart"/>
      <w:r w:rsidRPr="3CF486BE">
        <w:rPr>
          <w:sz w:val="24"/>
          <w:szCs w:val="24"/>
        </w:rPr>
        <w:t>MiniCEX</w:t>
      </w:r>
      <w:proofErr w:type="spellEnd"/>
      <w:r w:rsidRPr="3CF486BE">
        <w:rPr>
          <w:sz w:val="24"/>
          <w:szCs w:val="24"/>
        </w:rPr>
        <w:t xml:space="preserve"> in ST1 and </w:t>
      </w:r>
      <w:r w:rsidRPr="3CF486BE">
        <w:rPr>
          <w:sz w:val="24"/>
          <w:szCs w:val="24"/>
        </w:rPr>
        <w:lastRenderedPageBreak/>
        <w:t xml:space="preserve">ST2 and COT in ST3), Clinical Examinations and Procedural Skills (CEPS), Multi-Source Feedback (MSF), Patient Satisfaction Questionnaire (PSQ), </w:t>
      </w:r>
      <w:r w:rsidR="283B243C" w:rsidRPr="3CF486BE">
        <w:rPr>
          <w:sz w:val="24"/>
          <w:szCs w:val="24"/>
        </w:rPr>
        <w:t xml:space="preserve">Clinical </w:t>
      </w:r>
      <w:r w:rsidRPr="3CF486BE">
        <w:rPr>
          <w:sz w:val="24"/>
          <w:szCs w:val="24"/>
        </w:rPr>
        <w:t xml:space="preserve">Supervisors reviews (CSR), Educational Supervisor reviews (ESR). The Health Education England GP Specialty Training Handbook states that: </w:t>
      </w:r>
    </w:p>
    <w:p w14:paraId="51418B30" w14:textId="77777777" w:rsidR="00410C40" w:rsidRDefault="00A54B40" w:rsidP="00410C40">
      <w:pPr>
        <w:ind w:left="720"/>
        <w:rPr>
          <w:sz w:val="24"/>
          <w:szCs w:val="24"/>
        </w:rPr>
      </w:pPr>
      <w:r w:rsidRPr="5497E48B">
        <w:rPr>
          <w:sz w:val="24"/>
          <w:szCs w:val="24"/>
        </w:rPr>
        <w:t>“</w:t>
      </w:r>
      <w:r w:rsidRPr="5497E48B">
        <w:rPr>
          <w:i/>
          <w:iCs/>
          <w:sz w:val="24"/>
          <w:szCs w:val="24"/>
        </w:rPr>
        <w:t>The MRCGP is the only assessment process in GP training and will provide both developmental and summative assessment during the whole of the three-year programme. It is intended that this will cover all that is needed during training for General Practice, and thus no other certificates, diplomas or higher qualifications will be needed. The study leave support is primarily to ensure that the GP curriculum is covered and that the CCT is achieved within the normal timeframe</w:t>
      </w:r>
      <w:r w:rsidRPr="5497E48B">
        <w:rPr>
          <w:sz w:val="24"/>
          <w:szCs w:val="24"/>
        </w:rPr>
        <w:t xml:space="preserve">”. </w:t>
      </w:r>
    </w:p>
    <w:p w14:paraId="4EC92677" w14:textId="77777777" w:rsidR="00410C40" w:rsidRDefault="00A54B40" w:rsidP="00410C40">
      <w:pPr>
        <w:rPr>
          <w:sz w:val="24"/>
          <w:szCs w:val="24"/>
        </w:rPr>
      </w:pPr>
      <w:r w:rsidRPr="5497E48B">
        <w:rPr>
          <w:sz w:val="24"/>
          <w:szCs w:val="24"/>
        </w:rPr>
        <w:t xml:space="preserve">Furthermore, the RCGP guidance describes the MRCGP as: </w:t>
      </w:r>
    </w:p>
    <w:p w14:paraId="08751FDA" w14:textId="5A858195" w:rsidR="00A54B40" w:rsidRDefault="00A54B40" w:rsidP="00410C40">
      <w:pPr>
        <w:ind w:left="720"/>
        <w:rPr>
          <w:sz w:val="24"/>
          <w:szCs w:val="24"/>
        </w:rPr>
      </w:pPr>
      <w:r w:rsidRPr="5497E48B">
        <w:rPr>
          <w:sz w:val="24"/>
          <w:szCs w:val="24"/>
        </w:rPr>
        <w:t>“</w:t>
      </w:r>
      <w:r w:rsidRPr="5497E48B">
        <w:rPr>
          <w:i/>
          <w:iCs/>
          <w:sz w:val="24"/>
          <w:szCs w:val="24"/>
        </w:rPr>
        <w:t>an integrated assessment system, success in which confirms that a doctor has satisfactorily completed specialty training for general practice and is competent to enter independent practice in the UK without further supervision. Satisfactory completion of the MRCGP is a prerequisite for the issue of a CCT and full membership of the RCGP</w:t>
      </w:r>
      <w:r w:rsidRPr="5497E48B">
        <w:rPr>
          <w:sz w:val="24"/>
          <w:szCs w:val="24"/>
        </w:rPr>
        <w:t>”.</w:t>
      </w:r>
    </w:p>
    <w:p w14:paraId="16CFE471" w14:textId="3A890F76" w:rsidR="00A54B40" w:rsidRDefault="00A54B40" w:rsidP="5497E48B">
      <w:pPr>
        <w:rPr>
          <w:sz w:val="24"/>
          <w:szCs w:val="24"/>
        </w:rPr>
      </w:pPr>
      <w:r w:rsidRPr="5497E48B">
        <w:rPr>
          <w:sz w:val="24"/>
          <w:szCs w:val="24"/>
        </w:rPr>
        <w:t xml:space="preserve">There are major areas covered by medical GP programmes which are not mentioned by Veterinary postgraduate programmes. These include personal development plans (PDPs) and progress reviews. The RCGP guidance states that: </w:t>
      </w:r>
    </w:p>
    <w:p w14:paraId="440D19BD" w14:textId="1BF4CB1E" w:rsidR="00A54B40" w:rsidRDefault="00A54B40" w:rsidP="00410C40">
      <w:pPr>
        <w:ind w:left="720"/>
        <w:rPr>
          <w:sz w:val="24"/>
          <w:szCs w:val="24"/>
        </w:rPr>
      </w:pPr>
      <w:r w:rsidRPr="5497E48B">
        <w:rPr>
          <w:sz w:val="24"/>
          <w:szCs w:val="24"/>
        </w:rPr>
        <w:t>“</w:t>
      </w:r>
      <w:r w:rsidRPr="5497E48B">
        <w:rPr>
          <w:i/>
          <w:iCs/>
          <w:sz w:val="24"/>
          <w:szCs w:val="24"/>
        </w:rPr>
        <w:t>the PDP in the portfolio is designed to ensure that trainees are able to demonstrate that they can assess their learning needs, plan actions to meet these needs and review their achievement of these actions, with supporting evidence</w:t>
      </w:r>
      <w:r w:rsidRPr="5497E48B">
        <w:rPr>
          <w:sz w:val="24"/>
          <w:szCs w:val="24"/>
        </w:rPr>
        <w:t xml:space="preserve">”. </w:t>
      </w:r>
    </w:p>
    <w:p w14:paraId="0E6FF9E0" w14:textId="264A779D" w:rsidR="00A54B40" w:rsidRDefault="00A54B40" w:rsidP="0CF6A4A6">
      <w:pPr>
        <w:rPr>
          <w:sz w:val="24"/>
          <w:szCs w:val="24"/>
        </w:rPr>
      </w:pPr>
      <w:r w:rsidRPr="0CF6A4A6">
        <w:rPr>
          <w:sz w:val="24"/>
          <w:szCs w:val="24"/>
        </w:rPr>
        <w:t xml:space="preserve">The educational supervisor reviews and edits the PDP to ensure they are in line with SMART objectives. The PDP is required to be completed every year as part of the annual appraisal, and GP trainees are required to identify something new they learned or developed in each rotation (Health Education England GP Specialty Training Handbook). In regard to monitoring progress, the RCGP guidance states that: </w:t>
      </w:r>
    </w:p>
    <w:p w14:paraId="4E297851" w14:textId="4115D19F" w:rsidR="00A54B40" w:rsidRDefault="00A54B40" w:rsidP="00410C40">
      <w:pPr>
        <w:ind w:left="720"/>
        <w:rPr>
          <w:sz w:val="24"/>
          <w:szCs w:val="24"/>
        </w:rPr>
      </w:pPr>
      <w:r w:rsidRPr="0CF6A4A6">
        <w:rPr>
          <w:sz w:val="24"/>
          <w:szCs w:val="24"/>
        </w:rPr>
        <w:t>“</w:t>
      </w:r>
      <w:r w:rsidRPr="0CF6A4A6">
        <w:rPr>
          <w:i/>
          <w:iCs/>
          <w:sz w:val="24"/>
          <w:szCs w:val="24"/>
        </w:rPr>
        <w:t xml:space="preserve">During training in ST1–3, the progress of the GP Specialty Trainee (GPST) is regularly monitored and guidance is provided on the anticipated trajectory. This is reviewed by the educational supervisor and assessed through the ARCP process, leading to a judgement on a trainee’s progress during the time period under review. The GPST </w:t>
      </w:r>
      <w:proofErr w:type="spellStart"/>
      <w:r w:rsidRPr="0CF6A4A6">
        <w:rPr>
          <w:i/>
          <w:iCs/>
          <w:sz w:val="24"/>
          <w:szCs w:val="24"/>
        </w:rPr>
        <w:t>ePortfolio</w:t>
      </w:r>
      <w:proofErr w:type="spellEnd"/>
      <w:r w:rsidRPr="0CF6A4A6">
        <w:rPr>
          <w:i/>
          <w:iCs/>
          <w:sz w:val="24"/>
          <w:szCs w:val="24"/>
        </w:rPr>
        <w:t xml:space="preserve"> acts as a repository for evidence collected by a GPST to allow demonstration of this progression. It is also the source of the global evidence considered by the ARCP panel for the award of outcomes and to make a recommendation for a CCT</w:t>
      </w:r>
      <w:r w:rsidRPr="0CF6A4A6">
        <w:rPr>
          <w:sz w:val="24"/>
          <w:szCs w:val="24"/>
        </w:rPr>
        <w:t xml:space="preserve">”. </w:t>
      </w:r>
    </w:p>
    <w:p w14:paraId="3CC10F77" w14:textId="77777777" w:rsidR="00410C40" w:rsidRDefault="00A54B40" w:rsidP="0CF6A4A6">
      <w:pPr>
        <w:rPr>
          <w:sz w:val="24"/>
          <w:szCs w:val="24"/>
        </w:rPr>
      </w:pPr>
      <w:r w:rsidRPr="0CF6A4A6">
        <w:rPr>
          <w:sz w:val="24"/>
          <w:szCs w:val="24"/>
        </w:rPr>
        <w:t xml:space="preserve">The guidance further states that: </w:t>
      </w:r>
    </w:p>
    <w:p w14:paraId="328EEE6A" w14:textId="15D58E4E" w:rsidR="00A54B40" w:rsidRDefault="00A54B40" w:rsidP="00410C40">
      <w:pPr>
        <w:ind w:left="720"/>
        <w:rPr>
          <w:sz w:val="24"/>
          <w:szCs w:val="24"/>
        </w:rPr>
      </w:pPr>
      <w:r w:rsidRPr="0CF6A4A6">
        <w:rPr>
          <w:sz w:val="24"/>
          <w:szCs w:val="24"/>
        </w:rPr>
        <w:t>“</w:t>
      </w:r>
      <w:r w:rsidRPr="0CF6A4A6">
        <w:rPr>
          <w:i/>
          <w:iCs/>
          <w:sz w:val="24"/>
          <w:szCs w:val="24"/>
        </w:rPr>
        <w:t xml:space="preserve">Trainees are not rated as competent until they are finishing training, so a trainee needing further development is not seen as someone who is failing but as someone who has not completed the GP training programme. Trainees who are rated as ‘needing further development, below expectations’ will raise concerns at their next ARCP panel, whereas </w:t>
      </w:r>
      <w:r w:rsidRPr="0CF6A4A6">
        <w:rPr>
          <w:i/>
          <w:iCs/>
          <w:sz w:val="24"/>
          <w:szCs w:val="24"/>
        </w:rPr>
        <w:lastRenderedPageBreak/>
        <w:t>trainees rated as ‘needing further development, meeting or above expectations’ do not raise concerns</w:t>
      </w:r>
      <w:r w:rsidRPr="0CF6A4A6">
        <w:rPr>
          <w:sz w:val="24"/>
          <w:szCs w:val="24"/>
        </w:rPr>
        <w:t xml:space="preserve">”. </w:t>
      </w:r>
    </w:p>
    <w:p w14:paraId="567DA719" w14:textId="622407A9" w:rsidR="00A54B40" w:rsidRDefault="00A54B40" w:rsidP="0CF6A4A6">
      <w:pPr>
        <w:rPr>
          <w:sz w:val="24"/>
          <w:szCs w:val="24"/>
        </w:rPr>
      </w:pPr>
      <w:r w:rsidRPr="0CF6A4A6">
        <w:rPr>
          <w:sz w:val="24"/>
          <w:szCs w:val="24"/>
        </w:rPr>
        <w:t xml:space="preserve">Similarly, the Saudi Board for Medicine Curriculum states: </w:t>
      </w:r>
    </w:p>
    <w:p w14:paraId="1053B17C" w14:textId="6025D554" w:rsidR="00A54B40" w:rsidRDefault="00A54B40" w:rsidP="00410C40">
      <w:pPr>
        <w:ind w:left="720"/>
        <w:rPr>
          <w:sz w:val="24"/>
          <w:szCs w:val="24"/>
        </w:rPr>
      </w:pPr>
      <w:r w:rsidRPr="0CF6A4A6">
        <w:rPr>
          <w:sz w:val="24"/>
          <w:szCs w:val="24"/>
        </w:rPr>
        <w:t>“</w:t>
      </w:r>
      <w:r w:rsidRPr="0CF6A4A6">
        <w:rPr>
          <w:i/>
          <w:iCs/>
          <w:sz w:val="24"/>
          <w:szCs w:val="24"/>
        </w:rPr>
        <w:t>If the resident achieves a “borderline fail” result on one of the assessment tools, the remaining evaluation forms must be passed with a “clear pass” on at least one of them. If the resident achieves a “borderline fail” result on a maximum of two of the assessment tools, provided they do not fall under the same theme (e.g., KSA), the remaining assessment tools must be passed with “clear pass” on at least two of them</w:t>
      </w:r>
      <w:r w:rsidRPr="0CF6A4A6">
        <w:rPr>
          <w:sz w:val="24"/>
          <w:szCs w:val="24"/>
        </w:rPr>
        <w:t>”.</w:t>
      </w:r>
    </w:p>
    <w:p w14:paraId="20B41680" w14:textId="4C6805D0" w:rsidR="00A54B40" w:rsidRDefault="00A54B40" w:rsidP="5497E48B">
      <w:pPr>
        <w:rPr>
          <w:sz w:val="24"/>
          <w:szCs w:val="24"/>
        </w:rPr>
      </w:pPr>
      <w:r w:rsidRPr="5497E48B">
        <w:rPr>
          <w:sz w:val="24"/>
          <w:szCs w:val="24"/>
        </w:rPr>
        <w:t>Healthcare Law and Ethics and PG Engineering programmes assess their students through essays and project work, although some modules use written examinations and presentations as part of the assessment process.</w:t>
      </w:r>
    </w:p>
    <w:p w14:paraId="2FC37183" w14:textId="77E66FED" w:rsidR="00A54B40" w:rsidRDefault="00A54B40" w:rsidP="007C6126">
      <w:pPr>
        <w:rPr>
          <w:b/>
          <w:bCs/>
          <w:sz w:val="24"/>
          <w:szCs w:val="24"/>
        </w:rPr>
      </w:pPr>
    </w:p>
    <w:p w14:paraId="4149A82C" w14:textId="77777777" w:rsidR="007C6126" w:rsidRPr="006C204A" w:rsidRDefault="007C6126" w:rsidP="007C6126">
      <w:pPr>
        <w:rPr>
          <w:b/>
          <w:bCs/>
          <w:sz w:val="28"/>
          <w:szCs w:val="28"/>
        </w:rPr>
      </w:pPr>
      <w:r w:rsidRPr="006C204A">
        <w:rPr>
          <w:b/>
          <w:bCs/>
          <w:sz w:val="28"/>
          <w:szCs w:val="28"/>
        </w:rPr>
        <w:t>Programme Review and Outcomes</w:t>
      </w:r>
    </w:p>
    <w:p w14:paraId="1A33A1D4" w14:textId="0D409221" w:rsidR="007C6126" w:rsidRDefault="007C6126" w:rsidP="5497E48B">
      <w:pPr>
        <w:rPr>
          <w:sz w:val="24"/>
          <w:szCs w:val="24"/>
        </w:rPr>
      </w:pPr>
      <w:r w:rsidRPr="5497E48B">
        <w:rPr>
          <w:sz w:val="24"/>
          <w:szCs w:val="24"/>
        </w:rPr>
        <w:t xml:space="preserve">Vet programmes provide important insights around career development. The UCLAN PGCert in Veterinary Primary Care has designed the programme to support key, transferable skills to aid student progress in veterinary clinical practice or other areas of the veterinary industry. Similarly, the Edinburgh CertAVP provides students with the qualities and transferable skills necessary for professional veterinary work. However, details around programme satisfaction and improving quality of care are lacking in Veterinary PG programme documents. The RCGP document guides GPs to maintain and improve quality of care through: </w:t>
      </w:r>
    </w:p>
    <w:p w14:paraId="0566E2CB" w14:textId="07469EC2" w:rsidR="007C6126" w:rsidRDefault="007C6126" w:rsidP="00410C40">
      <w:pPr>
        <w:ind w:left="720"/>
        <w:rPr>
          <w:sz w:val="24"/>
          <w:szCs w:val="24"/>
        </w:rPr>
      </w:pPr>
      <w:r w:rsidRPr="5497E48B">
        <w:rPr>
          <w:sz w:val="24"/>
          <w:szCs w:val="24"/>
        </w:rPr>
        <w:t>“</w:t>
      </w:r>
      <w:r w:rsidRPr="5497E48B">
        <w:rPr>
          <w:i/>
          <w:iCs/>
          <w:sz w:val="24"/>
          <w:szCs w:val="24"/>
        </w:rPr>
        <w:t>using equipment safely and complying with safety protocols and directions; contributing to the assessment of risk across the system of care, involving the whole team in patient safety improvements; measuring and monitoring the outcomes of care and applying quality assurance processes to ensure the safety and effectiveness of the services they provide; regularly access the available evidence, including the medical literature, clinical performance standards and guidelines for patient care and understanding that taking part in quality improvement work is a learning process and being able to reflect on the quality improvement process and demonstrate learning</w:t>
      </w:r>
      <w:r w:rsidRPr="5497E48B">
        <w:rPr>
          <w:sz w:val="24"/>
          <w:szCs w:val="24"/>
        </w:rPr>
        <w:t>”.</w:t>
      </w:r>
      <w:r w:rsidR="6EE91C04" w:rsidRPr="5497E48B">
        <w:rPr>
          <w:sz w:val="24"/>
          <w:szCs w:val="24"/>
        </w:rPr>
        <w:t xml:space="preserve"> </w:t>
      </w:r>
    </w:p>
    <w:p w14:paraId="41C57507" w14:textId="4F412AA0" w:rsidR="007C6126" w:rsidRDefault="6EE91C04" w:rsidP="5497E48B">
      <w:pPr>
        <w:rPr>
          <w:sz w:val="24"/>
          <w:szCs w:val="24"/>
        </w:rPr>
      </w:pPr>
      <w:r w:rsidRPr="5497E48B">
        <w:rPr>
          <w:sz w:val="24"/>
          <w:szCs w:val="24"/>
        </w:rPr>
        <w:t xml:space="preserve">Regarding programme outcomes in postgraduate medicine, results from the National </w:t>
      </w:r>
      <w:r w:rsidR="0A47476D" w:rsidRPr="5497E48B">
        <w:rPr>
          <w:sz w:val="24"/>
          <w:szCs w:val="24"/>
        </w:rPr>
        <w:t>T</w:t>
      </w:r>
      <w:r w:rsidRPr="5497E48B">
        <w:rPr>
          <w:sz w:val="24"/>
          <w:szCs w:val="24"/>
        </w:rPr>
        <w:t>raining Survey</w:t>
      </w:r>
      <w:r w:rsidR="23B27FC6" w:rsidRPr="5497E48B">
        <w:rPr>
          <w:sz w:val="24"/>
          <w:szCs w:val="24"/>
        </w:rPr>
        <w:t xml:space="preserve"> (2024) demonstrated a high level of trainees’ satisfaction</w:t>
      </w:r>
      <w:r w:rsidR="6730A215" w:rsidRPr="5497E48B">
        <w:rPr>
          <w:sz w:val="24"/>
          <w:szCs w:val="24"/>
        </w:rPr>
        <w:t xml:space="preserve">, </w:t>
      </w:r>
      <w:r w:rsidR="6054C810" w:rsidRPr="5497E48B">
        <w:rPr>
          <w:sz w:val="24"/>
          <w:szCs w:val="24"/>
        </w:rPr>
        <w:t xml:space="preserve">with 74% and 86% of respondents rating quality of training and supervision as </w:t>
      </w:r>
      <w:r w:rsidR="09D7DFFD" w:rsidRPr="5497E48B">
        <w:rPr>
          <w:sz w:val="24"/>
          <w:szCs w:val="24"/>
        </w:rPr>
        <w:t xml:space="preserve">very good or good respectively. Additionally, 70% of GP trainees </w:t>
      </w:r>
      <w:r w:rsidR="59A841EB" w:rsidRPr="5497E48B">
        <w:rPr>
          <w:sz w:val="24"/>
          <w:szCs w:val="24"/>
        </w:rPr>
        <w:t>felt they were given opportunities to develop their leadership skills. However,</w:t>
      </w:r>
      <w:r w:rsidR="6730A215" w:rsidRPr="5497E48B">
        <w:rPr>
          <w:sz w:val="24"/>
          <w:szCs w:val="24"/>
        </w:rPr>
        <w:t xml:space="preserve"> trainers who completed the survey expressed the need for </w:t>
      </w:r>
      <w:r w:rsidR="0DDA6EC6" w:rsidRPr="5497E48B">
        <w:rPr>
          <w:sz w:val="24"/>
          <w:szCs w:val="24"/>
        </w:rPr>
        <w:t>necessary support, time, resources, and development opportunities.</w:t>
      </w:r>
    </w:p>
    <w:p w14:paraId="528F99BD" w14:textId="604F48ED" w:rsidR="007C6126" w:rsidRDefault="007C6126" w:rsidP="0CF6A4A6">
      <w:pPr>
        <w:rPr>
          <w:sz w:val="24"/>
          <w:szCs w:val="24"/>
        </w:rPr>
      </w:pPr>
      <w:r w:rsidRPr="0CF6A4A6">
        <w:rPr>
          <w:sz w:val="24"/>
          <w:szCs w:val="24"/>
        </w:rPr>
        <w:t xml:space="preserve">Two PG Vet programmes explicitly state the qualifications acquired by students upon completion on the programme. The BSAVA PGCert document mentions that the qualifications it offers are: </w:t>
      </w:r>
    </w:p>
    <w:p w14:paraId="177B2069" w14:textId="48ECEF1F" w:rsidR="007C6126" w:rsidRDefault="007C6126" w:rsidP="00410C40">
      <w:pPr>
        <w:ind w:left="720"/>
        <w:rPr>
          <w:sz w:val="24"/>
          <w:szCs w:val="24"/>
        </w:rPr>
      </w:pPr>
      <w:r w:rsidRPr="0CF6A4A6">
        <w:rPr>
          <w:sz w:val="24"/>
          <w:szCs w:val="24"/>
        </w:rPr>
        <w:t>“</w:t>
      </w:r>
      <w:r w:rsidRPr="0CF6A4A6">
        <w:rPr>
          <w:i/>
          <w:iCs/>
          <w:sz w:val="24"/>
          <w:szCs w:val="24"/>
        </w:rPr>
        <w:t xml:space="preserve">well-regarded within the veterinary profession and are validated through Nottingham Trent University. Each programme carries 60 academic credits at Master’s level, and they </w:t>
      </w:r>
      <w:r w:rsidRPr="0CF6A4A6">
        <w:rPr>
          <w:i/>
          <w:iCs/>
          <w:sz w:val="24"/>
          <w:szCs w:val="24"/>
        </w:rPr>
        <w:lastRenderedPageBreak/>
        <w:t>are approved as a certificate-level qualification for the purposes of the RCVS Advanced Practitioner list</w:t>
      </w:r>
      <w:r w:rsidRPr="0CF6A4A6">
        <w:rPr>
          <w:sz w:val="24"/>
          <w:szCs w:val="24"/>
        </w:rPr>
        <w:t xml:space="preserve">”. </w:t>
      </w:r>
    </w:p>
    <w:p w14:paraId="14BE119E" w14:textId="5031D250" w:rsidR="007C6126" w:rsidRDefault="007C6126" w:rsidP="0CF6A4A6">
      <w:pPr>
        <w:rPr>
          <w:sz w:val="24"/>
          <w:szCs w:val="24"/>
        </w:rPr>
      </w:pPr>
      <w:r w:rsidRPr="0CF6A4A6">
        <w:rPr>
          <w:sz w:val="24"/>
          <w:szCs w:val="24"/>
        </w:rPr>
        <w:t xml:space="preserve">Additionally: </w:t>
      </w:r>
    </w:p>
    <w:p w14:paraId="42DDDBB4" w14:textId="138A1172" w:rsidR="007C6126" w:rsidRDefault="007C6126" w:rsidP="00410C40">
      <w:pPr>
        <w:ind w:left="720"/>
        <w:rPr>
          <w:sz w:val="24"/>
          <w:szCs w:val="24"/>
        </w:rPr>
      </w:pPr>
      <w:r w:rsidRPr="0CF6A4A6">
        <w:rPr>
          <w:sz w:val="24"/>
          <w:szCs w:val="24"/>
        </w:rPr>
        <w:t>“</w:t>
      </w:r>
      <w:r w:rsidRPr="0CF6A4A6">
        <w:rPr>
          <w:i/>
          <w:iCs/>
          <w:sz w:val="24"/>
          <w:szCs w:val="24"/>
        </w:rPr>
        <w:t>The qualification is aimed at people who already have any accredited postgraduate certificate (60 credits at Level 7) relevant to some aspect of veterinary medicine or surgery</w:t>
      </w:r>
      <w:r w:rsidRPr="0CF6A4A6">
        <w:rPr>
          <w:sz w:val="24"/>
          <w:szCs w:val="24"/>
        </w:rPr>
        <w:t>”.</w:t>
      </w:r>
    </w:p>
    <w:p w14:paraId="21393388" w14:textId="68918270" w:rsidR="007C6126" w:rsidRDefault="007C6126" w:rsidP="0CF6A4A6">
      <w:pPr>
        <w:rPr>
          <w:sz w:val="24"/>
          <w:szCs w:val="24"/>
        </w:rPr>
      </w:pPr>
      <w:r w:rsidRPr="0CF6A4A6">
        <w:rPr>
          <w:sz w:val="24"/>
          <w:szCs w:val="24"/>
        </w:rPr>
        <w:t xml:space="preserve"> The ISPVS Small Animal Surgery </w:t>
      </w:r>
      <w:proofErr w:type="spellStart"/>
      <w:r w:rsidRPr="0CF6A4A6">
        <w:rPr>
          <w:sz w:val="24"/>
          <w:szCs w:val="24"/>
        </w:rPr>
        <w:t>GPCert</w:t>
      </w:r>
      <w:proofErr w:type="spellEnd"/>
      <w:r w:rsidRPr="0CF6A4A6">
        <w:rPr>
          <w:sz w:val="24"/>
          <w:szCs w:val="24"/>
        </w:rPr>
        <w:t xml:space="preserve"> document states that: </w:t>
      </w:r>
    </w:p>
    <w:p w14:paraId="4F276D9A" w14:textId="718E65EE" w:rsidR="007C6126" w:rsidRDefault="007C6126" w:rsidP="00410C40">
      <w:pPr>
        <w:ind w:left="720"/>
        <w:rPr>
          <w:sz w:val="24"/>
          <w:szCs w:val="24"/>
        </w:rPr>
      </w:pPr>
      <w:r w:rsidRPr="0CF6A4A6">
        <w:rPr>
          <w:sz w:val="24"/>
          <w:szCs w:val="24"/>
        </w:rPr>
        <w:t>“</w:t>
      </w:r>
      <w:r w:rsidRPr="0CF6A4A6">
        <w:rPr>
          <w:i/>
          <w:iCs/>
          <w:sz w:val="24"/>
          <w:szCs w:val="24"/>
        </w:rPr>
        <w:t xml:space="preserve">On successful attainment, students will also be awarded the ISVPS </w:t>
      </w:r>
      <w:proofErr w:type="spellStart"/>
      <w:r w:rsidRPr="0CF6A4A6">
        <w:rPr>
          <w:i/>
          <w:iCs/>
          <w:sz w:val="24"/>
          <w:szCs w:val="24"/>
        </w:rPr>
        <w:t>GPCert</w:t>
      </w:r>
      <w:proofErr w:type="spellEnd"/>
      <w:r w:rsidRPr="0CF6A4A6">
        <w:rPr>
          <w:i/>
          <w:iCs/>
          <w:sz w:val="24"/>
          <w:szCs w:val="24"/>
        </w:rPr>
        <w:t>(SAS) and a personalised certificate, and the students’ name will be included in the ISVPS register of General Practitioner Certificate holders</w:t>
      </w:r>
      <w:r w:rsidRPr="0CF6A4A6">
        <w:rPr>
          <w:sz w:val="24"/>
          <w:szCs w:val="24"/>
        </w:rPr>
        <w:t>”.</w:t>
      </w:r>
    </w:p>
    <w:p w14:paraId="600A67BE" w14:textId="77777777" w:rsidR="007C6126" w:rsidRDefault="007C6126" w:rsidP="007C6126">
      <w:pPr>
        <w:rPr>
          <w:sz w:val="24"/>
          <w:szCs w:val="24"/>
        </w:rPr>
      </w:pPr>
      <w:r w:rsidRPr="7812B149">
        <w:rPr>
          <w:sz w:val="24"/>
          <w:szCs w:val="24"/>
        </w:rPr>
        <w:t>Job prospects detailed by Healthcare Law and Ethics programme documents include careers as solicitors, barristers, judges, members of the Supreme Court, the Court of Appeal and as consultants and in government. PG Engineering programmes enhance student prospects in careers within both the public and private sectors, along with increasing entrepreneurship skills. However, neither type of programmes provides information around programme satisfaction.</w:t>
      </w:r>
    </w:p>
    <w:p w14:paraId="61F64984" w14:textId="760961EC" w:rsidR="7812B149" w:rsidRDefault="7812B149" w:rsidP="7812B149">
      <w:pPr>
        <w:rPr>
          <w:sz w:val="24"/>
          <w:szCs w:val="24"/>
        </w:rPr>
      </w:pPr>
    </w:p>
    <w:p w14:paraId="18F9EEC2" w14:textId="2C4E9912" w:rsidR="009B0F94" w:rsidRDefault="009B0F94">
      <w:pPr>
        <w:rPr>
          <w:sz w:val="24"/>
          <w:szCs w:val="24"/>
        </w:rPr>
      </w:pPr>
      <w:r>
        <w:rPr>
          <w:sz w:val="24"/>
          <w:szCs w:val="24"/>
        </w:rPr>
        <w:br w:type="page"/>
      </w:r>
    </w:p>
    <w:p w14:paraId="367622FD" w14:textId="348653F8" w:rsidR="007A5C44" w:rsidRDefault="007A5C44" w:rsidP="00BB61E3">
      <w:pPr>
        <w:pStyle w:val="Heading2"/>
      </w:pPr>
      <w:bookmarkStart w:id="22" w:name="_Toc178277249"/>
      <w:r w:rsidRPr="008942D3">
        <w:lastRenderedPageBreak/>
        <w:t>Discussion and Critical Appraisal</w:t>
      </w:r>
      <w:bookmarkEnd w:id="22"/>
    </w:p>
    <w:p w14:paraId="61BB42FE" w14:textId="77777777" w:rsidR="00DC0473" w:rsidRPr="00DC0473" w:rsidRDefault="00DC0473" w:rsidP="00DC0473"/>
    <w:p w14:paraId="20500DA3" w14:textId="114FFD23" w:rsidR="007C6126" w:rsidRPr="00DC0473" w:rsidRDefault="007C6126" w:rsidP="007C6126">
      <w:pPr>
        <w:ind w:left="360"/>
        <w:rPr>
          <w:b/>
          <w:sz w:val="24"/>
          <w:szCs w:val="24"/>
        </w:rPr>
      </w:pPr>
      <w:r w:rsidRPr="00DC0473">
        <w:rPr>
          <w:b/>
          <w:sz w:val="24"/>
          <w:szCs w:val="24"/>
        </w:rPr>
        <w:t>Literature review</w:t>
      </w:r>
    </w:p>
    <w:p w14:paraId="6D292756" w14:textId="4A36D15D" w:rsidR="007A5C44" w:rsidRDefault="007A5C44" w:rsidP="007A5C44">
      <w:pPr>
        <w:rPr>
          <w:sz w:val="24"/>
          <w:szCs w:val="24"/>
        </w:rPr>
      </w:pPr>
      <w:r>
        <w:rPr>
          <w:sz w:val="24"/>
          <w:szCs w:val="24"/>
        </w:rPr>
        <w:t xml:space="preserve">The aim of this review was to source original literature on generalist and specialist training across professions. Across </w:t>
      </w:r>
      <w:r w:rsidRPr="00147421">
        <w:rPr>
          <w:sz w:val="24"/>
          <w:szCs w:val="24"/>
        </w:rPr>
        <w:t>14 papers</w:t>
      </w:r>
      <w:r>
        <w:rPr>
          <w:sz w:val="24"/>
          <w:szCs w:val="24"/>
        </w:rPr>
        <w:t xml:space="preserve"> included in the final review, six studies were based on postgraduate programmes in healthcare; four studies were based on postgraduate programmes in psychology; two studies included participants from both healthcare and psychology-related programmes, and two studies included participants from general STEM-related postgraduate programmes.</w:t>
      </w:r>
      <w:r w:rsidR="003C0F23">
        <w:rPr>
          <w:sz w:val="24"/>
          <w:szCs w:val="24"/>
        </w:rPr>
        <w:t xml:space="preserve"> Please see appendix 2 for a breakdown of included studies and the quality appraisal.</w:t>
      </w:r>
    </w:p>
    <w:p w14:paraId="5ED70FDE" w14:textId="77777777" w:rsidR="007A5C44" w:rsidRDefault="007A5C44" w:rsidP="007A5C44">
      <w:pPr>
        <w:rPr>
          <w:sz w:val="24"/>
          <w:szCs w:val="24"/>
        </w:rPr>
      </w:pPr>
      <w:r>
        <w:rPr>
          <w:sz w:val="24"/>
          <w:szCs w:val="24"/>
        </w:rPr>
        <w:t>The 14 papers included in this review demonstrated heterogeneity in study design, with six of the studies having a significant qualitative research component. This enabled for the inclusion of first-hand student perspectives around learning experiences in their programme, with three of four main themes in this review (Assessment; Career and Personal Development; Learning and Teaching) having qualitative input. Mixed-methods studies (n=4) allowed for subjective qualitative perspectives to be corroborated with objective quantitative data, although Ganapati et al (2021) conducted qualitative analysis on short answer responses from questionnaires rather than interview or focus group transcripts, which may decrease validity of the data given the importance of non-verbal communication during face-to-face interviews.</w:t>
      </w:r>
    </w:p>
    <w:p w14:paraId="7B889AC6" w14:textId="77777777" w:rsidR="007A5C44" w:rsidRDefault="007A5C44" w:rsidP="007A5C44">
      <w:pPr>
        <w:rPr>
          <w:sz w:val="24"/>
          <w:szCs w:val="24"/>
        </w:rPr>
      </w:pPr>
      <w:r>
        <w:rPr>
          <w:sz w:val="24"/>
          <w:szCs w:val="24"/>
        </w:rPr>
        <w:t xml:space="preserve">There was one study from each type of study design which reported findings based on learning and teaching. Various types of questionnaires were used to evaluate the impact of programmes upon the practice of study participants, however, although Sherrill et al (2021) demonstrated encouraging post-training results on knowledge and skill acquisition, there were no insights provided on the types of educational approaches used in the study. The study by Mackelprang et al (2014) also used a questionnaire and found no significant difference between participants undertaking formal training and supervision and those undertaking only one of these or neither raised questions on the training approaches of the programme, but no details were provided on the training approaches used, which could have been used for discussions around future research. </w:t>
      </w:r>
      <w:r w:rsidRPr="00147421">
        <w:rPr>
          <w:sz w:val="24"/>
          <w:szCs w:val="24"/>
        </w:rPr>
        <w:t>Learning approaches which were praised by participants included interprofessional learning (IPL), case-based learning and role playing.</w:t>
      </w:r>
      <w:r>
        <w:rPr>
          <w:sz w:val="24"/>
          <w:szCs w:val="24"/>
        </w:rPr>
        <w:t xml:space="preserve"> Participants from the study conducted by Wharton et al (2013) unanimously agreed to the high value of IPL in teaching and learning, and Regas et al (2017) reported students to find role-play activities valuable in attaining feedback. Both Wharton et al (2013) and Regas et al (2017) included participants from psychology-related programmes, but IPL and role-play have been high-regarded as effective learning approaches in health education (</w:t>
      </w:r>
      <w:proofErr w:type="spellStart"/>
      <w:r>
        <w:rPr>
          <w:sz w:val="24"/>
          <w:szCs w:val="24"/>
        </w:rPr>
        <w:t>Guraya</w:t>
      </w:r>
      <w:proofErr w:type="spellEnd"/>
      <w:r>
        <w:rPr>
          <w:sz w:val="24"/>
          <w:szCs w:val="24"/>
        </w:rPr>
        <w:t xml:space="preserve"> and Barr, 2018; </w:t>
      </w:r>
      <w:proofErr w:type="spellStart"/>
      <w:r>
        <w:rPr>
          <w:sz w:val="24"/>
          <w:szCs w:val="24"/>
        </w:rPr>
        <w:t>Alrehaili</w:t>
      </w:r>
      <w:proofErr w:type="spellEnd"/>
      <w:r>
        <w:rPr>
          <w:sz w:val="24"/>
          <w:szCs w:val="24"/>
        </w:rPr>
        <w:t xml:space="preserve"> et al, 2022), highlighting potential effectiveness of these learning approaches across education in various professions.</w:t>
      </w:r>
    </w:p>
    <w:p w14:paraId="42A6AA0C" w14:textId="77777777" w:rsidR="007A5C44" w:rsidRDefault="007A5C44" w:rsidP="007A5C44">
      <w:pPr>
        <w:rPr>
          <w:sz w:val="24"/>
          <w:szCs w:val="24"/>
        </w:rPr>
      </w:pPr>
      <w:r>
        <w:rPr>
          <w:sz w:val="24"/>
          <w:szCs w:val="24"/>
        </w:rPr>
        <w:t>Regarding assessment, studies conducted on OBEs (</w:t>
      </w:r>
      <w:r w:rsidRPr="00AD6CFD">
        <w:rPr>
          <w:sz w:val="24"/>
          <w:szCs w:val="24"/>
        </w:rPr>
        <w:t>Dale et al, 2009; Millar and Hussein, 2024)</w:t>
      </w:r>
      <w:r>
        <w:rPr>
          <w:sz w:val="24"/>
          <w:szCs w:val="24"/>
        </w:rPr>
        <w:t xml:space="preserve"> found that despite OBEs being favoured by participants due to the lower stress nature of the exam format, data from Millar and Hussein (2024) didn’t demonstrate a significant increase in exam scores when compared to other exam formats. However, the studies didn’t attempt to investigate the value of exam scores from OBEs and whether they are correlated with higher standards of clinical practice.</w:t>
      </w:r>
    </w:p>
    <w:p w14:paraId="0ED65B9D" w14:textId="77777777" w:rsidR="007A5C44" w:rsidRDefault="007A5C44" w:rsidP="007A5C44">
      <w:pPr>
        <w:rPr>
          <w:sz w:val="24"/>
          <w:szCs w:val="24"/>
        </w:rPr>
      </w:pPr>
      <w:r>
        <w:rPr>
          <w:sz w:val="24"/>
          <w:szCs w:val="24"/>
        </w:rPr>
        <w:lastRenderedPageBreak/>
        <w:t>The study conducted by Zhang et al (2019) provided a unique perspective in attempting to associate trainee satisfaction with individual thinking styles. It used a myriad of tools to investigate this association and found thinking styles to be highly influential towards multiple aspects of trainee satisfaction. However, the authors also highlighted that the self-report nature of the study was a limitation, and there was a need for qualitative research, particularly observational studies to further investigate the association between thinking styles and trainee satisfaction. The other two studies around trainee satisfaction and self-efficacy were also of a purely quantitative nature, and both would have benefitted from the addition of feasible qualitative research to further understanding around trainee satisfaction.</w:t>
      </w:r>
    </w:p>
    <w:p w14:paraId="508553ED" w14:textId="77777777" w:rsidR="007A5C44" w:rsidRDefault="007A5C44" w:rsidP="007A5C44">
      <w:pPr>
        <w:rPr>
          <w:sz w:val="24"/>
          <w:szCs w:val="24"/>
        </w:rPr>
      </w:pPr>
      <w:r>
        <w:rPr>
          <w:sz w:val="24"/>
          <w:szCs w:val="24"/>
        </w:rPr>
        <w:t>Studies reporting data related to career and professional development discussed participant perspectives in depth, with Ganapati et al (2021) identifying gaps and areas where career development can be improved, however, career and professional development can be fully appraised if participants are followed up over a longer period (5-10 years). This would provide a more reliable insight into the level of professional development that programmes could stimulate in the long-term.</w:t>
      </w:r>
    </w:p>
    <w:p w14:paraId="25F1864A" w14:textId="44AEE65B" w:rsidR="007A5C44" w:rsidRDefault="007A5C44" w:rsidP="007A5C44">
      <w:pPr>
        <w:rPr>
          <w:sz w:val="24"/>
          <w:szCs w:val="24"/>
        </w:rPr>
      </w:pPr>
      <w:r>
        <w:rPr>
          <w:sz w:val="24"/>
          <w:szCs w:val="24"/>
        </w:rPr>
        <w:t>Most studies (n=10) were rated as “valuable” or “very valuable” when quality appraised using the CASP tool. Four studies were rated as “Unsure” for reasons primarily including the lack of research rigour and the clear lack of qualitative input to further quantitative findings of the study.</w:t>
      </w:r>
    </w:p>
    <w:p w14:paraId="04C80535" w14:textId="2E497F31" w:rsidR="007C6126" w:rsidRPr="00DC0473" w:rsidRDefault="007C6126" w:rsidP="007A5C44">
      <w:pPr>
        <w:rPr>
          <w:b/>
          <w:sz w:val="24"/>
          <w:szCs w:val="24"/>
        </w:rPr>
      </w:pPr>
      <w:r>
        <w:rPr>
          <w:sz w:val="24"/>
          <w:szCs w:val="24"/>
        </w:rPr>
        <w:tab/>
      </w:r>
      <w:r w:rsidRPr="00DC0473">
        <w:rPr>
          <w:b/>
          <w:sz w:val="24"/>
          <w:szCs w:val="24"/>
        </w:rPr>
        <w:t>Documentary analysis</w:t>
      </w:r>
    </w:p>
    <w:p w14:paraId="390E8BFD" w14:textId="77777777" w:rsidR="007C6126" w:rsidRDefault="007C6126" w:rsidP="007C6126">
      <w:pPr>
        <w:rPr>
          <w:sz w:val="24"/>
          <w:szCs w:val="24"/>
        </w:rPr>
      </w:pPr>
      <w:r>
        <w:rPr>
          <w:sz w:val="24"/>
          <w:szCs w:val="24"/>
        </w:rPr>
        <w:t>Across the UK, only nine veterinary postgraduate programme documents were identified. Although the veterinary programme documents provided important insights around programme structure, learning outcomes and approaches, assessment and programme outcomes, the information was brief in nature when compared to the range and breadth of information presented in medical postgraduate and general practice programme documents. This also applied to the RCVS organisational requirements, which were brief when compared to stipulations mandated by organisations such the RCGP and HEE for postgraduate medical and GP programmes. Additionally, some veterinary postgraduate documents were written in an informal style, which enhanced difficulty in analysing information. However, veterinary postgraduate programmes discussed areas relevant to programme outcomes and qualifications in more detail than medical postgraduate and GP programmes.</w:t>
      </w:r>
    </w:p>
    <w:p w14:paraId="7E1D2A65" w14:textId="20CE4EBD" w:rsidR="007C6126" w:rsidRPr="004A76D5" w:rsidRDefault="007C6126" w:rsidP="007C6126">
      <w:pPr>
        <w:rPr>
          <w:sz w:val="24"/>
          <w:szCs w:val="24"/>
        </w:rPr>
      </w:pPr>
      <w:r>
        <w:rPr>
          <w:sz w:val="24"/>
          <w:szCs w:val="24"/>
        </w:rPr>
        <w:t xml:space="preserve">A major </w:t>
      </w:r>
      <w:r w:rsidR="003306D4">
        <w:rPr>
          <w:sz w:val="24"/>
          <w:szCs w:val="24"/>
        </w:rPr>
        <w:t>learning opportunity for the development of veterinary specialist general practice pathways is to learn from</w:t>
      </w:r>
      <w:r>
        <w:rPr>
          <w:sz w:val="24"/>
          <w:szCs w:val="24"/>
        </w:rPr>
        <w:t xml:space="preserve"> medical postgraduate and GP programmes </w:t>
      </w:r>
      <w:r w:rsidR="003306D4">
        <w:rPr>
          <w:sz w:val="24"/>
          <w:szCs w:val="24"/>
        </w:rPr>
        <w:t xml:space="preserve">to </w:t>
      </w:r>
      <w:r>
        <w:rPr>
          <w:sz w:val="24"/>
          <w:szCs w:val="24"/>
        </w:rPr>
        <w:t>provide detailed information</w:t>
      </w:r>
      <w:r w:rsidR="003306D4">
        <w:rPr>
          <w:sz w:val="24"/>
          <w:szCs w:val="24"/>
        </w:rPr>
        <w:t xml:space="preserve"> for</w:t>
      </w:r>
      <w:r>
        <w:rPr>
          <w:sz w:val="24"/>
          <w:szCs w:val="24"/>
        </w:rPr>
        <w:t xml:space="preserve"> assessment, both formative and summative. GP programmes discuss the process of PDPs and progress reviews in specific detail, and new veterinary programmes should consider the use of PDPs and progress reviews in a similar process to GP programmes. Similarly, the paucity of information around communication skills in veterinary postgraduate documents warrants consideration from postgraduate veterinary curriculum developers to model development of communication skills from GP programmes. This also extends to interprofessional learning, as there is no information provided around IPL in veterinary documents. Given the benefits of IPL in health professions’ education, more research should be conducted on how IPL can benefit veterinary practitioners, and subsequently how it can be integrated into veterinary curricula.</w:t>
      </w:r>
    </w:p>
    <w:p w14:paraId="3FF05B74" w14:textId="77777777" w:rsidR="007C6126" w:rsidRDefault="007C6126" w:rsidP="007C6126">
      <w:pPr>
        <w:rPr>
          <w:sz w:val="24"/>
          <w:szCs w:val="24"/>
        </w:rPr>
      </w:pPr>
      <w:r>
        <w:rPr>
          <w:sz w:val="24"/>
          <w:szCs w:val="24"/>
        </w:rPr>
        <w:lastRenderedPageBreak/>
        <w:t>Out of the nine medical postgraduate and general practice programme documents, four originated outside of the UK, and these international documents discussed areas such as learning in clinical practice and developing research skills in more detail than documents originating from UK-based programmes. However, areas such as programme satisfaction, accessibility and completion and attrition rates were not detailed in any of the programme documents included in this document review.</w:t>
      </w:r>
    </w:p>
    <w:p w14:paraId="1C5F8413" w14:textId="77777777" w:rsidR="009967DA" w:rsidRDefault="009967DA" w:rsidP="007A5C44">
      <w:pPr>
        <w:rPr>
          <w:sz w:val="24"/>
          <w:szCs w:val="24"/>
        </w:rPr>
      </w:pPr>
    </w:p>
    <w:p w14:paraId="0A90A626" w14:textId="4F8BD9F4" w:rsidR="009B0F94" w:rsidRDefault="00D91E6A" w:rsidP="00D91E6A">
      <w:pPr>
        <w:ind w:firstLine="720"/>
        <w:rPr>
          <w:b/>
          <w:sz w:val="24"/>
          <w:szCs w:val="24"/>
        </w:rPr>
      </w:pPr>
      <w:r w:rsidRPr="00D91E6A">
        <w:rPr>
          <w:b/>
          <w:sz w:val="24"/>
          <w:szCs w:val="24"/>
        </w:rPr>
        <w:t>Synthesis</w:t>
      </w:r>
    </w:p>
    <w:p w14:paraId="43354912" w14:textId="146B8351" w:rsidR="00D91E6A" w:rsidRDefault="00D91E6A" w:rsidP="00D91E6A">
      <w:pPr>
        <w:rPr>
          <w:sz w:val="24"/>
          <w:szCs w:val="24"/>
        </w:rPr>
      </w:pPr>
      <w:r>
        <w:rPr>
          <w:sz w:val="24"/>
          <w:szCs w:val="24"/>
        </w:rPr>
        <w:t>To help visual</w:t>
      </w:r>
      <w:r w:rsidR="008C29F2">
        <w:rPr>
          <w:sz w:val="24"/>
          <w:szCs w:val="24"/>
        </w:rPr>
        <w:t>ise</w:t>
      </w:r>
      <w:r>
        <w:rPr>
          <w:sz w:val="24"/>
          <w:szCs w:val="24"/>
        </w:rPr>
        <w:t xml:space="preserve"> learning from the project we have produced a series of infographics to help identify key takeaway points across the findings</w:t>
      </w:r>
      <w:r w:rsidR="003306D4">
        <w:rPr>
          <w:sz w:val="24"/>
          <w:szCs w:val="24"/>
        </w:rPr>
        <w:t xml:space="preserve"> to inform curriculum development.</w:t>
      </w:r>
    </w:p>
    <w:p w14:paraId="286B8A4F" w14:textId="77777777" w:rsidR="00D91E6A" w:rsidRDefault="00D91E6A" w:rsidP="00D91E6A">
      <w:pPr>
        <w:rPr>
          <w:sz w:val="24"/>
          <w:szCs w:val="24"/>
        </w:rPr>
      </w:pPr>
    </w:p>
    <w:p w14:paraId="37EC3AF3" w14:textId="3101FE8C" w:rsidR="00D91E6A" w:rsidRPr="00D91E6A" w:rsidRDefault="00D91E6A" w:rsidP="00D91E6A">
      <w:pPr>
        <w:rPr>
          <w:b/>
          <w:sz w:val="24"/>
          <w:szCs w:val="24"/>
        </w:rPr>
      </w:pPr>
      <w:r w:rsidRPr="00D91E6A">
        <w:rPr>
          <w:b/>
          <w:sz w:val="24"/>
          <w:szCs w:val="24"/>
        </w:rPr>
        <w:t>Figure 1. Learning and Teaching</w:t>
      </w:r>
    </w:p>
    <w:p w14:paraId="21843097" w14:textId="77777777" w:rsidR="009B0F94" w:rsidRDefault="009B0F94" w:rsidP="009B0F94">
      <w:pPr>
        <w:jc w:val="center"/>
        <w:rPr>
          <w:sz w:val="24"/>
          <w:szCs w:val="24"/>
        </w:rPr>
      </w:pPr>
      <w:r>
        <w:rPr>
          <w:noProof/>
        </w:rPr>
        <w:drawing>
          <wp:inline distT="0" distB="0" distL="0" distR="0" wp14:anchorId="0B9B6ABA" wp14:editId="7F023F3F">
            <wp:extent cx="5499101" cy="412432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2046" cy="4141534"/>
                    </a:xfrm>
                    <a:prstGeom prst="rect">
                      <a:avLst/>
                    </a:prstGeom>
                    <a:noFill/>
                    <a:ln>
                      <a:noFill/>
                    </a:ln>
                  </pic:spPr>
                </pic:pic>
              </a:graphicData>
            </a:graphic>
          </wp:inline>
        </w:drawing>
      </w:r>
    </w:p>
    <w:p w14:paraId="6F69CDFC" w14:textId="348F1EE5" w:rsidR="009B0F94" w:rsidRDefault="009B0F94" w:rsidP="007A5C44">
      <w:pPr>
        <w:rPr>
          <w:sz w:val="24"/>
          <w:szCs w:val="24"/>
        </w:rPr>
      </w:pPr>
    </w:p>
    <w:p w14:paraId="71A10F74" w14:textId="14415FA2" w:rsidR="00AF542C" w:rsidRDefault="00AF542C">
      <w:pPr>
        <w:rPr>
          <w:sz w:val="24"/>
          <w:szCs w:val="24"/>
        </w:rPr>
      </w:pPr>
      <w:r>
        <w:rPr>
          <w:sz w:val="24"/>
          <w:szCs w:val="24"/>
        </w:rPr>
        <w:br w:type="page"/>
      </w:r>
    </w:p>
    <w:p w14:paraId="7AC22D5E" w14:textId="4FA1754F" w:rsidR="00D91E6A" w:rsidRPr="00D91E6A" w:rsidRDefault="00D91E6A" w:rsidP="007A5C44">
      <w:pPr>
        <w:rPr>
          <w:b/>
          <w:sz w:val="24"/>
          <w:szCs w:val="24"/>
        </w:rPr>
      </w:pPr>
      <w:r w:rsidRPr="00D91E6A">
        <w:rPr>
          <w:b/>
          <w:sz w:val="24"/>
          <w:szCs w:val="24"/>
        </w:rPr>
        <w:lastRenderedPageBreak/>
        <w:t>Figure 2. Assessment</w:t>
      </w:r>
    </w:p>
    <w:p w14:paraId="30F20FC0" w14:textId="77777777" w:rsidR="009B0F94" w:rsidRDefault="009B0F94" w:rsidP="009B0F94">
      <w:pPr>
        <w:jc w:val="center"/>
        <w:rPr>
          <w:sz w:val="24"/>
          <w:szCs w:val="24"/>
        </w:rPr>
      </w:pPr>
      <w:r>
        <w:rPr>
          <w:noProof/>
        </w:rPr>
        <w:drawing>
          <wp:inline distT="0" distB="0" distL="0" distR="0" wp14:anchorId="645A1E69" wp14:editId="5C874410">
            <wp:extent cx="4927599" cy="36957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6602" cy="3709953"/>
                    </a:xfrm>
                    <a:prstGeom prst="rect">
                      <a:avLst/>
                    </a:prstGeom>
                    <a:noFill/>
                    <a:ln>
                      <a:noFill/>
                    </a:ln>
                  </pic:spPr>
                </pic:pic>
              </a:graphicData>
            </a:graphic>
          </wp:inline>
        </w:drawing>
      </w:r>
    </w:p>
    <w:p w14:paraId="76906F7B" w14:textId="1E11A783" w:rsidR="009B0F94" w:rsidRDefault="009B0F94" w:rsidP="007A5C44">
      <w:pPr>
        <w:rPr>
          <w:sz w:val="24"/>
          <w:szCs w:val="24"/>
        </w:rPr>
      </w:pPr>
    </w:p>
    <w:p w14:paraId="237E0076" w14:textId="495EF688" w:rsidR="009B0F94" w:rsidRPr="00D91E6A" w:rsidRDefault="00D91E6A" w:rsidP="007A5C44">
      <w:pPr>
        <w:rPr>
          <w:b/>
          <w:sz w:val="24"/>
          <w:szCs w:val="24"/>
        </w:rPr>
      </w:pPr>
      <w:r w:rsidRPr="00D91E6A">
        <w:rPr>
          <w:b/>
          <w:sz w:val="24"/>
          <w:szCs w:val="24"/>
        </w:rPr>
        <w:t>Figure 3. Career and professional development.</w:t>
      </w:r>
    </w:p>
    <w:p w14:paraId="331D02B7" w14:textId="5152F511" w:rsidR="009B0F94" w:rsidRDefault="009B0F94" w:rsidP="009B0F94">
      <w:pPr>
        <w:jc w:val="center"/>
        <w:rPr>
          <w:sz w:val="24"/>
          <w:szCs w:val="24"/>
        </w:rPr>
        <w:sectPr w:rsidR="009B0F94" w:rsidSect="00375B60">
          <w:pgSz w:w="11906" w:h="16838"/>
          <w:pgMar w:top="1440" w:right="1133" w:bottom="1440" w:left="1134" w:header="708" w:footer="708" w:gutter="0"/>
          <w:cols w:space="708"/>
          <w:docGrid w:linePitch="360"/>
        </w:sectPr>
      </w:pPr>
      <w:r>
        <w:rPr>
          <w:noProof/>
        </w:rPr>
        <w:drawing>
          <wp:inline distT="0" distB="0" distL="0" distR="0" wp14:anchorId="704D8EDD" wp14:editId="3CD1AE4D">
            <wp:extent cx="5029201"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5020" cy="3776264"/>
                    </a:xfrm>
                    <a:prstGeom prst="rect">
                      <a:avLst/>
                    </a:prstGeom>
                    <a:noFill/>
                    <a:ln>
                      <a:noFill/>
                    </a:ln>
                  </pic:spPr>
                </pic:pic>
              </a:graphicData>
            </a:graphic>
          </wp:inline>
        </w:drawing>
      </w:r>
    </w:p>
    <w:p w14:paraId="5785F273" w14:textId="32F267A8" w:rsidR="00594585" w:rsidRDefault="003F11C2" w:rsidP="003F11C2">
      <w:pPr>
        <w:pStyle w:val="Heading2"/>
      </w:pPr>
      <w:bookmarkStart w:id="23" w:name="_Toc178277250"/>
      <w:r>
        <w:lastRenderedPageBreak/>
        <w:t xml:space="preserve">Options appraisal and </w:t>
      </w:r>
      <w:r w:rsidR="00AF542C">
        <w:t>consideration</w:t>
      </w:r>
      <w:r w:rsidR="009967DA">
        <w:t>s</w:t>
      </w:r>
      <w:bookmarkEnd w:id="23"/>
    </w:p>
    <w:p w14:paraId="421488E4" w14:textId="0BA86995" w:rsidR="003306D4" w:rsidRPr="009967DA" w:rsidRDefault="003F11C2" w:rsidP="003F11C2">
      <w:r>
        <w:t>In order to</w:t>
      </w:r>
      <w:r w:rsidR="00D91E6A">
        <w:t xml:space="preserve"> further</w:t>
      </w:r>
      <w:r w:rsidR="00812A75">
        <w:t xml:space="preserve"> help synthesi</w:t>
      </w:r>
      <w:r w:rsidR="006631F6">
        <w:t>s</w:t>
      </w:r>
      <w:r w:rsidR="00812A75">
        <w:t>e the findings from the various strands of the project</w:t>
      </w:r>
      <w:r w:rsidR="00D91E6A">
        <w:t xml:space="preserve"> and the potential learning that RCVS could action,</w:t>
      </w:r>
      <w:r w:rsidR="00812A75">
        <w:t xml:space="preserve"> we now discuss </w:t>
      </w:r>
      <w:r w:rsidR="003306D4">
        <w:t xml:space="preserve"> </w:t>
      </w:r>
      <w:r w:rsidR="003306D4" w:rsidRPr="003306D4">
        <w:t>the process, outcomes and impact of different approaches to higher training</w:t>
      </w:r>
      <w:r w:rsidR="003306D4">
        <w:t xml:space="preserve"> across </w:t>
      </w:r>
      <w:r w:rsidR="00812A75">
        <w:t>key domains</w:t>
      </w:r>
      <w:r w:rsidR="003306D4">
        <w:t>,</w:t>
      </w:r>
      <w:r w:rsidR="00D91E6A">
        <w:t xml:space="preserve"> along with</w:t>
      </w:r>
      <w:r w:rsidR="003306D4">
        <w:t xml:space="preserve"> potential</w:t>
      </w:r>
      <w:r w:rsidR="00D91E6A">
        <w:t xml:space="preserve"> implications.</w:t>
      </w:r>
      <w:r w:rsidR="00812A75">
        <w:t xml:space="preserve"> </w:t>
      </w:r>
      <w:r w:rsidR="003306D4" w:rsidRPr="003306D4">
        <w:rPr>
          <w:sz w:val="24"/>
          <w:szCs w:val="24"/>
        </w:rPr>
        <w:t xml:space="preserve"> </w:t>
      </w:r>
    </w:p>
    <w:tbl>
      <w:tblPr>
        <w:tblStyle w:val="TableGrid"/>
        <w:tblW w:w="14879" w:type="dxa"/>
        <w:tblInd w:w="0" w:type="dxa"/>
        <w:tblLook w:val="04A0" w:firstRow="1" w:lastRow="0" w:firstColumn="1" w:lastColumn="0" w:noHBand="0" w:noVBand="1"/>
      </w:tblPr>
      <w:tblGrid>
        <w:gridCol w:w="1696"/>
        <w:gridCol w:w="7602"/>
        <w:gridCol w:w="5581"/>
      </w:tblGrid>
      <w:tr w:rsidR="009967DA" w14:paraId="609060A4" w14:textId="77777777" w:rsidTr="00233476">
        <w:trPr>
          <w:tblHeader/>
        </w:trPr>
        <w:tc>
          <w:tcPr>
            <w:tcW w:w="1696" w:type="dxa"/>
            <w:shd w:val="clear" w:color="auto" w:fill="D5DCE4" w:themeFill="text2" w:themeFillTint="33"/>
          </w:tcPr>
          <w:p w14:paraId="7D2F996F" w14:textId="77777777" w:rsidR="009967DA" w:rsidRDefault="009967DA" w:rsidP="00233476">
            <w:pPr>
              <w:jc w:val="center"/>
              <w:rPr>
                <w:b/>
                <w:bCs/>
                <w:sz w:val="24"/>
                <w:szCs w:val="24"/>
              </w:rPr>
            </w:pPr>
            <w:r w:rsidRPr="008A778A">
              <w:rPr>
                <w:b/>
                <w:bCs/>
                <w:sz w:val="24"/>
                <w:szCs w:val="24"/>
              </w:rPr>
              <w:t>Domain</w:t>
            </w:r>
          </w:p>
          <w:p w14:paraId="6F1CF508" w14:textId="77777777" w:rsidR="00233476" w:rsidRDefault="00233476" w:rsidP="00233476">
            <w:pPr>
              <w:jc w:val="center"/>
              <w:rPr>
                <w:b/>
                <w:bCs/>
                <w:sz w:val="24"/>
                <w:szCs w:val="24"/>
              </w:rPr>
            </w:pPr>
          </w:p>
          <w:p w14:paraId="756A3F76" w14:textId="261E2FD0" w:rsidR="00233476" w:rsidRPr="008A778A" w:rsidRDefault="00233476" w:rsidP="00233476">
            <w:pPr>
              <w:jc w:val="center"/>
              <w:rPr>
                <w:b/>
                <w:bCs/>
                <w:sz w:val="24"/>
                <w:szCs w:val="24"/>
              </w:rPr>
            </w:pPr>
          </w:p>
        </w:tc>
        <w:tc>
          <w:tcPr>
            <w:tcW w:w="7602" w:type="dxa"/>
            <w:shd w:val="clear" w:color="auto" w:fill="D5DCE4" w:themeFill="text2" w:themeFillTint="33"/>
          </w:tcPr>
          <w:p w14:paraId="0811875C" w14:textId="3E48614B" w:rsidR="009967DA" w:rsidRPr="008A778A" w:rsidRDefault="009967DA" w:rsidP="00233476">
            <w:pPr>
              <w:jc w:val="center"/>
              <w:rPr>
                <w:b/>
                <w:bCs/>
                <w:sz w:val="24"/>
                <w:szCs w:val="24"/>
              </w:rPr>
            </w:pPr>
            <w:r w:rsidRPr="0CF6A4A6">
              <w:rPr>
                <w:b/>
                <w:bCs/>
                <w:sz w:val="24"/>
                <w:szCs w:val="24"/>
              </w:rPr>
              <w:t xml:space="preserve">Positions of </w:t>
            </w:r>
            <w:r w:rsidR="28D5125E" w:rsidRPr="0CF6A4A6">
              <w:rPr>
                <w:b/>
                <w:bCs/>
                <w:sz w:val="24"/>
                <w:szCs w:val="24"/>
              </w:rPr>
              <w:t xml:space="preserve">literature and </w:t>
            </w:r>
            <w:r w:rsidRPr="0CF6A4A6">
              <w:rPr>
                <w:b/>
                <w:bCs/>
                <w:sz w:val="24"/>
                <w:szCs w:val="24"/>
              </w:rPr>
              <w:t>reviewed programmes</w:t>
            </w:r>
          </w:p>
        </w:tc>
        <w:tc>
          <w:tcPr>
            <w:tcW w:w="5581" w:type="dxa"/>
            <w:shd w:val="clear" w:color="auto" w:fill="D5DCE4" w:themeFill="text2" w:themeFillTint="33"/>
          </w:tcPr>
          <w:p w14:paraId="238280B5" w14:textId="77777777" w:rsidR="009967DA" w:rsidRPr="008A778A" w:rsidRDefault="009967DA" w:rsidP="00233476">
            <w:pPr>
              <w:jc w:val="center"/>
              <w:rPr>
                <w:b/>
                <w:bCs/>
                <w:sz w:val="24"/>
                <w:szCs w:val="24"/>
              </w:rPr>
            </w:pPr>
            <w:r w:rsidRPr="008A778A">
              <w:rPr>
                <w:b/>
                <w:bCs/>
                <w:sz w:val="24"/>
                <w:szCs w:val="24"/>
              </w:rPr>
              <w:t>Implications to inform curriculum development</w:t>
            </w:r>
          </w:p>
        </w:tc>
      </w:tr>
      <w:tr w:rsidR="009967DA" w14:paraId="2EB474A8" w14:textId="77777777" w:rsidTr="00233476">
        <w:tc>
          <w:tcPr>
            <w:tcW w:w="1696" w:type="dxa"/>
          </w:tcPr>
          <w:p w14:paraId="1DD858F5" w14:textId="77777777" w:rsidR="009967DA" w:rsidRDefault="009967DA" w:rsidP="000F04CE">
            <w:pPr>
              <w:rPr>
                <w:sz w:val="24"/>
                <w:szCs w:val="24"/>
              </w:rPr>
            </w:pPr>
            <w:r>
              <w:rPr>
                <w:sz w:val="24"/>
                <w:szCs w:val="24"/>
              </w:rPr>
              <w:t>Board and Organisational Requirements</w:t>
            </w:r>
          </w:p>
        </w:tc>
        <w:tc>
          <w:tcPr>
            <w:tcW w:w="7602" w:type="dxa"/>
          </w:tcPr>
          <w:p w14:paraId="0FD97FA1" w14:textId="1855B14B" w:rsidR="009967DA" w:rsidRDefault="009967DA" w:rsidP="000F04CE">
            <w:pPr>
              <w:rPr>
                <w:sz w:val="24"/>
                <w:szCs w:val="24"/>
              </w:rPr>
            </w:pPr>
            <w:r>
              <w:rPr>
                <w:sz w:val="24"/>
                <w:szCs w:val="24"/>
              </w:rPr>
              <w:t>Veterinary programmes are endorsed by the RCVS but no mention by programme documents of how they meet requirements and stipulations of organisations. Medical GP programme requirements are stipulated by the RCGP, mandating GPs to gain skills in the assessment and management of general UK population.</w:t>
            </w:r>
          </w:p>
          <w:p w14:paraId="2602080D" w14:textId="77777777" w:rsidR="009967DA" w:rsidRDefault="009967DA" w:rsidP="000F04CE">
            <w:pPr>
              <w:rPr>
                <w:sz w:val="24"/>
                <w:szCs w:val="24"/>
              </w:rPr>
            </w:pPr>
          </w:p>
          <w:p w14:paraId="36FB95EB" w14:textId="77777777" w:rsidR="009967DA" w:rsidRDefault="009967DA" w:rsidP="000F04CE">
            <w:pPr>
              <w:rPr>
                <w:sz w:val="24"/>
                <w:szCs w:val="24"/>
              </w:rPr>
            </w:pPr>
            <w:r>
              <w:rPr>
                <w:sz w:val="24"/>
                <w:szCs w:val="24"/>
              </w:rPr>
              <w:t xml:space="preserve">Entry requirements into UK veterinary postgraduate programmes include </w:t>
            </w:r>
            <w:r w:rsidRPr="003E4770">
              <w:rPr>
                <w:sz w:val="24"/>
                <w:szCs w:val="24"/>
              </w:rPr>
              <w:t>applicants hold</w:t>
            </w:r>
            <w:r>
              <w:rPr>
                <w:sz w:val="24"/>
                <w:szCs w:val="24"/>
              </w:rPr>
              <w:t>ing</w:t>
            </w:r>
            <w:r w:rsidRPr="003E4770">
              <w:rPr>
                <w:sz w:val="24"/>
                <w:szCs w:val="24"/>
              </w:rPr>
              <w:t xml:space="preserve"> a veterinary qualification</w:t>
            </w:r>
            <w:r>
              <w:rPr>
                <w:sz w:val="24"/>
                <w:szCs w:val="24"/>
              </w:rPr>
              <w:t xml:space="preserve">, </w:t>
            </w:r>
            <w:r w:rsidRPr="003E4770">
              <w:rPr>
                <w:sz w:val="24"/>
                <w:szCs w:val="24"/>
              </w:rPr>
              <w:t>RCVS membership</w:t>
            </w:r>
            <w:r>
              <w:rPr>
                <w:sz w:val="24"/>
                <w:szCs w:val="24"/>
              </w:rPr>
              <w:t xml:space="preserve"> and evidence of English language proficiency</w:t>
            </w:r>
            <w:r w:rsidRPr="003E4770">
              <w:rPr>
                <w:sz w:val="24"/>
                <w:szCs w:val="24"/>
              </w:rPr>
              <w:t>, along with a minimum of one-year clinical veterinary experience.</w:t>
            </w:r>
            <w:r>
              <w:rPr>
                <w:sz w:val="24"/>
                <w:szCs w:val="24"/>
              </w:rPr>
              <w:t xml:space="preserve"> University of Surrey provide pre-sessional English lessons to applicants in need.</w:t>
            </w:r>
          </w:p>
        </w:tc>
        <w:tc>
          <w:tcPr>
            <w:tcW w:w="5581" w:type="dxa"/>
          </w:tcPr>
          <w:p w14:paraId="666518B1" w14:textId="7E9DCFA8" w:rsidR="006631F6" w:rsidRDefault="006631F6" w:rsidP="000F04CE">
            <w:pPr>
              <w:rPr>
                <w:sz w:val="24"/>
                <w:szCs w:val="24"/>
              </w:rPr>
            </w:pPr>
            <w:r w:rsidRPr="006631F6">
              <w:rPr>
                <w:sz w:val="24"/>
                <w:szCs w:val="24"/>
              </w:rPr>
              <w:t xml:space="preserve">New general practice specialty veterinary </w:t>
            </w:r>
            <w:r>
              <w:rPr>
                <w:sz w:val="24"/>
                <w:szCs w:val="24"/>
              </w:rPr>
              <w:t>training</w:t>
            </w:r>
          </w:p>
          <w:p w14:paraId="6CB31EE0" w14:textId="748E9290" w:rsidR="009967DA" w:rsidRDefault="009967DA" w:rsidP="000F04CE">
            <w:pPr>
              <w:rPr>
                <w:sz w:val="24"/>
                <w:szCs w:val="24"/>
              </w:rPr>
            </w:pPr>
            <w:r>
              <w:rPr>
                <w:sz w:val="24"/>
                <w:szCs w:val="24"/>
              </w:rPr>
              <w:t>should clearly map programme aims and objectives to the RCVS requirements, referencing how the programme will approach developing skills required of vets at postgraduate level.</w:t>
            </w:r>
          </w:p>
        </w:tc>
      </w:tr>
      <w:tr w:rsidR="009967DA" w14:paraId="2C55AFC0" w14:textId="77777777" w:rsidTr="00233476">
        <w:tc>
          <w:tcPr>
            <w:tcW w:w="1696" w:type="dxa"/>
          </w:tcPr>
          <w:p w14:paraId="5BEC1F7B" w14:textId="77777777" w:rsidR="009967DA" w:rsidRDefault="009967DA" w:rsidP="000F04CE">
            <w:pPr>
              <w:rPr>
                <w:sz w:val="24"/>
                <w:szCs w:val="24"/>
              </w:rPr>
            </w:pPr>
            <w:r>
              <w:rPr>
                <w:sz w:val="24"/>
                <w:szCs w:val="24"/>
              </w:rPr>
              <w:t>Programme Structure</w:t>
            </w:r>
          </w:p>
        </w:tc>
        <w:tc>
          <w:tcPr>
            <w:tcW w:w="7602" w:type="dxa"/>
          </w:tcPr>
          <w:p w14:paraId="0C809258" w14:textId="77777777" w:rsidR="009967DA" w:rsidRDefault="009967DA" w:rsidP="000F04CE">
            <w:pPr>
              <w:rPr>
                <w:sz w:val="24"/>
                <w:szCs w:val="24"/>
              </w:rPr>
            </w:pPr>
            <w:r>
              <w:rPr>
                <w:sz w:val="24"/>
                <w:szCs w:val="24"/>
              </w:rPr>
              <w:t>Veterinary programmes are generally completed over three years, sometimes four to five years part-time, although the Edinburgh University CertAVP allows programme to be completed over 10 years. Some programmes provide a breakdown of hours required to complete each module. Medical GP programmes provide a lot more depth on programme structure, including around specialist rotations.</w:t>
            </w:r>
          </w:p>
          <w:p w14:paraId="3B7AF995" w14:textId="77777777" w:rsidR="009967DA" w:rsidRDefault="009967DA" w:rsidP="000F04CE">
            <w:pPr>
              <w:rPr>
                <w:sz w:val="24"/>
                <w:szCs w:val="24"/>
              </w:rPr>
            </w:pPr>
          </w:p>
          <w:p w14:paraId="77C5AB22" w14:textId="77777777" w:rsidR="009967DA" w:rsidRDefault="009967DA" w:rsidP="000F04CE">
            <w:pPr>
              <w:rPr>
                <w:sz w:val="24"/>
                <w:szCs w:val="24"/>
              </w:rPr>
            </w:pPr>
            <w:r>
              <w:rPr>
                <w:sz w:val="24"/>
                <w:szCs w:val="24"/>
              </w:rPr>
              <w:t xml:space="preserve">Veterinary programmes provide limited information on support throughout the programme, with only the BSAVA PGCert explaining the role of a mentor on the programme. </w:t>
            </w:r>
            <w:r w:rsidRPr="003C3B3E">
              <w:rPr>
                <w:sz w:val="24"/>
                <w:szCs w:val="24"/>
              </w:rPr>
              <w:t>For medical GPs, the HEE GP Specialty Training handbook comprehensively discusses sources of support</w:t>
            </w:r>
            <w:r>
              <w:rPr>
                <w:sz w:val="24"/>
                <w:szCs w:val="24"/>
              </w:rPr>
              <w:t>.</w:t>
            </w:r>
          </w:p>
        </w:tc>
        <w:tc>
          <w:tcPr>
            <w:tcW w:w="5581" w:type="dxa"/>
          </w:tcPr>
          <w:p w14:paraId="6EA3CF3A" w14:textId="77777777" w:rsidR="006631F6" w:rsidRDefault="006631F6" w:rsidP="006631F6">
            <w:pPr>
              <w:rPr>
                <w:sz w:val="24"/>
                <w:szCs w:val="24"/>
              </w:rPr>
            </w:pPr>
            <w:r w:rsidRPr="006631F6">
              <w:rPr>
                <w:sz w:val="24"/>
                <w:szCs w:val="24"/>
              </w:rPr>
              <w:t xml:space="preserve">New general practice specialty veterinary </w:t>
            </w:r>
            <w:r>
              <w:rPr>
                <w:sz w:val="24"/>
                <w:szCs w:val="24"/>
              </w:rPr>
              <w:t>training</w:t>
            </w:r>
          </w:p>
          <w:p w14:paraId="754327AB" w14:textId="0A620D45" w:rsidR="009967DA" w:rsidRDefault="009967DA" w:rsidP="000F04CE">
            <w:pPr>
              <w:rPr>
                <w:sz w:val="24"/>
                <w:szCs w:val="24"/>
              </w:rPr>
            </w:pPr>
            <w:r>
              <w:rPr>
                <w:sz w:val="24"/>
                <w:szCs w:val="24"/>
              </w:rPr>
              <w:t>should clearly define how support will be available to students on the programme and provide students with options to seek support in the way best suited to their individual needs.</w:t>
            </w:r>
          </w:p>
        </w:tc>
      </w:tr>
      <w:tr w:rsidR="009967DA" w14:paraId="5CB0FDD2" w14:textId="77777777" w:rsidTr="00233476">
        <w:tc>
          <w:tcPr>
            <w:tcW w:w="1696" w:type="dxa"/>
          </w:tcPr>
          <w:p w14:paraId="6E44307D" w14:textId="77777777" w:rsidR="009967DA" w:rsidRDefault="009967DA" w:rsidP="000F04CE">
            <w:pPr>
              <w:rPr>
                <w:sz w:val="24"/>
                <w:szCs w:val="24"/>
              </w:rPr>
            </w:pPr>
            <w:r>
              <w:rPr>
                <w:sz w:val="24"/>
                <w:szCs w:val="24"/>
              </w:rPr>
              <w:lastRenderedPageBreak/>
              <w:t>Programme Learning Outcomes</w:t>
            </w:r>
          </w:p>
        </w:tc>
        <w:tc>
          <w:tcPr>
            <w:tcW w:w="7602" w:type="dxa"/>
          </w:tcPr>
          <w:p w14:paraId="49052026" w14:textId="77777777" w:rsidR="009967DA" w:rsidRDefault="009967DA" w:rsidP="000F04CE">
            <w:pPr>
              <w:rPr>
                <w:sz w:val="24"/>
                <w:szCs w:val="24"/>
              </w:rPr>
            </w:pPr>
            <w:r w:rsidRPr="00C209A8">
              <w:rPr>
                <w:sz w:val="24"/>
                <w:szCs w:val="24"/>
              </w:rPr>
              <w:t>Both Veterinary postgraduate and Medical GP programmes are comprehensive in presenting aims and learning outcomes. Pertinent information is presented in various documents around clinical reasoning, critical thinking, and ethics and professionalism.</w:t>
            </w:r>
          </w:p>
          <w:p w14:paraId="64AF2BA4" w14:textId="77777777" w:rsidR="009967DA" w:rsidRDefault="009967DA" w:rsidP="000F04CE">
            <w:pPr>
              <w:rPr>
                <w:sz w:val="24"/>
                <w:szCs w:val="24"/>
              </w:rPr>
            </w:pPr>
          </w:p>
          <w:p w14:paraId="2F2A2A9D" w14:textId="77777777" w:rsidR="009967DA" w:rsidRDefault="009967DA" w:rsidP="000F04CE">
            <w:pPr>
              <w:rPr>
                <w:sz w:val="24"/>
                <w:szCs w:val="24"/>
              </w:rPr>
            </w:pPr>
            <w:r w:rsidRPr="00642D96">
              <w:rPr>
                <w:sz w:val="24"/>
                <w:szCs w:val="24"/>
              </w:rPr>
              <w:t xml:space="preserve">The ISPVS Small Animal Surgery </w:t>
            </w:r>
            <w:proofErr w:type="spellStart"/>
            <w:r w:rsidRPr="00642D96">
              <w:rPr>
                <w:sz w:val="24"/>
                <w:szCs w:val="24"/>
              </w:rPr>
              <w:t>GPCert</w:t>
            </w:r>
            <w:proofErr w:type="spellEnd"/>
            <w:r w:rsidRPr="00642D96">
              <w:rPr>
                <w:sz w:val="24"/>
                <w:szCs w:val="24"/>
              </w:rPr>
              <w:t xml:space="preserve"> provides the most comprehensive guidance on learning outcomes related to updating knowledge and skills in multiple areas.</w:t>
            </w:r>
            <w:r>
              <w:rPr>
                <w:sz w:val="24"/>
                <w:szCs w:val="24"/>
              </w:rPr>
              <w:t xml:space="preserve"> </w:t>
            </w:r>
            <w:r w:rsidRPr="0070376D">
              <w:rPr>
                <w:sz w:val="24"/>
                <w:szCs w:val="24"/>
              </w:rPr>
              <w:t>Other veterinary postgraduate programmes provide more general guidance around updating knowledge and skills.</w:t>
            </w:r>
            <w:r>
              <w:rPr>
                <w:sz w:val="24"/>
                <w:szCs w:val="24"/>
              </w:rPr>
              <w:t xml:space="preserve"> </w:t>
            </w:r>
            <w:r w:rsidRPr="000C0EB9">
              <w:rPr>
                <w:sz w:val="24"/>
                <w:szCs w:val="24"/>
              </w:rPr>
              <w:t>Medical GP programme documents provide more comprehensive guidance on communication skills</w:t>
            </w:r>
            <w:r>
              <w:rPr>
                <w:sz w:val="24"/>
                <w:szCs w:val="24"/>
              </w:rPr>
              <w:t xml:space="preserve">. </w:t>
            </w:r>
            <w:r w:rsidRPr="00C300B3">
              <w:rPr>
                <w:sz w:val="24"/>
                <w:szCs w:val="24"/>
              </w:rPr>
              <w:t>There is a brief overview in some Veterinary postgraduate curriculum documents regarding development of research skills</w:t>
            </w:r>
            <w:r>
              <w:rPr>
                <w:sz w:val="24"/>
                <w:szCs w:val="24"/>
              </w:rPr>
              <w:t>.</w:t>
            </w:r>
          </w:p>
        </w:tc>
        <w:tc>
          <w:tcPr>
            <w:tcW w:w="5581" w:type="dxa"/>
          </w:tcPr>
          <w:p w14:paraId="7FB1A26C" w14:textId="77777777" w:rsidR="009967DA" w:rsidRDefault="009967DA" w:rsidP="000F04CE">
            <w:pPr>
              <w:rPr>
                <w:sz w:val="24"/>
                <w:szCs w:val="24"/>
              </w:rPr>
            </w:pPr>
            <w:r>
              <w:rPr>
                <w:sz w:val="24"/>
                <w:szCs w:val="24"/>
              </w:rPr>
              <w:t>There should be clearly defined learning outcomes relevant to communication skills and how students will develop communication skills on the programme.</w:t>
            </w:r>
          </w:p>
        </w:tc>
      </w:tr>
      <w:tr w:rsidR="009967DA" w14:paraId="5B9E95D2" w14:textId="77777777" w:rsidTr="00233476">
        <w:tc>
          <w:tcPr>
            <w:tcW w:w="1696" w:type="dxa"/>
          </w:tcPr>
          <w:p w14:paraId="0D065369" w14:textId="77777777" w:rsidR="009967DA" w:rsidRDefault="009967DA" w:rsidP="000F04CE">
            <w:pPr>
              <w:rPr>
                <w:sz w:val="24"/>
                <w:szCs w:val="24"/>
              </w:rPr>
            </w:pPr>
            <w:r>
              <w:rPr>
                <w:sz w:val="24"/>
                <w:szCs w:val="24"/>
              </w:rPr>
              <w:t>Teaching and Learning Methods</w:t>
            </w:r>
          </w:p>
        </w:tc>
        <w:tc>
          <w:tcPr>
            <w:tcW w:w="7602" w:type="dxa"/>
          </w:tcPr>
          <w:p w14:paraId="699FE205" w14:textId="2248243D" w:rsidR="442BF5B7" w:rsidRPr="003A45B8" w:rsidRDefault="442BF5B7">
            <w:pPr>
              <w:rPr>
                <w:rFonts w:asciiTheme="minorHAnsi" w:eastAsiaTheme="minorEastAsia" w:hAnsiTheme="minorHAnsi" w:cstheme="minorBidi"/>
                <w:sz w:val="24"/>
                <w:szCs w:val="24"/>
              </w:rPr>
            </w:pPr>
            <w:r w:rsidRPr="003A45B8">
              <w:rPr>
                <w:rFonts w:asciiTheme="minorHAnsi" w:eastAsiaTheme="minorEastAsia" w:hAnsiTheme="minorHAnsi" w:cstheme="minorBidi"/>
                <w:sz w:val="24"/>
                <w:szCs w:val="24"/>
              </w:rPr>
              <w:t>There was one study from each type of study design which reported findings based on learning and teaching.</w:t>
            </w:r>
            <w:r w:rsidR="4AEFDE30" w:rsidRPr="0CF6A4A6">
              <w:rPr>
                <w:rFonts w:asciiTheme="minorHAnsi" w:eastAsiaTheme="minorEastAsia" w:hAnsiTheme="minorHAnsi" w:cstheme="minorBidi"/>
                <w:sz w:val="24"/>
                <w:szCs w:val="24"/>
              </w:rPr>
              <w:t xml:space="preserve"> Although Sherrill et al (2021) demonstrated encouraging post-training results on knowledge and skill acquisition, there were no insights provided on the types of educational approaches used in the study. Learning approaches which were praised by participants included interprofessional learning (IPL), case-based learning and role playing. Participants from the study conducted by Wharton et al (2013) unanimously agreed to the high value of IPL in teaching and learning, and Regas et al (2017) reported students to find role-play activities valuable in attaining feedback.</w:t>
            </w:r>
          </w:p>
          <w:p w14:paraId="6B6E3260" w14:textId="2C4D438C" w:rsidR="0CF6A4A6" w:rsidRDefault="0CF6A4A6" w:rsidP="0CF6A4A6">
            <w:pPr>
              <w:rPr>
                <w:sz w:val="24"/>
                <w:szCs w:val="24"/>
              </w:rPr>
            </w:pPr>
          </w:p>
          <w:p w14:paraId="46BA88C2" w14:textId="77777777" w:rsidR="009967DA" w:rsidRDefault="009967DA" w:rsidP="000F04CE">
            <w:pPr>
              <w:rPr>
                <w:sz w:val="24"/>
                <w:szCs w:val="24"/>
              </w:rPr>
            </w:pPr>
            <w:r w:rsidRPr="00237250">
              <w:rPr>
                <w:sz w:val="24"/>
                <w:szCs w:val="24"/>
              </w:rPr>
              <w:t>Both Veterinary postgraduate and Medical GP programmes apply various teaching and learning approaches.</w:t>
            </w:r>
            <w:r>
              <w:rPr>
                <w:sz w:val="24"/>
                <w:szCs w:val="24"/>
              </w:rPr>
              <w:t xml:space="preserve"> </w:t>
            </w:r>
            <w:r w:rsidRPr="00BE1EA6">
              <w:rPr>
                <w:sz w:val="24"/>
                <w:szCs w:val="24"/>
              </w:rPr>
              <w:t>Most Veterinary GP programmes list the teaching methods they use</w:t>
            </w:r>
            <w:r>
              <w:rPr>
                <w:sz w:val="24"/>
                <w:szCs w:val="24"/>
              </w:rPr>
              <w:t xml:space="preserve">, such as lectures, </w:t>
            </w:r>
            <w:r w:rsidRPr="000C6BFB">
              <w:rPr>
                <w:sz w:val="24"/>
                <w:szCs w:val="24"/>
              </w:rPr>
              <w:t xml:space="preserve">demonstrations, videos, </w:t>
            </w:r>
            <w:r w:rsidRPr="000C6BFB">
              <w:rPr>
                <w:sz w:val="24"/>
                <w:szCs w:val="24"/>
              </w:rPr>
              <w:lastRenderedPageBreak/>
              <w:t>practical work, discussions, field visits</w:t>
            </w:r>
            <w:r>
              <w:rPr>
                <w:sz w:val="24"/>
                <w:szCs w:val="24"/>
              </w:rPr>
              <w:t xml:space="preserve">, </w:t>
            </w:r>
            <w:r w:rsidRPr="000C6BFB">
              <w:rPr>
                <w:sz w:val="24"/>
                <w:szCs w:val="24"/>
              </w:rPr>
              <w:t>directed reading</w:t>
            </w:r>
            <w:r>
              <w:rPr>
                <w:sz w:val="24"/>
                <w:szCs w:val="24"/>
              </w:rPr>
              <w:t xml:space="preserve">, </w:t>
            </w:r>
            <w:r w:rsidRPr="00207D1D">
              <w:rPr>
                <w:sz w:val="24"/>
                <w:szCs w:val="24"/>
              </w:rPr>
              <w:t>clinical caseloads, case-based learning and clinical skills sessions.</w:t>
            </w:r>
            <w:r>
              <w:rPr>
                <w:sz w:val="24"/>
                <w:szCs w:val="24"/>
              </w:rPr>
              <w:t xml:space="preserve"> However, </w:t>
            </w:r>
            <w:r w:rsidRPr="00042D92">
              <w:rPr>
                <w:sz w:val="24"/>
                <w:szCs w:val="24"/>
              </w:rPr>
              <w:t>Medical GP programme documents provide a higher-level of in-depth information around teaching and learning approaches.</w:t>
            </w:r>
            <w:r>
              <w:rPr>
                <w:sz w:val="24"/>
                <w:szCs w:val="24"/>
              </w:rPr>
              <w:t xml:space="preserve"> The Malta Specialist Training in Family Medicine programme </w:t>
            </w:r>
            <w:r w:rsidRPr="00304ACF">
              <w:rPr>
                <w:sz w:val="24"/>
                <w:szCs w:val="24"/>
              </w:rPr>
              <w:t>references six educational strategies around curriculum approaches</w:t>
            </w:r>
            <w:r>
              <w:rPr>
                <w:sz w:val="24"/>
                <w:szCs w:val="24"/>
              </w:rPr>
              <w:t>.</w:t>
            </w:r>
          </w:p>
          <w:p w14:paraId="7D1D5B5B" w14:textId="77777777" w:rsidR="009967DA" w:rsidRDefault="009967DA" w:rsidP="000F04CE">
            <w:pPr>
              <w:rPr>
                <w:sz w:val="24"/>
                <w:szCs w:val="24"/>
              </w:rPr>
            </w:pPr>
          </w:p>
          <w:p w14:paraId="6A46ACF0" w14:textId="77777777" w:rsidR="009967DA" w:rsidRDefault="009967DA" w:rsidP="000F04CE">
            <w:pPr>
              <w:rPr>
                <w:sz w:val="24"/>
                <w:szCs w:val="24"/>
              </w:rPr>
            </w:pPr>
            <w:r w:rsidRPr="00C310CF">
              <w:rPr>
                <w:sz w:val="24"/>
                <w:szCs w:val="24"/>
              </w:rPr>
              <w:t>Two Vet programmes detail concept of learning in clinical practice.</w:t>
            </w:r>
            <w:r>
              <w:rPr>
                <w:sz w:val="24"/>
                <w:szCs w:val="24"/>
              </w:rPr>
              <w:t xml:space="preserve"> </w:t>
            </w:r>
            <w:r w:rsidRPr="00803B10">
              <w:rPr>
                <w:sz w:val="24"/>
                <w:szCs w:val="24"/>
              </w:rPr>
              <w:t>However, medical GP programmes talk more about the specific details, such as where placements happen and the supervisory process. Placements for GPs take place in both primary and secondary care settings, with the RCGP guidance stating that primary care placements</w:t>
            </w:r>
            <w:r>
              <w:rPr>
                <w:sz w:val="24"/>
                <w:szCs w:val="24"/>
              </w:rPr>
              <w:t xml:space="preserve">. </w:t>
            </w:r>
            <w:r w:rsidRPr="0031455B">
              <w:rPr>
                <w:sz w:val="24"/>
                <w:szCs w:val="24"/>
              </w:rPr>
              <w:t>GP training also emphasises importance to the role of supervisors</w:t>
            </w:r>
            <w:r>
              <w:rPr>
                <w:sz w:val="24"/>
                <w:szCs w:val="24"/>
              </w:rPr>
              <w:t>.</w:t>
            </w:r>
          </w:p>
          <w:p w14:paraId="34656F32" w14:textId="77777777" w:rsidR="009967DA" w:rsidRDefault="009967DA" w:rsidP="000F04CE">
            <w:pPr>
              <w:rPr>
                <w:sz w:val="24"/>
                <w:szCs w:val="24"/>
              </w:rPr>
            </w:pPr>
          </w:p>
          <w:p w14:paraId="32679C3E" w14:textId="77777777" w:rsidR="009967DA" w:rsidRDefault="009967DA" w:rsidP="000F04CE">
            <w:pPr>
              <w:rPr>
                <w:sz w:val="24"/>
                <w:szCs w:val="24"/>
              </w:rPr>
            </w:pPr>
            <w:r w:rsidRPr="003D2227">
              <w:rPr>
                <w:sz w:val="24"/>
                <w:szCs w:val="24"/>
              </w:rPr>
              <w:t>Various Veterinary postgraduate programmes highlight importance of flexible learning.</w:t>
            </w:r>
          </w:p>
        </w:tc>
        <w:tc>
          <w:tcPr>
            <w:tcW w:w="5581" w:type="dxa"/>
          </w:tcPr>
          <w:p w14:paraId="6A643B1A" w14:textId="77777777" w:rsidR="006631F6" w:rsidRDefault="006631F6" w:rsidP="006631F6">
            <w:pPr>
              <w:rPr>
                <w:sz w:val="24"/>
                <w:szCs w:val="24"/>
              </w:rPr>
            </w:pPr>
            <w:r w:rsidRPr="006631F6">
              <w:rPr>
                <w:sz w:val="24"/>
                <w:szCs w:val="24"/>
              </w:rPr>
              <w:lastRenderedPageBreak/>
              <w:t xml:space="preserve">New general practice specialty veterinary </w:t>
            </w:r>
            <w:r>
              <w:rPr>
                <w:sz w:val="24"/>
                <w:szCs w:val="24"/>
              </w:rPr>
              <w:t>training</w:t>
            </w:r>
          </w:p>
          <w:p w14:paraId="4BE1D083" w14:textId="1D51E8FF" w:rsidR="009967DA" w:rsidRDefault="009967DA" w:rsidP="000F04CE">
            <w:pPr>
              <w:rPr>
                <w:sz w:val="24"/>
                <w:szCs w:val="24"/>
              </w:rPr>
            </w:pPr>
            <w:r w:rsidRPr="0CF6A4A6">
              <w:rPr>
                <w:sz w:val="24"/>
                <w:szCs w:val="24"/>
              </w:rPr>
              <w:t xml:space="preserve">can map their proposed teaching approaches to the six educational strategies referenced by the Malta Specialist Training in Family Medicine and explore how closely these teaching approaches can adhere to the six strategies. </w:t>
            </w:r>
            <w:r w:rsidR="3C1518FE" w:rsidRPr="0CF6A4A6">
              <w:rPr>
                <w:sz w:val="24"/>
                <w:szCs w:val="24"/>
              </w:rPr>
              <w:t xml:space="preserve">Research should be conducted on the use and effectiveness of teaching approaches such as IPL and role-play in </w:t>
            </w:r>
            <w:r w:rsidR="006631F6">
              <w:rPr>
                <w:sz w:val="24"/>
                <w:szCs w:val="24"/>
              </w:rPr>
              <w:t>specialty</w:t>
            </w:r>
            <w:r w:rsidR="5C41A242" w:rsidRPr="0CF6A4A6">
              <w:rPr>
                <w:sz w:val="24"/>
                <w:szCs w:val="24"/>
              </w:rPr>
              <w:t xml:space="preserve"> veterinary education.</w:t>
            </w:r>
          </w:p>
          <w:p w14:paraId="31091133" w14:textId="77777777" w:rsidR="009967DA" w:rsidRDefault="009967DA" w:rsidP="000F04CE">
            <w:pPr>
              <w:rPr>
                <w:sz w:val="24"/>
                <w:szCs w:val="24"/>
              </w:rPr>
            </w:pPr>
          </w:p>
          <w:p w14:paraId="7D23F185" w14:textId="77777777" w:rsidR="006631F6" w:rsidRDefault="006631F6" w:rsidP="006631F6">
            <w:pPr>
              <w:rPr>
                <w:sz w:val="24"/>
                <w:szCs w:val="24"/>
              </w:rPr>
            </w:pPr>
            <w:r w:rsidRPr="006631F6">
              <w:rPr>
                <w:sz w:val="24"/>
                <w:szCs w:val="24"/>
              </w:rPr>
              <w:t xml:space="preserve">New general practice specialty veterinary </w:t>
            </w:r>
            <w:r>
              <w:rPr>
                <w:sz w:val="24"/>
                <w:szCs w:val="24"/>
              </w:rPr>
              <w:t>training</w:t>
            </w:r>
          </w:p>
          <w:p w14:paraId="43E5A2AD" w14:textId="435F19AE" w:rsidR="009967DA" w:rsidRDefault="009967DA" w:rsidP="000F04CE">
            <w:pPr>
              <w:rPr>
                <w:sz w:val="24"/>
                <w:szCs w:val="24"/>
              </w:rPr>
            </w:pPr>
            <w:r>
              <w:rPr>
                <w:sz w:val="24"/>
                <w:szCs w:val="24"/>
              </w:rPr>
              <w:t xml:space="preserve">should also define the role of the supervisor in clinical practice and how they can facilitate the development of the student in developing competencies expected by the RCVS. </w:t>
            </w:r>
          </w:p>
        </w:tc>
      </w:tr>
      <w:tr w:rsidR="009967DA" w14:paraId="333A9452" w14:textId="77777777" w:rsidTr="00233476">
        <w:tc>
          <w:tcPr>
            <w:tcW w:w="1696" w:type="dxa"/>
          </w:tcPr>
          <w:p w14:paraId="6DE6845C" w14:textId="77777777" w:rsidR="009967DA" w:rsidRDefault="009967DA" w:rsidP="000F04CE">
            <w:pPr>
              <w:rPr>
                <w:sz w:val="24"/>
                <w:szCs w:val="24"/>
              </w:rPr>
            </w:pPr>
            <w:r>
              <w:rPr>
                <w:sz w:val="24"/>
                <w:szCs w:val="24"/>
              </w:rPr>
              <w:t>Assessment</w:t>
            </w:r>
          </w:p>
        </w:tc>
        <w:tc>
          <w:tcPr>
            <w:tcW w:w="7602" w:type="dxa"/>
          </w:tcPr>
          <w:p w14:paraId="7E599B6A" w14:textId="31E8217E" w:rsidR="34646F92" w:rsidRDefault="34646F92" w:rsidP="0CF6A4A6">
            <w:pPr>
              <w:rPr>
                <w:sz w:val="24"/>
                <w:szCs w:val="24"/>
              </w:rPr>
            </w:pPr>
            <w:r w:rsidRPr="0CF6A4A6">
              <w:rPr>
                <w:sz w:val="24"/>
                <w:szCs w:val="24"/>
              </w:rPr>
              <w:t>Studies conducted on Open Book Examinations (OBEs) (Dale et al, 2009; Millar and Hussein, 2024) found that despite OBEs being favoured by participants due to the lower stress nature of the exam format, data from Millar and Hussein (2024) didn’t demonstrate a significant increase in exam scores when compared to other exam formats. However, the studies didn’t attempt to investigate the value of exam scores from OBEs and whether they are correlated with higher standards of clinical practice.</w:t>
            </w:r>
          </w:p>
          <w:p w14:paraId="00969901" w14:textId="35EF0951" w:rsidR="0CF6A4A6" w:rsidRDefault="0CF6A4A6" w:rsidP="0CF6A4A6">
            <w:pPr>
              <w:rPr>
                <w:sz w:val="24"/>
                <w:szCs w:val="24"/>
              </w:rPr>
            </w:pPr>
          </w:p>
          <w:p w14:paraId="3F70ACEA" w14:textId="77777777" w:rsidR="009967DA" w:rsidRDefault="009967DA" w:rsidP="000F04CE">
            <w:pPr>
              <w:rPr>
                <w:sz w:val="24"/>
                <w:szCs w:val="24"/>
              </w:rPr>
            </w:pPr>
            <w:r w:rsidRPr="003D40BD">
              <w:rPr>
                <w:sz w:val="24"/>
                <w:szCs w:val="24"/>
              </w:rPr>
              <w:t>Assessment strategy is most comprehensively provided by the University of Surrey Veterinary GP PGCert.</w:t>
            </w:r>
            <w:r>
              <w:rPr>
                <w:sz w:val="24"/>
                <w:szCs w:val="24"/>
              </w:rPr>
              <w:t xml:space="preserve"> </w:t>
            </w:r>
            <w:r w:rsidRPr="00BA7706">
              <w:rPr>
                <w:sz w:val="24"/>
                <w:szCs w:val="24"/>
              </w:rPr>
              <w:t xml:space="preserve">It details how the summative assessment methods include single best answer examinations; short answer question </w:t>
            </w:r>
            <w:r w:rsidRPr="00BA7706">
              <w:rPr>
                <w:sz w:val="24"/>
                <w:szCs w:val="24"/>
              </w:rPr>
              <w:lastRenderedPageBreak/>
              <w:t>examinations and OSCEs.</w:t>
            </w:r>
            <w:r>
              <w:rPr>
                <w:sz w:val="24"/>
                <w:szCs w:val="24"/>
              </w:rPr>
              <w:t xml:space="preserve"> </w:t>
            </w:r>
            <w:r w:rsidRPr="006A113E">
              <w:rPr>
                <w:sz w:val="24"/>
                <w:szCs w:val="24"/>
              </w:rPr>
              <w:t>Methods around feedback prominently feature in some veterinary postgraduate programme documents.</w:t>
            </w:r>
            <w:r>
              <w:rPr>
                <w:sz w:val="24"/>
                <w:szCs w:val="24"/>
              </w:rPr>
              <w:t xml:space="preserve"> </w:t>
            </w:r>
            <w:r w:rsidRPr="007E0F09">
              <w:rPr>
                <w:sz w:val="24"/>
                <w:szCs w:val="24"/>
              </w:rPr>
              <w:t>Two veterinary postgraduate programme documents highlight the use of case books/diaries.</w:t>
            </w:r>
          </w:p>
          <w:p w14:paraId="60A671A3" w14:textId="77777777" w:rsidR="009967DA" w:rsidRDefault="009967DA" w:rsidP="000F04CE">
            <w:pPr>
              <w:rPr>
                <w:sz w:val="24"/>
                <w:szCs w:val="24"/>
              </w:rPr>
            </w:pPr>
          </w:p>
          <w:p w14:paraId="6C6251E1" w14:textId="77777777" w:rsidR="009967DA" w:rsidRDefault="009967DA" w:rsidP="000F04CE">
            <w:pPr>
              <w:rPr>
                <w:sz w:val="24"/>
                <w:szCs w:val="24"/>
              </w:rPr>
            </w:pPr>
            <w:r w:rsidRPr="00FC5751">
              <w:rPr>
                <w:sz w:val="24"/>
                <w:szCs w:val="24"/>
              </w:rPr>
              <w:t>There are major areas covered by medical GP programmes which are not mentioned by Veterinary postgraduate programmes. These include personal development plans (PDPs) and progress reviews.</w:t>
            </w:r>
            <w:r>
              <w:rPr>
                <w:sz w:val="24"/>
                <w:szCs w:val="24"/>
              </w:rPr>
              <w:t xml:space="preserve"> </w:t>
            </w:r>
            <w:r w:rsidRPr="000D7440">
              <w:rPr>
                <w:sz w:val="24"/>
                <w:szCs w:val="24"/>
              </w:rPr>
              <w:t>GP programmes offer the comprehensive MRCGP assessment system, which is the licensing examination for entering General Practice.</w:t>
            </w:r>
          </w:p>
        </w:tc>
        <w:tc>
          <w:tcPr>
            <w:tcW w:w="5581" w:type="dxa"/>
          </w:tcPr>
          <w:p w14:paraId="71CFD7A6" w14:textId="77777777" w:rsidR="006631F6" w:rsidRDefault="006631F6" w:rsidP="006631F6">
            <w:pPr>
              <w:rPr>
                <w:sz w:val="24"/>
                <w:szCs w:val="24"/>
              </w:rPr>
            </w:pPr>
            <w:r w:rsidRPr="006631F6">
              <w:rPr>
                <w:sz w:val="24"/>
                <w:szCs w:val="24"/>
              </w:rPr>
              <w:lastRenderedPageBreak/>
              <w:t xml:space="preserve">New general practice specialty veterinary </w:t>
            </w:r>
            <w:r>
              <w:rPr>
                <w:sz w:val="24"/>
                <w:szCs w:val="24"/>
              </w:rPr>
              <w:t>training</w:t>
            </w:r>
          </w:p>
          <w:p w14:paraId="12EC1283" w14:textId="66F5767F" w:rsidR="009967DA" w:rsidRDefault="009967DA" w:rsidP="000F04CE">
            <w:pPr>
              <w:rPr>
                <w:sz w:val="24"/>
                <w:szCs w:val="24"/>
              </w:rPr>
            </w:pPr>
            <w:r>
              <w:rPr>
                <w:sz w:val="24"/>
                <w:szCs w:val="24"/>
              </w:rPr>
              <w:t>should consider the use of PDPs and define progress points throughout the programme. Formative assessments should also be defined, and research should be conducted on exploring preferences of postgraduate veterinary students around optimal ways of receiving feedback.</w:t>
            </w:r>
          </w:p>
          <w:p w14:paraId="058EE31E" w14:textId="77777777" w:rsidR="009967DA" w:rsidRDefault="009967DA" w:rsidP="000F04CE">
            <w:pPr>
              <w:rPr>
                <w:sz w:val="24"/>
                <w:szCs w:val="24"/>
              </w:rPr>
            </w:pPr>
          </w:p>
          <w:p w14:paraId="55AB99DD" w14:textId="1697C6CA" w:rsidR="009967DA" w:rsidRDefault="009967DA" w:rsidP="000F04CE">
            <w:pPr>
              <w:rPr>
                <w:sz w:val="24"/>
                <w:szCs w:val="24"/>
              </w:rPr>
            </w:pPr>
            <w:r w:rsidRPr="0CF6A4A6">
              <w:rPr>
                <w:sz w:val="24"/>
                <w:szCs w:val="24"/>
              </w:rPr>
              <w:t xml:space="preserve">Veterinary curriculum developers should look at the MRCGP assessment system from medical general practice and explore feasibility on how this system </w:t>
            </w:r>
            <w:r w:rsidRPr="0CF6A4A6">
              <w:rPr>
                <w:sz w:val="24"/>
                <w:szCs w:val="24"/>
              </w:rPr>
              <w:lastRenderedPageBreak/>
              <w:t>could be adapted for veterinary postgraduate assessment.</w:t>
            </w:r>
            <w:r w:rsidR="7B1ACF8A" w:rsidRPr="0CF6A4A6">
              <w:rPr>
                <w:sz w:val="24"/>
                <w:szCs w:val="24"/>
              </w:rPr>
              <w:t xml:space="preserve"> Curriculum developers should also consider the value of assessment approaches such as OBEs and whether they could </w:t>
            </w:r>
            <w:r w:rsidR="4C244836" w:rsidRPr="0CF6A4A6">
              <w:rPr>
                <w:sz w:val="24"/>
                <w:szCs w:val="24"/>
              </w:rPr>
              <w:t>be associated with higher standards of clinical practice.</w:t>
            </w:r>
          </w:p>
        </w:tc>
      </w:tr>
      <w:tr w:rsidR="009967DA" w14:paraId="389CDF33" w14:textId="77777777" w:rsidTr="00233476">
        <w:tc>
          <w:tcPr>
            <w:tcW w:w="1696" w:type="dxa"/>
          </w:tcPr>
          <w:p w14:paraId="6958C9E1" w14:textId="77777777" w:rsidR="009967DA" w:rsidRDefault="009967DA" w:rsidP="000F04CE">
            <w:pPr>
              <w:rPr>
                <w:sz w:val="24"/>
                <w:szCs w:val="24"/>
              </w:rPr>
            </w:pPr>
            <w:r>
              <w:rPr>
                <w:sz w:val="24"/>
                <w:szCs w:val="24"/>
              </w:rPr>
              <w:lastRenderedPageBreak/>
              <w:t>Programme Outcomes</w:t>
            </w:r>
          </w:p>
        </w:tc>
        <w:tc>
          <w:tcPr>
            <w:tcW w:w="7602" w:type="dxa"/>
          </w:tcPr>
          <w:p w14:paraId="512464F7" w14:textId="4B8668D8" w:rsidR="22CE7348" w:rsidRDefault="22CE7348" w:rsidP="0CF6A4A6">
            <w:pPr>
              <w:rPr>
                <w:sz w:val="24"/>
                <w:szCs w:val="24"/>
              </w:rPr>
            </w:pPr>
            <w:r w:rsidRPr="0CF6A4A6">
              <w:rPr>
                <w:sz w:val="24"/>
                <w:szCs w:val="24"/>
              </w:rPr>
              <w:t>The study conducted by Zhang et al (2019) provided a unique perspective in attempting to associate trainee satisfaction with individual thinking styles. However, the authors also highlighted that the self-report nature of the study was a limitation, and there was a need for qualitative research. The other two studies around trainee satisfaction and self-efficacy were also of a purely quantitative nature, and both would have benefitted from the addition of feasible qualitative research to further understanding around trainee satisfaction.</w:t>
            </w:r>
          </w:p>
          <w:p w14:paraId="55CB50D2" w14:textId="36D701C8" w:rsidR="0CF6A4A6" w:rsidRDefault="0CF6A4A6" w:rsidP="0CF6A4A6">
            <w:pPr>
              <w:rPr>
                <w:sz w:val="24"/>
                <w:szCs w:val="24"/>
              </w:rPr>
            </w:pPr>
          </w:p>
          <w:p w14:paraId="447428BB" w14:textId="280B8B4F" w:rsidR="07708D63" w:rsidRDefault="07708D63" w:rsidP="0CF6A4A6">
            <w:pPr>
              <w:rPr>
                <w:sz w:val="24"/>
                <w:szCs w:val="24"/>
              </w:rPr>
            </w:pPr>
            <w:r w:rsidRPr="0CF6A4A6">
              <w:rPr>
                <w:sz w:val="24"/>
                <w:szCs w:val="24"/>
              </w:rPr>
              <w:t>Studies reporting data related to career and professional development discussed participant perspectives in depth, with Ganapati et al (2021) identifying gaps and areas where career development can be improved, however, career and professional development can be fully appraised if participants are followed up over a longer period (5-10 years). This would provide a more reliable insight into the level of professional development that programmes could stimulate in the long-term.</w:t>
            </w:r>
          </w:p>
          <w:p w14:paraId="4095EB35" w14:textId="316BB3FD" w:rsidR="0CF6A4A6" w:rsidRDefault="0CF6A4A6" w:rsidP="0CF6A4A6">
            <w:pPr>
              <w:rPr>
                <w:sz w:val="24"/>
                <w:szCs w:val="24"/>
              </w:rPr>
            </w:pPr>
          </w:p>
          <w:p w14:paraId="0E45B081" w14:textId="77777777" w:rsidR="009967DA" w:rsidRDefault="009967DA" w:rsidP="000F04CE">
            <w:pPr>
              <w:rPr>
                <w:sz w:val="24"/>
                <w:szCs w:val="24"/>
              </w:rPr>
            </w:pPr>
            <w:r w:rsidRPr="002429F1">
              <w:rPr>
                <w:sz w:val="24"/>
                <w:szCs w:val="24"/>
              </w:rPr>
              <w:lastRenderedPageBreak/>
              <w:t>Vet programmes provide important insights around career development. The UCLAN PGCert in Veterinary Primary Care has designed the programme to support key, transferable skills to aid student progress in veterinary clinical practice or other areas of the veterinary industry.</w:t>
            </w:r>
            <w:r>
              <w:rPr>
                <w:sz w:val="24"/>
                <w:szCs w:val="24"/>
              </w:rPr>
              <w:t xml:space="preserve"> </w:t>
            </w:r>
            <w:r w:rsidRPr="00D1625A">
              <w:rPr>
                <w:sz w:val="24"/>
                <w:szCs w:val="24"/>
              </w:rPr>
              <w:t>However, details around programme satisfaction and improving quality of care are lacking in Veterinary PG programme documents.</w:t>
            </w:r>
          </w:p>
          <w:p w14:paraId="229110B1" w14:textId="77777777" w:rsidR="009967DA" w:rsidRDefault="009967DA" w:rsidP="000F04CE">
            <w:pPr>
              <w:rPr>
                <w:sz w:val="24"/>
                <w:szCs w:val="24"/>
              </w:rPr>
            </w:pPr>
          </w:p>
          <w:p w14:paraId="323A293F" w14:textId="77777777" w:rsidR="009967DA" w:rsidRDefault="009967DA" w:rsidP="000F04CE">
            <w:pPr>
              <w:rPr>
                <w:sz w:val="24"/>
                <w:szCs w:val="24"/>
              </w:rPr>
            </w:pPr>
            <w:r w:rsidRPr="006A32A7">
              <w:rPr>
                <w:sz w:val="24"/>
                <w:szCs w:val="24"/>
              </w:rPr>
              <w:t>Two PG Vet programmes explicitly state the qualifications acquired by students upon completion on the programme.</w:t>
            </w:r>
          </w:p>
        </w:tc>
        <w:tc>
          <w:tcPr>
            <w:tcW w:w="5581" w:type="dxa"/>
          </w:tcPr>
          <w:p w14:paraId="7C4D32A5" w14:textId="2182D1A9" w:rsidR="009967DA" w:rsidRDefault="009967DA" w:rsidP="000F04CE">
            <w:pPr>
              <w:rPr>
                <w:sz w:val="24"/>
                <w:szCs w:val="24"/>
              </w:rPr>
            </w:pPr>
            <w:r w:rsidRPr="0CF6A4A6">
              <w:rPr>
                <w:sz w:val="24"/>
                <w:szCs w:val="24"/>
              </w:rPr>
              <w:lastRenderedPageBreak/>
              <w:t>There should be more research conducted upon student satisfaction and completion and attrition rates pertaining to</w:t>
            </w:r>
            <w:r w:rsidR="00543411">
              <w:t xml:space="preserve"> </w:t>
            </w:r>
            <w:r w:rsidR="00543411" w:rsidRPr="00543411">
              <w:rPr>
                <w:sz w:val="24"/>
                <w:szCs w:val="24"/>
              </w:rPr>
              <w:t>general practice specialty veterinary training</w:t>
            </w:r>
            <w:r w:rsidR="00543411">
              <w:rPr>
                <w:sz w:val="24"/>
                <w:szCs w:val="24"/>
              </w:rPr>
              <w:t xml:space="preserve"> and postgraduate </w:t>
            </w:r>
            <w:r w:rsidRPr="0CF6A4A6">
              <w:rPr>
                <w:sz w:val="24"/>
                <w:szCs w:val="24"/>
              </w:rPr>
              <w:t>veterinary programmes.</w:t>
            </w:r>
            <w:r w:rsidR="62785B50" w:rsidRPr="0CF6A4A6">
              <w:rPr>
                <w:sz w:val="24"/>
                <w:szCs w:val="24"/>
              </w:rPr>
              <w:t xml:space="preserve"> There should be a particular emphasis on qualitative research </w:t>
            </w:r>
            <w:r w:rsidR="71EEC9FA" w:rsidRPr="0CF6A4A6">
              <w:rPr>
                <w:sz w:val="24"/>
                <w:szCs w:val="24"/>
              </w:rPr>
              <w:t>with reference to student satisfaction</w:t>
            </w:r>
            <w:r w:rsidR="00543411">
              <w:rPr>
                <w:sz w:val="24"/>
                <w:szCs w:val="24"/>
              </w:rPr>
              <w:t>.</w:t>
            </w:r>
          </w:p>
        </w:tc>
      </w:tr>
    </w:tbl>
    <w:p w14:paraId="44CA13C5" w14:textId="17653EEA" w:rsidR="009967DA" w:rsidRDefault="009967DA" w:rsidP="007A5C44">
      <w:pPr>
        <w:rPr>
          <w:sz w:val="24"/>
          <w:szCs w:val="24"/>
        </w:rPr>
      </w:pPr>
    </w:p>
    <w:p w14:paraId="7AC43976" w14:textId="77777777" w:rsidR="009967DA" w:rsidRDefault="009967DA" w:rsidP="007A5C44">
      <w:pPr>
        <w:rPr>
          <w:sz w:val="24"/>
          <w:szCs w:val="24"/>
        </w:rPr>
        <w:sectPr w:rsidR="009967DA" w:rsidSect="009967DA">
          <w:pgSz w:w="16838" w:h="11906" w:orient="landscape"/>
          <w:pgMar w:top="1440" w:right="1440" w:bottom="1440" w:left="1440" w:header="708" w:footer="708" w:gutter="0"/>
          <w:cols w:space="708"/>
          <w:docGrid w:linePitch="360"/>
        </w:sectPr>
      </w:pPr>
    </w:p>
    <w:p w14:paraId="56B766E8" w14:textId="02F1473D" w:rsidR="00AA3446" w:rsidRDefault="00AA3446" w:rsidP="00AA3446">
      <w:pPr>
        <w:rPr>
          <w:b/>
          <w:bCs/>
          <w:sz w:val="24"/>
          <w:szCs w:val="24"/>
        </w:rPr>
      </w:pPr>
      <w:r w:rsidRPr="00FE05E9">
        <w:rPr>
          <w:b/>
          <w:bCs/>
          <w:sz w:val="24"/>
          <w:szCs w:val="24"/>
        </w:rPr>
        <w:lastRenderedPageBreak/>
        <w:t>Study Limitations</w:t>
      </w:r>
    </w:p>
    <w:p w14:paraId="7D469751" w14:textId="4FD3858E" w:rsidR="007C6126" w:rsidRDefault="007C6126" w:rsidP="00DC0473">
      <w:pPr>
        <w:ind w:firstLine="720"/>
        <w:rPr>
          <w:b/>
          <w:bCs/>
          <w:sz w:val="24"/>
          <w:szCs w:val="24"/>
        </w:rPr>
      </w:pPr>
      <w:r>
        <w:rPr>
          <w:b/>
          <w:bCs/>
          <w:sz w:val="24"/>
          <w:szCs w:val="24"/>
        </w:rPr>
        <w:t>Literature review</w:t>
      </w:r>
    </w:p>
    <w:p w14:paraId="1A2BF713" w14:textId="2B6AD312" w:rsidR="007C6126" w:rsidRDefault="00AA3446" w:rsidP="00AA3446">
      <w:pPr>
        <w:rPr>
          <w:sz w:val="24"/>
          <w:szCs w:val="24"/>
        </w:rPr>
      </w:pPr>
      <w:bookmarkStart w:id="24" w:name="_Hlk174911531"/>
      <w:r w:rsidRPr="11DC6DB3">
        <w:rPr>
          <w:sz w:val="24"/>
          <w:szCs w:val="24"/>
        </w:rPr>
        <w:t>The literature review only included 14 papers, which is a relatively low number for an evidence synthesis. This is partially due to</w:t>
      </w:r>
      <w:r w:rsidR="00147421" w:rsidRPr="11DC6DB3">
        <w:rPr>
          <w:sz w:val="24"/>
          <w:szCs w:val="24"/>
        </w:rPr>
        <w:t xml:space="preserve"> the ways in which curriculum outcomes are inherently difficult to link to specialty training pathways </w:t>
      </w:r>
      <w:r w:rsidR="00A86B7F" w:rsidRPr="11DC6DB3">
        <w:rPr>
          <w:sz w:val="24"/>
          <w:szCs w:val="24"/>
        </w:rPr>
        <w:t xml:space="preserve">and insufficient reporting within academic papers. We also excluded </w:t>
      </w:r>
      <w:r w:rsidRPr="11DC6DB3">
        <w:rPr>
          <w:sz w:val="24"/>
          <w:szCs w:val="24"/>
        </w:rPr>
        <w:t>intervention studies</w:t>
      </w:r>
      <w:r w:rsidR="00A86B7F" w:rsidRPr="11DC6DB3">
        <w:rPr>
          <w:sz w:val="24"/>
          <w:szCs w:val="24"/>
        </w:rPr>
        <w:t xml:space="preserve"> that may have only addressed partial elements of postgraduate speciality training (</w:t>
      </w:r>
      <w:r w:rsidR="00AF542C" w:rsidRPr="11DC6DB3">
        <w:rPr>
          <w:sz w:val="24"/>
          <w:szCs w:val="24"/>
        </w:rPr>
        <w:t>i.e.</w:t>
      </w:r>
      <w:r w:rsidR="00A86B7F" w:rsidRPr="11DC6DB3">
        <w:rPr>
          <w:sz w:val="24"/>
          <w:szCs w:val="24"/>
        </w:rPr>
        <w:t xml:space="preserve"> mentoring) but not the fuller remit</w:t>
      </w:r>
      <w:r w:rsidR="00147421" w:rsidRPr="11DC6DB3">
        <w:rPr>
          <w:sz w:val="24"/>
          <w:szCs w:val="24"/>
        </w:rPr>
        <w:t>.</w:t>
      </w:r>
      <w:r w:rsidRPr="11DC6DB3">
        <w:rPr>
          <w:sz w:val="24"/>
          <w:szCs w:val="24"/>
        </w:rPr>
        <w:t xml:space="preserve"> Also, the inclusion criteria only allowed for studies to be included if they related to postgraduate studies</w:t>
      </w:r>
      <w:r w:rsidR="00A86B7F" w:rsidRPr="11DC6DB3">
        <w:rPr>
          <w:sz w:val="24"/>
          <w:szCs w:val="24"/>
        </w:rPr>
        <w:t xml:space="preserve"> at the specialty level</w:t>
      </w:r>
      <w:r w:rsidRPr="11DC6DB3">
        <w:rPr>
          <w:sz w:val="24"/>
          <w:szCs w:val="24"/>
        </w:rPr>
        <w:t xml:space="preserve">. Although the inclusion criteria were broad to include studies from a wide range of professions, studies were mainly based on programmes from healthcare and psychology, despite search terms including professions such as law and engineering. </w:t>
      </w:r>
      <w:bookmarkEnd w:id="24"/>
      <w:r w:rsidR="00A86B7F" w:rsidRPr="11DC6DB3">
        <w:rPr>
          <w:sz w:val="24"/>
          <w:szCs w:val="24"/>
        </w:rPr>
        <w:t xml:space="preserve"> </w:t>
      </w:r>
      <w:r w:rsidRPr="11DC6DB3">
        <w:rPr>
          <w:sz w:val="24"/>
          <w:szCs w:val="24"/>
        </w:rPr>
        <w:t>To maximise study inclusion, the search strategy included studies from 2003. Studies from or near this time may</w:t>
      </w:r>
      <w:r w:rsidR="001808E4" w:rsidRPr="11DC6DB3">
        <w:rPr>
          <w:sz w:val="24"/>
          <w:szCs w:val="24"/>
        </w:rPr>
        <w:t xml:space="preserve"> </w:t>
      </w:r>
      <w:r w:rsidRPr="11DC6DB3">
        <w:rPr>
          <w:sz w:val="24"/>
          <w:szCs w:val="24"/>
        </w:rPr>
        <w:t>be outdated and the findings from these studies could have been superseded in line with the ever-changing landscape of education research. This applied particularly to Wilkinson et al (2008), which evaluated the mini-CEX, DOPS and MSF assessments early in their implementation.</w:t>
      </w:r>
      <w:r w:rsidR="00A86B7F" w:rsidRPr="11DC6DB3">
        <w:rPr>
          <w:sz w:val="24"/>
          <w:szCs w:val="24"/>
        </w:rPr>
        <w:t xml:space="preserve"> </w:t>
      </w:r>
      <w:r w:rsidRPr="11DC6DB3">
        <w:rPr>
          <w:sz w:val="24"/>
          <w:szCs w:val="24"/>
        </w:rPr>
        <w:t>As this was a rapid evidence synthesis, only a portion of papers were double-screened at title abstract screening stage, and all papers were screened by one reviewer at full text screening.</w:t>
      </w:r>
    </w:p>
    <w:p w14:paraId="0C1552A3" w14:textId="65DCECF8" w:rsidR="007C6126" w:rsidRPr="00DC0473" w:rsidRDefault="007C6126" w:rsidP="00DC0473">
      <w:pPr>
        <w:ind w:firstLine="720"/>
        <w:rPr>
          <w:b/>
          <w:sz w:val="24"/>
          <w:szCs w:val="24"/>
        </w:rPr>
      </w:pPr>
      <w:r w:rsidRPr="00DC0473">
        <w:rPr>
          <w:b/>
          <w:sz w:val="24"/>
          <w:szCs w:val="24"/>
        </w:rPr>
        <w:t>Documentary analysis</w:t>
      </w:r>
    </w:p>
    <w:p w14:paraId="2714F1F9" w14:textId="1F0A27A1" w:rsidR="007C6126" w:rsidRPr="002A3A6D" w:rsidRDefault="00A86B7F" w:rsidP="007C6126">
      <w:pPr>
        <w:rPr>
          <w:sz w:val="24"/>
          <w:szCs w:val="24"/>
        </w:rPr>
      </w:pPr>
      <w:r>
        <w:rPr>
          <w:sz w:val="24"/>
          <w:szCs w:val="24"/>
        </w:rPr>
        <w:t xml:space="preserve">The documentary analysis was limited to in-depth review of those deemed more pertinent to the research objectives. With more time a further analysis of relevant documents, videos, curriculum documents and others could be included. </w:t>
      </w:r>
      <w:r w:rsidR="007C6126">
        <w:rPr>
          <w:sz w:val="24"/>
          <w:szCs w:val="24"/>
        </w:rPr>
        <w:t>Given the scope of the project and time constraints, the document review could only primarily focus on veterinary and medical postgraduate programmes, with brief overviews from relevant law and engineering programmes included. With less time constraints, the scope of the document review could have been expanded to include documents from more professions. Additionally, non-English documents could also have been included in the overall review.</w:t>
      </w:r>
      <w:r>
        <w:rPr>
          <w:sz w:val="24"/>
          <w:szCs w:val="24"/>
        </w:rPr>
        <w:t xml:space="preserve"> </w:t>
      </w:r>
      <w:r w:rsidR="007C6126">
        <w:rPr>
          <w:sz w:val="24"/>
          <w:szCs w:val="24"/>
        </w:rPr>
        <w:t>As the veterinary postgraduate documents were generally brief, an expanded project scope could have allowed for veterinary programme leads and curriculum developers to be approached and potentially interviewed, which could have provided a larger breadth and range of information on the programmes, including areas such as programme satisfaction and completion rates.</w:t>
      </w:r>
    </w:p>
    <w:p w14:paraId="6EA3D43B" w14:textId="3650A983" w:rsidR="00AF542C" w:rsidRDefault="00AF542C">
      <w:pPr>
        <w:rPr>
          <w:sz w:val="24"/>
          <w:szCs w:val="24"/>
        </w:rPr>
      </w:pPr>
      <w:r>
        <w:rPr>
          <w:sz w:val="24"/>
          <w:szCs w:val="24"/>
        </w:rPr>
        <w:br w:type="page"/>
      </w:r>
    </w:p>
    <w:p w14:paraId="2E6E8A9A" w14:textId="6FE7F2FC" w:rsidR="00DA517B" w:rsidRDefault="005A0786" w:rsidP="00AA3446">
      <w:pPr>
        <w:pStyle w:val="Heading2"/>
      </w:pPr>
      <w:bookmarkStart w:id="25" w:name="_Toc178277251"/>
      <w:r>
        <w:lastRenderedPageBreak/>
        <w:t>Briefly m</w:t>
      </w:r>
      <w:r w:rsidR="00DA517B">
        <w:t xml:space="preserve">apping findings to research </w:t>
      </w:r>
      <w:r w:rsidR="00BB61E3">
        <w:t>objectives</w:t>
      </w:r>
      <w:bookmarkEnd w:id="25"/>
    </w:p>
    <w:p w14:paraId="3061A236" w14:textId="77777777" w:rsidR="00F91718" w:rsidRPr="00F91718" w:rsidRDefault="00F91718" w:rsidP="00F91718"/>
    <w:p w14:paraId="18687977" w14:textId="3B42BE11" w:rsidR="004A728B" w:rsidRPr="004A728B" w:rsidRDefault="00BB61E3" w:rsidP="0CF6A4A6">
      <w:pPr>
        <w:spacing w:after="0"/>
        <w:rPr>
          <w:b/>
          <w:bCs/>
          <w:sz w:val="24"/>
          <w:szCs w:val="24"/>
        </w:rPr>
      </w:pPr>
      <w:r w:rsidRPr="0CF6A4A6">
        <w:rPr>
          <w:b/>
          <w:bCs/>
          <w:sz w:val="24"/>
          <w:szCs w:val="24"/>
        </w:rPr>
        <w:t>RO</w:t>
      </w:r>
      <w:r w:rsidR="004A728B" w:rsidRPr="0CF6A4A6">
        <w:rPr>
          <w:b/>
          <w:bCs/>
          <w:sz w:val="24"/>
          <w:szCs w:val="24"/>
        </w:rPr>
        <w:t>1. To source original research literature on generalist and specialist training since 2003, including: to identify relevant literature; to synthesise the literature in regard to what is known; to identify gaps within the current literature; based on the literature, to recommended avenues for future research and action</w:t>
      </w:r>
    </w:p>
    <w:p w14:paraId="7B088EDD" w14:textId="77777777" w:rsidR="004A728B" w:rsidRPr="004A728B" w:rsidRDefault="004A728B" w:rsidP="004A728B">
      <w:pPr>
        <w:spacing w:after="0" w:line="240" w:lineRule="auto"/>
        <w:rPr>
          <w:sz w:val="24"/>
          <w:szCs w:val="24"/>
        </w:rPr>
      </w:pPr>
    </w:p>
    <w:p w14:paraId="125D9CD0" w14:textId="77777777" w:rsidR="004A728B" w:rsidRPr="004A728B" w:rsidRDefault="004A728B" w:rsidP="004A728B">
      <w:pPr>
        <w:pStyle w:val="ListParagraph"/>
        <w:numPr>
          <w:ilvl w:val="0"/>
          <w:numId w:val="14"/>
        </w:numPr>
        <w:rPr>
          <w:sz w:val="24"/>
          <w:szCs w:val="24"/>
        </w:rPr>
      </w:pPr>
      <w:r w:rsidRPr="004A728B">
        <w:rPr>
          <w:sz w:val="24"/>
          <w:szCs w:val="24"/>
        </w:rPr>
        <w:t>A total of 2,583 papers were identified and screened. 93 papers were selected for full-text screening, where 79 papers were excluded. Subsequently, 14 papers were included in the final review.</w:t>
      </w:r>
    </w:p>
    <w:p w14:paraId="2C559A07" w14:textId="2692F46C" w:rsidR="004A728B" w:rsidRPr="004A728B" w:rsidRDefault="004A728B" w:rsidP="004A728B">
      <w:pPr>
        <w:pStyle w:val="ListParagraph"/>
        <w:numPr>
          <w:ilvl w:val="0"/>
          <w:numId w:val="14"/>
        </w:numPr>
        <w:rPr>
          <w:sz w:val="24"/>
          <w:szCs w:val="24"/>
        </w:rPr>
      </w:pPr>
      <w:r w:rsidRPr="0CF6A4A6">
        <w:rPr>
          <w:sz w:val="24"/>
          <w:szCs w:val="24"/>
        </w:rPr>
        <w:t xml:space="preserve">Of the 14 studies </w:t>
      </w:r>
      <w:r w:rsidR="0F1919DE" w:rsidRPr="0CF6A4A6">
        <w:rPr>
          <w:sz w:val="24"/>
          <w:szCs w:val="24"/>
        </w:rPr>
        <w:t>included in this research</w:t>
      </w:r>
      <w:r w:rsidRPr="0CF6A4A6">
        <w:rPr>
          <w:sz w:val="24"/>
          <w:szCs w:val="24"/>
        </w:rPr>
        <w:t xml:space="preserve">, seven studies were based in the US, 5 studies were based in the UK, and the other two studies were based in Hong Kong and Spain respectively. Four studies were cross-sectional studies, four were mixed-methods studies, three were cohort studies, two were qualitative studies and one was an exam result audit. </w:t>
      </w:r>
    </w:p>
    <w:p w14:paraId="6B02B670" w14:textId="77777777" w:rsidR="004A728B" w:rsidRPr="004A728B" w:rsidRDefault="004A728B" w:rsidP="004A728B">
      <w:pPr>
        <w:pStyle w:val="ListParagraph"/>
        <w:numPr>
          <w:ilvl w:val="0"/>
          <w:numId w:val="14"/>
        </w:numPr>
        <w:rPr>
          <w:sz w:val="24"/>
          <w:szCs w:val="24"/>
        </w:rPr>
      </w:pPr>
      <w:r w:rsidRPr="004A728B">
        <w:rPr>
          <w:sz w:val="24"/>
          <w:szCs w:val="24"/>
        </w:rPr>
        <w:t xml:space="preserve">Data were extracted relating to learning and teaching, assessment, trainee satisfaction and self-efficacy, career and professional development. There was limited data regarding selection and entry requirements. </w:t>
      </w:r>
    </w:p>
    <w:p w14:paraId="2D556B6D" w14:textId="0BC6B80C" w:rsidR="004A728B" w:rsidRPr="004A728B" w:rsidRDefault="004A728B" w:rsidP="004A728B">
      <w:pPr>
        <w:pStyle w:val="ListParagraph"/>
        <w:numPr>
          <w:ilvl w:val="0"/>
          <w:numId w:val="14"/>
        </w:numPr>
        <w:rPr>
          <w:sz w:val="24"/>
          <w:szCs w:val="24"/>
        </w:rPr>
      </w:pPr>
      <w:r w:rsidRPr="0CF6A4A6">
        <w:rPr>
          <w:sz w:val="24"/>
          <w:szCs w:val="24"/>
        </w:rPr>
        <w:t>A small number of papers were identified which is partially due to the exclusion of intervention studies as the aim of the review was to source literature from studies relating to established programmes. Also, the inclusion criteria only allowed for studies to be included if they related to postgraduate studies. Although the inclusion criteria were broad to include studies from a wide range of professions, studies were mainly based on programmes from healthcare and psychology, despite search terms including professions such as law and engineering.</w:t>
      </w:r>
    </w:p>
    <w:p w14:paraId="2DB59BAC" w14:textId="5D4937E8" w:rsidR="7E5AAFBD" w:rsidRDefault="7E5AAFBD" w:rsidP="0CF6A4A6">
      <w:pPr>
        <w:pStyle w:val="ListParagraph"/>
        <w:numPr>
          <w:ilvl w:val="0"/>
          <w:numId w:val="14"/>
        </w:numPr>
        <w:rPr>
          <w:sz w:val="24"/>
          <w:szCs w:val="24"/>
        </w:rPr>
      </w:pPr>
      <w:r w:rsidRPr="0CF6A4A6">
        <w:rPr>
          <w:sz w:val="24"/>
          <w:szCs w:val="24"/>
        </w:rPr>
        <w:t xml:space="preserve">Future research </w:t>
      </w:r>
      <w:r w:rsidR="3FA9D741" w:rsidRPr="0CF6A4A6">
        <w:rPr>
          <w:sz w:val="24"/>
          <w:szCs w:val="24"/>
        </w:rPr>
        <w:t xml:space="preserve">should include areas such as career and professional development to be fully appraised through following up participants over a longer </w:t>
      </w:r>
      <w:r w:rsidR="3604F13E" w:rsidRPr="0CF6A4A6">
        <w:rPr>
          <w:sz w:val="24"/>
          <w:szCs w:val="24"/>
        </w:rPr>
        <w:t>period</w:t>
      </w:r>
      <w:r w:rsidR="3FA9D741" w:rsidRPr="0CF6A4A6">
        <w:rPr>
          <w:sz w:val="24"/>
          <w:szCs w:val="24"/>
        </w:rPr>
        <w:t xml:space="preserve"> (5-10 years) </w:t>
      </w:r>
      <w:r w:rsidR="1E7B76C7" w:rsidRPr="0CF6A4A6">
        <w:rPr>
          <w:sz w:val="24"/>
          <w:szCs w:val="24"/>
        </w:rPr>
        <w:t>to provide more reliable insights into the level of professional development programmes could stimulate in the long term.</w:t>
      </w:r>
    </w:p>
    <w:p w14:paraId="7AD2093F" w14:textId="4F209B7E" w:rsidR="7A68E430" w:rsidRDefault="7A68E430" w:rsidP="0CF6A4A6">
      <w:pPr>
        <w:pStyle w:val="ListParagraph"/>
        <w:numPr>
          <w:ilvl w:val="0"/>
          <w:numId w:val="14"/>
        </w:numPr>
        <w:rPr>
          <w:sz w:val="24"/>
          <w:szCs w:val="24"/>
        </w:rPr>
      </w:pPr>
      <w:r w:rsidRPr="0CF6A4A6">
        <w:rPr>
          <w:sz w:val="24"/>
          <w:szCs w:val="24"/>
        </w:rPr>
        <w:t xml:space="preserve">Quantitative studies should expand research to include qualitative methods to further complement </w:t>
      </w:r>
      <w:r w:rsidR="544F2634" w:rsidRPr="0CF6A4A6">
        <w:rPr>
          <w:sz w:val="24"/>
          <w:szCs w:val="24"/>
        </w:rPr>
        <w:t xml:space="preserve">the </w:t>
      </w:r>
      <w:r w:rsidRPr="0CF6A4A6">
        <w:rPr>
          <w:sz w:val="24"/>
          <w:szCs w:val="24"/>
        </w:rPr>
        <w:t>quantitative findings.</w:t>
      </w:r>
    </w:p>
    <w:p w14:paraId="4106F988" w14:textId="77777777" w:rsidR="004A728B" w:rsidRPr="004A728B" w:rsidRDefault="004A728B" w:rsidP="004A728B">
      <w:pPr>
        <w:pStyle w:val="ListParagraph"/>
        <w:spacing w:after="0" w:line="240" w:lineRule="auto"/>
        <w:rPr>
          <w:sz w:val="24"/>
          <w:szCs w:val="24"/>
        </w:rPr>
      </w:pPr>
    </w:p>
    <w:p w14:paraId="439FB471" w14:textId="33A5F1A0" w:rsidR="004A728B" w:rsidRPr="004A728B" w:rsidRDefault="00BB61E3" w:rsidP="11DC6DB3">
      <w:pPr>
        <w:spacing w:before="240" w:after="0"/>
        <w:rPr>
          <w:b/>
          <w:bCs/>
          <w:sz w:val="24"/>
          <w:szCs w:val="24"/>
        </w:rPr>
      </w:pPr>
      <w:r w:rsidRPr="11DC6DB3">
        <w:rPr>
          <w:b/>
          <w:bCs/>
          <w:sz w:val="24"/>
          <w:szCs w:val="24"/>
        </w:rPr>
        <w:t>RO</w:t>
      </w:r>
      <w:r w:rsidR="004A728B" w:rsidRPr="11DC6DB3">
        <w:rPr>
          <w:b/>
          <w:bCs/>
          <w:sz w:val="24"/>
          <w:szCs w:val="24"/>
        </w:rPr>
        <w:t>2</w:t>
      </w:r>
      <w:r w:rsidR="02637179" w:rsidRPr="11DC6DB3">
        <w:rPr>
          <w:b/>
          <w:bCs/>
          <w:sz w:val="24"/>
          <w:szCs w:val="24"/>
        </w:rPr>
        <w:t xml:space="preserve">. </w:t>
      </w:r>
      <w:r w:rsidR="004A728B" w:rsidRPr="11DC6DB3">
        <w:rPr>
          <w:b/>
          <w:bCs/>
          <w:sz w:val="24"/>
          <w:szCs w:val="24"/>
        </w:rPr>
        <w:t>To describe the different approaches to this type / level of training in existence in other professions, including: educational models; learning, teaching and assessment methods; entry requirements / selection processes; learning environments.</w:t>
      </w:r>
    </w:p>
    <w:p w14:paraId="127E1721" w14:textId="143F41C5" w:rsidR="004A728B" w:rsidRPr="004A728B" w:rsidRDefault="004A728B" w:rsidP="004A728B">
      <w:pPr>
        <w:pStyle w:val="ListParagraph"/>
        <w:numPr>
          <w:ilvl w:val="0"/>
          <w:numId w:val="14"/>
        </w:numPr>
        <w:spacing w:before="240" w:after="0"/>
        <w:rPr>
          <w:sz w:val="24"/>
          <w:szCs w:val="24"/>
        </w:rPr>
      </w:pPr>
      <w:r w:rsidRPr="004A728B">
        <w:rPr>
          <w:sz w:val="24"/>
          <w:szCs w:val="24"/>
        </w:rPr>
        <w:t>Across 14 papers included in the final review, six studies were based on postgraduate programmes in healthcare; four studies were based on postgraduate programmes in psychology; two studies included participants from both healthcare and psychology-related programmes, and two studies included participants from general STEM-related postgraduate programmes.</w:t>
      </w:r>
    </w:p>
    <w:p w14:paraId="60DA2B51" w14:textId="421DF649" w:rsidR="004A728B" w:rsidRPr="004A728B" w:rsidRDefault="004A728B" w:rsidP="004A728B">
      <w:pPr>
        <w:pStyle w:val="ListParagraph"/>
        <w:numPr>
          <w:ilvl w:val="0"/>
          <w:numId w:val="14"/>
        </w:numPr>
        <w:spacing w:before="240" w:after="0"/>
        <w:rPr>
          <w:sz w:val="24"/>
          <w:szCs w:val="24"/>
        </w:rPr>
      </w:pPr>
      <w:r w:rsidRPr="004A728B">
        <w:rPr>
          <w:sz w:val="24"/>
          <w:szCs w:val="24"/>
        </w:rPr>
        <w:lastRenderedPageBreak/>
        <w:t>Studies discussed a range of approaches such as prolonged exposure, formal training, personalised learning experiences, peer relationships, inclusive environments and learner support from areas such as psychology, education, and medicine.</w:t>
      </w:r>
    </w:p>
    <w:p w14:paraId="2CBC9B38" w14:textId="37D2729A" w:rsidR="004A728B" w:rsidRPr="004A728B" w:rsidRDefault="004A728B" w:rsidP="004A728B">
      <w:pPr>
        <w:pStyle w:val="ListParagraph"/>
        <w:numPr>
          <w:ilvl w:val="0"/>
          <w:numId w:val="14"/>
        </w:numPr>
        <w:spacing w:before="240" w:after="0"/>
        <w:rPr>
          <w:sz w:val="24"/>
          <w:szCs w:val="24"/>
        </w:rPr>
      </w:pPr>
      <w:r w:rsidRPr="11DC6DB3">
        <w:rPr>
          <w:sz w:val="24"/>
          <w:szCs w:val="24"/>
        </w:rPr>
        <w:t xml:space="preserve">Open book examinations, mini-clinical evaluation examinations, directly observed procedural skills and multi-source feedback approaches have been examined </w:t>
      </w:r>
      <w:r w:rsidR="3200BA4F" w:rsidRPr="11DC6DB3">
        <w:rPr>
          <w:sz w:val="24"/>
          <w:szCs w:val="24"/>
        </w:rPr>
        <w:t>regarding</w:t>
      </w:r>
      <w:r w:rsidRPr="11DC6DB3">
        <w:rPr>
          <w:sz w:val="24"/>
          <w:szCs w:val="24"/>
        </w:rPr>
        <w:t xml:space="preserve"> their validity, reliability and acceptability. </w:t>
      </w:r>
    </w:p>
    <w:p w14:paraId="1724003C" w14:textId="074CFCFB" w:rsidR="0CF6A4A6" w:rsidRDefault="00BB61E3" w:rsidP="0CF6A4A6">
      <w:pPr>
        <w:spacing w:before="240" w:after="0"/>
        <w:rPr>
          <w:b/>
          <w:bCs/>
          <w:sz w:val="24"/>
          <w:szCs w:val="24"/>
        </w:rPr>
      </w:pPr>
      <w:r w:rsidRPr="0CF6A4A6">
        <w:rPr>
          <w:b/>
          <w:bCs/>
          <w:sz w:val="24"/>
          <w:szCs w:val="24"/>
        </w:rPr>
        <w:t>RO</w:t>
      </w:r>
      <w:r w:rsidR="004A728B" w:rsidRPr="0CF6A4A6">
        <w:rPr>
          <w:b/>
          <w:bCs/>
          <w:sz w:val="24"/>
          <w:szCs w:val="24"/>
        </w:rPr>
        <w:t>3. To describe the evidence available regarding the advantages / disadvantages of the different approaches including the gaps, and any positive or negative impact particular aspects are known to have on areas such as: Trainee satisfaction (with any of the factors, e.g. supervision, training, support); Completion or attrition rates; Accessibility; Learner outcomes (programme-specific); Other impact on the learner (e.g. on wellbeing, motivation, career progression); Impact on workplaces and / or the wider profession</w:t>
      </w:r>
    </w:p>
    <w:p w14:paraId="4F5AE744" w14:textId="0A5F2CFE" w:rsidR="004A728B" w:rsidRPr="004A728B" w:rsidRDefault="004A728B" w:rsidP="004A728B">
      <w:pPr>
        <w:pStyle w:val="ListParagraph"/>
        <w:numPr>
          <w:ilvl w:val="0"/>
          <w:numId w:val="14"/>
        </w:numPr>
        <w:rPr>
          <w:sz w:val="24"/>
          <w:szCs w:val="24"/>
        </w:rPr>
      </w:pPr>
      <w:r w:rsidRPr="004A728B">
        <w:rPr>
          <w:sz w:val="24"/>
          <w:szCs w:val="24"/>
        </w:rPr>
        <w:t>Two cross-sectional studies (Rios-</w:t>
      </w:r>
      <w:proofErr w:type="spellStart"/>
      <w:r w:rsidRPr="004A728B">
        <w:rPr>
          <w:sz w:val="24"/>
          <w:szCs w:val="24"/>
        </w:rPr>
        <w:t>Zambudio</w:t>
      </w:r>
      <w:proofErr w:type="spellEnd"/>
      <w:r w:rsidRPr="004A728B">
        <w:rPr>
          <w:sz w:val="24"/>
          <w:szCs w:val="24"/>
        </w:rPr>
        <w:t xml:space="preserve"> et al, 2004; Zhang et al, 2019) and one cohort study (Cordes et al, 2022) reported outcomes relevant to trainee satisfaction. Rios-</w:t>
      </w:r>
      <w:proofErr w:type="spellStart"/>
      <w:r w:rsidRPr="004A728B">
        <w:rPr>
          <w:sz w:val="24"/>
          <w:szCs w:val="24"/>
        </w:rPr>
        <w:t>Zabudio</w:t>
      </w:r>
      <w:proofErr w:type="spellEnd"/>
      <w:r w:rsidRPr="004A728B">
        <w:rPr>
          <w:sz w:val="24"/>
          <w:szCs w:val="24"/>
        </w:rPr>
        <w:t xml:space="preserve"> et al (2004) analysed the level of satisfaction of internal residents with respect to their scientific and research training, as well as to determine deficiencies in their training. Cordes et al (2022) demonstrated an increase in mean knowledge and overall self-efficacy scores from pre- to post-training, although self-efficacy scores showed higher increases in graduate behavioural students.</w:t>
      </w:r>
    </w:p>
    <w:p w14:paraId="6D6708B9" w14:textId="77777777" w:rsidR="004A728B" w:rsidRPr="004A728B" w:rsidRDefault="004A728B" w:rsidP="004A728B">
      <w:pPr>
        <w:pStyle w:val="ListParagraph"/>
        <w:numPr>
          <w:ilvl w:val="0"/>
          <w:numId w:val="14"/>
        </w:numPr>
        <w:rPr>
          <w:sz w:val="24"/>
          <w:szCs w:val="24"/>
        </w:rPr>
      </w:pPr>
      <w:r w:rsidRPr="004A728B">
        <w:rPr>
          <w:sz w:val="24"/>
          <w:szCs w:val="24"/>
        </w:rPr>
        <w:t>Two mixed-methods studies (Ganapati et al, 2021; Nguyen et al, 2022) and one qualitative study (Williamson et al, 2006) reported outcomes relevant to career development.</w:t>
      </w:r>
    </w:p>
    <w:p w14:paraId="24C68610" w14:textId="458206DE" w:rsidR="004A728B" w:rsidRPr="004A728B" w:rsidRDefault="004A728B" w:rsidP="004A728B">
      <w:pPr>
        <w:pStyle w:val="ListParagraph"/>
        <w:numPr>
          <w:ilvl w:val="0"/>
          <w:numId w:val="14"/>
        </w:numPr>
        <w:rPr>
          <w:sz w:val="24"/>
          <w:szCs w:val="24"/>
        </w:rPr>
      </w:pPr>
      <w:r w:rsidRPr="11DC6DB3">
        <w:rPr>
          <w:sz w:val="24"/>
          <w:szCs w:val="24"/>
        </w:rPr>
        <w:t xml:space="preserve">In the documentary analysis, a range of useful website and documents were identified. Three postgraduate veterinary programmes provide a brief reference to the Royal College of Veterinary Surgeons (RCVS) and how the programmes are endorsed by the organisation. However, the programme documents </w:t>
      </w:r>
      <w:r w:rsidR="260EBC23" w:rsidRPr="11DC6DB3">
        <w:rPr>
          <w:sz w:val="24"/>
          <w:szCs w:val="24"/>
        </w:rPr>
        <w:t>do not</w:t>
      </w:r>
      <w:r w:rsidRPr="11DC6DB3">
        <w:rPr>
          <w:sz w:val="24"/>
          <w:szCs w:val="24"/>
        </w:rPr>
        <w:t xml:space="preserve"> mention how they meet the requirements and stipulations of the organisation</w:t>
      </w:r>
    </w:p>
    <w:p w14:paraId="6F11DA2B" w14:textId="77777777" w:rsidR="004A728B" w:rsidRPr="004A728B" w:rsidRDefault="004A728B" w:rsidP="004A728B">
      <w:pPr>
        <w:pStyle w:val="ListParagraph"/>
        <w:numPr>
          <w:ilvl w:val="0"/>
          <w:numId w:val="14"/>
        </w:numPr>
        <w:rPr>
          <w:sz w:val="24"/>
          <w:szCs w:val="24"/>
        </w:rPr>
      </w:pPr>
      <w:r w:rsidRPr="004A728B">
        <w:rPr>
          <w:sz w:val="24"/>
          <w:szCs w:val="24"/>
        </w:rPr>
        <w:t xml:space="preserve">The </w:t>
      </w:r>
      <w:hyperlink r:id="rId31" w:history="1">
        <w:proofErr w:type="spellStart"/>
        <w:r w:rsidRPr="004A728B">
          <w:rPr>
            <w:rStyle w:val="Hyperlink"/>
            <w:sz w:val="24"/>
            <w:szCs w:val="24"/>
          </w:rPr>
          <w:t>GPCert</w:t>
        </w:r>
        <w:proofErr w:type="spellEnd"/>
        <w:r w:rsidRPr="004A728B">
          <w:rPr>
            <w:rStyle w:val="Hyperlink"/>
            <w:sz w:val="24"/>
            <w:szCs w:val="24"/>
          </w:rPr>
          <w:t xml:space="preserve"> programme</w:t>
        </w:r>
      </w:hyperlink>
      <w:r w:rsidRPr="004A728B">
        <w:rPr>
          <w:sz w:val="24"/>
          <w:szCs w:val="24"/>
        </w:rPr>
        <w:t xml:space="preserve"> from the ISPVS provides information around developing expertise and online learning (which also comes under teaching and learning). Time spent in clinical practice is detailed in the GP-related Vet PG programmes, however, much more depth is provided on this by the Florida and Saudi-related GP programme documents</w:t>
      </w:r>
    </w:p>
    <w:p w14:paraId="52120EA0" w14:textId="16B92EA4" w:rsidR="00571D80" w:rsidRPr="00BB61E3" w:rsidRDefault="004A728B" w:rsidP="002F7F6B">
      <w:pPr>
        <w:pStyle w:val="ListParagraph"/>
        <w:numPr>
          <w:ilvl w:val="0"/>
          <w:numId w:val="14"/>
        </w:numPr>
        <w:rPr>
          <w:sz w:val="24"/>
          <w:szCs w:val="24"/>
        </w:rPr>
      </w:pPr>
      <w:r w:rsidRPr="0CF6A4A6">
        <w:rPr>
          <w:sz w:val="24"/>
          <w:szCs w:val="24"/>
        </w:rPr>
        <w:t>Both Vet GP and Medical GP programmes</w:t>
      </w:r>
      <w:r w:rsidR="00BB61E3" w:rsidRPr="0CF6A4A6">
        <w:rPr>
          <w:sz w:val="24"/>
          <w:szCs w:val="24"/>
        </w:rPr>
        <w:t xml:space="preserve"> documents</w:t>
      </w:r>
      <w:r w:rsidRPr="0CF6A4A6">
        <w:rPr>
          <w:sz w:val="24"/>
          <w:szCs w:val="24"/>
        </w:rPr>
        <w:t xml:space="preserve"> are comprehensive in presenting aims and learning outcomes. This is very prominent for “clinical reasoning”, “critical thinking”, “surgical procedures” and “ethics and professionalism”.</w:t>
      </w:r>
    </w:p>
    <w:p w14:paraId="7C53BBEC" w14:textId="41AA2F38" w:rsidR="676B0132" w:rsidRDefault="676B0132" w:rsidP="0CF6A4A6">
      <w:pPr>
        <w:pStyle w:val="ListParagraph"/>
        <w:numPr>
          <w:ilvl w:val="0"/>
          <w:numId w:val="14"/>
        </w:numPr>
        <w:rPr>
          <w:sz w:val="24"/>
          <w:szCs w:val="24"/>
        </w:rPr>
      </w:pPr>
      <w:r w:rsidRPr="0CF6A4A6">
        <w:rPr>
          <w:sz w:val="24"/>
          <w:szCs w:val="24"/>
        </w:rPr>
        <w:t>There was no information in programme documents around completion or attrition rates and</w:t>
      </w:r>
      <w:r w:rsidR="5A228D61" w:rsidRPr="0CF6A4A6">
        <w:rPr>
          <w:sz w:val="24"/>
          <w:szCs w:val="24"/>
        </w:rPr>
        <w:t xml:space="preserve"> accessibility.</w:t>
      </w:r>
    </w:p>
    <w:p w14:paraId="51DF59F5" w14:textId="2C9B7283" w:rsidR="002F7F6B" w:rsidRPr="00FE05E9" w:rsidRDefault="002F7F6B" w:rsidP="002F7F6B">
      <w:pPr>
        <w:rPr>
          <w:sz w:val="24"/>
          <w:szCs w:val="24"/>
        </w:rPr>
      </w:pPr>
      <w:r>
        <w:rPr>
          <w:sz w:val="24"/>
          <w:szCs w:val="24"/>
        </w:rPr>
        <w:br w:type="page"/>
      </w:r>
    </w:p>
    <w:p w14:paraId="2958D479" w14:textId="77777777" w:rsidR="002F7F6B" w:rsidRPr="00107ECD" w:rsidRDefault="002F7F6B" w:rsidP="003A4017">
      <w:pPr>
        <w:pStyle w:val="Heading2"/>
      </w:pPr>
      <w:bookmarkStart w:id="26" w:name="_Toc178277252"/>
      <w:r>
        <w:lastRenderedPageBreak/>
        <w:t>References</w:t>
      </w:r>
      <w:bookmarkEnd w:id="26"/>
    </w:p>
    <w:p w14:paraId="31F6CF2B" w14:textId="7377F30F" w:rsidR="39E473FC" w:rsidRDefault="39E473FC" w:rsidP="39E473FC">
      <w:pPr>
        <w:rPr>
          <w:sz w:val="24"/>
          <w:szCs w:val="24"/>
        </w:rPr>
      </w:pPr>
    </w:p>
    <w:p w14:paraId="163394A8" w14:textId="5D44759F" w:rsidR="1AE01112" w:rsidRDefault="1AE01112" w:rsidP="00AF542C">
      <w:pPr>
        <w:spacing w:after="60" w:line="240" w:lineRule="auto"/>
        <w:ind w:left="720" w:hanging="720"/>
        <w:rPr>
          <w:sz w:val="24"/>
          <w:szCs w:val="24"/>
        </w:rPr>
      </w:pPr>
      <w:proofErr w:type="spellStart"/>
      <w:r w:rsidRPr="39E473FC">
        <w:rPr>
          <w:sz w:val="24"/>
          <w:szCs w:val="24"/>
        </w:rPr>
        <w:t>Alrehaili</w:t>
      </w:r>
      <w:proofErr w:type="spellEnd"/>
      <w:r w:rsidRPr="39E473FC">
        <w:rPr>
          <w:sz w:val="24"/>
          <w:szCs w:val="24"/>
        </w:rPr>
        <w:t>, E.A. and Al Osman, H., 2022. A virtual reality role-playing serious game for experiential learning. Interactive Learning Environments, 30(5), pp.922-935.</w:t>
      </w:r>
    </w:p>
    <w:p w14:paraId="2D0EB875" w14:textId="77777777" w:rsidR="00352A13" w:rsidRPr="00352A13" w:rsidRDefault="00352A13" w:rsidP="00AF542C">
      <w:pPr>
        <w:spacing w:after="60" w:line="240" w:lineRule="auto"/>
        <w:ind w:left="720" w:hanging="720"/>
        <w:rPr>
          <w:sz w:val="24"/>
          <w:szCs w:val="24"/>
        </w:rPr>
      </w:pPr>
      <w:r w:rsidRPr="00352A13">
        <w:rPr>
          <w:sz w:val="24"/>
          <w:szCs w:val="24"/>
        </w:rPr>
        <w:t xml:space="preserve">Armstrong R, Hall BJ, Doyle J, Waters E. ‘Scoping the scope’ of a </w:t>
      </w:r>
      <w:proofErr w:type="spellStart"/>
      <w:r w:rsidRPr="00352A13">
        <w:rPr>
          <w:sz w:val="24"/>
          <w:szCs w:val="24"/>
        </w:rPr>
        <w:t>cochrane</w:t>
      </w:r>
      <w:proofErr w:type="spellEnd"/>
      <w:r w:rsidRPr="00352A13">
        <w:rPr>
          <w:sz w:val="24"/>
          <w:szCs w:val="24"/>
        </w:rPr>
        <w:t xml:space="preserve"> review. J Public Health. 2011;33(1):147–50.</w:t>
      </w:r>
    </w:p>
    <w:p w14:paraId="28C724FD" w14:textId="77777777" w:rsidR="00352A13" w:rsidRDefault="00352A13" w:rsidP="00AF542C">
      <w:pPr>
        <w:spacing w:after="60" w:line="240" w:lineRule="auto"/>
        <w:ind w:left="720" w:hanging="720"/>
        <w:rPr>
          <w:sz w:val="24"/>
          <w:szCs w:val="24"/>
        </w:rPr>
      </w:pPr>
      <w:r w:rsidRPr="002A00BA">
        <w:rPr>
          <w:sz w:val="24"/>
          <w:szCs w:val="24"/>
        </w:rPr>
        <w:t>Cordes, C.C., Martin, M.P., Macchi, C.R., Lindsey, A., Hamm, K., Kaplan, J. and Moreland, D., 2022. Expanding interprofessional teams: Training future health care professionals in screening, brief intervention, and referral to treatment (SBIRT). </w:t>
      </w:r>
      <w:r w:rsidRPr="002A00BA">
        <w:rPr>
          <w:i/>
          <w:iCs/>
          <w:sz w:val="24"/>
          <w:szCs w:val="24"/>
        </w:rPr>
        <w:t>Families, Systems, &amp; Health</w:t>
      </w:r>
      <w:r w:rsidRPr="002A00BA">
        <w:rPr>
          <w:sz w:val="24"/>
          <w:szCs w:val="24"/>
        </w:rPr>
        <w:t>, </w:t>
      </w:r>
      <w:r w:rsidRPr="002A00BA">
        <w:rPr>
          <w:i/>
          <w:iCs/>
          <w:sz w:val="24"/>
          <w:szCs w:val="24"/>
        </w:rPr>
        <w:t>40</w:t>
      </w:r>
      <w:r w:rsidRPr="002A00BA">
        <w:rPr>
          <w:sz w:val="24"/>
          <w:szCs w:val="24"/>
        </w:rPr>
        <w:t>(4), p.559.</w:t>
      </w:r>
    </w:p>
    <w:p w14:paraId="7AE2D87F" w14:textId="77777777" w:rsidR="00352A13" w:rsidRDefault="13D07BF2" w:rsidP="00AF542C">
      <w:pPr>
        <w:spacing w:after="60" w:line="240" w:lineRule="auto"/>
        <w:ind w:left="720" w:hanging="720"/>
        <w:rPr>
          <w:sz w:val="24"/>
          <w:szCs w:val="24"/>
        </w:rPr>
      </w:pPr>
      <w:r w:rsidRPr="39E473FC">
        <w:rPr>
          <w:sz w:val="24"/>
          <w:szCs w:val="24"/>
        </w:rPr>
        <w:t xml:space="preserve">Dale, V.H., Wieland, B., Pirkelbauer, B. and </w:t>
      </w:r>
      <w:proofErr w:type="spellStart"/>
      <w:r w:rsidRPr="39E473FC">
        <w:rPr>
          <w:sz w:val="24"/>
          <w:szCs w:val="24"/>
        </w:rPr>
        <w:t>Nevel</w:t>
      </w:r>
      <w:proofErr w:type="spellEnd"/>
      <w:r w:rsidRPr="39E473FC">
        <w:rPr>
          <w:sz w:val="24"/>
          <w:szCs w:val="24"/>
        </w:rPr>
        <w:t>, A., 2009. Value and benefits of open-book examinations as assessment for deep learning in a post-graduate animal health course. </w:t>
      </w:r>
      <w:r w:rsidRPr="39E473FC">
        <w:rPr>
          <w:i/>
          <w:iCs/>
          <w:sz w:val="24"/>
          <w:szCs w:val="24"/>
        </w:rPr>
        <w:t>Journal of Veterinary Medical Education</w:t>
      </w:r>
      <w:r w:rsidRPr="39E473FC">
        <w:rPr>
          <w:sz w:val="24"/>
          <w:szCs w:val="24"/>
        </w:rPr>
        <w:t>, </w:t>
      </w:r>
      <w:r w:rsidRPr="39E473FC">
        <w:rPr>
          <w:i/>
          <w:iCs/>
          <w:sz w:val="24"/>
          <w:szCs w:val="24"/>
        </w:rPr>
        <w:t>36</w:t>
      </w:r>
      <w:r w:rsidRPr="39E473FC">
        <w:rPr>
          <w:sz w:val="24"/>
          <w:szCs w:val="24"/>
        </w:rPr>
        <w:t>(4), pp.403-410.</w:t>
      </w:r>
    </w:p>
    <w:p w14:paraId="20786CE3" w14:textId="56FCD795" w:rsidR="07A26B51" w:rsidRDefault="07A26B51" w:rsidP="00AF542C">
      <w:pPr>
        <w:spacing w:after="60" w:line="240" w:lineRule="auto"/>
        <w:ind w:left="720" w:hanging="720"/>
        <w:rPr>
          <w:sz w:val="24"/>
          <w:szCs w:val="24"/>
        </w:rPr>
      </w:pPr>
      <w:r w:rsidRPr="39E473FC">
        <w:rPr>
          <w:sz w:val="24"/>
          <w:szCs w:val="24"/>
        </w:rPr>
        <w:t>Dental Health Education England NHS Website., 2024</w:t>
      </w:r>
      <w:r w:rsidR="003C0F23">
        <w:rPr>
          <w:sz w:val="24"/>
          <w:szCs w:val="24"/>
        </w:rPr>
        <w:t>.</w:t>
      </w:r>
    </w:p>
    <w:p w14:paraId="6B987120" w14:textId="77777777" w:rsidR="00352A13" w:rsidRPr="00352A13" w:rsidRDefault="00352A13" w:rsidP="00AF542C">
      <w:pPr>
        <w:spacing w:after="60" w:line="240" w:lineRule="auto"/>
        <w:ind w:left="720" w:hanging="720"/>
        <w:rPr>
          <w:sz w:val="24"/>
          <w:szCs w:val="24"/>
        </w:rPr>
      </w:pPr>
      <w:r w:rsidRPr="00352A13">
        <w:rPr>
          <w:sz w:val="24"/>
          <w:szCs w:val="24"/>
        </w:rPr>
        <w:t xml:space="preserve">Foreman, J. H., Morin, D. E., Graves, T. K., Mitchell, M. A., </w:t>
      </w:r>
      <w:proofErr w:type="spellStart"/>
      <w:r w:rsidRPr="00352A13">
        <w:rPr>
          <w:sz w:val="24"/>
          <w:szCs w:val="24"/>
        </w:rPr>
        <w:t>Zuckermann</w:t>
      </w:r>
      <w:proofErr w:type="spellEnd"/>
      <w:r w:rsidRPr="00352A13">
        <w:rPr>
          <w:sz w:val="24"/>
          <w:szCs w:val="24"/>
        </w:rPr>
        <w:t>, F. A., &amp; Whiteley, H. E. (2017). Veterinary curriculum transformation at the University of Illinois, 2006–2016. Journal of veterinary medical education, 44(3), 471-479.</w:t>
      </w:r>
    </w:p>
    <w:p w14:paraId="5238D588" w14:textId="77777777" w:rsidR="00352A13" w:rsidRDefault="13D07BF2" w:rsidP="00AF542C">
      <w:pPr>
        <w:spacing w:after="60" w:line="240" w:lineRule="auto"/>
        <w:ind w:left="720" w:hanging="720"/>
        <w:rPr>
          <w:sz w:val="24"/>
          <w:szCs w:val="24"/>
        </w:rPr>
      </w:pPr>
      <w:r w:rsidRPr="39E473FC">
        <w:rPr>
          <w:sz w:val="24"/>
          <w:szCs w:val="24"/>
        </w:rPr>
        <w:t>Ganapati, S. and Ritchie, T.S., 2021. Professional development and career-preparedness experiences of STEM Ph. D. students: Gaps and avenues for improvement. </w:t>
      </w:r>
      <w:proofErr w:type="spellStart"/>
      <w:r w:rsidRPr="39E473FC">
        <w:rPr>
          <w:i/>
          <w:iCs/>
          <w:sz w:val="24"/>
          <w:szCs w:val="24"/>
        </w:rPr>
        <w:t>Plos</w:t>
      </w:r>
      <w:proofErr w:type="spellEnd"/>
      <w:r w:rsidRPr="39E473FC">
        <w:rPr>
          <w:i/>
          <w:iCs/>
          <w:sz w:val="24"/>
          <w:szCs w:val="24"/>
        </w:rPr>
        <w:t xml:space="preserve"> one</w:t>
      </w:r>
      <w:r w:rsidRPr="39E473FC">
        <w:rPr>
          <w:sz w:val="24"/>
          <w:szCs w:val="24"/>
        </w:rPr>
        <w:t>, </w:t>
      </w:r>
      <w:r w:rsidRPr="39E473FC">
        <w:rPr>
          <w:i/>
          <w:iCs/>
          <w:sz w:val="24"/>
          <w:szCs w:val="24"/>
        </w:rPr>
        <w:t>16</w:t>
      </w:r>
      <w:r w:rsidRPr="39E473FC">
        <w:rPr>
          <w:sz w:val="24"/>
          <w:szCs w:val="24"/>
        </w:rPr>
        <w:t>(12), p.e0260328.</w:t>
      </w:r>
    </w:p>
    <w:p w14:paraId="587D35A4" w14:textId="11A78F98" w:rsidR="42D80B6F" w:rsidRDefault="42D80B6F" w:rsidP="00AF542C">
      <w:pPr>
        <w:spacing w:after="60" w:line="240" w:lineRule="auto"/>
        <w:ind w:left="720" w:hanging="720"/>
        <w:rPr>
          <w:sz w:val="24"/>
          <w:szCs w:val="24"/>
        </w:rPr>
      </w:pPr>
      <w:r w:rsidRPr="39E473FC">
        <w:rPr>
          <w:sz w:val="24"/>
          <w:szCs w:val="24"/>
        </w:rPr>
        <w:t>GMC Standards for Medical Education and Training. 2016</w:t>
      </w:r>
      <w:r w:rsidR="003C0F23">
        <w:rPr>
          <w:sz w:val="24"/>
          <w:szCs w:val="24"/>
        </w:rPr>
        <w:t>.</w:t>
      </w:r>
    </w:p>
    <w:p w14:paraId="2CDDB0D8" w14:textId="1E262B86" w:rsidR="53A38BDA" w:rsidRDefault="53A38BDA" w:rsidP="00AF542C">
      <w:pPr>
        <w:spacing w:after="60" w:line="240" w:lineRule="auto"/>
        <w:ind w:left="720" w:hanging="720"/>
        <w:rPr>
          <w:sz w:val="24"/>
          <w:szCs w:val="24"/>
        </w:rPr>
      </w:pPr>
      <w:r w:rsidRPr="5497E48B">
        <w:rPr>
          <w:sz w:val="24"/>
          <w:szCs w:val="24"/>
        </w:rPr>
        <w:t>General Medical Council., 2024. National Training Survey 2024 Results</w:t>
      </w:r>
    </w:p>
    <w:p w14:paraId="529FFC02" w14:textId="77777777" w:rsidR="00352A13" w:rsidRDefault="00352A13" w:rsidP="00AF542C">
      <w:pPr>
        <w:spacing w:after="60" w:line="240" w:lineRule="auto"/>
        <w:ind w:left="720" w:hanging="720"/>
        <w:rPr>
          <w:sz w:val="24"/>
          <w:szCs w:val="24"/>
        </w:rPr>
      </w:pPr>
      <w:proofErr w:type="spellStart"/>
      <w:r w:rsidRPr="00413DB8">
        <w:rPr>
          <w:sz w:val="24"/>
          <w:szCs w:val="24"/>
        </w:rPr>
        <w:t>Guraya</w:t>
      </w:r>
      <w:proofErr w:type="spellEnd"/>
      <w:r w:rsidRPr="00413DB8">
        <w:rPr>
          <w:sz w:val="24"/>
          <w:szCs w:val="24"/>
        </w:rPr>
        <w:t>, S.Y. and Barr, H., 2018. The effectiveness of interprofessional education in healthcare: A systematic review and meta-analysis. </w:t>
      </w:r>
      <w:r w:rsidRPr="00413DB8">
        <w:rPr>
          <w:i/>
          <w:iCs/>
          <w:sz w:val="24"/>
          <w:szCs w:val="24"/>
        </w:rPr>
        <w:t>The Kaohsiung journal of medical sciences</w:t>
      </w:r>
      <w:r w:rsidRPr="00413DB8">
        <w:rPr>
          <w:sz w:val="24"/>
          <w:szCs w:val="24"/>
        </w:rPr>
        <w:t>, </w:t>
      </w:r>
      <w:r w:rsidRPr="00413DB8">
        <w:rPr>
          <w:i/>
          <w:iCs/>
          <w:sz w:val="24"/>
          <w:szCs w:val="24"/>
        </w:rPr>
        <w:t>34</w:t>
      </w:r>
      <w:r w:rsidRPr="00413DB8">
        <w:rPr>
          <w:sz w:val="24"/>
          <w:szCs w:val="24"/>
        </w:rPr>
        <w:t>(3), pp.160-165.</w:t>
      </w:r>
    </w:p>
    <w:p w14:paraId="5E93B8B5" w14:textId="77777777" w:rsidR="00352A13" w:rsidRPr="00352A13" w:rsidRDefault="00352A13" w:rsidP="00AF542C">
      <w:pPr>
        <w:spacing w:after="60" w:line="240" w:lineRule="auto"/>
        <w:ind w:left="720" w:hanging="720"/>
        <w:rPr>
          <w:sz w:val="24"/>
          <w:szCs w:val="24"/>
        </w:rPr>
      </w:pPr>
      <w:r w:rsidRPr="00352A13">
        <w:rPr>
          <w:sz w:val="24"/>
          <w:szCs w:val="24"/>
        </w:rPr>
        <w:t xml:space="preserve">Khangura, S., </w:t>
      </w:r>
      <w:proofErr w:type="spellStart"/>
      <w:r w:rsidRPr="00352A13">
        <w:rPr>
          <w:sz w:val="24"/>
          <w:szCs w:val="24"/>
        </w:rPr>
        <w:t>Konnyu</w:t>
      </w:r>
      <w:proofErr w:type="spellEnd"/>
      <w:r w:rsidRPr="00352A13">
        <w:rPr>
          <w:sz w:val="24"/>
          <w:szCs w:val="24"/>
        </w:rPr>
        <w:t>, K., Cushman, R., Grimshaw, J., &amp; Moher, D. (2012). Evidence summaries: the evolution of a rapid review approach. Systematic reviews, 1, 1-9.</w:t>
      </w:r>
    </w:p>
    <w:p w14:paraId="6421EBBE" w14:textId="3CAA9605" w:rsidR="00352A13" w:rsidRPr="00352A13" w:rsidRDefault="13D07BF2" w:rsidP="00AF542C">
      <w:pPr>
        <w:spacing w:after="60" w:line="240" w:lineRule="auto"/>
        <w:ind w:left="720" w:hanging="720"/>
        <w:rPr>
          <w:sz w:val="24"/>
          <w:szCs w:val="24"/>
        </w:rPr>
      </w:pPr>
      <w:r w:rsidRPr="39E473FC">
        <w:rPr>
          <w:sz w:val="24"/>
          <w:szCs w:val="24"/>
        </w:rPr>
        <w:t>Kirkup, B.</w:t>
      </w:r>
      <w:r w:rsidR="565DC44A" w:rsidRPr="39E473FC">
        <w:rPr>
          <w:sz w:val="24"/>
          <w:szCs w:val="24"/>
        </w:rPr>
        <w:t>,</w:t>
      </w:r>
      <w:r w:rsidRPr="39E473FC">
        <w:rPr>
          <w:sz w:val="24"/>
          <w:szCs w:val="24"/>
        </w:rPr>
        <w:t xml:space="preserve"> 2015. The impact of the Kirkup report. Midwives, 18(2), 51.</w:t>
      </w:r>
    </w:p>
    <w:p w14:paraId="54349822" w14:textId="08F70FF5" w:rsidR="3682CCA7" w:rsidRDefault="3682CCA7" w:rsidP="00AF542C">
      <w:pPr>
        <w:spacing w:after="60" w:line="240" w:lineRule="auto"/>
        <w:ind w:left="720" w:hanging="720"/>
        <w:rPr>
          <w:sz w:val="24"/>
          <w:szCs w:val="24"/>
        </w:rPr>
      </w:pPr>
      <w:r w:rsidRPr="39E473FC">
        <w:rPr>
          <w:sz w:val="24"/>
          <w:szCs w:val="24"/>
        </w:rPr>
        <w:t>Kirkup, B.</w:t>
      </w:r>
      <w:r w:rsidR="0CD8769F" w:rsidRPr="39E473FC">
        <w:rPr>
          <w:sz w:val="24"/>
          <w:szCs w:val="24"/>
        </w:rPr>
        <w:t xml:space="preserve">, </w:t>
      </w:r>
      <w:r w:rsidRPr="39E473FC">
        <w:rPr>
          <w:sz w:val="24"/>
          <w:szCs w:val="24"/>
        </w:rPr>
        <w:t>2022. Reading the signals. Maternity and neonatal services in East Kent. The Report of the Independent Investigation.</w:t>
      </w:r>
    </w:p>
    <w:p w14:paraId="045DB8C3" w14:textId="77777777" w:rsidR="00352A13" w:rsidRDefault="00352A13" w:rsidP="00AF542C">
      <w:pPr>
        <w:spacing w:after="60" w:line="240" w:lineRule="auto"/>
        <w:ind w:left="720" w:hanging="720"/>
        <w:rPr>
          <w:sz w:val="24"/>
          <w:szCs w:val="24"/>
        </w:rPr>
      </w:pPr>
      <w:r w:rsidRPr="00162F95">
        <w:rPr>
          <w:sz w:val="24"/>
          <w:szCs w:val="24"/>
        </w:rPr>
        <w:t>Mackelprang, J.L., Karle, J., Reihl, K.M. and Cash, R.E., 2014. Suicide intervention skills: Graduate training and exposure to suicide among psychology trainees. </w:t>
      </w:r>
      <w:r w:rsidRPr="00162F95">
        <w:rPr>
          <w:i/>
          <w:iCs/>
          <w:sz w:val="24"/>
          <w:szCs w:val="24"/>
        </w:rPr>
        <w:t>Training and Education in Professional Psychology</w:t>
      </w:r>
      <w:r w:rsidRPr="00162F95">
        <w:rPr>
          <w:sz w:val="24"/>
          <w:szCs w:val="24"/>
        </w:rPr>
        <w:t>, </w:t>
      </w:r>
      <w:r w:rsidRPr="00162F95">
        <w:rPr>
          <w:i/>
          <w:iCs/>
          <w:sz w:val="24"/>
          <w:szCs w:val="24"/>
        </w:rPr>
        <w:t>8</w:t>
      </w:r>
      <w:r w:rsidRPr="00162F95">
        <w:rPr>
          <w:sz w:val="24"/>
          <w:szCs w:val="24"/>
        </w:rPr>
        <w:t>(2), p.136.</w:t>
      </w:r>
    </w:p>
    <w:p w14:paraId="1A85B110" w14:textId="77777777" w:rsidR="00352A13" w:rsidRDefault="00352A13" w:rsidP="00AF542C">
      <w:pPr>
        <w:spacing w:after="60" w:line="240" w:lineRule="auto"/>
        <w:ind w:left="720" w:hanging="720"/>
        <w:rPr>
          <w:sz w:val="24"/>
          <w:szCs w:val="24"/>
        </w:rPr>
      </w:pPr>
      <w:r w:rsidRPr="000C6B19">
        <w:rPr>
          <w:sz w:val="24"/>
          <w:szCs w:val="24"/>
        </w:rPr>
        <w:t>Millar, B. and Hussain, F., 2024. Assessment of an online open</w:t>
      </w:r>
      <w:r w:rsidRPr="000C6B19">
        <w:rPr>
          <w:rFonts w:ascii="Cambria Math" w:hAnsi="Cambria Math" w:cs="Cambria Math"/>
          <w:sz w:val="24"/>
          <w:szCs w:val="24"/>
        </w:rPr>
        <w:t>‐</w:t>
      </w:r>
      <w:r w:rsidRPr="000C6B19">
        <w:rPr>
          <w:sz w:val="24"/>
          <w:szCs w:val="24"/>
        </w:rPr>
        <w:t>book examination in postgraduate dentistry.</w:t>
      </w:r>
      <w:r w:rsidRPr="000C6B19">
        <w:rPr>
          <w:rFonts w:ascii="Aptos" w:hAnsi="Aptos" w:cs="Aptos"/>
          <w:sz w:val="24"/>
          <w:szCs w:val="24"/>
        </w:rPr>
        <w:t> </w:t>
      </w:r>
      <w:r w:rsidRPr="000C6B19">
        <w:rPr>
          <w:i/>
          <w:iCs/>
          <w:sz w:val="24"/>
          <w:szCs w:val="24"/>
        </w:rPr>
        <w:t>European Journal of Dental Education</w:t>
      </w:r>
      <w:r w:rsidRPr="000C6B19">
        <w:rPr>
          <w:sz w:val="24"/>
          <w:szCs w:val="24"/>
        </w:rPr>
        <w:t>, </w:t>
      </w:r>
      <w:r w:rsidRPr="000C6B19">
        <w:rPr>
          <w:i/>
          <w:iCs/>
          <w:sz w:val="24"/>
          <w:szCs w:val="24"/>
        </w:rPr>
        <w:t>28</w:t>
      </w:r>
      <w:r w:rsidRPr="000C6B19">
        <w:rPr>
          <w:sz w:val="24"/>
          <w:szCs w:val="24"/>
        </w:rPr>
        <w:t>(2), pp.447-451.</w:t>
      </w:r>
    </w:p>
    <w:p w14:paraId="1EB2B79A" w14:textId="3B5FB28B" w:rsidR="13D07BF2" w:rsidRDefault="13D07BF2" w:rsidP="00AF542C">
      <w:pPr>
        <w:spacing w:after="60" w:line="240" w:lineRule="auto"/>
        <w:ind w:left="720" w:hanging="720"/>
        <w:rPr>
          <w:sz w:val="24"/>
          <w:szCs w:val="24"/>
        </w:rPr>
      </w:pPr>
      <w:r w:rsidRPr="39E473FC">
        <w:rPr>
          <w:sz w:val="24"/>
          <w:szCs w:val="24"/>
        </w:rPr>
        <w:t>Neimeyer RA, Pfeiffer AM. Evaluation of suicide intervention effectiveness. </w:t>
      </w:r>
      <w:r w:rsidRPr="39E473FC">
        <w:rPr>
          <w:i/>
          <w:iCs/>
          <w:sz w:val="24"/>
          <w:szCs w:val="24"/>
        </w:rPr>
        <w:t>Death Studies. </w:t>
      </w:r>
      <w:r w:rsidRPr="39E473FC">
        <w:rPr>
          <w:sz w:val="24"/>
          <w:szCs w:val="24"/>
        </w:rPr>
        <w:t>1994;18(2):131–166.</w:t>
      </w:r>
    </w:p>
    <w:p w14:paraId="438A2F92" w14:textId="77777777" w:rsidR="00352A13" w:rsidRDefault="13D07BF2" w:rsidP="00AF542C">
      <w:pPr>
        <w:spacing w:after="60" w:line="240" w:lineRule="auto"/>
        <w:ind w:left="720" w:hanging="720"/>
        <w:rPr>
          <w:sz w:val="24"/>
          <w:szCs w:val="24"/>
        </w:rPr>
      </w:pPr>
      <w:r w:rsidRPr="39E473FC">
        <w:rPr>
          <w:sz w:val="24"/>
          <w:szCs w:val="24"/>
        </w:rPr>
        <w:t>Nguyen, M., Chhun, P., McCauley, C., Grant-</w:t>
      </w:r>
      <w:proofErr w:type="spellStart"/>
      <w:r w:rsidRPr="39E473FC">
        <w:rPr>
          <w:sz w:val="24"/>
          <w:szCs w:val="24"/>
        </w:rPr>
        <w:t>Beuttler</w:t>
      </w:r>
      <w:proofErr w:type="spellEnd"/>
      <w:r w:rsidRPr="39E473FC">
        <w:rPr>
          <w:sz w:val="24"/>
          <w:szCs w:val="24"/>
        </w:rPr>
        <w:t>, M. and Jonathan, N., 2022. Alumni perspectives on interprofessional experiential learning and interprofessional collaborative practice in health care settings. </w:t>
      </w:r>
      <w:r w:rsidRPr="39E473FC">
        <w:rPr>
          <w:i/>
          <w:iCs/>
          <w:sz w:val="24"/>
          <w:szCs w:val="24"/>
        </w:rPr>
        <w:t>Families, Systems, &amp; Health</w:t>
      </w:r>
      <w:r w:rsidRPr="39E473FC">
        <w:rPr>
          <w:sz w:val="24"/>
          <w:szCs w:val="24"/>
        </w:rPr>
        <w:t>, </w:t>
      </w:r>
      <w:r w:rsidRPr="39E473FC">
        <w:rPr>
          <w:i/>
          <w:iCs/>
          <w:sz w:val="24"/>
          <w:szCs w:val="24"/>
        </w:rPr>
        <w:t>40</w:t>
      </w:r>
      <w:r w:rsidRPr="39E473FC">
        <w:rPr>
          <w:sz w:val="24"/>
          <w:szCs w:val="24"/>
        </w:rPr>
        <w:t>(4), p.578.</w:t>
      </w:r>
    </w:p>
    <w:p w14:paraId="5EAE9A29" w14:textId="3DF0485C" w:rsidR="2825A710" w:rsidRDefault="2825A710" w:rsidP="00AF542C">
      <w:pPr>
        <w:spacing w:after="60" w:line="240" w:lineRule="auto"/>
        <w:ind w:left="720" w:hanging="720"/>
        <w:rPr>
          <w:sz w:val="24"/>
          <w:szCs w:val="24"/>
        </w:rPr>
      </w:pPr>
      <w:r w:rsidRPr="39E473FC">
        <w:rPr>
          <w:sz w:val="24"/>
          <w:szCs w:val="24"/>
        </w:rPr>
        <w:lastRenderedPageBreak/>
        <w:t xml:space="preserve">NHS Digital: Education and Training Standards and self-assessment., 2016. Accessed from: </w:t>
      </w:r>
      <w:hyperlink r:id="rId32">
        <w:r w:rsidRPr="39E473FC">
          <w:rPr>
            <w:rStyle w:val="Hyperlink"/>
            <w:sz w:val="24"/>
            <w:szCs w:val="24"/>
          </w:rPr>
          <w:t>https://digital.nhs.uk/services/training-quality-improvement/education-and-training-standards-and-benchmarking</w:t>
        </w:r>
      </w:hyperlink>
    </w:p>
    <w:p w14:paraId="40DCFF6D" w14:textId="2A131E1E" w:rsidR="51389C12" w:rsidRDefault="51389C12" w:rsidP="00AF542C">
      <w:pPr>
        <w:spacing w:after="60" w:line="240" w:lineRule="auto"/>
        <w:ind w:left="720" w:hanging="720"/>
        <w:rPr>
          <w:sz w:val="24"/>
          <w:szCs w:val="24"/>
        </w:rPr>
      </w:pPr>
      <w:r w:rsidRPr="39E473FC">
        <w:rPr>
          <w:sz w:val="24"/>
          <w:szCs w:val="24"/>
        </w:rPr>
        <w:t>Ockenden, D., 2020. Emerging Findings and Recommendations from the Independent Review of Maternity Services at the Shrewsbury and Telford Hospital NHS Trust.</w:t>
      </w:r>
    </w:p>
    <w:p w14:paraId="6C92DEDB" w14:textId="027E09F0" w:rsidR="51389C12" w:rsidRDefault="51389C12" w:rsidP="00AF542C">
      <w:pPr>
        <w:spacing w:after="60" w:line="240" w:lineRule="auto"/>
        <w:ind w:left="720" w:hanging="720"/>
        <w:rPr>
          <w:sz w:val="24"/>
          <w:szCs w:val="24"/>
        </w:rPr>
      </w:pPr>
      <w:r w:rsidRPr="39E473FC">
        <w:rPr>
          <w:sz w:val="24"/>
          <w:szCs w:val="24"/>
        </w:rPr>
        <w:t>Ockenden, D., 2022. Findings, Conclusions, and Essential Actions from the Independent Review of Maternity Services at the Shrewsbury and Telford Hospital NHS Trust.</w:t>
      </w:r>
    </w:p>
    <w:p w14:paraId="274FD513" w14:textId="77777777" w:rsidR="00352A13" w:rsidRDefault="00352A13" w:rsidP="00AF542C">
      <w:pPr>
        <w:spacing w:after="60" w:line="240" w:lineRule="auto"/>
        <w:ind w:left="720" w:hanging="720"/>
        <w:rPr>
          <w:sz w:val="24"/>
          <w:szCs w:val="24"/>
        </w:rPr>
      </w:pPr>
      <w:r w:rsidRPr="00451A5E">
        <w:rPr>
          <w:sz w:val="24"/>
          <w:szCs w:val="24"/>
        </w:rPr>
        <w:t>Regas, S.J., Kostick, K.M., Bakaly, J.W. and Doonan, R.L., 2017. Including the self-of-the-therapist in clinical training. Couple and Family Psychology: Research and Practice, 6 (1), 18–31.</w:t>
      </w:r>
    </w:p>
    <w:p w14:paraId="3CADF5FF" w14:textId="77777777" w:rsidR="00352A13" w:rsidRDefault="0FDE1ABF" w:rsidP="00AF542C">
      <w:pPr>
        <w:spacing w:after="60" w:line="240" w:lineRule="auto"/>
        <w:ind w:left="720" w:hanging="720"/>
        <w:rPr>
          <w:sz w:val="24"/>
          <w:szCs w:val="24"/>
        </w:rPr>
      </w:pPr>
      <w:r w:rsidRPr="3CF486BE">
        <w:rPr>
          <w:sz w:val="24"/>
          <w:szCs w:val="24"/>
        </w:rPr>
        <w:t>Rios-</w:t>
      </w:r>
      <w:proofErr w:type="spellStart"/>
      <w:r w:rsidRPr="3CF486BE">
        <w:rPr>
          <w:sz w:val="24"/>
          <w:szCs w:val="24"/>
        </w:rPr>
        <w:t>Zambudio</w:t>
      </w:r>
      <w:proofErr w:type="spellEnd"/>
      <w:r w:rsidRPr="3CF486BE">
        <w:rPr>
          <w:sz w:val="24"/>
          <w:szCs w:val="24"/>
        </w:rPr>
        <w:t>, A., Gascón, F.S., Moro, L.G. and Fernández, M.G., 2004. Research training during medical residency (MIR). Satisfaction questionnaire. </w:t>
      </w:r>
      <w:r w:rsidRPr="3CF486BE">
        <w:rPr>
          <w:i/>
          <w:iCs/>
          <w:sz w:val="24"/>
          <w:szCs w:val="24"/>
        </w:rPr>
        <w:t xml:space="preserve">Rev </w:t>
      </w:r>
      <w:proofErr w:type="spellStart"/>
      <w:r w:rsidRPr="3CF486BE">
        <w:rPr>
          <w:i/>
          <w:iCs/>
          <w:sz w:val="24"/>
          <w:szCs w:val="24"/>
        </w:rPr>
        <w:t>Esp</w:t>
      </w:r>
      <w:proofErr w:type="spellEnd"/>
      <w:r w:rsidRPr="3CF486BE">
        <w:rPr>
          <w:i/>
          <w:iCs/>
          <w:sz w:val="24"/>
          <w:szCs w:val="24"/>
        </w:rPr>
        <w:t xml:space="preserve"> </w:t>
      </w:r>
      <w:proofErr w:type="spellStart"/>
      <w:r w:rsidRPr="3CF486BE">
        <w:rPr>
          <w:i/>
          <w:iCs/>
          <w:sz w:val="24"/>
          <w:szCs w:val="24"/>
        </w:rPr>
        <w:t>Enferm</w:t>
      </w:r>
      <w:proofErr w:type="spellEnd"/>
      <w:r w:rsidRPr="3CF486BE">
        <w:rPr>
          <w:i/>
          <w:iCs/>
          <w:sz w:val="24"/>
          <w:szCs w:val="24"/>
        </w:rPr>
        <w:t xml:space="preserve"> Dig</w:t>
      </w:r>
      <w:r w:rsidRPr="3CF486BE">
        <w:rPr>
          <w:sz w:val="24"/>
          <w:szCs w:val="24"/>
        </w:rPr>
        <w:t>, </w:t>
      </w:r>
      <w:r w:rsidRPr="3CF486BE">
        <w:rPr>
          <w:i/>
          <w:iCs/>
          <w:sz w:val="24"/>
          <w:szCs w:val="24"/>
        </w:rPr>
        <w:t>96</w:t>
      </w:r>
      <w:r w:rsidRPr="3CF486BE">
        <w:rPr>
          <w:sz w:val="24"/>
          <w:szCs w:val="24"/>
        </w:rPr>
        <w:t>(10), pp.695-704.</w:t>
      </w:r>
    </w:p>
    <w:p w14:paraId="788DCA99" w14:textId="5BA519C3" w:rsidR="6270E559" w:rsidRDefault="6270E559" w:rsidP="00AF542C">
      <w:pPr>
        <w:spacing w:after="60" w:line="240" w:lineRule="auto"/>
        <w:ind w:left="720" w:hanging="720"/>
        <w:rPr>
          <w:sz w:val="24"/>
          <w:szCs w:val="24"/>
        </w:rPr>
      </w:pPr>
      <w:r w:rsidRPr="3CF486BE">
        <w:rPr>
          <w:sz w:val="24"/>
          <w:szCs w:val="24"/>
        </w:rPr>
        <w:t xml:space="preserve">Safe Learning Environment Charter., 2023. </w:t>
      </w:r>
      <w:r w:rsidR="5C7AF64B" w:rsidRPr="3CF486BE">
        <w:rPr>
          <w:sz w:val="24"/>
          <w:szCs w:val="24"/>
        </w:rPr>
        <w:t>NHS England</w:t>
      </w:r>
    </w:p>
    <w:p w14:paraId="78C30509" w14:textId="77777777" w:rsidR="00352A13" w:rsidRDefault="00352A13" w:rsidP="00AF542C">
      <w:pPr>
        <w:spacing w:after="60" w:line="240" w:lineRule="auto"/>
        <w:ind w:left="720" w:hanging="720"/>
        <w:rPr>
          <w:sz w:val="24"/>
          <w:szCs w:val="24"/>
        </w:rPr>
      </w:pPr>
      <w:r w:rsidRPr="00311F1D">
        <w:rPr>
          <w:sz w:val="24"/>
          <w:szCs w:val="24"/>
        </w:rPr>
        <w:t>Sherrill, A.M., Burton, M.S., Zwiebach, L.C., Fenlon, E.E., Rauch, S.A. and Rothbaum, B.O., 2021. Creating a national network of community-based consultants in prolonged exposure for PTSD: Outcomes and lessons learned from a consultant training program. </w:t>
      </w:r>
      <w:r w:rsidRPr="00311F1D">
        <w:rPr>
          <w:i/>
          <w:iCs/>
          <w:sz w:val="24"/>
          <w:szCs w:val="24"/>
        </w:rPr>
        <w:t>Psychological trauma: theory, research, practice, and policy</w:t>
      </w:r>
      <w:r w:rsidRPr="00311F1D">
        <w:rPr>
          <w:sz w:val="24"/>
          <w:szCs w:val="24"/>
        </w:rPr>
        <w:t>, </w:t>
      </w:r>
      <w:r w:rsidRPr="00311F1D">
        <w:rPr>
          <w:i/>
          <w:iCs/>
          <w:sz w:val="24"/>
          <w:szCs w:val="24"/>
        </w:rPr>
        <w:t>13</w:t>
      </w:r>
      <w:r w:rsidRPr="00311F1D">
        <w:rPr>
          <w:sz w:val="24"/>
          <w:szCs w:val="24"/>
        </w:rPr>
        <w:t>(8), p.911.</w:t>
      </w:r>
    </w:p>
    <w:p w14:paraId="6CA51C75" w14:textId="77777777" w:rsidR="00352A13" w:rsidRPr="00352A13" w:rsidRDefault="00352A13" w:rsidP="00AF542C">
      <w:pPr>
        <w:spacing w:after="60" w:line="240" w:lineRule="auto"/>
        <w:ind w:left="720" w:hanging="720"/>
        <w:rPr>
          <w:sz w:val="24"/>
          <w:szCs w:val="24"/>
        </w:rPr>
      </w:pPr>
      <w:r w:rsidRPr="00352A13">
        <w:rPr>
          <w:sz w:val="24"/>
          <w:szCs w:val="24"/>
        </w:rPr>
        <w:t xml:space="preserve">Simoens, P., de </w:t>
      </w:r>
      <w:proofErr w:type="spellStart"/>
      <w:r w:rsidRPr="00352A13">
        <w:rPr>
          <w:sz w:val="24"/>
          <w:szCs w:val="24"/>
        </w:rPr>
        <w:t>Kruif</w:t>
      </w:r>
      <w:proofErr w:type="spellEnd"/>
      <w:r w:rsidRPr="00352A13">
        <w:rPr>
          <w:sz w:val="24"/>
          <w:szCs w:val="24"/>
        </w:rPr>
        <w:t xml:space="preserve">, A., &amp; </w:t>
      </w:r>
      <w:proofErr w:type="spellStart"/>
      <w:r w:rsidRPr="00352A13">
        <w:rPr>
          <w:sz w:val="24"/>
          <w:szCs w:val="24"/>
        </w:rPr>
        <w:t>Swannet</w:t>
      </w:r>
      <w:proofErr w:type="spellEnd"/>
      <w:r w:rsidRPr="00352A13">
        <w:rPr>
          <w:sz w:val="24"/>
          <w:szCs w:val="24"/>
        </w:rPr>
        <w:t>, W. (2004). The new veterinary curriculum at Ghent University. Journal of Veterinary Medical Education, 31(3), 234-238.</w:t>
      </w:r>
    </w:p>
    <w:p w14:paraId="1541ADD1" w14:textId="77777777" w:rsidR="00352A13" w:rsidRDefault="00352A13" w:rsidP="00AF542C">
      <w:pPr>
        <w:spacing w:after="60" w:line="240" w:lineRule="auto"/>
        <w:ind w:left="720" w:hanging="720"/>
        <w:rPr>
          <w:sz w:val="24"/>
          <w:szCs w:val="24"/>
        </w:rPr>
      </w:pPr>
      <w:r w:rsidRPr="00FF2804">
        <w:rPr>
          <w:sz w:val="24"/>
          <w:szCs w:val="24"/>
        </w:rPr>
        <w:t>Sternberg, R. J., Wagner, R. K., &amp; Zhang, L. F. (2007). Thinking styles</w:t>
      </w:r>
      <w:r>
        <w:rPr>
          <w:sz w:val="24"/>
          <w:szCs w:val="24"/>
        </w:rPr>
        <w:t xml:space="preserve"> </w:t>
      </w:r>
      <w:r w:rsidRPr="00FF2804">
        <w:rPr>
          <w:sz w:val="24"/>
          <w:szCs w:val="24"/>
        </w:rPr>
        <w:t>inventory – Revised II. Unpublished test. Medford, MA: Tufts University</w:t>
      </w:r>
    </w:p>
    <w:p w14:paraId="13B5E167" w14:textId="77777777" w:rsidR="00352A13" w:rsidRDefault="00352A13" w:rsidP="00AF542C">
      <w:pPr>
        <w:spacing w:after="60" w:line="240" w:lineRule="auto"/>
        <w:ind w:left="720" w:hanging="720"/>
        <w:rPr>
          <w:sz w:val="24"/>
          <w:szCs w:val="24"/>
        </w:rPr>
      </w:pPr>
      <w:r w:rsidRPr="00341FBB">
        <w:rPr>
          <w:sz w:val="24"/>
          <w:szCs w:val="24"/>
        </w:rPr>
        <w:t>Tunbridge, M., Dickinson, D. and Swan, P., 2004. Outcomes of assessments of registrars in the medical specialties. </w:t>
      </w:r>
      <w:r w:rsidRPr="00341FBB">
        <w:rPr>
          <w:i/>
          <w:iCs/>
          <w:sz w:val="24"/>
          <w:szCs w:val="24"/>
        </w:rPr>
        <w:t>Clinical medicine</w:t>
      </w:r>
      <w:r w:rsidRPr="00341FBB">
        <w:rPr>
          <w:sz w:val="24"/>
          <w:szCs w:val="24"/>
        </w:rPr>
        <w:t>, </w:t>
      </w:r>
      <w:r w:rsidRPr="00341FBB">
        <w:rPr>
          <w:i/>
          <w:iCs/>
          <w:sz w:val="24"/>
          <w:szCs w:val="24"/>
        </w:rPr>
        <w:t>4</w:t>
      </w:r>
      <w:r w:rsidRPr="00341FBB">
        <w:rPr>
          <w:sz w:val="24"/>
          <w:szCs w:val="24"/>
        </w:rPr>
        <w:t>(1), pp.66-68.</w:t>
      </w:r>
    </w:p>
    <w:p w14:paraId="4394E1EB" w14:textId="77777777" w:rsidR="00352A13" w:rsidRPr="00352A13" w:rsidRDefault="00352A13" w:rsidP="00AF542C">
      <w:pPr>
        <w:spacing w:after="60" w:line="240" w:lineRule="auto"/>
        <w:ind w:left="720" w:hanging="720"/>
        <w:rPr>
          <w:sz w:val="24"/>
          <w:szCs w:val="24"/>
        </w:rPr>
      </w:pPr>
      <w:r w:rsidRPr="00352A13">
        <w:rPr>
          <w:sz w:val="24"/>
          <w:szCs w:val="24"/>
        </w:rPr>
        <w:t xml:space="preserve">Vize, R. (2022). Ockenden report exposes failures in leadership, teamwork, and listening to patients. </w:t>
      </w:r>
      <w:proofErr w:type="spellStart"/>
      <w:r w:rsidRPr="00352A13">
        <w:rPr>
          <w:sz w:val="24"/>
          <w:szCs w:val="24"/>
        </w:rPr>
        <w:t>bmj</w:t>
      </w:r>
      <w:proofErr w:type="spellEnd"/>
      <w:r w:rsidRPr="00352A13">
        <w:rPr>
          <w:sz w:val="24"/>
          <w:szCs w:val="24"/>
        </w:rPr>
        <w:t>, 376.</w:t>
      </w:r>
    </w:p>
    <w:p w14:paraId="41ABC25F" w14:textId="77777777" w:rsidR="00352A13" w:rsidRDefault="00352A13" w:rsidP="00AF542C">
      <w:pPr>
        <w:spacing w:after="60" w:line="240" w:lineRule="auto"/>
        <w:ind w:left="720" w:hanging="720"/>
        <w:rPr>
          <w:sz w:val="24"/>
          <w:szCs w:val="24"/>
        </w:rPr>
      </w:pPr>
      <w:r w:rsidRPr="006D03E5">
        <w:rPr>
          <w:sz w:val="24"/>
          <w:szCs w:val="24"/>
        </w:rPr>
        <w:t xml:space="preserve">Wharton, T., Shah, A., Scogin, F.R. and Allen, R.S., 2013. Evidence to support the Pike’s Peak Model: The UA </w:t>
      </w:r>
      <w:proofErr w:type="spellStart"/>
      <w:r w:rsidRPr="006D03E5">
        <w:rPr>
          <w:sz w:val="24"/>
          <w:szCs w:val="24"/>
        </w:rPr>
        <w:t>Geropsychology</w:t>
      </w:r>
      <w:proofErr w:type="spellEnd"/>
      <w:r w:rsidRPr="006D03E5">
        <w:rPr>
          <w:sz w:val="24"/>
          <w:szCs w:val="24"/>
        </w:rPr>
        <w:t xml:space="preserve"> Education program. </w:t>
      </w:r>
      <w:r w:rsidRPr="006D03E5">
        <w:rPr>
          <w:i/>
          <w:iCs/>
          <w:sz w:val="24"/>
          <w:szCs w:val="24"/>
        </w:rPr>
        <w:t>Training and Education in Professional Psychology</w:t>
      </w:r>
      <w:r w:rsidRPr="006D03E5">
        <w:rPr>
          <w:sz w:val="24"/>
          <w:szCs w:val="24"/>
        </w:rPr>
        <w:t>, </w:t>
      </w:r>
      <w:r w:rsidRPr="006D03E5">
        <w:rPr>
          <w:i/>
          <w:iCs/>
          <w:sz w:val="24"/>
          <w:szCs w:val="24"/>
        </w:rPr>
        <w:t>7</w:t>
      </w:r>
      <w:r w:rsidRPr="006D03E5">
        <w:rPr>
          <w:sz w:val="24"/>
          <w:szCs w:val="24"/>
        </w:rPr>
        <w:t>(2), p.139.</w:t>
      </w:r>
    </w:p>
    <w:p w14:paraId="754C93B8" w14:textId="77777777" w:rsidR="00352A13" w:rsidRDefault="00352A13" w:rsidP="00AF542C">
      <w:pPr>
        <w:spacing w:after="60" w:line="240" w:lineRule="auto"/>
        <w:ind w:left="720" w:hanging="720"/>
        <w:rPr>
          <w:sz w:val="24"/>
          <w:szCs w:val="24"/>
        </w:rPr>
      </w:pPr>
      <w:r w:rsidRPr="006D03E5">
        <w:rPr>
          <w:sz w:val="24"/>
          <w:szCs w:val="24"/>
        </w:rPr>
        <w:t>Wilkinson, J.R., Crossley, J.G., Wragg, A., Mills, P., Cowan, G. and Wade, W., 2008. Implementing workplace</w:t>
      </w:r>
      <w:r w:rsidRPr="006D03E5">
        <w:rPr>
          <w:rFonts w:ascii="Cambria Math" w:hAnsi="Cambria Math" w:cs="Cambria Math"/>
          <w:sz w:val="24"/>
          <w:szCs w:val="24"/>
        </w:rPr>
        <w:t>‐</w:t>
      </w:r>
      <w:r w:rsidRPr="006D03E5">
        <w:rPr>
          <w:sz w:val="24"/>
          <w:szCs w:val="24"/>
        </w:rPr>
        <w:t>based assessment across the medical specialties in the United Kingdom.</w:t>
      </w:r>
      <w:r w:rsidRPr="006D03E5">
        <w:rPr>
          <w:rFonts w:ascii="Aptos" w:hAnsi="Aptos" w:cs="Aptos"/>
          <w:sz w:val="24"/>
          <w:szCs w:val="24"/>
        </w:rPr>
        <w:t> </w:t>
      </w:r>
      <w:r w:rsidRPr="006D03E5">
        <w:rPr>
          <w:i/>
          <w:iCs/>
          <w:sz w:val="24"/>
          <w:szCs w:val="24"/>
        </w:rPr>
        <w:t>Medical education</w:t>
      </w:r>
      <w:r w:rsidRPr="006D03E5">
        <w:rPr>
          <w:sz w:val="24"/>
          <w:szCs w:val="24"/>
        </w:rPr>
        <w:t>, </w:t>
      </w:r>
      <w:r w:rsidRPr="006D03E5">
        <w:rPr>
          <w:i/>
          <w:iCs/>
          <w:sz w:val="24"/>
          <w:szCs w:val="24"/>
        </w:rPr>
        <w:t>42</w:t>
      </w:r>
      <w:r w:rsidRPr="006D03E5">
        <w:rPr>
          <w:sz w:val="24"/>
          <w:szCs w:val="24"/>
        </w:rPr>
        <w:t>(4), pp.364-373.</w:t>
      </w:r>
    </w:p>
    <w:p w14:paraId="15CBF88D" w14:textId="77777777" w:rsidR="00352A13" w:rsidRDefault="00352A13" w:rsidP="00AF542C">
      <w:pPr>
        <w:spacing w:after="60" w:line="240" w:lineRule="auto"/>
        <w:ind w:left="720" w:hanging="720"/>
        <w:rPr>
          <w:sz w:val="24"/>
          <w:szCs w:val="24"/>
        </w:rPr>
      </w:pPr>
      <w:r w:rsidRPr="00637D0F">
        <w:rPr>
          <w:sz w:val="24"/>
          <w:szCs w:val="24"/>
        </w:rPr>
        <w:t>Williamson, G.R., Webb, C., Abelson</w:t>
      </w:r>
      <w:r w:rsidRPr="00637D0F">
        <w:rPr>
          <w:rFonts w:ascii="Cambria Math" w:hAnsi="Cambria Math" w:cs="Cambria Math"/>
          <w:sz w:val="24"/>
          <w:szCs w:val="24"/>
        </w:rPr>
        <w:t>‐</w:t>
      </w:r>
      <w:r w:rsidRPr="00637D0F">
        <w:rPr>
          <w:sz w:val="24"/>
          <w:szCs w:val="24"/>
        </w:rPr>
        <w:t>Mitchell, N. and Cooper, S., 2006. Change on the horizon: issues and concerns of neophyte advanced healthcare practitioners.</w:t>
      </w:r>
      <w:r w:rsidRPr="00637D0F">
        <w:rPr>
          <w:rFonts w:ascii="Aptos" w:hAnsi="Aptos" w:cs="Aptos"/>
          <w:sz w:val="24"/>
          <w:szCs w:val="24"/>
        </w:rPr>
        <w:t> </w:t>
      </w:r>
      <w:r w:rsidRPr="00637D0F">
        <w:rPr>
          <w:i/>
          <w:iCs/>
          <w:sz w:val="24"/>
          <w:szCs w:val="24"/>
        </w:rPr>
        <w:t>Journal of clinical nursing</w:t>
      </w:r>
      <w:r w:rsidRPr="00637D0F">
        <w:rPr>
          <w:sz w:val="24"/>
          <w:szCs w:val="24"/>
        </w:rPr>
        <w:t>, </w:t>
      </w:r>
      <w:r w:rsidRPr="00637D0F">
        <w:rPr>
          <w:i/>
          <w:iCs/>
          <w:sz w:val="24"/>
          <w:szCs w:val="24"/>
        </w:rPr>
        <w:t>15</w:t>
      </w:r>
      <w:r w:rsidRPr="00637D0F">
        <w:rPr>
          <w:sz w:val="24"/>
          <w:szCs w:val="24"/>
        </w:rPr>
        <w:t>(9), pp.1091-1098.</w:t>
      </w:r>
    </w:p>
    <w:p w14:paraId="4D0AF2B1" w14:textId="77777777" w:rsidR="00352A13" w:rsidRDefault="00352A13" w:rsidP="00AF542C">
      <w:pPr>
        <w:spacing w:after="60" w:line="240" w:lineRule="auto"/>
        <w:ind w:left="720" w:hanging="720"/>
        <w:rPr>
          <w:sz w:val="24"/>
          <w:szCs w:val="24"/>
        </w:rPr>
      </w:pPr>
      <w:r w:rsidRPr="000D47AC">
        <w:rPr>
          <w:sz w:val="24"/>
          <w:szCs w:val="24"/>
        </w:rPr>
        <w:t>Zhang, L.F., Horta, H., Jung, J., Chen, G. and Postiglione, G.A., 2019. The role of thinking styles in program satisfaction and perceived intellectual competence among STEM doctoral students. </w:t>
      </w:r>
      <w:r w:rsidRPr="000D47AC">
        <w:rPr>
          <w:i/>
          <w:iCs/>
          <w:sz w:val="24"/>
          <w:szCs w:val="24"/>
        </w:rPr>
        <w:t>Journal of Educational Psychology</w:t>
      </w:r>
      <w:r w:rsidRPr="000D47AC">
        <w:rPr>
          <w:sz w:val="24"/>
          <w:szCs w:val="24"/>
        </w:rPr>
        <w:t>, </w:t>
      </w:r>
      <w:r w:rsidRPr="000D47AC">
        <w:rPr>
          <w:i/>
          <w:iCs/>
          <w:sz w:val="24"/>
          <w:szCs w:val="24"/>
        </w:rPr>
        <w:t>111</w:t>
      </w:r>
      <w:r w:rsidRPr="000D47AC">
        <w:rPr>
          <w:sz w:val="24"/>
          <w:szCs w:val="24"/>
        </w:rPr>
        <w:t>(4), p.573.</w:t>
      </w:r>
    </w:p>
    <w:p w14:paraId="1723D634" w14:textId="77777777" w:rsidR="00352A13" w:rsidRDefault="00352A13" w:rsidP="002F7F6B">
      <w:pPr>
        <w:rPr>
          <w:sz w:val="24"/>
          <w:szCs w:val="24"/>
        </w:rPr>
      </w:pPr>
    </w:p>
    <w:p w14:paraId="6ED92403" w14:textId="77777777" w:rsidR="00DF07B0" w:rsidRDefault="00DF07B0">
      <w:pPr>
        <w:rPr>
          <w:sz w:val="24"/>
          <w:szCs w:val="24"/>
        </w:rPr>
      </w:pPr>
      <w:r>
        <w:rPr>
          <w:sz w:val="24"/>
          <w:szCs w:val="24"/>
        </w:rPr>
        <w:br w:type="page"/>
      </w:r>
    </w:p>
    <w:p w14:paraId="342CC6AD" w14:textId="3880C905" w:rsidR="003A4017" w:rsidRDefault="003A4017" w:rsidP="003A4017">
      <w:pPr>
        <w:pStyle w:val="Heading2"/>
      </w:pPr>
      <w:bookmarkStart w:id="27" w:name="_Toc178277253"/>
      <w:r>
        <w:lastRenderedPageBreak/>
        <w:t>Appendices</w:t>
      </w:r>
      <w:bookmarkEnd w:id="27"/>
    </w:p>
    <w:p w14:paraId="78A8F919" w14:textId="0FE58341" w:rsidR="003A4017" w:rsidRDefault="003A4017" w:rsidP="002F7F6B">
      <w:pPr>
        <w:rPr>
          <w:b/>
          <w:sz w:val="24"/>
          <w:szCs w:val="24"/>
        </w:rPr>
      </w:pPr>
    </w:p>
    <w:p w14:paraId="6AA0EB64" w14:textId="4C85E6BB" w:rsidR="00AE7A94" w:rsidRPr="003C0F23" w:rsidRDefault="00AE7A94" w:rsidP="002F7F6B">
      <w:pPr>
        <w:rPr>
          <w:b/>
          <w:sz w:val="32"/>
          <w:szCs w:val="32"/>
        </w:rPr>
      </w:pPr>
      <w:r w:rsidRPr="003C0F23">
        <w:rPr>
          <w:b/>
          <w:sz w:val="32"/>
          <w:szCs w:val="32"/>
        </w:rPr>
        <w:t>Appendix 1 Literature Search results</w:t>
      </w:r>
    </w:p>
    <w:p w14:paraId="47F16814" w14:textId="77777777" w:rsidR="003C0F23" w:rsidRPr="003C0F23" w:rsidRDefault="003C0F23" w:rsidP="002F7F6B">
      <w:pPr>
        <w:rPr>
          <w:b/>
          <w:sz w:val="32"/>
          <w:szCs w:val="32"/>
        </w:rPr>
      </w:pPr>
    </w:p>
    <w:p w14:paraId="08E784DB" w14:textId="1332A06F" w:rsidR="00AE7A94" w:rsidRPr="003C0F23" w:rsidRDefault="00AE7A94" w:rsidP="002F7F6B">
      <w:pPr>
        <w:rPr>
          <w:b/>
          <w:sz w:val="32"/>
          <w:szCs w:val="32"/>
        </w:rPr>
      </w:pPr>
      <w:r w:rsidRPr="003C0F23">
        <w:rPr>
          <w:b/>
          <w:sz w:val="32"/>
          <w:szCs w:val="32"/>
        </w:rPr>
        <w:t>Appendix 2 Literature included studies paper characteristics</w:t>
      </w:r>
    </w:p>
    <w:p w14:paraId="18417BA6" w14:textId="77777777" w:rsidR="003C0F23" w:rsidRPr="003C0F23" w:rsidRDefault="003C0F23" w:rsidP="002F7F6B">
      <w:pPr>
        <w:rPr>
          <w:b/>
          <w:sz w:val="32"/>
          <w:szCs w:val="32"/>
        </w:rPr>
      </w:pPr>
    </w:p>
    <w:p w14:paraId="0B87AECB" w14:textId="0F19D8B6" w:rsidR="00AE7A94" w:rsidRPr="003C0F23" w:rsidRDefault="00AE7A94" w:rsidP="002F7F6B">
      <w:pPr>
        <w:rPr>
          <w:b/>
          <w:sz w:val="32"/>
          <w:szCs w:val="32"/>
        </w:rPr>
      </w:pPr>
      <w:r w:rsidRPr="003C0F23">
        <w:rPr>
          <w:b/>
          <w:sz w:val="32"/>
          <w:szCs w:val="32"/>
        </w:rPr>
        <w:t>Appendix 3</w:t>
      </w:r>
      <w:r w:rsidRPr="003C0F23">
        <w:rPr>
          <w:sz w:val="32"/>
          <w:szCs w:val="32"/>
        </w:rPr>
        <w:t xml:space="preserve"> </w:t>
      </w:r>
      <w:r w:rsidRPr="003C0F23">
        <w:rPr>
          <w:b/>
          <w:sz w:val="32"/>
          <w:szCs w:val="32"/>
        </w:rPr>
        <w:t>Veterinary Medicine Document Analysis – Search Results</w:t>
      </w:r>
    </w:p>
    <w:p w14:paraId="723F4609" w14:textId="4E1BDD31" w:rsidR="00AE7A94" w:rsidRDefault="00AE7A94">
      <w:pPr>
        <w:rPr>
          <w:b/>
          <w:sz w:val="24"/>
          <w:szCs w:val="24"/>
        </w:rPr>
      </w:pPr>
      <w:r>
        <w:rPr>
          <w:b/>
          <w:sz w:val="24"/>
          <w:szCs w:val="24"/>
        </w:rPr>
        <w:br w:type="page"/>
      </w:r>
    </w:p>
    <w:p w14:paraId="69373C82" w14:textId="34CEB2AA" w:rsidR="002F7F6B" w:rsidRPr="00DF07B0" w:rsidRDefault="00DF07B0" w:rsidP="002F7F6B">
      <w:pPr>
        <w:rPr>
          <w:b/>
          <w:sz w:val="24"/>
          <w:szCs w:val="24"/>
        </w:rPr>
      </w:pPr>
      <w:r w:rsidRPr="00DF07B0">
        <w:rPr>
          <w:b/>
          <w:sz w:val="24"/>
          <w:szCs w:val="24"/>
        </w:rPr>
        <w:lastRenderedPageBreak/>
        <w:t>Appendi</w:t>
      </w:r>
      <w:r w:rsidR="003274CA">
        <w:rPr>
          <w:b/>
          <w:sz w:val="24"/>
          <w:szCs w:val="24"/>
        </w:rPr>
        <w:t>x 1 Search results</w:t>
      </w:r>
    </w:p>
    <w:p w14:paraId="01B05D54" w14:textId="77777777" w:rsidR="00DF07B0" w:rsidRDefault="00DF07B0" w:rsidP="00DF07B0">
      <w:pPr>
        <w:rPr>
          <w:rFonts w:asciiTheme="minorHAnsi" w:eastAsiaTheme="minorHAnsi" w:hAnsiTheme="minorHAnsi" w:cstheme="minorBidi"/>
          <w:sz w:val="24"/>
          <w:szCs w:val="24"/>
        </w:rPr>
      </w:pPr>
    </w:p>
    <w:p w14:paraId="65F909D9" w14:textId="77777777" w:rsidR="00DF07B0" w:rsidRDefault="00DF07B0" w:rsidP="00DF07B0">
      <w:pPr>
        <w:rPr>
          <w:b/>
          <w:bCs/>
          <w:sz w:val="24"/>
          <w:szCs w:val="24"/>
        </w:rPr>
      </w:pPr>
      <w:r>
        <w:rPr>
          <w:b/>
          <w:bCs/>
          <w:sz w:val="24"/>
          <w:szCs w:val="24"/>
        </w:rPr>
        <w:t>Scopus</w:t>
      </w:r>
    </w:p>
    <w:p w14:paraId="1DFBBBBA" w14:textId="77777777" w:rsidR="00DF07B0" w:rsidRDefault="00DF07B0" w:rsidP="00DF07B0">
      <w:pPr>
        <w:rPr>
          <w:sz w:val="24"/>
          <w:szCs w:val="24"/>
        </w:rPr>
      </w:pPr>
      <w:r>
        <w:rPr>
          <w:sz w:val="24"/>
          <w:szCs w:val="24"/>
        </w:rPr>
        <w:t>Search strategy:</w:t>
      </w:r>
    </w:p>
    <w:p w14:paraId="5D5D9CA5" w14:textId="77777777" w:rsidR="00DF07B0" w:rsidRDefault="00DF07B0" w:rsidP="00DF07B0">
      <w:pPr>
        <w:rPr>
          <w:sz w:val="24"/>
          <w:szCs w:val="24"/>
        </w:rPr>
      </w:pPr>
      <w:r>
        <w:rPr>
          <w:sz w:val="24"/>
          <w:szCs w:val="24"/>
        </w:rPr>
        <w:t xml:space="preserve">Veterinary Medicine OR vet science OR medicine OR law OR engineering OR social care OR dentistry OR physiotherapy AND Postgraduate OR PhD OR doctorate OR Masters OR speciality OR training OR </w:t>
      </w:r>
      <w:proofErr w:type="spellStart"/>
      <w:r>
        <w:rPr>
          <w:sz w:val="24"/>
          <w:szCs w:val="24"/>
        </w:rPr>
        <w:t>continu</w:t>
      </w:r>
      <w:proofErr w:type="spellEnd"/>
      <w:r>
        <w:rPr>
          <w:sz w:val="24"/>
          <w:szCs w:val="24"/>
        </w:rPr>
        <w:t xml:space="preserve">* OR graduate OR general practice OR primary care OR </w:t>
      </w:r>
      <w:proofErr w:type="spellStart"/>
      <w:r>
        <w:rPr>
          <w:sz w:val="24"/>
          <w:szCs w:val="24"/>
        </w:rPr>
        <w:t>generalism</w:t>
      </w:r>
      <w:proofErr w:type="spellEnd"/>
      <w:r>
        <w:rPr>
          <w:sz w:val="24"/>
          <w:szCs w:val="24"/>
        </w:rPr>
        <w:t xml:space="preserve"> AND educational model* OR assessment* OR learning and teaching OR selection OR entry requirements OR learning environments AND Experience OR Impact* OR satisfaction OR outcome OR wellbeing OR career progression</w:t>
      </w:r>
    </w:p>
    <w:p w14:paraId="6B4F4A1E" w14:textId="77777777" w:rsidR="00DF07B0" w:rsidRDefault="00DF07B0" w:rsidP="00DF07B0">
      <w:pPr>
        <w:rPr>
          <w:b/>
          <w:bCs/>
          <w:sz w:val="24"/>
          <w:szCs w:val="24"/>
        </w:rPr>
      </w:pPr>
      <w:r>
        <w:rPr>
          <w:b/>
          <w:bCs/>
          <w:sz w:val="24"/>
          <w:szCs w:val="24"/>
        </w:rPr>
        <w:t>46 results</w:t>
      </w:r>
    </w:p>
    <w:p w14:paraId="5BDB5B7B" w14:textId="77777777" w:rsidR="00DF07B0" w:rsidRDefault="00DF07B0" w:rsidP="00DF07B0">
      <w:pPr>
        <w:rPr>
          <w:b/>
          <w:bCs/>
          <w:sz w:val="24"/>
          <w:szCs w:val="24"/>
        </w:rPr>
      </w:pPr>
    </w:p>
    <w:p w14:paraId="09515DD2" w14:textId="77777777" w:rsidR="00DF07B0" w:rsidRDefault="00DF07B0" w:rsidP="00DF07B0">
      <w:pPr>
        <w:rPr>
          <w:b/>
          <w:bCs/>
          <w:sz w:val="24"/>
          <w:szCs w:val="24"/>
        </w:rPr>
      </w:pPr>
      <w:r>
        <w:rPr>
          <w:b/>
          <w:bCs/>
          <w:sz w:val="24"/>
          <w:szCs w:val="24"/>
        </w:rPr>
        <w:t>OVID MEDLINE</w:t>
      </w:r>
    </w:p>
    <w:tbl>
      <w:tblPr>
        <w:tblW w:w="5266"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86"/>
        <w:gridCol w:w="7360"/>
        <w:gridCol w:w="1843"/>
      </w:tblGrid>
      <w:tr w:rsidR="00DF07B0" w14:paraId="667A5817" w14:textId="77777777" w:rsidTr="00DF07B0">
        <w:tc>
          <w:tcPr>
            <w:tcW w:w="15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8F67E" w14:textId="77777777" w:rsidR="00DF07B0" w:rsidRDefault="00DF07B0">
            <w:pPr>
              <w:rPr>
                <w:b/>
                <w:bCs/>
                <w:sz w:val="24"/>
                <w:szCs w:val="24"/>
              </w:rPr>
            </w:pPr>
            <w:r>
              <w:rPr>
                <w:b/>
                <w:bCs/>
                <w:sz w:val="24"/>
                <w:szCs w:val="24"/>
              </w:rPr>
              <w:t>#</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4F1E6" w14:textId="77777777" w:rsidR="00DF07B0" w:rsidRDefault="00DF07B0">
            <w:pPr>
              <w:rPr>
                <w:b/>
                <w:bCs/>
                <w:sz w:val="24"/>
                <w:szCs w:val="24"/>
              </w:rPr>
            </w:pPr>
            <w:r>
              <w:rPr>
                <w:b/>
                <w:bCs/>
                <w:sz w:val="24"/>
                <w:szCs w:val="24"/>
              </w:rPr>
              <w:t>Query</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A0F241" w14:textId="77777777" w:rsidR="00DF07B0" w:rsidRDefault="00DF07B0">
            <w:pPr>
              <w:rPr>
                <w:b/>
                <w:bCs/>
                <w:sz w:val="24"/>
                <w:szCs w:val="24"/>
              </w:rPr>
            </w:pPr>
            <w:r>
              <w:rPr>
                <w:b/>
                <w:bCs/>
                <w:sz w:val="24"/>
                <w:szCs w:val="24"/>
              </w:rPr>
              <w:t>Results from 13 Jun 2024</w:t>
            </w:r>
          </w:p>
        </w:tc>
      </w:tr>
      <w:tr w:rsidR="00DF07B0" w14:paraId="1220269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25832" w14:textId="77777777" w:rsidR="00DF07B0" w:rsidRDefault="00DF07B0">
            <w:pPr>
              <w:rPr>
                <w:sz w:val="24"/>
                <w:szCs w:val="24"/>
              </w:rPr>
            </w:pPr>
            <w:r>
              <w:rPr>
                <w:sz w:val="24"/>
                <w:szCs w:val="24"/>
              </w:rPr>
              <w:t>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4E814E" w14:textId="77777777" w:rsidR="00DF07B0" w:rsidRDefault="00DF07B0">
            <w:pPr>
              <w:rPr>
                <w:sz w:val="24"/>
                <w:szCs w:val="24"/>
              </w:rPr>
            </w:pPr>
            <w:r>
              <w:rPr>
                <w:sz w:val="24"/>
                <w:szCs w:val="24"/>
              </w:rPr>
              <w:t>Veterinary Medicine/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37304" w14:textId="77777777" w:rsidR="00DF07B0" w:rsidRDefault="00DF07B0">
            <w:pPr>
              <w:rPr>
                <w:sz w:val="24"/>
                <w:szCs w:val="24"/>
              </w:rPr>
            </w:pPr>
            <w:r>
              <w:rPr>
                <w:sz w:val="24"/>
                <w:szCs w:val="24"/>
              </w:rPr>
              <w:t>24,773</w:t>
            </w:r>
          </w:p>
        </w:tc>
      </w:tr>
      <w:tr w:rsidR="00DF07B0" w14:paraId="0BC090A1"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7522ED" w14:textId="77777777" w:rsidR="00DF07B0" w:rsidRDefault="00DF07B0">
            <w:pPr>
              <w:rPr>
                <w:sz w:val="24"/>
                <w:szCs w:val="24"/>
              </w:rPr>
            </w:pPr>
            <w:r>
              <w:rPr>
                <w:sz w:val="24"/>
                <w:szCs w:val="24"/>
              </w:rPr>
              <w:t>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9E785" w14:textId="77777777" w:rsidR="00DF07B0" w:rsidRDefault="00DF07B0">
            <w:pPr>
              <w:rPr>
                <w:sz w:val="24"/>
                <w:szCs w:val="24"/>
              </w:rPr>
            </w:pPr>
            <w:r>
              <w:rPr>
                <w:sz w:val="24"/>
                <w:szCs w:val="24"/>
              </w:rPr>
              <w:t>vet science.mp.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391E4" w14:textId="77777777" w:rsidR="00DF07B0" w:rsidRDefault="00DF07B0">
            <w:pPr>
              <w:rPr>
                <w:sz w:val="24"/>
                <w:szCs w:val="24"/>
              </w:rPr>
            </w:pPr>
            <w:r>
              <w:rPr>
                <w:sz w:val="24"/>
                <w:szCs w:val="24"/>
              </w:rPr>
              <w:t>1</w:t>
            </w:r>
          </w:p>
        </w:tc>
      </w:tr>
      <w:tr w:rsidR="00DF07B0" w14:paraId="67EE2693"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917D3" w14:textId="77777777" w:rsidR="00DF07B0" w:rsidRDefault="00DF07B0">
            <w:pPr>
              <w:rPr>
                <w:sz w:val="24"/>
                <w:szCs w:val="24"/>
              </w:rPr>
            </w:pPr>
            <w:r>
              <w:rPr>
                <w:sz w:val="24"/>
                <w:szCs w:val="24"/>
              </w:rPr>
              <w:t>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3E15A" w14:textId="77777777" w:rsidR="00DF07B0" w:rsidRDefault="00DF07B0">
            <w:pPr>
              <w:rPr>
                <w:sz w:val="24"/>
                <w:szCs w:val="24"/>
              </w:rPr>
            </w:pPr>
            <w:r>
              <w:rPr>
                <w:sz w:val="24"/>
                <w:szCs w:val="24"/>
              </w:rPr>
              <w:t>Medicine/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2285" w14:textId="77777777" w:rsidR="00DF07B0" w:rsidRDefault="00DF07B0">
            <w:pPr>
              <w:rPr>
                <w:sz w:val="24"/>
                <w:szCs w:val="24"/>
              </w:rPr>
            </w:pPr>
            <w:r>
              <w:rPr>
                <w:sz w:val="24"/>
                <w:szCs w:val="24"/>
              </w:rPr>
              <w:t>53,043</w:t>
            </w:r>
          </w:p>
        </w:tc>
      </w:tr>
      <w:tr w:rsidR="00DF07B0" w14:paraId="698DEC33"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4AC293" w14:textId="77777777" w:rsidR="00DF07B0" w:rsidRDefault="00DF07B0">
            <w:pPr>
              <w:rPr>
                <w:sz w:val="24"/>
                <w:szCs w:val="24"/>
              </w:rPr>
            </w:pPr>
            <w:r>
              <w:rPr>
                <w:sz w:val="24"/>
                <w:szCs w:val="24"/>
              </w:rPr>
              <w:t>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174DD4" w14:textId="77777777" w:rsidR="00DF07B0" w:rsidRDefault="00DF07B0">
            <w:pPr>
              <w:rPr>
                <w:sz w:val="24"/>
                <w:szCs w:val="24"/>
              </w:rPr>
            </w:pPr>
            <w:r>
              <w:rPr>
                <w:sz w:val="24"/>
                <w:szCs w:val="24"/>
              </w:rPr>
              <w:t>law.mp.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1A259" w14:textId="77777777" w:rsidR="00DF07B0" w:rsidRDefault="00DF07B0">
            <w:pPr>
              <w:rPr>
                <w:sz w:val="24"/>
                <w:szCs w:val="24"/>
              </w:rPr>
            </w:pPr>
            <w:r>
              <w:rPr>
                <w:sz w:val="24"/>
                <w:szCs w:val="24"/>
              </w:rPr>
              <w:t>119,123</w:t>
            </w:r>
          </w:p>
        </w:tc>
      </w:tr>
      <w:tr w:rsidR="00DF07B0" w14:paraId="1391CD0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3F64" w14:textId="77777777" w:rsidR="00DF07B0" w:rsidRDefault="00DF07B0">
            <w:pPr>
              <w:rPr>
                <w:sz w:val="24"/>
                <w:szCs w:val="24"/>
              </w:rPr>
            </w:pPr>
            <w:r>
              <w:rPr>
                <w:sz w:val="24"/>
                <w:szCs w:val="24"/>
              </w:rPr>
              <w:t>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AB9128" w14:textId="77777777" w:rsidR="00DF07B0" w:rsidRDefault="00DF07B0">
            <w:pPr>
              <w:rPr>
                <w:sz w:val="24"/>
                <w:szCs w:val="24"/>
              </w:rPr>
            </w:pPr>
            <w:r>
              <w:rPr>
                <w:sz w:val="24"/>
                <w:szCs w:val="24"/>
              </w:rPr>
              <w:t>Engineering/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EC7D5B" w14:textId="77777777" w:rsidR="00DF07B0" w:rsidRDefault="00DF07B0">
            <w:pPr>
              <w:rPr>
                <w:sz w:val="24"/>
                <w:szCs w:val="24"/>
              </w:rPr>
            </w:pPr>
            <w:r>
              <w:rPr>
                <w:sz w:val="24"/>
                <w:szCs w:val="24"/>
              </w:rPr>
              <w:t>5,022</w:t>
            </w:r>
          </w:p>
        </w:tc>
      </w:tr>
      <w:tr w:rsidR="00DF07B0" w14:paraId="75193AF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32529" w14:textId="77777777" w:rsidR="00DF07B0" w:rsidRDefault="00DF07B0">
            <w:pPr>
              <w:rPr>
                <w:sz w:val="24"/>
                <w:szCs w:val="24"/>
              </w:rPr>
            </w:pPr>
            <w:r>
              <w:rPr>
                <w:sz w:val="24"/>
                <w:szCs w:val="24"/>
              </w:rPr>
              <w:t>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588C2" w14:textId="77777777" w:rsidR="00DF07B0" w:rsidRDefault="00DF07B0">
            <w:pPr>
              <w:rPr>
                <w:sz w:val="24"/>
                <w:szCs w:val="24"/>
              </w:rPr>
            </w:pPr>
            <w:r>
              <w:rPr>
                <w:sz w:val="24"/>
                <w:szCs w:val="24"/>
              </w:rPr>
              <w:t>social care.mp.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3C65C6" w14:textId="77777777" w:rsidR="00DF07B0" w:rsidRDefault="00DF07B0">
            <w:pPr>
              <w:rPr>
                <w:sz w:val="24"/>
                <w:szCs w:val="24"/>
              </w:rPr>
            </w:pPr>
            <w:r>
              <w:rPr>
                <w:sz w:val="24"/>
                <w:szCs w:val="24"/>
              </w:rPr>
              <w:t>9,349</w:t>
            </w:r>
          </w:p>
        </w:tc>
      </w:tr>
      <w:tr w:rsidR="00DF07B0" w14:paraId="61CF38F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7EDFF" w14:textId="77777777" w:rsidR="00DF07B0" w:rsidRDefault="00DF07B0">
            <w:pPr>
              <w:rPr>
                <w:sz w:val="24"/>
                <w:szCs w:val="24"/>
              </w:rPr>
            </w:pPr>
            <w:r>
              <w:rPr>
                <w:sz w:val="24"/>
                <w:szCs w:val="24"/>
              </w:rPr>
              <w:t>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22894" w14:textId="77777777" w:rsidR="00DF07B0" w:rsidRDefault="00DF07B0">
            <w:pPr>
              <w:rPr>
                <w:sz w:val="24"/>
                <w:szCs w:val="24"/>
              </w:rPr>
            </w:pPr>
            <w:r>
              <w:rPr>
                <w:sz w:val="24"/>
                <w:szCs w:val="24"/>
              </w:rPr>
              <w:t>Dentistry/</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8B808B" w14:textId="77777777" w:rsidR="00DF07B0" w:rsidRDefault="00DF07B0">
            <w:pPr>
              <w:rPr>
                <w:sz w:val="24"/>
                <w:szCs w:val="24"/>
              </w:rPr>
            </w:pPr>
            <w:r>
              <w:rPr>
                <w:sz w:val="24"/>
                <w:szCs w:val="24"/>
              </w:rPr>
              <w:t>36,604</w:t>
            </w:r>
          </w:p>
        </w:tc>
      </w:tr>
      <w:tr w:rsidR="00DF07B0" w14:paraId="0C61838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9989F" w14:textId="77777777" w:rsidR="00DF07B0" w:rsidRDefault="00DF07B0">
            <w:pPr>
              <w:rPr>
                <w:sz w:val="24"/>
                <w:szCs w:val="24"/>
              </w:rPr>
            </w:pPr>
            <w:r>
              <w:rPr>
                <w:sz w:val="24"/>
                <w:szCs w:val="24"/>
              </w:rPr>
              <w:t>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F108BF" w14:textId="77777777" w:rsidR="00DF07B0" w:rsidRDefault="00DF07B0">
            <w:pPr>
              <w:rPr>
                <w:sz w:val="24"/>
                <w:szCs w:val="24"/>
              </w:rPr>
            </w:pPr>
            <w:r>
              <w:rPr>
                <w:sz w:val="24"/>
                <w:szCs w:val="24"/>
              </w:rPr>
              <w:t>physiotherapy.mp.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E939F7" w14:textId="77777777" w:rsidR="00DF07B0" w:rsidRDefault="00DF07B0">
            <w:pPr>
              <w:rPr>
                <w:sz w:val="24"/>
                <w:szCs w:val="24"/>
              </w:rPr>
            </w:pPr>
            <w:r>
              <w:rPr>
                <w:sz w:val="24"/>
                <w:szCs w:val="24"/>
              </w:rPr>
              <w:t>27,471</w:t>
            </w:r>
          </w:p>
        </w:tc>
      </w:tr>
      <w:tr w:rsidR="00DF07B0" w14:paraId="0970CAFA"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F0DB6" w14:textId="77777777" w:rsidR="00DF07B0" w:rsidRDefault="00DF07B0">
            <w:pPr>
              <w:rPr>
                <w:sz w:val="24"/>
                <w:szCs w:val="24"/>
              </w:rPr>
            </w:pPr>
            <w:r>
              <w:rPr>
                <w:sz w:val="24"/>
                <w:szCs w:val="24"/>
              </w:rPr>
              <w:t>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BDBFC8" w14:textId="77777777" w:rsidR="00DF07B0" w:rsidRDefault="00DF07B0">
            <w:pPr>
              <w:rPr>
                <w:sz w:val="24"/>
                <w:szCs w:val="24"/>
              </w:rPr>
            </w:pPr>
            <w:r>
              <w:rPr>
                <w:sz w:val="24"/>
                <w:szCs w:val="24"/>
              </w:rPr>
              <w:t>1 or 2 or 3 or 4 or 5 or 6 or 7 or 8</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732C22" w14:textId="77777777" w:rsidR="00DF07B0" w:rsidRDefault="00DF07B0">
            <w:pPr>
              <w:rPr>
                <w:sz w:val="24"/>
                <w:szCs w:val="24"/>
              </w:rPr>
            </w:pPr>
            <w:r>
              <w:rPr>
                <w:sz w:val="24"/>
                <w:szCs w:val="24"/>
              </w:rPr>
              <w:t>273,567</w:t>
            </w:r>
          </w:p>
        </w:tc>
      </w:tr>
      <w:tr w:rsidR="00DF07B0" w14:paraId="10B1144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279C41" w14:textId="77777777" w:rsidR="00DF07B0" w:rsidRDefault="00DF07B0">
            <w:pPr>
              <w:rPr>
                <w:sz w:val="24"/>
                <w:szCs w:val="24"/>
              </w:rPr>
            </w:pPr>
            <w:r>
              <w:rPr>
                <w:sz w:val="24"/>
                <w:szCs w:val="24"/>
              </w:rPr>
              <w:t>10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A255BC" w14:textId="77777777" w:rsidR="00DF07B0" w:rsidRDefault="00DF07B0">
            <w:pPr>
              <w:rPr>
                <w:sz w:val="24"/>
                <w:szCs w:val="24"/>
              </w:rPr>
            </w:pPr>
            <w:r>
              <w:rPr>
                <w:sz w:val="24"/>
                <w:szCs w:val="24"/>
              </w:rPr>
              <w:t>Postgraduate.mp.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BFEB42" w14:textId="77777777" w:rsidR="00DF07B0" w:rsidRDefault="00DF07B0">
            <w:pPr>
              <w:rPr>
                <w:sz w:val="24"/>
                <w:szCs w:val="24"/>
              </w:rPr>
            </w:pPr>
            <w:r>
              <w:rPr>
                <w:sz w:val="24"/>
                <w:szCs w:val="24"/>
              </w:rPr>
              <w:t>22,013</w:t>
            </w:r>
          </w:p>
        </w:tc>
      </w:tr>
      <w:tr w:rsidR="00DF07B0" w14:paraId="2A87E422"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39E57" w14:textId="77777777" w:rsidR="00DF07B0" w:rsidRDefault="00DF07B0">
            <w:pPr>
              <w:rPr>
                <w:sz w:val="24"/>
                <w:szCs w:val="24"/>
              </w:rPr>
            </w:pPr>
            <w:r>
              <w:rPr>
                <w:sz w:val="24"/>
                <w:szCs w:val="24"/>
              </w:rPr>
              <w:t>11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BE5270" w14:textId="77777777" w:rsidR="00DF07B0" w:rsidRDefault="00DF07B0">
            <w:pPr>
              <w:rPr>
                <w:sz w:val="24"/>
                <w:szCs w:val="24"/>
              </w:rPr>
            </w:pPr>
            <w:r>
              <w:rPr>
                <w:sz w:val="24"/>
                <w:szCs w:val="24"/>
              </w:rPr>
              <w:t>PhD.mp.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6D5CA5" w14:textId="77777777" w:rsidR="00DF07B0" w:rsidRDefault="00DF07B0">
            <w:pPr>
              <w:rPr>
                <w:sz w:val="24"/>
                <w:szCs w:val="24"/>
              </w:rPr>
            </w:pPr>
            <w:r>
              <w:rPr>
                <w:sz w:val="24"/>
                <w:szCs w:val="24"/>
              </w:rPr>
              <w:t>12,781</w:t>
            </w:r>
          </w:p>
        </w:tc>
      </w:tr>
      <w:tr w:rsidR="00DF07B0" w14:paraId="206F29E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7BD0D" w14:textId="77777777" w:rsidR="00DF07B0" w:rsidRDefault="00DF07B0">
            <w:pPr>
              <w:rPr>
                <w:sz w:val="24"/>
                <w:szCs w:val="24"/>
              </w:rPr>
            </w:pPr>
            <w:r>
              <w:rPr>
                <w:sz w:val="24"/>
                <w:szCs w:val="24"/>
              </w:rPr>
              <w:t>12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2C673F" w14:textId="77777777" w:rsidR="00DF07B0" w:rsidRDefault="00DF07B0">
            <w:pPr>
              <w:rPr>
                <w:sz w:val="24"/>
                <w:szCs w:val="24"/>
              </w:rPr>
            </w:pPr>
            <w:r>
              <w:rPr>
                <w:sz w:val="24"/>
                <w:szCs w:val="24"/>
              </w:rPr>
              <w:t>doctorate.mp.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1DFAF" w14:textId="77777777" w:rsidR="00DF07B0" w:rsidRDefault="00DF07B0">
            <w:pPr>
              <w:rPr>
                <w:sz w:val="24"/>
                <w:szCs w:val="24"/>
              </w:rPr>
            </w:pPr>
            <w:r>
              <w:rPr>
                <w:sz w:val="24"/>
                <w:szCs w:val="24"/>
              </w:rPr>
              <w:t>1,351</w:t>
            </w:r>
          </w:p>
        </w:tc>
      </w:tr>
      <w:tr w:rsidR="00DF07B0" w14:paraId="7AA4FD2C"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A7108E" w14:textId="77777777" w:rsidR="00DF07B0" w:rsidRDefault="00DF07B0">
            <w:pPr>
              <w:rPr>
                <w:sz w:val="24"/>
                <w:szCs w:val="24"/>
              </w:rPr>
            </w:pPr>
            <w:r>
              <w:rPr>
                <w:sz w:val="24"/>
                <w:szCs w:val="24"/>
              </w:rPr>
              <w:t>13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32F3AD" w14:textId="77777777" w:rsidR="00DF07B0" w:rsidRDefault="00DF07B0">
            <w:pPr>
              <w:rPr>
                <w:sz w:val="24"/>
                <w:szCs w:val="24"/>
              </w:rPr>
            </w:pPr>
            <w:r>
              <w:rPr>
                <w:sz w:val="24"/>
                <w:szCs w:val="24"/>
              </w:rPr>
              <w:t>Masters.mp.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BAF065" w14:textId="77777777" w:rsidR="00DF07B0" w:rsidRDefault="00DF07B0">
            <w:pPr>
              <w:rPr>
                <w:sz w:val="24"/>
                <w:szCs w:val="24"/>
              </w:rPr>
            </w:pPr>
            <w:r>
              <w:rPr>
                <w:sz w:val="24"/>
                <w:szCs w:val="24"/>
              </w:rPr>
              <w:t>7,831</w:t>
            </w:r>
          </w:p>
        </w:tc>
      </w:tr>
      <w:tr w:rsidR="00DF07B0" w14:paraId="4A91844E"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180D0" w14:textId="77777777" w:rsidR="00DF07B0" w:rsidRDefault="00DF07B0">
            <w:pPr>
              <w:rPr>
                <w:sz w:val="24"/>
                <w:szCs w:val="24"/>
              </w:rPr>
            </w:pPr>
            <w:r>
              <w:rPr>
                <w:sz w:val="24"/>
                <w:szCs w:val="24"/>
              </w:rPr>
              <w:t>14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780E8" w14:textId="77777777" w:rsidR="00DF07B0" w:rsidRDefault="00DF07B0">
            <w:pPr>
              <w:rPr>
                <w:sz w:val="24"/>
                <w:szCs w:val="24"/>
              </w:rPr>
            </w:pPr>
            <w:r>
              <w:rPr>
                <w:sz w:val="24"/>
                <w:szCs w:val="24"/>
              </w:rPr>
              <w:t>speciality.mp.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919DA" w14:textId="77777777" w:rsidR="00DF07B0" w:rsidRDefault="00DF07B0">
            <w:pPr>
              <w:rPr>
                <w:sz w:val="24"/>
                <w:szCs w:val="24"/>
              </w:rPr>
            </w:pPr>
            <w:r>
              <w:rPr>
                <w:sz w:val="24"/>
                <w:szCs w:val="24"/>
              </w:rPr>
              <w:t>3,741</w:t>
            </w:r>
          </w:p>
        </w:tc>
      </w:tr>
      <w:tr w:rsidR="00DF07B0" w14:paraId="3198B60A"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8272" w14:textId="77777777" w:rsidR="00DF07B0" w:rsidRDefault="00DF07B0">
            <w:pPr>
              <w:rPr>
                <w:sz w:val="24"/>
                <w:szCs w:val="24"/>
              </w:rPr>
            </w:pPr>
            <w:r>
              <w:rPr>
                <w:sz w:val="24"/>
                <w:szCs w:val="24"/>
              </w:rPr>
              <w:lastRenderedPageBreak/>
              <w:t>15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22EA7" w14:textId="77777777" w:rsidR="00DF07B0" w:rsidRDefault="00DF07B0">
            <w:pPr>
              <w:rPr>
                <w:sz w:val="24"/>
                <w:szCs w:val="24"/>
              </w:rPr>
            </w:pPr>
            <w:r>
              <w:rPr>
                <w:sz w:val="24"/>
                <w:szCs w:val="24"/>
              </w:rPr>
              <w:t>training.mp.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46AFA" w14:textId="77777777" w:rsidR="00DF07B0" w:rsidRDefault="00DF07B0">
            <w:pPr>
              <w:rPr>
                <w:sz w:val="24"/>
                <w:szCs w:val="24"/>
              </w:rPr>
            </w:pPr>
            <w:r>
              <w:rPr>
                <w:sz w:val="24"/>
                <w:szCs w:val="24"/>
              </w:rPr>
              <w:t>622,532</w:t>
            </w:r>
          </w:p>
        </w:tc>
      </w:tr>
      <w:tr w:rsidR="00DF07B0" w14:paraId="3878EAB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8C6078" w14:textId="77777777" w:rsidR="00DF07B0" w:rsidRDefault="00DF07B0">
            <w:pPr>
              <w:rPr>
                <w:sz w:val="24"/>
                <w:szCs w:val="24"/>
              </w:rPr>
            </w:pPr>
            <w:r>
              <w:rPr>
                <w:sz w:val="24"/>
                <w:szCs w:val="24"/>
              </w:rPr>
              <w:t>16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5DB656" w14:textId="77777777" w:rsidR="00DF07B0" w:rsidRDefault="00DF07B0">
            <w:pPr>
              <w:rPr>
                <w:sz w:val="24"/>
                <w:szCs w:val="24"/>
              </w:rPr>
            </w:pPr>
            <w:proofErr w:type="spellStart"/>
            <w:r>
              <w:rPr>
                <w:sz w:val="24"/>
                <w:szCs w:val="24"/>
              </w:rPr>
              <w:t>continu</w:t>
            </w:r>
            <w:proofErr w:type="spellEnd"/>
            <w:r>
              <w:rPr>
                <w:sz w:val="24"/>
                <w:szCs w:val="24"/>
              </w:rPr>
              <w:t>*.</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8B371" w14:textId="77777777" w:rsidR="00DF07B0" w:rsidRDefault="00DF07B0">
            <w:pPr>
              <w:rPr>
                <w:sz w:val="24"/>
                <w:szCs w:val="24"/>
              </w:rPr>
            </w:pPr>
            <w:r>
              <w:rPr>
                <w:sz w:val="24"/>
                <w:szCs w:val="24"/>
              </w:rPr>
              <w:t>1,376,461</w:t>
            </w:r>
          </w:p>
        </w:tc>
      </w:tr>
      <w:tr w:rsidR="00DF07B0" w14:paraId="6A07F1F0"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D14134" w14:textId="77777777" w:rsidR="00DF07B0" w:rsidRDefault="00DF07B0">
            <w:pPr>
              <w:rPr>
                <w:sz w:val="24"/>
                <w:szCs w:val="24"/>
              </w:rPr>
            </w:pPr>
            <w:r>
              <w:rPr>
                <w:sz w:val="24"/>
                <w:szCs w:val="24"/>
              </w:rPr>
              <w:t>17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BF2FC0" w14:textId="77777777" w:rsidR="00DF07B0" w:rsidRDefault="00DF07B0">
            <w:pPr>
              <w:rPr>
                <w:sz w:val="24"/>
                <w:szCs w:val="24"/>
              </w:rPr>
            </w:pPr>
            <w:r>
              <w:rPr>
                <w:sz w:val="24"/>
                <w:szCs w:val="24"/>
              </w:rPr>
              <w:t>graduate.mp.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793A4" w14:textId="77777777" w:rsidR="00DF07B0" w:rsidRDefault="00DF07B0">
            <w:pPr>
              <w:rPr>
                <w:sz w:val="24"/>
                <w:szCs w:val="24"/>
              </w:rPr>
            </w:pPr>
            <w:r>
              <w:rPr>
                <w:sz w:val="24"/>
                <w:szCs w:val="24"/>
              </w:rPr>
              <w:t>76,611</w:t>
            </w:r>
          </w:p>
        </w:tc>
      </w:tr>
      <w:tr w:rsidR="00DF07B0" w14:paraId="58E78EA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D96BAA" w14:textId="77777777" w:rsidR="00DF07B0" w:rsidRDefault="00DF07B0">
            <w:pPr>
              <w:rPr>
                <w:sz w:val="24"/>
                <w:szCs w:val="24"/>
              </w:rPr>
            </w:pPr>
            <w:r>
              <w:rPr>
                <w:sz w:val="24"/>
                <w:szCs w:val="24"/>
              </w:rPr>
              <w:t>18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042CAE" w14:textId="77777777" w:rsidR="00DF07B0" w:rsidRDefault="00DF07B0">
            <w:pPr>
              <w:rPr>
                <w:sz w:val="24"/>
                <w:szCs w:val="24"/>
              </w:rPr>
            </w:pPr>
            <w:r>
              <w:rPr>
                <w:sz w:val="24"/>
                <w:szCs w:val="24"/>
              </w:rPr>
              <w:t>General Practice/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32D379" w14:textId="77777777" w:rsidR="00DF07B0" w:rsidRDefault="00DF07B0">
            <w:pPr>
              <w:rPr>
                <w:sz w:val="24"/>
                <w:szCs w:val="24"/>
              </w:rPr>
            </w:pPr>
            <w:r>
              <w:rPr>
                <w:sz w:val="24"/>
                <w:szCs w:val="24"/>
              </w:rPr>
              <w:t>16,005</w:t>
            </w:r>
          </w:p>
        </w:tc>
      </w:tr>
      <w:tr w:rsidR="00DF07B0" w14:paraId="506DFCFC"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580092" w14:textId="77777777" w:rsidR="00DF07B0" w:rsidRDefault="00DF07B0">
            <w:pPr>
              <w:rPr>
                <w:sz w:val="24"/>
                <w:szCs w:val="24"/>
              </w:rPr>
            </w:pPr>
            <w:r>
              <w:rPr>
                <w:sz w:val="24"/>
                <w:szCs w:val="24"/>
              </w:rPr>
              <w:t>19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AB675" w14:textId="77777777" w:rsidR="00DF07B0" w:rsidRDefault="00DF07B0">
            <w:pPr>
              <w:rPr>
                <w:sz w:val="24"/>
                <w:szCs w:val="24"/>
              </w:rPr>
            </w:pPr>
            <w:r>
              <w:rPr>
                <w:sz w:val="24"/>
                <w:szCs w:val="24"/>
              </w:rPr>
              <w:t>Primary Health Care/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D6830A" w14:textId="77777777" w:rsidR="00DF07B0" w:rsidRDefault="00DF07B0">
            <w:pPr>
              <w:rPr>
                <w:sz w:val="24"/>
                <w:szCs w:val="24"/>
              </w:rPr>
            </w:pPr>
            <w:r>
              <w:rPr>
                <w:sz w:val="24"/>
                <w:szCs w:val="24"/>
              </w:rPr>
              <w:t>94,376</w:t>
            </w:r>
          </w:p>
        </w:tc>
      </w:tr>
      <w:tr w:rsidR="00DF07B0" w14:paraId="7C62CF1A"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F2E09" w14:textId="77777777" w:rsidR="00DF07B0" w:rsidRDefault="00DF07B0">
            <w:pPr>
              <w:rPr>
                <w:sz w:val="24"/>
                <w:szCs w:val="24"/>
              </w:rPr>
            </w:pPr>
            <w:r>
              <w:rPr>
                <w:sz w:val="24"/>
                <w:szCs w:val="24"/>
              </w:rPr>
              <w:t>20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E5C49E" w14:textId="77777777" w:rsidR="00DF07B0" w:rsidRDefault="00DF07B0">
            <w:pPr>
              <w:rPr>
                <w:sz w:val="24"/>
                <w:szCs w:val="24"/>
              </w:rPr>
            </w:pPr>
            <w:r>
              <w:rPr>
                <w:sz w:val="24"/>
                <w:szCs w:val="24"/>
              </w:rPr>
              <w:t>generalism.mp.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4C7D3" w14:textId="77777777" w:rsidR="00DF07B0" w:rsidRDefault="00DF07B0">
            <w:pPr>
              <w:rPr>
                <w:sz w:val="24"/>
                <w:szCs w:val="24"/>
              </w:rPr>
            </w:pPr>
            <w:r>
              <w:rPr>
                <w:sz w:val="24"/>
                <w:szCs w:val="24"/>
              </w:rPr>
              <w:t>455</w:t>
            </w:r>
          </w:p>
        </w:tc>
      </w:tr>
      <w:tr w:rsidR="00DF07B0" w14:paraId="5A094A98"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01666" w14:textId="77777777" w:rsidR="00DF07B0" w:rsidRDefault="00DF07B0">
            <w:pPr>
              <w:rPr>
                <w:sz w:val="24"/>
                <w:szCs w:val="24"/>
              </w:rPr>
            </w:pPr>
            <w:r>
              <w:rPr>
                <w:sz w:val="24"/>
                <w:szCs w:val="24"/>
              </w:rPr>
              <w:t>21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582DED" w14:textId="77777777" w:rsidR="00DF07B0" w:rsidRDefault="00DF07B0">
            <w:pPr>
              <w:rPr>
                <w:sz w:val="24"/>
                <w:szCs w:val="24"/>
              </w:rPr>
            </w:pPr>
            <w:r>
              <w:rPr>
                <w:sz w:val="24"/>
                <w:szCs w:val="24"/>
              </w:rPr>
              <w:t>10 or 11 or 12 or 13 or 14 or 15 or 16 or 17 or 18 or 19 or 20</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E6EC6F" w14:textId="77777777" w:rsidR="00DF07B0" w:rsidRDefault="00DF07B0">
            <w:pPr>
              <w:rPr>
                <w:sz w:val="24"/>
                <w:szCs w:val="24"/>
              </w:rPr>
            </w:pPr>
            <w:r>
              <w:rPr>
                <w:sz w:val="24"/>
                <w:szCs w:val="24"/>
              </w:rPr>
              <w:t>2,091,062</w:t>
            </w:r>
          </w:p>
        </w:tc>
      </w:tr>
      <w:tr w:rsidR="00DF07B0" w14:paraId="438F53F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7F9531" w14:textId="77777777" w:rsidR="00DF07B0" w:rsidRDefault="00DF07B0">
            <w:pPr>
              <w:rPr>
                <w:sz w:val="24"/>
                <w:szCs w:val="24"/>
              </w:rPr>
            </w:pPr>
            <w:r>
              <w:rPr>
                <w:sz w:val="24"/>
                <w:szCs w:val="24"/>
              </w:rPr>
              <w:t>22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B48D4" w14:textId="77777777" w:rsidR="00DF07B0" w:rsidRDefault="00DF07B0">
            <w:pPr>
              <w:rPr>
                <w:sz w:val="24"/>
                <w:szCs w:val="24"/>
              </w:rPr>
            </w:pPr>
            <w:r>
              <w:rPr>
                <w:sz w:val="24"/>
                <w:szCs w:val="24"/>
              </w:rPr>
              <w:t>educational model*.</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75A032" w14:textId="77777777" w:rsidR="00DF07B0" w:rsidRDefault="00DF07B0">
            <w:pPr>
              <w:rPr>
                <w:sz w:val="24"/>
                <w:szCs w:val="24"/>
              </w:rPr>
            </w:pPr>
            <w:r>
              <w:rPr>
                <w:sz w:val="24"/>
                <w:szCs w:val="24"/>
              </w:rPr>
              <w:t>1,266</w:t>
            </w:r>
          </w:p>
        </w:tc>
      </w:tr>
      <w:tr w:rsidR="00DF07B0" w14:paraId="2629060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94EE3D" w14:textId="77777777" w:rsidR="00DF07B0" w:rsidRDefault="00DF07B0">
            <w:pPr>
              <w:rPr>
                <w:sz w:val="24"/>
                <w:szCs w:val="24"/>
              </w:rPr>
            </w:pPr>
            <w:r>
              <w:rPr>
                <w:sz w:val="24"/>
                <w:szCs w:val="24"/>
              </w:rPr>
              <w:t>23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48D40" w14:textId="77777777" w:rsidR="00DF07B0" w:rsidRDefault="00DF07B0">
            <w:pPr>
              <w:rPr>
                <w:sz w:val="24"/>
                <w:szCs w:val="24"/>
              </w:rPr>
            </w:pPr>
            <w:r>
              <w:rPr>
                <w:sz w:val="24"/>
                <w:szCs w:val="24"/>
              </w:rPr>
              <w:t>assessment*.</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BAA18" w14:textId="77777777" w:rsidR="00DF07B0" w:rsidRDefault="00DF07B0">
            <w:pPr>
              <w:rPr>
                <w:sz w:val="24"/>
                <w:szCs w:val="24"/>
              </w:rPr>
            </w:pPr>
            <w:r>
              <w:rPr>
                <w:sz w:val="24"/>
                <w:szCs w:val="24"/>
              </w:rPr>
              <w:t>1,896,946</w:t>
            </w:r>
          </w:p>
        </w:tc>
      </w:tr>
      <w:tr w:rsidR="00DF07B0" w14:paraId="3E22BB4E"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913F0" w14:textId="77777777" w:rsidR="00DF07B0" w:rsidRDefault="00DF07B0">
            <w:pPr>
              <w:rPr>
                <w:sz w:val="24"/>
                <w:szCs w:val="24"/>
              </w:rPr>
            </w:pPr>
            <w:r>
              <w:rPr>
                <w:sz w:val="24"/>
                <w:szCs w:val="24"/>
              </w:rPr>
              <w:t>24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DE9470" w14:textId="77777777" w:rsidR="00DF07B0" w:rsidRDefault="00DF07B0">
            <w:pPr>
              <w:rPr>
                <w:sz w:val="24"/>
                <w:szCs w:val="24"/>
              </w:rPr>
            </w:pPr>
            <w:r>
              <w:rPr>
                <w:sz w:val="24"/>
                <w:szCs w:val="24"/>
              </w:rPr>
              <w:t>Learning/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F153A5" w14:textId="77777777" w:rsidR="00DF07B0" w:rsidRDefault="00DF07B0">
            <w:pPr>
              <w:rPr>
                <w:sz w:val="24"/>
                <w:szCs w:val="24"/>
              </w:rPr>
            </w:pPr>
            <w:r>
              <w:rPr>
                <w:sz w:val="24"/>
                <w:szCs w:val="24"/>
              </w:rPr>
              <w:t>86,092</w:t>
            </w:r>
          </w:p>
        </w:tc>
      </w:tr>
      <w:tr w:rsidR="00DF07B0" w14:paraId="7F3B278F"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787B6C" w14:textId="77777777" w:rsidR="00DF07B0" w:rsidRDefault="00DF07B0">
            <w:pPr>
              <w:rPr>
                <w:sz w:val="24"/>
                <w:szCs w:val="24"/>
              </w:rPr>
            </w:pPr>
            <w:r>
              <w:rPr>
                <w:sz w:val="24"/>
                <w:szCs w:val="24"/>
              </w:rPr>
              <w:t>25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3C125" w14:textId="77777777" w:rsidR="00DF07B0" w:rsidRDefault="00DF07B0">
            <w:pPr>
              <w:rPr>
                <w:sz w:val="24"/>
                <w:szCs w:val="24"/>
              </w:rPr>
            </w:pPr>
            <w:r>
              <w:rPr>
                <w:sz w:val="24"/>
                <w:szCs w:val="24"/>
              </w:rPr>
              <w:t>Teaching/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B552EE" w14:textId="77777777" w:rsidR="00DF07B0" w:rsidRDefault="00DF07B0">
            <w:pPr>
              <w:rPr>
                <w:sz w:val="24"/>
                <w:szCs w:val="24"/>
              </w:rPr>
            </w:pPr>
            <w:r>
              <w:rPr>
                <w:sz w:val="24"/>
                <w:szCs w:val="24"/>
              </w:rPr>
              <w:t>52,281</w:t>
            </w:r>
          </w:p>
        </w:tc>
      </w:tr>
      <w:tr w:rsidR="00DF07B0" w14:paraId="0FD3AEAF"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99482" w14:textId="77777777" w:rsidR="00DF07B0" w:rsidRDefault="00DF07B0">
            <w:pPr>
              <w:rPr>
                <w:sz w:val="24"/>
                <w:szCs w:val="24"/>
              </w:rPr>
            </w:pPr>
            <w:r>
              <w:rPr>
                <w:sz w:val="24"/>
                <w:szCs w:val="24"/>
              </w:rPr>
              <w:t>26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306EF" w14:textId="77777777" w:rsidR="00DF07B0" w:rsidRDefault="00DF07B0">
            <w:pPr>
              <w:rPr>
                <w:sz w:val="24"/>
                <w:szCs w:val="24"/>
              </w:rPr>
            </w:pPr>
            <w:r>
              <w:rPr>
                <w:sz w:val="24"/>
                <w:szCs w:val="24"/>
              </w:rPr>
              <w:t>selection.mp.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DDD226" w14:textId="77777777" w:rsidR="00DF07B0" w:rsidRDefault="00DF07B0">
            <w:pPr>
              <w:rPr>
                <w:sz w:val="24"/>
                <w:szCs w:val="24"/>
              </w:rPr>
            </w:pPr>
            <w:r>
              <w:rPr>
                <w:sz w:val="24"/>
                <w:szCs w:val="24"/>
              </w:rPr>
              <w:t>656,239</w:t>
            </w:r>
          </w:p>
        </w:tc>
      </w:tr>
      <w:tr w:rsidR="00DF07B0" w14:paraId="4FA5A58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E12FDD" w14:textId="77777777" w:rsidR="00DF07B0" w:rsidRDefault="00DF07B0">
            <w:pPr>
              <w:rPr>
                <w:sz w:val="24"/>
                <w:szCs w:val="24"/>
              </w:rPr>
            </w:pPr>
            <w:r>
              <w:rPr>
                <w:sz w:val="24"/>
                <w:szCs w:val="24"/>
              </w:rPr>
              <w:t>27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F60548" w14:textId="77777777" w:rsidR="00DF07B0" w:rsidRDefault="00DF07B0">
            <w:pPr>
              <w:rPr>
                <w:sz w:val="24"/>
                <w:szCs w:val="24"/>
              </w:rPr>
            </w:pPr>
            <w:r>
              <w:rPr>
                <w:sz w:val="24"/>
                <w:szCs w:val="24"/>
              </w:rPr>
              <w:t>entry requirements.mp.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56662" w14:textId="77777777" w:rsidR="00DF07B0" w:rsidRDefault="00DF07B0">
            <w:pPr>
              <w:rPr>
                <w:sz w:val="24"/>
                <w:szCs w:val="24"/>
              </w:rPr>
            </w:pPr>
            <w:r>
              <w:rPr>
                <w:sz w:val="24"/>
                <w:szCs w:val="24"/>
              </w:rPr>
              <w:t>225</w:t>
            </w:r>
          </w:p>
        </w:tc>
      </w:tr>
      <w:tr w:rsidR="00DF07B0" w14:paraId="63319252"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CC0369" w14:textId="77777777" w:rsidR="00DF07B0" w:rsidRDefault="00DF07B0">
            <w:pPr>
              <w:rPr>
                <w:sz w:val="24"/>
                <w:szCs w:val="24"/>
              </w:rPr>
            </w:pPr>
            <w:r>
              <w:rPr>
                <w:sz w:val="24"/>
                <w:szCs w:val="24"/>
              </w:rPr>
              <w:t>28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ABA50A" w14:textId="77777777" w:rsidR="00DF07B0" w:rsidRDefault="00DF07B0">
            <w:pPr>
              <w:rPr>
                <w:sz w:val="24"/>
                <w:szCs w:val="24"/>
              </w:rPr>
            </w:pPr>
            <w:r>
              <w:rPr>
                <w:sz w:val="24"/>
                <w:szCs w:val="24"/>
              </w:rPr>
              <w:t>learning environments.mp.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E75EED" w14:textId="77777777" w:rsidR="00DF07B0" w:rsidRDefault="00DF07B0">
            <w:pPr>
              <w:rPr>
                <w:sz w:val="24"/>
                <w:szCs w:val="24"/>
              </w:rPr>
            </w:pPr>
            <w:r>
              <w:rPr>
                <w:sz w:val="24"/>
                <w:szCs w:val="24"/>
              </w:rPr>
              <w:t>2,530</w:t>
            </w:r>
          </w:p>
        </w:tc>
      </w:tr>
      <w:tr w:rsidR="00DF07B0" w14:paraId="767AFC5A"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C74706" w14:textId="77777777" w:rsidR="00DF07B0" w:rsidRDefault="00DF07B0">
            <w:pPr>
              <w:rPr>
                <w:sz w:val="24"/>
                <w:szCs w:val="24"/>
              </w:rPr>
            </w:pPr>
            <w:r>
              <w:rPr>
                <w:sz w:val="24"/>
                <w:szCs w:val="24"/>
              </w:rPr>
              <w:t>29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CBF52" w14:textId="77777777" w:rsidR="00DF07B0" w:rsidRDefault="00DF07B0">
            <w:pPr>
              <w:rPr>
                <w:sz w:val="24"/>
                <w:szCs w:val="24"/>
              </w:rPr>
            </w:pPr>
            <w:r>
              <w:rPr>
                <w:sz w:val="24"/>
                <w:szCs w:val="24"/>
              </w:rPr>
              <w:t>22 or 23 or 24 or 25 or 26 or 27 or 28</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4764B" w14:textId="77777777" w:rsidR="00DF07B0" w:rsidRDefault="00DF07B0">
            <w:pPr>
              <w:rPr>
                <w:sz w:val="24"/>
                <w:szCs w:val="24"/>
              </w:rPr>
            </w:pPr>
            <w:r>
              <w:rPr>
                <w:sz w:val="24"/>
                <w:szCs w:val="24"/>
              </w:rPr>
              <w:t>2,598,300</w:t>
            </w:r>
          </w:p>
        </w:tc>
      </w:tr>
      <w:tr w:rsidR="00DF07B0" w14:paraId="024A445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2FF21E" w14:textId="77777777" w:rsidR="00DF07B0" w:rsidRDefault="00DF07B0">
            <w:pPr>
              <w:rPr>
                <w:sz w:val="24"/>
                <w:szCs w:val="24"/>
              </w:rPr>
            </w:pPr>
            <w:r>
              <w:rPr>
                <w:sz w:val="24"/>
                <w:szCs w:val="24"/>
              </w:rPr>
              <w:t>30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68589E" w14:textId="77777777" w:rsidR="00DF07B0" w:rsidRDefault="00DF07B0">
            <w:pPr>
              <w:rPr>
                <w:sz w:val="24"/>
                <w:szCs w:val="24"/>
              </w:rPr>
            </w:pPr>
            <w:r>
              <w:rPr>
                <w:sz w:val="24"/>
                <w:szCs w:val="24"/>
              </w:rPr>
              <w:t>Experience*.</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1C7891" w14:textId="77777777" w:rsidR="00DF07B0" w:rsidRDefault="00DF07B0">
            <w:pPr>
              <w:rPr>
                <w:sz w:val="24"/>
                <w:szCs w:val="24"/>
              </w:rPr>
            </w:pPr>
            <w:r>
              <w:rPr>
                <w:sz w:val="24"/>
                <w:szCs w:val="24"/>
              </w:rPr>
              <w:t>1,422,941</w:t>
            </w:r>
          </w:p>
        </w:tc>
      </w:tr>
      <w:tr w:rsidR="00DF07B0" w14:paraId="4BD8F22D"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2CAC92" w14:textId="77777777" w:rsidR="00DF07B0" w:rsidRDefault="00DF07B0">
            <w:pPr>
              <w:rPr>
                <w:sz w:val="24"/>
                <w:szCs w:val="24"/>
              </w:rPr>
            </w:pPr>
            <w:r>
              <w:rPr>
                <w:sz w:val="24"/>
                <w:szCs w:val="24"/>
              </w:rPr>
              <w:t>31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55D9F" w14:textId="77777777" w:rsidR="00DF07B0" w:rsidRDefault="00DF07B0">
            <w:pPr>
              <w:rPr>
                <w:sz w:val="24"/>
                <w:szCs w:val="24"/>
              </w:rPr>
            </w:pPr>
            <w:r>
              <w:rPr>
                <w:sz w:val="24"/>
                <w:szCs w:val="24"/>
              </w:rPr>
              <w:t>Impact.mp.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55BA1" w14:textId="77777777" w:rsidR="00DF07B0" w:rsidRDefault="00DF07B0">
            <w:pPr>
              <w:rPr>
                <w:sz w:val="24"/>
                <w:szCs w:val="24"/>
              </w:rPr>
            </w:pPr>
            <w:r>
              <w:rPr>
                <w:sz w:val="24"/>
                <w:szCs w:val="24"/>
              </w:rPr>
              <w:t>1,473,261</w:t>
            </w:r>
          </w:p>
        </w:tc>
      </w:tr>
      <w:tr w:rsidR="00DF07B0" w14:paraId="13A1C342"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F7526" w14:textId="77777777" w:rsidR="00DF07B0" w:rsidRDefault="00DF07B0">
            <w:pPr>
              <w:rPr>
                <w:sz w:val="24"/>
                <w:szCs w:val="24"/>
              </w:rPr>
            </w:pPr>
            <w:r>
              <w:rPr>
                <w:sz w:val="24"/>
                <w:szCs w:val="24"/>
              </w:rPr>
              <w:t>32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CE139D" w14:textId="77777777" w:rsidR="00DF07B0" w:rsidRDefault="00DF07B0">
            <w:pPr>
              <w:rPr>
                <w:sz w:val="24"/>
                <w:szCs w:val="24"/>
              </w:rPr>
            </w:pPr>
            <w:r>
              <w:rPr>
                <w:sz w:val="24"/>
                <w:szCs w:val="24"/>
              </w:rPr>
              <w:t>satisfaction.mp.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D33B97" w14:textId="77777777" w:rsidR="00DF07B0" w:rsidRDefault="00DF07B0">
            <w:pPr>
              <w:rPr>
                <w:sz w:val="24"/>
                <w:szCs w:val="24"/>
              </w:rPr>
            </w:pPr>
            <w:r>
              <w:rPr>
                <w:sz w:val="24"/>
                <w:szCs w:val="24"/>
              </w:rPr>
              <w:t>265,492</w:t>
            </w:r>
          </w:p>
        </w:tc>
      </w:tr>
      <w:tr w:rsidR="00DF07B0" w14:paraId="437B22B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CC85AE" w14:textId="77777777" w:rsidR="00DF07B0" w:rsidRDefault="00DF07B0">
            <w:pPr>
              <w:rPr>
                <w:sz w:val="24"/>
                <w:szCs w:val="24"/>
              </w:rPr>
            </w:pPr>
            <w:r>
              <w:rPr>
                <w:sz w:val="24"/>
                <w:szCs w:val="24"/>
              </w:rPr>
              <w:t>33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3141B9" w14:textId="77777777" w:rsidR="00DF07B0" w:rsidRDefault="00DF07B0">
            <w:pPr>
              <w:rPr>
                <w:sz w:val="24"/>
                <w:szCs w:val="24"/>
              </w:rPr>
            </w:pPr>
            <w:r>
              <w:rPr>
                <w:sz w:val="24"/>
                <w:szCs w:val="24"/>
              </w:rPr>
              <w:t>outcome*.</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32410" w14:textId="77777777" w:rsidR="00DF07B0" w:rsidRDefault="00DF07B0">
            <w:pPr>
              <w:rPr>
                <w:sz w:val="24"/>
                <w:szCs w:val="24"/>
              </w:rPr>
            </w:pPr>
            <w:r>
              <w:rPr>
                <w:sz w:val="24"/>
                <w:szCs w:val="24"/>
              </w:rPr>
              <w:t>3,338,306</w:t>
            </w:r>
          </w:p>
        </w:tc>
      </w:tr>
      <w:tr w:rsidR="00DF07B0" w14:paraId="5EC66F15"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FF3CA" w14:textId="77777777" w:rsidR="00DF07B0" w:rsidRDefault="00DF07B0">
            <w:pPr>
              <w:rPr>
                <w:sz w:val="24"/>
                <w:szCs w:val="24"/>
              </w:rPr>
            </w:pPr>
            <w:r>
              <w:rPr>
                <w:sz w:val="24"/>
                <w:szCs w:val="24"/>
              </w:rPr>
              <w:t>34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86B64" w14:textId="77777777" w:rsidR="00DF07B0" w:rsidRDefault="00DF07B0">
            <w:pPr>
              <w:rPr>
                <w:sz w:val="24"/>
                <w:szCs w:val="24"/>
              </w:rPr>
            </w:pPr>
            <w:r>
              <w:rPr>
                <w:sz w:val="24"/>
                <w:szCs w:val="24"/>
              </w:rPr>
              <w:t>wellbeing.mp.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ECC174" w14:textId="77777777" w:rsidR="00DF07B0" w:rsidRDefault="00DF07B0">
            <w:pPr>
              <w:rPr>
                <w:sz w:val="24"/>
                <w:szCs w:val="24"/>
              </w:rPr>
            </w:pPr>
            <w:r>
              <w:rPr>
                <w:sz w:val="24"/>
                <w:szCs w:val="24"/>
              </w:rPr>
              <w:t>33,052</w:t>
            </w:r>
          </w:p>
        </w:tc>
      </w:tr>
      <w:tr w:rsidR="00DF07B0" w14:paraId="16481E7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A060B3" w14:textId="77777777" w:rsidR="00DF07B0" w:rsidRDefault="00DF07B0">
            <w:pPr>
              <w:rPr>
                <w:sz w:val="24"/>
                <w:szCs w:val="24"/>
              </w:rPr>
            </w:pPr>
            <w:r>
              <w:rPr>
                <w:sz w:val="24"/>
                <w:szCs w:val="24"/>
              </w:rPr>
              <w:t>35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AABEB2" w14:textId="77777777" w:rsidR="00DF07B0" w:rsidRDefault="00DF07B0">
            <w:pPr>
              <w:rPr>
                <w:sz w:val="24"/>
                <w:szCs w:val="24"/>
              </w:rPr>
            </w:pPr>
            <w:r>
              <w:rPr>
                <w:sz w:val="24"/>
                <w:szCs w:val="24"/>
              </w:rPr>
              <w:t>career progression.mp.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627C52" w14:textId="77777777" w:rsidR="00DF07B0" w:rsidRDefault="00DF07B0">
            <w:pPr>
              <w:rPr>
                <w:sz w:val="24"/>
                <w:szCs w:val="24"/>
              </w:rPr>
            </w:pPr>
            <w:r>
              <w:rPr>
                <w:sz w:val="24"/>
                <w:szCs w:val="24"/>
              </w:rPr>
              <w:t>825</w:t>
            </w:r>
          </w:p>
        </w:tc>
      </w:tr>
      <w:tr w:rsidR="00DF07B0" w14:paraId="4B2C50A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5C2C6" w14:textId="77777777" w:rsidR="00DF07B0" w:rsidRDefault="00DF07B0">
            <w:pPr>
              <w:rPr>
                <w:sz w:val="24"/>
                <w:szCs w:val="24"/>
              </w:rPr>
            </w:pPr>
            <w:r>
              <w:rPr>
                <w:sz w:val="24"/>
                <w:szCs w:val="24"/>
              </w:rPr>
              <w:t>36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CE1653" w14:textId="77777777" w:rsidR="00DF07B0" w:rsidRDefault="00DF07B0">
            <w:pPr>
              <w:rPr>
                <w:sz w:val="24"/>
                <w:szCs w:val="24"/>
              </w:rPr>
            </w:pPr>
            <w:r>
              <w:rPr>
                <w:sz w:val="24"/>
                <w:szCs w:val="24"/>
              </w:rPr>
              <w:t>30 or 31 or 32 or 33 or 34 or 35</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3B3351" w14:textId="77777777" w:rsidR="00DF07B0" w:rsidRDefault="00DF07B0">
            <w:pPr>
              <w:rPr>
                <w:sz w:val="24"/>
                <w:szCs w:val="24"/>
              </w:rPr>
            </w:pPr>
            <w:r>
              <w:rPr>
                <w:sz w:val="24"/>
                <w:szCs w:val="24"/>
              </w:rPr>
              <w:t>5,565,196</w:t>
            </w:r>
          </w:p>
        </w:tc>
      </w:tr>
      <w:tr w:rsidR="00DF07B0" w14:paraId="1C80010E"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E6F7A" w14:textId="77777777" w:rsidR="00DF07B0" w:rsidRDefault="00DF07B0">
            <w:pPr>
              <w:rPr>
                <w:sz w:val="24"/>
                <w:szCs w:val="24"/>
              </w:rPr>
            </w:pPr>
            <w:r>
              <w:rPr>
                <w:sz w:val="24"/>
                <w:szCs w:val="24"/>
              </w:rPr>
              <w:t>37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A79B98" w14:textId="77777777" w:rsidR="00DF07B0" w:rsidRDefault="00DF07B0">
            <w:pPr>
              <w:rPr>
                <w:sz w:val="24"/>
                <w:szCs w:val="24"/>
              </w:rPr>
            </w:pPr>
            <w:r>
              <w:rPr>
                <w:sz w:val="24"/>
                <w:szCs w:val="24"/>
              </w:rPr>
              <w:t>9 and 21 and 29 and 36</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091538" w14:textId="77777777" w:rsidR="00DF07B0" w:rsidRDefault="00DF07B0">
            <w:pPr>
              <w:rPr>
                <w:sz w:val="24"/>
                <w:szCs w:val="24"/>
              </w:rPr>
            </w:pPr>
            <w:r>
              <w:rPr>
                <w:sz w:val="24"/>
                <w:szCs w:val="24"/>
              </w:rPr>
              <w:t>2,591</w:t>
            </w:r>
          </w:p>
        </w:tc>
      </w:tr>
      <w:tr w:rsidR="00DF07B0" w14:paraId="70E48FB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5254A" w14:textId="77777777" w:rsidR="00DF07B0" w:rsidRDefault="00DF07B0">
            <w:pPr>
              <w:rPr>
                <w:sz w:val="24"/>
                <w:szCs w:val="24"/>
              </w:rPr>
            </w:pPr>
            <w:r>
              <w:rPr>
                <w:sz w:val="24"/>
                <w:szCs w:val="24"/>
              </w:rPr>
              <w:t>38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4725B" w14:textId="77777777" w:rsidR="00DF07B0" w:rsidRDefault="00DF07B0">
            <w:pPr>
              <w:rPr>
                <w:sz w:val="24"/>
                <w:szCs w:val="24"/>
              </w:rPr>
            </w:pPr>
            <w:r>
              <w:rPr>
                <w:sz w:val="24"/>
                <w:szCs w:val="24"/>
              </w:rPr>
              <w:t>limit 37 to (</w:t>
            </w:r>
            <w:proofErr w:type="spellStart"/>
            <w:r>
              <w:rPr>
                <w:sz w:val="24"/>
                <w:szCs w:val="24"/>
              </w:rPr>
              <w:t>english</w:t>
            </w:r>
            <w:proofErr w:type="spellEnd"/>
            <w:r>
              <w:rPr>
                <w:sz w:val="24"/>
                <w:szCs w:val="24"/>
              </w:rPr>
              <w:t xml:space="preserve"> language and full text and yr="2003 - 2024")</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3EB3E" w14:textId="77777777" w:rsidR="00DF07B0" w:rsidRDefault="00DF07B0">
            <w:pPr>
              <w:rPr>
                <w:sz w:val="24"/>
                <w:szCs w:val="24"/>
              </w:rPr>
            </w:pPr>
            <w:r>
              <w:rPr>
                <w:sz w:val="24"/>
                <w:szCs w:val="24"/>
              </w:rPr>
              <w:t>387</w:t>
            </w:r>
          </w:p>
        </w:tc>
      </w:tr>
    </w:tbl>
    <w:p w14:paraId="0B6AA31F" w14:textId="77777777" w:rsidR="00DF07B0" w:rsidRDefault="00DF07B0" w:rsidP="00DF07B0">
      <w:pPr>
        <w:rPr>
          <w:rFonts w:asciiTheme="minorHAnsi" w:hAnsiTheme="minorHAnsi" w:cstheme="minorBidi"/>
          <w:kern w:val="2"/>
          <w:sz w:val="24"/>
          <w:szCs w:val="24"/>
          <w:lang w:eastAsia="en-US"/>
          <w14:ligatures w14:val="standardContextual"/>
        </w:rPr>
      </w:pPr>
    </w:p>
    <w:p w14:paraId="150099EE" w14:textId="77777777" w:rsidR="00DF07B0" w:rsidRDefault="00DF07B0" w:rsidP="00DF07B0">
      <w:pPr>
        <w:rPr>
          <w:b/>
          <w:bCs/>
          <w:sz w:val="24"/>
          <w:szCs w:val="24"/>
        </w:rPr>
      </w:pPr>
      <w:r>
        <w:rPr>
          <w:b/>
          <w:bCs/>
          <w:sz w:val="24"/>
          <w:szCs w:val="24"/>
        </w:rPr>
        <w:t>387 results</w:t>
      </w:r>
    </w:p>
    <w:p w14:paraId="531E05BE" w14:textId="77777777" w:rsidR="00DF07B0" w:rsidRDefault="00DF07B0" w:rsidP="00DF07B0">
      <w:pPr>
        <w:rPr>
          <w:b/>
          <w:bCs/>
          <w:sz w:val="24"/>
          <w:szCs w:val="24"/>
        </w:rPr>
      </w:pPr>
      <w:r>
        <w:rPr>
          <w:b/>
          <w:bCs/>
          <w:sz w:val="24"/>
          <w:szCs w:val="24"/>
        </w:rPr>
        <w:t>OVID EMBASE</w:t>
      </w:r>
    </w:p>
    <w:tbl>
      <w:tblPr>
        <w:tblW w:w="5266" w:type="pct"/>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86"/>
        <w:gridCol w:w="7360"/>
        <w:gridCol w:w="1843"/>
      </w:tblGrid>
      <w:tr w:rsidR="00DF07B0" w14:paraId="5E395E40" w14:textId="77777777" w:rsidTr="00DF07B0">
        <w:tc>
          <w:tcPr>
            <w:tcW w:w="15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F3266" w14:textId="77777777" w:rsidR="00DF07B0" w:rsidRDefault="00DF07B0">
            <w:pPr>
              <w:rPr>
                <w:b/>
                <w:bCs/>
                <w:sz w:val="24"/>
                <w:szCs w:val="24"/>
              </w:rPr>
            </w:pPr>
            <w:r>
              <w:rPr>
                <w:b/>
                <w:bCs/>
                <w:sz w:val="24"/>
                <w:szCs w:val="24"/>
              </w:rPr>
              <w:lastRenderedPageBreak/>
              <w:t>#</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CD4DDE" w14:textId="77777777" w:rsidR="00DF07B0" w:rsidRDefault="00DF07B0">
            <w:pPr>
              <w:rPr>
                <w:b/>
                <w:bCs/>
                <w:sz w:val="24"/>
                <w:szCs w:val="24"/>
              </w:rPr>
            </w:pPr>
            <w:r>
              <w:rPr>
                <w:b/>
                <w:bCs/>
                <w:sz w:val="24"/>
                <w:szCs w:val="24"/>
              </w:rPr>
              <w:t>Query</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1D2F" w14:textId="77777777" w:rsidR="00DF07B0" w:rsidRDefault="00DF07B0">
            <w:pPr>
              <w:rPr>
                <w:b/>
                <w:bCs/>
                <w:sz w:val="24"/>
                <w:szCs w:val="24"/>
              </w:rPr>
            </w:pPr>
            <w:r>
              <w:rPr>
                <w:b/>
                <w:bCs/>
                <w:sz w:val="24"/>
                <w:szCs w:val="24"/>
              </w:rPr>
              <w:t>Results from 13 Jun 2024</w:t>
            </w:r>
          </w:p>
        </w:tc>
      </w:tr>
      <w:tr w:rsidR="00DF07B0" w14:paraId="61605C9D"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1B6B5" w14:textId="77777777" w:rsidR="00DF07B0" w:rsidRDefault="00DF07B0">
            <w:pPr>
              <w:rPr>
                <w:sz w:val="24"/>
                <w:szCs w:val="24"/>
              </w:rPr>
            </w:pPr>
            <w:r>
              <w:rPr>
                <w:sz w:val="24"/>
                <w:szCs w:val="24"/>
              </w:rPr>
              <w:t>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2B2874" w14:textId="77777777" w:rsidR="00DF07B0" w:rsidRDefault="00DF07B0">
            <w:pPr>
              <w:rPr>
                <w:sz w:val="24"/>
                <w:szCs w:val="24"/>
              </w:rPr>
            </w:pPr>
            <w:r>
              <w:rPr>
                <w:sz w:val="24"/>
                <w:szCs w:val="24"/>
              </w:rPr>
              <w:t>Veterinary Medicine.mp.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BB6CA" w14:textId="77777777" w:rsidR="00DF07B0" w:rsidRDefault="00DF07B0">
            <w:pPr>
              <w:rPr>
                <w:sz w:val="24"/>
                <w:szCs w:val="24"/>
              </w:rPr>
            </w:pPr>
            <w:r>
              <w:rPr>
                <w:sz w:val="24"/>
                <w:szCs w:val="24"/>
              </w:rPr>
              <w:t>77,412</w:t>
            </w:r>
          </w:p>
        </w:tc>
      </w:tr>
      <w:tr w:rsidR="00DF07B0" w14:paraId="4D68B8D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CDEF31" w14:textId="77777777" w:rsidR="00DF07B0" w:rsidRDefault="00DF07B0">
            <w:pPr>
              <w:rPr>
                <w:sz w:val="24"/>
                <w:szCs w:val="24"/>
              </w:rPr>
            </w:pPr>
            <w:r>
              <w:rPr>
                <w:sz w:val="24"/>
                <w:szCs w:val="24"/>
              </w:rPr>
              <w:t>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03D1" w14:textId="77777777" w:rsidR="00DF07B0" w:rsidRDefault="00DF07B0">
            <w:pPr>
              <w:rPr>
                <w:sz w:val="24"/>
                <w:szCs w:val="24"/>
              </w:rPr>
            </w:pPr>
            <w:r>
              <w:rPr>
                <w:sz w:val="24"/>
                <w:szCs w:val="24"/>
              </w:rPr>
              <w:t>vet science.mp.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C53AAB" w14:textId="77777777" w:rsidR="00DF07B0" w:rsidRDefault="00DF07B0">
            <w:pPr>
              <w:rPr>
                <w:sz w:val="24"/>
                <w:szCs w:val="24"/>
              </w:rPr>
            </w:pPr>
            <w:r>
              <w:rPr>
                <w:sz w:val="24"/>
                <w:szCs w:val="24"/>
              </w:rPr>
              <w:t>1</w:t>
            </w:r>
          </w:p>
        </w:tc>
      </w:tr>
      <w:tr w:rsidR="00DF07B0" w14:paraId="75AF1AF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800B9" w14:textId="77777777" w:rsidR="00DF07B0" w:rsidRDefault="00DF07B0">
            <w:pPr>
              <w:rPr>
                <w:sz w:val="24"/>
                <w:szCs w:val="24"/>
              </w:rPr>
            </w:pPr>
            <w:r>
              <w:rPr>
                <w:sz w:val="24"/>
                <w:szCs w:val="24"/>
              </w:rPr>
              <w:t>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909346" w14:textId="77777777" w:rsidR="00DF07B0" w:rsidRDefault="00DF07B0">
            <w:pPr>
              <w:rPr>
                <w:sz w:val="24"/>
                <w:szCs w:val="24"/>
              </w:rPr>
            </w:pPr>
            <w:r>
              <w:rPr>
                <w:sz w:val="24"/>
                <w:szCs w:val="24"/>
              </w:rPr>
              <w:t>medicine/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6EA4A4" w14:textId="77777777" w:rsidR="00DF07B0" w:rsidRDefault="00DF07B0">
            <w:pPr>
              <w:rPr>
                <w:sz w:val="24"/>
                <w:szCs w:val="24"/>
              </w:rPr>
            </w:pPr>
            <w:r>
              <w:rPr>
                <w:sz w:val="24"/>
                <w:szCs w:val="24"/>
              </w:rPr>
              <w:t>47,514</w:t>
            </w:r>
          </w:p>
        </w:tc>
      </w:tr>
      <w:tr w:rsidR="00DF07B0" w14:paraId="4B2BCEEC"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A6B71" w14:textId="77777777" w:rsidR="00DF07B0" w:rsidRDefault="00DF07B0">
            <w:pPr>
              <w:rPr>
                <w:sz w:val="24"/>
                <w:szCs w:val="24"/>
              </w:rPr>
            </w:pPr>
            <w:r>
              <w:rPr>
                <w:sz w:val="24"/>
                <w:szCs w:val="24"/>
              </w:rPr>
              <w:t>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8B5AC" w14:textId="77777777" w:rsidR="00DF07B0" w:rsidRDefault="00DF07B0">
            <w:pPr>
              <w:rPr>
                <w:sz w:val="24"/>
                <w:szCs w:val="24"/>
              </w:rPr>
            </w:pPr>
            <w:r>
              <w:rPr>
                <w:sz w:val="24"/>
                <w:szCs w:val="24"/>
              </w:rPr>
              <w:t>law/</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8E8FB4" w14:textId="77777777" w:rsidR="00DF07B0" w:rsidRDefault="00DF07B0">
            <w:pPr>
              <w:rPr>
                <w:sz w:val="24"/>
                <w:szCs w:val="24"/>
              </w:rPr>
            </w:pPr>
            <w:r>
              <w:rPr>
                <w:sz w:val="24"/>
                <w:szCs w:val="24"/>
              </w:rPr>
              <w:t>98,389</w:t>
            </w:r>
          </w:p>
        </w:tc>
      </w:tr>
      <w:tr w:rsidR="00DF07B0" w14:paraId="0CE0C8E0"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AE082D" w14:textId="77777777" w:rsidR="00DF07B0" w:rsidRDefault="00DF07B0">
            <w:pPr>
              <w:rPr>
                <w:sz w:val="24"/>
                <w:szCs w:val="24"/>
              </w:rPr>
            </w:pPr>
            <w:r>
              <w:rPr>
                <w:sz w:val="24"/>
                <w:szCs w:val="24"/>
              </w:rPr>
              <w:t>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7C9B63" w14:textId="77777777" w:rsidR="00DF07B0" w:rsidRDefault="00DF07B0">
            <w:pPr>
              <w:rPr>
                <w:sz w:val="24"/>
                <w:szCs w:val="24"/>
              </w:rPr>
            </w:pPr>
            <w:r>
              <w:rPr>
                <w:sz w:val="24"/>
                <w:szCs w:val="24"/>
              </w:rPr>
              <w:t>engineering/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61F42B" w14:textId="77777777" w:rsidR="00DF07B0" w:rsidRDefault="00DF07B0">
            <w:pPr>
              <w:rPr>
                <w:sz w:val="24"/>
                <w:szCs w:val="24"/>
              </w:rPr>
            </w:pPr>
            <w:r>
              <w:rPr>
                <w:sz w:val="24"/>
                <w:szCs w:val="24"/>
              </w:rPr>
              <w:t>14,187</w:t>
            </w:r>
          </w:p>
        </w:tc>
      </w:tr>
      <w:tr w:rsidR="00DF07B0" w14:paraId="087F0501"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F625" w14:textId="77777777" w:rsidR="00DF07B0" w:rsidRDefault="00DF07B0">
            <w:pPr>
              <w:rPr>
                <w:sz w:val="24"/>
                <w:szCs w:val="24"/>
              </w:rPr>
            </w:pPr>
            <w:r>
              <w:rPr>
                <w:sz w:val="24"/>
                <w:szCs w:val="24"/>
              </w:rPr>
              <w:t>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DA8D5" w14:textId="77777777" w:rsidR="00DF07B0" w:rsidRDefault="00DF07B0">
            <w:pPr>
              <w:rPr>
                <w:sz w:val="24"/>
                <w:szCs w:val="24"/>
              </w:rPr>
            </w:pPr>
            <w:r>
              <w:rPr>
                <w:sz w:val="24"/>
                <w:szCs w:val="24"/>
              </w:rPr>
              <w:t>social care/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62C07C" w14:textId="77777777" w:rsidR="00DF07B0" w:rsidRDefault="00DF07B0">
            <w:pPr>
              <w:rPr>
                <w:sz w:val="24"/>
                <w:szCs w:val="24"/>
              </w:rPr>
            </w:pPr>
            <w:r>
              <w:rPr>
                <w:sz w:val="24"/>
                <w:szCs w:val="24"/>
              </w:rPr>
              <w:t>13,071</w:t>
            </w:r>
          </w:p>
        </w:tc>
      </w:tr>
      <w:tr w:rsidR="00DF07B0" w14:paraId="58B0A3C1"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FB46F" w14:textId="77777777" w:rsidR="00DF07B0" w:rsidRDefault="00DF07B0">
            <w:pPr>
              <w:rPr>
                <w:sz w:val="24"/>
                <w:szCs w:val="24"/>
              </w:rPr>
            </w:pPr>
            <w:r>
              <w:rPr>
                <w:sz w:val="24"/>
                <w:szCs w:val="24"/>
              </w:rPr>
              <w:t>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9BB3A" w14:textId="77777777" w:rsidR="00DF07B0" w:rsidRDefault="00DF07B0">
            <w:pPr>
              <w:rPr>
                <w:sz w:val="24"/>
                <w:szCs w:val="24"/>
              </w:rPr>
            </w:pPr>
            <w:r>
              <w:rPr>
                <w:sz w:val="24"/>
                <w:szCs w:val="24"/>
              </w:rPr>
              <w:t>dentistry/</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05CAF" w14:textId="77777777" w:rsidR="00DF07B0" w:rsidRDefault="00DF07B0">
            <w:pPr>
              <w:rPr>
                <w:sz w:val="24"/>
                <w:szCs w:val="24"/>
              </w:rPr>
            </w:pPr>
            <w:r>
              <w:rPr>
                <w:sz w:val="24"/>
                <w:szCs w:val="24"/>
              </w:rPr>
              <w:t>31,384</w:t>
            </w:r>
          </w:p>
        </w:tc>
      </w:tr>
      <w:tr w:rsidR="00DF07B0" w14:paraId="2CA8003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86F876" w14:textId="77777777" w:rsidR="00DF07B0" w:rsidRDefault="00DF07B0">
            <w:pPr>
              <w:rPr>
                <w:sz w:val="24"/>
                <w:szCs w:val="24"/>
              </w:rPr>
            </w:pPr>
            <w:r>
              <w:rPr>
                <w:sz w:val="24"/>
                <w:szCs w:val="24"/>
              </w:rPr>
              <w:t>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F67612" w14:textId="77777777" w:rsidR="00DF07B0" w:rsidRDefault="00DF07B0">
            <w:pPr>
              <w:rPr>
                <w:sz w:val="24"/>
                <w:szCs w:val="24"/>
              </w:rPr>
            </w:pPr>
            <w:r>
              <w:rPr>
                <w:sz w:val="24"/>
                <w:szCs w:val="24"/>
              </w:rPr>
              <w:t>physiotherapy/</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1C7B03" w14:textId="77777777" w:rsidR="00DF07B0" w:rsidRDefault="00DF07B0">
            <w:pPr>
              <w:rPr>
                <w:sz w:val="24"/>
                <w:szCs w:val="24"/>
              </w:rPr>
            </w:pPr>
            <w:r>
              <w:rPr>
                <w:sz w:val="24"/>
                <w:szCs w:val="24"/>
              </w:rPr>
              <w:t>111,354</w:t>
            </w:r>
          </w:p>
        </w:tc>
      </w:tr>
      <w:tr w:rsidR="00DF07B0" w14:paraId="6A65B208"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1C83C3" w14:textId="77777777" w:rsidR="00DF07B0" w:rsidRDefault="00DF07B0">
            <w:pPr>
              <w:rPr>
                <w:sz w:val="24"/>
                <w:szCs w:val="24"/>
              </w:rPr>
            </w:pPr>
            <w:r>
              <w:rPr>
                <w:sz w:val="24"/>
                <w:szCs w:val="24"/>
              </w:rPr>
              <w:t>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F7A483" w14:textId="77777777" w:rsidR="00DF07B0" w:rsidRDefault="00DF07B0">
            <w:pPr>
              <w:rPr>
                <w:sz w:val="24"/>
                <w:szCs w:val="24"/>
              </w:rPr>
            </w:pPr>
            <w:r>
              <w:rPr>
                <w:sz w:val="24"/>
                <w:szCs w:val="24"/>
              </w:rPr>
              <w:t>1 or 2 or 3 or 4 or 5 or 6 or 7 or 8</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EF2CE" w14:textId="77777777" w:rsidR="00DF07B0" w:rsidRDefault="00DF07B0">
            <w:pPr>
              <w:rPr>
                <w:sz w:val="24"/>
                <w:szCs w:val="24"/>
              </w:rPr>
            </w:pPr>
            <w:r>
              <w:rPr>
                <w:sz w:val="24"/>
                <w:szCs w:val="24"/>
              </w:rPr>
              <w:t>388,260</w:t>
            </w:r>
          </w:p>
        </w:tc>
      </w:tr>
      <w:tr w:rsidR="00DF07B0" w14:paraId="14AE2FA8"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6BDE02" w14:textId="77777777" w:rsidR="00DF07B0" w:rsidRDefault="00DF07B0">
            <w:pPr>
              <w:rPr>
                <w:sz w:val="24"/>
                <w:szCs w:val="24"/>
              </w:rPr>
            </w:pPr>
            <w:r>
              <w:rPr>
                <w:sz w:val="24"/>
                <w:szCs w:val="24"/>
              </w:rPr>
              <w:t>10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0CB4A" w14:textId="77777777" w:rsidR="00DF07B0" w:rsidRDefault="00DF07B0">
            <w:pPr>
              <w:rPr>
                <w:sz w:val="24"/>
                <w:szCs w:val="24"/>
              </w:rPr>
            </w:pPr>
            <w:r>
              <w:rPr>
                <w:sz w:val="24"/>
                <w:szCs w:val="24"/>
              </w:rPr>
              <w:t>Postgraduate.mp.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3CA8C" w14:textId="77777777" w:rsidR="00DF07B0" w:rsidRDefault="00DF07B0">
            <w:pPr>
              <w:rPr>
                <w:sz w:val="24"/>
                <w:szCs w:val="24"/>
              </w:rPr>
            </w:pPr>
            <w:r>
              <w:rPr>
                <w:sz w:val="24"/>
                <w:szCs w:val="24"/>
              </w:rPr>
              <w:t>45,512</w:t>
            </w:r>
          </w:p>
        </w:tc>
      </w:tr>
      <w:tr w:rsidR="00DF07B0" w14:paraId="2364C70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70EDA" w14:textId="77777777" w:rsidR="00DF07B0" w:rsidRDefault="00DF07B0">
            <w:pPr>
              <w:rPr>
                <w:sz w:val="24"/>
                <w:szCs w:val="24"/>
              </w:rPr>
            </w:pPr>
            <w:r>
              <w:rPr>
                <w:sz w:val="24"/>
                <w:szCs w:val="24"/>
              </w:rPr>
              <w:t>11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B1C4B3" w14:textId="77777777" w:rsidR="00DF07B0" w:rsidRDefault="00DF07B0">
            <w:pPr>
              <w:rPr>
                <w:sz w:val="24"/>
                <w:szCs w:val="24"/>
              </w:rPr>
            </w:pPr>
            <w:r>
              <w:rPr>
                <w:sz w:val="24"/>
                <w:szCs w:val="24"/>
              </w:rPr>
              <w:t>PhD.mp.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3B21D" w14:textId="77777777" w:rsidR="00DF07B0" w:rsidRDefault="00DF07B0">
            <w:pPr>
              <w:rPr>
                <w:sz w:val="24"/>
                <w:szCs w:val="24"/>
              </w:rPr>
            </w:pPr>
            <w:r>
              <w:rPr>
                <w:sz w:val="24"/>
                <w:szCs w:val="24"/>
              </w:rPr>
              <w:t>21,381</w:t>
            </w:r>
          </w:p>
        </w:tc>
      </w:tr>
      <w:tr w:rsidR="00DF07B0" w14:paraId="69CE230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33FC68" w14:textId="77777777" w:rsidR="00DF07B0" w:rsidRDefault="00DF07B0">
            <w:pPr>
              <w:rPr>
                <w:sz w:val="24"/>
                <w:szCs w:val="24"/>
              </w:rPr>
            </w:pPr>
            <w:r>
              <w:rPr>
                <w:sz w:val="24"/>
                <w:szCs w:val="24"/>
              </w:rPr>
              <w:t>12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6709B6" w14:textId="77777777" w:rsidR="00DF07B0" w:rsidRDefault="00DF07B0">
            <w:pPr>
              <w:rPr>
                <w:sz w:val="24"/>
                <w:szCs w:val="24"/>
              </w:rPr>
            </w:pPr>
            <w:r>
              <w:rPr>
                <w:sz w:val="24"/>
                <w:szCs w:val="24"/>
              </w:rPr>
              <w:t>doctorate.mp.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EC3C33" w14:textId="77777777" w:rsidR="00DF07B0" w:rsidRDefault="00DF07B0">
            <w:pPr>
              <w:rPr>
                <w:sz w:val="24"/>
                <w:szCs w:val="24"/>
              </w:rPr>
            </w:pPr>
            <w:r>
              <w:rPr>
                <w:sz w:val="24"/>
                <w:szCs w:val="24"/>
              </w:rPr>
              <w:t>1,723</w:t>
            </w:r>
          </w:p>
        </w:tc>
      </w:tr>
      <w:tr w:rsidR="00DF07B0" w14:paraId="34912AB8"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22ADB8" w14:textId="77777777" w:rsidR="00DF07B0" w:rsidRDefault="00DF07B0">
            <w:pPr>
              <w:rPr>
                <w:sz w:val="24"/>
                <w:szCs w:val="24"/>
              </w:rPr>
            </w:pPr>
            <w:r>
              <w:rPr>
                <w:sz w:val="24"/>
                <w:szCs w:val="24"/>
              </w:rPr>
              <w:t>13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F2E14" w14:textId="77777777" w:rsidR="00DF07B0" w:rsidRDefault="00DF07B0">
            <w:pPr>
              <w:rPr>
                <w:sz w:val="24"/>
                <w:szCs w:val="24"/>
              </w:rPr>
            </w:pPr>
            <w:r>
              <w:rPr>
                <w:sz w:val="24"/>
                <w:szCs w:val="24"/>
              </w:rPr>
              <w:t>Masters.mp.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7A4FD" w14:textId="77777777" w:rsidR="00DF07B0" w:rsidRDefault="00DF07B0">
            <w:pPr>
              <w:rPr>
                <w:sz w:val="24"/>
                <w:szCs w:val="24"/>
              </w:rPr>
            </w:pPr>
            <w:r>
              <w:rPr>
                <w:sz w:val="24"/>
                <w:szCs w:val="24"/>
              </w:rPr>
              <w:t>10,443</w:t>
            </w:r>
          </w:p>
        </w:tc>
      </w:tr>
      <w:tr w:rsidR="00DF07B0" w14:paraId="6CE8A3F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20A026" w14:textId="77777777" w:rsidR="00DF07B0" w:rsidRDefault="00DF07B0">
            <w:pPr>
              <w:rPr>
                <w:sz w:val="24"/>
                <w:szCs w:val="24"/>
              </w:rPr>
            </w:pPr>
            <w:r>
              <w:rPr>
                <w:sz w:val="24"/>
                <w:szCs w:val="24"/>
              </w:rPr>
              <w:t>14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ACA5D6" w14:textId="77777777" w:rsidR="00DF07B0" w:rsidRDefault="00DF07B0">
            <w:pPr>
              <w:rPr>
                <w:sz w:val="24"/>
                <w:szCs w:val="24"/>
              </w:rPr>
            </w:pPr>
            <w:r>
              <w:rPr>
                <w:sz w:val="24"/>
                <w:szCs w:val="24"/>
              </w:rPr>
              <w:t>speciality.mp.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62E49A" w14:textId="77777777" w:rsidR="00DF07B0" w:rsidRDefault="00DF07B0">
            <w:pPr>
              <w:rPr>
                <w:sz w:val="24"/>
                <w:szCs w:val="24"/>
              </w:rPr>
            </w:pPr>
            <w:r>
              <w:rPr>
                <w:sz w:val="24"/>
                <w:szCs w:val="24"/>
              </w:rPr>
              <w:t>7,944</w:t>
            </w:r>
          </w:p>
        </w:tc>
      </w:tr>
      <w:tr w:rsidR="00DF07B0" w14:paraId="0CB2F8F2"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7012A" w14:textId="77777777" w:rsidR="00DF07B0" w:rsidRDefault="00DF07B0">
            <w:pPr>
              <w:rPr>
                <w:sz w:val="24"/>
                <w:szCs w:val="24"/>
              </w:rPr>
            </w:pPr>
            <w:r>
              <w:rPr>
                <w:sz w:val="24"/>
                <w:szCs w:val="24"/>
              </w:rPr>
              <w:t>15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248698" w14:textId="77777777" w:rsidR="00DF07B0" w:rsidRDefault="00DF07B0">
            <w:pPr>
              <w:rPr>
                <w:sz w:val="24"/>
                <w:szCs w:val="24"/>
              </w:rPr>
            </w:pPr>
            <w:r>
              <w:rPr>
                <w:sz w:val="24"/>
                <w:szCs w:val="24"/>
              </w:rPr>
              <w:t>training/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4C42FE" w14:textId="77777777" w:rsidR="00DF07B0" w:rsidRDefault="00DF07B0">
            <w:pPr>
              <w:rPr>
                <w:sz w:val="24"/>
                <w:szCs w:val="24"/>
              </w:rPr>
            </w:pPr>
            <w:r>
              <w:rPr>
                <w:sz w:val="24"/>
                <w:szCs w:val="24"/>
              </w:rPr>
              <w:t>124,205</w:t>
            </w:r>
          </w:p>
        </w:tc>
      </w:tr>
      <w:tr w:rsidR="00DF07B0" w14:paraId="74F215F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051A41" w14:textId="77777777" w:rsidR="00DF07B0" w:rsidRDefault="00DF07B0">
            <w:pPr>
              <w:rPr>
                <w:sz w:val="24"/>
                <w:szCs w:val="24"/>
              </w:rPr>
            </w:pPr>
            <w:r>
              <w:rPr>
                <w:sz w:val="24"/>
                <w:szCs w:val="24"/>
              </w:rPr>
              <w:t>16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D0E3F" w14:textId="77777777" w:rsidR="00DF07B0" w:rsidRDefault="00DF07B0">
            <w:pPr>
              <w:rPr>
                <w:sz w:val="24"/>
                <w:szCs w:val="24"/>
              </w:rPr>
            </w:pPr>
            <w:proofErr w:type="spellStart"/>
            <w:r>
              <w:rPr>
                <w:sz w:val="24"/>
                <w:szCs w:val="24"/>
              </w:rPr>
              <w:t>continu</w:t>
            </w:r>
            <w:proofErr w:type="spellEnd"/>
            <w:r>
              <w:rPr>
                <w:sz w:val="24"/>
                <w:szCs w:val="24"/>
              </w:rPr>
              <w:t>*.</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A87089" w14:textId="77777777" w:rsidR="00DF07B0" w:rsidRDefault="00DF07B0">
            <w:pPr>
              <w:rPr>
                <w:sz w:val="24"/>
                <w:szCs w:val="24"/>
              </w:rPr>
            </w:pPr>
            <w:r>
              <w:rPr>
                <w:sz w:val="24"/>
                <w:szCs w:val="24"/>
              </w:rPr>
              <w:t>1,906,806</w:t>
            </w:r>
          </w:p>
        </w:tc>
      </w:tr>
      <w:tr w:rsidR="00DF07B0" w14:paraId="20FB3E7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4117D9" w14:textId="77777777" w:rsidR="00DF07B0" w:rsidRDefault="00DF07B0">
            <w:pPr>
              <w:rPr>
                <w:sz w:val="24"/>
                <w:szCs w:val="24"/>
              </w:rPr>
            </w:pPr>
            <w:r>
              <w:rPr>
                <w:sz w:val="24"/>
                <w:szCs w:val="24"/>
              </w:rPr>
              <w:t>17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3C8A05" w14:textId="77777777" w:rsidR="00DF07B0" w:rsidRDefault="00DF07B0">
            <w:pPr>
              <w:rPr>
                <w:sz w:val="24"/>
                <w:szCs w:val="24"/>
              </w:rPr>
            </w:pPr>
            <w:r>
              <w:rPr>
                <w:sz w:val="24"/>
                <w:szCs w:val="24"/>
              </w:rPr>
              <w:t>graduate/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79F68" w14:textId="77777777" w:rsidR="00DF07B0" w:rsidRDefault="00DF07B0">
            <w:pPr>
              <w:rPr>
                <w:sz w:val="24"/>
                <w:szCs w:val="24"/>
              </w:rPr>
            </w:pPr>
            <w:r>
              <w:rPr>
                <w:sz w:val="24"/>
                <w:szCs w:val="24"/>
              </w:rPr>
              <w:t>7,532</w:t>
            </w:r>
          </w:p>
        </w:tc>
      </w:tr>
      <w:tr w:rsidR="00DF07B0" w14:paraId="416B87CF"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97FB00" w14:textId="77777777" w:rsidR="00DF07B0" w:rsidRDefault="00DF07B0">
            <w:pPr>
              <w:rPr>
                <w:sz w:val="24"/>
                <w:szCs w:val="24"/>
              </w:rPr>
            </w:pPr>
            <w:r>
              <w:rPr>
                <w:sz w:val="24"/>
                <w:szCs w:val="24"/>
              </w:rPr>
              <w:t>18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850971" w14:textId="77777777" w:rsidR="00DF07B0" w:rsidRDefault="00DF07B0">
            <w:pPr>
              <w:rPr>
                <w:sz w:val="24"/>
                <w:szCs w:val="24"/>
              </w:rPr>
            </w:pPr>
            <w:r>
              <w:rPr>
                <w:sz w:val="24"/>
                <w:szCs w:val="24"/>
              </w:rPr>
              <w:t>general practice/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7F0BD" w14:textId="77777777" w:rsidR="00DF07B0" w:rsidRDefault="00DF07B0">
            <w:pPr>
              <w:rPr>
                <w:sz w:val="24"/>
                <w:szCs w:val="24"/>
              </w:rPr>
            </w:pPr>
            <w:r>
              <w:rPr>
                <w:sz w:val="24"/>
                <w:szCs w:val="24"/>
              </w:rPr>
              <w:t>87,111</w:t>
            </w:r>
          </w:p>
        </w:tc>
      </w:tr>
      <w:tr w:rsidR="00DF07B0" w14:paraId="05A4E6C2"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45E17F" w14:textId="77777777" w:rsidR="00DF07B0" w:rsidRDefault="00DF07B0">
            <w:pPr>
              <w:rPr>
                <w:sz w:val="24"/>
                <w:szCs w:val="24"/>
              </w:rPr>
            </w:pPr>
            <w:r>
              <w:rPr>
                <w:sz w:val="24"/>
                <w:szCs w:val="24"/>
              </w:rPr>
              <w:t>19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E8A20B" w14:textId="77777777" w:rsidR="00DF07B0" w:rsidRDefault="00DF07B0">
            <w:pPr>
              <w:rPr>
                <w:sz w:val="24"/>
                <w:szCs w:val="24"/>
              </w:rPr>
            </w:pPr>
            <w:r>
              <w:rPr>
                <w:sz w:val="24"/>
                <w:szCs w:val="24"/>
              </w:rPr>
              <w:t>primary health care/</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8931" w14:textId="77777777" w:rsidR="00DF07B0" w:rsidRDefault="00DF07B0">
            <w:pPr>
              <w:rPr>
                <w:sz w:val="24"/>
                <w:szCs w:val="24"/>
              </w:rPr>
            </w:pPr>
            <w:r>
              <w:rPr>
                <w:sz w:val="24"/>
                <w:szCs w:val="24"/>
              </w:rPr>
              <w:t>82,066</w:t>
            </w:r>
          </w:p>
        </w:tc>
      </w:tr>
      <w:tr w:rsidR="00DF07B0" w14:paraId="248B4C5D"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355EAB" w14:textId="77777777" w:rsidR="00DF07B0" w:rsidRDefault="00DF07B0">
            <w:pPr>
              <w:rPr>
                <w:sz w:val="24"/>
                <w:szCs w:val="24"/>
              </w:rPr>
            </w:pPr>
            <w:r>
              <w:rPr>
                <w:sz w:val="24"/>
                <w:szCs w:val="24"/>
              </w:rPr>
              <w:t>20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D96D1" w14:textId="77777777" w:rsidR="00DF07B0" w:rsidRDefault="00DF07B0">
            <w:pPr>
              <w:rPr>
                <w:sz w:val="24"/>
                <w:szCs w:val="24"/>
              </w:rPr>
            </w:pPr>
            <w:r>
              <w:rPr>
                <w:sz w:val="24"/>
                <w:szCs w:val="24"/>
              </w:rPr>
              <w:t>generalism.mp.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0FC1D2" w14:textId="77777777" w:rsidR="00DF07B0" w:rsidRDefault="00DF07B0">
            <w:pPr>
              <w:rPr>
                <w:sz w:val="24"/>
                <w:szCs w:val="24"/>
              </w:rPr>
            </w:pPr>
            <w:r>
              <w:rPr>
                <w:sz w:val="24"/>
                <w:szCs w:val="24"/>
              </w:rPr>
              <w:t>473</w:t>
            </w:r>
          </w:p>
        </w:tc>
      </w:tr>
      <w:tr w:rsidR="00DF07B0" w14:paraId="18F9F46E"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D52AC" w14:textId="77777777" w:rsidR="00DF07B0" w:rsidRDefault="00DF07B0">
            <w:pPr>
              <w:rPr>
                <w:sz w:val="24"/>
                <w:szCs w:val="24"/>
              </w:rPr>
            </w:pPr>
            <w:r>
              <w:rPr>
                <w:sz w:val="24"/>
                <w:szCs w:val="24"/>
              </w:rPr>
              <w:t>21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93D85" w14:textId="77777777" w:rsidR="00DF07B0" w:rsidRDefault="00DF07B0">
            <w:pPr>
              <w:rPr>
                <w:sz w:val="24"/>
                <w:szCs w:val="24"/>
              </w:rPr>
            </w:pPr>
            <w:r>
              <w:rPr>
                <w:sz w:val="24"/>
                <w:szCs w:val="24"/>
              </w:rPr>
              <w:t>10 or 11 or 12 or 13 or 14 or 15 or 16 or 17 or 18 or 19 or 20</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9D12A" w14:textId="77777777" w:rsidR="00DF07B0" w:rsidRDefault="00DF07B0">
            <w:pPr>
              <w:rPr>
                <w:sz w:val="24"/>
                <w:szCs w:val="24"/>
              </w:rPr>
            </w:pPr>
            <w:r>
              <w:rPr>
                <w:sz w:val="24"/>
                <w:szCs w:val="24"/>
              </w:rPr>
              <w:t>2,244,463</w:t>
            </w:r>
          </w:p>
        </w:tc>
      </w:tr>
      <w:tr w:rsidR="00DF07B0" w14:paraId="0897FDFD"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22CDF7" w14:textId="77777777" w:rsidR="00DF07B0" w:rsidRDefault="00DF07B0">
            <w:pPr>
              <w:rPr>
                <w:sz w:val="24"/>
                <w:szCs w:val="24"/>
              </w:rPr>
            </w:pPr>
            <w:r>
              <w:rPr>
                <w:sz w:val="24"/>
                <w:szCs w:val="24"/>
              </w:rPr>
              <w:t>22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46ACC" w14:textId="77777777" w:rsidR="00DF07B0" w:rsidRDefault="00DF07B0">
            <w:pPr>
              <w:rPr>
                <w:sz w:val="24"/>
                <w:szCs w:val="24"/>
              </w:rPr>
            </w:pPr>
            <w:r>
              <w:rPr>
                <w:sz w:val="24"/>
                <w:szCs w:val="24"/>
              </w:rPr>
              <w:t>educational model*.</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C20DCB" w14:textId="77777777" w:rsidR="00DF07B0" w:rsidRDefault="00DF07B0">
            <w:pPr>
              <w:rPr>
                <w:sz w:val="24"/>
                <w:szCs w:val="24"/>
              </w:rPr>
            </w:pPr>
            <w:r>
              <w:rPr>
                <w:sz w:val="24"/>
                <w:szCs w:val="24"/>
              </w:rPr>
              <w:t>10,130</w:t>
            </w:r>
          </w:p>
        </w:tc>
      </w:tr>
      <w:tr w:rsidR="00DF07B0" w14:paraId="4492C635"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79333" w14:textId="77777777" w:rsidR="00DF07B0" w:rsidRDefault="00DF07B0">
            <w:pPr>
              <w:rPr>
                <w:sz w:val="24"/>
                <w:szCs w:val="24"/>
              </w:rPr>
            </w:pPr>
            <w:r>
              <w:rPr>
                <w:sz w:val="24"/>
                <w:szCs w:val="24"/>
              </w:rPr>
              <w:t>23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6DF86" w14:textId="77777777" w:rsidR="00DF07B0" w:rsidRDefault="00DF07B0">
            <w:pPr>
              <w:rPr>
                <w:sz w:val="24"/>
                <w:szCs w:val="24"/>
              </w:rPr>
            </w:pPr>
            <w:r>
              <w:rPr>
                <w:sz w:val="24"/>
                <w:szCs w:val="24"/>
              </w:rPr>
              <w:t>assessment*.</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49E2E9" w14:textId="77777777" w:rsidR="00DF07B0" w:rsidRDefault="00DF07B0">
            <w:pPr>
              <w:rPr>
                <w:sz w:val="24"/>
                <w:szCs w:val="24"/>
              </w:rPr>
            </w:pPr>
            <w:r>
              <w:rPr>
                <w:sz w:val="24"/>
                <w:szCs w:val="24"/>
              </w:rPr>
              <w:t>3,971,851</w:t>
            </w:r>
          </w:p>
        </w:tc>
      </w:tr>
      <w:tr w:rsidR="00DF07B0" w14:paraId="3C203EE3"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CAB69F" w14:textId="77777777" w:rsidR="00DF07B0" w:rsidRDefault="00DF07B0">
            <w:pPr>
              <w:rPr>
                <w:sz w:val="24"/>
                <w:szCs w:val="24"/>
              </w:rPr>
            </w:pPr>
            <w:r>
              <w:rPr>
                <w:sz w:val="24"/>
                <w:szCs w:val="24"/>
              </w:rPr>
              <w:t>24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CCDAA9" w14:textId="77777777" w:rsidR="00DF07B0" w:rsidRDefault="00DF07B0">
            <w:pPr>
              <w:rPr>
                <w:sz w:val="24"/>
                <w:szCs w:val="24"/>
              </w:rPr>
            </w:pPr>
            <w:r>
              <w:rPr>
                <w:sz w:val="24"/>
                <w:szCs w:val="24"/>
              </w:rPr>
              <w:t>learning/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ED6A9F" w14:textId="77777777" w:rsidR="00DF07B0" w:rsidRDefault="00DF07B0">
            <w:pPr>
              <w:rPr>
                <w:sz w:val="24"/>
                <w:szCs w:val="24"/>
              </w:rPr>
            </w:pPr>
            <w:r>
              <w:rPr>
                <w:sz w:val="24"/>
                <w:szCs w:val="24"/>
              </w:rPr>
              <w:t>267,023</w:t>
            </w:r>
          </w:p>
        </w:tc>
      </w:tr>
      <w:tr w:rsidR="00DF07B0" w14:paraId="257A10E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195E4F" w14:textId="77777777" w:rsidR="00DF07B0" w:rsidRDefault="00DF07B0">
            <w:pPr>
              <w:rPr>
                <w:sz w:val="24"/>
                <w:szCs w:val="24"/>
              </w:rPr>
            </w:pPr>
            <w:r>
              <w:rPr>
                <w:sz w:val="24"/>
                <w:szCs w:val="24"/>
              </w:rPr>
              <w:t>25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43E05B" w14:textId="77777777" w:rsidR="00DF07B0" w:rsidRDefault="00DF07B0">
            <w:pPr>
              <w:rPr>
                <w:sz w:val="24"/>
                <w:szCs w:val="24"/>
              </w:rPr>
            </w:pPr>
            <w:r>
              <w:rPr>
                <w:sz w:val="24"/>
                <w:szCs w:val="24"/>
              </w:rPr>
              <w:t>teaching/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02CCDD" w14:textId="77777777" w:rsidR="00DF07B0" w:rsidRDefault="00DF07B0">
            <w:pPr>
              <w:rPr>
                <w:sz w:val="24"/>
                <w:szCs w:val="24"/>
              </w:rPr>
            </w:pPr>
            <w:r>
              <w:rPr>
                <w:sz w:val="24"/>
                <w:szCs w:val="24"/>
              </w:rPr>
              <w:t>111,554</w:t>
            </w:r>
          </w:p>
        </w:tc>
      </w:tr>
      <w:tr w:rsidR="00DF07B0" w14:paraId="4E136FF5"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E746DB" w14:textId="77777777" w:rsidR="00DF07B0" w:rsidRDefault="00DF07B0">
            <w:pPr>
              <w:rPr>
                <w:sz w:val="24"/>
                <w:szCs w:val="24"/>
              </w:rPr>
            </w:pPr>
            <w:r>
              <w:rPr>
                <w:sz w:val="24"/>
                <w:szCs w:val="24"/>
              </w:rPr>
              <w:lastRenderedPageBreak/>
              <w:t>26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9630B4" w14:textId="77777777" w:rsidR="00DF07B0" w:rsidRDefault="00DF07B0">
            <w:pPr>
              <w:rPr>
                <w:sz w:val="24"/>
                <w:szCs w:val="24"/>
              </w:rPr>
            </w:pPr>
            <w:r>
              <w:rPr>
                <w:sz w:val="24"/>
                <w:szCs w:val="24"/>
              </w:rPr>
              <w:t>selection.mp.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D72781" w14:textId="77777777" w:rsidR="00DF07B0" w:rsidRDefault="00DF07B0">
            <w:pPr>
              <w:rPr>
                <w:sz w:val="24"/>
                <w:szCs w:val="24"/>
              </w:rPr>
            </w:pPr>
            <w:r>
              <w:rPr>
                <w:sz w:val="24"/>
                <w:szCs w:val="24"/>
              </w:rPr>
              <w:t>838,119</w:t>
            </w:r>
          </w:p>
        </w:tc>
      </w:tr>
      <w:tr w:rsidR="00DF07B0" w14:paraId="443A1278"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BAE531" w14:textId="77777777" w:rsidR="00DF07B0" w:rsidRDefault="00DF07B0">
            <w:pPr>
              <w:rPr>
                <w:sz w:val="24"/>
                <w:szCs w:val="24"/>
              </w:rPr>
            </w:pPr>
            <w:r>
              <w:rPr>
                <w:sz w:val="24"/>
                <w:szCs w:val="24"/>
              </w:rPr>
              <w:t>27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F764D0" w14:textId="77777777" w:rsidR="00DF07B0" w:rsidRDefault="00DF07B0">
            <w:pPr>
              <w:rPr>
                <w:sz w:val="24"/>
                <w:szCs w:val="24"/>
              </w:rPr>
            </w:pPr>
            <w:r>
              <w:rPr>
                <w:sz w:val="24"/>
                <w:szCs w:val="24"/>
              </w:rPr>
              <w:t>entry requirements.mp.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35B81" w14:textId="77777777" w:rsidR="00DF07B0" w:rsidRDefault="00DF07B0">
            <w:pPr>
              <w:rPr>
                <w:sz w:val="24"/>
                <w:szCs w:val="24"/>
              </w:rPr>
            </w:pPr>
            <w:r>
              <w:rPr>
                <w:sz w:val="24"/>
                <w:szCs w:val="24"/>
              </w:rPr>
              <w:t>306</w:t>
            </w:r>
          </w:p>
        </w:tc>
      </w:tr>
      <w:tr w:rsidR="00DF07B0" w14:paraId="42AEC5BE"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35EB0" w14:textId="77777777" w:rsidR="00DF07B0" w:rsidRDefault="00DF07B0">
            <w:pPr>
              <w:rPr>
                <w:sz w:val="24"/>
                <w:szCs w:val="24"/>
              </w:rPr>
            </w:pPr>
            <w:r>
              <w:rPr>
                <w:sz w:val="24"/>
                <w:szCs w:val="24"/>
              </w:rPr>
              <w:t>28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4384A" w14:textId="77777777" w:rsidR="00DF07B0" w:rsidRDefault="00DF07B0">
            <w:pPr>
              <w:rPr>
                <w:sz w:val="24"/>
                <w:szCs w:val="24"/>
              </w:rPr>
            </w:pPr>
            <w:r>
              <w:rPr>
                <w:sz w:val="24"/>
                <w:szCs w:val="24"/>
              </w:rPr>
              <w:t>learning environment/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E04B20" w14:textId="77777777" w:rsidR="00DF07B0" w:rsidRDefault="00DF07B0">
            <w:pPr>
              <w:rPr>
                <w:sz w:val="24"/>
                <w:szCs w:val="24"/>
              </w:rPr>
            </w:pPr>
            <w:r>
              <w:rPr>
                <w:sz w:val="24"/>
                <w:szCs w:val="24"/>
              </w:rPr>
              <w:t>5,750</w:t>
            </w:r>
          </w:p>
        </w:tc>
      </w:tr>
      <w:tr w:rsidR="00DF07B0" w14:paraId="43CFC7B6"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4EFED" w14:textId="77777777" w:rsidR="00DF07B0" w:rsidRDefault="00DF07B0">
            <w:pPr>
              <w:rPr>
                <w:sz w:val="24"/>
                <w:szCs w:val="24"/>
              </w:rPr>
            </w:pPr>
            <w:r>
              <w:rPr>
                <w:sz w:val="24"/>
                <w:szCs w:val="24"/>
              </w:rPr>
              <w:t>29</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53222" w14:textId="77777777" w:rsidR="00DF07B0" w:rsidRDefault="00DF07B0">
            <w:pPr>
              <w:rPr>
                <w:sz w:val="24"/>
                <w:szCs w:val="24"/>
              </w:rPr>
            </w:pPr>
            <w:r>
              <w:rPr>
                <w:sz w:val="24"/>
                <w:szCs w:val="24"/>
              </w:rPr>
              <w:t>22 or 23 or 24 or 25 or 26 or 27 or 28</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136CA" w14:textId="77777777" w:rsidR="00DF07B0" w:rsidRDefault="00DF07B0">
            <w:pPr>
              <w:rPr>
                <w:sz w:val="24"/>
                <w:szCs w:val="24"/>
              </w:rPr>
            </w:pPr>
            <w:r>
              <w:rPr>
                <w:sz w:val="24"/>
                <w:szCs w:val="24"/>
              </w:rPr>
              <w:t>4,972,936</w:t>
            </w:r>
          </w:p>
        </w:tc>
      </w:tr>
      <w:tr w:rsidR="00DF07B0" w14:paraId="4DA580E4"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2D7347" w14:textId="77777777" w:rsidR="00DF07B0" w:rsidRDefault="00DF07B0">
            <w:pPr>
              <w:rPr>
                <w:sz w:val="24"/>
                <w:szCs w:val="24"/>
              </w:rPr>
            </w:pPr>
            <w:r>
              <w:rPr>
                <w:sz w:val="24"/>
                <w:szCs w:val="24"/>
              </w:rPr>
              <w:t>30</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C1C53" w14:textId="77777777" w:rsidR="00DF07B0" w:rsidRDefault="00DF07B0">
            <w:pPr>
              <w:rPr>
                <w:sz w:val="24"/>
                <w:szCs w:val="24"/>
              </w:rPr>
            </w:pPr>
            <w:r>
              <w:rPr>
                <w:sz w:val="24"/>
                <w:szCs w:val="24"/>
              </w:rPr>
              <w:t>Experience*.</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C75219" w14:textId="77777777" w:rsidR="00DF07B0" w:rsidRDefault="00DF07B0">
            <w:pPr>
              <w:rPr>
                <w:sz w:val="24"/>
                <w:szCs w:val="24"/>
              </w:rPr>
            </w:pPr>
            <w:r>
              <w:rPr>
                <w:sz w:val="24"/>
                <w:szCs w:val="24"/>
              </w:rPr>
              <w:t>2,061,475</w:t>
            </w:r>
          </w:p>
        </w:tc>
      </w:tr>
      <w:tr w:rsidR="00DF07B0" w14:paraId="5DF788F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4E95AD" w14:textId="77777777" w:rsidR="00DF07B0" w:rsidRDefault="00DF07B0">
            <w:pPr>
              <w:rPr>
                <w:sz w:val="24"/>
                <w:szCs w:val="24"/>
              </w:rPr>
            </w:pPr>
            <w:r>
              <w:rPr>
                <w:sz w:val="24"/>
                <w:szCs w:val="24"/>
              </w:rPr>
              <w:t>31</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0E870" w14:textId="77777777" w:rsidR="00DF07B0" w:rsidRDefault="00DF07B0">
            <w:pPr>
              <w:rPr>
                <w:sz w:val="24"/>
                <w:szCs w:val="24"/>
              </w:rPr>
            </w:pPr>
            <w:r>
              <w:rPr>
                <w:sz w:val="24"/>
                <w:szCs w:val="24"/>
              </w:rPr>
              <w:t>Impact.mp.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1DB51" w14:textId="77777777" w:rsidR="00DF07B0" w:rsidRDefault="00DF07B0">
            <w:pPr>
              <w:rPr>
                <w:sz w:val="24"/>
                <w:szCs w:val="24"/>
              </w:rPr>
            </w:pPr>
            <w:r>
              <w:rPr>
                <w:sz w:val="24"/>
                <w:szCs w:val="24"/>
              </w:rPr>
              <w:t>2,153,671</w:t>
            </w:r>
          </w:p>
        </w:tc>
      </w:tr>
      <w:tr w:rsidR="00DF07B0" w14:paraId="57BB09D9"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E6410" w14:textId="77777777" w:rsidR="00DF07B0" w:rsidRDefault="00DF07B0">
            <w:pPr>
              <w:rPr>
                <w:sz w:val="24"/>
                <w:szCs w:val="24"/>
              </w:rPr>
            </w:pPr>
            <w:r>
              <w:rPr>
                <w:sz w:val="24"/>
                <w:szCs w:val="24"/>
              </w:rPr>
              <w:t>32</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1AF13" w14:textId="77777777" w:rsidR="00DF07B0" w:rsidRDefault="00DF07B0">
            <w:pPr>
              <w:rPr>
                <w:sz w:val="24"/>
                <w:szCs w:val="24"/>
              </w:rPr>
            </w:pPr>
            <w:r>
              <w:rPr>
                <w:sz w:val="24"/>
                <w:szCs w:val="24"/>
              </w:rPr>
              <w:t>satisfaction/</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65015" w14:textId="77777777" w:rsidR="00DF07B0" w:rsidRDefault="00DF07B0">
            <w:pPr>
              <w:rPr>
                <w:sz w:val="24"/>
                <w:szCs w:val="24"/>
              </w:rPr>
            </w:pPr>
            <w:r>
              <w:rPr>
                <w:sz w:val="24"/>
                <w:szCs w:val="24"/>
              </w:rPr>
              <w:t>82,476</w:t>
            </w:r>
          </w:p>
        </w:tc>
      </w:tr>
      <w:tr w:rsidR="00DF07B0" w14:paraId="7D261EFD"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5A9F7" w14:textId="77777777" w:rsidR="00DF07B0" w:rsidRDefault="00DF07B0">
            <w:pPr>
              <w:rPr>
                <w:sz w:val="24"/>
                <w:szCs w:val="24"/>
              </w:rPr>
            </w:pPr>
            <w:r>
              <w:rPr>
                <w:sz w:val="24"/>
                <w:szCs w:val="24"/>
              </w:rPr>
              <w:t>33</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6444A" w14:textId="77777777" w:rsidR="00DF07B0" w:rsidRDefault="00DF07B0">
            <w:pPr>
              <w:rPr>
                <w:sz w:val="24"/>
                <w:szCs w:val="24"/>
              </w:rPr>
            </w:pPr>
            <w:r>
              <w:rPr>
                <w:sz w:val="24"/>
                <w:szCs w:val="24"/>
              </w:rPr>
              <w:t>outcome*.</w:t>
            </w:r>
            <w:proofErr w:type="spellStart"/>
            <w:r>
              <w:rPr>
                <w:sz w:val="24"/>
                <w:szCs w:val="24"/>
              </w:rPr>
              <w:t>mp</w:t>
            </w:r>
            <w:proofErr w:type="spellEnd"/>
            <w:r>
              <w:rPr>
                <w:sz w:val="24"/>
                <w:szCs w:val="24"/>
              </w:rPr>
              <w:t>.</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6C9BD" w14:textId="77777777" w:rsidR="00DF07B0" w:rsidRDefault="00DF07B0">
            <w:pPr>
              <w:rPr>
                <w:sz w:val="24"/>
                <w:szCs w:val="24"/>
              </w:rPr>
            </w:pPr>
            <w:r>
              <w:rPr>
                <w:sz w:val="24"/>
                <w:szCs w:val="24"/>
              </w:rPr>
              <w:t>4,751,776</w:t>
            </w:r>
          </w:p>
        </w:tc>
      </w:tr>
      <w:tr w:rsidR="00DF07B0" w14:paraId="2383D5F3"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7FCD1E" w14:textId="77777777" w:rsidR="00DF07B0" w:rsidRDefault="00DF07B0">
            <w:pPr>
              <w:rPr>
                <w:sz w:val="24"/>
                <w:szCs w:val="24"/>
              </w:rPr>
            </w:pPr>
            <w:r>
              <w:rPr>
                <w:sz w:val="24"/>
                <w:szCs w:val="24"/>
              </w:rPr>
              <w:t>34</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ECBF74" w14:textId="77777777" w:rsidR="00DF07B0" w:rsidRDefault="00DF07B0">
            <w:pPr>
              <w:rPr>
                <w:sz w:val="24"/>
                <w:szCs w:val="24"/>
              </w:rPr>
            </w:pPr>
            <w:r>
              <w:rPr>
                <w:sz w:val="24"/>
                <w:szCs w:val="24"/>
              </w:rPr>
              <w:t>wellbeing/</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9B0E3" w14:textId="77777777" w:rsidR="00DF07B0" w:rsidRDefault="00DF07B0">
            <w:pPr>
              <w:rPr>
                <w:sz w:val="24"/>
                <w:szCs w:val="24"/>
              </w:rPr>
            </w:pPr>
            <w:r>
              <w:rPr>
                <w:sz w:val="24"/>
                <w:szCs w:val="24"/>
              </w:rPr>
              <w:t>89,616</w:t>
            </w:r>
          </w:p>
        </w:tc>
      </w:tr>
      <w:tr w:rsidR="00DF07B0" w14:paraId="0BC6EE05"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B38AD2" w14:textId="77777777" w:rsidR="00DF07B0" w:rsidRDefault="00DF07B0">
            <w:pPr>
              <w:rPr>
                <w:sz w:val="24"/>
                <w:szCs w:val="24"/>
              </w:rPr>
            </w:pPr>
            <w:r>
              <w:rPr>
                <w:sz w:val="24"/>
                <w:szCs w:val="24"/>
              </w:rPr>
              <w:t>35</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E14EF6" w14:textId="77777777" w:rsidR="00DF07B0" w:rsidRDefault="00DF07B0">
            <w:pPr>
              <w:rPr>
                <w:sz w:val="24"/>
                <w:szCs w:val="24"/>
              </w:rPr>
            </w:pPr>
            <w:r>
              <w:rPr>
                <w:sz w:val="24"/>
                <w:szCs w:val="24"/>
              </w:rPr>
              <w:t>career progression.mp.</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9F27CF" w14:textId="77777777" w:rsidR="00DF07B0" w:rsidRDefault="00DF07B0">
            <w:pPr>
              <w:rPr>
                <w:sz w:val="24"/>
                <w:szCs w:val="24"/>
              </w:rPr>
            </w:pPr>
            <w:r>
              <w:rPr>
                <w:sz w:val="24"/>
                <w:szCs w:val="24"/>
              </w:rPr>
              <w:t>1,138</w:t>
            </w:r>
          </w:p>
        </w:tc>
      </w:tr>
      <w:tr w:rsidR="00DF07B0" w14:paraId="5A22E2DB"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5E3AC" w14:textId="77777777" w:rsidR="00DF07B0" w:rsidRDefault="00DF07B0">
            <w:pPr>
              <w:rPr>
                <w:sz w:val="24"/>
                <w:szCs w:val="24"/>
              </w:rPr>
            </w:pPr>
            <w:r>
              <w:rPr>
                <w:sz w:val="24"/>
                <w:szCs w:val="24"/>
              </w:rPr>
              <w:t>36</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C1D9F" w14:textId="77777777" w:rsidR="00DF07B0" w:rsidRDefault="00DF07B0">
            <w:pPr>
              <w:rPr>
                <w:sz w:val="24"/>
                <w:szCs w:val="24"/>
              </w:rPr>
            </w:pPr>
            <w:r>
              <w:rPr>
                <w:sz w:val="24"/>
                <w:szCs w:val="24"/>
              </w:rPr>
              <w:t>30 or 31 or 32 or 33 or 34 or 35</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A911F5" w14:textId="77777777" w:rsidR="00DF07B0" w:rsidRDefault="00DF07B0">
            <w:pPr>
              <w:rPr>
                <w:sz w:val="24"/>
                <w:szCs w:val="24"/>
              </w:rPr>
            </w:pPr>
            <w:r>
              <w:rPr>
                <w:sz w:val="24"/>
                <w:szCs w:val="24"/>
              </w:rPr>
              <w:t>7,783,865</w:t>
            </w:r>
          </w:p>
        </w:tc>
      </w:tr>
      <w:tr w:rsidR="00DF07B0" w14:paraId="65BF1C87"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65D955" w14:textId="77777777" w:rsidR="00DF07B0" w:rsidRDefault="00DF07B0">
            <w:pPr>
              <w:rPr>
                <w:sz w:val="24"/>
                <w:szCs w:val="24"/>
              </w:rPr>
            </w:pPr>
            <w:r>
              <w:rPr>
                <w:sz w:val="24"/>
                <w:szCs w:val="24"/>
              </w:rPr>
              <w:t>37</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4F4953" w14:textId="77777777" w:rsidR="00DF07B0" w:rsidRDefault="00DF07B0">
            <w:pPr>
              <w:rPr>
                <w:sz w:val="24"/>
                <w:szCs w:val="24"/>
              </w:rPr>
            </w:pPr>
            <w:r>
              <w:rPr>
                <w:sz w:val="24"/>
                <w:szCs w:val="24"/>
              </w:rPr>
              <w:t>9 and 21 and 29 and 36</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BCDEE1" w14:textId="77777777" w:rsidR="00DF07B0" w:rsidRDefault="00DF07B0">
            <w:pPr>
              <w:rPr>
                <w:sz w:val="24"/>
                <w:szCs w:val="24"/>
              </w:rPr>
            </w:pPr>
            <w:r>
              <w:rPr>
                <w:sz w:val="24"/>
                <w:szCs w:val="24"/>
              </w:rPr>
              <w:t>5,228</w:t>
            </w:r>
          </w:p>
        </w:tc>
      </w:tr>
      <w:tr w:rsidR="00DF07B0" w14:paraId="647D8651" w14:textId="77777777" w:rsidTr="00DF07B0">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6491F" w14:textId="77777777" w:rsidR="00DF07B0" w:rsidRDefault="00DF07B0">
            <w:pPr>
              <w:rPr>
                <w:sz w:val="24"/>
                <w:szCs w:val="24"/>
              </w:rPr>
            </w:pPr>
            <w:r>
              <w:rPr>
                <w:sz w:val="24"/>
                <w:szCs w:val="24"/>
              </w:rPr>
              <w:t>38</w:t>
            </w:r>
          </w:p>
        </w:tc>
        <w:tc>
          <w:tcPr>
            <w:tcW w:w="3878"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20218C" w14:textId="77777777" w:rsidR="00DF07B0" w:rsidRDefault="00DF07B0">
            <w:pPr>
              <w:rPr>
                <w:sz w:val="24"/>
                <w:szCs w:val="24"/>
              </w:rPr>
            </w:pPr>
            <w:r>
              <w:rPr>
                <w:sz w:val="24"/>
                <w:szCs w:val="24"/>
              </w:rPr>
              <w:t xml:space="preserve">limit 37 to (full text and </w:t>
            </w:r>
            <w:proofErr w:type="spellStart"/>
            <w:r>
              <w:rPr>
                <w:sz w:val="24"/>
                <w:szCs w:val="24"/>
              </w:rPr>
              <w:t>english</w:t>
            </w:r>
            <w:proofErr w:type="spellEnd"/>
            <w:r>
              <w:rPr>
                <w:sz w:val="24"/>
                <w:szCs w:val="24"/>
              </w:rPr>
              <w:t xml:space="preserve"> language and </w:t>
            </w:r>
            <w:proofErr w:type="spellStart"/>
            <w:r>
              <w:rPr>
                <w:sz w:val="24"/>
                <w:szCs w:val="24"/>
              </w:rPr>
              <w:t>yr</w:t>
            </w:r>
            <w:proofErr w:type="spellEnd"/>
            <w:r>
              <w:rPr>
                <w:sz w:val="24"/>
                <w:szCs w:val="24"/>
              </w:rPr>
              <w:t>="2003 - 2024")</w:t>
            </w:r>
          </w:p>
        </w:tc>
        <w:tc>
          <w:tcPr>
            <w:tcW w:w="971"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3D84B" w14:textId="77777777" w:rsidR="00DF07B0" w:rsidRDefault="00DF07B0">
            <w:pPr>
              <w:rPr>
                <w:sz w:val="24"/>
                <w:szCs w:val="24"/>
              </w:rPr>
            </w:pPr>
            <w:r>
              <w:rPr>
                <w:sz w:val="24"/>
                <w:szCs w:val="24"/>
              </w:rPr>
              <w:t>596</w:t>
            </w:r>
          </w:p>
        </w:tc>
      </w:tr>
    </w:tbl>
    <w:p w14:paraId="3E96BFCC" w14:textId="77777777" w:rsidR="00DF07B0" w:rsidRDefault="00DF07B0" w:rsidP="00DF07B0">
      <w:pPr>
        <w:rPr>
          <w:rFonts w:asciiTheme="minorHAnsi" w:hAnsiTheme="minorHAnsi" w:cstheme="minorBidi"/>
          <w:b/>
          <w:bCs/>
          <w:kern w:val="2"/>
          <w:sz w:val="24"/>
          <w:szCs w:val="24"/>
          <w:lang w:eastAsia="en-US"/>
          <w14:ligatures w14:val="standardContextual"/>
        </w:rPr>
      </w:pPr>
    </w:p>
    <w:p w14:paraId="3848BDF1" w14:textId="77777777" w:rsidR="00DF07B0" w:rsidRDefault="00DF07B0" w:rsidP="00DF07B0">
      <w:pPr>
        <w:rPr>
          <w:b/>
          <w:bCs/>
          <w:sz w:val="24"/>
          <w:szCs w:val="24"/>
        </w:rPr>
      </w:pPr>
      <w:r>
        <w:rPr>
          <w:b/>
          <w:bCs/>
          <w:sz w:val="24"/>
          <w:szCs w:val="24"/>
        </w:rPr>
        <w:t>596 results</w:t>
      </w:r>
    </w:p>
    <w:p w14:paraId="59AB8F4E" w14:textId="77777777" w:rsidR="00DF07B0" w:rsidRDefault="00DF07B0" w:rsidP="00DF07B0">
      <w:pPr>
        <w:rPr>
          <w:b/>
          <w:bCs/>
          <w:sz w:val="24"/>
          <w:szCs w:val="24"/>
        </w:rPr>
      </w:pPr>
    </w:p>
    <w:p w14:paraId="25A58B7D" w14:textId="77777777" w:rsidR="00DF07B0" w:rsidRDefault="00DF07B0" w:rsidP="00DF07B0">
      <w:pPr>
        <w:rPr>
          <w:b/>
          <w:bCs/>
          <w:sz w:val="24"/>
          <w:szCs w:val="24"/>
        </w:rPr>
      </w:pPr>
      <w:proofErr w:type="spellStart"/>
      <w:r>
        <w:rPr>
          <w:b/>
          <w:bCs/>
          <w:sz w:val="24"/>
          <w:szCs w:val="24"/>
        </w:rPr>
        <w:t>PsycInfo</w:t>
      </w:r>
      <w:proofErr w:type="spellEnd"/>
    </w:p>
    <w:p w14:paraId="5AE50051" w14:textId="77777777" w:rsidR="00DF07B0" w:rsidRDefault="00DF07B0" w:rsidP="00DF07B0">
      <w:pPr>
        <w:rPr>
          <w:sz w:val="24"/>
          <w:szCs w:val="24"/>
        </w:rPr>
      </w:pPr>
      <w:r>
        <w:rPr>
          <w:sz w:val="24"/>
          <w:szCs w:val="24"/>
        </w:rPr>
        <w:t>Search strategy:</w:t>
      </w:r>
    </w:p>
    <w:p w14:paraId="1E4A0F53" w14:textId="77777777" w:rsidR="00DF07B0" w:rsidRDefault="00DF07B0" w:rsidP="00DF07B0">
      <w:pPr>
        <w:numPr>
          <w:ilvl w:val="0"/>
          <w:numId w:val="9"/>
        </w:numPr>
        <w:spacing w:line="256" w:lineRule="auto"/>
        <w:rPr>
          <w:sz w:val="24"/>
          <w:szCs w:val="24"/>
        </w:rPr>
      </w:pPr>
      <w:r>
        <w:rPr>
          <w:sz w:val="24"/>
          <w:szCs w:val="24"/>
        </w:rPr>
        <w:t>(“Veterinary Medicine” OR “vet science” OR medicine OR law OR engineering OR “social care” OR dentistry OR physiotherapy) </w:t>
      </w:r>
    </w:p>
    <w:p w14:paraId="1A3AAC36" w14:textId="77777777" w:rsidR="00DF07B0" w:rsidRDefault="00DF07B0" w:rsidP="00DF07B0">
      <w:pPr>
        <w:rPr>
          <w:sz w:val="24"/>
          <w:szCs w:val="24"/>
        </w:rPr>
      </w:pPr>
      <w:r>
        <w:rPr>
          <w:sz w:val="24"/>
          <w:szCs w:val="24"/>
        </w:rPr>
        <w:t>AND </w:t>
      </w:r>
    </w:p>
    <w:p w14:paraId="57ED4AEA" w14:textId="77777777" w:rsidR="00DF07B0" w:rsidRDefault="00DF07B0" w:rsidP="00DF07B0">
      <w:pPr>
        <w:numPr>
          <w:ilvl w:val="0"/>
          <w:numId w:val="10"/>
        </w:numPr>
        <w:spacing w:line="256" w:lineRule="auto"/>
        <w:rPr>
          <w:sz w:val="24"/>
          <w:szCs w:val="24"/>
        </w:rPr>
      </w:pPr>
      <w:r>
        <w:rPr>
          <w:sz w:val="24"/>
          <w:szCs w:val="24"/>
        </w:rPr>
        <w:t xml:space="preserve">(Postgraduate OR PhD OR doctorate OR Masters OR speciality OR training OR </w:t>
      </w:r>
      <w:proofErr w:type="spellStart"/>
      <w:r>
        <w:rPr>
          <w:sz w:val="24"/>
          <w:szCs w:val="24"/>
        </w:rPr>
        <w:t>continu</w:t>
      </w:r>
      <w:proofErr w:type="spellEnd"/>
      <w:r>
        <w:rPr>
          <w:sz w:val="24"/>
          <w:szCs w:val="24"/>
        </w:rPr>
        <w:t xml:space="preserve">* OR graduate OR “general practice” OR “primary care” OR </w:t>
      </w:r>
      <w:proofErr w:type="spellStart"/>
      <w:r>
        <w:rPr>
          <w:sz w:val="24"/>
          <w:szCs w:val="24"/>
        </w:rPr>
        <w:t>generalism</w:t>
      </w:r>
      <w:proofErr w:type="spellEnd"/>
      <w:r>
        <w:rPr>
          <w:sz w:val="24"/>
          <w:szCs w:val="24"/>
        </w:rPr>
        <w:t>) </w:t>
      </w:r>
    </w:p>
    <w:p w14:paraId="455FCECC" w14:textId="77777777" w:rsidR="00DF07B0" w:rsidRDefault="00DF07B0" w:rsidP="00DF07B0">
      <w:pPr>
        <w:rPr>
          <w:sz w:val="24"/>
          <w:szCs w:val="24"/>
        </w:rPr>
      </w:pPr>
      <w:r>
        <w:rPr>
          <w:sz w:val="24"/>
          <w:szCs w:val="24"/>
        </w:rPr>
        <w:t>AND </w:t>
      </w:r>
    </w:p>
    <w:p w14:paraId="078D2F25" w14:textId="77777777" w:rsidR="00DF07B0" w:rsidRDefault="00DF07B0" w:rsidP="00DF07B0">
      <w:pPr>
        <w:numPr>
          <w:ilvl w:val="0"/>
          <w:numId w:val="11"/>
        </w:numPr>
        <w:spacing w:line="256" w:lineRule="auto"/>
        <w:rPr>
          <w:sz w:val="24"/>
          <w:szCs w:val="24"/>
        </w:rPr>
      </w:pPr>
      <w:r>
        <w:rPr>
          <w:sz w:val="24"/>
          <w:szCs w:val="24"/>
        </w:rPr>
        <w:t>(“educational model*” OR assessment* OR “learning and teaching” OR selection OR “entry requirements OR “learning environments” </w:t>
      </w:r>
    </w:p>
    <w:p w14:paraId="4E565969" w14:textId="77777777" w:rsidR="00DF07B0" w:rsidRDefault="00DF07B0" w:rsidP="00DF07B0">
      <w:pPr>
        <w:rPr>
          <w:sz w:val="24"/>
          <w:szCs w:val="24"/>
        </w:rPr>
      </w:pPr>
      <w:r>
        <w:rPr>
          <w:sz w:val="24"/>
          <w:szCs w:val="24"/>
        </w:rPr>
        <w:t>AND  </w:t>
      </w:r>
    </w:p>
    <w:p w14:paraId="61B0E91C" w14:textId="77777777" w:rsidR="00DF07B0" w:rsidRDefault="00DF07B0" w:rsidP="00DF07B0">
      <w:pPr>
        <w:numPr>
          <w:ilvl w:val="0"/>
          <w:numId w:val="12"/>
        </w:numPr>
        <w:spacing w:line="256" w:lineRule="auto"/>
        <w:rPr>
          <w:sz w:val="24"/>
          <w:szCs w:val="24"/>
        </w:rPr>
      </w:pPr>
      <w:r>
        <w:rPr>
          <w:sz w:val="24"/>
          <w:szCs w:val="24"/>
        </w:rPr>
        <w:t>(Experience OR Impact* OR satisfaction OR outcome OR wellbeing OR “career progression”) </w:t>
      </w:r>
    </w:p>
    <w:p w14:paraId="5AEBBA73" w14:textId="77777777" w:rsidR="00DF07B0" w:rsidRDefault="00DF07B0" w:rsidP="00DF07B0">
      <w:pPr>
        <w:rPr>
          <w:b/>
          <w:bCs/>
          <w:sz w:val="24"/>
          <w:szCs w:val="24"/>
        </w:rPr>
      </w:pPr>
      <w:r>
        <w:rPr>
          <w:b/>
          <w:bCs/>
          <w:sz w:val="24"/>
          <w:szCs w:val="24"/>
        </w:rPr>
        <w:lastRenderedPageBreak/>
        <w:t>1,600 results</w:t>
      </w:r>
    </w:p>
    <w:p w14:paraId="205CC178" w14:textId="77777777" w:rsidR="00DF07B0" w:rsidRDefault="00DF07B0" w:rsidP="00DF07B0">
      <w:pPr>
        <w:rPr>
          <w:b/>
          <w:bCs/>
          <w:sz w:val="24"/>
          <w:szCs w:val="24"/>
        </w:rPr>
      </w:pPr>
      <w:r>
        <w:rPr>
          <w:b/>
          <w:bCs/>
          <w:sz w:val="24"/>
          <w:szCs w:val="24"/>
        </w:rPr>
        <w:t>Overall Results</w:t>
      </w:r>
    </w:p>
    <w:tbl>
      <w:tblPr>
        <w:tblStyle w:val="TableGrid"/>
        <w:tblW w:w="0" w:type="auto"/>
        <w:tblInd w:w="0" w:type="dxa"/>
        <w:tblLook w:val="04A0" w:firstRow="1" w:lastRow="0" w:firstColumn="1" w:lastColumn="0" w:noHBand="0" w:noVBand="1"/>
      </w:tblPr>
      <w:tblGrid>
        <w:gridCol w:w="3005"/>
        <w:gridCol w:w="3005"/>
        <w:gridCol w:w="3006"/>
      </w:tblGrid>
      <w:tr w:rsidR="00DF07B0" w14:paraId="54EBF6FE"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2176DD74" w14:textId="77777777" w:rsidR="00DF07B0" w:rsidRDefault="00DF07B0">
            <w:pPr>
              <w:rPr>
                <w:b/>
                <w:bCs/>
                <w:sz w:val="24"/>
                <w:szCs w:val="24"/>
              </w:rPr>
            </w:pPr>
            <w:r>
              <w:rPr>
                <w:b/>
                <w:bCs/>
                <w:sz w:val="24"/>
                <w:szCs w:val="24"/>
              </w:rPr>
              <w:t>Database</w:t>
            </w:r>
          </w:p>
        </w:tc>
        <w:tc>
          <w:tcPr>
            <w:tcW w:w="3005" w:type="dxa"/>
            <w:tcBorders>
              <w:top w:val="single" w:sz="4" w:space="0" w:color="auto"/>
              <w:left w:val="single" w:sz="4" w:space="0" w:color="auto"/>
              <w:bottom w:val="single" w:sz="4" w:space="0" w:color="auto"/>
              <w:right w:val="single" w:sz="4" w:space="0" w:color="auto"/>
            </w:tcBorders>
            <w:hideMark/>
          </w:tcPr>
          <w:p w14:paraId="681A8235" w14:textId="77777777" w:rsidR="00DF07B0" w:rsidRDefault="00DF07B0">
            <w:pPr>
              <w:rPr>
                <w:b/>
                <w:bCs/>
                <w:sz w:val="24"/>
                <w:szCs w:val="24"/>
              </w:rPr>
            </w:pPr>
            <w:r>
              <w:rPr>
                <w:b/>
                <w:bCs/>
                <w:sz w:val="24"/>
                <w:szCs w:val="24"/>
              </w:rPr>
              <w:t>Number of Results</w:t>
            </w:r>
          </w:p>
        </w:tc>
        <w:tc>
          <w:tcPr>
            <w:tcW w:w="3006" w:type="dxa"/>
            <w:tcBorders>
              <w:top w:val="single" w:sz="4" w:space="0" w:color="auto"/>
              <w:left w:val="single" w:sz="4" w:space="0" w:color="auto"/>
              <w:bottom w:val="single" w:sz="4" w:space="0" w:color="auto"/>
              <w:right w:val="single" w:sz="4" w:space="0" w:color="auto"/>
            </w:tcBorders>
            <w:hideMark/>
          </w:tcPr>
          <w:p w14:paraId="5C0207A4" w14:textId="77777777" w:rsidR="00DF07B0" w:rsidRDefault="00DF07B0">
            <w:pPr>
              <w:rPr>
                <w:b/>
                <w:bCs/>
                <w:sz w:val="24"/>
                <w:szCs w:val="24"/>
              </w:rPr>
            </w:pPr>
            <w:r>
              <w:rPr>
                <w:b/>
                <w:bCs/>
                <w:sz w:val="24"/>
                <w:szCs w:val="24"/>
              </w:rPr>
              <w:t>Number of Results after Dedupe</w:t>
            </w:r>
          </w:p>
        </w:tc>
      </w:tr>
      <w:tr w:rsidR="00DF07B0" w14:paraId="32E2EEDC"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7B6F54FF" w14:textId="77777777" w:rsidR="00DF07B0" w:rsidRDefault="00DF07B0">
            <w:pPr>
              <w:rPr>
                <w:sz w:val="24"/>
                <w:szCs w:val="24"/>
              </w:rPr>
            </w:pPr>
            <w:r>
              <w:rPr>
                <w:sz w:val="24"/>
                <w:szCs w:val="24"/>
              </w:rPr>
              <w:t>Scopus</w:t>
            </w:r>
          </w:p>
        </w:tc>
        <w:tc>
          <w:tcPr>
            <w:tcW w:w="3005" w:type="dxa"/>
            <w:tcBorders>
              <w:top w:val="single" w:sz="4" w:space="0" w:color="auto"/>
              <w:left w:val="single" w:sz="4" w:space="0" w:color="auto"/>
              <w:bottom w:val="single" w:sz="4" w:space="0" w:color="auto"/>
              <w:right w:val="single" w:sz="4" w:space="0" w:color="auto"/>
            </w:tcBorders>
            <w:hideMark/>
          </w:tcPr>
          <w:p w14:paraId="791CBBF6" w14:textId="77777777" w:rsidR="00DF07B0" w:rsidRDefault="00DF07B0">
            <w:pPr>
              <w:rPr>
                <w:sz w:val="24"/>
                <w:szCs w:val="24"/>
              </w:rPr>
            </w:pPr>
            <w:r>
              <w:rPr>
                <w:sz w:val="24"/>
                <w:szCs w:val="24"/>
              </w:rPr>
              <w:t>46</w:t>
            </w:r>
          </w:p>
        </w:tc>
        <w:tc>
          <w:tcPr>
            <w:tcW w:w="3006" w:type="dxa"/>
            <w:tcBorders>
              <w:top w:val="single" w:sz="4" w:space="0" w:color="auto"/>
              <w:left w:val="single" w:sz="4" w:space="0" w:color="auto"/>
              <w:bottom w:val="single" w:sz="4" w:space="0" w:color="auto"/>
              <w:right w:val="single" w:sz="4" w:space="0" w:color="auto"/>
            </w:tcBorders>
            <w:hideMark/>
          </w:tcPr>
          <w:p w14:paraId="5E63B9FC" w14:textId="77777777" w:rsidR="00DF07B0" w:rsidRDefault="00DF07B0">
            <w:pPr>
              <w:rPr>
                <w:sz w:val="24"/>
                <w:szCs w:val="24"/>
              </w:rPr>
            </w:pPr>
            <w:r>
              <w:rPr>
                <w:sz w:val="24"/>
                <w:szCs w:val="24"/>
              </w:rPr>
              <w:t>46</w:t>
            </w:r>
          </w:p>
        </w:tc>
      </w:tr>
      <w:tr w:rsidR="00DF07B0" w14:paraId="0AC796BE"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46F2407E" w14:textId="77777777" w:rsidR="00DF07B0" w:rsidRDefault="00DF07B0">
            <w:pPr>
              <w:rPr>
                <w:sz w:val="24"/>
                <w:szCs w:val="24"/>
              </w:rPr>
            </w:pPr>
            <w:r>
              <w:rPr>
                <w:sz w:val="24"/>
                <w:szCs w:val="24"/>
              </w:rPr>
              <w:t>Medline</w:t>
            </w:r>
          </w:p>
        </w:tc>
        <w:tc>
          <w:tcPr>
            <w:tcW w:w="3005" w:type="dxa"/>
            <w:tcBorders>
              <w:top w:val="single" w:sz="4" w:space="0" w:color="auto"/>
              <w:left w:val="single" w:sz="4" w:space="0" w:color="auto"/>
              <w:bottom w:val="single" w:sz="4" w:space="0" w:color="auto"/>
              <w:right w:val="single" w:sz="4" w:space="0" w:color="auto"/>
            </w:tcBorders>
            <w:hideMark/>
          </w:tcPr>
          <w:p w14:paraId="56A1020E" w14:textId="77777777" w:rsidR="00DF07B0" w:rsidRDefault="00DF07B0">
            <w:pPr>
              <w:rPr>
                <w:sz w:val="24"/>
                <w:szCs w:val="24"/>
              </w:rPr>
            </w:pPr>
            <w:r>
              <w:rPr>
                <w:sz w:val="24"/>
                <w:szCs w:val="24"/>
              </w:rPr>
              <w:t>387</w:t>
            </w:r>
          </w:p>
        </w:tc>
        <w:tc>
          <w:tcPr>
            <w:tcW w:w="3006" w:type="dxa"/>
            <w:tcBorders>
              <w:top w:val="single" w:sz="4" w:space="0" w:color="auto"/>
              <w:left w:val="single" w:sz="4" w:space="0" w:color="auto"/>
              <w:bottom w:val="single" w:sz="4" w:space="0" w:color="auto"/>
              <w:right w:val="single" w:sz="4" w:space="0" w:color="auto"/>
            </w:tcBorders>
            <w:hideMark/>
          </w:tcPr>
          <w:p w14:paraId="79D8BC95" w14:textId="77777777" w:rsidR="00DF07B0" w:rsidRDefault="00DF07B0">
            <w:pPr>
              <w:rPr>
                <w:sz w:val="24"/>
                <w:szCs w:val="24"/>
              </w:rPr>
            </w:pPr>
            <w:r>
              <w:rPr>
                <w:sz w:val="24"/>
                <w:szCs w:val="24"/>
              </w:rPr>
              <w:t>387</w:t>
            </w:r>
          </w:p>
        </w:tc>
      </w:tr>
      <w:tr w:rsidR="00DF07B0" w14:paraId="1ED10811"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25EEBF2E" w14:textId="77777777" w:rsidR="00DF07B0" w:rsidRDefault="00DF07B0">
            <w:pPr>
              <w:rPr>
                <w:sz w:val="24"/>
                <w:szCs w:val="24"/>
              </w:rPr>
            </w:pPr>
            <w:r>
              <w:rPr>
                <w:sz w:val="24"/>
                <w:szCs w:val="24"/>
              </w:rPr>
              <w:t>Embase</w:t>
            </w:r>
          </w:p>
        </w:tc>
        <w:tc>
          <w:tcPr>
            <w:tcW w:w="3005" w:type="dxa"/>
            <w:tcBorders>
              <w:top w:val="single" w:sz="4" w:space="0" w:color="auto"/>
              <w:left w:val="single" w:sz="4" w:space="0" w:color="auto"/>
              <w:bottom w:val="single" w:sz="4" w:space="0" w:color="auto"/>
              <w:right w:val="single" w:sz="4" w:space="0" w:color="auto"/>
            </w:tcBorders>
            <w:hideMark/>
          </w:tcPr>
          <w:p w14:paraId="53291E7A" w14:textId="77777777" w:rsidR="00DF07B0" w:rsidRDefault="00DF07B0">
            <w:pPr>
              <w:rPr>
                <w:sz w:val="24"/>
                <w:szCs w:val="24"/>
              </w:rPr>
            </w:pPr>
            <w:r>
              <w:rPr>
                <w:sz w:val="24"/>
                <w:szCs w:val="24"/>
              </w:rPr>
              <w:t>596</w:t>
            </w:r>
          </w:p>
        </w:tc>
        <w:tc>
          <w:tcPr>
            <w:tcW w:w="3006" w:type="dxa"/>
            <w:tcBorders>
              <w:top w:val="single" w:sz="4" w:space="0" w:color="auto"/>
              <w:left w:val="single" w:sz="4" w:space="0" w:color="auto"/>
              <w:bottom w:val="single" w:sz="4" w:space="0" w:color="auto"/>
              <w:right w:val="single" w:sz="4" w:space="0" w:color="auto"/>
            </w:tcBorders>
            <w:hideMark/>
          </w:tcPr>
          <w:p w14:paraId="6B831532" w14:textId="77777777" w:rsidR="00DF07B0" w:rsidRDefault="00DF07B0">
            <w:pPr>
              <w:rPr>
                <w:sz w:val="24"/>
                <w:szCs w:val="24"/>
              </w:rPr>
            </w:pPr>
            <w:r>
              <w:rPr>
                <w:sz w:val="24"/>
                <w:szCs w:val="24"/>
              </w:rPr>
              <w:t>563</w:t>
            </w:r>
          </w:p>
        </w:tc>
      </w:tr>
      <w:tr w:rsidR="00DF07B0" w14:paraId="4A0818AF"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542F330A" w14:textId="77777777" w:rsidR="00DF07B0" w:rsidRDefault="00DF07B0">
            <w:pPr>
              <w:rPr>
                <w:sz w:val="24"/>
                <w:szCs w:val="24"/>
              </w:rPr>
            </w:pPr>
            <w:proofErr w:type="spellStart"/>
            <w:r>
              <w:rPr>
                <w:sz w:val="24"/>
                <w:szCs w:val="24"/>
              </w:rPr>
              <w:t>PsycInfo</w:t>
            </w:r>
            <w:proofErr w:type="spellEnd"/>
          </w:p>
        </w:tc>
        <w:tc>
          <w:tcPr>
            <w:tcW w:w="3005" w:type="dxa"/>
            <w:tcBorders>
              <w:top w:val="single" w:sz="4" w:space="0" w:color="auto"/>
              <w:left w:val="single" w:sz="4" w:space="0" w:color="auto"/>
              <w:bottom w:val="single" w:sz="4" w:space="0" w:color="auto"/>
              <w:right w:val="single" w:sz="4" w:space="0" w:color="auto"/>
            </w:tcBorders>
            <w:hideMark/>
          </w:tcPr>
          <w:p w14:paraId="31C5EFAF" w14:textId="77777777" w:rsidR="00DF07B0" w:rsidRDefault="00DF07B0">
            <w:pPr>
              <w:rPr>
                <w:sz w:val="24"/>
                <w:szCs w:val="24"/>
              </w:rPr>
            </w:pPr>
            <w:r>
              <w:rPr>
                <w:sz w:val="24"/>
                <w:szCs w:val="24"/>
              </w:rPr>
              <w:t>1,600</w:t>
            </w:r>
          </w:p>
        </w:tc>
        <w:tc>
          <w:tcPr>
            <w:tcW w:w="3006" w:type="dxa"/>
            <w:tcBorders>
              <w:top w:val="single" w:sz="4" w:space="0" w:color="auto"/>
              <w:left w:val="single" w:sz="4" w:space="0" w:color="auto"/>
              <w:bottom w:val="single" w:sz="4" w:space="0" w:color="auto"/>
              <w:right w:val="single" w:sz="4" w:space="0" w:color="auto"/>
            </w:tcBorders>
            <w:hideMark/>
          </w:tcPr>
          <w:p w14:paraId="1188D961" w14:textId="77777777" w:rsidR="00DF07B0" w:rsidRDefault="00DF07B0">
            <w:pPr>
              <w:rPr>
                <w:sz w:val="24"/>
                <w:szCs w:val="24"/>
              </w:rPr>
            </w:pPr>
            <w:r>
              <w:rPr>
                <w:sz w:val="24"/>
                <w:szCs w:val="24"/>
              </w:rPr>
              <w:t>1,599</w:t>
            </w:r>
          </w:p>
        </w:tc>
      </w:tr>
      <w:tr w:rsidR="00DF07B0" w14:paraId="72D9A36A" w14:textId="77777777" w:rsidTr="00DF07B0">
        <w:tc>
          <w:tcPr>
            <w:tcW w:w="3005" w:type="dxa"/>
            <w:tcBorders>
              <w:top w:val="single" w:sz="4" w:space="0" w:color="auto"/>
              <w:left w:val="single" w:sz="4" w:space="0" w:color="auto"/>
              <w:bottom w:val="single" w:sz="4" w:space="0" w:color="auto"/>
              <w:right w:val="single" w:sz="4" w:space="0" w:color="auto"/>
            </w:tcBorders>
            <w:hideMark/>
          </w:tcPr>
          <w:p w14:paraId="33A7BF20" w14:textId="77777777" w:rsidR="00DF07B0" w:rsidRDefault="00DF07B0">
            <w:pPr>
              <w:rPr>
                <w:b/>
                <w:bCs/>
                <w:sz w:val="24"/>
                <w:szCs w:val="24"/>
              </w:rPr>
            </w:pPr>
            <w:r>
              <w:rPr>
                <w:b/>
                <w:bCs/>
                <w:sz w:val="24"/>
                <w:szCs w:val="24"/>
              </w:rPr>
              <w:t>Total</w:t>
            </w:r>
          </w:p>
        </w:tc>
        <w:tc>
          <w:tcPr>
            <w:tcW w:w="3005" w:type="dxa"/>
            <w:tcBorders>
              <w:top w:val="single" w:sz="4" w:space="0" w:color="auto"/>
              <w:left w:val="single" w:sz="4" w:space="0" w:color="auto"/>
              <w:bottom w:val="single" w:sz="4" w:space="0" w:color="auto"/>
              <w:right w:val="single" w:sz="4" w:space="0" w:color="auto"/>
            </w:tcBorders>
            <w:hideMark/>
          </w:tcPr>
          <w:p w14:paraId="455C0864" w14:textId="77777777" w:rsidR="00DF07B0" w:rsidRDefault="00DF07B0">
            <w:pPr>
              <w:rPr>
                <w:b/>
                <w:bCs/>
                <w:sz w:val="24"/>
                <w:szCs w:val="24"/>
              </w:rPr>
            </w:pPr>
            <w:r>
              <w:rPr>
                <w:b/>
                <w:bCs/>
                <w:sz w:val="24"/>
                <w:szCs w:val="24"/>
              </w:rPr>
              <w:t>2,629</w:t>
            </w:r>
          </w:p>
        </w:tc>
        <w:tc>
          <w:tcPr>
            <w:tcW w:w="3006" w:type="dxa"/>
            <w:tcBorders>
              <w:top w:val="single" w:sz="4" w:space="0" w:color="auto"/>
              <w:left w:val="single" w:sz="4" w:space="0" w:color="auto"/>
              <w:bottom w:val="single" w:sz="4" w:space="0" w:color="auto"/>
              <w:right w:val="single" w:sz="4" w:space="0" w:color="auto"/>
            </w:tcBorders>
            <w:hideMark/>
          </w:tcPr>
          <w:p w14:paraId="76BAAF07" w14:textId="77777777" w:rsidR="00DF07B0" w:rsidRDefault="00DF07B0">
            <w:pPr>
              <w:rPr>
                <w:b/>
                <w:bCs/>
                <w:sz w:val="24"/>
                <w:szCs w:val="24"/>
              </w:rPr>
            </w:pPr>
            <w:r>
              <w:rPr>
                <w:b/>
                <w:bCs/>
                <w:sz w:val="24"/>
                <w:szCs w:val="24"/>
              </w:rPr>
              <w:t>2,595</w:t>
            </w:r>
          </w:p>
        </w:tc>
      </w:tr>
    </w:tbl>
    <w:p w14:paraId="225F0DB9" w14:textId="77777777" w:rsidR="00DF07B0" w:rsidRDefault="00DF07B0" w:rsidP="00DF07B0">
      <w:pPr>
        <w:rPr>
          <w:rFonts w:asciiTheme="minorHAnsi" w:hAnsiTheme="minorHAnsi" w:cstheme="minorBidi"/>
          <w:kern w:val="2"/>
          <w:sz w:val="24"/>
          <w:szCs w:val="24"/>
          <w:lang w:eastAsia="en-US"/>
          <w14:ligatures w14:val="standardContextual"/>
        </w:rPr>
      </w:pPr>
    </w:p>
    <w:p w14:paraId="7D28C07D" w14:textId="77777777" w:rsidR="00AE7A94" w:rsidRDefault="00AE7A94" w:rsidP="00DF07B0">
      <w:pPr>
        <w:rPr>
          <w:sz w:val="24"/>
          <w:szCs w:val="24"/>
        </w:rPr>
        <w:sectPr w:rsidR="00AE7A94">
          <w:pgSz w:w="11906" w:h="16838"/>
          <w:pgMar w:top="1440" w:right="1440" w:bottom="1440" w:left="1440" w:header="708" w:footer="708" w:gutter="0"/>
          <w:cols w:space="708"/>
          <w:docGrid w:linePitch="360"/>
        </w:sectPr>
      </w:pPr>
    </w:p>
    <w:p w14:paraId="339E418F" w14:textId="31659F07" w:rsidR="00DF07B0" w:rsidRPr="00AE7A94" w:rsidRDefault="00AE7A94" w:rsidP="00DF07B0">
      <w:pPr>
        <w:rPr>
          <w:b/>
          <w:sz w:val="24"/>
          <w:szCs w:val="24"/>
        </w:rPr>
      </w:pPr>
      <w:r w:rsidRPr="00AE7A94">
        <w:rPr>
          <w:b/>
          <w:sz w:val="24"/>
          <w:szCs w:val="24"/>
        </w:rPr>
        <w:lastRenderedPageBreak/>
        <w:t>Appendix 2: Literature included studies</w:t>
      </w:r>
    </w:p>
    <w:p w14:paraId="2292AE1B" w14:textId="702DFE20" w:rsidR="00AE7A94" w:rsidRDefault="00AE7A94" w:rsidP="00DF07B0">
      <w:pPr>
        <w:rPr>
          <w:sz w:val="24"/>
          <w:szCs w:val="24"/>
        </w:rPr>
      </w:pPr>
    </w:p>
    <w:p w14:paraId="0B0C05F5" w14:textId="77777777" w:rsidR="00AE7A94" w:rsidRPr="00703EA8" w:rsidRDefault="00AE7A94" w:rsidP="00AE7A94">
      <w:pPr>
        <w:rPr>
          <w:b/>
          <w:bCs/>
          <w:sz w:val="24"/>
          <w:szCs w:val="24"/>
        </w:rPr>
      </w:pPr>
      <w:r>
        <w:rPr>
          <w:b/>
          <w:bCs/>
          <w:sz w:val="24"/>
          <w:szCs w:val="24"/>
        </w:rPr>
        <w:t>Table 1: Cross-sectional Studies</w:t>
      </w:r>
    </w:p>
    <w:tbl>
      <w:tblPr>
        <w:tblStyle w:val="TableGrid"/>
        <w:tblW w:w="0" w:type="auto"/>
        <w:tblInd w:w="-113" w:type="dxa"/>
        <w:tblLook w:val="04A0" w:firstRow="1" w:lastRow="0" w:firstColumn="1" w:lastColumn="0" w:noHBand="0" w:noVBand="1"/>
      </w:tblPr>
      <w:tblGrid>
        <w:gridCol w:w="1738"/>
        <w:gridCol w:w="1361"/>
        <w:gridCol w:w="1506"/>
        <w:gridCol w:w="1888"/>
        <w:gridCol w:w="2003"/>
        <w:gridCol w:w="2153"/>
        <w:gridCol w:w="1969"/>
        <w:gridCol w:w="1443"/>
      </w:tblGrid>
      <w:tr w:rsidR="00AE7A94" w:rsidRPr="0025026C" w14:paraId="6D8C6566" w14:textId="77777777" w:rsidTr="00403FF2">
        <w:tc>
          <w:tcPr>
            <w:tcW w:w="1738" w:type="dxa"/>
          </w:tcPr>
          <w:p w14:paraId="674D33D6" w14:textId="77777777" w:rsidR="00AE7A94" w:rsidRPr="0025026C" w:rsidRDefault="00AE7A94" w:rsidP="00403FF2">
            <w:pPr>
              <w:rPr>
                <w:b/>
                <w:bCs/>
                <w:sz w:val="24"/>
                <w:szCs w:val="24"/>
              </w:rPr>
            </w:pPr>
            <w:bookmarkStart w:id="28" w:name="_Hlk173940640"/>
            <w:r w:rsidRPr="0025026C">
              <w:rPr>
                <w:b/>
                <w:bCs/>
                <w:sz w:val="24"/>
                <w:szCs w:val="24"/>
              </w:rPr>
              <w:t>Authors</w:t>
            </w:r>
          </w:p>
        </w:tc>
        <w:tc>
          <w:tcPr>
            <w:tcW w:w="1361" w:type="dxa"/>
          </w:tcPr>
          <w:p w14:paraId="17CA7C8D" w14:textId="77777777" w:rsidR="00AE7A94" w:rsidRPr="0025026C" w:rsidRDefault="00AE7A94" w:rsidP="00403FF2">
            <w:pPr>
              <w:rPr>
                <w:b/>
                <w:bCs/>
                <w:sz w:val="24"/>
                <w:szCs w:val="24"/>
              </w:rPr>
            </w:pPr>
            <w:r w:rsidRPr="0025026C">
              <w:rPr>
                <w:b/>
                <w:bCs/>
                <w:sz w:val="24"/>
                <w:szCs w:val="24"/>
              </w:rPr>
              <w:t>Country</w:t>
            </w:r>
          </w:p>
        </w:tc>
        <w:tc>
          <w:tcPr>
            <w:tcW w:w="1506" w:type="dxa"/>
          </w:tcPr>
          <w:p w14:paraId="4E18DE9A" w14:textId="77777777" w:rsidR="00AE7A94" w:rsidRPr="0025026C" w:rsidRDefault="00AE7A94" w:rsidP="00403FF2">
            <w:pPr>
              <w:rPr>
                <w:b/>
                <w:bCs/>
                <w:sz w:val="24"/>
                <w:szCs w:val="24"/>
              </w:rPr>
            </w:pPr>
            <w:r w:rsidRPr="0025026C">
              <w:rPr>
                <w:b/>
                <w:bCs/>
                <w:sz w:val="24"/>
                <w:szCs w:val="24"/>
              </w:rPr>
              <w:t>Study Design</w:t>
            </w:r>
          </w:p>
        </w:tc>
        <w:tc>
          <w:tcPr>
            <w:tcW w:w="1888" w:type="dxa"/>
          </w:tcPr>
          <w:p w14:paraId="2B208852" w14:textId="77777777" w:rsidR="00AE7A94" w:rsidRPr="0025026C" w:rsidRDefault="00AE7A94" w:rsidP="00403FF2">
            <w:pPr>
              <w:rPr>
                <w:b/>
                <w:bCs/>
                <w:sz w:val="24"/>
                <w:szCs w:val="24"/>
              </w:rPr>
            </w:pPr>
            <w:r w:rsidRPr="0025026C">
              <w:rPr>
                <w:b/>
                <w:bCs/>
                <w:sz w:val="24"/>
                <w:szCs w:val="24"/>
              </w:rPr>
              <w:t>Number of Participants</w:t>
            </w:r>
          </w:p>
        </w:tc>
        <w:tc>
          <w:tcPr>
            <w:tcW w:w="2003" w:type="dxa"/>
          </w:tcPr>
          <w:p w14:paraId="1A1A8B7B" w14:textId="77777777" w:rsidR="00AE7A94" w:rsidRPr="0025026C" w:rsidRDefault="00AE7A94" w:rsidP="00403FF2">
            <w:pPr>
              <w:rPr>
                <w:b/>
                <w:bCs/>
                <w:sz w:val="24"/>
                <w:szCs w:val="24"/>
              </w:rPr>
            </w:pPr>
            <w:r w:rsidRPr="0025026C">
              <w:rPr>
                <w:b/>
                <w:bCs/>
                <w:sz w:val="24"/>
                <w:szCs w:val="24"/>
              </w:rPr>
              <w:t>Outcome measures</w:t>
            </w:r>
          </w:p>
        </w:tc>
        <w:tc>
          <w:tcPr>
            <w:tcW w:w="2153" w:type="dxa"/>
          </w:tcPr>
          <w:p w14:paraId="0765B16C" w14:textId="77777777" w:rsidR="00AE7A94" w:rsidRPr="0025026C" w:rsidRDefault="00AE7A94" w:rsidP="00403FF2">
            <w:pPr>
              <w:rPr>
                <w:b/>
                <w:bCs/>
                <w:sz w:val="24"/>
                <w:szCs w:val="24"/>
              </w:rPr>
            </w:pPr>
            <w:r w:rsidRPr="0025026C">
              <w:rPr>
                <w:b/>
                <w:bCs/>
                <w:sz w:val="24"/>
                <w:szCs w:val="24"/>
              </w:rPr>
              <w:t>Methods</w:t>
            </w:r>
          </w:p>
        </w:tc>
        <w:tc>
          <w:tcPr>
            <w:tcW w:w="1969" w:type="dxa"/>
          </w:tcPr>
          <w:p w14:paraId="63543780" w14:textId="77777777" w:rsidR="00AE7A94" w:rsidRPr="0025026C" w:rsidRDefault="00AE7A94" w:rsidP="00403FF2">
            <w:pPr>
              <w:rPr>
                <w:b/>
                <w:bCs/>
                <w:sz w:val="24"/>
                <w:szCs w:val="24"/>
              </w:rPr>
            </w:pPr>
            <w:r w:rsidRPr="0025026C">
              <w:rPr>
                <w:b/>
                <w:bCs/>
                <w:sz w:val="24"/>
                <w:szCs w:val="24"/>
              </w:rPr>
              <w:t>Summary of Results</w:t>
            </w:r>
          </w:p>
        </w:tc>
        <w:tc>
          <w:tcPr>
            <w:tcW w:w="1443" w:type="dxa"/>
          </w:tcPr>
          <w:p w14:paraId="30E21D57" w14:textId="77777777" w:rsidR="00AE7A94" w:rsidRPr="0025026C" w:rsidRDefault="00AE7A94" w:rsidP="00403FF2">
            <w:pPr>
              <w:rPr>
                <w:b/>
                <w:bCs/>
                <w:sz w:val="24"/>
                <w:szCs w:val="24"/>
              </w:rPr>
            </w:pPr>
            <w:r w:rsidRPr="0025026C">
              <w:rPr>
                <w:b/>
                <w:bCs/>
                <w:sz w:val="24"/>
                <w:szCs w:val="24"/>
              </w:rPr>
              <w:t>CASP Outcome</w:t>
            </w:r>
          </w:p>
        </w:tc>
      </w:tr>
      <w:tr w:rsidR="00AE7A94" w14:paraId="3DE1A194" w14:textId="77777777" w:rsidTr="00403FF2">
        <w:tc>
          <w:tcPr>
            <w:tcW w:w="1738" w:type="dxa"/>
          </w:tcPr>
          <w:p w14:paraId="3E1AEF3E" w14:textId="77777777" w:rsidR="00AE7A94" w:rsidRDefault="00AE7A94" w:rsidP="00403FF2">
            <w:pPr>
              <w:rPr>
                <w:sz w:val="24"/>
                <w:szCs w:val="24"/>
              </w:rPr>
            </w:pPr>
            <w:r>
              <w:rPr>
                <w:sz w:val="24"/>
                <w:szCs w:val="24"/>
              </w:rPr>
              <w:t>Mackelprang et al., 2014</w:t>
            </w:r>
          </w:p>
        </w:tc>
        <w:tc>
          <w:tcPr>
            <w:tcW w:w="1361" w:type="dxa"/>
          </w:tcPr>
          <w:p w14:paraId="2A58FAA9" w14:textId="77777777" w:rsidR="00AE7A94" w:rsidRDefault="00AE7A94" w:rsidP="00403FF2">
            <w:pPr>
              <w:rPr>
                <w:sz w:val="24"/>
                <w:szCs w:val="24"/>
              </w:rPr>
            </w:pPr>
            <w:r>
              <w:rPr>
                <w:sz w:val="24"/>
                <w:szCs w:val="24"/>
              </w:rPr>
              <w:t>United States</w:t>
            </w:r>
          </w:p>
        </w:tc>
        <w:tc>
          <w:tcPr>
            <w:tcW w:w="1506" w:type="dxa"/>
          </w:tcPr>
          <w:p w14:paraId="3294F6C5" w14:textId="77777777" w:rsidR="00AE7A94" w:rsidRDefault="00AE7A94" w:rsidP="00403FF2">
            <w:pPr>
              <w:rPr>
                <w:sz w:val="24"/>
                <w:szCs w:val="24"/>
              </w:rPr>
            </w:pPr>
            <w:r>
              <w:rPr>
                <w:sz w:val="24"/>
                <w:szCs w:val="24"/>
              </w:rPr>
              <w:t>Cross-sectional study</w:t>
            </w:r>
          </w:p>
          <w:p w14:paraId="17CBA116" w14:textId="77777777" w:rsidR="00AE7A94" w:rsidRDefault="00AE7A94" w:rsidP="00403FF2">
            <w:pPr>
              <w:rPr>
                <w:sz w:val="24"/>
                <w:szCs w:val="24"/>
              </w:rPr>
            </w:pPr>
          </w:p>
          <w:p w14:paraId="79EF8156" w14:textId="77777777" w:rsidR="00AE7A94" w:rsidRPr="001E28EE" w:rsidRDefault="00AE7A94" w:rsidP="00403FF2">
            <w:pPr>
              <w:rPr>
                <w:b/>
                <w:bCs/>
                <w:sz w:val="24"/>
                <w:szCs w:val="24"/>
              </w:rPr>
            </w:pPr>
          </w:p>
        </w:tc>
        <w:tc>
          <w:tcPr>
            <w:tcW w:w="1888" w:type="dxa"/>
          </w:tcPr>
          <w:p w14:paraId="7441B0DB" w14:textId="77777777" w:rsidR="00AE7A94" w:rsidRDefault="00AE7A94" w:rsidP="00403FF2">
            <w:pPr>
              <w:rPr>
                <w:sz w:val="24"/>
                <w:szCs w:val="24"/>
              </w:rPr>
            </w:pPr>
            <w:r>
              <w:rPr>
                <w:sz w:val="24"/>
                <w:szCs w:val="24"/>
              </w:rPr>
              <w:t xml:space="preserve">59 </w:t>
            </w:r>
            <w:r w:rsidRPr="00353DDD">
              <w:rPr>
                <w:sz w:val="24"/>
                <w:szCs w:val="24"/>
              </w:rPr>
              <w:t>doctoral clinical psychology students</w:t>
            </w:r>
          </w:p>
        </w:tc>
        <w:tc>
          <w:tcPr>
            <w:tcW w:w="2003" w:type="dxa"/>
          </w:tcPr>
          <w:p w14:paraId="172AC210" w14:textId="77777777" w:rsidR="00AE7A94" w:rsidRDefault="00AE7A94" w:rsidP="00403FF2">
            <w:pPr>
              <w:rPr>
                <w:sz w:val="24"/>
                <w:szCs w:val="24"/>
              </w:rPr>
            </w:pPr>
            <w:r>
              <w:rPr>
                <w:sz w:val="24"/>
                <w:szCs w:val="24"/>
              </w:rPr>
              <w:t>E</w:t>
            </w:r>
            <w:r w:rsidRPr="00357824">
              <w:rPr>
                <w:sz w:val="24"/>
                <w:szCs w:val="24"/>
              </w:rPr>
              <w:t>xposure to training in suicide assessment, supervision on suicide assessment and intervention, perceived knowledge about risk factors for suicide, and confidence in assessing and documenting suicide risk</w:t>
            </w:r>
          </w:p>
        </w:tc>
        <w:tc>
          <w:tcPr>
            <w:tcW w:w="2153" w:type="dxa"/>
          </w:tcPr>
          <w:p w14:paraId="5E63A711" w14:textId="77777777" w:rsidR="00AE7A94" w:rsidRDefault="00AE7A94" w:rsidP="00403FF2">
            <w:pPr>
              <w:rPr>
                <w:sz w:val="24"/>
                <w:szCs w:val="24"/>
              </w:rPr>
            </w:pPr>
            <w:r w:rsidRPr="0058314B">
              <w:rPr>
                <w:sz w:val="24"/>
                <w:szCs w:val="24"/>
              </w:rPr>
              <w:t>The SIRI is a self-administered questionnaire designed to assess respondents’ competence in selecting appropriate therapeutic responses to suicidal statements</w:t>
            </w:r>
          </w:p>
        </w:tc>
        <w:tc>
          <w:tcPr>
            <w:tcW w:w="1969" w:type="dxa"/>
          </w:tcPr>
          <w:p w14:paraId="300D2D6A" w14:textId="77777777" w:rsidR="00AE7A94" w:rsidRDefault="00AE7A94" w:rsidP="00403FF2">
            <w:pPr>
              <w:rPr>
                <w:sz w:val="24"/>
                <w:szCs w:val="24"/>
              </w:rPr>
            </w:pPr>
            <w:r>
              <w:rPr>
                <w:sz w:val="24"/>
                <w:szCs w:val="24"/>
              </w:rPr>
              <w:t>O</w:t>
            </w:r>
            <w:r w:rsidRPr="00EF6216">
              <w:rPr>
                <w:sz w:val="24"/>
                <w:szCs w:val="24"/>
              </w:rPr>
              <w:t>ver 75% of trainees had received education on suicide during graduate school; however, few students reported receiving clinical supervision on this topic. Trainees with and without formal training scored similarly on the SIRI-2, though there was a trend toward more skilful responding among trainees with more clinical experience.</w:t>
            </w:r>
            <w:r>
              <w:rPr>
                <w:sz w:val="24"/>
                <w:szCs w:val="24"/>
              </w:rPr>
              <w:t xml:space="preserve"> </w:t>
            </w:r>
            <w:r w:rsidRPr="001844CB">
              <w:rPr>
                <w:sz w:val="24"/>
                <w:szCs w:val="24"/>
              </w:rPr>
              <w:lastRenderedPageBreak/>
              <w:t>Although a higher proportion of graduate trainees endorsed education on suicide assessment and management than in past studies, these findings call into question the efficacy of current training curricula.</w:t>
            </w:r>
          </w:p>
        </w:tc>
        <w:tc>
          <w:tcPr>
            <w:tcW w:w="1443" w:type="dxa"/>
          </w:tcPr>
          <w:p w14:paraId="0494071D" w14:textId="77777777" w:rsidR="00AE7A94" w:rsidRDefault="00AE7A94" w:rsidP="00403FF2">
            <w:pPr>
              <w:rPr>
                <w:sz w:val="24"/>
                <w:szCs w:val="24"/>
              </w:rPr>
            </w:pPr>
            <w:r>
              <w:rPr>
                <w:sz w:val="24"/>
                <w:szCs w:val="24"/>
              </w:rPr>
              <w:lastRenderedPageBreak/>
              <w:t>Valuable</w:t>
            </w:r>
          </w:p>
        </w:tc>
      </w:tr>
      <w:tr w:rsidR="00AE7A94" w14:paraId="39096671" w14:textId="77777777" w:rsidTr="00403FF2">
        <w:tc>
          <w:tcPr>
            <w:tcW w:w="1738" w:type="dxa"/>
          </w:tcPr>
          <w:p w14:paraId="14006D88" w14:textId="77777777" w:rsidR="00AE7A94" w:rsidRDefault="00AE7A94" w:rsidP="00403FF2">
            <w:pPr>
              <w:rPr>
                <w:sz w:val="24"/>
                <w:szCs w:val="24"/>
              </w:rPr>
            </w:pPr>
            <w:r>
              <w:rPr>
                <w:sz w:val="24"/>
                <w:szCs w:val="24"/>
              </w:rPr>
              <w:t>Rios-</w:t>
            </w:r>
            <w:proofErr w:type="spellStart"/>
            <w:r>
              <w:rPr>
                <w:sz w:val="24"/>
                <w:szCs w:val="24"/>
              </w:rPr>
              <w:t>Zambudio</w:t>
            </w:r>
            <w:proofErr w:type="spellEnd"/>
            <w:r>
              <w:rPr>
                <w:sz w:val="24"/>
                <w:szCs w:val="24"/>
              </w:rPr>
              <w:t xml:space="preserve"> et al., 2004</w:t>
            </w:r>
          </w:p>
        </w:tc>
        <w:tc>
          <w:tcPr>
            <w:tcW w:w="1361" w:type="dxa"/>
          </w:tcPr>
          <w:p w14:paraId="6F76A7CF" w14:textId="77777777" w:rsidR="00AE7A94" w:rsidRDefault="00AE7A94" w:rsidP="00403FF2">
            <w:pPr>
              <w:rPr>
                <w:sz w:val="24"/>
                <w:szCs w:val="24"/>
              </w:rPr>
            </w:pPr>
            <w:r>
              <w:rPr>
                <w:sz w:val="24"/>
                <w:szCs w:val="24"/>
              </w:rPr>
              <w:t>Spain</w:t>
            </w:r>
          </w:p>
        </w:tc>
        <w:tc>
          <w:tcPr>
            <w:tcW w:w="1506" w:type="dxa"/>
          </w:tcPr>
          <w:p w14:paraId="3610B340" w14:textId="77777777" w:rsidR="00AE7A94" w:rsidRDefault="00AE7A94" w:rsidP="00403FF2">
            <w:pPr>
              <w:rPr>
                <w:sz w:val="24"/>
                <w:szCs w:val="24"/>
              </w:rPr>
            </w:pPr>
            <w:r>
              <w:rPr>
                <w:sz w:val="24"/>
                <w:szCs w:val="24"/>
              </w:rPr>
              <w:t>Cross-sectional study</w:t>
            </w:r>
          </w:p>
          <w:p w14:paraId="39B96C40" w14:textId="77777777" w:rsidR="00AE7A94" w:rsidRDefault="00AE7A94" w:rsidP="00403FF2">
            <w:pPr>
              <w:rPr>
                <w:sz w:val="24"/>
                <w:szCs w:val="24"/>
              </w:rPr>
            </w:pPr>
          </w:p>
          <w:p w14:paraId="197AB077" w14:textId="77777777" w:rsidR="00AE7A94" w:rsidRPr="00113033" w:rsidRDefault="00AE7A94" w:rsidP="00403FF2">
            <w:pPr>
              <w:rPr>
                <w:b/>
                <w:bCs/>
                <w:sz w:val="24"/>
                <w:szCs w:val="24"/>
              </w:rPr>
            </w:pPr>
          </w:p>
        </w:tc>
        <w:tc>
          <w:tcPr>
            <w:tcW w:w="1888" w:type="dxa"/>
          </w:tcPr>
          <w:p w14:paraId="12D07736" w14:textId="77777777" w:rsidR="00AE7A94" w:rsidRDefault="00AE7A94" w:rsidP="00403FF2">
            <w:pPr>
              <w:rPr>
                <w:sz w:val="24"/>
                <w:szCs w:val="24"/>
              </w:rPr>
            </w:pPr>
            <w:r>
              <w:rPr>
                <w:sz w:val="24"/>
                <w:szCs w:val="24"/>
              </w:rPr>
              <w:t>178 residents from various hospital specialties</w:t>
            </w:r>
          </w:p>
        </w:tc>
        <w:tc>
          <w:tcPr>
            <w:tcW w:w="2003" w:type="dxa"/>
          </w:tcPr>
          <w:p w14:paraId="627A0C03" w14:textId="77777777" w:rsidR="00AE7A94" w:rsidRDefault="00AE7A94" w:rsidP="00403FF2">
            <w:pPr>
              <w:rPr>
                <w:sz w:val="24"/>
                <w:szCs w:val="24"/>
              </w:rPr>
            </w:pPr>
            <w:r w:rsidRPr="004E66BA">
              <w:rPr>
                <w:sz w:val="24"/>
                <w:szCs w:val="24"/>
              </w:rPr>
              <w:t>Level of satisfaction of residents regarding their scientific and research training during their residency period</w:t>
            </w:r>
          </w:p>
        </w:tc>
        <w:tc>
          <w:tcPr>
            <w:tcW w:w="2153" w:type="dxa"/>
          </w:tcPr>
          <w:p w14:paraId="7F2BAE2C" w14:textId="77777777" w:rsidR="00AE7A94" w:rsidRDefault="00AE7A94" w:rsidP="00403FF2">
            <w:pPr>
              <w:rPr>
                <w:sz w:val="24"/>
                <w:szCs w:val="24"/>
              </w:rPr>
            </w:pPr>
            <w:r>
              <w:rPr>
                <w:sz w:val="24"/>
                <w:szCs w:val="24"/>
              </w:rPr>
              <w:t>Questionnaire designed to determine l</w:t>
            </w:r>
            <w:r w:rsidRPr="006C6AA6">
              <w:rPr>
                <w:sz w:val="24"/>
                <w:szCs w:val="24"/>
              </w:rPr>
              <w:t>evel of satisfaction of residents regarding</w:t>
            </w:r>
            <w:r>
              <w:rPr>
                <w:sz w:val="24"/>
                <w:szCs w:val="24"/>
              </w:rPr>
              <w:t xml:space="preserve"> </w:t>
            </w:r>
            <w:r w:rsidRPr="006C6AA6">
              <w:rPr>
                <w:sz w:val="24"/>
                <w:szCs w:val="24"/>
              </w:rPr>
              <w:t>their scientific and research training during their residency period</w:t>
            </w:r>
          </w:p>
        </w:tc>
        <w:tc>
          <w:tcPr>
            <w:tcW w:w="1969" w:type="dxa"/>
          </w:tcPr>
          <w:p w14:paraId="49C5BB14" w14:textId="77777777" w:rsidR="00AE7A94" w:rsidRDefault="00AE7A94" w:rsidP="00403FF2">
            <w:pPr>
              <w:rPr>
                <w:sz w:val="24"/>
                <w:szCs w:val="24"/>
              </w:rPr>
            </w:pPr>
            <w:r w:rsidRPr="00FA4CC7">
              <w:rPr>
                <w:sz w:val="24"/>
                <w:szCs w:val="24"/>
              </w:rPr>
              <w:t>68% of residents were dissatisfied or very dissatisfied.</w:t>
            </w:r>
            <w:r>
              <w:rPr>
                <w:sz w:val="24"/>
                <w:szCs w:val="24"/>
              </w:rPr>
              <w:t xml:space="preserve"> </w:t>
            </w:r>
            <w:r w:rsidRPr="00FA4CC7">
              <w:rPr>
                <w:sz w:val="24"/>
                <w:szCs w:val="24"/>
              </w:rPr>
              <w:t>With respect to scientific studies carried out, 49% of residents had</w:t>
            </w:r>
            <w:r>
              <w:rPr>
                <w:sz w:val="24"/>
                <w:szCs w:val="24"/>
              </w:rPr>
              <w:t xml:space="preserve"> </w:t>
            </w:r>
            <w:r w:rsidRPr="00FA4CC7">
              <w:rPr>
                <w:sz w:val="24"/>
                <w:szCs w:val="24"/>
              </w:rPr>
              <w:t>not taken part in any, but the number of studies carried out in-creases as the residency progresse</w:t>
            </w:r>
            <w:r>
              <w:rPr>
                <w:sz w:val="24"/>
                <w:szCs w:val="24"/>
              </w:rPr>
              <w:t xml:space="preserve">d. </w:t>
            </w:r>
            <w:r>
              <w:rPr>
                <w:sz w:val="24"/>
                <w:szCs w:val="24"/>
              </w:rPr>
              <w:lastRenderedPageBreak/>
              <w:t>D</w:t>
            </w:r>
            <w:r w:rsidRPr="00C434D5">
              <w:rPr>
                <w:sz w:val="24"/>
                <w:szCs w:val="24"/>
              </w:rPr>
              <w:t>issatisfaction with research training</w:t>
            </w:r>
            <w:r>
              <w:rPr>
                <w:sz w:val="24"/>
                <w:szCs w:val="24"/>
              </w:rPr>
              <w:t xml:space="preserve"> </w:t>
            </w:r>
            <w:r w:rsidRPr="000E6349">
              <w:rPr>
                <w:sz w:val="24"/>
                <w:szCs w:val="24"/>
              </w:rPr>
              <w:t>increase</w:t>
            </w:r>
            <w:r>
              <w:rPr>
                <w:sz w:val="24"/>
                <w:szCs w:val="24"/>
              </w:rPr>
              <w:t>d</w:t>
            </w:r>
            <w:r w:rsidRPr="000E6349">
              <w:rPr>
                <w:sz w:val="24"/>
                <w:szCs w:val="24"/>
              </w:rPr>
              <w:t xml:space="preserve"> with the year of residency. </w:t>
            </w:r>
            <w:r>
              <w:rPr>
                <w:sz w:val="24"/>
                <w:szCs w:val="24"/>
              </w:rPr>
              <w:t xml:space="preserve">Regarding </w:t>
            </w:r>
            <w:r w:rsidRPr="000E6349">
              <w:rPr>
                <w:sz w:val="24"/>
                <w:szCs w:val="24"/>
              </w:rPr>
              <w:t>main specialist fields, residents in surgical fields carry out</w:t>
            </w:r>
            <w:r>
              <w:rPr>
                <w:sz w:val="24"/>
                <w:szCs w:val="24"/>
              </w:rPr>
              <w:t xml:space="preserve"> </w:t>
            </w:r>
            <w:r w:rsidRPr="000E6349">
              <w:rPr>
                <w:sz w:val="24"/>
                <w:szCs w:val="24"/>
              </w:rPr>
              <w:t xml:space="preserve">more theses, whereas central fields report less facilities. Finally, </w:t>
            </w:r>
            <w:r>
              <w:rPr>
                <w:sz w:val="24"/>
                <w:szCs w:val="24"/>
              </w:rPr>
              <w:t>regarding</w:t>
            </w:r>
            <w:r w:rsidRPr="000E6349">
              <w:rPr>
                <w:sz w:val="24"/>
                <w:szCs w:val="24"/>
              </w:rPr>
              <w:t xml:space="preserve"> influence that these variables may have on the</w:t>
            </w:r>
            <w:r>
              <w:rPr>
                <w:sz w:val="24"/>
                <w:szCs w:val="24"/>
              </w:rPr>
              <w:t xml:space="preserve"> </w:t>
            </w:r>
            <w:r w:rsidRPr="000E6349">
              <w:rPr>
                <w:sz w:val="24"/>
                <w:szCs w:val="24"/>
              </w:rPr>
              <w:t>general satisfaction of residents with his or her residency, these</w:t>
            </w:r>
            <w:r>
              <w:rPr>
                <w:sz w:val="24"/>
                <w:szCs w:val="24"/>
              </w:rPr>
              <w:t xml:space="preserve"> </w:t>
            </w:r>
            <w:r w:rsidRPr="000E6349">
              <w:rPr>
                <w:sz w:val="24"/>
                <w:szCs w:val="24"/>
              </w:rPr>
              <w:t>variables are seen to be significant factors of dissatisfaction.</w:t>
            </w:r>
            <w:r>
              <w:rPr>
                <w:sz w:val="24"/>
                <w:szCs w:val="24"/>
              </w:rPr>
              <w:t xml:space="preserve"> Overall, m</w:t>
            </w:r>
            <w:r w:rsidRPr="005C1C0D">
              <w:rPr>
                <w:sz w:val="24"/>
                <w:szCs w:val="24"/>
              </w:rPr>
              <w:t xml:space="preserve">ost residents are dissatisfied with their scientific </w:t>
            </w:r>
            <w:r w:rsidRPr="005C1C0D">
              <w:rPr>
                <w:sz w:val="24"/>
                <w:szCs w:val="24"/>
              </w:rPr>
              <w:lastRenderedPageBreak/>
              <w:t>training and have relatively few facilities for developing such</w:t>
            </w:r>
            <w:r>
              <w:rPr>
                <w:sz w:val="24"/>
                <w:szCs w:val="24"/>
              </w:rPr>
              <w:t xml:space="preserve"> </w:t>
            </w:r>
            <w:r w:rsidRPr="005C1C0D">
              <w:rPr>
                <w:sz w:val="24"/>
                <w:szCs w:val="24"/>
              </w:rPr>
              <w:t>skills, which in turn results in a scarce number of scientific studies</w:t>
            </w:r>
            <w:r>
              <w:rPr>
                <w:sz w:val="24"/>
                <w:szCs w:val="24"/>
              </w:rPr>
              <w:t xml:space="preserve"> </w:t>
            </w:r>
            <w:r w:rsidRPr="005C1C0D">
              <w:rPr>
                <w:sz w:val="24"/>
                <w:szCs w:val="24"/>
              </w:rPr>
              <w:t>and doctoral theses.</w:t>
            </w:r>
          </w:p>
        </w:tc>
        <w:tc>
          <w:tcPr>
            <w:tcW w:w="1443" w:type="dxa"/>
          </w:tcPr>
          <w:p w14:paraId="41A6DA16" w14:textId="77777777" w:rsidR="00AE7A94" w:rsidRDefault="00AE7A94" w:rsidP="00403FF2">
            <w:pPr>
              <w:rPr>
                <w:sz w:val="24"/>
                <w:szCs w:val="24"/>
              </w:rPr>
            </w:pPr>
            <w:r>
              <w:rPr>
                <w:sz w:val="24"/>
                <w:szCs w:val="24"/>
              </w:rPr>
              <w:lastRenderedPageBreak/>
              <w:t>Unsure</w:t>
            </w:r>
          </w:p>
        </w:tc>
      </w:tr>
      <w:tr w:rsidR="00AE7A94" w14:paraId="0A080549" w14:textId="77777777" w:rsidTr="00403FF2">
        <w:tc>
          <w:tcPr>
            <w:tcW w:w="1738" w:type="dxa"/>
          </w:tcPr>
          <w:p w14:paraId="38ABDED5" w14:textId="77777777" w:rsidR="00AE7A94" w:rsidRDefault="00AE7A94" w:rsidP="00403FF2">
            <w:pPr>
              <w:rPr>
                <w:sz w:val="24"/>
                <w:szCs w:val="24"/>
              </w:rPr>
            </w:pPr>
            <w:r>
              <w:rPr>
                <w:sz w:val="24"/>
                <w:szCs w:val="24"/>
              </w:rPr>
              <w:lastRenderedPageBreak/>
              <w:t>Wilkinson et al., 2008</w:t>
            </w:r>
          </w:p>
        </w:tc>
        <w:tc>
          <w:tcPr>
            <w:tcW w:w="1361" w:type="dxa"/>
          </w:tcPr>
          <w:p w14:paraId="34906CCB" w14:textId="77777777" w:rsidR="00AE7A94" w:rsidRDefault="00AE7A94" w:rsidP="00403FF2">
            <w:pPr>
              <w:rPr>
                <w:sz w:val="24"/>
                <w:szCs w:val="24"/>
              </w:rPr>
            </w:pPr>
            <w:r>
              <w:rPr>
                <w:sz w:val="24"/>
                <w:szCs w:val="24"/>
              </w:rPr>
              <w:t>UK</w:t>
            </w:r>
          </w:p>
        </w:tc>
        <w:tc>
          <w:tcPr>
            <w:tcW w:w="1506" w:type="dxa"/>
          </w:tcPr>
          <w:p w14:paraId="23AA724D" w14:textId="77777777" w:rsidR="00AE7A94" w:rsidRDefault="00AE7A94" w:rsidP="00403FF2">
            <w:pPr>
              <w:rPr>
                <w:sz w:val="24"/>
                <w:szCs w:val="24"/>
              </w:rPr>
            </w:pPr>
            <w:r>
              <w:rPr>
                <w:sz w:val="24"/>
                <w:szCs w:val="24"/>
              </w:rPr>
              <w:t>Cross-sectional study</w:t>
            </w:r>
          </w:p>
          <w:p w14:paraId="5CEFC38C" w14:textId="77777777" w:rsidR="00AE7A94" w:rsidRDefault="00AE7A94" w:rsidP="00403FF2">
            <w:pPr>
              <w:rPr>
                <w:sz w:val="24"/>
                <w:szCs w:val="24"/>
              </w:rPr>
            </w:pPr>
          </w:p>
          <w:p w14:paraId="752DA7F3" w14:textId="77777777" w:rsidR="00AE7A94" w:rsidRPr="006B5EC9" w:rsidRDefault="00AE7A94" w:rsidP="00403FF2">
            <w:pPr>
              <w:rPr>
                <w:b/>
                <w:bCs/>
                <w:sz w:val="24"/>
                <w:szCs w:val="24"/>
              </w:rPr>
            </w:pPr>
          </w:p>
        </w:tc>
        <w:tc>
          <w:tcPr>
            <w:tcW w:w="1888" w:type="dxa"/>
          </w:tcPr>
          <w:p w14:paraId="73910A2A" w14:textId="77777777" w:rsidR="00AE7A94" w:rsidRDefault="00AE7A94" w:rsidP="00403FF2">
            <w:pPr>
              <w:rPr>
                <w:sz w:val="24"/>
                <w:szCs w:val="24"/>
              </w:rPr>
            </w:pPr>
            <w:r>
              <w:rPr>
                <w:sz w:val="24"/>
                <w:szCs w:val="24"/>
              </w:rPr>
              <w:t>128 mini-CEX; 59 DOPS and 230 MSF assessment participants, respectively</w:t>
            </w:r>
          </w:p>
        </w:tc>
        <w:tc>
          <w:tcPr>
            <w:tcW w:w="2003" w:type="dxa"/>
          </w:tcPr>
          <w:p w14:paraId="1E3FD4E3" w14:textId="77777777" w:rsidR="00AE7A94" w:rsidRDefault="00AE7A94" w:rsidP="00403FF2">
            <w:pPr>
              <w:rPr>
                <w:sz w:val="24"/>
                <w:szCs w:val="24"/>
              </w:rPr>
            </w:pPr>
            <w:r w:rsidRPr="007F5605">
              <w:rPr>
                <w:sz w:val="24"/>
                <w:szCs w:val="24"/>
              </w:rPr>
              <w:t>Time taken for each assessment, and variance component analysis of mean scores and derivation of 95% confidence intervals for individual doctors scores based on the standard error of measurement.</w:t>
            </w:r>
          </w:p>
        </w:tc>
        <w:tc>
          <w:tcPr>
            <w:tcW w:w="2153" w:type="dxa"/>
          </w:tcPr>
          <w:p w14:paraId="11D6C409" w14:textId="77777777" w:rsidR="00AE7A94" w:rsidRDefault="00AE7A94" w:rsidP="00403FF2">
            <w:pPr>
              <w:rPr>
                <w:sz w:val="24"/>
                <w:szCs w:val="24"/>
              </w:rPr>
            </w:pPr>
            <w:r w:rsidRPr="00587A2B">
              <w:rPr>
                <w:sz w:val="24"/>
                <w:szCs w:val="24"/>
              </w:rPr>
              <w:t>Trainees were responsible for initiating assessments</w:t>
            </w:r>
            <w:r>
              <w:rPr>
                <w:sz w:val="24"/>
                <w:szCs w:val="24"/>
              </w:rPr>
              <w:t xml:space="preserve"> </w:t>
            </w:r>
            <w:r w:rsidRPr="00587A2B">
              <w:rPr>
                <w:sz w:val="24"/>
                <w:szCs w:val="24"/>
              </w:rPr>
              <w:t>and returning all completed paperwork. Assessors</w:t>
            </w:r>
            <w:r>
              <w:rPr>
                <w:sz w:val="24"/>
                <w:szCs w:val="24"/>
              </w:rPr>
              <w:t xml:space="preserve"> </w:t>
            </w:r>
            <w:r w:rsidRPr="00587A2B">
              <w:rPr>
                <w:sz w:val="24"/>
                <w:szCs w:val="24"/>
              </w:rPr>
              <w:t>were provided with written instructions on how to use</w:t>
            </w:r>
            <w:r>
              <w:rPr>
                <w:sz w:val="24"/>
                <w:szCs w:val="24"/>
              </w:rPr>
              <w:t xml:space="preserve"> </w:t>
            </w:r>
            <w:r w:rsidRPr="00587A2B">
              <w:rPr>
                <w:sz w:val="24"/>
                <w:szCs w:val="24"/>
              </w:rPr>
              <w:t>the tools to assess trainees but received no formal</w:t>
            </w:r>
            <w:r>
              <w:rPr>
                <w:sz w:val="24"/>
                <w:szCs w:val="24"/>
              </w:rPr>
              <w:t xml:space="preserve"> </w:t>
            </w:r>
            <w:r w:rsidRPr="00587A2B">
              <w:rPr>
                <w:sz w:val="24"/>
                <w:szCs w:val="24"/>
              </w:rPr>
              <w:t>training.</w:t>
            </w:r>
            <w:r>
              <w:rPr>
                <w:sz w:val="24"/>
                <w:szCs w:val="24"/>
              </w:rPr>
              <w:t xml:space="preserve"> </w:t>
            </w:r>
            <w:r w:rsidRPr="00384EA3">
              <w:rPr>
                <w:sz w:val="24"/>
                <w:szCs w:val="24"/>
              </w:rPr>
              <w:t>Over a 4-month period</w:t>
            </w:r>
            <w:r>
              <w:rPr>
                <w:sz w:val="24"/>
                <w:szCs w:val="24"/>
              </w:rPr>
              <w:t xml:space="preserve">, all </w:t>
            </w:r>
            <w:r w:rsidRPr="00C86251">
              <w:rPr>
                <w:sz w:val="24"/>
                <w:szCs w:val="24"/>
              </w:rPr>
              <w:t>trainees underwent MSF assessment and either</w:t>
            </w:r>
            <w:r>
              <w:rPr>
                <w:sz w:val="24"/>
                <w:szCs w:val="24"/>
              </w:rPr>
              <w:t xml:space="preserve"> </w:t>
            </w:r>
            <w:r w:rsidRPr="00C86251">
              <w:rPr>
                <w:sz w:val="24"/>
                <w:szCs w:val="24"/>
              </w:rPr>
              <w:t xml:space="preserve">mini-CEX or DOPS </w:t>
            </w:r>
            <w:r w:rsidRPr="00C86251">
              <w:rPr>
                <w:sz w:val="24"/>
                <w:szCs w:val="24"/>
              </w:rPr>
              <w:lastRenderedPageBreak/>
              <w:t>assessments; some underwent all</w:t>
            </w:r>
            <w:r>
              <w:rPr>
                <w:sz w:val="24"/>
                <w:szCs w:val="24"/>
              </w:rPr>
              <w:t xml:space="preserve"> </w:t>
            </w:r>
            <w:r w:rsidRPr="00C86251">
              <w:rPr>
                <w:sz w:val="24"/>
                <w:szCs w:val="24"/>
              </w:rPr>
              <w:t>three methods of assessment</w:t>
            </w:r>
            <w:r>
              <w:rPr>
                <w:sz w:val="24"/>
                <w:szCs w:val="24"/>
              </w:rPr>
              <w:t xml:space="preserve">. </w:t>
            </w:r>
            <w:r w:rsidRPr="00B85375">
              <w:rPr>
                <w:sz w:val="24"/>
                <w:szCs w:val="24"/>
              </w:rPr>
              <w:t>Finally, each trainee met with his or her ES to begiven feedback on all assessments. Each party then</w:t>
            </w:r>
            <w:r>
              <w:rPr>
                <w:sz w:val="24"/>
                <w:szCs w:val="24"/>
              </w:rPr>
              <w:t xml:space="preserve"> </w:t>
            </w:r>
            <w:r w:rsidRPr="00B85375">
              <w:rPr>
                <w:sz w:val="24"/>
                <w:szCs w:val="24"/>
              </w:rPr>
              <w:t>completed a questionnaire for each method. These</w:t>
            </w:r>
            <w:r>
              <w:rPr>
                <w:sz w:val="24"/>
                <w:szCs w:val="24"/>
              </w:rPr>
              <w:t xml:space="preserve"> </w:t>
            </w:r>
            <w:r w:rsidRPr="00B85375">
              <w:rPr>
                <w:sz w:val="24"/>
                <w:szCs w:val="24"/>
              </w:rPr>
              <w:t>collected simple demographic data, asked specific</w:t>
            </w:r>
            <w:r>
              <w:rPr>
                <w:sz w:val="24"/>
                <w:szCs w:val="24"/>
              </w:rPr>
              <w:t xml:space="preserve"> </w:t>
            </w:r>
            <w:r w:rsidRPr="00B85375">
              <w:rPr>
                <w:sz w:val="24"/>
                <w:szCs w:val="24"/>
              </w:rPr>
              <w:t>closed questions about the method, and contained an</w:t>
            </w:r>
            <w:r>
              <w:rPr>
                <w:sz w:val="24"/>
                <w:szCs w:val="24"/>
              </w:rPr>
              <w:t xml:space="preserve"> </w:t>
            </w:r>
            <w:r w:rsidRPr="00B85375">
              <w:rPr>
                <w:sz w:val="24"/>
                <w:szCs w:val="24"/>
              </w:rPr>
              <w:t>area allowing open comments</w:t>
            </w:r>
            <w:r>
              <w:rPr>
                <w:sz w:val="24"/>
                <w:szCs w:val="24"/>
              </w:rPr>
              <w:t>.</w:t>
            </w:r>
          </w:p>
        </w:tc>
        <w:tc>
          <w:tcPr>
            <w:tcW w:w="1969" w:type="dxa"/>
          </w:tcPr>
          <w:p w14:paraId="772B5041" w14:textId="77777777" w:rsidR="00AE7A94" w:rsidRDefault="00AE7A94" w:rsidP="00403FF2">
            <w:pPr>
              <w:rPr>
                <w:sz w:val="24"/>
                <w:szCs w:val="24"/>
              </w:rPr>
            </w:pPr>
            <w:r>
              <w:rPr>
                <w:sz w:val="24"/>
                <w:szCs w:val="24"/>
              </w:rPr>
              <w:lastRenderedPageBreak/>
              <w:t>A</w:t>
            </w:r>
            <w:r w:rsidRPr="003C7DA7">
              <w:rPr>
                <w:sz w:val="24"/>
                <w:szCs w:val="24"/>
              </w:rPr>
              <w:t>ll trainees</w:t>
            </w:r>
            <w:r>
              <w:rPr>
                <w:sz w:val="24"/>
                <w:szCs w:val="24"/>
              </w:rPr>
              <w:t xml:space="preserve"> </w:t>
            </w:r>
            <w:r w:rsidRPr="003C7DA7">
              <w:rPr>
                <w:sz w:val="24"/>
                <w:szCs w:val="24"/>
              </w:rPr>
              <w:t>who completed the number of assessments recommended by the Royal Colleges of Physicians had</w:t>
            </w:r>
            <w:r>
              <w:rPr>
                <w:sz w:val="24"/>
                <w:szCs w:val="24"/>
              </w:rPr>
              <w:t xml:space="preserve"> </w:t>
            </w:r>
            <w:r w:rsidRPr="003C7DA7">
              <w:rPr>
                <w:sz w:val="24"/>
                <w:szCs w:val="24"/>
              </w:rPr>
              <w:t>scores that were 95% certain to be better than</w:t>
            </w:r>
            <w:r>
              <w:rPr>
                <w:sz w:val="24"/>
                <w:szCs w:val="24"/>
              </w:rPr>
              <w:t xml:space="preserve"> </w:t>
            </w:r>
            <w:r w:rsidRPr="003C7DA7">
              <w:rPr>
                <w:sz w:val="24"/>
                <w:szCs w:val="24"/>
              </w:rPr>
              <w:t>unsatisfactory. The mean time taken to complete</w:t>
            </w:r>
            <w:r>
              <w:rPr>
                <w:sz w:val="24"/>
                <w:szCs w:val="24"/>
              </w:rPr>
              <w:t xml:space="preserve"> </w:t>
            </w:r>
            <w:r w:rsidRPr="003C7DA7">
              <w:rPr>
                <w:sz w:val="24"/>
                <w:szCs w:val="24"/>
              </w:rPr>
              <w:t>the mini-CEX (including feedback) was 25 minutes.</w:t>
            </w:r>
            <w:r>
              <w:rPr>
                <w:sz w:val="24"/>
                <w:szCs w:val="24"/>
              </w:rPr>
              <w:t xml:space="preserve"> </w:t>
            </w:r>
            <w:r w:rsidRPr="003C7DA7">
              <w:rPr>
                <w:sz w:val="24"/>
                <w:szCs w:val="24"/>
              </w:rPr>
              <w:t xml:space="preserve">The DOPS required </w:t>
            </w:r>
            <w:r w:rsidRPr="003C7DA7">
              <w:rPr>
                <w:sz w:val="24"/>
                <w:szCs w:val="24"/>
              </w:rPr>
              <w:lastRenderedPageBreak/>
              <w:t>the duration of the procedure</w:t>
            </w:r>
            <w:r>
              <w:rPr>
                <w:sz w:val="24"/>
                <w:szCs w:val="24"/>
              </w:rPr>
              <w:t xml:space="preserve"> </w:t>
            </w:r>
            <w:r w:rsidRPr="003C7DA7">
              <w:rPr>
                <w:sz w:val="24"/>
                <w:szCs w:val="24"/>
              </w:rPr>
              <w:t>being assessed plus an additional third of this time for</w:t>
            </w:r>
            <w:r>
              <w:rPr>
                <w:sz w:val="24"/>
                <w:szCs w:val="24"/>
              </w:rPr>
              <w:t xml:space="preserve"> </w:t>
            </w:r>
            <w:r w:rsidRPr="003C7DA7">
              <w:rPr>
                <w:sz w:val="24"/>
                <w:szCs w:val="24"/>
              </w:rPr>
              <w:t>feedback. The mean time required for each rater to</w:t>
            </w:r>
            <w:r>
              <w:rPr>
                <w:sz w:val="24"/>
                <w:szCs w:val="24"/>
              </w:rPr>
              <w:t xml:space="preserve"> </w:t>
            </w:r>
            <w:r w:rsidRPr="003C7DA7">
              <w:rPr>
                <w:sz w:val="24"/>
                <w:szCs w:val="24"/>
              </w:rPr>
              <w:t>complete his or her MSF form was 6 minutes.</w:t>
            </w:r>
            <w:r>
              <w:rPr>
                <w:sz w:val="24"/>
                <w:szCs w:val="24"/>
              </w:rPr>
              <w:t xml:space="preserve"> </w:t>
            </w:r>
            <w:r w:rsidRPr="00AD1F0B">
              <w:rPr>
                <w:sz w:val="24"/>
                <w:szCs w:val="24"/>
              </w:rPr>
              <w:t>The methods are feasible</w:t>
            </w:r>
            <w:r>
              <w:rPr>
                <w:sz w:val="24"/>
                <w:szCs w:val="24"/>
              </w:rPr>
              <w:t xml:space="preserve"> </w:t>
            </w:r>
            <w:r w:rsidRPr="00AD1F0B">
              <w:rPr>
                <w:sz w:val="24"/>
                <w:szCs w:val="24"/>
              </w:rPr>
              <w:t>to conduct and can make reliable distinctions between</w:t>
            </w:r>
            <w:r>
              <w:rPr>
                <w:sz w:val="24"/>
                <w:szCs w:val="24"/>
              </w:rPr>
              <w:t xml:space="preserve"> </w:t>
            </w:r>
            <w:r w:rsidRPr="00AD1F0B">
              <w:rPr>
                <w:sz w:val="24"/>
                <w:szCs w:val="24"/>
              </w:rPr>
              <w:t>doctors performances. With adaptation, they may be</w:t>
            </w:r>
            <w:r>
              <w:rPr>
                <w:sz w:val="24"/>
                <w:szCs w:val="24"/>
              </w:rPr>
              <w:t xml:space="preserve"> </w:t>
            </w:r>
            <w:r w:rsidRPr="00AD1F0B">
              <w:rPr>
                <w:sz w:val="24"/>
                <w:szCs w:val="24"/>
              </w:rPr>
              <w:t xml:space="preserve">appropriate for assessing the workplace </w:t>
            </w:r>
            <w:r>
              <w:rPr>
                <w:sz w:val="24"/>
                <w:szCs w:val="24"/>
              </w:rPr>
              <w:t xml:space="preserve">performance </w:t>
            </w:r>
            <w:r w:rsidRPr="00AD1F0B">
              <w:rPr>
                <w:sz w:val="24"/>
                <w:szCs w:val="24"/>
              </w:rPr>
              <w:t>of other grades and specialties of doctor. This may be</w:t>
            </w:r>
            <w:r>
              <w:rPr>
                <w:sz w:val="24"/>
                <w:szCs w:val="24"/>
              </w:rPr>
              <w:t xml:space="preserve"> </w:t>
            </w:r>
            <w:r w:rsidRPr="00AD1F0B">
              <w:rPr>
                <w:sz w:val="24"/>
                <w:szCs w:val="24"/>
              </w:rPr>
              <w:t xml:space="preserve">helpful in informing </w:t>
            </w:r>
            <w:r w:rsidRPr="00AD1F0B">
              <w:rPr>
                <w:sz w:val="24"/>
                <w:szCs w:val="24"/>
              </w:rPr>
              <w:lastRenderedPageBreak/>
              <w:t>foundation assessment</w:t>
            </w:r>
            <w:r>
              <w:rPr>
                <w:sz w:val="24"/>
                <w:szCs w:val="24"/>
              </w:rPr>
              <w:t>.</w:t>
            </w:r>
          </w:p>
        </w:tc>
        <w:tc>
          <w:tcPr>
            <w:tcW w:w="1443" w:type="dxa"/>
          </w:tcPr>
          <w:p w14:paraId="53B2B64A" w14:textId="77777777" w:rsidR="00AE7A94" w:rsidRDefault="00AE7A94" w:rsidP="00403FF2">
            <w:pPr>
              <w:rPr>
                <w:sz w:val="24"/>
                <w:szCs w:val="24"/>
              </w:rPr>
            </w:pPr>
            <w:r>
              <w:rPr>
                <w:sz w:val="24"/>
                <w:szCs w:val="24"/>
              </w:rPr>
              <w:lastRenderedPageBreak/>
              <w:t>Very Valuable</w:t>
            </w:r>
          </w:p>
        </w:tc>
      </w:tr>
      <w:tr w:rsidR="00AE7A94" w14:paraId="7E74681C" w14:textId="77777777" w:rsidTr="00403FF2">
        <w:tc>
          <w:tcPr>
            <w:tcW w:w="1738" w:type="dxa"/>
          </w:tcPr>
          <w:p w14:paraId="70BF712C" w14:textId="77777777" w:rsidR="00AE7A94" w:rsidRDefault="00AE7A94" w:rsidP="00403FF2">
            <w:pPr>
              <w:rPr>
                <w:sz w:val="24"/>
                <w:szCs w:val="24"/>
              </w:rPr>
            </w:pPr>
            <w:r>
              <w:rPr>
                <w:sz w:val="24"/>
                <w:szCs w:val="24"/>
              </w:rPr>
              <w:lastRenderedPageBreak/>
              <w:t>Zhang et al., 2019</w:t>
            </w:r>
          </w:p>
        </w:tc>
        <w:tc>
          <w:tcPr>
            <w:tcW w:w="1361" w:type="dxa"/>
          </w:tcPr>
          <w:p w14:paraId="7B6592E7" w14:textId="77777777" w:rsidR="00AE7A94" w:rsidRDefault="00AE7A94" w:rsidP="00403FF2">
            <w:pPr>
              <w:rPr>
                <w:sz w:val="24"/>
                <w:szCs w:val="24"/>
              </w:rPr>
            </w:pPr>
            <w:r>
              <w:rPr>
                <w:sz w:val="24"/>
                <w:szCs w:val="24"/>
              </w:rPr>
              <w:t>Hong Kong</w:t>
            </w:r>
          </w:p>
        </w:tc>
        <w:tc>
          <w:tcPr>
            <w:tcW w:w="1506" w:type="dxa"/>
          </w:tcPr>
          <w:p w14:paraId="02C193BE" w14:textId="77777777" w:rsidR="00AE7A94" w:rsidRDefault="00AE7A94" w:rsidP="00403FF2">
            <w:pPr>
              <w:rPr>
                <w:sz w:val="24"/>
                <w:szCs w:val="24"/>
              </w:rPr>
            </w:pPr>
            <w:r>
              <w:rPr>
                <w:sz w:val="24"/>
                <w:szCs w:val="24"/>
              </w:rPr>
              <w:t>Cross-sectional Study</w:t>
            </w:r>
          </w:p>
          <w:p w14:paraId="574DA22F" w14:textId="77777777" w:rsidR="00AE7A94" w:rsidRDefault="00AE7A94" w:rsidP="00403FF2">
            <w:pPr>
              <w:rPr>
                <w:sz w:val="24"/>
                <w:szCs w:val="24"/>
              </w:rPr>
            </w:pPr>
          </w:p>
          <w:p w14:paraId="5853CDD3" w14:textId="77777777" w:rsidR="00AE7A94" w:rsidRPr="006B5EC9" w:rsidRDefault="00AE7A94" w:rsidP="00403FF2">
            <w:pPr>
              <w:rPr>
                <w:b/>
                <w:bCs/>
                <w:sz w:val="24"/>
                <w:szCs w:val="24"/>
              </w:rPr>
            </w:pPr>
          </w:p>
        </w:tc>
        <w:tc>
          <w:tcPr>
            <w:tcW w:w="1888" w:type="dxa"/>
          </w:tcPr>
          <w:p w14:paraId="220C05F3" w14:textId="77777777" w:rsidR="00AE7A94" w:rsidRDefault="00AE7A94" w:rsidP="00403FF2">
            <w:pPr>
              <w:rPr>
                <w:sz w:val="24"/>
                <w:szCs w:val="24"/>
              </w:rPr>
            </w:pPr>
            <w:r>
              <w:rPr>
                <w:sz w:val="24"/>
                <w:szCs w:val="24"/>
              </w:rPr>
              <w:t xml:space="preserve">285 </w:t>
            </w:r>
            <w:r w:rsidRPr="00F878BC">
              <w:rPr>
                <w:sz w:val="24"/>
                <w:szCs w:val="24"/>
              </w:rPr>
              <w:t>STEM doctoral students from the University of Hong Kong</w:t>
            </w:r>
          </w:p>
        </w:tc>
        <w:tc>
          <w:tcPr>
            <w:tcW w:w="2003" w:type="dxa"/>
          </w:tcPr>
          <w:p w14:paraId="424CFD24" w14:textId="77777777" w:rsidR="00AE7A94" w:rsidRDefault="00AE7A94" w:rsidP="00403FF2">
            <w:pPr>
              <w:rPr>
                <w:sz w:val="24"/>
                <w:szCs w:val="24"/>
              </w:rPr>
            </w:pPr>
            <w:r>
              <w:rPr>
                <w:sz w:val="24"/>
                <w:szCs w:val="24"/>
              </w:rPr>
              <w:t>T</w:t>
            </w:r>
            <w:r w:rsidRPr="00AF156B">
              <w:rPr>
                <w:sz w:val="24"/>
                <w:szCs w:val="24"/>
              </w:rPr>
              <w:t>he role of doctoral students’ thinking styles in their program</w:t>
            </w:r>
            <w:r>
              <w:rPr>
                <w:sz w:val="24"/>
                <w:szCs w:val="24"/>
              </w:rPr>
              <w:t xml:space="preserve">me </w:t>
            </w:r>
            <w:r w:rsidRPr="00AF156B">
              <w:rPr>
                <w:sz w:val="24"/>
                <w:szCs w:val="24"/>
              </w:rPr>
              <w:t>satisfaction and perceived intellectual competence</w:t>
            </w:r>
          </w:p>
        </w:tc>
        <w:tc>
          <w:tcPr>
            <w:tcW w:w="2153" w:type="dxa"/>
          </w:tcPr>
          <w:p w14:paraId="1E981AF5" w14:textId="77777777" w:rsidR="00AE7A94" w:rsidRDefault="00AE7A94" w:rsidP="00403FF2">
            <w:pPr>
              <w:rPr>
                <w:sz w:val="24"/>
                <w:szCs w:val="24"/>
              </w:rPr>
            </w:pPr>
            <w:r w:rsidRPr="00F90038">
              <w:rPr>
                <w:sz w:val="24"/>
                <w:szCs w:val="24"/>
              </w:rPr>
              <w:t>Multivariate analysis of variance (MANOVA) and its follow-up tests (i.e., t test based on gender and marital status; and one-way analysis of variance with Tukey’s Honestly Significant Differences post hoc tests based on age, nationality, program year, and academic discipline) were applied to examine possible differences in each of the three primary research variables by any of the demographic variables.</w:t>
            </w:r>
          </w:p>
        </w:tc>
        <w:tc>
          <w:tcPr>
            <w:tcW w:w="1969" w:type="dxa"/>
          </w:tcPr>
          <w:p w14:paraId="4C4EEA6A" w14:textId="77777777" w:rsidR="00AE7A94" w:rsidRDefault="00AE7A94" w:rsidP="00403FF2">
            <w:pPr>
              <w:rPr>
                <w:sz w:val="24"/>
                <w:szCs w:val="24"/>
              </w:rPr>
            </w:pPr>
            <w:r w:rsidRPr="00617F2D">
              <w:rPr>
                <w:sz w:val="24"/>
                <w:szCs w:val="24"/>
              </w:rPr>
              <w:t>Findings have brought new insights into the assessment</w:t>
            </w:r>
            <w:r>
              <w:rPr>
                <w:sz w:val="24"/>
                <w:szCs w:val="24"/>
              </w:rPr>
              <w:t xml:space="preserve"> </w:t>
            </w:r>
            <w:r w:rsidRPr="00617F2D">
              <w:rPr>
                <w:sz w:val="24"/>
                <w:szCs w:val="24"/>
              </w:rPr>
              <w:t>of doctoral students’ program satisfaction and perceived intellectual competence. At the same time,</w:t>
            </w:r>
            <w:r>
              <w:rPr>
                <w:sz w:val="24"/>
                <w:szCs w:val="24"/>
              </w:rPr>
              <w:t xml:space="preserve"> </w:t>
            </w:r>
            <w:r w:rsidRPr="00617F2D">
              <w:rPr>
                <w:sz w:val="24"/>
                <w:szCs w:val="24"/>
              </w:rPr>
              <w:t>findings have contributed to the literature on intellectual styles and that on doctoral education in STEM</w:t>
            </w:r>
            <w:r>
              <w:rPr>
                <w:sz w:val="24"/>
                <w:szCs w:val="24"/>
              </w:rPr>
              <w:t xml:space="preserve"> </w:t>
            </w:r>
            <w:r w:rsidRPr="00617F2D">
              <w:rPr>
                <w:sz w:val="24"/>
                <w:szCs w:val="24"/>
              </w:rPr>
              <w:t>fields. Practical implications of the findings are proposed for STEM doctoral students in understanding</w:t>
            </w:r>
            <w:r>
              <w:rPr>
                <w:sz w:val="24"/>
                <w:szCs w:val="24"/>
              </w:rPr>
              <w:t xml:space="preserve"> </w:t>
            </w:r>
            <w:r w:rsidRPr="00617F2D">
              <w:rPr>
                <w:sz w:val="24"/>
                <w:szCs w:val="24"/>
              </w:rPr>
              <w:t xml:space="preserve">their own ways of </w:t>
            </w:r>
            <w:r w:rsidRPr="00617F2D">
              <w:rPr>
                <w:sz w:val="24"/>
                <w:szCs w:val="24"/>
              </w:rPr>
              <w:lastRenderedPageBreak/>
              <w:t>thinking and program experiences and outcomes, as well as for academics and senior</w:t>
            </w:r>
            <w:r>
              <w:rPr>
                <w:sz w:val="24"/>
                <w:szCs w:val="24"/>
              </w:rPr>
              <w:t xml:space="preserve"> </w:t>
            </w:r>
            <w:r w:rsidRPr="00617F2D">
              <w:rPr>
                <w:sz w:val="24"/>
                <w:szCs w:val="24"/>
              </w:rPr>
              <w:t>managers in their efforts to enhance students’ access to positive program experiences and outcomes</w:t>
            </w:r>
          </w:p>
        </w:tc>
        <w:tc>
          <w:tcPr>
            <w:tcW w:w="1443" w:type="dxa"/>
          </w:tcPr>
          <w:p w14:paraId="0A83D44E" w14:textId="77777777" w:rsidR="00AE7A94" w:rsidRDefault="00AE7A94" w:rsidP="00403FF2">
            <w:pPr>
              <w:rPr>
                <w:sz w:val="24"/>
                <w:szCs w:val="24"/>
              </w:rPr>
            </w:pPr>
            <w:r>
              <w:rPr>
                <w:sz w:val="24"/>
                <w:szCs w:val="24"/>
              </w:rPr>
              <w:lastRenderedPageBreak/>
              <w:t>Unsure</w:t>
            </w:r>
          </w:p>
        </w:tc>
      </w:tr>
      <w:bookmarkEnd w:id="28"/>
    </w:tbl>
    <w:p w14:paraId="52CAE7B7" w14:textId="77777777" w:rsidR="00AE7A94" w:rsidRDefault="00AE7A94" w:rsidP="00AE7A94">
      <w:pPr>
        <w:rPr>
          <w:sz w:val="24"/>
          <w:szCs w:val="24"/>
        </w:rPr>
      </w:pPr>
    </w:p>
    <w:p w14:paraId="4D2846E6" w14:textId="77777777" w:rsidR="00AE7A94" w:rsidRPr="004D6191" w:rsidRDefault="00AE7A94" w:rsidP="00AE7A94">
      <w:pPr>
        <w:rPr>
          <w:b/>
          <w:bCs/>
          <w:sz w:val="24"/>
          <w:szCs w:val="24"/>
        </w:rPr>
      </w:pPr>
      <w:r w:rsidRPr="004D6191">
        <w:rPr>
          <w:b/>
          <w:bCs/>
          <w:sz w:val="24"/>
          <w:szCs w:val="24"/>
        </w:rPr>
        <w:t xml:space="preserve">Table </w:t>
      </w:r>
      <w:r>
        <w:rPr>
          <w:b/>
          <w:bCs/>
          <w:sz w:val="24"/>
          <w:szCs w:val="24"/>
        </w:rPr>
        <w:t>2</w:t>
      </w:r>
      <w:r w:rsidRPr="004D6191">
        <w:rPr>
          <w:b/>
          <w:bCs/>
          <w:sz w:val="24"/>
          <w:szCs w:val="24"/>
        </w:rPr>
        <w:t>: Cohort Studies</w:t>
      </w:r>
    </w:p>
    <w:tbl>
      <w:tblPr>
        <w:tblStyle w:val="TableGrid"/>
        <w:tblW w:w="0" w:type="auto"/>
        <w:tblInd w:w="-113" w:type="dxa"/>
        <w:tblLook w:val="04A0" w:firstRow="1" w:lastRow="0" w:firstColumn="1" w:lastColumn="0" w:noHBand="0" w:noVBand="1"/>
      </w:tblPr>
      <w:tblGrid>
        <w:gridCol w:w="1738"/>
        <w:gridCol w:w="1361"/>
        <w:gridCol w:w="1506"/>
        <w:gridCol w:w="1888"/>
        <w:gridCol w:w="2003"/>
        <w:gridCol w:w="2153"/>
        <w:gridCol w:w="1969"/>
        <w:gridCol w:w="1443"/>
      </w:tblGrid>
      <w:tr w:rsidR="00AE7A94" w:rsidRPr="0025026C" w14:paraId="73F3FA00" w14:textId="77777777" w:rsidTr="11DC6DB3">
        <w:tc>
          <w:tcPr>
            <w:tcW w:w="1738" w:type="dxa"/>
          </w:tcPr>
          <w:p w14:paraId="1D34C338" w14:textId="77777777" w:rsidR="00AE7A94" w:rsidRPr="0025026C" w:rsidRDefault="00AE7A94" w:rsidP="00403FF2">
            <w:pPr>
              <w:rPr>
                <w:b/>
                <w:bCs/>
                <w:sz w:val="24"/>
                <w:szCs w:val="24"/>
              </w:rPr>
            </w:pPr>
            <w:r w:rsidRPr="0025026C">
              <w:rPr>
                <w:b/>
                <w:bCs/>
                <w:sz w:val="24"/>
                <w:szCs w:val="24"/>
              </w:rPr>
              <w:t>Authors</w:t>
            </w:r>
          </w:p>
        </w:tc>
        <w:tc>
          <w:tcPr>
            <w:tcW w:w="1361" w:type="dxa"/>
          </w:tcPr>
          <w:p w14:paraId="0C31F0C5" w14:textId="77777777" w:rsidR="00AE7A94" w:rsidRPr="0025026C" w:rsidRDefault="00AE7A94" w:rsidP="00403FF2">
            <w:pPr>
              <w:rPr>
                <w:b/>
                <w:bCs/>
                <w:sz w:val="24"/>
                <w:szCs w:val="24"/>
              </w:rPr>
            </w:pPr>
            <w:r w:rsidRPr="0025026C">
              <w:rPr>
                <w:b/>
                <w:bCs/>
                <w:sz w:val="24"/>
                <w:szCs w:val="24"/>
              </w:rPr>
              <w:t>Country</w:t>
            </w:r>
          </w:p>
        </w:tc>
        <w:tc>
          <w:tcPr>
            <w:tcW w:w="1506" w:type="dxa"/>
          </w:tcPr>
          <w:p w14:paraId="72EE7C98" w14:textId="77777777" w:rsidR="00AE7A94" w:rsidRPr="0025026C" w:rsidRDefault="00AE7A94" w:rsidP="00403FF2">
            <w:pPr>
              <w:rPr>
                <w:b/>
                <w:bCs/>
                <w:sz w:val="24"/>
                <w:szCs w:val="24"/>
              </w:rPr>
            </w:pPr>
            <w:r w:rsidRPr="0025026C">
              <w:rPr>
                <w:b/>
                <w:bCs/>
                <w:sz w:val="24"/>
                <w:szCs w:val="24"/>
              </w:rPr>
              <w:t>Study Design</w:t>
            </w:r>
          </w:p>
        </w:tc>
        <w:tc>
          <w:tcPr>
            <w:tcW w:w="1888" w:type="dxa"/>
          </w:tcPr>
          <w:p w14:paraId="422EDAEA" w14:textId="77777777" w:rsidR="00AE7A94" w:rsidRPr="0025026C" w:rsidRDefault="00AE7A94" w:rsidP="00403FF2">
            <w:pPr>
              <w:rPr>
                <w:b/>
                <w:bCs/>
                <w:sz w:val="24"/>
                <w:szCs w:val="24"/>
              </w:rPr>
            </w:pPr>
            <w:r w:rsidRPr="0025026C">
              <w:rPr>
                <w:b/>
                <w:bCs/>
                <w:sz w:val="24"/>
                <w:szCs w:val="24"/>
              </w:rPr>
              <w:t>Number of Participants</w:t>
            </w:r>
          </w:p>
        </w:tc>
        <w:tc>
          <w:tcPr>
            <w:tcW w:w="2003" w:type="dxa"/>
          </w:tcPr>
          <w:p w14:paraId="1A911B0D" w14:textId="77777777" w:rsidR="00AE7A94" w:rsidRPr="0025026C" w:rsidRDefault="00AE7A94" w:rsidP="00403FF2">
            <w:pPr>
              <w:rPr>
                <w:b/>
                <w:bCs/>
                <w:sz w:val="24"/>
                <w:szCs w:val="24"/>
              </w:rPr>
            </w:pPr>
            <w:r w:rsidRPr="0025026C">
              <w:rPr>
                <w:b/>
                <w:bCs/>
                <w:sz w:val="24"/>
                <w:szCs w:val="24"/>
              </w:rPr>
              <w:t>Outcome measures</w:t>
            </w:r>
          </w:p>
        </w:tc>
        <w:tc>
          <w:tcPr>
            <w:tcW w:w="2153" w:type="dxa"/>
          </w:tcPr>
          <w:p w14:paraId="4BC7859B" w14:textId="77777777" w:rsidR="00AE7A94" w:rsidRPr="0025026C" w:rsidRDefault="00AE7A94" w:rsidP="00403FF2">
            <w:pPr>
              <w:rPr>
                <w:b/>
                <w:bCs/>
                <w:sz w:val="24"/>
                <w:szCs w:val="24"/>
              </w:rPr>
            </w:pPr>
            <w:r w:rsidRPr="0025026C">
              <w:rPr>
                <w:b/>
                <w:bCs/>
                <w:sz w:val="24"/>
                <w:szCs w:val="24"/>
              </w:rPr>
              <w:t>Methods</w:t>
            </w:r>
          </w:p>
        </w:tc>
        <w:tc>
          <w:tcPr>
            <w:tcW w:w="1969" w:type="dxa"/>
          </w:tcPr>
          <w:p w14:paraId="405D7AE1" w14:textId="77777777" w:rsidR="00AE7A94" w:rsidRPr="0025026C" w:rsidRDefault="00AE7A94" w:rsidP="00403FF2">
            <w:pPr>
              <w:rPr>
                <w:b/>
                <w:bCs/>
                <w:sz w:val="24"/>
                <w:szCs w:val="24"/>
              </w:rPr>
            </w:pPr>
            <w:r w:rsidRPr="0025026C">
              <w:rPr>
                <w:b/>
                <w:bCs/>
                <w:sz w:val="24"/>
                <w:szCs w:val="24"/>
              </w:rPr>
              <w:t>Summary of Results</w:t>
            </w:r>
          </w:p>
        </w:tc>
        <w:tc>
          <w:tcPr>
            <w:tcW w:w="1443" w:type="dxa"/>
          </w:tcPr>
          <w:p w14:paraId="5D3FCEF8" w14:textId="77777777" w:rsidR="00AE7A94" w:rsidRPr="0025026C" w:rsidRDefault="00AE7A94" w:rsidP="00403FF2">
            <w:pPr>
              <w:rPr>
                <w:b/>
                <w:bCs/>
                <w:sz w:val="24"/>
                <w:szCs w:val="24"/>
              </w:rPr>
            </w:pPr>
            <w:r w:rsidRPr="0025026C">
              <w:rPr>
                <w:b/>
                <w:bCs/>
                <w:sz w:val="24"/>
                <w:szCs w:val="24"/>
              </w:rPr>
              <w:t>CASP Outcome</w:t>
            </w:r>
          </w:p>
        </w:tc>
      </w:tr>
      <w:tr w:rsidR="00AE7A94" w14:paraId="408855A6" w14:textId="77777777" w:rsidTr="11DC6DB3">
        <w:tc>
          <w:tcPr>
            <w:tcW w:w="1738" w:type="dxa"/>
          </w:tcPr>
          <w:p w14:paraId="71CAC024" w14:textId="77777777" w:rsidR="00AE7A94" w:rsidRDefault="00AE7A94" w:rsidP="00403FF2">
            <w:pPr>
              <w:rPr>
                <w:sz w:val="24"/>
                <w:szCs w:val="24"/>
              </w:rPr>
            </w:pPr>
            <w:r>
              <w:rPr>
                <w:sz w:val="24"/>
                <w:szCs w:val="24"/>
              </w:rPr>
              <w:t>Cordes et al., 2022</w:t>
            </w:r>
          </w:p>
        </w:tc>
        <w:tc>
          <w:tcPr>
            <w:tcW w:w="1361" w:type="dxa"/>
          </w:tcPr>
          <w:p w14:paraId="0A3A25E2" w14:textId="77777777" w:rsidR="00AE7A94" w:rsidRDefault="00AE7A94" w:rsidP="00403FF2">
            <w:pPr>
              <w:rPr>
                <w:sz w:val="24"/>
                <w:szCs w:val="24"/>
              </w:rPr>
            </w:pPr>
            <w:r>
              <w:rPr>
                <w:sz w:val="24"/>
                <w:szCs w:val="24"/>
              </w:rPr>
              <w:t>United States</w:t>
            </w:r>
          </w:p>
        </w:tc>
        <w:tc>
          <w:tcPr>
            <w:tcW w:w="1506" w:type="dxa"/>
          </w:tcPr>
          <w:p w14:paraId="73CC0BDE" w14:textId="77777777" w:rsidR="00AE7A94" w:rsidRDefault="00AE7A94" w:rsidP="00403FF2">
            <w:pPr>
              <w:rPr>
                <w:sz w:val="24"/>
                <w:szCs w:val="24"/>
              </w:rPr>
            </w:pPr>
            <w:r>
              <w:rPr>
                <w:sz w:val="24"/>
                <w:szCs w:val="24"/>
              </w:rPr>
              <w:t>Cohort Study</w:t>
            </w:r>
          </w:p>
          <w:p w14:paraId="75F02966" w14:textId="77777777" w:rsidR="00AE7A94" w:rsidRDefault="00AE7A94" w:rsidP="00403FF2">
            <w:pPr>
              <w:rPr>
                <w:sz w:val="24"/>
                <w:szCs w:val="24"/>
              </w:rPr>
            </w:pPr>
          </w:p>
          <w:p w14:paraId="197121AC" w14:textId="77777777" w:rsidR="00AE7A94" w:rsidRPr="006B5EC9" w:rsidRDefault="00AE7A94" w:rsidP="00403FF2">
            <w:pPr>
              <w:rPr>
                <w:b/>
                <w:bCs/>
                <w:sz w:val="24"/>
                <w:szCs w:val="24"/>
              </w:rPr>
            </w:pPr>
          </w:p>
        </w:tc>
        <w:tc>
          <w:tcPr>
            <w:tcW w:w="1888" w:type="dxa"/>
          </w:tcPr>
          <w:p w14:paraId="24258174" w14:textId="77777777" w:rsidR="00AE7A94" w:rsidRDefault="00AE7A94" w:rsidP="00403FF2">
            <w:pPr>
              <w:rPr>
                <w:sz w:val="24"/>
                <w:szCs w:val="24"/>
              </w:rPr>
            </w:pPr>
            <w:r w:rsidRPr="00C76CCB">
              <w:rPr>
                <w:sz w:val="24"/>
                <w:szCs w:val="24"/>
              </w:rPr>
              <w:t>Graduate Behavioural Students (n=63)</w:t>
            </w:r>
            <w:r>
              <w:rPr>
                <w:sz w:val="24"/>
                <w:szCs w:val="24"/>
              </w:rPr>
              <w:t xml:space="preserve">; </w:t>
            </w:r>
            <w:r w:rsidRPr="00A01B6E">
              <w:rPr>
                <w:sz w:val="24"/>
                <w:szCs w:val="24"/>
              </w:rPr>
              <w:t>Graduate Medical Students (n=50)</w:t>
            </w:r>
          </w:p>
        </w:tc>
        <w:tc>
          <w:tcPr>
            <w:tcW w:w="2003" w:type="dxa"/>
          </w:tcPr>
          <w:p w14:paraId="4DE3FAEF" w14:textId="77777777" w:rsidR="00AE7A94" w:rsidRDefault="00AE7A94" w:rsidP="00403FF2">
            <w:pPr>
              <w:rPr>
                <w:sz w:val="24"/>
                <w:szCs w:val="24"/>
              </w:rPr>
            </w:pPr>
            <w:r w:rsidRPr="00A01B6E">
              <w:rPr>
                <w:sz w:val="24"/>
                <w:szCs w:val="24"/>
              </w:rPr>
              <w:t>Trainee satisfaction (pre- and post-test); student knowledge and self-efficacy in implementing practices postgraduation.</w:t>
            </w:r>
          </w:p>
        </w:tc>
        <w:tc>
          <w:tcPr>
            <w:tcW w:w="2153" w:type="dxa"/>
          </w:tcPr>
          <w:p w14:paraId="3E1E7AB7" w14:textId="77777777" w:rsidR="00AE7A94" w:rsidRDefault="00AE7A94" w:rsidP="00403FF2">
            <w:pPr>
              <w:rPr>
                <w:sz w:val="24"/>
                <w:szCs w:val="24"/>
              </w:rPr>
            </w:pPr>
            <w:r w:rsidRPr="005C4034">
              <w:rPr>
                <w:sz w:val="24"/>
                <w:szCs w:val="24"/>
              </w:rPr>
              <w:t>SBIRT knowledge, training satisfaction, and efficacy were</w:t>
            </w:r>
            <w:r>
              <w:rPr>
                <w:sz w:val="24"/>
                <w:szCs w:val="24"/>
              </w:rPr>
              <w:t xml:space="preserve"> </w:t>
            </w:r>
            <w:r w:rsidRPr="005C4034">
              <w:rPr>
                <w:sz w:val="24"/>
                <w:szCs w:val="24"/>
              </w:rPr>
              <w:t xml:space="preserve">evaluated among undergraduate and graduate health and </w:t>
            </w:r>
            <w:proofErr w:type="spellStart"/>
            <w:r w:rsidRPr="005C4034">
              <w:rPr>
                <w:sz w:val="24"/>
                <w:szCs w:val="24"/>
              </w:rPr>
              <w:t>behavioral</w:t>
            </w:r>
            <w:proofErr w:type="spellEnd"/>
            <w:r w:rsidRPr="005C4034">
              <w:rPr>
                <w:sz w:val="24"/>
                <w:szCs w:val="24"/>
              </w:rPr>
              <w:t xml:space="preserve"> health students before</w:t>
            </w:r>
            <w:r>
              <w:rPr>
                <w:sz w:val="24"/>
                <w:szCs w:val="24"/>
              </w:rPr>
              <w:t xml:space="preserve"> </w:t>
            </w:r>
            <w:r w:rsidRPr="005C4034">
              <w:rPr>
                <w:sz w:val="24"/>
                <w:szCs w:val="24"/>
              </w:rPr>
              <w:t xml:space="preserve">and after exposure to a </w:t>
            </w:r>
            <w:r w:rsidRPr="005C4034">
              <w:rPr>
                <w:sz w:val="24"/>
                <w:szCs w:val="24"/>
              </w:rPr>
              <w:lastRenderedPageBreak/>
              <w:t>series of online training modules</w:t>
            </w:r>
          </w:p>
        </w:tc>
        <w:tc>
          <w:tcPr>
            <w:tcW w:w="1969" w:type="dxa"/>
          </w:tcPr>
          <w:p w14:paraId="32569ACB" w14:textId="77777777" w:rsidR="00AE7A94" w:rsidRDefault="00AE7A94" w:rsidP="00403FF2">
            <w:pPr>
              <w:rPr>
                <w:sz w:val="24"/>
                <w:szCs w:val="24"/>
              </w:rPr>
            </w:pPr>
            <w:r w:rsidRPr="00167996">
              <w:rPr>
                <w:sz w:val="24"/>
                <w:szCs w:val="24"/>
              </w:rPr>
              <w:lastRenderedPageBreak/>
              <w:t>On completion of the</w:t>
            </w:r>
            <w:r>
              <w:rPr>
                <w:sz w:val="24"/>
                <w:szCs w:val="24"/>
              </w:rPr>
              <w:t xml:space="preserve"> </w:t>
            </w:r>
            <w:r w:rsidRPr="00167996">
              <w:rPr>
                <w:sz w:val="24"/>
                <w:szCs w:val="24"/>
              </w:rPr>
              <w:t>training, there were positive percent increases in overall mean knowledge and self-efficacy</w:t>
            </w:r>
            <w:r>
              <w:rPr>
                <w:sz w:val="24"/>
                <w:szCs w:val="24"/>
              </w:rPr>
              <w:t xml:space="preserve"> </w:t>
            </w:r>
            <w:r w:rsidRPr="00167996">
              <w:rPr>
                <w:sz w:val="24"/>
                <w:szCs w:val="24"/>
              </w:rPr>
              <w:t>when compared with pretraining</w:t>
            </w:r>
          </w:p>
        </w:tc>
        <w:tc>
          <w:tcPr>
            <w:tcW w:w="1443" w:type="dxa"/>
          </w:tcPr>
          <w:p w14:paraId="3F7D2F32" w14:textId="77777777" w:rsidR="00AE7A94" w:rsidRDefault="00AE7A94" w:rsidP="00403FF2">
            <w:pPr>
              <w:rPr>
                <w:sz w:val="24"/>
                <w:szCs w:val="24"/>
              </w:rPr>
            </w:pPr>
            <w:r>
              <w:rPr>
                <w:sz w:val="24"/>
                <w:szCs w:val="24"/>
              </w:rPr>
              <w:t>Valuable</w:t>
            </w:r>
          </w:p>
        </w:tc>
      </w:tr>
      <w:tr w:rsidR="00AE7A94" w14:paraId="567A8613" w14:textId="77777777" w:rsidTr="11DC6DB3">
        <w:tc>
          <w:tcPr>
            <w:tcW w:w="1738" w:type="dxa"/>
          </w:tcPr>
          <w:p w14:paraId="494A9BE5" w14:textId="7B065FA9" w:rsidR="00AE7A94" w:rsidRDefault="00AE7A94" w:rsidP="00403FF2">
            <w:pPr>
              <w:rPr>
                <w:sz w:val="24"/>
                <w:szCs w:val="24"/>
              </w:rPr>
            </w:pPr>
            <w:r w:rsidRPr="11DC6DB3">
              <w:rPr>
                <w:sz w:val="24"/>
                <w:szCs w:val="24"/>
              </w:rPr>
              <w:t>Millar and Hussain, 2024</w:t>
            </w:r>
          </w:p>
        </w:tc>
        <w:tc>
          <w:tcPr>
            <w:tcW w:w="1361" w:type="dxa"/>
          </w:tcPr>
          <w:p w14:paraId="4E4B6AD2" w14:textId="77777777" w:rsidR="00AE7A94" w:rsidRDefault="00AE7A94" w:rsidP="00403FF2">
            <w:pPr>
              <w:rPr>
                <w:sz w:val="24"/>
                <w:szCs w:val="24"/>
              </w:rPr>
            </w:pPr>
            <w:r>
              <w:rPr>
                <w:sz w:val="24"/>
                <w:szCs w:val="24"/>
              </w:rPr>
              <w:t>UK</w:t>
            </w:r>
          </w:p>
        </w:tc>
        <w:tc>
          <w:tcPr>
            <w:tcW w:w="1506" w:type="dxa"/>
          </w:tcPr>
          <w:p w14:paraId="3E4DD0D5" w14:textId="77777777" w:rsidR="00AE7A94" w:rsidRDefault="00AE7A94" w:rsidP="00403FF2">
            <w:pPr>
              <w:rPr>
                <w:sz w:val="24"/>
                <w:szCs w:val="24"/>
              </w:rPr>
            </w:pPr>
            <w:r>
              <w:rPr>
                <w:sz w:val="24"/>
                <w:szCs w:val="24"/>
              </w:rPr>
              <w:t>Cohort Study</w:t>
            </w:r>
          </w:p>
          <w:p w14:paraId="4A514D5A" w14:textId="77777777" w:rsidR="00AE7A94" w:rsidRDefault="00AE7A94" w:rsidP="00403FF2">
            <w:pPr>
              <w:rPr>
                <w:sz w:val="24"/>
                <w:szCs w:val="24"/>
              </w:rPr>
            </w:pPr>
          </w:p>
          <w:p w14:paraId="2C114499" w14:textId="77777777" w:rsidR="00AE7A94" w:rsidRPr="000D05BD" w:rsidRDefault="00AE7A94" w:rsidP="00403FF2">
            <w:pPr>
              <w:rPr>
                <w:b/>
                <w:bCs/>
                <w:sz w:val="24"/>
                <w:szCs w:val="24"/>
              </w:rPr>
            </w:pPr>
          </w:p>
        </w:tc>
        <w:tc>
          <w:tcPr>
            <w:tcW w:w="1888" w:type="dxa"/>
          </w:tcPr>
          <w:p w14:paraId="2D815F53" w14:textId="77777777" w:rsidR="00AE7A94" w:rsidRDefault="00AE7A94" w:rsidP="00403FF2">
            <w:pPr>
              <w:rPr>
                <w:sz w:val="24"/>
                <w:szCs w:val="24"/>
              </w:rPr>
            </w:pPr>
            <w:r w:rsidRPr="0010114B">
              <w:rPr>
                <w:sz w:val="24"/>
                <w:szCs w:val="24"/>
              </w:rPr>
              <w:t>958 exam scripts and 3408 assignments</w:t>
            </w:r>
            <w:r>
              <w:rPr>
                <w:sz w:val="24"/>
                <w:szCs w:val="24"/>
              </w:rPr>
              <w:t xml:space="preserve"> of students </w:t>
            </w:r>
            <w:r w:rsidRPr="003E34B3">
              <w:rPr>
                <w:sz w:val="24"/>
                <w:szCs w:val="24"/>
              </w:rPr>
              <w:t>from the Master of Clinical Dentistry in Fixed and Removable Prosthodontics (</w:t>
            </w:r>
            <w:proofErr w:type="spellStart"/>
            <w:r w:rsidRPr="003E34B3">
              <w:rPr>
                <w:sz w:val="24"/>
                <w:szCs w:val="24"/>
              </w:rPr>
              <w:t>MClinDent</w:t>
            </w:r>
            <w:proofErr w:type="spellEnd"/>
            <w:r w:rsidRPr="003E34B3">
              <w:rPr>
                <w:sz w:val="24"/>
                <w:szCs w:val="24"/>
              </w:rPr>
              <w:t xml:space="preserve"> FRP) postgraduate programme in dentistry</w:t>
            </w:r>
          </w:p>
        </w:tc>
        <w:tc>
          <w:tcPr>
            <w:tcW w:w="2003" w:type="dxa"/>
          </w:tcPr>
          <w:p w14:paraId="5732C067" w14:textId="77777777" w:rsidR="00AE7A94" w:rsidRDefault="00AE7A94" w:rsidP="00403FF2">
            <w:pPr>
              <w:rPr>
                <w:sz w:val="24"/>
                <w:szCs w:val="24"/>
              </w:rPr>
            </w:pPr>
            <w:r w:rsidRPr="00AD5626">
              <w:rPr>
                <w:sz w:val="24"/>
                <w:szCs w:val="24"/>
              </w:rPr>
              <w:t>1. Would students have concerns regarding the exam? 2. Would 24</w:t>
            </w:r>
            <w:r w:rsidRPr="00AD5626">
              <w:rPr>
                <w:rFonts w:ascii="Arial" w:hAnsi="Arial" w:cs="Arial"/>
                <w:sz w:val="24"/>
                <w:szCs w:val="24"/>
              </w:rPr>
              <w:t> </w:t>
            </w:r>
            <w:r w:rsidRPr="00AD5626">
              <w:rPr>
                <w:sz w:val="24"/>
                <w:szCs w:val="24"/>
              </w:rPr>
              <w:t xml:space="preserve">h access to the examination paper result in excessive writing? 3. Is open book </w:t>
            </w:r>
            <w:r w:rsidRPr="00AD5626">
              <w:rPr>
                <w:rFonts w:ascii="Aptos" w:hAnsi="Aptos" w:cs="Aptos"/>
                <w:sz w:val="24"/>
                <w:szCs w:val="24"/>
              </w:rPr>
              <w:t>‘</w:t>
            </w:r>
            <w:r w:rsidRPr="00AD5626">
              <w:rPr>
                <w:sz w:val="24"/>
                <w:szCs w:val="24"/>
              </w:rPr>
              <w:t>dumbing down</w:t>
            </w:r>
            <w:r w:rsidRPr="00AD5626">
              <w:rPr>
                <w:rFonts w:ascii="Aptos" w:hAnsi="Aptos" w:cs="Aptos"/>
                <w:sz w:val="24"/>
                <w:szCs w:val="24"/>
              </w:rPr>
              <w:t>’</w:t>
            </w:r>
            <w:r w:rsidRPr="00AD5626">
              <w:rPr>
                <w:sz w:val="24"/>
                <w:szCs w:val="24"/>
              </w:rPr>
              <w:t xml:space="preserve"> the examination? 4. Is online easier to cheat?</w:t>
            </w:r>
          </w:p>
        </w:tc>
        <w:tc>
          <w:tcPr>
            <w:tcW w:w="2153" w:type="dxa"/>
          </w:tcPr>
          <w:p w14:paraId="510C13AC" w14:textId="77777777" w:rsidR="00AE7A94" w:rsidRDefault="00AE7A94" w:rsidP="00403FF2">
            <w:pPr>
              <w:rPr>
                <w:sz w:val="24"/>
                <w:szCs w:val="24"/>
              </w:rPr>
            </w:pPr>
            <w:r w:rsidRPr="000C7ECF">
              <w:rPr>
                <w:sz w:val="24"/>
                <w:szCs w:val="24"/>
              </w:rPr>
              <w:t xml:space="preserve">Data from the </w:t>
            </w:r>
            <w:proofErr w:type="spellStart"/>
            <w:r w:rsidRPr="000C7ECF">
              <w:rPr>
                <w:sz w:val="24"/>
                <w:szCs w:val="24"/>
              </w:rPr>
              <w:t>MClinDent</w:t>
            </w:r>
            <w:proofErr w:type="spellEnd"/>
            <w:r w:rsidRPr="000C7ECF">
              <w:rPr>
                <w:sz w:val="24"/>
                <w:szCs w:val="24"/>
              </w:rPr>
              <w:t xml:space="preserve"> FRP postgraduate programme in dentistry was analysed. A comparison was made between the results from 3</w:t>
            </w:r>
            <w:r w:rsidRPr="000C7ECF">
              <w:rPr>
                <w:rFonts w:ascii="Arial" w:hAnsi="Arial" w:cs="Arial"/>
                <w:sz w:val="24"/>
                <w:szCs w:val="24"/>
              </w:rPr>
              <w:t> </w:t>
            </w:r>
            <w:r w:rsidRPr="000C7ECF">
              <w:rPr>
                <w:sz w:val="24"/>
                <w:szCs w:val="24"/>
              </w:rPr>
              <w:t>years of traditional format written examinations (2017</w:t>
            </w:r>
            <w:r w:rsidRPr="000C7ECF">
              <w:rPr>
                <w:rFonts w:ascii="Aptos" w:hAnsi="Aptos" w:cs="Aptos"/>
                <w:sz w:val="24"/>
                <w:szCs w:val="24"/>
              </w:rPr>
              <w:t>–</w:t>
            </w:r>
            <w:r w:rsidRPr="000C7ECF">
              <w:rPr>
                <w:sz w:val="24"/>
                <w:szCs w:val="24"/>
              </w:rPr>
              <w:t>2019) and the same examinations in an open-book online format over 2</w:t>
            </w:r>
            <w:r w:rsidRPr="000C7ECF">
              <w:rPr>
                <w:rFonts w:ascii="Arial" w:hAnsi="Arial" w:cs="Arial"/>
                <w:sz w:val="24"/>
                <w:szCs w:val="24"/>
              </w:rPr>
              <w:t> </w:t>
            </w:r>
            <w:r w:rsidRPr="000C7ECF">
              <w:rPr>
                <w:sz w:val="24"/>
                <w:szCs w:val="24"/>
              </w:rPr>
              <w:t>years (2020 and 2021)</w:t>
            </w:r>
          </w:p>
        </w:tc>
        <w:tc>
          <w:tcPr>
            <w:tcW w:w="1969" w:type="dxa"/>
          </w:tcPr>
          <w:p w14:paraId="575B88AC" w14:textId="77777777" w:rsidR="00AE7A94" w:rsidRDefault="00AE7A94" w:rsidP="00403FF2">
            <w:pPr>
              <w:rPr>
                <w:sz w:val="24"/>
                <w:szCs w:val="24"/>
              </w:rPr>
            </w:pPr>
            <w:r w:rsidRPr="00364882">
              <w:rPr>
                <w:sz w:val="24"/>
                <w:szCs w:val="24"/>
              </w:rPr>
              <w:t>A comparison of assignment grades (all in open-book online format) over the 5</w:t>
            </w:r>
            <w:r w:rsidRPr="00364882">
              <w:rPr>
                <w:rFonts w:ascii="Arial" w:hAnsi="Arial" w:cs="Arial"/>
                <w:sz w:val="24"/>
                <w:szCs w:val="24"/>
              </w:rPr>
              <w:t> </w:t>
            </w:r>
            <w:r w:rsidRPr="00364882">
              <w:rPr>
                <w:sz w:val="24"/>
                <w:szCs w:val="24"/>
              </w:rPr>
              <w:t>years 2017</w:t>
            </w:r>
            <w:r w:rsidRPr="00364882">
              <w:rPr>
                <w:rFonts w:ascii="Aptos" w:hAnsi="Aptos" w:cs="Aptos"/>
                <w:sz w:val="24"/>
                <w:szCs w:val="24"/>
              </w:rPr>
              <w:t>–</w:t>
            </w:r>
            <w:r w:rsidRPr="00364882">
              <w:rPr>
                <w:sz w:val="24"/>
                <w:szCs w:val="24"/>
              </w:rPr>
              <w:t>2021 showed no significant difference in mean grades, suggesting the academic ability of each cohort was similar. The examination results increased by 2.5% (2020) and 1.9% (2021) compared with the equivalent data from 2017 to 2019. This shows modest grade inflation, which was highly significant (t 4.73, df 937, p&lt;</w:t>
            </w:r>
            <w:r w:rsidRPr="00364882">
              <w:rPr>
                <w:rFonts w:ascii="Arial" w:hAnsi="Arial" w:cs="Arial"/>
                <w:sz w:val="24"/>
                <w:szCs w:val="24"/>
              </w:rPr>
              <w:t> </w:t>
            </w:r>
            <w:r w:rsidRPr="00364882">
              <w:rPr>
                <w:sz w:val="24"/>
                <w:szCs w:val="24"/>
              </w:rPr>
              <w:t xml:space="preserve">.00001) due to </w:t>
            </w:r>
            <w:r w:rsidRPr="00364882">
              <w:rPr>
                <w:sz w:val="24"/>
                <w:szCs w:val="24"/>
              </w:rPr>
              <w:lastRenderedPageBreak/>
              <w:t>the change in format but suggests that no widespread collusion was taking place to raise the grades. Student feedback strongly endorsed the open-book online format and was of the opinion that it was less stressful</w:t>
            </w:r>
          </w:p>
        </w:tc>
        <w:tc>
          <w:tcPr>
            <w:tcW w:w="1443" w:type="dxa"/>
          </w:tcPr>
          <w:p w14:paraId="6D970A7E" w14:textId="77777777" w:rsidR="00AE7A94" w:rsidRDefault="00AE7A94" w:rsidP="00403FF2">
            <w:pPr>
              <w:rPr>
                <w:sz w:val="24"/>
                <w:szCs w:val="24"/>
              </w:rPr>
            </w:pPr>
            <w:r>
              <w:rPr>
                <w:sz w:val="24"/>
                <w:szCs w:val="24"/>
              </w:rPr>
              <w:lastRenderedPageBreak/>
              <w:t>Unsure</w:t>
            </w:r>
          </w:p>
        </w:tc>
      </w:tr>
      <w:tr w:rsidR="00AE7A94" w14:paraId="1DFF1287" w14:textId="77777777" w:rsidTr="11DC6DB3">
        <w:tc>
          <w:tcPr>
            <w:tcW w:w="1738" w:type="dxa"/>
          </w:tcPr>
          <w:p w14:paraId="35765BF2" w14:textId="77777777" w:rsidR="00AE7A94" w:rsidRDefault="00AE7A94" w:rsidP="00403FF2">
            <w:pPr>
              <w:rPr>
                <w:sz w:val="24"/>
                <w:szCs w:val="24"/>
              </w:rPr>
            </w:pPr>
            <w:r>
              <w:rPr>
                <w:sz w:val="24"/>
                <w:szCs w:val="24"/>
              </w:rPr>
              <w:t>Sherrill et al, 2021</w:t>
            </w:r>
          </w:p>
        </w:tc>
        <w:tc>
          <w:tcPr>
            <w:tcW w:w="1361" w:type="dxa"/>
          </w:tcPr>
          <w:p w14:paraId="18B232FA" w14:textId="77777777" w:rsidR="00AE7A94" w:rsidRDefault="00AE7A94" w:rsidP="00403FF2">
            <w:pPr>
              <w:rPr>
                <w:sz w:val="24"/>
                <w:szCs w:val="24"/>
              </w:rPr>
            </w:pPr>
            <w:r>
              <w:rPr>
                <w:sz w:val="24"/>
                <w:szCs w:val="24"/>
              </w:rPr>
              <w:t>United States</w:t>
            </w:r>
          </w:p>
        </w:tc>
        <w:tc>
          <w:tcPr>
            <w:tcW w:w="1506" w:type="dxa"/>
          </w:tcPr>
          <w:p w14:paraId="075A4F0E" w14:textId="77777777" w:rsidR="00AE7A94" w:rsidRDefault="00AE7A94" w:rsidP="00403FF2">
            <w:pPr>
              <w:rPr>
                <w:sz w:val="24"/>
                <w:szCs w:val="24"/>
              </w:rPr>
            </w:pPr>
            <w:r>
              <w:rPr>
                <w:sz w:val="24"/>
                <w:szCs w:val="24"/>
              </w:rPr>
              <w:t>Cohort Study</w:t>
            </w:r>
          </w:p>
          <w:p w14:paraId="2E978256" w14:textId="77777777" w:rsidR="00AE7A94" w:rsidRDefault="00AE7A94" w:rsidP="00403FF2">
            <w:pPr>
              <w:rPr>
                <w:sz w:val="24"/>
                <w:szCs w:val="24"/>
              </w:rPr>
            </w:pPr>
          </w:p>
          <w:p w14:paraId="056FE434" w14:textId="77777777" w:rsidR="00AE7A94" w:rsidRPr="006D3005" w:rsidRDefault="00AE7A94" w:rsidP="00403FF2">
            <w:pPr>
              <w:rPr>
                <w:b/>
                <w:bCs/>
                <w:sz w:val="24"/>
                <w:szCs w:val="24"/>
              </w:rPr>
            </w:pPr>
          </w:p>
        </w:tc>
        <w:tc>
          <w:tcPr>
            <w:tcW w:w="1888" w:type="dxa"/>
          </w:tcPr>
          <w:p w14:paraId="309252E4" w14:textId="77777777" w:rsidR="00AE7A94" w:rsidRDefault="00AE7A94" w:rsidP="00403FF2">
            <w:pPr>
              <w:rPr>
                <w:sz w:val="24"/>
                <w:szCs w:val="24"/>
              </w:rPr>
            </w:pPr>
            <w:r>
              <w:rPr>
                <w:sz w:val="24"/>
                <w:szCs w:val="24"/>
              </w:rPr>
              <w:t xml:space="preserve">85 trainees from the </w:t>
            </w:r>
            <w:r w:rsidRPr="00A44E62">
              <w:rPr>
                <w:sz w:val="24"/>
                <w:szCs w:val="24"/>
              </w:rPr>
              <w:t>Emory University Prolonged Exposure (PE)Consultant Training Program</w:t>
            </w:r>
          </w:p>
        </w:tc>
        <w:tc>
          <w:tcPr>
            <w:tcW w:w="2003" w:type="dxa"/>
          </w:tcPr>
          <w:p w14:paraId="7882D0E9" w14:textId="77777777" w:rsidR="00AE7A94" w:rsidRDefault="00AE7A94" w:rsidP="00403FF2">
            <w:pPr>
              <w:rPr>
                <w:sz w:val="24"/>
                <w:szCs w:val="24"/>
              </w:rPr>
            </w:pPr>
            <w:r>
              <w:rPr>
                <w:sz w:val="24"/>
                <w:szCs w:val="24"/>
              </w:rPr>
              <w:t xml:space="preserve">Evaluation of Programme Effectiveness </w:t>
            </w:r>
          </w:p>
        </w:tc>
        <w:tc>
          <w:tcPr>
            <w:tcW w:w="2153" w:type="dxa"/>
          </w:tcPr>
          <w:p w14:paraId="4D9583EA" w14:textId="77777777" w:rsidR="00AE7A94" w:rsidRDefault="00AE7A94" w:rsidP="00403FF2">
            <w:pPr>
              <w:rPr>
                <w:sz w:val="24"/>
                <w:szCs w:val="24"/>
              </w:rPr>
            </w:pPr>
            <w:r>
              <w:rPr>
                <w:sz w:val="24"/>
                <w:szCs w:val="24"/>
              </w:rPr>
              <w:t>Outcomes data questionnaires</w:t>
            </w:r>
          </w:p>
        </w:tc>
        <w:tc>
          <w:tcPr>
            <w:tcW w:w="1969" w:type="dxa"/>
          </w:tcPr>
          <w:p w14:paraId="7BF278DA" w14:textId="77777777" w:rsidR="00AE7A94" w:rsidRDefault="00AE7A94" w:rsidP="00403FF2">
            <w:pPr>
              <w:rPr>
                <w:sz w:val="24"/>
                <w:szCs w:val="24"/>
              </w:rPr>
            </w:pPr>
            <w:r>
              <w:rPr>
                <w:sz w:val="24"/>
                <w:szCs w:val="24"/>
              </w:rPr>
              <w:t>M</w:t>
            </w:r>
            <w:r w:rsidRPr="009F400C">
              <w:rPr>
                <w:sz w:val="24"/>
                <w:szCs w:val="24"/>
              </w:rPr>
              <w:t>ajority of the consultants’ trainees (60%) demonstrated competence for independent practice as evidenced primarily by high treatment fide</w:t>
            </w:r>
            <w:r>
              <w:rPr>
                <w:sz w:val="24"/>
                <w:szCs w:val="24"/>
              </w:rPr>
              <w:t>l</w:t>
            </w:r>
            <w:r w:rsidRPr="009F400C">
              <w:rPr>
                <w:sz w:val="24"/>
                <w:szCs w:val="24"/>
              </w:rPr>
              <w:t xml:space="preserve">ity ratings across two patients. Among consultants’ trainees who reached </w:t>
            </w:r>
            <w:r w:rsidRPr="009F400C">
              <w:rPr>
                <w:sz w:val="24"/>
                <w:szCs w:val="24"/>
              </w:rPr>
              <w:lastRenderedPageBreak/>
              <w:t>competency benchmarks, their</w:t>
            </w:r>
            <w:r>
              <w:rPr>
                <w:sz w:val="24"/>
                <w:szCs w:val="24"/>
              </w:rPr>
              <w:t xml:space="preserve"> </w:t>
            </w:r>
            <w:r w:rsidRPr="009F400C">
              <w:rPr>
                <w:sz w:val="24"/>
                <w:szCs w:val="24"/>
              </w:rPr>
              <w:t>patients had a robust decrease in PTSD symptom severity from pretreatment to posttreatment (Cohen’s d =1.69). Outcome data</w:t>
            </w:r>
            <w:r>
              <w:rPr>
                <w:sz w:val="24"/>
                <w:szCs w:val="24"/>
              </w:rPr>
              <w:t xml:space="preserve"> </w:t>
            </w:r>
            <w:r w:rsidRPr="009F400C">
              <w:rPr>
                <w:sz w:val="24"/>
                <w:szCs w:val="24"/>
              </w:rPr>
              <w:t>from the first six cohorts indicate feasibility and effectiveness in PE consultant training.</w:t>
            </w:r>
          </w:p>
        </w:tc>
        <w:tc>
          <w:tcPr>
            <w:tcW w:w="1443" w:type="dxa"/>
          </w:tcPr>
          <w:p w14:paraId="20134306" w14:textId="77777777" w:rsidR="00AE7A94" w:rsidRDefault="00AE7A94" w:rsidP="00403FF2">
            <w:pPr>
              <w:rPr>
                <w:sz w:val="24"/>
                <w:szCs w:val="24"/>
              </w:rPr>
            </w:pPr>
            <w:r>
              <w:rPr>
                <w:sz w:val="24"/>
                <w:szCs w:val="24"/>
              </w:rPr>
              <w:lastRenderedPageBreak/>
              <w:t>Valuable</w:t>
            </w:r>
          </w:p>
        </w:tc>
      </w:tr>
    </w:tbl>
    <w:p w14:paraId="5D76743F" w14:textId="77777777" w:rsidR="00AE7A94" w:rsidRDefault="00AE7A94" w:rsidP="00AE7A94">
      <w:pPr>
        <w:rPr>
          <w:sz w:val="24"/>
          <w:szCs w:val="24"/>
        </w:rPr>
      </w:pPr>
    </w:p>
    <w:p w14:paraId="24567F5D" w14:textId="77777777" w:rsidR="00AE7A94" w:rsidRPr="00522A76" w:rsidRDefault="00AE7A94" w:rsidP="00AE7A94">
      <w:pPr>
        <w:rPr>
          <w:b/>
          <w:bCs/>
          <w:sz w:val="24"/>
          <w:szCs w:val="24"/>
        </w:rPr>
      </w:pPr>
      <w:r w:rsidRPr="00522A76">
        <w:rPr>
          <w:b/>
          <w:bCs/>
          <w:sz w:val="24"/>
          <w:szCs w:val="24"/>
        </w:rPr>
        <w:t>Table 3: Exam Result Audit</w:t>
      </w:r>
    </w:p>
    <w:tbl>
      <w:tblPr>
        <w:tblStyle w:val="TableGrid"/>
        <w:tblW w:w="0" w:type="auto"/>
        <w:tblInd w:w="-113" w:type="dxa"/>
        <w:tblLook w:val="04A0" w:firstRow="1" w:lastRow="0" w:firstColumn="1" w:lastColumn="0" w:noHBand="0" w:noVBand="1"/>
      </w:tblPr>
      <w:tblGrid>
        <w:gridCol w:w="1738"/>
        <w:gridCol w:w="1361"/>
        <w:gridCol w:w="1506"/>
        <w:gridCol w:w="1888"/>
        <w:gridCol w:w="2003"/>
        <w:gridCol w:w="2153"/>
        <w:gridCol w:w="1969"/>
        <w:gridCol w:w="1443"/>
      </w:tblGrid>
      <w:tr w:rsidR="00AE7A94" w:rsidRPr="0025026C" w14:paraId="0E2FE6C8" w14:textId="77777777" w:rsidTr="00403FF2">
        <w:tc>
          <w:tcPr>
            <w:tcW w:w="1738" w:type="dxa"/>
          </w:tcPr>
          <w:p w14:paraId="2560CA89" w14:textId="77777777" w:rsidR="00AE7A94" w:rsidRPr="0025026C" w:rsidRDefault="00AE7A94" w:rsidP="00403FF2">
            <w:pPr>
              <w:rPr>
                <w:b/>
                <w:bCs/>
                <w:sz w:val="24"/>
                <w:szCs w:val="24"/>
              </w:rPr>
            </w:pPr>
            <w:r w:rsidRPr="0025026C">
              <w:rPr>
                <w:b/>
                <w:bCs/>
                <w:sz w:val="24"/>
                <w:szCs w:val="24"/>
              </w:rPr>
              <w:t>Authors</w:t>
            </w:r>
          </w:p>
        </w:tc>
        <w:tc>
          <w:tcPr>
            <w:tcW w:w="1361" w:type="dxa"/>
          </w:tcPr>
          <w:p w14:paraId="0D46A2A5" w14:textId="77777777" w:rsidR="00AE7A94" w:rsidRPr="0025026C" w:rsidRDefault="00AE7A94" w:rsidP="00403FF2">
            <w:pPr>
              <w:rPr>
                <w:b/>
                <w:bCs/>
                <w:sz w:val="24"/>
                <w:szCs w:val="24"/>
              </w:rPr>
            </w:pPr>
            <w:r w:rsidRPr="0025026C">
              <w:rPr>
                <w:b/>
                <w:bCs/>
                <w:sz w:val="24"/>
                <w:szCs w:val="24"/>
              </w:rPr>
              <w:t>Country</w:t>
            </w:r>
          </w:p>
        </w:tc>
        <w:tc>
          <w:tcPr>
            <w:tcW w:w="1506" w:type="dxa"/>
          </w:tcPr>
          <w:p w14:paraId="69DA423F" w14:textId="77777777" w:rsidR="00AE7A94" w:rsidRPr="0025026C" w:rsidRDefault="00AE7A94" w:rsidP="00403FF2">
            <w:pPr>
              <w:rPr>
                <w:b/>
                <w:bCs/>
                <w:sz w:val="24"/>
                <w:szCs w:val="24"/>
              </w:rPr>
            </w:pPr>
            <w:r w:rsidRPr="0025026C">
              <w:rPr>
                <w:b/>
                <w:bCs/>
                <w:sz w:val="24"/>
                <w:szCs w:val="24"/>
              </w:rPr>
              <w:t>Study Design</w:t>
            </w:r>
          </w:p>
        </w:tc>
        <w:tc>
          <w:tcPr>
            <w:tcW w:w="1888" w:type="dxa"/>
          </w:tcPr>
          <w:p w14:paraId="752C4E77" w14:textId="77777777" w:rsidR="00AE7A94" w:rsidRPr="0025026C" w:rsidRDefault="00AE7A94" w:rsidP="00403FF2">
            <w:pPr>
              <w:rPr>
                <w:b/>
                <w:bCs/>
                <w:sz w:val="24"/>
                <w:szCs w:val="24"/>
              </w:rPr>
            </w:pPr>
            <w:r w:rsidRPr="0025026C">
              <w:rPr>
                <w:b/>
                <w:bCs/>
                <w:sz w:val="24"/>
                <w:szCs w:val="24"/>
              </w:rPr>
              <w:t>Number of Participants</w:t>
            </w:r>
          </w:p>
        </w:tc>
        <w:tc>
          <w:tcPr>
            <w:tcW w:w="2003" w:type="dxa"/>
          </w:tcPr>
          <w:p w14:paraId="3FCB146E" w14:textId="77777777" w:rsidR="00AE7A94" w:rsidRPr="0025026C" w:rsidRDefault="00AE7A94" w:rsidP="00403FF2">
            <w:pPr>
              <w:rPr>
                <w:b/>
                <w:bCs/>
                <w:sz w:val="24"/>
                <w:szCs w:val="24"/>
              </w:rPr>
            </w:pPr>
            <w:r w:rsidRPr="0025026C">
              <w:rPr>
                <w:b/>
                <w:bCs/>
                <w:sz w:val="24"/>
                <w:szCs w:val="24"/>
              </w:rPr>
              <w:t>Outcome measures</w:t>
            </w:r>
          </w:p>
        </w:tc>
        <w:tc>
          <w:tcPr>
            <w:tcW w:w="2153" w:type="dxa"/>
          </w:tcPr>
          <w:p w14:paraId="6CDB9AB2" w14:textId="77777777" w:rsidR="00AE7A94" w:rsidRPr="0025026C" w:rsidRDefault="00AE7A94" w:rsidP="00403FF2">
            <w:pPr>
              <w:rPr>
                <w:b/>
                <w:bCs/>
                <w:sz w:val="24"/>
                <w:szCs w:val="24"/>
              </w:rPr>
            </w:pPr>
            <w:r w:rsidRPr="0025026C">
              <w:rPr>
                <w:b/>
                <w:bCs/>
                <w:sz w:val="24"/>
                <w:szCs w:val="24"/>
              </w:rPr>
              <w:t>Methods</w:t>
            </w:r>
          </w:p>
        </w:tc>
        <w:tc>
          <w:tcPr>
            <w:tcW w:w="1969" w:type="dxa"/>
          </w:tcPr>
          <w:p w14:paraId="3FCA9D98" w14:textId="77777777" w:rsidR="00AE7A94" w:rsidRPr="0025026C" w:rsidRDefault="00AE7A94" w:rsidP="00403FF2">
            <w:pPr>
              <w:rPr>
                <w:b/>
                <w:bCs/>
                <w:sz w:val="24"/>
                <w:szCs w:val="24"/>
              </w:rPr>
            </w:pPr>
            <w:r w:rsidRPr="0025026C">
              <w:rPr>
                <w:b/>
                <w:bCs/>
                <w:sz w:val="24"/>
                <w:szCs w:val="24"/>
              </w:rPr>
              <w:t>Summary of Results</w:t>
            </w:r>
          </w:p>
        </w:tc>
        <w:tc>
          <w:tcPr>
            <w:tcW w:w="1443" w:type="dxa"/>
          </w:tcPr>
          <w:p w14:paraId="5B0C9EAB" w14:textId="77777777" w:rsidR="00AE7A94" w:rsidRPr="0025026C" w:rsidRDefault="00AE7A94" w:rsidP="00403FF2">
            <w:pPr>
              <w:rPr>
                <w:b/>
                <w:bCs/>
                <w:sz w:val="24"/>
                <w:szCs w:val="24"/>
              </w:rPr>
            </w:pPr>
            <w:r w:rsidRPr="0025026C">
              <w:rPr>
                <w:b/>
                <w:bCs/>
                <w:sz w:val="24"/>
                <w:szCs w:val="24"/>
              </w:rPr>
              <w:t>CASP Outcome</w:t>
            </w:r>
          </w:p>
        </w:tc>
      </w:tr>
      <w:tr w:rsidR="00AE7A94" w14:paraId="26E468C7" w14:textId="77777777" w:rsidTr="00403FF2">
        <w:tc>
          <w:tcPr>
            <w:tcW w:w="1738" w:type="dxa"/>
          </w:tcPr>
          <w:p w14:paraId="5EB54645" w14:textId="77777777" w:rsidR="00AE7A94" w:rsidRDefault="00AE7A94" w:rsidP="00403FF2">
            <w:pPr>
              <w:rPr>
                <w:sz w:val="24"/>
                <w:szCs w:val="24"/>
              </w:rPr>
            </w:pPr>
            <w:r>
              <w:rPr>
                <w:sz w:val="24"/>
                <w:szCs w:val="24"/>
              </w:rPr>
              <w:t>Tunbridge et al., 2004</w:t>
            </w:r>
          </w:p>
        </w:tc>
        <w:tc>
          <w:tcPr>
            <w:tcW w:w="1361" w:type="dxa"/>
          </w:tcPr>
          <w:p w14:paraId="6B55A712" w14:textId="77777777" w:rsidR="00AE7A94" w:rsidRDefault="00AE7A94" w:rsidP="00403FF2">
            <w:pPr>
              <w:rPr>
                <w:sz w:val="24"/>
                <w:szCs w:val="24"/>
              </w:rPr>
            </w:pPr>
            <w:r>
              <w:rPr>
                <w:sz w:val="24"/>
                <w:szCs w:val="24"/>
              </w:rPr>
              <w:t>UK</w:t>
            </w:r>
          </w:p>
        </w:tc>
        <w:tc>
          <w:tcPr>
            <w:tcW w:w="1506" w:type="dxa"/>
          </w:tcPr>
          <w:p w14:paraId="4FF74DDB" w14:textId="77777777" w:rsidR="00AE7A94" w:rsidRDefault="00AE7A94" w:rsidP="00403FF2">
            <w:pPr>
              <w:rPr>
                <w:sz w:val="24"/>
                <w:szCs w:val="24"/>
              </w:rPr>
            </w:pPr>
            <w:r>
              <w:rPr>
                <w:sz w:val="24"/>
                <w:szCs w:val="24"/>
              </w:rPr>
              <w:t>Exam result audit</w:t>
            </w:r>
          </w:p>
          <w:p w14:paraId="5D72AF30" w14:textId="77777777" w:rsidR="00AE7A94" w:rsidRDefault="00AE7A94" w:rsidP="00403FF2">
            <w:pPr>
              <w:rPr>
                <w:sz w:val="24"/>
                <w:szCs w:val="24"/>
              </w:rPr>
            </w:pPr>
          </w:p>
          <w:p w14:paraId="13B79C1B" w14:textId="77777777" w:rsidR="00AE7A94" w:rsidRPr="006D3005" w:rsidRDefault="00AE7A94" w:rsidP="00403FF2">
            <w:pPr>
              <w:rPr>
                <w:b/>
                <w:bCs/>
                <w:sz w:val="24"/>
                <w:szCs w:val="24"/>
              </w:rPr>
            </w:pPr>
          </w:p>
        </w:tc>
        <w:tc>
          <w:tcPr>
            <w:tcW w:w="1888" w:type="dxa"/>
          </w:tcPr>
          <w:p w14:paraId="05EC7F38" w14:textId="77777777" w:rsidR="00AE7A94" w:rsidRDefault="00AE7A94" w:rsidP="00403FF2">
            <w:pPr>
              <w:rPr>
                <w:sz w:val="24"/>
                <w:szCs w:val="24"/>
              </w:rPr>
            </w:pPr>
            <w:r>
              <w:rPr>
                <w:sz w:val="24"/>
                <w:szCs w:val="24"/>
              </w:rPr>
              <w:t>13,035 Exam result records</w:t>
            </w:r>
          </w:p>
        </w:tc>
        <w:tc>
          <w:tcPr>
            <w:tcW w:w="2003" w:type="dxa"/>
          </w:tcPr>
          <w:p w14:paraId="5CD93ECA" w14:textId="77777777" w:rsidR="00AE7A94" w:rsidRDefault="00AE7A94" w:rsidP="00403FF2">
            <w:pPr>
              <w:rPr>
                <w:sz w:val="24"/>
                <w:szCs w:val="24"/>
              </w:rPr>
            </w:pPr>
            <w:r>
              <w:rPr>
                <w:sz w:val="24"/>
                <w:szCs w:val="24"/>
              </w:rPr>
              <w:t xml:space="preserve">Evaluating </w:t>
            </w:r>
            <w:r w:rsidRPr="0038401D">
              <w:rPr>
                <w:sz w:val="24"/>
                <w:szCs w:val="24"/>
              </w:rPr>
              <w:t>Assessment Outcome Scores</w:t>
            </w:r>
          </w:p>
        </w:tc>
        <w:tc>
          <w:tcPr>
            <w:tcW w:w="2153" w:type="dxa"/>
          </w:tcPr>
          <w:p w14:paraId="154AB51C" w14:textId="77777777" w:rsidR="00AE7A94" w:rsidRDefault="00AE7A94" w:rsidP="00403FF2">
            <w:pPr>
              <w:rPr>
                <w:sz w:val="24"/>
                <w:szCs w:val="24"/>
              </w:rPr>
            </w:pPr>
            <w:r w:rsidRPr="00F722BE">
              <w:rPr>
                <w:sz w:val="24"/>
                <w:szCs w:val="24"/>
              </w:rPr>
              <w:t>The postgraduate deans in the UK audited the</w:t>
            </w:r>
            <w:r>
              <w:rPr>
                <w:sz w:val="24"/>
                <w:szCs w:val="24"/>
              </w:rPr>
              <w:t xml:space="preserve"> </w:t>
            </w:r>
            <w:r w:rsidRPr="00F722BE">
              <w:rPr>
                <w:sz w:val="24"/>
                <w:szCs w:val="24"/>
              </w:rPr>
              <w:t xml:space="preserve">results of the </w:t>
            </w:r>
            <w:r>
              <w:rPr>
                <w:sz w:val="24"/>
                <w:szCs w:val="24"/>
              </w:rPr>
              <w:t>records of in-training assessments (</w:t>
            </w:r>
            <w:r w:rsidRPr="00F722BE">
              <w:rPr>
                <w:sz w:val="24"/>
                <w:szCs w:val="24"/>
              </w:rPr>
              <w:t>RITAs</w:t>
            </w:r>
            <w:r>
              <w:rPr>
                <w:sz w:val="24"/>
                <w:szCs w:val="24"/>
              </w:rPr>
              <w:t>)</w:t>
            </w:r>
            <w:r w:rsidRPr="00F722BE">
              <w:rPr>
                <w:sz w:val="24"/>
                <w:szCs w:val="24"/>
              </w:rPr>
              <w:t xml:space="preserve"> for all specialist registrars in their</w:t>
            </w:r>
            <w:r>
              <w:rPr>
                <w:sz w:val="24"/>
                <w:szCs w:val="24"/>
              </w:rPr>
              <w:t xml:space="preserve"> </w:t>
            </w:r>
            <w:r w:rsidRPr="00F722BE">
              <w:rPr>
                <w:sz w:val="24"/>
                <w:szCs w:val="24"/>
              </w:rPr>
              <w:t xml:space="preserve">deaneries </w:t>
            </w:r>
            <w:r w:rsidRPr="00F722BE">
              <w:rPr>
                <w:sz w:val="24"/>
                <w:szCs w:val="24"/>
              </w:rPr>
              <w:lastRenderedPageBreak/>
              <w:t>over the past four years</w:t>
            </w:r>
          </w:p>
        </w:tc>
        <w:tc>
          <w:tcPr>
            <w:tcW w:w="1969" w:type="dxa"/>
          </w:tcPr>
          <w:p w14:paraId="6E12B1F6" w14:textId="77777777" w:rsidR="00AE7A94" w:rsidRDefault="00AE7A94" w:rsidP="00403FF2">
            <w:pPr>
              <w:rPr>
                <w:sz w:val="24"/>
                <w:szCs w:val="24"/>
              </w:rPr>
            </w:pPr>
            <w:r w:rsidRPr="006659B1">
              <w:rPr>
                <w:sz w:val="24"/>
                <w:szCs w:val="24"/>
              </w:rPr>
              <w:lastRenderedPageBreak/>
              <w:t>Over 97% of medical registrars were assessed as</w:t>
            </w:r>
            <w:r>
              <w:rPr>
                <w:sz w:val="24"/>
                <w:szCs w:val="24"/>
              </w:rPr>
              <w:t xml:space="preserve"> </w:t>
            </w:r>
            <w:r w:rsidRPr="006659B1">
              <w:rPr>
                <w:sz w:val="24"/>
                <w:szCs w:val="24"/>
              </w:rPr>
              <w:t>satisfactory, 1.5% needed targeted training and</w:t>
            </w:r>
            <w:r>
              <w:rPr>
                <w:sz w:val="24"/>
                <w:szCs w:val="24"/>
              </w:rPr>
              <w:t xml:space="preserve"> </w:t>
            </w:r>
            <w:r w:rsidRPr="006659B1">
              <w:rPr>
                <w:sz w:val="24"/>
                <w:szCs w:val="24"/>
              </w:rPr>
              <w:t>1.0% were graded unsatisfactory, requiring</w:t>
            </w:r>
            <w:r>
              <w:rPr>
                <w:sz w:val="24"/>
                <w:szCs w:val="24"/>
              </w:rPr>
              <w:t xml:space="preserve"> </w:t>
            </w:r>
            <w:r w:rsidRPr="006659B1">
              <w:rPr>
                <w:sz w:val="24"/>
                <w:szCs w:val="24"/>
              </w:rPr>
              <w:t xml:space="preserve">repeat </w:t>
            </w:r>
            <w:r w:rsidRPr="006659B1">
              <w:rPr>
                <w:sz w:val="24"/>
                <w:szCs w:val="24"/>
              </w:rPr>
              <w:lastRenderedPageBreak/>
              <w:t>training. Targeted training and repeat</w:t>
            </w:r>
            <w:r>
              <w:rPr>
                <w:sz w:val="24"/>
                <w:szCs w:val="24"/>
              </w:rPr>
              <w:t xml:space="preserve"> </w:t>
            </w:r>
            <w:r w:rsidRPr="006659B1">
              <w:rPr>
                <w:sz w:val="24"/>
                <w:szCs w:val="24"/>
              </w:rPr>
              <w:t xml:space="preserve">training led to a satisfactory outcome in </w:t>
            </w:r>
            <w:r>
              <w:rPr>
                <w:sz w:val="24"/>
                <w:szCs w:val="24"/>
              </w:rPr>
              <w:t xml:space="preserve">most </w:t>
            </w:r>
            <w:r w:rsidRPr="006659B1">
              <w:rPr>
                <w:sz w:val="24"/>
                <w:szCs w:val="24"/>
              </w:rPr>
              <w:t>cases. The process of assessment</w:t>
            </w:r>
            <w:r>
              <w:rPr>
                <w:sz w:val="24"/>
                <w:szCs w:val="24"/>
              </w:rPr>
              <w:t xml:space="preserve"> </w:t>
            </w:r>
            <w:r w:rsidRPr="006659B1">
              <w:rPr>
                <w:sz w:val="24"/>
                <w:szCs w:val="24"/>
              </w:rPr>
              <w:t>needs to be more objective and should become</w:t>
            </w:r>
            <w:r>
              <w:rPr>
                <w:sz w:val="24"/>
                <w:szCs w:val="24"/>
              </w:rPr>
              <w:t xml:space="preserve"> </w:t>
            </w:r>
            <w:r w:rsidRPr="006659B1">
              <w:rPr>
                <w:sz w:val="24"/>
                <w:szCs w:val="24"/>
              </w:rPr>
              <w:t>so as the medical Royal Colleges develop better</w:t>
            </w:r>
            <w:r>
              <w:rPr>
                <w:sz w:val="24"/>
                <w:szCs w:val="24"/>
              </w:rPr>
              <w:t xml:space="preserve"> </w:t>
            </w:r>
            <w:r w:rsidRPr="006659B1">
              <w:rPr>
                <w:sz w:val="24"/>
                <w:szCs w:val="24"/>
              </w:rPr>
              <w:t>measures of clinical competence</w:t>
            </w:r>
          </w:p>
        </w:tc>
        <w:tc>
          <w:tcPr>
            <w:tcW w:w="1443" w:type="dxa"/>
          </w:tcPr>
          <w:p w14:paraId="5E420C72" w14:textId="77777777" w:rsidR="00AE7A94" w:rsidRDefault="00AE7A94" w:rsidP="00403FF2">
            <w:pPr>
              <w:rPr>
                <w:sz w:val="24"/>
                <w:szCs w:val="24"/>
              </w:rPr>
            </w:pPr>
            <w:r>
              <w:rPr>
                <w:sz w:val="24"/>
                <w:szCs w:val="24"/>
              </w:rPr>
              <w:lastRenderedPageBreak/>
              <w:t>Unsure</w:t>
            </w:r>
          </w:p>
        </w:tc>
      </w:tr>
    </w:tbl>
    <w:p w14:paraId="23945B55" w14:textId="77777777" w:rsidR="00AE7A94" w:rsidRDefault="00AE7A94" w:rsidP="00AE7A94">
      <w:pPr>
        <w:rPr>
          <w:sz w:val="24"/>
          <w:szCs w:val="24"/>
        </w:rPr>
      </w:pPr>
    </w:p>
    <w:p w14:paraId="0D8098D5" w14:textId="77777777" w:rsidR="00AE7A94" w:rsidRPr="00522A76" w:rsidRDefault="00AE7A94" w:rsidP="00AE7A94">
      <w:pPr>
        <w:rPr>
          <w:b/>
          <w:bCs/>
          <w:sz w:val="24"/>
          <w:szCs w:val="24"/>
        </w:rPr>
      </w:pPr>
      <w:r w:rsidRPr="00522A76">
        <w:rPr>
          <w:b/>
          <w:bCs/>
          <w:sz w:val="24"/>
          <w:szCs w:val="24"/>
        </w:rPr>
        <w:t>Table 4: Mixed-Methods Stud</w:t>
      </w:r>
      <w:r>
        <w:rPr>
          <w:b/>
          <w:bCs/>
          <w:sz w:val="24"/>
          <w:szCs w:val="24"/>
        </w:rPr>
        <w:t>ies</w:t>
      </w:r>
    </w:p>
    <w:tbl>
      <w:tblPr>
        <w:tblStyle w:val="TableGrid"/>
        <w:tblW w:w="0" w:type="auto"/>
        <w:tblInd w:w="-113" w:type="dxa"/>
        <w:tblLook w:val="04A0" w:firstRow="1" w:lastRow="0" w:firstColumn="1" w:lastColumn="0" w:noHBand="0" w:noVBand="1"/>
      </w:tblPr>
      <w:tblGrid>
        <w:gridCol w:w="1673"/>
        <w:gridCol w:w="1334"/>
        <w:gridCol w:w="1660"/>
        <w:gridCol w:w="1888"/>
        <w:gridCol w:w="1963"/>
        <w:gridCol w:w="2153"/>
        <w:gridCol w:w="1969"/>
        <w:gridCol w:w="1421"/>
      </w:tblGrid>
      <w:tr w:rsidR="00AE7A94" w:rsidRPr="0025026C" w14:paraId="718F1DBF" w14:textId="77777777" w:rsidTr="00403FF2">
        <w:tc>
          <w:tcPr>
            <w:tcW w:w="1673" w:type="dxa"/>
          </w:tcPr>
          <w:p w14:paraId="1973EBC3" w14:textId="77777777" w:rsidR="00AE7A94" w:rsidRPr="0025026C" w:rsidRDefault="00AE7A94" w:rsidP="00403FF2">
            <w:pPr>
              <w:rPr>
                <w:b/>
                <w:bCs/>
                <w:sz w:val="24"/>
                <w:szCs w:val="24"/>
              </w:rPr>
            </w:pPr>
            <w:r w:rsidRPr="0025026C">
              <w:rPr>
                <w:b/>
                <w:bCs/>
                <w:sz w:val="24"/>
                <w:szCs w:val="24"/>
              </w:rPr>
              <w:t>Authors</w:t>
            </w:r>
          </w:p>
        </w:tc>
        <w:tc>
          <w:tcPr>
            <w:tcW w:w="1334" w:type="dxa"/>
          </w:tcPr>
          <w:p w14:paraId="0F285D27" w14:textId="77777777" w:rsidR="00AE7A94" w:rsidRPr="0025026C" w:rsidRDefault="00AE7A94" w:rsidP="00403FF2">
            <w:pPr>
              <w:rPr>
                <w:b/>
                <w:bCs/>
                <w:sz w:val="24"/>
                <w:szCs w:val="24"/>
              </w:rPr>
            </w:pPr>
            <w:r w:rsidRPr="0025026C">
              <w:rPr>
                <w:b/>
                <w:bCs/>
                <w:sz w:val="24"/>
                <w:szCs w:val="24"/>
              </w:rPr>
              <w:t>Country</w:t>
            </w:r>
          </w:p>
        </w:tc>
        <w:tc>
          <w:tcPr>
            <w:tcW w:w="1660" w:type="dxa"/>
          </w:tcPr>
          <w:p w14:paraId="1A8A5552" w14:textId="77777777" w:rsidR="00AE7A94" w:rsidRPr="0025026C" w:rsidRDefault="00AE7A94" w:rsidP="00403FF2">
            <w:pPr>
              <w:rPr>
                <w:b/>
                <w:bCs/>
                <w:sz w:val="24"/>
                <w:szCs w:val="24"/>
              </w:rPr>
            </w:pPr>
            <w:r w:rsidRPr="0025026C">
              <w:rPr>
                <w:b/>
                <w:bCs/>
                <w:sz w:val="24"/>
                <w:szCs w:val="24"/>
              </w:rPr>
              <w:t>Study Design</w:t>
            </w:r>
          </w:p>
        </w:tc>
        <w:tc>
          <w:tcPr>
            <w:tcW w:w="1888" w:type="dxa"/>
          </w:tcPr>
          <w:p w14:paraId="47F7EE73" w14:textId="77777777" w:rsidR="00AE7A94" w:rsidRPr="0025026C" w:rsidRDefault="00AE7A94" w:rsidP="00403FF2">
            <w:pPr>
              <w:rPr>
                <w:b/>
                <w:bCs/>
                <w:sz w:val="24"/>
                <w:szCs w:val="24"/>
              </w:rPr>
            </w:pPr>
            <w:r w:rsidRPr="0025026C">
              <w:rPr>
                <w:b/>
                <w:bCs/>
                <w:sz w:val="24"/>
                <w:szCs w:val="24"/>
              </w:rPr>
              <w:t>Number of Participants</w:t>
            </w:r>
          </w:p>
        </w:tc>
        <w:tc>
          <w:tcPr>
            <w:tcW w:w="1963" w:type="dxa"/>
          </w:tcPr>
          <w:p w14:paraId="0D838C72" w14:textId="77777777" w:rsidR="00AE7A94" w:rsidRPr="0025026C" w:rsidRDefault="00AE7A94" w:rsidP="00403FF2">
            <w:pPr>
              <w:rPr>
                <w:b/>
                <w:bCs/>
                <w:sz w:val="24"/>
                <w:szCs w:val="24"/>
              </w:rPr>
            </w:pPr>
            <w:r w:rsidRPr="0025026C">
              <w:rPr>
                <w:b/>
                <w:bCs/>
                <w:sz w:val="24"/>
                <w:szCs w:val="24"/>
              </w:rPr>
              <w:t>Outcome measures</w:t>
            </w:r>
          </w:p>
        </w:tc>
        <w:tc>
          <w:tcPr>
            <w:tcW w:w="2153" w:type="dxa"/>
          </w:tcPr>
          <w:p w14:paraId="0AAF9CA7" w14:textId="77777777" w:rsidR="00AE7A94" w:rsidRPr="0025026C" w:rsidRDefault="00AE7A94" w:rsidP="00403FF2">
            <w:pPr>
              <w:rPr>
                <w:b/>
                <w:bCs/>
                <w:sz w:val="24"/>
                <w:szCs w:val="24"/>
              </w:rPr>
            </w:pPr>
            <w:r w:rsidRPr="0025026C">
              <w:rPr>
                <w:b/>
                <w:bCs/>
                <w:sz w:val="24"/>
                <w:szCs w:val="24"/>
              </w:rPr>
              <w:t>Methods</w:t>
            </w:r>
          </w:p>
        </w:tc>
        <w:tc>
          <w:tcPr>
            <w:tcW w:w="1969" w:type="dxa"/>
          </w:tcPr>
          <w:p w14:paraId="0E195EBB" w14:textId="77777777" w:rsidR="00AE7A94" w:rsidRPr="0025026C" w:rsidRDefault="00AE7A94" w:rsidP="00403FF2">
            <w:pPr>
              <w:rPr>
                <w:b/>
                <w:bCs/>
                <w:sz w:val="24"/>
                <w:szCs w:val="24"/>
              </w:rPr>
            </w:pPr>
            <w:r w:rsidRPr="0025026C">
              <w:rPr>
                <w:b/>
                <w:bCs/>
                <w:sz w:val="24"/>
                <w:szCs w:val="24"/>
              </w:rPr>
              <w:t>Summary of Results</w:t>
            </w:r>
          </w:p>
        </w:tc>
        <w:tc>
          <w:tcPr>
            <w:tcW w:w="1421" w:type="dxa"/>
          </w:tcPr>
          <w:p w14:paraId="7E53D7EA" w14:textId="77777777" w:rsidR="00AE7A94" w:rsidRPr="0025026C" w:rsidRDefault="00AE7A94" w:rsidP="00403FF2">
            <w:pPr>
              <w:rPr>
                <w:b/>
                <w:bCs/>
                <w:sz w:val="24"/>
                <w:szCs w:val="24"/>
              </w:rPr>
            </w:pPr>
            <w:r w:rsidRPr="0025026C">
              <w:rPr>
                <w:b/>
                <w:bCs/>
                <w:sz w:val="24"/>
                <w:szCs w:val="24"/>
              </w:rPr>
              <w:t>CASP Outcome</w:t>
            </w:r>
          </w:p>
        </w:tc>
      </w:tr>
      <w:tr w:rsidR="00AE7A94" w14:paraId="4774C969" w14:textId="77777777" w:rsidTr="00403FF2">
        <w:tc>
          <w:tcPr>
            <w:tcW w:w="1673" w:type="dxa"/>
          </w:tcPr>
          <w:p w14:paraId="1A751E67" w14:textId="77777777" w:rsidR="00AE7A94" w:rsidRDefault="00AE7A94" w:rsidP="00403FF2">
            <w:pPr>
              <w:rPr>
                <w:sz w:val="24"/>
                <w:szCs w:val="24"/>
              </w:rPr>
            </w:pPr>
            <w:r>
              <w:rPr>
                <w:sz w:val="24"/>
                <w:szCs w:val="24"/>
              </w:rPr>
              <w:t>Dale et al., 2009</w:t>
            </w:r>
          </w:p>
        </w:tc>
        <w:tc>
          <w:tcPr>
            <w:tcW w:w="1334" w:type="dxa"/>
          </w:tcPr>
          <w:p w14:paraId="1A1C0C31" w14:textId="77777777" w:rsidR="00AE7A94" w:rsidRDefault="00AE7A94" w:rsidP="00403FF2">
            <w:pPr>
              <w:rPr>
                <w:sz w:val="24"/>
                <w:szCs w:val="24"/>
              </w:rPr>
            </w:pPr>
            <w:r>
              <w:rPr>
                <w:sz w:val="24"/>
                <w:szCs w:val="24"/>
              </w:rPr>
              <w:t>UK</w:t>
            </w:r>
          </w:p>
        </w:tc>
        <w:tc>
          <w:tcPr>
            <w:tcW w:w="1660" w:type="dxa"/>
          </w:tcPr>
          <w:p w14:paraId="410C852C" w14:textId="77777777" w:rsidR="00AE7A94" w:rsidRDefault="00AE7A94" w:rsidP="00403FF2">
            <w:pPr>
              <w:rPr>
                <w:sz w:val="24"/>
                <w:szCs w:val="24"/>
              </w:rPr>
            </w:pPr>
            <w:r>
              <w:rPr>
                <w:sz w:val="24"/>
                <w:szCs w:val="24"/>
              </w:rPr>
              <w:t>Mixed-Methods Study</w:t>
            </w:r>
          </w:p>
          <w:p w14:paraId="185DCCDE" w14:textId="77777777" w:rsidR="00AE7A94" w:rsidRDefault="00AE7A94" w:rsidP="00403FF2">
            <w:pPr>
              <w:rPr>
                <w:sz w:val="24"/>
                <w:szCs w:val="24"/>
              </w:rPr>
            </w:pPr>
          </w:p>
          <w:p w14:paraId="618918FE" w14:textId="77777777" w:rsidR="00AE7A94" w:rsidRPr="006D3005" w:rsidRDefault="00AE7A94" w:rsidP="00403FF2">
            <w:pPr>
              <w:rPr>
                <w:b/>
                <w:bCs/>
                <w:sz w:val="24"/>
                <w:szCs w:val="24"/>
              </w:rPr>
            </w:pPr>
          </w:p>
        </w:tc>
        <w:tc>
          <w:tcPr>
            <w:tcW w:w="1888" w:type="dxa"/>
          </w:tcPr>
          <w:p w14:paraId="6390B8E4" w14:textId="77777777" w:rsidR="00AE7A94" w:rsidRDefault="00AE7A94" w:rsidP="00403FF2">
            <w:pPr>
              <w:rPr>
                <w:sz w:val="24"/>
                <w:szCs w:val="24"/>
              </w:rPr>
            </w:pPr>
            <w:r w:rsidRPr="000302E7">
              <w:rPr>
                <w:sz w:val="24"/>
                <w:szCs w:val="24"/>
              </w:rPr>
              <w:t xml:space="preserve">14 graduates from the Control of Infectious Diseases in Animals (CIDA) MSc course at the Royal </w:t>
            </w:r>
            <w:r w:rsidRPr="000302E7">
              <w:rPr>
                <w:sz w:val="24"/>
                <w:szCs w:val="24"/>
              </w:rPr>
              <w:lastRenderedPageBreak/>
              <w:t>Veterinary College (RVC), University of London.</w:t>
            </w:r>
          </w:p>
        </w:tc>
        <w:tc>
          <w:tcPr>
            <w:tcW w:w="1963" w:type="dxa"/>
          </w:tcPr>
          <w:p w14:paraId="4211DCE4" w14:textId="77777777" w:rsidR="00AE7A94" w:rsidRDefault="00AE7A94" w:rsidP="00403FF2">
            <w:pPr>
              <w:rPr>
                <w:sz w:val="24"/>
                <w:szCs w:val="24"/>
              </w:rPr>
            </w:pPr>
            <w:r w:rsidRPr="00B27EF6">
              <w:rPr>
                <w:sz w:val="24"/>
                <w:szCs w:val="24"/>
              </w:rPr>
              <w:lastRenderedPageBreak/>
              <w:t>Graduate perceptions of O</w:t>
            </w:r>
            <w:r>
              <w:rPr>
                <w:sz w:val="24"/>
                <w:szCs w:val="24"/>
              </w:rPr>
              <w:t xml:space="preserve">pen </w:t>
            </w:r>
            <w:r w:rsidRPr="00B27EF6">
              <w:rPr>
                <w:sz w:val="24"/>
                <w:szCs w:val="24"/>
              </w:rPr>
              <w:t>B</w:t>
            </w:r>
            <w:r>
              <w:rPr>
                <w:sz w:val="24"/>
                <w:szCs w:val="24"/>
              </w:rPr>
              <w:t xml:space="preserve">ook </w:t>
            </w:r>
            <w:r w:rsidRPr="00B27EF6">
              <w:rPr>
                <w:sz w:val="24"/>
                <w:szCs w:val="24"/>
              </w:rPr>
              <w:t>E</w:t>
            </w:r>
            <w:r>
              <w:rPr>
                <w:sz w:val="24"/>
                <w:szCs w:val="24"/>
              </w:rPr>
              <w:t>xamination</w:t>
            </w:r>
            <w:r w:rsidRPr="00B27EF6">
              <w:rPr>
                <w:sz w:val="24"/>
                <w:szCs w:val="24"/>
              </w:rPr>
              <w:t>s</w:t>
            </w:r>
            <w:r>
              <w:rPr>
                <w:sz w:val="24"/>
                <w:szCs w:val="24"/>
              </w:rPr>
              <w:t xml:space="preserve"> (OBEs)</w:t>
            </w:r>
          </w:p>
        </w:tc>
        <w:tc>
          <w:tcPr>
            <w:tcW w:w="2153" w:type="dxa"/>
          </w:tcPr>
          <w:p w14:paraId="4253FD68" w14:textId="77777777" w:rsidR="00AE7A94" w:rsidRDefault="00AE7A94" w:rsidP="00403FF2">
            <w:pPr>
              <w:rPr>
                <w:sz w:val="24"/>
                <w:szCs w:val="24"/>
              </w:rPr>
            </w:pPr>
            <w:r>
              <w:rPr>
                <w:sz w:val="24"/>
                <w:szCs w:val="24"/>
              </w:rPr>
              <w:t>Questionnaire and structured interview</w:t>
            </w:r>
          </w:p>
        </w:tc>
        <w:tc>
          <w:tcPr>
            <w:tcW w:w="1969" w:type="dxa"/>
          </w:tcPr>
          <w:p w14:paraId="2B2D4BCF" w14:textId="77777777" w:rsidR="00AE7A94" w:rsidRDefault="00AE7A94" w:rsidP="00403FF2">
            <w:pPr>
              <w:rPr>
                <w:sz w:val="24"/>
                <w:szCs w:val="24"/>
              </w:rPr>
            </w:pPr>
            <w:r>
              <w:rPr>
                <w:sz w:val="24"/>
                <w:szCs w:val="24"/>
              </w:rPr>
              <w:t>A</w:t>
            </w:r>
            <w:r w:rsidRPr="00FC2934">
              <w:rPr>
                <w:sz w:val="24"/>
                <w:szCs w:val="24"/>
              </w:rPr>
              <w:t xml:space="preserve">lumni—shown to be predominantly deep learners—typically regarded OBEs as less stressful than </w:t>
            </w:r>
            <w:r w:rsidRPr="00FC2934">
              <w:rPr>
                <w:sz w:val="24"/>
                <w:szCs w:val="24"/>
              </w:rPr>
              <w:lastRenderedPageBreak/>
              <w:t>closed-book examinations, and as an effective way to assess the application of</w:t>
            </w:r>
            <w:r>
              <w:rPr>
                <w:sz w:val="24"/>
                <w:szCs w:val="24"/>
              </w:rPr>
              <w:t xml:space="preserve"> </w:t>
            </w:r>
            <w:r w:rsidRPr="00FC2934">
              <w:rPr>
                <w:sz w:val="24"/>
                <w:szCs w:val="24"/>
              </w:rPr>
              <w:t>knowledge to real-life problems. Additional staff training and student induction, particularly for international students, are suggested as a means of improving the acceptability and effectiveness of OBEs</w:t>
            </w:r>
          </w:p>
        </w:tc>
        <w:tc>
          <w:tcPr>
            <w:tcW w:w="1421" w:type="dxa"/>
          </w:tcPr>
          <w:p w14:paraId="03C2138D" w14:textId="77777777" w:rsidR="00AE7A94" w:rsidRDefault="00AE7A94" w:rsidP="00403FF2">
            <w:pPr>
              <w:rPr>
                <w:sz w:val="24"/>
                <w:szCs w:val="24"/>
              </w:rPr>
            </w:pPr>
            <w:r>
              <w:rPr>
                <w:sz w:val="24"/>
                <w:szCs w:val="24"/>
              </w:rPr>
              <w:lastRenderedPageBreak/>
              <w:t>Very Valuable</w:t>
            </w:r>
          </w:p>
        </w:tc>
      </w:tr>
      <w:tr w:rsidR="00AE7A94" w14:paraId="21BC053F" w14:textId="77777777" w:rsidTr="00403FF2">
        <w:tc>
          <w:tcPr>
            <w:tcW w:w="1673" w:type="dxa"/>
          </w:tcPr>
          <w:p w14:paraId="665F9C08" w14:textId="77777777" w:rsidR="00AE7A94" w:rsidRDefault="00AE7A94" w:rsidP="00403FF2">
            <w:pPr>
              <w:rPr>
                <w:sz w:val="24"/>
                <w:szCs w:val="24"/>
              </w:rPr>
            </w:pPr>
            <w:r>
              <w:rPr>
                <w:sz w:val="24"/>
                <w:szCs w:val="24"/>
              </w:rPr>
              <w:t>Ganapati et al., 2021</w:t>
            </w:r>
          </w:p>
        </w:tc>
        <w:tc>
          <w:tcPr>
            <w:tcW w:w="1334" w:type="dxa"/>
          </w:tcPr>
          <w:p w14:paraId="7CF1C568" w14:textId="77777777" w:rsidR="00AE7A94" w:rsidRDefault="00AE7A94" w:rsidP="00403FF2">
            <w:pPr>
              <w:rPr>
                <w:sz w:val="24"/>
                <w:szCs w:val="24"/>
              </w:rPr>
            </w:pPr>
            <w:r>
              <w:rPr>
                <w:sz w:val="24"/>
                <w:szCs w:val="24"/>
              </w:rPr>
              <w:t>United States</w:t>
            </w:r>
          </w:p>
        </w:tc>
        <w:tc>
          <w:tcPr>
            <w:tcW w:w="1660" w:type="dxa"/>
          </w:tcPr>
          <w:p w14:paraId="622F1333" w14:textId="77777777" w:rsidR="00AE7A94" w:rsidRDefault="00AE7A94" w:rsidP="00403FF2">
            <w:pPr>
              <w:rPr>
                <w:sz w:val="24"/>
                <w:szCs w:val="24"/>
              </w:rPr>
            </w:pPr>
            <w:r>
              <w:rPr>
                <w:sz w:val="24"/>
                <w:szCs w:val="24"/>
              </w:rPr>
              <w:t>Qualitative Research</w:t>
            </w:r>
          </w:p>
          <w:p w14:paraId="43008570" w14:textId="77777777" w:rsidR="00AE7A94" w:rsidRDefault="00AE7A94" w:rsidP="00403FF2">
            <w:pPr>
              <w:rPr>
                <w:sz w:val="24"/>
                <w:szCs w:val="24"/>
              </w:rPr>
            </w:pPr>
          </w:p>
          <w:p w14:paraId="060BE179" w14:textId="77777777" w:rsidR="00AE7A94" w:rsidRDefault="00AE7A94" w:rsidP="00403FF2">
            <w:pPr>
              <w:rPr>
                <w:sz w:val="24"/>
                <w:szCs w:val="24"/>
              </w:rPr>
            </w:pPr>
          </w:p>
        </w:tc>
        <w:tc>
          <w:tcPr>
            <w:tcW w:w="1888" w:type="dxa"/>
          </w:tcPr>
          <w:p w14:paraId="10D592E3" w14:textId="77777777" w:rsidR="00AE7A94" w:rsidRPr="000302E7" w:rsidRDefault="00AE7A94" w:rsidP="00403FF2">
            <w:pPr>
              <w:rPr>
                <w:sz w:val="24"/>
                <w:szCs w:val="24"/>
              </w:rPr>
            </w:pPr>
            <w:r>
              <w:rPr>
                <w:sz w:val="24"/>
                <w:szCs w:val="24"/>
              </w:rPr>
              <w:t>176 PhD students and alumni</w:t>
            </w:r>
          </w:p>
        </w:tc>
        <w:tc>
          <w:tcPr>
            <w:tcW w:w="1963" w:type="dxa"/>
          </w:tcPr>
          <w:p w14:paraId="6C70BD38" w14:textId="77777777" w:rsidR="00AE7A94" w:rsidRPr="00B27EF6" w:rsidRDefault="00AE7A94" w:rsidP="00403FF2">
            <w:pPr>
              <w:rPr>
                <w:sz w:val="24"/>
                <w:szCs w:val="24"/>
              </w:rPr>
            </w:pPr>
            <w:r w:rsidRPr="00F93408">
              <w:rPr>
                <w:sz w:val="24"/>
                <w:szCs w:val="24"/>
              </w:rPr>
              <w:t xml:space="preserve">(i) how do STEM Ph.D. students and recent alumni define professional development (PD), (ii) what forms of PD are/ </w:t>
            </w:r>
            <w:r w:rsidRPr="00F93408">
              <w:rPr>
                <w:sz w:val="24"/>
                <w:szCs w:val="24"/>
              </w:rPr>
              <w:lastRenderedPageBreak/>
              <w:t>have been experienced by them during doctoral training, (iii) what do STEM Ph.D. students and alumni want from their careers, (iv) what role do mentors and peers play in PD, and (v) how do Ph.D. alumni envision the future of PD in STEM Ph.D. training.</w:t>
            </w:r>
          </w:p>
        </w:tc>
        <w:tc>
          <w:tcPr>
            <w:tcW w:w="2153" w:type="dxa"/>
          </w:tcPr>
          <w:p w14:paraId="3C17F45F" w14:textId="77777777" w:rsidR="00AE7A94" w:rsidRDefault="00AE7A94" w:rsidP="00403FF2">
            <w:pPr>
              <w:rPr>
                <w:sz w:val="24"/>
                <w:szCs w:val="24"/>
              </w:rPr>
            </w:pPr>
            <w:r w:rsidRPr="00E046F8">
              <w:rPr>
                <w:sz w:val="24"/>
                <w:szCs w:val="24"/>
              </w:rPr>
              <w:lastRenderedPageBreak/>
              <w:t>A mixed-methods questionnaire was</w:t>
            </w:r>
            <w:r>
              <w:rPr>
                <w:sz w:val="24"/>
                <w:szCs w:val="24"/>
              </w:rPr>
              <w:t xml:space="preserve"> </w:t>
            </w:r>
            <w:r w:rsidRPr="00E046F8">
              <w:rPr>
                <w:sz w:val="24"/>
                <w:szCs w:val="24"/>
              </w:rPr>
              <w:t>developed to obtain quantitative and qualitative data regarding the graduate school exper</w:t>
            </w:r>
            <w:r>
              <w:rPr>
                <w:sz w:val="24"/>
                <w:szCs w:val="24"/>
              </w:rPr>
              <w:t>i</w:t>
            </w:r>
            <w:r w:rsidRPr="00E046F8">
              <w:rPr>
                <w:sz w:val="24"/>
                <w:szCs w:val="24"/>
              </w:rPr>
              <w:t xml:space="preserve">ences of </w:t>
            </w:r>
            <w:r w:rsidRPr="00E046F8">
              <w:rPr>
                <w:sz w:val="24"/>
                <w:szCs w:val="24"/>
              </w:rPr>
              <w:lastRenderedPageBreak/>
              <w:t>current Ph.D. students and recent Ph.D. graduates</w:t>
            </w:r>
          </w:p>
        </w:tc>
        <w:tc>
          <w:tcPr>
            <w:tcW w:w="1969" w:type="dxa"/>
          </w:tcPr>
          <w:p w14:paraId="7E06B10E" w14:textId="77777777" w:rsidR="00AE7A94" w:rsidRDefault="00AE7A94" w:rsidP="00403FF2">
            <w:pPr>
              <w:rPr>
                <w:sz w:val="24"/>
                <w:szCs w:val="24"/>
              </w:rPr>
            </w:pPr>
            <w:r>
              <w:rPr>
                <w:sz w:val="24"/>
                <w:szCs w:val="24"/>
              </w:rPr>
              <w:lastRenderedPageBreak/>
              <w:t>T</w:t>
            </w:r>
            <w:r w:rsidRPr="00B34147">
              <w:rPr>
                <w:sz w:val="24"/>
                <w:szCs w:val="24"/>
              </w:rPr>
              <w:t>he study identifies gaps and avenues for improvement for professional</w:t>
            </w:r>
            <w:r>
              <w:rPr>
                <w:sz w:val="24"/>
                <w:szCs w:val="24"/>
              </w:rPr>
              <w:t xml:space="preserve"> </w:t>
            </w:r>
            <w:r w:rsidRPr="00B34147">
              <w:rPr>
                <w:sz w:val="24"/>
                <w:szCs w:val="24"/>
              </w:rPr>
              <w:t xml:space="preserve">development in Ph.D. training, including </w:t>
            </w:r>
            <w:r w:rsidRPr="00B34147">
              <w:rPr>
                <w:sz w:val="24"/>
                <w:szCs w:val="24"/>
              </w:rPr>
              <w:lastRenderedPageBreak/>
              <w:t>increased awareness of diverse career paths for</w:t>
            </w:r>
            <w:r>
              <w:rPr>
                <w:sz w:val="24"/>
                <w:szCs w:val="24"/>
              </w:rPr>
              <w:t xml:space="preserve"> </w:t>
            </w:r>
            <w:r w:rsidRPr="00B34147">
              <w:rPr>
                <w:sz w:val="24"/>
                <w:szCs w:val="24"/>
              </w:rPr>
              <w:t xml:space="preserve">STEM PhDs, increased networking opportunities for PhD students with sectors outside academia, embedding professional development in the PhD curriculum, and others; so that programs can support students in entering the </w:t>
            </w:r>
            <w:proofErr w:type="spellStart"/>
            <w:r w:rsidRPr="00B34147">
              <w:rPr>
                <w:sz w:val="24"/>
                <w:szCs w:val="24"/>
              </w:rPr>
              <w:t>labor</w:t>
            </w:r>
            <w:proofErr w:type="spellEnd"/>
            <w:r w:rsidRPr="00B34147">
              <w:rPr>
                <w:sz w:val="24"/>
                <w:szCs w:val="24"/>
              </w:rPr>
              <w:t xml:space="preserve"> market in a variety of careers that extend</w:t>
            </w:r>
            <w:r>
              <w:rPr>
                <w:sz w:val="24"/>
                <w:szCs w:val="24"/>
              </w:rPr>
              <w:t xml:space="preserve"> </w:t>
            </w:r>
            <w:r w:rsidRPr="00B34147">
              <w:rPr>
                <w:sz w:val="24"/>
                <w:szCs w:val="24"/>
              </w:rPr>
              <w:t>beyond academia and traditional R&amp;D jobs, using interventions that resonate with the students and meet their needs</w:t>
            </w:r>
          </w:p>
        </w:tc>
        <w:tc>
          <w:tcPr>
            <w:tcW w:w="1421" w:type="dxa"/>
          </w:tcPr>
          <w:p w14:paraId="61C37067" w14:textId="77777777" w:rsidR="00AE7A94" w:rsidRDefault="00AE7A94" w:rsidP="00403FF2">
            <w:pPr>
              <w:rPr>
                <w:sz w:val="24"/>
                <w:szCs w:val="24"/>
              </w:rPr>
            </w:pPr>
            <w:r>
              <w:rPr>
                <w:sz w:val="24"/>
                <w:szCs w:val="24"/>
              </w:rPr>
              <w:lastRenderedPageBreak/>
              <w:t>Valuable</w:t>
            </w:r>
          </w:p>
        </w:tc>
      </w:tr>
      <w:tr w:rsidR="00AE7A94" w14:paraId="350532CF" w14:textId="77777777" w:rsidTr="00403FF2">
        <w:tc>
          <w:tcPr>
            <w:tcW w:w="1673" w:type="dxa"/>
          </w:tcPr>
          <w:p w14:paraId="452215F5" w14:textId="77777777" w:rsidR="00AE7A94" w:rsidRDefault="00AE7A94" w:rsidP="00403FF2">
            <w:pPr>
              <w:rPr>
                <w:sz w:val="24"/>
                <w:szCs w:val="24"/>
              </w:rPr>
            </w:pPr>
            <w:r>
              <w:rPr>
                <w:sz w:val="24"/>
                <w:szCs w:val="24"/>
              </w:rPr>
              <w:lastRenderedPageBreak/>
              <w:t>Nguyen et al., 2022</w:t>
            </w:r>
          </w:p>
        </w:tc>
        <w:tc>
          <w:tcPr>
            <w:tcW w:w="1334" w:type="dxa"/>
          </w:tcPr>
          <w:p w14:paraId="47B12A33" w14:textId="77777777" w:rsidR="00AE7A94" w:rsidRDefault="00AE7A94" w:rsidP="00403FF2">
            <w:pPr>
              <w:rPr>
                <w:sz w:val="24"/>
                <w:szCs w:val="24"/>
              </w:rPr>
            </w:pPr>
            <w:r>
              <w:rPr>
                <w:sz w:val="24"/>
                <w:szCs w:val="24"/>
              </w:rPr>
              <w:t>United States</w:t>
            </w:r>
          </w:p>
        </w:tc>
        <w:tc>
          <w:tcPr>
            <w:tcW w:w="1660" w:type="dxa"/>
          </w:tcPr>
          <w:p w14:paraId="72ACCA54" w14:textId="77777777" w:rsidR="00AE7A94" w:rsidRDefault="00AE7A94" w:rsidP="00403FF2">
            <w:pPr>
              <w:rPr>
                <w:sz w:val="24"/>
                <w:szCs w:val="24"/>
              </w:rPr>
            </w:pPr>
            <w:r>
              <w:rPr>
                <w:sz w:val="24"/>
                <w:szCs w:val="24"/>
              </w:rPr>
              <w:t>Mixed Methods study</w:t>
            </w:r>
          </w:p>
          <w:p w14:paraId="69DAF69E" w14:textId="77777777" w:rsidR="00AE7A94" w:rsidRDefault="00AE7A94" w:rsidP="00403FF2">
            <w:pPr>
              <w:rPr>
                <w:sz w:val="24"/>
                <w:szCs w:val="24"/>
              </w:rPr>
            </w:pPr>
          </w:p>
          <w:p w14:paraId="10340037" w14:textId="77777777" w:rsidR="00AE7A94" w:rsidRPr="00FD2A62" w:rsidRDefault="00AE7A94" w:rsidP="00403FF2">
            <w:pPr>
              <w:rPr>
                <w:b/>
                <w:bCs/>
                <w:sz w:val="24"/>
                <w:szCs w:val="24"/>
              </w:rPr>
            </w:pPr>
          </w:p>
        </w:tc>
        <w:tc>
          <w:tcPr>
            <w:tcW w:w="1888" w:type="dxa"/>
          </w:tcPr>
          <w:p w14:paraId="35F8F847" w14:textId="77777777" w:rsidR="00AE7A94" w:rsidRDefault="00AE7A94" w:rsidP="00403FF2">
            <w:pPr>
              <w:rPr>
                <w:sz w:val="24"/>
                <w:szCs w:val="24"/>
              </w:rPr>
            </w:pPr>
            <w:r>
              <w:rPr>
                <w:sz w:val="24"/>
                <w:szCs w:val="24"/>
              </w:rPr>
              <w:t>17 p</w:t>
            </w:r>
            <w:r w:rsidRPr="00A70EA7">
              <w:rPr>
                <w:sz w:val="24"/>
                <w:szCs w:val="24"/>
              </w:rPr>
              <w:t>articipants</w:t>
            </w:r>
            <w:r>
              <w:rPr>
                <w:sz w:val="24"/>
                <w:szCs w:val="24"/>
              </w:rPr>
              <w:t>,</w:t>
            </w:r>
            <w:r w:rsidRPr="00A70EA7">
              <w:rPr>
                <w:sz w:val="24"/>
                <w:szCs w:val="24"/>
              </w:rPr>
              <w:t xml:space="preserve"> includ</w:t>
            </w:r>
            <w:r>
              <w:rPr>
                <w:sz w:val="24"/>
                <w:szCs w:val="24"/>
              </w:rPr>
              <w:t>ing</w:t>
            </w:r>
            <w:r w:rsidRPr="00A70EA7">
              <w:rPr>
                <w:sz w:val="24"/>
                <w:szCs w:val="24"/>
              </w:rPr>
              <w:t xml:space="preserve"> Doctor of Physical </w:t>
            </w:r>
            <w:proofErr w:type="spellStart"/>
            <w:r w:rsidRPr="00A70EA7">
              <w:rPr>
                <w:sz w:val="24"/>
                <w:szCs w:val="24"/>
              </w:rPr>
              <w:t>Ther</w:t>
            </w:r>
            <w:proofErr w:type="spellEnd"/>
            <w:r w:rsidRPr="00A70EA7">
              <w:rPr>
                <w:sz w:val="24"/>
                <w:szCs w:val="24"/>
              </w:rPr>
              <w:t xml:space="preserve">- </w:t>
            </w:r>
            <w:proofErr w:type="spellStart"/>
            <w:r w:rsidRPr="00A70EA7">
              <w:rPr>
                <w:sz w:val="24"/>
                <w:szCs w:val="24"/>
              </w:rPr>
              <w:t>apy</w:t>
            </w:r>
            <w:proofErr w:type="spellEnd"/>
            <w:r w:rsidRPr="00A70EA7">
              <w:rPr>
                <w:sz w:val="24"/>
                <w:szCs w:val="24"/>
              </w:rPr>
              <w:t xml:space="preserve"> (DPT) and Master of Arts in Marriage and Family Therapy (MAMFT) alumni</w:t>
            </w:r>
          </w:p>
        </w:tc>
        <w:tc>
          <w:tcPr>
            <w:tcW w:w="1963" w:type="dxa"/>
          </w:tcPr>
          <w:p w14:paraId="2B597B69" w14:textId="77777777" w:rsidR="00AE7A94" w:rsidRDefault="00AE7A94" w:rsidP="00403FF2">
            <w:pPr>
              <w:rPr>
                <w:sz w:val="24"/>
                <w:szCs w:val="24"/>
              </w:rPr>
            </w:pPr>
            <w:r>
              <w:rPr>
                <w:sz w:val="24"/>
                <w:szCs w:val="24"/>
              </w:rPr>
              <w:t>I</w:t>
            </w:r>
            <w:r w:rsidRPr="00FA6B86">
              <w:rPr>
                <w:sz w:val="24"/>
                <w:szCs w:val="24"/>
              </w:rPr>
              <w:t>nformation on current ICP opportunities in the field, the integration of physical and mental health in self-reported current practice, and the impact of</w:t>
            </w:r>
            <w:r>
              <w:rPr>
                <w:sz w:val="24"/>
                <w:szCs w:val="24"/>
              </w:rPr>
              <w:t xml:space="preserve"> balanced families</w:t>
            </w:r>
            <w:r w:rsidRPr="00FA6B86">
              <w:rPr>
                <w:sz w:val="24"/>
                <w:szCs w:val="24"/>
              </w:rPr>
              <w:t xml:space="preserve"> </w:t>
            </w:r>
            <w:r>
              <w:rPr>
                <w:sz w:val="24"/>
                <w:szCs w:val="24"/>
              </w:rPr>
              <w:t>(</w:t>
            </w:r>
            <w:r w:rsidRPr="00FA6B86">
              <w:rPr>
                <w:sz w:val="24"/>
                <w:szCs w:val="24"/>
              </w:rPr>
              <w:t>BF</w:t>
            </w:r>
            <w:r>
              <w:rPr>
                <w:sz w:val="24"/>
                <w:szCs w:val="24"/>
              </w:rPr>
              <w:t>)</w:t>
            </w:r>
            <w:r w:rsidRPr="00FA6B86">
              <w:rPr>
                <w:sz w:val="24"/>
                <w:szCs w:val="24"/>
              </w:rPr>
              <w:t xml:space="preserve"> on self- reported current practice.</w:t>
            </w:r>
          </w:p>
        </w:tc>
        <w:tc>
          <w:tcPr>
            <w:tcW w:w="2153" w:type="dxa"/>
          </w:tcPr>
          <w:p w14:paraId="22E026CA" w14:textId="77777777" w:rsidR="00AE7A94" w:rsidRDefault="00AE7A94" w:rsidP="00403FF2">
            <w:pPr>
              <w:rPr>
                <w:sz w:val="24"/>
                <w:szCs w:val="24"/>
              </w:rPr>
            </w:pPr>
            <w:r>
              <w:rPr>
                <w:sz w:val="24"/>
                <w:szCs w:val="24"/>
              </w:rPr>
              <w:t>Questionnaires and phenomenological semi-structured interviews</w:t>
            </w:r>
          </w:p>
        </w:tc>
        <w:tc>
          <w:tcPr>
            <w:tcW w:w="1969" w:type="dxa"/>
          </w:tcPr>
          <w:p w14:paraId="0C3CDD57" w14:textId="77777777" w:rsidR="00AE7A94" w:rsidRDefault="00AE7A94" w:rsidP="00403FF2">
            <w:pPr>
              <w:rPr>
                <w:sz w:val="24"/>
                <w:szCs w:val="24"/>
              </w:rPr>
            </w:pPr>
            <w:r w:rsidRPr="00B7537D">
              <w:rPr>
                <w:sz w:val="24"/>
                <w:szCs w:val="24"/>
              </w:rPr>
              <w:t>Five major themes</w:t>
            </w:r>
            <w:r>
              <w:rPr>
                <w:sz w:val="24"/>
                <w:szCs w:val="24"/>
              </w:rPr>
              <w:t xml:space="preserve"> </w:t>
            </w:r>
            <w:r w:rsidRPr="00B7537D">
              <w:rPr>
                <w:sz w:val="24"/>
                <w:szCs w:val="24"/>
              </w:rPr>
              <w:t>were reflected in the transcripts: (a) The impact of interprofessional experiential learning on</w:t>
            </w:r>
            <w:r>
              <w:rPr>
                <w:sz w:val="24"/>
                <w:szCs w:val="24"/>
              </w:rPr>
              <w:t xml:space="preserve"> </w:t>
            </w:r>
            <w:r w:rsidRPr="00B7537D">
              <w:rPr>
                <w:sz w:val="24"/>
                <w:szCs w:val="24"/>
              </w:rPr>
              <w:t>future clinical practice, (b) The value of holistic approaches, (c) The</w:t>
            </w:r>
            <w:r>
              <w:rPr>
                <w:sz w:val="24"/>
                <w:szCs w:val="24"/>
              </w:rPr>
              <w:t xml:space="preserve"> collaboration</w:t>
            </w:r>
            <w:r w:rsidRPr="00B7537D">
              <w:rPr>
                <w:sz w:val="24"/>
                <w:szCs w:val="24"/>
              </w:rPr>
              <w:t xml:space="preserve"> in holistic</w:t>
            </w:r>
            <w:r>
              <w:rPr>
                <w:sz w:val="24"/>
                <w:szCs w:val="24"/>
              </w:rPr>
              <w:t xml:space="preserve"> </w:t>
            </w:r>
            <w:r w:rsidRPr="00B7537D">
              <w:rPr>
                <w:sz w:val="24"/>
                <w:szCs w:val="24"/>
              </w:rPr>
              <w:t xml:space="preserve">care, (d) The interconnected health care system and family system, and </w:t>
            </w:r>
            <w:r>
              <w:rPr>
                <w:sz w:val="24"/>
                <w:szCs w:val="24"/>
              </w:rPr>
              <w:t>€</w:t>
            </w:r>
            <w:r w:rsidRPr="00B7537D">
              <w:rPr>
                <w:sz w:val="24"/>
                <w:szCs w:val="24"/>
              </w:rPr>
              <w:t xml:space="preserve"> The development</w:t>
            </w:r>
            <w:r>
              <w:rPr>
                <w:sz w:val="24"/>
                <w:szCs w:val="24"/>
              </w:rPr>
              <w:t xml:space="preserve"> </w:t>
            </w:r>
            <w:r w:rsidRPr="00B7537D">
              <w:rPr>
                <w:sz w:val="24"/>
                <w:szCs w:val="24"/>
              </w:rPr>
              <w:t>of empathy for patients and their families.</w:t>
            </w:r>
          </w:p>
        </w:tc>
        <w:tc>
          <w:tcPr>
            <w:tcW w:w="1421" w:type="dxa"/>
          </w:tcPr>
          <w:p w14:paraId="160410CD" w14:textId="77777777" w:rsidR="00AE7A94" w:rsidRDefault="00AE7A94" w:rsidP="00403FF2">
            <w:pPr>
              <w:rPr>
                <w:sz w:val="24"/>
                <w:szCs w:val="24"/>
              </w:rPr>
            </w:pPr>
            <w:r>
              <w:rPr>
                <w:sz w:val="24"/>
                <w:szCs w:val="24"/>
              </w:rPr>
              <w:t>Valuable</w:t>
            </w:r>
          </w:p>
        </w:tc>
      </w:tr>
      <w:tr w:rsidR="00AE7A94" w14:paraId="66957FA7" w14:textId="77777777" w:rsidTr="00403FF2">
        <w:tc>
          <w:tcPr>
            <w:tcW w:w="1673" w:type="dxa"/>
          </w:tcPr>
          <w:p w14:paraId="237AFABB" w14:textId="77777777" w:rsidR="00AE7A94" w:rsidRDefault="00AE7A94" w:rsidP="00403FF2">
            <w:pPr>
              <w:rPr>
                <w:sz w:val="24"/>
                <w:szCs w:val="24"/>
              </w:rPr>
            </w:pPr>
            <w:r>
              <w:rPr>
                <w:sz w:val="24"/>
                <w:szCs w:val="24"/>
              </w:rPr>
              <w:t>Wharton et al., 2013</w:t>
            </w:r>
          </w:p>
        </w:tc>
        <w:tc>
          <w:tcPr>
            <w:tcW w:w="1334" w:type="dxa"/>
          </w:tcPr>
          <w:p w14:paraId="3FF18F02" w14:textId="77777777" w:rsidR="00AE7A94" w:rsidRDefault="00AE7A94" w:rsidP="00403FF2">
            <w:pPr>
              <w:rPr>
                <w:sz w:val="24"/>
                <w:szCs w:val="24"/>
              </w:rPr>
            </w:pPr>
            <w:r>
              <w:rPr>
                <w:sz w:val="24"/>
                <w:szCs w:val="24"/>
              </w:rPr>
              <w:t>United States</w:t>
            </w:r>
          </w:p>
        </w:tc>
        <w:tc>
          <w:tcPr>
            <w:tcW w:w="1660" w:type="dxa"/>
          </w:tcPr>
          <w:p w14:paraId="3108069C" w14:textId="77777777" w:rsidR="00AE7A94" w:rsidRDefault="00AE7A94" w:rsidP="00403FF2">
            <w:pPr>
              <w:rPr>
                <w:sz w:val="24"/>
                <w:szCs w:val="24"/>
              </w:rPr>
            </w:pPr>
            <w:r>
              <w:rPr>
                <w:sz w:val="24"/>
                <w:szCs w:val="24"/>
              </w:rPr>
              <w:t>Mixed-methods Study</w:t>
            </w:r>
          </w:p>
          <w:p w14:paraId="1BF26212" w14:textId="77777777" w:rsidR="00AE7A94" w:rsidRDefault="00AE7A94" w:rsidP="00403FF2">
            <w:pPr>
              <w:rPr>
                <w:sz w:val="24"/>
                <w:szCs w:val="24"/>
              </w:rPr>
            </w:pPr>
          </w:p>
          <w:p w14:paraId="3CA90662" w14:textId="77777777" w:rsidR="00AE7A94" w:rsidRPr="006D6C53" w:rsidRDefault="00AE7A94" w:rsidP="00403FF2">
            <w:pPr>
              <w:rPr>
                <w:b/>
                <w:bCs/>
                <w:sz w:val="24"/>
                <w:szCs w:val="24"/>
              </w:rPr>
            </w:pPr>
          </w:p>
        </w:tc>
        <w:tc>
          <w:tcPr>
            <w:tcW w:w="1888" w:type="dxa"/>
          </w:tcPr>
          <w:p w14:paraId="3B66C022" w14:textId="77777777" w:rsidR="00AE7A94" w:rsidRDefault="00AE7A94" w:rsidP="00403FF2">
            <w:pPr>
              <w:rPr>
                <w:sz w:val="24"/>
                <w:szCs w:val="24"/>
              </w:rPr>
            </w:pPr>
            <w:r>
              <w:rPr>
                <w:sz w:val="24"/>
                <w:szCs w:val="24"/>
              </w:rPr>
              <w:t xml:space="preserve">21 </w:t>
            </w:r>
            <w:r w:rsidRPr="006A3E7A">
              <w:rPr>
                <w:sz w:val="24"/>
                <w:szCs w:val="24"/>
              </w:rPr>
              <w:t xml:space="preserve">University of Alabama’s Graduate </w:t>
            </w:r>
            <w:proofErr w:type="spellStart"/>
            <w:r w:rsidRPr="006A3E7A">
              <w:rPr>
                <w:sz w:val="24"/>
                <w:szCs w:val="24"/>
              </w:rPr>
              <w:t>Geropsychology</w:t>
            </w:r>
            <w:proofErr w:type="spellEnd"/>
            <w:r w:rsidRPr="006A3E7A">
              <w:rPr>
                <w:sz w:val="24"/>
                <w:szCs w:val="24"/>
              </w:rPr>
              <w:t xml:space="preserve"> Education program (GGE)</w:t>
            </w:r>
            <w:r>
              <w:rPr>
                <w:sz w:val="24"/>
                <w:szCs w:val="24"/>
              </w:rPr>
              <w:t xml:space="preserve"> alumni</w:t>
            </w:r>
          </w:p>
        </w:tc>
        <w:tc>
          <w:tcPr>
            <w:tcW w:w="1963" w:type="dxa"/>
          </w:tcPr>
          <w:p w14:paraId="6FE5ACB8" w14:textId="77777777" w:rsidR="00AE7A94" w:rsidRDefault="00AE7A94" w:rsidP="00403FF2">
            <w:pPr>
              <w:rPr>
                <w:sz w:val="24"/>
                <w:szCs w:val="24"/>
              </w:rPr>
            </w:pPr>
            <w:r>
              <w:rPr>
                <w:sz w:val="24"/>
                <w:szCs w:val="24"/>
              </w:rPr>
              <w:t>Programme evaluation</w:t>
            </w:r>
          </w:p>
        </w:tc>
        <w:tc>
          <w:tcPr>
            <w:tcW w:w="2153" w:type="dxa"/>
          </w:tcPr>
          <w:p w14:paraId="591FFCEA" w14:textId="77777777" w:rsidR="00AE7A94" w:rsidRDefault="00AE7A94" w:rsidP="00403FF2">
            <w:pPr>
              <w:rPr>
                <w:sz w:val="24"/>
                <w:szCs w:val="24"/>
              </w:rPr>
            </w:pPr>
            <w:r w:rsidRPr="00137C20">
              <w:rPr>
                <w:sz w:val="24"/>
                <w:szCs w:val="24"/>
              </w:rPr>
              <w:t xml:space="preserve">Students were asked how they would “grade” the class, and responses indicated uniformly excellent evaluations (Mean= </w:t>
            </w:r>
            <w:r w:rsidRPr="00137C20">
              <w:rPr>
                <w:sz w:val="24"/>
                <w:szCs w:val="24"/>
              </w:rPr>
              <w:lastRenderedPageBreak/>
              <w:t>4.0 out of 5.0 with 1=strongly disagree to 5=strongly agree to the statement “This course was excellent”) The investigation used grounded theory methods as described by Glaser and Strauss to capture the personalized experiences of the faculty and students involved. Data were used to obtain information about the strengths and weaknesses of the course through exploration of emerging themes</w:t>
            </w:r>
          </w:p>
        </w:tc>
        <w:tc>
          <w:tcPr>
            <w:tcW w:w="1969" w:type="dxa"/>
          </w:tcPr>
          <w:p w14:paraId="3B367067" w14:textId="77777777" w:rsidR="00AE7A94" w:rsidRDefault="00AE7A94" w:rsidP="00403FF2">
            <w:pPr>
              <w:rPr>
                <w:sz w:val="24"/>
                <w:szCs w:val="24"/>
              </w:rPr>
            </w:pPr>
            <w:r w:rsidRPr="000722D4">
              <w:rPr>
                <w:sz w:val="24"/>
                <w:szCs w:val="24"/>
              </w:rPr>
              <w:lastRenderedPageBreak/>
              <w:t xml:space="preserve">Outcomes were promising, indicating that </w:t>
            </w:r>
            <w:proofErr w:type="spellStart"/>
            <w:r w:rsidRPr="000722D4">
              <w:rPr>
                <w:sz w:val="24"/>
                <w:szCs w:val="24"/>
              </w:rPr>
              <w:t>geropsychology</w:t>
            </w:r>
            <w:proofErr w:type="spellEnd"/>
            <w:r w:rsidRPr="000722D4">
              <w:rPr>
                <w:sz w:val="24"/>
                <w:szCs w:val="24"/>
              </w:rPr>
              <w:t xml:space="preserve"> students were able to provide services with </w:t>
            </w:r>
            <w:r w:rsidRPr="000722D4">
              <w:rPr>
                <w:sz w:val="24"/>
                <w:szCs w:val="24"/>
              </w:rPr>
              <w:lastRenderedPageBreak/>
              <w:t xml:space="preserve">positive outcomes to underserved older adults in primary care settings and in a legal clinic, students from several disciplines rated the course very highly, and psychology students indicated that they were likely to continue in the field of geriatric care. Participating students have gone on to careers in </w:t>
            </w:r>
            <w:proofErr w:type="spellStart"/>
            <w:r w:rsidRPr="000722D4">
              <w:rPr>
                <w:sz w:val="24"/>
                <w:szCs w:val="24"/>
              </w:rPr>
              <w:t>geropsychology</w:t>
            </w:r>
            <w:proofErr w:type="spellEnd"/>
            <w:r w:rsidRPr="000722D4">
              <w:rPr>
                <w:sz w:val="24"/>
                <w:szCs w:val="24"/>
              </w:rPr>
              <w:t>. </w:t>
            </w:r>
          </w:p>
        </w:tc>
        <w:tc>
          <w:tcPr>
            <w:tcW w:w="1421" w:type="dxa"/>
          </w:tcPr>
          <w:p w14:paraId="3282FFA1" w14:textId="77777777" w:rsidR="00AE7A94" w:rsidRDefault="00AE7A94" w:rsidP="00403FF2">
            <w:pPr>
              <w:rPr>
                <w:sz w:val="24"/>
                <w:szCs w:val="24"/>
              </w:rPr>
            </w:pPr>
            <w:r>
              <w:rPr>
                <w:sz w:val="24"/>
                <w:szCs w:val="24"/>
              </w:rPr>
              <w:lastRenderedPageBreak/>
              <w:t>Valuable</w:t>
            </w:r>
          </w:p>
        </w:tc>
      </w:tr>
    </w:tbl>
    <w:p w14:paraId="104F2467" w14:textId="77777777" w:rsidR="00AE7A94" w:rsidRDefault="00AE7A94" w:rsidP="00AE7A94">
      <w:pPr>
        <w:rPr>
          <w:sz w:val="24"/>
          <w:szCs w:val="24"/>
        </w:rPr>
      </w:pPr>
    </w:p>
    <w:p w14:paraId="47344B20" w14:textId="77777777" w:rsidR="00AE7A94" w:rsidRDefault="00AE7A94" w:rsidP="00AE7A94">
      <w:pPr>
        <w:rPr>
          <w:b/>
          <w:bCs/>
          <w:sz w:val="24"/>
          <w:szCs w:val="24"/>
        </w:rPr>
      </w:pPr>
    </w:p>
    <w:p w14:paraId="3C32DDF2" w14:textId="77777777" w:rsidR="00AE7A94" w:rsidRDefault="00AE7A94" w:rsidP="00AE7A94">
      <w:pPr>
        <w:rPr>
          <w:b/>
          <w:bCs/>
          <w:sz w:val="24"/>
          <w:szCs w:val="24"/>
        </w:rPr>
      </w:pPr>
    </w:p>
    <w:p w14:paraId="06796628" w14:textId="77777777" w:rsidR="00AE7A94" w:rsidRPr="00522A76" w:rsidRDefault="00AE7A94" w:rsidP="00AE7A94">
      <w:pPr>
        <w:rPr>
          <w:b/>
          <w:bCs/>
          <w:sz w:val="24"/>
          <w:szCs w:val="24"/>
        </w:rPr>
      </w:pPr>
      <w:r w:rsidRPr="00522A76">
        <w:rPr>
          <w:b/>
          <w:bCs/>
          <w:sz w:val="24"/>
          <w:szCs w:val="24"/>
        </w:rPr>
        <w:t>Table 5: Qualitative Studies</w:t>
      </w:r>
    </w:p>
    <w:tbl>
      <w:tblPr>
        <w:tblStyle w:val="TableGrid"/>
        <w:tblW w:w="0" w:type="auto"/>
        <w:tblInd w:w="-113" w:type="dxa"/>
        <w:tblLook w:val="04A0" w:firstRow="1" w:lastRow="0" w:firstColumn="1" w:lastColumn="0" w:noHBand="0" w:noVBand="1"/>
      </w:tblPr>
      <w:tblGrid>
        <w:gridCol w:w="1706"/>
        <w:gridCol w:w="1338"/>
        <w:gridCol w:w="1660"/>
        <w:gridCol w:w="1877"/>
        <w:gridCol w:w="2003"/>
        <w:gridCol w:w="2109"/>
        <w:gridCol w:w="1943"/>
        <w:gridCol w:w="1425"/>
      </w:tblGrid>
      <w:tr w:rsidR="00AE7A94" w:rsidRPr="0025026C" w14:paraId="3CA97544" w14:textId="77777777" w:rsidTr="00403FF2">
        <w:tc>
          <w:tcPr>
            <w:tcW w:w="1706" w:type="dxa"/>
          </w:tcPr>
          <w:p w14:paraId="7A50CCD1" w14:textId="77777777" w:rsidR="00AE7A94" w:rsidRPr="0025026C" w:rsidRDefault="00AE7A94" w:rsidP="00403FF2">
            <w:pPr>
              <w:rPr>
                <w:b/>
                <w:bCs/>
                <w:sz w:val="24"/>
                <w:szCs w:val="24"/>
              </w:rPr>
            </w:pPr>
            <w:r w:rsidRPr="0025026C">
              <w:rPr>
                <w:b/>
                <w:bCs/>
                <w:sz w:val="24"/>
                <w:szCs w:val="24"/>
              </w:rPr>
              <w:lastRenderedPageBreak/>
              <w:t>Authors</w:t>
            </w:r>
          </w:p>
        </w:tc>
        <w:tc>
          <w:tcPr>
            <w:tcW w:w="1338" w:type="dxa"/>
          </w:tcPr>
          <w:p w14:paraId="08CE684A" w14:textId="77777777" w:rsidR="00AE7A94" w:rsidRPr="0025026C" w:rsidRDefault="00AE7A94" w:rsidP="00403FF2">
            <w:pPr>
              <w:rPr>
                <w:b/>
                <w:bCs/>
                <w:sz w:val="24"/>
                <w:szCs w:val="24"/>
              </w:rPr>
            </w:pPr>
            <w:r w:rsidRPr="0025026C">
              <w:rPr>
                <w:b/>
                <w:bCs/>
                <w:sz w:val="24"/>
                <w:szCs w:val="24"/>
              </w:rPr>
              <w:t>Country</w:t>
            </w:r>
          </w:p>
        </w:tc>
        <w:tc>
          <w:tcPr>
            <w:tcW w:w="1660" w:type="dxa"/>
          </w:tcPr>
          <w:p w14:paraId="718383D2" w14:textId="77777777" w:rsidR="00AE7A94" w:rsidRPr="0025026C" w:rsidRDefault="00AE7A94" w:rsidP="00403FF2">
            <w:pPr>
              <w:rPr>
                <w:b/>
                <w:bCs/>
                <w:sz w:val="24"/>
                <w:szCs w:val="24"/>
              </w:rPr>
            </w:pPr>
            <w:r w:rsidRPr="0025026C">
              <w:rPr>
                <w:b/>
                <w:bCs/>
                <w:sz w:val="24"/>
                <w:szCs w:val="24"/>
              </w:rPr>
              <w:t>Study Design</w:t>
            </w:r>
          </w:p>
        </w:tc>
        <w:tc>
          <w:tcPr>
            <w:tcW w:w="1877" w:type="dxa"/>
          </w:tcPr>
          <w:p w14:paraId="5D64FE2E" w14:textId="77777777" w:rsidR="00AE7A94" w:rsidRPr="0025026C" w:rsidRDefault="00AE7A94" w:rsidP="00403FF2">
            <w:pPr>
              <w:rPr>
                <w:b/>
                <w:bCs/>
                <w:sz w:val="24"/>
                <w:szCs w:val="24"/>
              </w:rPr>
            </w:pPr>
            <w:r w:rsidRPr="0025026C">
              <w:rPr>
                <w:b/>
                <w:bCs/>
                <w:sz w:val="24"/>
                <w:szCs w:val="24"/>
              </w:rPr>
              <w:t>Number of Participants</w:t>
            </w:r>
          </w:p>
        </w:tc>
        <w:tc>
          <w:tcPr>
            <w:tcW w:w="2003" w:type="dxa"/>
          </w:tcPr>
          <w:p w14:paraId="06782453" w14:textId="77777777" w:rsidR="00AE7A94" w:rsidRPr="0025026C" w:rsidRDefault="00AE7A94" w:rsidP="00403FF2">
            <w:pPr>
              <w:rPr>
                <w:b/>
                <w:bCs/>
                <w:sz w:val="24"/>
                <w:szCs w:val="24"/>
              </w:rPr>
            </w:pPr>
            <w:r w:rsidRPr="0025026C">
              <w:rPr>
                <w:b/>
                <w:bCs/>
                <w:sz w:val="24"/>
                <w:szCs w:val="24"/>
              </w:rPr>
              <w:t>Outcome measures</w:t>
            </w:r>
          </w:p>
        </w:tc>
        <w:tc>
          <w:tcPr>
            <w:tcW w:w="2109" w:type="dxa"/>
          </w:tcPr>
          <w:p w14:paraId="4A16300F" w14:textId="77777777" w:rsidR="00AE7A94" w:rsidRPr="0025026C" w:rsidRDefault="00AE7A94" w:rsidP="00403FF2">
            <w:pPr>
              <w:rPr>
                <w:b/>
                <w:bCs/>
                <w:sz w:val="24"/>
                <w:szCs w:val="24"/>
              </w:rPr>
            </w:pPr>
            <w:r w:rsidRPr="0025026C">
              <w:rPr>
                <w:b/>
                <w:bCs/>
                <w:sz w:val="24"/>
                <w:szCs w:val="24"/>
              </w:rPr>
              <w:t>Methods</w:t>
            </w:r>
          </w:p>
        </w:tc>
        <w:tc>
          <w:tcPr>
            <w:tcW w:w="1943" w:type="dxa"/>
          </w:tcPr>
          <w:p w14:paraId="503E9A39" w14:textId="77777777" w:rsidR="00AE7A94" w:rsidRPr="0025026C" w:rsidRDefault="00AE7A94" w:rsidP="00403FF2">
            <w:pPr>
              <w:rPr>
                <w:b/>
                <w:bCs/>
                <w:sz w:val="24"/>
                <w:szCs w:val="24"/>
              </w:rPr>
            </w:pPr>
            <w:r w:rsidRPr="0025026C">
              <w:rPr>
                <w:b/>
                <w:bCs/>
                <w:sz w:val="24"/>
                <w:szCs w:val="24"/>
              </w:rPr>
              <w:t>Summary of Results</w:t>
            </w:r>
          </w:p>
        </w:tc>
        <w:tc>
          <w:tcPr>
            <w:tcW w:w="1425" w:type="dxa"/>
          </w:tcPr>
          <w:p w14:paraId="0CAF5055" w14:textId="77777777" w:rsidR="00AE7A94" w:rsidRPr="0025026C" w:rsidRDefault="00AE7A94" w:rsidP="00403FF2">
            <w:pPr>
              <w:rPr>
                <w:b/>
                <w:bCs/>
                <w:sz w:val="24"/>
                <w:szCs w:val="24"/>
              </w:rPr>
            </w:pPr>
            <w:r w:rsidRPr="0025026C">
              <w:rPr>
                <w:b/>
                <w:bCs/>
                <w:sz w:val="24"/>
                <w:szCs w:val="24"/>
              </w:rPr>
              <w:t>CASP Outcome</w:t>
            </w:r>
          </w:p>
        </w:tc>
      </w:tr>
      <w:tr w:rsidR="00AE7A94" w14:paraId="184A45EB" w14:textId="77777777" w:rsidTr="00403FF2">
        <w:tc>
          <w:tcPr>
            <w:tcW w:w="1706" w:type="dxa"/>
          </w:tcPr>
          <w:p w14:paraId="4C0487DF" w14:textId="77777777" w:rsidR="00AE7A94" w:rsidRDefault="00AE7A94" w:rsidP="00403FF2">
            <w:pPr>
              <w:rPr>
                <w:sz w:val="24"/>
                <w:szCs w:val="24"/>
              </w:rPr>
            </w:pPr>
            <w:r>
              <w:rPr>
                <w:sz w:val="24"/>
                <w:szCs w:val="24"/>
              </w:rPr>
              <w:t>Regas et al., 2017</w:t>
            </w:r>
          </w:p>
        </w:tc>
        <w:tc>
          <w:tcPr>
            <w:tcW w:w="1338" w:type="dxa"/>
          </w:tcPr>
          <w:p w14:paraId="64DD4B81" w14:textId="77777777" w:rsidR="00AE7A94" w:rsidRDefault="00AE7A94" w:rsidP="00403FF2">
            <w:pPr>
              <w:rPr>
                <w:sz w:val="24"/>
                <w:szCs w:val="24"/>
              </w:rPr>
            </w:pPr>
            <w:r>
              <w:rPr>
                <w:sz w:val="24"/>
                <w:szCs w:val="24"/>
              </w:rPr>
              <w:t>United States</w:t>
            </w:r>
          </w:p>
        </w:tc>
        <w:tc>
          <w:tcPr>
            <w:tcW w:w="1660" w:type="dxa"/>
          </w:tcPr>
          <w:p w14:paraId="18A6775F" w14:textId="77777777" w:rsidR="00AE7A94" w:rsidRDefault="00AE7A94" w:rsidP="00403FF2">
            <w:pPr>
              <w:rPr>
                <w:sz w:val="24"/>
                <w:szCs w:val="24"/>
              </w:rPr>
            </w:pPr>
            <w:r>
              <w:rPr>
                <w:sz w:val="24"/>
                <w:szCs w:val="24"/>
              </w:rPr>
              <w:t>Qualitative Study</w:t>
            </w:r>
          </w:p>
          <w:p w14:paraId="453E3361" w14:textId="77777777" w:rsidR="00AE7A94" w:rsidRDefault="00AE7A94" w:rsidP="00403FF2">
            <w:pPr>
              <w:rPr>
                <w:sz w:val="24"/>
                <w:szCs w:val="24"/>
              </w:rPr>
            </w:pPr>
          </w:p>
          <w:p w14:paraId="7E45EF18" w14:textId="77777777" w:rsidR="00AE7A94" w:rsidRPr="00282059" w:rsidRDefault="00AE7A94" w:rsidP="00403FF2">
            <w:pPr>
              <w:rPr>
                <w:b/>
                <w:bCs/>
                <w:sz w:val="24"/>
                <w:szCs w:val="24"/>
              </w:rPr>
            </w:pPr>
          </w:p>
        </w:tc>
        <w:tc>
          <w:tcPr>
            <w:tcW w:w="1877" w:type="dxa"/>
          </w:tcPr>
          <w:p w14:paraId="5BF26A45" w14:textId="77777777" w:rsidR="00AE7A94" w:rsidRDefault="00AE7A94" w:rsidP="00403FF2">
            <w:pPr>
              <w:rPr>
                <w:sz w:val="24"/>
                <w:szCs w:val="24"/>
              </w:rPr>
            </w:pPr>
            <w:r>
              <w:rPr>
                <w:sz w:val="24"/>
                <w:szCs w:val="24"/>
              </w:rPr>
              <w:t xml:space="preserve">25 participants who had </w:t>
            </w:r>
            <w:r w:rsidRPr="00A53BA5">
              <w:rPr>
                <w:sz w:val="24"/>
                <w:szCs w:val="24"/>
              </w:rPr>
              <w:t>completed the year-long, advanced couple and family psychology clinical elective course in differentiation-based couple therapy</w:t>
            </w:r>
          </w:p>
        </w:tc>
        <w:tc>
          <w:tcPr>
            <w:tcW w:w="2003" w:type="dxa"/>
          </w:tcPr>
          <w:p w14:paraId="7DE3D153" w14:textId="77777777" w:rsidR="00AE7A94" w:rsidRDefault="00AE7A94" w:rsidP="00403FF2">
            <w:pPr>
              <w:rPr>
                <w:sz w:val="24"/>
                <w:szCs w:val="24"/>
              </w:rPr>
            </w:pPr>
            <w:r w:rsidRPr="00E60880">
              <w:rPr>
                <w:sz w:val="24"/>
                <w:szCs w:val="24"/>
              </w:rPr>
              <w:t xml:space="preserve">(a) How did the course impact </w:t>
            </w:r>
            <w:r>
              <w:rPr>
                <w:sz w:val="24"/>
                <w:szCs w:val="24"/>
              </w:rPr>
              <w:t>participants’</w:t>
            </w:r>
            <w:r w:rsidRPr="00E60880">
              <w:rPr>
                <w:sz w:val="24"/>
                <w:szCs w:val="24"/>
              </w:rPr>
              <w:t xml:space="preserve"> professionally as a couple and family psychologist and what specifically occurred in the course to bring about those changes? (b) How did the course affect </w:t>
            </w:r>
            <w:r>
              <w:rPr>
                <w:sz w:val="24"/>
                <w:szCs w:val="24"/>
              </w:rPr>
              <w:t>participants</w:t>
            </w:r>
            <w:r w:rsidRPr="00E60880">
              <w:rPr>
                <w:sz w:val="24"/>
                <w:szCs w:val="24"/>
              </w:rPr>
              <w:t xml:space="preserve"> personally and </w:t>
            </w:r>
            <w:r>
              <w:rPr>
                <w:sz w:val="24"/>
                <w:szCs w:val="24"/>
              </w:rPr>
              <w:t xml:space="preserve">if they </w:t>
            </w:r>
            <w:r w:rsidRPr="00E60880">
              <w:rPr>
                <w:sz w:val="24"/>
                <w:szCs w:val="24"/>
              </w:rPr>
              <w:t>ma</w:t>
            </w:r>
            <w:r>
              <w:rPr>
                <w:sz w:val="24"/>
                <w:szCs w:val="24"/>
              </w:rPr>
              <w:t>de</w:t>
            </w:r>
            <w:r w:rsidRPr="00E60880">
              <w:rPr>
                <w:sz w:val="24"/>
                <w:szCs w:val="24"/>
              </w:rPr>
              <w:t xml:space="preserve"> any personal changes that </w:t>
            </w:r>
            <w:r>
              <w:rPr>
                <w:sz w:val="24"/>
                <w:szCs w:val="24"/>
              </w:rPr>
              <w:t>they</w:t>
            </w:r>
            <w:r w:rsidRPr="00E60880">
              <w:rPr>
                <w:sz w:val="24"/>
                <w:szCs w:val="24"/>
              </w:rPr>
              <w:t xml:space="preserve"> believe</w:t>
            </w:r>
            <w:r>
              <w:rPr>
                <w:sz w:val="24"/>
                <w:szCs w:val="24"/>
              </w:rPr>
              <w:t>d</w:t>
            </w:r>
            <w:r w:rsidRPr="00E60880">
              <w:rPr>
                <w:sz w:val="24"/>
                <w:szCs w:val="24"/>
              </w:rPr>
              <w:t xml:space="preserve"> were a result of the course? How d</w:t>
            </w:r>
            <w:r>
              <w:rPr>
                <w:sz w:val="24"/>
                <w:szCs w:val="24"/>
              </w:rPr>
              <w:t>id the participant</w:t>
            </w:r>
            <w:r w:rsidRPr="00E60880">
              <w:rPr>
                <w:sz w:val="24"/>
                <w:szCs w:val="24"/>
              </w:rPr>
              <w:t xml:space="preserve"> believe the course helped to bring about these changes? (c) </w:t>
            </w:r>
            <w:r>
              <w:rPr>
                <w:sz w:val="24"/>
                <w:szCs w:val="24"/>
              </w:rPr>
              <w:t>Did they</w:t>
            </w:r>
            <w:r w:rsidRPr="00E60880">
              <w:rPr>
                <w:sz w:val="24"/>
                <w:szCs w:val="24"/>
              </w:rPr>
              <w:t xml:space="preserve"> recall the course being oriented toward </w:t>
            </w:r>
            <w:r w:rsidRPr="00E60880">
              <w:rPr>
                <w:sz w:val="24"/>
                <w:szCs w:val="24"/>
              </w:rPr>
              <w:lastRenderedPageBreak/>
              <w:t xml:space="preserve">both </w:t>
            </w:r>
            <w:r>
              <w:rPr>
                <w:sz w:val="24"/>
                <w:szCs w:val="24"/>
              </w:rPr>
              <w:t>their</w:t>
            </w:r>
            <w:r w:rsidRPr="00E60880">
              <w:rPr>
                <w:sz w:val="24"/>
                <w:szCs w:val="24"/>
              </w:rPr>
              <w:t xml:space="preserve"> skills as a couple and family psychologist and </w:t>
            </w:r>
            <w:r>
              <w:rPr>
                <w:sz w:val="24"/>
                <w:szCs w:val="24"/>
              </w:rPr>
              <w:t>their</w:t>
            </w:r>
            <w:r w:rsidRPr="00E60880">
              <w:rPr>
                <w:sz w:val="24"/>
                <w:szCs w:val="24"/>
              </w:rPr>
              <w:t xml:space="preserve"> maturity and growth as a person/therapist, or d</w:t>
            </w:r>
            <w:r>
              <w:rPr>
                <w:sz w:val="24"/>
                <w:szCs w:val="24"/>
              </w:rPr>
              <w:t>id</w:t>
            </w:r>
            <w:r w:rsidRPr="00E60880">
              <w:rPr>
                <w:sz w:val="24"/>
                <w:szCs w:val="24"/>
              </w:rPr>
              <w:t xml:space="preserve"> </w:t>
            </w:r>
            <w:r>
              <w:rPr>
                <w:sz w:val="24"/>
                <w:szCs w:val="24"/>
              </w:rPr>
              <w:t>they</w:t>
            </w:r>
            <w:r w:rsidRPr="00E60880">
              <w:rPr>
                <w:sz w:val="24"/>
                <w:szCs w:val="24"/>
              </w:rPr>
              <w:t xml:space="preserve"> recall that there was more emphasis on one area than on the other</w:t>
            </w:r>
          </w:p>
        </w:tc>
        <w:tc>
          <w:tcPr>
            <w:tcW w:w="2109" w:type="dxa"/>
          </w:tcPr>
          <w:p w14:paraId="27E24B73" w14:textId="77777777" w:rsidR="00AE7A94" w:rsidRDefault="00AE7A94" w:rsidP="00403FF2">
            <w:pPr>
              <w:rPr>
                <w:sz w:val="24"/>
                <w:szCs w:val="24"/>
              </w:rPr>
            </w:pPr>
            <w:r>
              <w:rPr>
                <w:sz w:val="24"/>
                <w:szCs w:val="24"/>
              </w:rPr>
              <w:lastRenderedPageBreak/>
              <w:t>Focus groups and semi-structured interviews</w:t>
            </w:r>
          </w:p>
        </w:tc>
        <w:tc>
          <w:tcPr>
            <w:tcW w:w="1943" w:type="dxa"/>
          </w:tcPr>
          <w:p w14:paraId="2F753CA4" w14:textId="77777777" w:rsidR="00AE7A94" w:rsidRDefault="00AE7A94" w:rsidP="00403FF2">
            <w:pPr>
              <w:rPr>
                <w:sz w:val="24"/>
                <w:szCs w:val="24"/>
              </w:rPr>
            </w:pPr>
            <w:r w:rsidRPr="00C36E67">
              <w:rPr>
                <w:sz w:val="24"/>
                <w:szCs w:val="24"/>
              </w:rPr>
              <w:t>The alumni</w:t>
            </w:r>
            <w:r>
              <w:rPr>
                <w:sz w:val="24"/>
                <w:szCs w:val="24"/>
              </w:rPr>
              <w:t xml:space="preserve"> </w:t>
            </w:r>
            <w:r w:rsidRPr="00C36E67">
              <w:rPr>
                <w:sz w:val="24"/>
                <w:szCs w:val="24"/>
              </w:rPr>
              <w:t>reported having learned (a) how to be constructive in getting clients to confront</w:t>
            </w:r>
            <w:r>
              <w:rPr>
                <w:sz w:val="24"/>
                <w:szCs w:val="24"/>
              </w:rPr>
              <w:t xml:space="preserve"> </w:t>
            </w:r>
            <w:r w:rsidRPr="00C36E67">
              <w:rPr>
                <w:sz w:val="24"/>
                <w:szCs w:val="24"/>
              </w:rPr>
              <w:t>themselves; (b) how to engage effectively in their own self-scrutiny and the courage to</w:t>
            </w:r>
            <w:r>
              <w:rPr>
                <w:sz w:val="24"/>
                <w:szCs w:val="24"/>
              </w:rPr>
              <w:t xml:space="preserve"> </w:t>
            </w:r>
            <w:r w:rsidRPr="00C36E67">
              <w:rPr>
                <w:sz w:val="24"/>
                <w:szCs w:val="24"/>
              </w:rPr>
              <w:t>resolve their issues; (c) how to become their own sources of “self-soothing”; and (d)how to shift to a strengths-based rather than a deficits-based approach to guide personal</w:t>
            </w:r>
            <w:r>
              <w:rPr>
                <w:sz w:val="24"/>
                <w:szCs w:val="24"/>
              </w:rPr>
              <w:t xml:space="preserve"> </w:t>
            </w:r>
            <w:r w:rsidRPr="00C36E67">
              <w:rPr>
                <w:sz w:val="24"/>
                <w:szCs w:val="24"/>
              </w:rPr>
              <w:t xml:space="preserve">and client growth. Alumni further identified </w:t>
            </w:r>
            <w:r w:rsidRPr="00C36E67">
              <w:rPr>
                <w:sz w:val="24"/>
                <w:szCs w:val="24"/>
              </w:rPr>
              <w:lastRenderedPageBreak/>
              <w:t>specific teaching tactics in the classroom</w:t>
            </w:r>
            <w:r>
              <w:rPr>
                <w:sz w:val="24"/>
                <w:szCs w:val="24"/>
              </w:rPr>
              <w:t xml:space="preserve"> </w:t>
            </w:r>
            <w:r w:rsidRPr="00C36E67">
              <w:rPr>
                <w:sz w:val="24"/>
                <w:szCs w:val="24"/>
              </w:rPr>
              <w:t>that were particularly effective in fostering these skills, including group activities and</w:t>
            </w:r>
            <w:r>
              <w:rPr>
                <w:sz w:val="24"/>
                <w:szCs w:val="24"/>
              </w:rPr>
              <w:t xml:space="preserve"> </w:t>
            </w:r>
            <w:r w:rsidRPr="00C36E67">
              <w:rPr>
                <w:sz w:val="24"/>
                <w:szCs w:val="24"/>
              </w:rPr>
              <w:t>individual exercises designed to encourage integration of personal and professional</w:t>
            </w:r>
            <w:r>
              <w:rPr>
                <w:sz w:val="24"/>
                <w:szCs w:val="24"/>
              </w:rPr>
              <w:t xml:space="preserve"> </w:t>
            </w:r>
            <w:r w:rsidRPr="00C36E67">
              <w:rPr>
                <w:sz w:val="24"/>
                <w:szCs w:val="24"/>
              </w:rPr>
              <w:t>development</w:t>
            </w:r>
          </w:p>
        </w:tc>
        <w:tc>
          <w:tcPr>
            <w:tcW w:w="1425" w:type="dxa"/>
          </w:tcPr>
          <w:p w14:paraId="3FA42C74" w14:textId="77777777" w:rsidR="00AE7A94" w:rsidRDefault="00AE7A94" w:rsidP="00403FF2">
            <w:pPr>
              <w:rPr>
                <w:sz w:val="24"/>
                <w:szCs w:val="24"/>
              </w:rPr>
            </w:pPr>
            <w:r>
              <w:rPr>
                <w:sz w:val="24"/>
                <w:szCs w:val="24"/>
              </w:rPr>
              <w:lastRenderedPageBreak/>
              <w:t>Valuable</w:t>
            </w:r>
          </w:p>
        </w:tc>
      </w:tr>
      <w:tr w:rsidR="00AE7A94" w14:paraId="2F3D7BA9" w14:textId="77777777" w:rsidTr="00403FF2">
        <w:tc>
          <w:tcPr>
            <w:tcW w:w="1706" w:type="dxa"/>
          </w:tcPr>
          <w:p w14:paraId="746911CC" w14:textId="77777777" w:rsidR="00AE7A94" w:rsidRDefault="00AE7A94" w:rsidP="00403FF2">
            <w:pPr>
              <w:rPr>
                <w:sz w:val="24"/>
                <w:szCs w:val="24"/>
              </w:rPr>
            </w:pPr>
            <w:r>
              <w:rPr>
                <w:sz w:val="24"/>
                <w:szCs w:val="24"/>
              </w:rPr>
              <w:t>Williamson et al., 2006</w:t>
            </w:r>
          </w:p>
        </w:tc>
        <w:tc>
          <w:tcPr>
            <w:tcW w:w="1338" w:type="dxa"/>
          </w:tcPr>
          <w:p w14:paraId="7DDCBF9C" w14:textId="77777777" w:rsidR="00AE7A94" w:rsidRDefault="00AE7A94" w:rsidP="00403FF2">
            <w:pPr>
              <w:rPr>
                <w:sz w:val="24"/>
                <w:szCs w:val="24"/>
              </w:rPr>
            </w:pPr>
            <w:r>
              <w:rPr>
                <w:sz w:val="24"/>
                <w:szCs w:val="24"/>
              </w:rPr>
              <w:t>UK</w:t>
            </w:r>
          </w:p>
        </w:tc>
        <w:tc>
          <w:tcPr>
            <w:tcW w:w="1660" w:type="dxa"/>
          </w:tcPr>
          <w:p w14:paraId="18AFB14B" w14:textId="77777777" w:rsidR="00AE7A94" w:rsidRDefault="00AE7A94" w:rsidP="00403FF2">
            <w:pPr>
              <w:rPr>
                <w:sz w:val="24"/>
                <w:szCs w:val="24"/>
              </w:rPr>
            </w:pPr>
            <w:r>
              <w:rPr>
                <w:sz w:val="24"/>
                <w:szCs w:val="24"/>
              </w:rPr>
              <w:t>Qualitative Study</w:t>
            </w:r>
          </w:p>
          <w:p w14:paraId="27315A32" w14:textId="77777777" w:rsidR="00AE7A94" w:rsidRDefault="00AE7A94" w:rsidP="00403FF2">
            <w:pPr>
              <w:rPr>
                <w:sz w:val="24"/>
                <w:szCs w:val="24"/>
              </w:rPr>
            </w:pPr>
          </w:p>
          <w:p w14:paraId="2B5E02BD" w14:textId="77777777" w:rsidR="00AE7A94" w:rsidRPr="000B62F2" w:rsidRDefault="00AE7A94" w:rsidP="00403FF2">
            <w:pPr>
              <w:rPr>
                <w:b/>
                <w:bCs/>
                <w:sz w:val="24"/>
                <w:szCs w:val="24"/>
              </w:rPr>
            </w:pPr>
          </w:p>
        </w:tc>
        <w:tc>
          <w:tcPr>
            <w:tcW w:w="1877" w:type="dxa"/>
          </w:tcPr>
          <w:p w14:paraId="509BC694" w14:textId="77777777" w:rsidR="00AE7A94" w:rsidRDefault="00AE7A94" w:rsidP="00403FF2">
            <w:pPr>
              <w:rPr>
                <w:sz w:val="24"/>
                <w:szCs w:val="24"/>
              </w:rPr>
            </w:pPr>
            <w:r>
              <w:rPr>
                <w:sz w:val="24"/>
                <w:szCs w:val="24"/>
              </w:rPr>
              <w:t>16 s</w:t>
            </w:r>
            <w:r w:rsidRPr="00A01409">
              <w:rPr>
                <w:sz w:val="24"/>
                <w:szCs w:val="24"/>
              </w:rPr>
              <w:t>tudents from a variety of professional backgrounds including nursing, physiotherapy, paramedicine and speech and language therapy</w:t>
            </w:r>
          </w:p>
        </w:tc>
        <w:tc>
          <w:tcPr>
            <w:tcW w:w="2003" w:type="dxa"/>
          </w:tcPr>
          <w:p w14:paraId="031E0545" w14:textId="77777777" w:rsidR="00AE7A94" w:rsidRDefault="00AE7A94" w:rsidP="00403FF2">
            <w:pPr>
              <w:rPr>
                <w:sz w:val="24"/>
                <w:szCs w:val="24"/>
              </w:rPr>
            </w:pPr>
            <w:r w:rsidRPr="008B4762">
              <w:rPr>
                <w:sz w:val="24"/>
                <w:szCs w:val="24"/>
              </w:rPr>
              <w:t xml:space="preserve">Gain an understanding of participants' issues and concerns as they looked ahead to their future development as advanced healthcare practitioners, and to illuminate issues concerning their experiences </w:t>
            </w:r>
            <w:r w:rsidRPr="008B4762">
              <w:rPr>
                <w:sz w:val="24"/>
                <w:szCs w:val="24"/>
              </w:rPr>
              <w:lastRenderedPageBreak/>
              <w:t>as students and as employees (including potential occupational stress)</w:t>
            </w:r>
          </w:p>
        </w:tc>
        <w:tc>
          <w:tcPr>
            <w:tcW w:w="2109" w:type="dxa"/>
          </w:tcPr>
          <w:p w14:paraId="31BCD1F4" w14:textId="77777777" w:rsidR="00AE7A94" w:rsidRDefault="00AE7A94" w:rsidP="00403FF2">
            <w:pPr>
              <w:rPr>
                <w:sz w:val="24"/>
                <w:szCs w:val="24"/>
              </w:rPr>
            </w:pPr>
            <w:r w:rsidRPr="008B4762">
              <w:rPr>
                <w:sz w:val="24"/>
                <w:szCs w:val="24"/>
              </w:rPr>
              <w:lastRenderedPageBreak/>
              <w:t>Two focus group interviews were conducted in 2004. Sixteen students from</w:t>
            </w:r>
            <w:r>
              <w:rPr>
                <w:sz w:val="24"/>
                <w:szCs w:val="24"/>
              </w:rPr>
              <w:t xml:space="preserve"> </w:t>
            </w:r>
            <w:r w:rsidRPr="008B4762">
              <w:rPr>
                <w:sz w:val="24"/>
                <w:szCs w:val="24"/>
              </w:rPr>
              <w:t>two programme cohorts participated in the two groups</w:t>
            </w:r>
          </w:p>
        </w:tc>
        <w:tc>
          <w:tcPr>
            <w:tcW w:w="1943" w:type="dxa"/>
          </w:tcPr>
          <w:p w14:paraId="33CF45BA" w14:textId="77777777" w:rsidR="00AE7A94" w:rsidRDefault="00AE7A94" w:rsidP="00403FF2">
            <w:pPr>
              <w:rPr>
                <w:sz w:val="24"/>
                <w:szCs w:val="24"/>
              </w:rPr>
            </w:pPr>
            <w:r w:rsidRPr="00F87BD3">
              <w:rPr>
                <w:sz w:val="24"/>
                <w:szCs w:val="24"/>
              </w:rPr>
              <w:t>Two main themes were outlined. These were: ‘opportunities for develo</w:t>
            </w:r>
            <w:r>
              <w:rPr>
                <w:sz w:val="24"/>
                <w:szCs w:val="24"/>
              </w:rPr>
              <w:t>p</w:t>
            </w:r>
            <w:r w:rsidRPr="00F87BD3">
              <w:rPr>
                <w:sz w:val="24"/>
                <w:szCs w:val="24"/>
              </w:rPr>
              <w:t>ment’ and ‘time pressures’.</w:t>
            </w:r>
            <w:r>
              <w:rPr>
                <w:sz w:val="24"/>
                <w:szCs w:val="24"/>
              </w:rPr>
              <w:t xml:space="preserve"> </w:t>
            </w:r>
            <w:r w:rsidRPr="000D5F3F">
              <w:rPr>
                <w:sz w:val="24"/>
                <w:szCs w:val="24"/>
              </w:rPr>
              <w:t xml:space="preserve">Students undertaking Master’s level preparation for advanced health-care practitioner </w:t>
            </w:r>
            <w:r w:rsidRPr="000D5F3F">
              <w:rPr>
                <w:sz w:val="24"/>
                <w:szCs w:val="24"/>
              </w:rPr>
              <w:lastRenderedPageBreak/>
              <w:t>roles perceive personal and professional benefits and opportunities to</w:t>
            </w:r>
            <w:r>
              <w:rPr>
                <w:sz w:val="24"/>
                <w:szCs w:val="24"/>
              </w:rPr>
              <w:t xml:space="preserve"> </w:t>
            </w:r>
            <w:r w:rsidRPr="000D5F3F">
              <w:rPr>
                <w:sz w:val="24"/>
                <w:szCs w:val="24"/>
              </w:rPr>
              <w:t>develop innovative services to improve patient care as accruing from the programme.</w:t>
            </w:r>
            <w:r>
              <w:rPr>
                <w:sz w:val="24"/>
                <w:szCs w:val="24"/>
              </w:rPr>
              <w:t xml:space="preserve"> </w:t>
            </w:r>
            <w:r w:rsidRPr="000D5F3F">
              <w:rPr>
                <w:sz w:val="24"/>
                <w:szCs w:val="24"/>
              </w:rPr>
              <w:t>These opportunities and benefits were related to the United Kingdom national health</w:t>
            </w:r>
            <w:r>
              <w:rPr>
                <w:sz w:val="24"/>
                <w:szCs w:val="24"/>
              </w:rPr>
              <w:t xml:space="preserve"> </w:t>
            </w:r>
            <w:r w:rsidRPr="000D5F3F">
              <w:rPr>
                <w:sz w:val="24"/>
                <w:szCs w:val="24"/>
              </w:rPr>
              <w:t>policy agenda. Some role difficulties were experienced. The additional burdens that</w:t>
            </w:r>
            <w:r>
              <w:rPr>
                <w:sz w:val="24"/>
                <w:szCs w:val="24"/>
              </w:rPr>
              <w:t xml:space="preserve"> </w:t>
            </w:r>
            <w:r w:rsidRPr="000D5F3F">
              <w:rPr>
                <w:sz w:val="24"/>
                <w:szCs w:val="24"/>
              </w:rPr>
              <w:t xml:space="preserve">the programme of study provided were an issue for some, but these were perceived </w:t>
            </w:r>
            <w:r w:rsidRPr="000D5F3F">
              <w:rPr>
                <w:sz w:val="24"/>
                <w:szCs w:val="24"/>
              </w:rPr>
              <w:lastRenderedPageBreak/>
              <w:t>as a</w:t>
            </w:r>
            <w:r>
              <w:rPr>
                <w:sz w:val="24"/>
                <w:szCs w:val="24"/>
              </w:rPr>
              <w:t xml:space="preserve"> </w:t>
            </w:r>
            <w:r w:rsidRPr="000D5F3F">
              <w:rPr>
                <w:sz w:val="24"/>
                <w:szCs w:val="24"/>
              </w:rPr>
              <w:t>temporary problem, worth undergoing for the likely long-term benefits.</w:t>
            </w:r>
            <w:r>
              <w:rPr>
                <w:sz w:val="24"/>
                <w:szCs w:val="24"/>
              </w:rPr>
              <w:t xml:space="preserve"> </w:t>
            </w:r>
            <w:r w:rsidRPr="008F3ABE">
              <w:rPr>
                <w:sz w:val="24"/>
                <w:szCs w:val="24"/>
              </w:rPr>
              <w:t>Education for advanced practice roles should</w:t>
            </w:r>
            <w:r>
              <w:rPr>
                <w:sz w:val="24"/>
                <w:szCs w:val="24"/>
              </w:rPr>
              <w:t xml:space="preserve"> </w:t>
            </w:r>
            <w:r w:rsidRPr="008F3ABE">
              <w:rPr>
                <w:sz w:val="24"/>
                <w:szCs w:val="24"/>
              </w:rPr>
              <w:t>not be undertaken lightly, but can equip students with various skills, particularly</w:t>
            </w:r>
            <w:r>
              <w:rPr>
                <w:sz w:val="24"/>
                <w:szCs w:val="24"/>
              </w:rPr>
              <w:t xml:space="preserve"> </w:t>
            </w:r>
            <w:r w:rsidRPr="008F3ABE">
              <w:rPr>
                <w:sz w:val="24"/>
                <w:szCs w:val="24"/>
              </w:rPr>
              <w:t>regarding clinical assessment, and these skills should underpin practitioners’ autonomy.</w:t>
            </w:r>
          </w:p>
        </w:tc>
        <w:tc>
          <w:tcPr>
            <w:tcW w:w="1425" w:type="dxa"/>
          </w:tcPr>
          <w:p w14:paraId="31B2B103" w14:textId="77777777" w:rsidR="00AE7A94" w:rsidRDefault="00AE7A94" w:rsidP="00403FF2">
            <w:pPr>
              <w:rPr>
                <w:sz w:val="24"/>
                <w:szCs w:val="24"/>
              </w:rPr>
            </w:pPr>
            <w:r>
              <w:rPr>
                <w:sz w:val="24"/>
                <w:szCs w:val="24"/>
              </w:rPr>
              <w:lastRenderedPageBreak/>
              <w:t>Very Valuable</w:t>
            </w:r>
          </w:p>
        </w:tc>
      </w:tr>
    </w:tbl>
    <w:p w14:paraId="64BDC561" w14:textId="77777777" w:rsidR="00AE7A94" w:rsidRPr="00F8089B" w:rsidRDefault="00AE7A94" w:rsidP="00AE7A94">
      <w:pPr>
        <w:rPr>
          <w:sz w:val="24"/>
          <w:szCs w:val="24"/>
        </w:rPr>
      </w:pPr>
    </w:p>
    <w:p w14:paraId="2F7AF3EF" w14:textId="77777777" w:rsidR="00AE7A94" w:rsidRDefault="00AE7A94" w:rsidP="00DF07B0">
      <w:pPr>
        <w:rPr>
          <w:sz w:val="24"/>
          <w:szCs w:val="24"/>
        </w:rPr>
      </w:pPr>
    </w:p>
    <w:p w14:paraId="4842AFBA" w14:textId="77777777" w:rsidR="00AE7A94" w:rsidRDefault="00AE7A94" w:rsidP="002F7F6B">
      <w:pPr>
        <w:rPr>
          <w:sz w:val="24"/>
          <w:szCs w:val="24"/>
        </w:rPr>
        <w:sectPr w:rsidR="00AE7A94" w:rsidSect="00AE7A94">
          <w:pgSz w:w="16838" w:h="11906" w:orient="landscape"/>
          <w:pgMar w:top="1440" w:right="1440" w:bottom="1440" w:left="1440" w:header="708" w:footer="708" w:gutter="0"/>
          <w:cols w:space="708"/>
          <w:docGrid w:linePitch="360"/>
        </w:sectPr>
      </w:pPr>
    </w:p>
    <w:p w14:paraId="5A8409F7" w14:textId="6367F2F1" w:rsidR="00927E3E" w:rsidRDefault="003274CA" w:rsidP="00927E3E">
      <w:pPr>
        <w:rPr>
          <w:b/>
          <w:bCs/>
          <w:sz w:val="28"/>
          <w:szCs w:val="28"/>
        </w:rPr>
      </w:pPr>
      <w:r>
        <w:rPr>
          <w:b/>
          <w:bCs/>
          <w:sz w:val="28"/>
          <w:szCs w:val="28"/>
        </w:rPr>
        <w:lastRenderedPageBreak/>
        <w:t xml:space="preserve">Appendix </w:t>
      </w:r>
      <w:r w:rsidR="00AE7A94">
        <w:rPr>
          <w:b/>
          <w:bCs/>
          <w:sz w:val="28"/>
          <w:szCs w:val="28"/>
        </w:rPr>
        <w:t>3</w:t>
      </w:r>
    </w:p>
    <w:p w14:paraId="167F3082" w14:textId="51829238" w:rsidR="00927E3E" w:rsidRDefault="00927E3E" w:rsidP="00927E3E">
      <w:pPr>
        <w:rPr>
          <w:b/>
          <w:bCs/>
          <w:sz w:val="28"/>
          <w:szCs w:val="28"/>
        </w:rPr>
      </w:pPr>
      <w:r w:rsidRPr="002802DE">
        <w:rPr>
          <w:b/>
          <w:bCs/>
          <w:sz w:val="28"/>
          <w:szCs w:val="28"/>
        </w:rPr>
        <w:t>Veterinary Medicine Document Analysis – Search Results</w:t>
      </w:r>
    </w:p>
    <w:p w14:paraId="2874B4A8" w14:textId="77777777" w:rsidR="00927E3E" w:rsidRPr="00644586" w:rsidRDefault="00927E3E" w:rsidP="00927E3E">
      <w:pPr>
        <w:rPr>
          <w:b/>
          <w:bCs/>
          <w:sz w:val="28"/>
          <w:szCs w:val="28"/>
        </w:rPr>
      </w:pPr>
      <w:r>
        <w:rPr>
          <w:b/>
          <w:bCs/>
          <w:sz w:val="28"/>
          <w:szCs w:val="28"/>
        </w:rPr>
        <w:t>Veterinary General Practice Documents</w:t>
      </w:r>
    </w:p>
    <w:p w14:paraId="20436B2C" w14:textId="77777777" w:rsidR="00927E3E" w:rsidRPr="0068458B" w:rsidRDefault="00927E3E" w:rsidP="00927E3E">
      <w:pPr>
        <w:rPr>
          <w:b/>
          <w:bCs/>
          <w:sz w:val="24"/>
          <w:szCs w:val="24"/>
        </w:rPr>
      </w:pPr>
      <w:r w:rsidRPr="0068458B">
        <w:rPr>
          <w:b/>
          <w:bCs/>
          <w:sz w:val="24"/>
          <w:szCs w:val="24"/>
        </w:rPr>
        <w:t>University of Surrey website</w:t>
      </w:r>
    </w:p>
    <w:p w14:paraId="55733E2A" w14:textId="77777777" w:rsidR="00927E3E" w:rsidRDefault="00927E3E" w:rsidP="00927E3E">
      <w:r>
        <w:rPr>
          <w:sz w:val="24"/>
          <w:szCs w:val="24"/>
        </w:rPr>
        <w:t xml:space="preserve">Veterinary General Practice PGCert (2024) – </w:t>
      </w:r>
      <w:r w:rsidRPr="003729A8">
        <w:t xml:space="preserve">webpage with information including educational aims, learning outcomes, programme structure and links to individual modules (learning outcomes, teaching methods and assessments). Link: </w:t>
      </w:r>
      <w:hyperlink r:id="rId33" w:anchor="details" w:history="1">
        <w:r w:rsidRPr="003729A8">
          <w:rPr>
            <w:rStyle w:val="Hyperlink"/>
          </w:rPr>
          <w:t>https://www.surrey.ac.uk/postgraduate/veterinary-general-practice-pgcert#details</w:t>
        </w:r>
      </w:hyperlink>
    </w:p>
    <w:p w14:paraId="4124C087" w14:textId="77777777" w:rsidR="00927E3E" w:rsidRPr="00CA48EA" w:rsidRDefault="00927E3E" w:rsidP="00927E3E">
      <w:pPr>
        <w:rPr>
          <w:b/>
          <w:bCs/>
          <w:sz w:val="24"/>
          <w:szCs w:val="24"/>
        </w:rPr>
      </w:pPr>
      <w:r w:rsidRPr="00CA48EA">
        <w:rPr>
          <w:b/>
          <w:bCs/>
          <w:sz w:val="24"/>
          <w:szCs w:val="24"/>
        </w:rPr>
        <w:t>International School of Veterinary Postgraduate Studies (ISVPS) website</w:t>
      </w:r>
    </w:p>
    <w:p w14:paraId="39FACAC4" w14:textId="77777777" w:rsidR="00927E3E" w:rsidRDefault="00927E3E" w:rsidP="00927E3E">
      <w:pPr>
        <w:rPr>
          <w:sz w:val="24"/>
          <w:szCs w:val="24"/>
        </w:rPr>
      </w:pPr>
      <w:r>
        <w:rPr>
          <w:sz w:val="24"/>
          <w:szCs w:val="24"/>
        </w:rPr>
        <w:t xml:space="preserve">ISVPS </w:t>
      </w:r>
      <w:proofErr w:type="spellStart"/>
      <w:r>
        <w:rPr>
          <w:sz w:val="24"/>
          <w:szCs w:val="24"/>
        </w:rPr>
        <w:t>GPCert</w:t>
      </w:r>
      <w:proofErr w:type="spellEnd"/>
      <w:r>
        <w:rPr>
          <w:sz w:val="24"/>
          <w:szCs w:val="24"/>
        </w:rPr>
        <w:t>/</w:t>
      </w:r>
      <w:proofErr w:type="spellStart"/>
      <w:r>
        <w:rPr>
          <w:sz w:val="24"/>
          <w:szCs w:val="24"/>
        </w:rPr>
        <w:t>PgC</w:t>
      </w:r>
      <w:proofErr w:type="spellEnd"/>
      <w:r>
        <w:rPr>
          <w:sz w:val="24"/>
          <w:szCs w:val="24"/>
        </w:rPr>
        <w:t xml:space="preserve"> Small Animal Surgery (2024) – webpage providing a brief overview of the ISVPS </w:t>
      </w:r>
      <w:proofErr w:type="spellStart"/>
      <w:r>
        <w:rPr>
          <w:sz w:val="24"/>
          <w:szCs w:val="24"/>
        </w:rPr>
        <w:t>GPCert</w:t>
      </w:r>
      <w:proofErr w:type="spellEnd"/>
      <w:r>
        <w:rPr>
          <w:sz w:val="24"/>
          <w:szCs w:val="24"/>
        </w:rPr>
        <w:t xml:space="preserve"> programme, including key programme features and programme details. Link: </w:t>
      </w:r>
      <w:hyperlink r:id="rId34" w:history="1">
        <w:r w:rsidRPr="00F938E6">
          <w:rPr>
            <w:rStyle w:val="Hyperlink"/>
            <w:sz w:val="24"/>
            <w:szCs w:val="24"/>
          </w:rPr>
          <w:t>https://improveinternational.com/uk/coursedate/pgc-gpcert-small-animal-surgery/</w:t>
        </w:r>
      </w:hyperlink>
    </w:p>
    <w:p w14:paraId="6541A53B" w14:textId="0FD5012D" w:rsidR="00927E3E" w:rsidRDefault="00927E3E" w:rsidP="00927E3E">
      <w:pPr>
        <w:rPr>
          <w:b/>
          <w:bCs/>
          <w:sz w:val="24"/>
          <w:szCs w:val="24"/>
        </w:rPr>
      </w:pPr>
      <w:r w:rsidRPr="11DC6DB3">
        <w:rPr>
          <w:b/>
          <w:bCs/>
          <w:sz w:val="24"/>
          <w:szCs w:val="24"/>
        </w:rPr>
        <w:t xml:space="preserve">Harper Adams University, </w:t>
      </w:r>
      <w:proofErr w:type="spellStart"/>
      <w:r w:rsidRPr="11DC6DB3">
        <w:rPr>
          <w:b/>
          <w:bCs/>
          <w:sz w:val="24"/>
          <w:szCs w:val="24"/>
        </w:rPr>
        <w:t>GPCert</w:t>
      </w:r>
      <w:proofErr w:type="spellEnd"/>
      <w:r w:rsidRPr="11DC6DB3">
        <w:rPr>
          <w:b/>
          <w:bCs/>
          <w:sz w:val="24"/>
          <w:szCs w:val="24"/>
        </w:rPr>
        <w:t xml:space="preserve"> in Small Animal Medicine </w:t>
      </w:r>
      <w:r w:rsidR="00ED2A8C">
        <w:rPr>
          <w:b/>
          <w:bCs/>
          <w:sz w:val="24"/>
          <w:szCs w:val="24"/>
        </w:rPr>
        <w:t>.</w:t>
      </w:r>
      <w:r w:rsidR="00ED2A8C" w:rsidRPr="00ED2A8C">
        <w:rPr>
          <w:bCs/>
          <w:sz w:val="24"/>
          <w:szCs w:val="24"/>
        </w:rPr>
        <w:t xml:space="preserve"> Link: </w:t>
      </w:r>
      <w:hyperlink r:id="rId35" w:history="1">
        <w:r w:rsidR="00ED2A8C" w:rsidRPr="00ED2A8C">
          <w:rPr>
            <w:rStyle w:val="Hyperlink"/>
            <w:bCs/>
            <w:sz w:val="24"/>
            <w:szCs w:val="24"/>
          </w:rPr>
          <w:t>https://www.harper-adams.ac.uk/courses/postgraduate/201068/small-animal-medicine</w:t>
        </w:r>
      </w:hyperlink>
    </w:p>
    <w:p w14:paraId="226CB515" w14:textId="77777777" w:rsidR="00927E3E" w:rsidRPr="00D311DC" w:rsidRDefault="00927E3E" w:rsidP="00927E3E">
      <w:pPr>
        <w:rPr>
          <w:b/>
          <w:bCs/>
          <w:sz w:val="24"/>
          <w:szCs w:val="24"/>
        </w:rPr>
      </w:pPr>
    </w:p>
    <w:p w14:paraId="3F6BA8A4" w14:textId="77777777" w:rsidR="00927E3E" w:rsidRPr="00036F59" w:rsidRDefault="00927E3E" w:rsidP="00927E3E">
      <w:pPr>
        <w:rPr>
          <w:b/>
          <w:bCs/>
          <w:sz w:val="28"/>
          <w:szCs w:val="28"/>
        </w:rPr>
      </w:pPr>
      <w:r w:rsidRPr="00036F59">
        <w:rPr>
          <w:b/>
          <w:bCs/>
          <w:sz w:val="28"/>
          <w:szCs w:val="28"/>
        </w:rPr>
        <w:t>Postgraduate Veterinary Programme Documents</w:t>
      </w:r>
    </w:p>
    <w:p w14:paraId="20317665" w14:textId="77777777" w:rsidR="00927E3E" w:rsidRPr="00887C6A" w:rsidRDefault="00927E3E" w:rsidP="00927E3E">
      <w:pPr>
        <w:rPr>
          <w:b/>
          <w:bCs/>
          <w:sz w:val="24"/>
          <w:szCs w:val="24"/>
        </w:rPr>
      </w:pPr>
      <w:r w:rsidRPr="00887C6A">
        <w:rPr>
          <w:b/>
          <w:bCs/>
          <w:sz w:val="24"/>
          <w:szCs w:val="24"/>
        </w:rPr>
        <w:t>UCLAN website</w:t>
      </w:r>
    </w:p>
    <w:p w14:paraId="2497B9DD" w14:textId="77777777" w:rsidR="00927E3E" w:rsidRDefault="00927E3E" w:rsidP="00927E3E">
      <w:pPr>
        <w:rPr>
          <w:sz w:val="24"/>
          <w:szCs w:val="24"/>
        </w:rPr>
      </w:pPr>
      <w:r w:rsidRPr="003729A8">
        <w:rPr>
          <w:sz w:val="24"/>
          <w:szCs w:val="24"/>
        </w:rPr>
        <w:t>Veterinary Primary Care &amp; Clinical Leadership</w:t>
      </w:r>
      <w:r>
        <w:rPr>
          <w:sz w:val="24"/>
          <w:szCs w:val="24"/>
        </w:rPr>
        <w:t xml:space="preserve"> MSc/PGCert (2024) – </w:t>
      </w:r>
      <w:r w:rsidRPr="00AD4BE9">
        <w:t xml:space="preserve">webpage highlighting compulsory modules and learning and assessment. Link: </w:t>
      </w:r>
      <w:hyperlink r:id="rId36" w:history="1">
        <w:r w:rsidRPr="00AD4BE9">
          <w:rPr>
            <w:rStyle w:val="Hyperlink"/>
          </w:rPr>
          <w:t>https://www.uclan.ac.uk/postgraduate/courses/veterinary-primary-care-clinical-leadership-msc</w:t>
        </w:r>
      </w:hyperlink>
    </w:p>
    <w:p w14:paraId="6BC21D76" w14:textId="77777777" w:rsidR="00927E3E" w:rsidRPr="00B7740E" w:rsidRDefault="00927E3E" w:rsidP="00927E3E">
      <w:pPr>
        <w:rPr>
          <w:b/>
          <w:bCs/>
          <w:sz w:val="24"/>
          <w:szCs w:val="24"/>
        </w:rPr>
      </w:pPr>
      <w:r w:rsidRPr="00B7740E">
        <w:rPr>
          <w:b/>
          <w:bCs/>
          <w:sz w:val="24"/>
          <w:szCs w:val="24"/>
        </w:rPr>
        <w:t>RVC University of London website</w:t>
      </w:r>
    </w:p>
    <w:p w14:paraId="10F13154" w14:textId="77777777" w:rsidR="00927E3E" w:rsidRDefault="00927E3E" w:rsidP="00927E3E">
      <w:pPr>
        <w:rPr>
          <w:sz w:val="24"/>
          <w:szCs w:val="24"/>
        </w:rPr>
      </w:pPr>
      <w:r>
        <w:rPr>
          <w:sz w:val="24"/>
          <w:szCs w:val="24"/>
        </w:rPr>
        <w:t xml:space="preserve">PGCert in Veterinary Clinical Studies (2022) – </w:t>
      </w:r>
      <w:r w:rsidRPr="00AA76A5">
        <w:t xml:space="preserve">document details programme aims, learning outcomes, teaching/learning methods, assessment methods and feedback: </w:t>
      </w:r>
      <w:hyperlink r:id="rId37" w:history="1">
        <w:r w:rsidRPr="00AA76A5">
          <w:rPr>
            <w:rStyle w:val="Hyperlink"/>
          </w:rPr>
          <w:t>https://www.rvc.ac.uk/Media/Default/About/Academic%20Quality,%20Regulations%20and%20Procedures/Academic%20Quality%20Assurance%20and%20Enhancement%20Procedures/Programme%20Specifications/current/pgcert-vcs-prog-spec.pdf</w:t>
        </w:r>
      </w:hyperlink>
    </w:p>
    <w:p w14:paraId="0FFE27EE" w14:textId="77777777" w:rsidR="00927E3E" w:rsidRPr="003645B1" w:rsidRDefault="00927E3E" w:rsidP="00927E3E">
      <w:pPr>
        <w:rPr>
          <w:b/>
          <w:bCs/>
          <w:sz w:val="24"/>
          <w:szCs w:val="24"/>
        </w:rPr>
      </w:pPr>
      <w:r w:rsidRPr="003645B1">
        <w:rPr>
          <w:b/>
          <w:bCs/>
          <w:sz w:val="24"/>
          <w:szCs w:val="24"/>
        </w:rPr>
        <w:t>University of Edinburgh website</w:t>
      </w:r>
    </w:p>
    <w:p w14:paraId="244E82B8" w14:textId="77777777" w:rsidR="00927E3E" w:rsidRDefault="00927E3E" w:rsidP="00927E3E">
      <w:pPr>
        <w:rPr>
          <w:sz w:val="24"/>
          <w:szCs w:val="24"/>
        </w:rPr>
      </w:pPr>
      <w:r>
        <w:rPr>
          <w:sz w:val="24"/>
          <w:szCs w:val="24"/>
        </w:rPr>
        <w:t xml:space="preserve">RCVS Certificate in Advanced Veterinary Practice (CertAVP) (2024) – </w:t>
      </w:r>
      <w:r w:rsidRPr="003645B1">
        <w:t xml:space="preserve">webpage details programme learning outcomes, structure and modules. Individual document links to each module also provided. Link: </w:t>
      </w:r>
      <w:hyperlink r:id="rId38" w:history="1">
        <w:r w:rsidRPr="003645B1">
          <w:rPr>
            <w:rStyle w:val="Hyperlink"/>
          </w:rPr>
          <w:t>https://www.ed.ac.uk/vet/studying/postgraduate/taught-programmes/rcvs-certavp</w:t>
        </w:r>
      </w:hyperlink>
    </w:p>
    <w:p w14:paraId="72F99B97" w14:textId="77777777" w:rsidR="00927E3E" w:rsidRPr="004A4DD1" w:rsidRDefault="00927E3E" w:rsidP="00927E3E">
      <w:pPr>
        <w:rPr>
          <w:b/>
          <w:bCs/>
          <w:sz w:val="24"/>
          <w:szCs w:val="24"/>
        </w:rPr>
      </w:pPr>
      <w:r w:rsidRPr="004A4DD1">
        <w:rPr>
          <w:b/>
          <w:bCs/>
          <w:sz w:val="24"/>
          <w:szCs w:val="24"/>
        </w:rPr>
        <w:t>University of Nottingham website</w:t>
      </w:r>
    </w:p>
    <w:p w14:paraId="6CD2EC62" w14:textId="77777777" w:rsidR="00927E3E" w:rsidRDefault="00927E3E" w:rsidP="00927E3E">
      <w:pPr>
        <w:rPr>
          <w:sz w:val="24"/>
          <w:szCs w:val="24"/>
        </w:rPr>
      </w:pPr>
      <w:r w:rsidRPr="007E0994">
        <w:rPr>
          <w:sz w:val="24"/>
          <w:szCs w:val="24"/>
        </w:rPr>
        <w:t>Veterinary Medicine and Surgery - Wildlife PGCert</w:t>
      </w:r>
      <w:r>
        <w:rPr>
          <w:sz w:val="24"/>
          <w:szCs w:val="24"/>
        </w:rPr>
        <w:t xml:space="preserve"> (2024) – webpage details programme overview, modules (including research plan, research project, case report and research portfolio) and learning and assessment. Link: </w:t>
      </w:r>
      <w:hyperlink r:id="rId39" w:history="1">
        <w:r w:rsidRPr="00F938E6">
          <w:rPr>
            <w:rStyle w:val="Hyperlink"/>
            <w:sz w:val="24"/>
            <w:szCs w:val="24"/>
          </w:rPr>
          <w:t>https://www.nottingham.ac.uk/pgstudy/course/taught/veterinary-medicine-and-surgery-wildlife-pgcert</w:t>
        </w:r>
      </w:hyperlink>
    </w:p>
    <w:p w14:paraId="72C3679B" w14:textId="77777777" w:rsidR="00927E3E" w:rsidRPr="00BD019A" w:rsidRDefault="00927E3E" w:rsidP="00927E3E">
      <w:pPr>
        <w:rPr>
          <w:b/>
          <w:bCs/>
          <w:sz w:val="24"/>
          <w:szCs w:val="24"/>
        </w:rPr>
      </w:pPr>
      <w:r w:rsidRPr="00BD019A">
        <w:rPr>
          <w:b/>
          <w:bCs/>
          <w:sz w:val="24"/>
          <w:szCs w:val="24"/>
        </w:rPr>
        <w:t>University of Liverpool website</w:t>
      </w:r>
    </w:p>
    <w:p w14:paraId="1CCB64DA" w14:textId="3C66B224" w:rsidR="00927E3E" w:rsidRPr="00485C7F" w:rsidRDefault="00927E3E" w:rsidP="00927E3E">
      <w:pPr>
        <w:rPr>
          <w:color w:val="0563C1" w:themeColor="hyperlink"/>
          <w:u w:val="single"/>
        </w:rPr>
      </w:pPr>
      <w:r w:rsidRPr="000F16B5">
        <w:rPr>
          <w:sz w:val="24"/>
          <w:szCs w:val="24"/>
        </w:rPr>
        <w:t>Masters in Veterinary Professional Studies</w:t>
      </w:r>
      <w:r>
        <w:rPr>
          <w:sz w:val="24"/>
          <w:szCs w:val="24"/>
        </w:rPr>
        <w:t xml:space="preserve"> (2024) – </w:t>
      </w:r>
      <w:r w:rsidRPr="009B7CE2">
        <w:t xml:space="preserve">webpage details available modules, their aims, learning outcomes, structure and timetable. Links to other veterinary programmes also provided. Link: </w:t>
      </w:r>
      <w:hyperlink r:id="rId40" w:history="1">
        <w:r w:rsidRPr="009B7CE2">
          <w:rPr>
            <w:rStyle w:val="Hyperlink"/>
          </w:rPr>
          <w:t>https://www.liverpool.ac.uk/vets/cpd/vet-professional/</w:t>
        </w:r>
      </w:hyperlink>
    </w:p>
    <w:p w14:paraId="1691485E" w14:textId="596A2148" w:rsidR="00927E3E" w:rsidRDefault="00927E3E" w:rsidP="00927E3E">
      <w:pPr>
        <w:rPr>
          <w:sz w:val="24"/>
          <w:szCs w:val="24"/>
        </w:rPr>
      </w:pPr>
      <w:r w:rsidRPr="11DC6DB3">
        <w:rPr>
          <w:sz w:val="24"/>
          <w:szCs w:val="24"/>
        </w:rPr>
        <w:t>Diploma in Bovine Reproduction</w:t>
      </w:r>
      <w:r w:rsidR="00485C7F" w:rsidRPr="11DC6DB3">
        <w:rPr>
          <w:sz w:val="24"/>
          <w:szCs w:val="24"/>
        </w:rPr>
        <w:t>-</w:t>
      </w:r>
      <w:r w:rsidR="00485C7F">
        <w:t xml:space="preserve"> webpage details available modules, their aims, learning outcomes, structure and timetable. Link:</w:t>
      </w:r>
      <w:r w:rsidRPr="11DC6DB3">
        <w:rPr>
          <w:sz w:val="24"/>
          <w:szCs w:val="24"/>
        </w:rPr>
        <w:t xml:space="preserve"> </w:t>
      </w:r>
      <w:hyperlink r:id="rId41">
        <w:r w:rsidRPr="11DC6DB3">
          <w:rPr>
            <w:rStyle w:val="Hyperlink"/>
            <w:sz w:val="24"/>
            <w:szCs w:val="24"/>
          </w:rPr>
          <w:t>https://www.liverpool.ac.uk/courses/2024/bovine-reproduction-dbr</w:t>
        </w:r>
      </w:hyperlink>
    </w:p>
    <w:p w14:paraId="0D28FDB0" w14:textId="77777777" w:rsidR="00927E3E" w:rsidRPr="009B7CE2" w:rsidRDefault="00927E3E" w:rsidP="00927E3E">
      <w:pPr>
        <w:rPr>
          <w:b/>
          <w:bCs/>
          <w:sz w:val="24"/>
          <w:szCs w:val="24"/>
        </w:rPr>
      </w:pPr>
      <w:r w:rsidRPr="009B7CE2">
        <w:rPr>
          <w:b/>
          <w:bCs/>
          <w:sz w:val="24"/>
          <w:szCs w:val="24"/>
        </w:rPr>
        <w:t>British Small Animal Veterinary Association website</w:t>
      </w:r>
    </w:p>
    <w:p w14:paraId="78990507" w14:textId="77777777" w:rsidR="00927E3E" w:rsidRDefault="00927E3E" w:rsidP="00927E3E">
      <w:pPr>
        <w:rPr>
          <w:sz w:val="24"/>
          <w:szCs w:val="24"/>
        </w:rPr>
      </w:pPr>
      <w:r w:rsidRPr="009B7CE2">
        <w:rPr>
          <w:sz w:val="24"/>
          <w:szCs w:val="24"/>
        </w:rPr>
        <w:t>BSAVA Postgraduate</w:t>
      </w:r>
      <w:r>
        <w:rPr>
          <w:sz w:val="24"/>
          <w:szCs w:val="24"/>
        </w:rPr>
        <w:t xml:space="preserve"> </w:t>
      </w:r>
      <w:r w:rsidRPr="009B7CE2">
        <w:rPr>
          <w:sz w:val="24"/>
          <w:szCs w:val="24"/>
        </w:rPr>
        <w:t>Certificate Programmes</w:t>
      </w:r>
      <w:r>
        <w:rPr>
          <w:sz w:val="24"/>
          <w:szCs w:val="24"/>
        </w:rPr>
        <w:t xml:space="preserve"> (2024) – </w:t>
      </w:r>
      <w:r w:rsidRPr="00661691">
        <w:t xml:space="preserve">brochure outlining the BSAVA PGCert modules and how they are taught and assessed. Link: </w:t>
      </w:r>
      <w:hyperlink r:id="rId42" w:history="1">
        <w:r w:rsidRPr="00661691">
          <w:rPr>
            <w:rStyle w:val="Hyperlink"/>
          </w:rPr>
          <w:t>https://www.bsava.com/wp-content/uploads/2024/05/bsava-postgraduate-certificate-brochure-0524.pdf</w:t>
        </w:r>
      </w:hyperlink>
    </w:p>
    <w:p w14:paraId="2162D14F" w14:textId="77777777" w:rsidR="00927E3E" w:rsidRPr="009D72F7" w:rsidRDefault="00927E3E" w:rsidP="00927E3E">
      <w:pPr>
        <w:rPr>
          <w:sz w:val="24"/>
          <w:szCs w:val="24"/>
        </w:rPr>
      </w:pPr>
    </w:p>
    <w:p w14:paraId="67048F99" w14:textId="77777777" w:rsidR="00927E3E" w:rsidRDefault="00927E3E" w:rsidP="00927E3E">
      <w:pPr>
        <w:rPr>
          <w:b/>
          <w:bCs/>
          <w:sz w:val="28"/>
          <w:szCs w:val="28"/>
        </w:rPr>
      </w:pPr>
      <w:r>
        <w:rPr>
          <w:b/>
          <w:bCs/>
          <w:sz w:val="28"/>
          <w:szCs w:val="28"/>
        </w:rPr>
        <w:t>General Practice Documents</w:t>
      </w:r>
    </w:p>
    <w:p w14:paraId="3505E0DC" w14:textId="77777777" w:rsidR="00927E3E" w:rsidRDefault="00927E3E" w:rsidP="00927E3E">
      <w:pPr>
        <w:rPr>
          <w:b/>
          <w:bCs/>
          <w:sz w:val="24"/>
          <w:szCs w:val="24"/>
        </w:rPr>
      </w:pPr>
      <w:r w:rsidRPr="002802DE">
        <w:rPr>
          <w:b/>
          <w:bCs/>
          <w:sz w:val="24"/>
          <w:szCs w:val="24"/>
        </w:rPr>
        <w:t>GMC Website</w:t>
      </w:r>
    </w:p>
    <w:p w14:paraId="3D903090" w14:textId="77777777" w:rsidR="00927E3E" w:rsidRPr="00385C2B" w:rsidRDefault="00927E3E" w:rsidP="00927E3E">
      <w:r>
        <w:rPr>
          <w:sz w:val="24"/>
          <w:szCs w:val="24"/>
        </w:rPr>
        <w:t xml:space="preserve">The RCGP Curriculum: Being a General Practitioner (2019) – </w:t>
      </w:r>
      <w:r w:rsidRPr="00385C2B">
        <w:t xml:space="preserve">document outlines the fundamentals around the GP training curriculum, what is covered in GP specialty training, best teaching approaches to train GPs, supervision, assessment and evidence of progression. Link: </w:t>
      </w:r>
      <w:hyperlink r:id="rId43" w:history="1">
        <w:r w:rsidRPr="00385C2B">
          <w:rPr>
            <w:rStyle w:val="Hyperlink"/>
          </w:rPr>
          <w:t>https://www.gmc-uk.org/-/media/documents/gp-curriculum-2019-20210811_pdf-79017777.pdf</w:t>
        </w:r>
      </w:hyperlink>
    </w:p>
    <w:p w14:paraId="5FA3D994" w14:textId="77777777" w:rsidR="00927E3E" w:rsidRDefault="00927E3E" w:rsidP="00927E3E">
      <w:pPr>
        <w:rPr>
          <w:b/>
          <w:bCs/>
          <w:sz w:val="24"/>
          <w:szCs w:val="24"/>
        </w:rPr>
      </w:pPr>
      <w:r>
        <w:rPr>
          <w:b/>
          <w:bCs/>
          <w:sz w:val="24"/>
          <w:szCs w:val="24"/>
        </w:rPr>
        <w:t>Health Education England (Kent, Surrey and Sussex)</w:t>
      </w:r>
    </w:p>
    <w:p w14:paraId="2BDEF7BB" w14:textId="77777777" w:rsidR="00927E3E" w:rsidRDefault="00927E3E" w:rsidP="00927E3E">
      <w:pPr>
        <w:rPr>
          <w:sz w:val="24"/>
          <w:szCs w:val="24"/>
        </w:rPr>
      </w:pPr>
      <w:r>
        <w:rPr>
          <w:sz w:val="24"/>
          <w:szCs w:val="24"/>
        </w:rPr>
        <w:t xml:space="preserve">Training Handbook for General Practice Specialty Training (2020) – </w:t>
      </w:r>
      <w:r w:rsidRPr="001242FC">
        <w:t xml:space="preserve">document goes through the requirements of GP training, seeks to help GP trainees and trainers understand the purposes and process of the MRCGP and final certification. Link: </w:t>
      </w:r>
      <w:hyperlink r:id="rId44" w:history="1">
        <w:r w:rsidRPr="001242FC">
          <w:rPr>
            <w:rStyle w:val="Hyperlink"/>
          </w:rPr>
          <w:t>https://kss.hee.nhs.uk/wp-content/uploads/sites/15/2020/06/GPST-handbook.pdf</w:t>
        </w:r>
      </w:hyperlink>
    </w:p>
    <w:p w14:paraId="23D2892B" w14:textId="77777777" w:rsidR="00927E3E" w:rsidRPr="00BD2A9F" w:rsidRDefault="00927E3E" w:rsidP="00927E3E">
      <w:pPr>
        <w:rPr>
          <w:b/>
          <w:bCs/>
          <w:sz w:val="24"/>
          <w:szCs w:val="24"/>
        </w:rPr>
      </w:pPr>
      <w:r w:rsidRPr="00BD2A9F">
        <w:rPr>
          <w:b/>
          <w:bCs/>
          <w:sz w:val="24"/>
          <w:szCs w:val="24"/>
        </w:rPr>
        <w:t>Academy of Medical Royal Colleges</w:t>
      </w:r>
    </w:p>
    <w:p w14:paraId="5EE4EDFE" w14:textId="77777777" w:rsidR="00927E3E" w:rsidRDefault="00927E3E" w:rsidP="00927E3E">
      <w:pPr>
        <w:rPr>
          <w:sz w:val="24"/>
          <w:szCs w:val="24"/>
        </w:rPr>
      </w:pPr>
      <w:r w:rsidRPr="00BD2A9F">
        <w:rPr>
          <w:sz w:val="24"/>
          <w:szCs w:val="24"/>
        </w:rPr>
        <w:t>Curriculum for Broad Based Training Programme</w:t>
      </w:r>
      <w:r>
        <w:rPr>
          <w:sz w:val="24"/>
          <w:szCs w:val="24"/>
        </w:rPr>
        <w:t xml:space="preserve"> (2021) – </w:t>
      </w:r>
      <w:r w:rsidRPr="00C56CA0">
        <w:t xml:space="preserve">document provides insight into the curriculum of Broad Based Training (BBT), a two-year structured programme for doctors who have successfully completed the Foundation Programme, providing six-month (indicative time) placements in four specialties to offer a broad experience across healthcare before entering specialty training, including General Practice, Internal Medicine, Paediatrics and </w:t>
      </w:r>
      <w:proofErr w:type="spellStart"/>
      <w:r w:rsidRPr="00C56CA0">
        <w:t>Pyschiatry</w:t>
      </w:r>
      <w:proofErr w:type="spellEnd"/>
      <w:r w:rsidRPr="00C56CA0">
        <w:t xml:space="preserve">. Link: </w:t>
      </w:r>
      <w:hyperlink r:id="rId45" w:history="1">
        <w:r w:rsidRPr="00C56CA0">
          <w:rPr>
            <w:rStyle w:val="Hyperlink"/>
          </w:rPr>
          <w:t>https://www.aomrc.org.uk/wp-content/uploads/2021/05/Broad_Based_Training_Curriculum_0521.pdf</w:t>
        </w:r>
      </w:hyperlink>
    </w:p>
    <w:p w14:paraId="0F8B0C08" w14:textId="77777777" w:rsidR="00927E3E" w:rsidRPr="005745C0" w:rsidRDefault="00927E3E" w:rsidP="00927E3E">
      <w:pPr>
        <w:rPr>
          <w:b/>
          <w:bCs/>
          <w:sz w:val="24"/>
          <w:szCs w:val="24"/>
        </w:rPr>
      </w:pPr>
      <w:r w:rsidRPr="005745C0">
        <w:rPr>
          <w:b/>
          <w:bCs/>
          <w:sz w:val="24"/>
          <w:szCs w:val="24"/>
        </w:rPr>
        <w:t>UK NHS Foundation Programme website</w:t>
      </w:r>
    </w:p>
    <w:p w14:paraId="33B33B4C" w14:textId="5F81C650" w:rsidR="00927E3E" w:rsidRDefault="00927E3E" w:rsidP="00927E3E">
      <w:r w:rsidRPr="11DC6DB3">
        <w:rPr>
          <w:sz w:val="24"/>
          <w:szCs w:val="24"/>
        </w:rPr>
        <w:t xml:space="preserve">Foundation Programme Curriculum (2021) – </w:t>
      </w:r>
      <w:r>
        <w:t xml:space="preserve">a collection of resources (documents, webinars, podcasts, YouTube videos and factsheets) setting out the framework for educational progression supporting the first two years of professional development following graduation from medical school. Resources provide information around communication and consultation </w:t>
      </w:r>
      <w:proofErr w:type="gramStart"/>
      <w:r>
        <w:t>skills,</w:t>
      </w:r>
      <w:proofErr w:type="gramEnd"/>
      <w:r>
        <w:t xml:space="preserve"> patient safety </w:t>
      </w:r>
      <w:r>
        <w:lastRenderedPageBreak/>
        <w:t xml:space="preserve">and team work as well as the more traditional elements of medical training. Link: </w:t>
      </w:r>
      <w:hyperlink r:id="rId46">
        <w:r w:rsidRPr="11DC6DB3">
          <w:rPr>
            <w:rStyle w:val="Hyperlink"/>
          </w:rPr>
          <w:t>https://foundationprogramme.nhs.uk/curriculum/</w:t>
        </w:r>
      </w:hyperlink>
    </w:p>
    <w:p w14:paraId="7DF6A148" w14:textId="77777777" w:rsidR="00927E3E" w:rsidRDefault="00927E3E" w:rsidP="00927E3E">
      <w:pPr>
        <w:rPr>
          <w:b/>
          <w:bCs/>
          <w:sz w:val="24"/>
          <w:szCs w:val="24"/>
        </w:rPr>
      </w:pPr>
      <w:r w:rsidRPr="00913DBC">
        <w:rPr>
          <w:b/>
          <w:bCs/>
          <w:sz w:val="24"/>
          <w:szCs w:val="24"/>
        </w:rPr>
        <w:t>Royal New Zealand College of GP’s website</w:t>
      </w:r>
    </w:p>
    <w:p w14:paraId="79963CB7" w14:textId="77777777" w:rsidR="00927E3E" w:rsidRDefault="00927E3E" w:rsidP="00927E3E">
      <w:pPr>
        <w:rPr>
          <w:sz w:val="24"/>
          <w:szCs w:val="24"/>
        </w:rPr>
      </w:pPr>
      <w:r>
        <w:rPr>
          <w:sz w:val="24"/>
          <w:szCs w:val="24"/>
        </w:rPr>
        <w:t xml:space="preserve">RNZCGP Curriculum (Updated 2022) – </w:t>
      </w:r>
      <w:r w:rsidRPr="00282BD6">
        <w:t xml:space="preserve">document highlights multiple different areas of practice and provides information including context; role of the GP; key skills and knowledge; opportunities for learning; course content; learning outcomes and assessment. Link: </w:t>
      </w:r>
      <w:hyperlink r:id="rId47" w:history="1">
        <w:r w:rsidRPr="00282BD6">
          <w:rPr>
            <w:rStyle w:val="Hyperlink"/>
          </w:rPr>
          <w:t>https://www.rnzcgp.org.nz/resources/learning-documents/curriculum-for-general-practice/</w:t>
        </w:r>
      </w:hyperlink>
    </w:p>
    <w:p w14:paraId="13A43889" w14:textId="77777777" w:rsidR="00927E3E" w:rsidRDefault="00927E3E" w:rsidP="00927E3E">
      <w:pPr>
        <w:rPr>
          <w:b/>
          <w:bCs/>
          <w:sz w:val="24"/>
          <w:szCs w:val="24"/>
        </w:rPr>
      </w:pPr>
      <w:r w:rsidRPr="00041D8A">
        <w:rPr>
          <w:b/>
          <w:bCs/>
          <w:sz w:val="24"/>
          <w:szCs w:val="24"/>
        </w:rPr>
        <w:t>Royal Australian College of GP’s website</w:t>
      </w:r>
    </w:p>
    <w:p w14:paraId="1E19A395" w14:textId="77777777" w:rsidR="00927E3E" w:rsidRDefault="00927E3E" w:rsidP="00927E3E">
      <w:pPr>
        <w:rPr>
          <w:sz w:val="24"/>
          <w:szCs w:val="24"/>
        </w:rPr>
      </w:pPr>
      <w:r>
        <w:rPr>
          <w:sz w:val="24"/>
          <w:szCs w:val="24"/>
        </w:rPr>
        <w:t xml:space="preserve">RACGP curriculum and syllabus for Australian general practice (2022) – </w:t>
      </w:r>
      <w:r w:rsidRPr="00703A20">
        <w:t>document describes the key competency and learning outcomes of GP education. It informs the development and delivery of training programs including CPD and guides learners by suggesting learning modalities and educational resources as they work towards Fellowship. It also serves as a guide to assist with remediation and GPs returning to work after absence. Link: </w:t>
      </w:r>
      <w:hyperlink r:id="rId48" w:history="1">
        <w:r w:rsidRPr="00703A20">
          <w:rPr>
            <w:rStyle w:val="Hyperlink"/>
          </w:rPr>
          <w:t>https://www.racgp.org.au/education/education-providers/curriculum/curriculum-and-syllabus/home</w:t>
        </w:r>
      </w:hyperlink>
    </w:p>
    <w:p w14:paraId="58A54D5D" w14:textId="77777777" w:rsidR="00927E3E" w:rsidRPr="000B4622" w:rsidRDefault="00927E3E" w:rsidP="00927E3E">
      <w:pPr>
        <w:rPr>
          <w:b/>
          <w:bCs/>
          <w:sz w:val="24"/>
          <w:szCs w:val="24"/>
        </w:rPr>
      </w:pPr>
      <w:r w:rsidRPr="000B4622">
        <w:rPr>
          <w:b/>
          <w:bCs/>
          <w:sz w:val="24"/>
          <w:szCs w:val="24"/>
        </w:rPr>
        <w:t>The Joint Consultative Committee on Anaesthesia (JCCA)</w:t>
      </w:r>
    </w:p>
    <w:p w14:paraId="5895D881" w14:textId="77777777" w:rsidR="00927E3E" w:rsidRPr="003F6FB7" w:rsidRDefault="00927E3E" w:rsidP="00927E3E">
      <w:r w:rsidRPr="000B4622">
        <w:rPr>
          <w:sz w:val="24"/>
          <w:szCs w:val="24"/>
        </w:rPr>
        <w:t>Curriculum for General Practitioner Anaesthesia</w:t>
      </w:r>
      <w:r>
        <w:rPr>
          <w:sz w:val="24"/>
          <w:szCs w:val="24"/>
        </w:rPr>
        <w:t xml:space="preserve"> (2020) – </w:t>
      </w:r>
      <w:r w:rsidRPr="003F6FB7">
        <w:t xml:space="preserve">document highlights curriculum of training for GPs who wish to provide anaesthesia services, including learning outcomes, core competencies and assessment. Link: </w:t>
      </w:r>
      <w:hyperlink r:id="rId49" w:history="1">
        <w:r w:rsidRPr="003F6FB7">
          <w:rPr>
            <w:rStyle w:val="Hyperlink"/>
          </w:rPr>
          <w:t>https://www.acrrm.org.au/docs/default-source/all-files/jcca-curriculum-for-general-practitioner-anaesthesia.pdf?sfvrsn=f824b333_21</w:t>
        </w:r>
      </w:hyperlink>
    </w:p>
    <w:p w14:paraId="079FA00A" w14:textId="77777777" w:rsidR="00927E3E" w:rsidRPr="00E111CC" w:rsidRDefault="00927E3E" w:rsidP="00927E3E">
      <w:pPr>
        <w:rPr>
          <w:b/>
          <w:bCs/>
          <w:sz w:val="24"/>
          <w:szCs w:val="24"/>
        </w:rPr>
      </w:pPr>
      <w:r w:rsidRPr="00E111CC">
        <w:rPr>
          <w:b/>
          <w:bCs/>
          <w:sz w:val="24"/>
          <w:szCs w:val="24"/>
        </w:rPr>
        <w:t xml:space="preserve">Malta College of Family Doctors </w:t>
      </w:r>
    </w:p>
    <w:p w14:paraId="11CB4493" w14:textId="77777777" w:rsidR="00927E3E" w:rsidRDefault="00927E3E" w:rsidP="00927E3E">
      <w:pPr>
        <w:rPr>
          <w:sz w:val="24"/>
          <w:szCs w:val="24"/>
        </w:rPr>
      </w:pPr>
      <w:r w:rsidRPr="00E111CC">
        <w:rPr>
          <w:sz w:val="24"/>
          <w:szCs w:val="24"/>
        </w:rPr>
        <w:t>The Specialist Training in Family Medicine Curriculum</w:t>
      </w:r>
      <w:r>
        <w:rPr>
          <w:sz w:val="24"/>
          <w:szCs w:val="24"/>
        </w:rPr>
        <w:t xml:space="preserve"> (2019) – </w:t>
      </w:r>
      <w:r w:rsidRPr="00197A86">
        <w:t xml:space="preserve">document goes through the training of family doctors (GPs), learning outcomes, core competencies, various specialties and the learning techniques associated with each. Link: </w:t>
      </w:r>
      <w:hyperlink r:id="rId50" w:history="1">
        <w:r w:rsidRPr="00197A86">
          <w:rPr>
            <w:rStyle w:val="Hyperlink"/>
          </w:rPr>
          <w:t>https://mcfd.org.mt/wp-content/uploads/2021/09/Curriculum-2021.pdf</w:t>
        </w:r>
      </w:hyperlink>
    </w:p>
    <w:p w14:paraId="3E1283EF" w14:textId="77777777" w:rsidR="00927E3E" w:rsidRPr="00361619" w:rsidRDefault="00927E3E" w:rsidP="00927E3E">
      <w:pPr>
        <w:rPr>
          <w:b/>
          <w:bCs/>
          <w:sz w:val="24"/>
          <w:szCs w:val="24"/>
        </w:rPr>
      </w:pPr>
      <w:r w:rsidRPr="00361619">
        <w:rPr>
          <w:b/>
          <w:bCs/>
          <w:sz w:val="24"/>
          <w:szCs w:val="24"/>
        </w:rPr>
        <w:t>Saudi Commission for Health Specialties</w:t>
      </w:r>
    </w:p>
    <w:p w14:paraId="675C3B11" w14:textId="77777777" w:rsidR="00927E3E" w:rsidRDefault="00927E3E" w:rsidP="00927E3E">
      <w:pPr>
        <w:rPr>
          <w:sz w:val="24"/>
          <w:szCs w:val="24"/>
        </w:rPr>
      </w:pPr>
      <w:r w:rsidRPr="00361619">
        <w:rPr>
          <w:sz w:val="24"/>
          <w:szCs w:val="24"/>
        </w:rPr>
        <w:t xml:space="preserve">Saudi Board for Family Medicine Curriculum </w:t>
      </w:r>
      <w:r>
        <w:rPr>
          <w:sz w:val="24"/>
          <w:szCs w:val="24"/>
        </w:rPr>
        <w:t>(</w:t>
      </w:r>
      <w:r w:rsidRPr="00361619">
        <w:rPr>
          <w:sz w:val="24"/>
          <w:szCs w:val="24"/>
        </w:rPr>
        <w:t>2022</w:t>
      </w:r>
      <w:r>
        <w:rPr>
          <w:sz w:val="24"/>
          <w:szCs w:val="24"/>
        </w:rPr>
        <w:t xml:space="preserve">) – </w:t>
      </w:r>
      <w:r w:rsidRPr="00CD73F2">
        <w:t xml:space="preserve">document is a competency-based FM curriculum for postgraduate training programmes across Saudi, including competencies around medical knowledge, patient care, communication, management, professionalism and scholarship. Major chapter around curriculum structure and assessment. Link: </w:t>
      </w:r>
      <w:hyperlink r:id="rId51" w:history="1">
        <w:r w:rsidRPr="00CD73F2">
          <w:rPr>
            <w:rStyle w:val="Hyperlink"/>
          </w:rPr>
          <w:t>https://scfhs.org.sa/sites/default/files/2022-05/6589%20Family%20Medicine_Family%20Planning%20Updated%20Curriculum%202022.pdf</w:t>
        </w:r>
      </w:hyperlink>
    </w:p>
    <w:p w14:paraId="5852F3CF" w14:textId="7FDFA39A" w:rsidR="00927E3E" w:rsidRDefault="00927E3E" w:rsidP="00927E3E">
      <w:pPr>
        <w:rPr>
          <w:b/>
          <w:bCs/>
          <w:sz w:val="24"/>
          <w:szCs w:val="24"/>
        </w:rPr>
      </w:pPr>
      <w:r w:rsidRPr="11DC6DB3">
        <w:rPr>
          <w:b/>
          <w:bCs/>
          <w:sz w:val="24"/>
          <w:szCs w:val="24"/>
        </w:rPr>
        <w:t>N</w:t>
      </w:r>
      <w:r w:rsidR="203BCE9A" w:rsidRPr="11DC6DB3">
        <w:rPr>
          <w:b/>
          <w:bCs/>
          <w:sz w:val="24"/>
          <w:szCs w:val="24"/>
        </w:rPr>
        <w:t xml:space="preserve">ova Southeastern University Florida </w:t>
      </w:r>
      <w:r w:rsidRPr="11DC6DB3">
        <w:rPr>
          <w:b/>
          <w:bCs/>
          <w:sz w:val="24"/>
          <w:szCs w:val="24"/>
        </w:rPr>
        <w:t>website</w:t>
      </w:r>
    </w:p>
    <w:p w14:paraId="016036FA" w14:textId="5428A661" w:rsidR="00927E3E" w:rsidRDefault="00927E3E" w:rsidP="00927E3E">
      <w:pPr>
        <w:rPr>
          <w:sz w:val="24"/>
          <w:szCs w:val="24"/>
        </w:rPr>
      </w:pPr>
      <w:r w:rsidRPr="11DC6DB3">
        <w:rPr>
          <w:sz w:val="24"/>
          <w:szCs w:val="24"/>
        </w:rPr>
        <w:t xml:space="preserve">Family Medicine Curriculum (Updated 2024) – </w:t>
      </w:r>
      <w:r>
        <w:t>webpage provides overview of graduate requirements, rotation schedule and essential family medicine rotations according to different areas of medicine</w:t>
      </w:r>
      <w:r w:rsidR="1E324D33">
        <w:t>. Link</w:t>
      </w:r>
      <w:r>
        <w:t xml:space="preserve">: </w:t>
      </w:r>
      <w:hyperlink r:id="rId52">
        <w:r w:rsidRPr="11DC6DB3">
          <w:rPr>
            <w:rStyle w:val="Hyperlink"/>
          </w:rPr>
          <w:t>https://osteopathic.nova.edu/kpcom-gme/residency/family-medicine-evara-health/family-medicine-curriculum.html</w:t>
        </w:r>
      </w:hyperlink>
    </w:p>
    <w:p w14:paraId="6329C213" w14:textId="77777777" w:rsidR="00927E3E" w:rsidRDefault="00927E3E" w:rsidP="00927E3E">
      <w:pPr>
        <w:rPr>
          <w:b/>
          <w:bCs/>
          <w:sz w:val="24"/>
          <w:szCs w:val="24"/>
        </w:rPr>
      </w:pPr>
      <w:r w:rsidRPr="00A925FC">
        <w:rPr>
          <w:b/>
          <w:bCs/>
          <w:sz w:val="24"/>
          <w:szCs w:val="24"/>
        </w:rPr>
        <w:t>American Academy of Family Physicians website</w:t>
      </w:r>
    </w:p>
    <w:p w14:paraId="54074804" w14:textId="77777777" w:rsidR="00927E3E" w:rsidRPr="00C84830" w:rsidRDefault="00927E3E" w:rsidP="00927E3E">
      <w:r w:rsidRPr="00B27FF6">
        <w:rPr>
          <w:sz w:val="24"/>
          <w:szCs w:val="24"/>
        </w:rPr>
        <w:lastRenderedPageBreak/>
        <w:t>Family Medicine Residency Curriculum Guidelines</w:t>
      </w:r>
      <w:r>
        <w:rPr>
          <w:sz w:val="24"/>
          <w:szCs w:val="24"/>
        </w:rPr>
        <w:t xml:space="preserve"> (Post-2019) – </w:t>
      </w:r>
      <w:r w:rsidRPr="00C84830">
        <w:t xml:space="preserve">guideline documents provided for each individual area of medicine (including patient safety and education and medical ethics). Documents include information on patient care, medical knowledge, interpersonal and communication skills, systems-based practice, practice-based learning and improvement, professionalism and implementation. Link: </w:t>
      </w:r>
      <w:hyperlink r:id="rId53" w:history="1">
        <w:r w:rsidRPr="00C84830">
          <w:rPr>
            <w:rStyle w:val="Hyperlink"/>
          </w:rPr>
          <w:t>https://www.aafp.org/students-residents/residency-program-directors/curriculum-guidelines.html</w:t>
        </w:r>
      </w:hyperlink>
    </w:p>
    <w:p w14:paraId="3662A316" w14:textId="77777777" w:rsidR="00927E3E" w:rsidRPr="00B27FF6" w:rsidRDefault="00927E3E" w:rsidP="00927E3E">
      <w:pPr>
        <w:rPr>
          <w:sz w:val="24"/>
          <w:szCs w:val="24"/>
        </w:rPr>
      </w:pPr>
    </w:p>
    <w:p w14:paraId="01175079" w14:textId="77777777" w:rsidR="00927E3E" w:rsidRDefault="00927E3E" w:rsidP="00927E3E">
      <w:pPr>
        <w:rPr>
          <w:b/>
          <w:bCs/>
          <w:sz w:val="28"/>
          <w:szCs w:val="28"/>
        </w:rPr>
      </w:pPr>
      <w:r w:rsidRPr="00CF5FD2">
        <w:rPr>
          <w:b/>
          <w:bCs/>
          <w:sz w:val="28"/>
          <w:szCs w:val="28"/>
        </w:rPr>
        <w:t>Primary Care Nursing Documents</w:t>
      </w:r>
    </w:p>
    <w:p w14:paraId="7676DE63" w14:textId="77777777" w:rsidR="00927E3E" w:rsidRDefault="00927E3E" w:rsidP="00927E3E">
      <w:pPr>
        <w:rPr>
          <w:b/>
          <w:bCs/>
          <w:sz w:val="24"/>
          <w:szCs w:val="24"/>
        </w:rPr>
      </w:pPr>
      <w:r>
        <w:rPr>
          <w:b/>
          <w:bCs/>
          <w:sz w:val="24"/>
          <w:szCs w:val="24"/>
        </w:rPr>
        <w:t>Northumbria University website</w:t>
      </w:r>
    </w:p>
    <w:p w14:paraId="493E7127" w14:textId="34887C43" w:rsidR="00927E3E" w:rsidRDefault="00927E3E" w:rsidP="11DC6DB3">
      <w:r w:rsidRPr="11DC6DB3">
        <w:rPr>
          <w:sz w:val="24"/>
          <w:szCs w:val="24"/>
        </w:rPr>
        <w:t xml:space="preserve">Discovering a Nursing Career in General Practice - Level 7 </w:t>
      </w:r>
      <w:bookmarkStart w:id="29" w:name="_Hlk167967261"/>
      <w:r w:rsidRPr="11DC6DB3">
        <w:rPr>
          <w:sz w:val="24"/>
          <w:szCs w:val="24"/>
        </w:rPr>
        <w:t xml:space="preserve">Accredited (2024) – </w:t>
      </w:r>
      <w:r>
        <w:t>webpage provides course overview and learning outcomes for module. Link:</w:t>
      </w:r>
      <w:r w:rsidR="32D89C3E">
        <w:t xml:space="preserve"> </w:t>
      </w:r>
      <w:hyperlink r:id="rId54" w:anchor="learning">
        <w:r w:rsidR="32D89C3E" w:rsidRPr="11DC6DB3">
          <w:rPr>
            <w:rStyle w:val="Hyperlink"/>
          </w:rPr>
          <w:t>https://www.northumbria.ac.uk/business-services/education-and-training/health-sport-and-social-care/primary-care-education/cno002-discovering-a-nursing-career---level-7-accredited-dtpdn8/#learning</w:t>
        </w:r>
      </w:hyperlink>
      <w:r w:rsidR="32D89C3E">
        <w:t xml:space="preserve"> </w:t>
      </w:r>
      <w:bookmarkEnd w:id="29"/>
    </w:p>
    <w:p w14:paraId="7B87CDD7" w14:textId="77777777" w:rsidR="00927E3E" w:rsidRPr="000A2703" w:rsidRDefault="00927E3E" w:rsidP="00927E3E">
      <w:pPr>
        <w:rPr>
          <w:b/>
          <w:bCs/>
          <w:sz w:val="24"/>
          <w:szCs w:val="24"/>
        </w:rPr>
      </w:pPr>
      <w:r w:rsidRPr="000A2703">
        <w:rPr>
          <w:b/>
          <w:bCs/>
          <w:sz w:val="24"/>
          <w:szCs w:val="24"/>
        </w:rPr>
        <w:t>University of Cumbria website</w:t>
      </w:r>
    </w:p>
    <w:p w14:paraId="23F0A7CB" w14:textId="0871AC8C" w:rsidR="00927E3E" w:rsidRDefault="00927E3E" w:rsidP="11DC6DB3">
      <w:bookmarkStart w:id="30" w:name="_Hlk167967348"/>
      <w:r w:rsidRPr="11DC6DB3">
        <w:rPr>
          <w:sz w:val="24"/>
          <w:szCs w:val="24"/>
        </w:rPr>
        <w:t xml:space="preserve">Discovering a Nursing Career in General Practice - Level Accredited (2024) – </w:t>
      </w:r>
      <w:r>
        <w:t>webpage provides course overview and learning outcomes for module. Link:</w:t>
      </w:r>
      <w:r w:rsidR="1EB9E532">
        <w:t xml:space="preserve"> </w:t>
      </w:r>
      <w:hyperlink r:id="rId55">
        <w:r w:rsidR="1EB9E532" w:rsidRPr="11DC6DB3">
          <w:rPr>
            <w:rStyle w:val="Hyperlink"/>
          </w:rPr>
          <w:t>https://www.cumbria.ac.uk/study/courses/cpd-and-short-courses/general-practice-nursing/msc---discovering-a-nursing-career-in-general-practice/</w:t>
        </w:r>
      </w:hyperlink>
      <w:r w:rsidR="1EB9E532">
        <w:t xml:space="preserve"> </w:t>
      </w:r>
      <w:r>
        <w:t xml:space="preserve"> </w:t>
      </w:r>
      <w:bookmarkEnd w:id="30"/>
    </w:p>
    <w:p w14:paraId="6261E5CB" w14:textId="77777777" w:rsidR="00927E3E" w:rsidRPr="00DE20ED" w:rsidRDefault="00927E3E" w:rsidP="00927E3E">
      <w:pPr>
        <w:rPr>
          <w:b/>
          <w:bCs/>
          <w:sz w:val="24"/>
          <w:szCs w:val="24"/>
        </w:rPr>
      </w:pPr>
      <w:r w:rsidRPr="005C7112">
        <w:rPr>
          <w:b/>
          <w:bCs/>
          <w:sz w:val="24"/>
          <w:szCs w:val="24"/>
        </w:rPr>
        <w:t>Teesside University website</w:t>
      </w:r>
    </w:p>
    <w:p w14:paraId="60B98EC9" w14:textId="77777777" w:rsidR="00927E3E" w:rsidRDefault="00927E3E" w:rsidP="00927E3E">
      <w:r w:rsidRPr="005C7112">
        <w:rPr>
          <w:sz w:val="24"/>
          <w:szCs w:val="24"/>
        </w:rPr>
        <w:t xml:space="preserve">Discovering a Nursing Career in General Practice - Level </w:t>
      </w:r>
      <w:r w:rsidRPr="00DE20ED">
        <w:rPr>
          <w:sz w:val="24"/>
          <w:szCs w:val="24"/>
        </w:rPr>
        <w:t>Accredited</w:t>
      </w:r>
      <w:r w:rsidRPr="005C7112">
        <w:rPr>
          <w:sz w:val="24"/>
          <w:szCs w:val="24"/>
        </w:rPr>
        <w:t xml:space="preserve"> (2024) </w:t>
      </w:r>
      <w:r w:rsidRPr="005C7112">
        <w:t xml:space="preserve">– </w:t>
      </w:r>
      <w:r>
        <w:t>document</w:t>
      </w:r>
      <w:r w:rsidRPr="005C7112">
        <w:t xml:space="preserve"> provides course overview and learning outcomes for module. Link:</w:t>
      </w:r>
      <w:r>
        <w:t xml:space="preserve"> </w:t>
      </w:r>
      <w:hyperlink r:id="rId56" w:history="1">
        <w:r w:rsidRPr="00F938E6">
          <w:rPr>
            <w:rStyle w:val="Hyperlink"/>
          </w:rPr>
          <w:t>https://www.tees.ac.uk/prospectus/pt/pt_course_PDF.cfm?coursetitle=Non-accredited%20CPD%20CNO002%20Discovering%20a%20Nursing%20Career%20in%20General%20Practice</w:t>
        </w:r>
      </w:hyperlink>
    </w:p>
    <w:p w14:paraId="49A7A064" w14:textId="77777777" w:rsidR="00927E3E" w:rsidRPr="0093522D" w:rsidRDefault="00927E3E" w:rsidP="00927E3E">
      <w:pPr>
        <w:rPr>
          <w:b/>
          <w:bCs/>
          <w:sz w:val="24"/>
          <w:szCs w:val="24"/>
        </w:rPr>
      </w:pPr>
      <w:r w:rsidRPr="0093522D">
        <w:rPr>
          <w:b/>
          <w:bCs/>
          <w:sz w:val="24"/>
          <w:szCs w:val="24"/>
        </w:rPr>
        <w:t>University of Salford website</w:t>
      </w:r>
    </w:p>
    <w:p w14:paraId="3EC10155" w14:textId="77777777" w:rsidR="00927E3E" w:rsidRDefault="00927E3E" w:rsidP="00927E3E">
      <w:r w:rsidRPr="0093522D">
        <w:rPr>
          <w:sz w:val="24"/>
          <w:szCs w:val="24"/>
        </w:rPr>
        <w:t xml:space="preserve">Discovering a Nursing Career in General Practice - Level </w:t>
      </w:r>
      <w:r w:rsidRPr="00DE20ED">
        <w:rPr>
          <w:sz w:val="24"/>
          <w:szCs w:val="24"/>
        </w:rPr>
        <w:t>Accredited</w:t>
      </w:r>
      <w:r w:rsidRPr="0093522D">
        <w:rPr>
          <w:sz w:val="24"/>
          <w:szCs w:val="24"/>
        </w:rPr>
        <w:t xml:space="preserve"> (2024) – </w:t>
      </w:r>
      <w:r w:rsidRPr="0093522D">
        <w:t>document provides course overview and learning outcomes for module. Link:</w:t>
      </w:r>
      <w:r>
        <w:t xml:space="preserve"> </w:t>
      </w:r>
      <w:hyperlink r:id="rId57" w:history="1">
        <w:r w:rsidRPr="00F938E6">
          <w:rPr>
            <w:rStyle w:val="Hyperlink"/>
          </w:rPr>
          <w:t>https://www.salford.ac.uk/courses/single-module/cno002-discovering-a-nursing-career-in-general-practice</w:t>
        </w:r>
      </w:hyperlink>
    </w:p>
    <w:p w14:paraId="0D5CEE07" w14:textId="77777777" w:rsidR="00927E3E" w:rsidRDefault="00927E3E" w:rsidP="00927E3E">
      <w:pPr>
        <w:rPr>
          <w:b/>
          <w:bCs/>
          <w:sz w:val="24"/>
          <w:szCs w:val="24"/>
        </w:rPr>
      </w:pPr>
      <w:r w:rsidRPr="008A7B6E">
        <w:rPr>
          <w:b/>
          <w:bCs/>
          <w:sz w:val="24"/>
          <w:szCs w:val="24"/>
        </w:rPr>
        <w:t>Sheffield Hallam University website</w:t>
      </w:r>
    </w:p>
    <w:p w14:paraId="41243558" w14:textId="77777777" w:rsidR="00927E3E" w:rsidRDefault="00927E3E" w:rsidP="00927E3E">
      <w:r w:rsidRPr="0093522D">
        <w:rPr>
          <w:sz w:val="24"/>
          <w:szCs w:val="24"/>
        </w:rPr>
        <w:t xml:space="preserve">Discovering a Nursing Career in General Practice - Level </w:t>
      </w:r>
      <w:r w:rsidRPr="00DE20ED">
        <w:rPr>
          <w:sz w:val="24"/>
          <w:szCs w:val="24"/>
        </w:rPr>
        <w:t>Accredited</w:t>
      </w:r>
      <w:r w:rsidRPr="0093522D">
        <w:rPr>
          <w:sz w:val="24"/>
          <w:szCs w:val="24"/>
        </w:rPr>
        <w:t xml:space="preserve"> (2024) – </w:t>
      </w:r>
      <w:r w:rsidRPr="0093522D">
        <w:t>document provides course overview and learning outcomes for module. Link:</w:t>
      </w:r>
      <w:r>
        <w:t xml:space="preserve"> </w:t>
      </w:r>
      <w:hyperlink r:id="rId58" w:history="1">
        <w:r w:rsidRPr="00F938E6">
          <w:rPr>
            <w:rStyle w:val="Hyperlink"/>
          </w:rPr>
          <w:t>https://www.shu.ac.uk/study-here/options/health-and-social-care/short-courses-and-modules/discovering-a-nursing-career-in-general-practice</w:t>
        </w:r>
      </w:hyperlink>
    </w:p>
    <w:p w14:paraId="251F50A7" w14:textId="77777777" w:rsidR="00927E3E" w:rsidRDefault="00927E3E" w:rsidP="00927E3E">
      <w:pPr>
        <w:rPr>
          <w:b/>
          <w:bCs/>
          <w:sz w:val="24"/>
          <w:szCs w:val="24"/>
        </w:rPr>
      </w:pPr>
      <w:r w:rsidRPr="003D5841">
        <w:rPr>
          <w:b/>
          <w:bCs/>
          <w:sz w:val="24"/>
          <w:szCs w:val="24"/>
        </w:rPr>
        <w:t>Birmingham City University website</w:t>
      </w:r>
    </w:p>
    <w:p w14:paraId="3D65EEC9" w14:textId="77777777" w:rsidR="00927E3E" w:rsidRDefault="00927E3E" w:rsidP="00927E3E">
      <w:r w:rsidRPr="0093522D">
        <w:rPr>
          <w:sz w:val="24"/>
          <w:szCs w:val="24"/>
        </w:rPr>
        <w:lastRenderedPageBreak/>
        <w:t xml:space="preserve">Discovering a Nursing Career in General Practice - Level </w:t>
      </w:r>
      <w:r w:rsidRPr="00DE20ED">
        <w:rPr>
          <w:sz w:val="24"/>
          <w:szCs w:val="24"/>
        </w:rPr>
        <w:t>Accredited</w:t>
      </w:r>
      <w:r w:rsidRPr="0093522D">
        <w:rPr>
          <w:sz w:val="24"/>
          <w:szCs w:val="24"/>
        </w:rPr>
        <w:t xml:space="preserve"> (2024) – </w:t>
      </w:r>
      <w:r w:rsidRPr="0093522D">
        <w:t>document provides course overview and learning outcomes for module. Link:</w:t>
      </w:r>
      <w:r>
        <w:t xml:space="preserve"> </w:t>
      </w:r>
      <w:hyperlink r:id="rId59" w:anchor="course_in_depth" w:history="1">
        <w:r w:rsidRPr="00F938E6">
          <w:rPr>
            <w:rStyle w:val="Hyperlink"/>
          </w:rPr>
          <w:t>https://www.bcu.ac.uk/courses/discovering-a-nursing-career-in-general-practice#course_in_depth</w:t>
        </w:r>
      </w:hyperlink>
    </w:p>
    <w:p w14:paraId="0A865FE0" w14:textId="77777777" w:rsidR="00927E3E" w:rsidRDefault="00927E3E" w:rsidP="00927E3E">
      <w:pPr>
        <w:rPr>
          <w:b/>
          <w:bCs/>
          <w:sz w:val="24"/>
          <w:szCs w:val="24"/>
        </w:rPr>
      </w:pPr>
      <w:r w:rsidRPr="00335E57">
        <w:rPr>
          <w:b/>
          <w:bCs/>
          <w:sz w:val="24"/>
          <w:szCs w:val="24"/>
        </w:rPr>
        <w:t>University of Derby website</w:t>
      </w:r>
    </w:p>
    <w:p w14:paraId="6018D975" w14:textId="77777777" w:rsidR="00927E3E" w:rsidRDefault="00927E3E" w:rsidP="00927E3E">
      <w:r w:rsidRPr="0093522D">
        <w:rPr>
          <w:sz w:val="24"/>
          <w:szCs w:val="24"/>
        </w:rPr>
        <w:t xml:space="preserve">Discovering a Nursing Career in General Practice - Level </w:t>
      </w:r>
      <w:r w:rsidRPr="00DE20ED">
        <w:rPr>
          <w:sz w:val="24"/>
          <w:szCs w:val="24"/>
        </w:rPr>
        <w:t>Accredited</w:t>
      </w:r>
      <w:r w:rsidRPr="0093522D">
        <w:rPr>
          <w:sz w:val="24"/>
          <w:szCs w:val="24"/>
        </w:rPr>
        <w:t xml:space="preserve"> (2024) – </w:t>
      </w:r>
      <w:r w:rsidRPr="0093522D">
        <w:t>document provides course overview and learning outcomes for module. Link:</w:t>
      </w:r>
      <w:r>
        <w:t xml:space="preserve"> </w:t>
      </w:r>
      <w:hyperlink r:id="rId60" w:history="1">
        <w:r w:rsidRPr="00F938E6">
          <w:rPr>
            <w:rStyle w:val="Hyperlink"/>
          </w:rPr>
          <w:t>https://www.derby.ac.uk/short-courses-cpd/health-and-social-care/discovering-a-nursing-career-in-general-practice/</w:t>
        </w:r>
      </w:hyperlink>
    </w:p>
    <w:p w14:paraId="345B497A" w14:textId="77777777" w:rsidR="00927E3E" w:rsidRDefault="00927E3E" w:rsidP="00927E3E">
      <w:pPr>
        <w:rPr>
          <w:b/>
          <w:bCs/>
          <w:sz w:val="24"/>
          <w:szCs w:val="24"/>
        </w:rPr>
      </w:pPr>
      <w:r w:rsidRPr="00FE7D8F">
        <w:rPr>
          <w:b/>
          <w:bCs/>
          <w:sz w:val="24"/>
          <w:szCs w:val="24"/>
        </w:rPr>
        <w:t>City University of London website</w:t>
      </w:r>
    </w:p>
    <w:p w14:paraId="2D1E9D58" w14:textId="77777777" w:rsidR="00927E3E" w:rsidRDefault="00927E3E" w:rsidP="00927E3E">
      <w:pPr>
        <w:rPr>
          <w:sz w:val="24"/>
          <w:szCs w:val="24"/>
        </w:rPr>
      </w:pPr>
      <w:r w:rsidRPr="004A53FF">
        <w:rPr>
          <w:sz w:val="24"/>
          <w:szCs w:val="24"/>
        </w:rPr>
        <w:t>Primary Care (Practice Nursing) MSc/PGDip</w:t>
      </w:r>
      <w:r>
        <w:rPr>
          <w:sz w:val="24"/>
          <w:szCs w:val="24"/>
        </w:rPr>
        <w:t xml:space="preserve"> (2024) – </w:t>
      </w:r>
      <w:r w:rsidRPr="00CA5B1C">
        <w:t xml:space="preserve">webpage provides information on course overview, course structure, teaching and assessment. Link: </w:t>
      </w:r>
      <w:hyperlink r:id="rId61" w:anchor="tabs496056-link641439" w:history="1">
        <w:r w:rsidRPr="00CA5B1C">
          <w:rPr>
            <w:rStyle w:val="Hyperlink"/>
          </w:rPr>
          <w:t>https://www.city.ac.uk/prospective-students/courses/postgraduate/primary-care-practice-nursing#tabs496056-link641439</w:t>
        </w:r>
      </w:hyperlink>
    </w:p>
    <w:p w14:paraId="0A871283" w14:textId="77777777" w:rsidR="00927E3E" w:rsidRDefault="00927E3E" w:rsidP="00927E3E">
      <w:pPr>
        <w:rPr>
          <w:b/>
          <w:bCs/>
          <w:sz w:val="24"/>
          <w:szCs w:val="24"/>
        </w:rPr>
      </w:pPr>
      <w:r w:rsidRPr="00577CA2">
        <w:rPr>
          <w:b/>
          <w:bCs/>
          <w:sz w:val="24"/>
          <w:szCs w:val="24"/>
        </w:rPr>
        <w:t>University of British Columbia website</w:t>
      </w:r>
    </w:p>
    <w:p w14:paraId="7ADDE163" w14:textId="77777777" w:rsidR="00927E3E" w:rsidRDefault="00927E3E" w:rsidP="00927E3E">
      <w:pPr>
        <w:rPr>
          <w:sz w:val="24"/>
          <w:szCs w:val="24"/>
        </w:rPr>
      </w:pPr>
      <w:r w:rsidRPr="00B92B88">
        <w:rPr>
          <w:sz w:val="24"/>
          <w:szCs w:val="24"/>
        </w:rPr>
        <w:t>Health Assessment for Primary Care Nursing</w:t>
      </w:r>
      <w:r>
        <w:rPr>
          <w:sz w:val="24"/>
          <w:szCs w:val="24"/>
        </w:rPr>
        <w:t xml:space="preserve"> (2024) – </w:t>
      </w:r>
      <w:r w:rsidRPr="0059438B">
        <w:t xml:space="preserve">webpage provides information on the overview of the programme, programme structure, delivery and schedule. Link: </w:t>
      </w:r>
      <w:hyperlink r:id="rId62" w:history="1">
        <w:r w:rsidRPr="0059438B">
          <w:rPr>
            <w:rStyle w:val="Hyperlink"/>
          </w:rPr>
          <w:t>https://cpe.ok.ubc.ca/programs/health-assessment-for-primary-care-nursing/</w:t>
        </w:r>
      </w:hyperlink>
    </w:p>
    <w:p w14:paraId="2D1C7CD7" w14:textId="77777777" w:rsidR="00927E3E" w:rsidRDefault="00927E3E" w:rsidP="00927E3E">
      <w:pPr>
        <w:rPr>
          <w:b/>
          <w:bCs/>
          <w:sz w:val="24"/>
          <w:szCs w:val="24"/>
        </w:rPr>
      </w:pPr>
      <w:r w:rsidRPr="00B86B0D">
        <w:rPr>
          <w:b/>
          <w:bCs/>
          <w:sz w:val="24"/>
          <w:szCs w:val="24"/>
        </w:rPr>
        <w:t>Australian College of Nursing website</w:t>
      </w:r>
    </w:p>
    <w:p w14:paraId="38EE10E8" w14:textId="77777777" w:rsidR="00927E3E" w:rsidRDefault="00927E3E" w:rsidP="00927E3E">
      <w:pPr>
        <w:rPr>
          <w:sz w:val="24"/>
          <w:szCs w:val="24"/>
        </w:rPr>
      </w:pPr>
      <w:r w:rsidRPr="001723DC">
        <w:rPr>
          <w:sz w:val="24"/>
          <w:szCs w:val="24"/>
        </w:rPr>
        <w:t>Graduate Certificate in Community and Primary Health Care Nursing</w:t>
      </w:r>
      <w:r>
        <w:rPr>
          <w:sz w:val="24"/>
          <w:szCs w:val="24"/>
        </w:rPr>
        <w:t xml:space="preserve"> (2024) – </w:t>
      </w:r>
      <w:r w:rsidRPr="00FD2343">
        <w:t xml:space="preserve">webpage provides information on course overview, learning outcomes and course structure, including information on each specific module. Link: </w:t>
      </w:r>
      <w:hyperlink r:id="rId63" w:anchor="overview" w:history="1">
        <w:r w:rsidRPr="00FD2343">
          <w:rPr>
            <w:rStyle w:val="Hyperlink"/>
          </w:rPr>
          <w:t>https://www.acn.edu.au/education/postgraduate-course/community-and-primary-health-care-nursing#overview</w:t>
        </w:r>
      </w:hyperlink>
    </w:p>
    <w:p w14:paraId="200B7517" w14:textId="77777777" w:rsidR="00927E3E" w:rsidRPr="002D2C5E" w:rsidRDefault="00927E3E" w:rsidP="00927E3E">
      <w:pPr>
        <w:rPr>
          <w:b/>
          <w:bCs/>
          <w:sz w:val="24"/>
          <w:szCs w:val="24"/>
        </w:rPr>
      </w:pPr>
      <w:r w:rsidRPr="002D2C5E">
        <w:rPr>
          <w:b/>
          <w:bCs/>
          <w:sz w:val="24"/>
          <w:szCs w:val="24"/>
        </w:rPr>
        <w:t>University of Essex website</w:t>
      </w:r>
    </w:p>
    <w:p w14:paraId="7297C0E7" w14:textId="77777777" w:rsidR="00927E3E" w:rsidRDefault="00927E3E" w:rsidP="00927E3E">
      <w:pPr>
        <w:rPr>
          <w:sz w:val="24"/>
          <w:szCs w:val="24"/>
        </w:rPr>
      </w:pPr>
      <w:r w:rsidRPr="009568AE">
        <w:rPr>
          <w:sz w:val="24"/>
          <w:szCs w:val="24"/>
        </w:rPr>
        <w:t>Fundamentals of General Practice Nursing</w:t>
      </w:r>
      <w:r>
        <w:rPr>
          <w:sz w:val="24"/>
          <w:szCs w:val="24"/>
        </w:rPr>
        <w:t xml:space="preserve"> (2024) – </w:t>
      </w:r>
      <w:r w:rsidRPr="002D2C5E">
        <w:t xml:space="preserve">webpage outlines module overview, learning outcomes and module structure. Link: </w:t>
      </w:r>
      <w:hyperlink r:id="rId64" w:history="1">
        <w:r w:rsidRPr="002D2C5E">
          <w:rPr>
            <w:rStyle w:val="Hyperlink"/>
          </w:rPr>
          <w:t>https://www.essex.ac.uk/short-courses/HS568/7/fundamentals-of-general-practice-nursing</w:t>
        </w:r>
      </w:hyperlink>
    </w:p>
    <w:p w14:paraId="42D05E0C" w14:textId="77777777" w:rsidR="00927E3E" w:rsidRPr="0042449A" w:rsidRDefault="00927E3E" w:rsidP="00927E3E">
      <w:pPr>
        <w:rPr>
          <w:b/>
          <w:bCs/>
          <w:sz w:val="24"/>
          <w:szCs w:val="24"/>
        </w:rPr>
      </w:pPr>
      <w:r w:rsidRPr="0042449A">
        <w:rPr>
          <w:b/>
          <w:bCs/>
          <w:sz w:val="24"/>
          <w:szCs w:val="24"/>
        </w:rPr>
        <w:t>Bangor University website</w:t>
      </w:r>
    </w:p>
    <w:p w14:paraId="4EB4BD36" w14:textId="77777777" w:rsidR="00927E3E" w:rsidRPr="0042449A" w:rsidRDefault="00927E3E" w:rsidP="00927E3E">
      <w:r w:rsidRPr="11DC6DB3">
        <w:rPr>
          <w:sz w:val="24"/>
          <w:szCs w:val="24"/>
        </w:rPr>
        <w:t xml:space="preserve">General Practice Nursing (2024) – </w:t>
      </w:r>
      <w:r>
        <w:t xml:space="preserve">webpage outlines course overview and content. Link: </w:t>
      </w:r>
      <w:hyperlink r:id="rId65">
        <w:r w:rsidRPr="11DC6DB3">
          <w:rPr>
            <w:rStyle w:val="Hyperlink"/>
          </w:rPr>
          <w:t>https://www.bangor.ac.uk/courses/postgraduate-taught/general-practice-nursing-gradcert</w:t>
        </w:r>
      </w:hyperlink>
    </w:p>
    <w:p w14:paraId="4E94CDC9" w14:textId="77777777" w:rsidR="00927E3E" w:rsidRDefault="00927E3E" w:rsidP="00927E3E">
      <w:pPr>
        <w:rPr>
          <w:b/>
          <w:bCs/>
          <w:sz w:val="24"/>
          <w:szCs w:val="24"/>
        </w:rPr>
      </w:pPr>
      <w:r w:rsidRPr="00BB1338">
        <w:rPr>
          <w:b/>
          <w:bCs/>
          <w:sz w:val="24"/>
          <w:szCs w:val="24"/>
        </w:rPr>
        <w:t>Middlesex University website</w:t>
      </w:r>
    </w:p>
    <w:p w14:paraId="3DA7680B" w14:textId="77777777" w:rsidR="00927E3E" w:rsidRPr="00B84AD0" w:rsidRDefault="00927E3E" w:rsidP="00927E3E">
      <w:r>
        <w:rPr>
          <w:sz w:val="24"/>
          <w:szCs w:val="24"/>
        </w:rPr>
        <w:t xml:space="preserve">Advanced Clinical Practice MSc/PGDip in Nursing (2024) – </w:t>
      </w:r>
      <w:r w:rsidRPr="00B84AD0">
        <w:t xml:space="preserve">webpage provides information around course content, modules (with links to each specific module) and teaching/assessment. Link: </w:t>
      </w:r>
      <w:hyperlink r:id="rId66" w:history="1">
        <w:r w:rsidRPr="00B84AD0">
          <w:rPr>
            <w:rStyle w:val="Hyperlink"/>
          </w:rPr>
          <w:t>https://www.mdx.ac.uk/courses/postgraduate/advanced-clinical-practice</w:t>
        </w:r>
      </w:hyperlink>
    </w:p>
    <w:p w14:paraId="5A4F4789" w14:textId="77777777" w:rsidR="00927E3E" w:rsidRPr="00B92B88" w:rsidRDefault="00927E3E" w:rsidP="00927E3E">
      <w:pPr>
        <w:rPr>
          <w:b/>
          <w:bCs/>
          <w:sz w:val="24"/>
          <w:szCs w:val="24"/>
        </w:rPr>
      </w:pPr>
      <w:r w:rsidRPr="005B5A69">
        <w:rPr>
          <w:b/>
          <w:bCs/>
          <w:sz w:val="24"/>
          <w:szCs w:val="24"/>
        </w:rPr>
        <w:t>De Montfort University website</w:t>
      </w:r>
    </w:p>
    <w:p w14:paraId="2E782EEF" w14:textId="77777777" w:rsidR="00927E3E" w:rsidRDefault="00927E3E" w:rsidP="00927E3E">
      <w:pPr>
        <w:rPr>
          <w:sz w:val="24"/>
          <w:szCs w:val="24"/>
        </w:rPr>
      </w:pPr>
      <w:r>
        <w:rPr>
          <w:sz w:val="24"/>
          <w:szCs w:val="24"/>
        </w:rPr>
        <w:t xml:space="preserve">Practice Nursing PGCert (2024) – </w:t>
      </w:r>
      <w:r w:rsidRPr="000A6145">
        <w:t xml:space="preserve">webpage provides brief insight into course overview, teaching and assessment. Link: </w:t>
      </w:r>
      <w:hyperlink r:id="rId67" w:history="1">
        <w:r w:rsidRPr="000A6145">
          <w:rPr>
            <w:rStyle w:val="Hyperlink"/>
          </w:rPr>
          <w:t>https://www.dmu.ac.uk/study/courses/postgraduate-courses/practice-nursing-pg-cert/practice-nursing.aspx</w:t>
        </w:r>
      </w:hyperlink>
    </w:p>
    <w:p w14:paraId="53AD4A55" w14:textId="77777777" w:rsidR="00927E3E" w:rsidRPr="008018AB" w:rsidRDefault="00927E3E" w:rsidP="00927E3E">
      <w:pPr>
        <w:rPr>
          <w:b/>
          <w:bCs/>
          <w:sz w:val="24"/>
          <w:szCs w:val="24"/>
        </w:rPr>
      </w:pPr>
      <w:r w:rsidRPr="008018AB">
        <w:rPr>
          <w:b/>
          <w:bCs/>
          <w:sz w:val="24"/>
          <w:szCs w:val="24"/>
        </w:rPr>
        <w:t>Ohio State University website</w:t>
      </w:r>
    </w:p>
    <w:p w14:paraId="3A0991F8" w14:textId="77777777" w:rsidR="00927E3E" w:rsidRDefault="00927E3E" w:rsidP="00927E3E">
      <w:pPr>
        <w:rPr>
          <w:sz w:val="24"/>
          <w:szCs w:val="24"/>
        </w:rPr>
      </w:pPr>
      <w:r w:rsidRPr="00D540E8">
        <w:rPr>
          <w:sz w:val="24"/>
          <w:szCs w:val="24"/>
        </w:rPr>
        <w:lastRenderedPageBreak/>
        <w:t>Registered Nurses in Primary Care Certificate</w:t>
      </w:r>
      <w:r>
        <w:rPr>
          <w:sz w:val="24"/>
          <w:szCs w:val="24"/>
        </w:rPr>
        <w:t xml:space="preserve"> (2024) – </w:t>
      </w:r>
      <w:r w:rsidRPr="008018AB">
        <w:t xml:space="preserve">webpage provides brief insight into curriculum. Link: </w:t>
      </w:r>
      <w:hyperlink r:id="rId68" w:history="1">
        <w:r w:rsidRPr="008018AB">
          <w:rPr>
            <w:rStyle w:val="Hyperlink"/>
          </w:rPr>
          <w:t>https://nursing.osu.edu/academics/certificates/undergraduate-certificates/registered-nurses-primary-care-certificate/curriculum</w:t>
        </w:r>
      </w:hyperlink>
    </w:p>
    <w:p w14:paraId="1C31B0EF" w14:textId="77777777" w:rsidR="00927E3E" w:rsidRPr="00577F4B" w:rsidRDefault="00927E3E" w:rsidP="00927E3E">
      <w:pPr>
        <w:rPr>
          <w:b/>
          <w:bCs/>
          <w:sz w:val="24"/>
          <w:szCs w:val="24"/>
        </w:rPr>
      </w:pPr>
      <w:r w:rsidRPr="00577F4B">
        <w:rPr>
          <w:b/>
          <w:bCs/>
          <w:sz w:val="24"/>
          <w:szCs w:val="24"/>
        </w:rPr>
        <w:t>University College Dublin website</w:t>
      </w:r>
    </w:p>
    <w:p w14:paraId="395D927F" w14:textId="77777777" w:rsidR="00927E3E" w:rsidRDefault="00927E3E" w:rsidP="00927E3E">
      <w:pPr>
        <w:rPr>
          <w:sz w:val="24"/>
          <w:szCs w:val="24"/>
        </w:rPr>
      </w:pPr>
      <w:proofErr w:type="spellStart"/>
      <w:r w:rsidRPr="007643EC">
        <w:rPr>
          <w:sz w:val="24"/>
          <w:szCs w:val="24"/>
        </w:rPr>
        <w:t>GradDip</w:t>
      </w:r>
      <w:proofErr w:type="spellEnd"/>
      <w:r w:rsidRPr="007643EC">
        <w:rPr>
          <w:sz w:val="24"/>
          <w:szCs w:val="24"/>
        </w:rPr>
        <w:t xml:space="preserve"> Primary Care Nursing Practice</w:t>
      </w:r>
      <w:r>
        <w:rPr>
          <w:sz w:val="24"/>
          <w:szCs w:val="24"/>
        </w:rPr>
        <w:t xml:space="preserve"> (2024) – </w:t>
      </w:r>
      <w:r w:rsidRPr="00577F4B">
        <w:t xml:space="preserve">webpage provides information around the taught modules of the programme, with learning outcomes, assessment and feedback. Link: </w:t>
      </w:r>
      <w:hyperlink r:id="rId69" w:history="1">
        <w:r w:rsidRPr="00577F4B">
          <w:rPr>
            <w:rStyle w:val="Hyperlink"/>
          </w:rPr>
          <w:t>https://hub.ucd.ie/usis/!W_HU_MENU.P_PUBLISH?p_tag=MODULES&amp;MAJR=X940</w:t>
        </w:r>
      </w:hyperlink>
    </w:p>
    <w:p w14:paraId="55C9EB86" w14:textId="77777777" w:rsidR="00927E3E" w:rsidRPr="00B852FA" w:rsidRDefault="00927E3E" w:rsidP="00927E3E">
      <w:pPr>
        <w:rPr>
          <w:b/>
          <w:bCs/>
          <w:sz w:val="24"/>
          <w:szCs w:val="24"/>
        </w:rPr>
      </w:pPr>
      <w:r w:rsidRPr="00B852FA">
        <w:rPr>
          <w:b/>
          <w:bCs/>
          <w:sz w:val="24"/>
          <w:szCs w:val="24"/>
        </w:rPr>
        <w:t>Buckinghamshire New University website</w:t>
      </w:r>
    </w:p>
    <w:p w14:paraId="3E5D6845" w14:textId="77777777" w:rsidR="00927E3E" w:rsidRDefault="00927E3E" w:rsidP="00927E3E">
      <w:pPr>
        <w:rPr>
          <w:sz w:val="24"/>
          <w:szCs w:val="24"/>
        </w:rPr>
      </w:pPr>
      <w:r w:rsidRPr="008C6814">
        <w:rPr>
          <w:sz w:val="24"/>
          <w:szCs w:val="24"/>
        </w:rPr>
        <w:t>Postgraduate Certificate in General Practice Nursing</w:t>
      </w:r>
      <w:r>
        <w:rPr>
          <w:sz w:val="24"/>
          <w:szCs w:val="24"/>
        </w:rPr>
        <w:t xml:space="preserve"> (2024) – </w:t>
      </w:r>
      <w:r w:rsidRPr="00B852FA">
        <w:t xml:space="preserve">document provides in-depth information around programme aims, outcomes, module mapping, teaching/assessment methods, programme structure and skills matrix. Link: </w:t>
      </w:r>
      <w:hyperlink r:id="rId70" w:history="1">
        <w:r w:rsidRPr="00B852FA">
          <w:rPr>
            <w:rStyle w:val="Hyperlink"/>
          </w:rPr>
          <w:t>https://www.bucks.ac.uk/sites/default/files/2023-02/PG%20Cert%20General%20Practice%20Nursing%20Programme%20Specification.pdf</w:t>
        </w:r>
      </w:hyperlink>
    </w:p>
    <w:p w14:paraId="2075EAD2" w14:textId="77777777" w:rsidR="00927E3E" w:rsidRPr="00DE583D" w:rsidRDefault="00927E3E" w:rsidP="00927E3E">
      <w:pPr>
        <w:rPr>
          <w:b/>
          <w:bCs/>
          <w:sz w:val="24"/>
          <w:szCs w:val="24"/>
        </w:rPr>
      </w:pPr>
      <w:r w:rsidRPr="00DE583D">
        <w:rPr>
          <w:b/>
          <w:bCs/>
          <w:sz w:val="24"/>
          <w:szCs w:val="24"/>
        </w:rPr>
        <w:t>Massey University New Zealand website</w:t>
      </w:r>
    </w:p>
    <w:p w14:paraId="66BE4644" w14:textId="77777777" w:rsidR="00927E3E" w:rsidRDefault="00927E3E" w:rsidP="00927E3E">
      <w:pPr>
        <w:rPr>
          <w:sz w:val="24"/>
          <w:szCs w:val="24"/>
        </w:rPr>
      </w:pPr>
      <w:r w:rsidRPr="004E32AC">
        <w:rPr>
          <w:sz w:val="24"/>
          <w:szCs w:val="24"/>
        </w:rPr>
        <w:t>Primary Health Care Nursing</w:t>
      </w:r>
      <w:r>
        <w:rPr>
          <w:sz w:val="24"/>
          <w:szCs w:val="24"/>
        </w:rPr>
        <w:t xml:space="preserve"> (2024) – webpage highlights programme learning outcomes and assessment. Link: </w:t>
      </w:r>
      <w:hyperlink r:id="rId71" w:history="1">
        <w:r w:rsidRPr="00F938E6">
          <w:rPr>
            <w:rStyle w:val="Hyperlink"/>
            <w:sz w:val="24"/>
            <w:szCs w:val="24"/>
          </w:rPr>
          <w:t>https://www.massey.ac.nz/study/courses/primary-health-care-nursing-168724/</w:t>
        </w:r>
      </w:hyperlink>
    </w:p>
    <w:p w14:paraId="2C9A7F96" w14:textId="77777777" w:rsidR="00927E3E" w:rsidRPr="00976E82" w:rsidRDefault="00927E3E" w:rsidP="00927E3E">
      <w:pPr>
        <w:rPr>
          <w:b/>
          <w:bCs/>
          <w:sz w:val="24"/>
          <w:szCs w:val="24"/>
        </w:rPr>
      </w:pPr>
      <w:r w:rsidRPr="00976E82">
        <w:rPr>
          <w:b/>
          <w:bCs/>
          <w:sz w:val="24"/>
          <w:szCs w:val="24"/>
        </w:rPr>
        <w:t>Toronto Metropolitan University website</w:t>
      </w:r>
    </w:p>
    <w:p w14:paraId="3E1D7203" w14:textId="77777777" w:rsidR="00927E3E" w:rsidRDefault="00927E3E" w:rsidP="00927E3E">
      <w:pPr>
        <w:rPr>
          <w:sz w:val="24"/>
          <w:szCs w:val="24"/>
        </w:rPr>
      </w:pPr>
      <w:r w:rsidRPr="008D5F7E">
        <w:rPr>
          <w:sz w:val="24"/>
          <w:szCs w:val="24"/>
        </w:rPr>
        <w:t>Combined Master of Nursing/Primary Health Care Nurse Practitioner program</w:t>
      </w:r>
      <w:r>
        <w:rPr>
          <w:sz w:val="24"/>
          <w:szCs w:val="24"/>
        </w:rPr>
        <w:t xml:space="preserve">me (2024) </w:t>
      </w:r>
      <w:r w:rsidRPr="00BA71AC">
        <w:t xml:space="preserve">– webpage highlights brief programme structure, but individual links to module information. Link: </w:t>
      </w:r>
      <w:hyperlink r:id="rId72" w:anchor="!accordion-1602696789587-curriculum" w:history="1">
        <w:r w:rsidRPr="00BA71AC">
          <w:rPr>
            <w:rStyle w:val="Hyperlink"/>
          </w:rPr>
          <w:t>https://www.torontomu.ca/nursing/graduate/combined-mn-phcnp-certificate/#!accordion-1602696789587-curriculum</w:t>
        </w:r>
      </w:hyperlink>
    </w:p>
    <w:p w14:paraId="0AABB2BD" w14:textId="77777777" w:rsidR="00927E3E" w:rsidRPr="00087646" w:rsidRDefault="00927E3E" w:rsidP="00927E3E">
      <w:pPr>
        <w:rPr>
          <w:b/>
          <w:bCs/>
          <w:sz w:val="24"/>
          <w:szCs w:val="24"/>
        </w:rPr>
      </w:pPr>
      <w:r w:rsidRPr="00087646">
        <w:rPr>
          <w:b/>
          <w:bCs/>
          <w:sz w:val="24"/>
          <w:szCs w:val="24"/>
        </w:rPr>
        <w:t>Liverpool John Moores University website</w:t>
      </w:r>
    </w:p>
    <w:p w14:paraId="77F4A15F" w14:textId="77777777" w:rsidR="00927E3E" w:rsidRDefault="00927E3E" w:rsidP="00927E3E">
      <w:pPr>
        <w:rPr>
          <w:sz w:val="24"/>
          <w:szCs w:val="24"/>
        </w:rPr>
      </w:pPr>
      <w:r w:rsidRPr="11DC6DB3">
        <w:rPr>
          <w:sz w:val="24"/>
          <w:szCs w:val="24"/>
        </w:rPr>
        <w:t xml:space="preserve">PG Dip Specialist Community Public Health Nursing (2024) – </w:t>
      </w:r>
      <w:r>
        <w:t xml:space="preserve">webpage highlights information around individual modules and teaching methods. Link: </w:t>
      </w:r>
      <w:hyperlink r:id="rId73">
        <w:r w:rsidRPr="11DC6DB3">
          <w:rPr>
            <w:rStyle w:val="Hyperlink"/>
          </w:rPr>
          <w:t>https://www.ljmu.ac.uk/study/courses/postgraduates/2024/35736-specialist-community-public-health-nursing-pg-dip</w:t>
        </w:r>
      </w:hyperlink>
    </w:p>
    <w:p w14:paraId="67EA32F7" w14:textId="77777777" w:rsidR="00927E3E" w:rsidRPr="005702A1" w:rsidRDefault="00927E3E" w:rsidP="00927E3E">
      <w:pPr>
        <w:rPr>
          <w:b/>
          <w:bCs/>
          <w:sz w:val="24"/>
          <w:szCs w:val="24"/>
        </w:rPr>
      </w:pPr>
      <w:r w:rsidRPr="005702A1">
        <w:rPr>
          <w:b/>
          <w:bCs/>
          <w:sz w:val="24"/>
          <w:szCs w:val="24"/>
        </w:rPr>
        <w:t>McGill University website</w:t>
      </w:r>
    </w:p>
    <w:p w14:paraId="1EB22C49" w14:textId="77777777" w:rsidR="00927E3E" w:rsidRDefault="00927E3E" w:rsidP="00927E3E">
      <w:pPr>
        <w:rPr>
          <w:sz w:val="24"/>
          <w:szCs w:val="24"/>
        </w:rPr>
      </w:pPr>
      <w:r w:rsidRPr="005702A1">
        <w:rPr>
          <w:sz w:val="24"/>
          <w:szCs w:val="24"/>
        </w:rPr>
        <w:t>Graduate Certificate (Gr. Cert.) Primary Care Nurse Practitioner</w:t>
      </w:r>
      <w:r>
        <w:rPr>
          <w:sz w:val="24"/>
          <w:szCs w:val="24"/>
        </w:rPr>
        <w:t xml:space="preserve"> (2024) – </w:t>
      </w:r>
      <w:r w:rsidRPr="00B87B80">
        <w:t xml:space="preserve">webpage details each individual module of programme. Link: </w:t>
      </w:r>
      <w:hyperlink r:id="rId74" w:history="1">
        <w:r w:rsidRPr="00B87B80">
          <w:rPr>
            <w:rStyle w:val="Hyperlink"/>
          </w:rPr>
          <w:t>https://www.mcgill.ca/study/2024-2025/faculties/nursing/graduate/programs/graduate-certificate-gr-cert-primary-care-nurse-practitioner</w:t>
        </w:r>
      </w:hyperlink>
    </w:p>
    <w:p w14:paraId="3459BE58" w14:textId="77777777" w:rsidR="00927E3E" w:rsidRDefault="00927E3E" w:rsidP="00927E3E">
      <w:pPr>
        <w:rPr>
          <w:b/>
          <w:bCs/>
          <w:sz w:val="28"/>
          <w:szCs w:val="28"/>
        </w:rPr>
      </w:pPr>
    </w:p>
    <w:p w14:paraId="71E7F6EE" w14:textId="77777777" w:rsidR="00927E3E" w:rsidRPr="000802DE" w:rsidRDefault="00927E3E" w:rsidP="00927E3E">
      <w:pPr>
        <w:rPr>
          <w:b/>
          <w:bCs/>
          <w:sz w:val="28"/>
          <w:szCs w:val="28"/>
        </w:rPr>
      </w:pPr>
      <w:r w:rsidRPr="000802DE">
        <w:rPr>
          <w:b/>
          <w:bCs/>
          <w:sz w:val="28"/>
          <w:szCs w:val="28"/>
        </w:rPr>
        <w:t>Postgraduate Dental Programmes</w:t>
      </w:r>
    </w:p>
    <w:p w14:paraId="6AF8F4CE" w14:textId="77777777" w:rsidR="00927E3E" w:rsidRDefault="00927E3E" w:rsidP="00927E3E">
      <w:pPr>
        <w:rPr>
          <w:b/>
          <w:bCs/>
          <w:sz w:val="24"/>
          <w:szCs w:val="24"/>
        </w:rPr>
      </w:pPr>
      <w:r>
        <w:rPr>
          <w:b/>
          <w:bCs/>
          <w:sz w:val="24"/>
          <w:szCs w:val="24"/>
        </w:rPr>
        <w:t>Ulster University website</w:t>
      </w:r>
    </w:p>
    <w:p w14:paraId="6BD475D9" w14:textId="77777777" w:rsidR="00927E3E" w:rsidRDefault="00927E3E" w:rsidP="00927E3E">
      <w:pPr>
        <w:rPr>
          <w:sz w:val="24"/>
          <w:szCs w:val="24"/>
        </w:rPr>
      </w:pPr>
      <w:r w:rsidRPr="003118ED">
        <w:rPr>
          <w:sz w:val="24"/>
          <w:szCs w:val="24"/>
        </w:rPr>
        <w:t>MSc in Clinical Restorative and Aesthetic Dentistry</w:t>
      </w:r>
      <w:r>
        <w:rPr>
          <w:sz w:val="24"/>
          <w:szCs w:val="24"/>
        </w:rPr>
        <w:t xml:space="preserve"> (2024) – </w:t>
      </w:r>
      <w:r w:rsidRPr="00E11C56">
        <w:t xml:space="preserve">webpage provides programme overview, key specifics about FT programme and module information. Link: </w:t>
      </w:r>
      <w:hyperlink r:id="rId75" w:history="1">
        <w:r w:rsidRPr="00E11C56">
          <w:rPr>
            <w:rStyle w:val="Hyperlink"/>
          </w:rPr>
          <w:t>https://comd.org.uk/course/msc-in-clinical-restorative-and-aesthetic-dentistry</w:t>
        </w:r>
      </w:hyperlink>
    </w:p>
    <w:p w14:paraId="50B9FF24" w14:textId="77777777" w:rsidR="00927E3E" w:rsidRPr="00635314" w:rsidRDefault="00927E3E" w:rsidP="00927E3E">
      <w:pPr>
        <w:rPr>
          <w:b/>
          <w:bCs/>
          <w:sz w:val="24"/>
          <w:szCs w:val="24"/>
        </w:rPr>
      </w:pPr>
      <w:r w:rsidRPr="00635314">
        <w:rPr>
          <w:b/>
          <w:bCs/>
          <w:sz w:val="24"/>
          <w:szCs w:val="24"/>
        </w:rPr>
        <w:lastRenderedPageBreak/>
        <w:t>University of Aberdeen website</w:t>
      </w:r>
    </w:p>
    <w:p w14:paraId="0A7DE4EB" w14:textId="77777777" w:rsidR="00927E3E" w:rsidRDefault="00927E3E" w:rsidP="00927E3E">
      <w:pPr>
        <w:rPr>
          <w:sz w:val="24"/>
          <w:szCs w:val="24"/>
        </w:rPr>
      </w:pPr>
      <w:r w:rsidRPr="007D4B71">
        <w:rPr>
          <w:sz w:val="24"/>
          <w:szCs w:val="24"/>
        </w:rPr>
        <w:t>Advanced Restorative Dental Practice</w:t>
      </w:r>
      <w:r>
        <w:rPr>
          <w:sz w:val="24"/>
          <w:szCs w:val="24"/>
        </w:rPr>
        <w:t xml:space="preserve"> (2024) – </w:t>
      </w:r>
      <w:r w:rsidRPr="00E11C56">
        <w:t xml:space="preserve">webpage highlights programme overview, unit information, learning methods, and assessment methods. Link: </w:t>
      </w:r>
      <w:hyperlink r:id="rId76" w:history="1">
        <w:r w:rsidRPr="00E11C56">
          <w:rPr>
            <w:rStyle w:val="Hyperlink"/>
          </w:rPr>
          <w:t>https://www.abdn.ac.uk/study/postgraduate-taught/degree-programmes/1193/advanced-restorative-dental-practice/</w:t>
        </w:r>
      </w:hyperlink>
    </w:p>
    <w:p w14:paraId="1AC3C0DF" w14:textId="77777777" w:rsidR="00927E3E" w:rsidRPr="0000007C" w:rsidRDefault="00927E3E" w:rsidP="00927E3E">
      <w:pPr>
        <w:rPr>
          <w:b/>
          <w:bCs/>
          <w:sz w:val="24"/>
          <w:szCs w:val="24"/>
        </w:rPr>
      </w:pPr>
      <w:r w:rsidRPr="0000007C">
        <w:rPr>
          <w:b/>
          <w:bCs/>
          <w:sz w:val="24"/>
          <w:szCs w:val="24"/>
        </w:rPr>
        <w:t>University of Edinburgh website</w:t>
      </w:r>
    </w:p>
    <w:p w14:paraId="62CAF903" w14:textId="77777777" w:rsidR="00927E3E" w:rsidRDefault="00927E3E" w:rsidP="00927E3E">
      <w:pPr>
        <w:rPr>
          <w:sz w:val="24"/>
          <w:szCs w:val="24"/>
        </w:rPr>
      </w:pPr>
      <w:r w:rsidRPr="00E11C56">
        <w:rPr>
          <w:sz w:val="24"/>
          <w:szCs w:val="24"/>
        </w:rPr>
        <w:t>Restorative Dentistry (Online Learning)</w:t>
      </w:r>
      <w:r>
        <w:rPr>
          <w:sz w:val="24"/>
          <w:szCs w:val="24"/>
        </w:rPr>
        <w:t xml:space="preserve"> (2024) – </w:t>
      </w:r>
      <w:r w:rsidRPr="007A6A12">
        <w:t xml:space="preserve">webpage provides information on online learning resources, programme structure (including assessment methods) and learning outcomes. Link: </w:t>
      </w:r>
      <w:hyperlink r:id="rId77" w:history="1">
        <w:r w:rsidRPr="007A6A12">
          <w:rPr>
            <w:rStyle w:val="Hyperlink"/>
          </w:rPr>
          <w:t>https://www.ed.ac.uk/studying/postgraduate/degrees/index.php?r=site/view&amp;edition=2024&amp;id=789</w:t>
        </w:r>
      </w:hyperlink>
    </w:p>
    <w:p w14:paraId="1FBFC54E" w14:textId="77777777" w:rsidR="00927E3E" w:rsidRPr="00D3698C" w:rsidRDefault="00927E3E" w:rsidP="00927E3E">
      <w:pPr>
        <w:rPr>
          <w:b/>
          <w:bCs/>
          <w:sz w:val="24"/>
          <w:szCs w:val="24"/>
        </w:rPr>
      </w:pPr>
      <w:r w:rsidRPr="00D3698C">
        <w:rPr>
          <w:b/>
          <w:bCs/>
          <w:sz w:val="24"/>
          <w:szCs w:val="24"/>
        </w:rPr>
        <w:t>Newcastle University website</w:t>
      </w:r>
    </w:p>
    <w:p w14:paraId="1B00F351" w14:textId="77777777" w:rsidR="00927E3E" w:rsidRDefault="00927E3E" w:rsidP="00927E3E">
      <w:pPr>
        <w:rPr>
          <w:sz w:val="24"/>
          <w:szCs w:val="24"/>
        </w:rPr>
      </w:pPr>
      <w:r w:rsidRPr="005D7407">
        <w:rPr>
          <w:sz w:val="24"/>
          <w:szCs w:val="24"/>
        </w:rPr>
        <w:t>Dental Education PGCert</w:t>
      </w:r>
      <w:r>
        <w:rPr>
          <w:sz w:val="24"/>
          <w:szCs w:val="24"/>
        </w:rPr>
        <w:t xml:space="preserve"> (2024) – </w:t>
      </w:r>
      <w:r w:rsidRPr="002438E0">
        <w:t xml:space="preserve">webpage outlines course overview, learning outcomes, modules (with individual links), and teaching/assessment methods. Link: </w:t>
      </w:r>
      <w:hyperlink r:id="rId78" w:history="1">
        <w:r w:rsidRPr="002438E0">
          <w:rPr>
            <w:rStyle w:val="Hyperlink"/>
          </w:rPr>
          <w:t>https://www.ncl.ac.uk/postgraduate/degrees/3534p/</w:t>
        </w:r>
      </w:hyperlink>
    </w:p>
    <w:p w14:paraId="0E8323D3" w14:textId="77777777" w:rsidR="00927E3E" w:rsidRPr="009C2166" w:rsidRDefault="00927E3E" w:rsidP="00927E3E">
      <w:pPr>
        <w:rPr>
          <w:b/>
          <w:bCs/>
          <w:sz w:val="24"/>
          <w:szCs w:val="24"/>
        </w:rPr>
      </w:pPr>
      <w:r w:rsidRPr="009C2166">
        <w:rPr>
          <w:b/>
          <w:bCs/>
          <w:sz w:val="24"/>
          <w:szCs w:val="24"/>
        </w:rPr>
        <w:t>University of Dundee website</w:t>
      </w:r>
    </w:p>
    <w:p w14:paraId="58020E5F" w14:textId="77777777" w:rsidR="00927E3E" w:rsidRDefault="00927E3E" w:rsidP="00927E3E">
      <w:pPr>
        <w:rPr>
          <w:sz w:val="24"/>
          <w:szCs w:val="24"/>
        </w:rPr>
      </w:pPr>
      <w:r w:rsidRPr="11DC6DB3">
        <w:rPr>
          <w:sz w:val="24"/>
          <w:szCs w:val="24"/>
        </w:rPr>
        <w:t xml:space="preserve">Dental Public Health MDPH (2024) – </w:t>
      </w:r>
      <w:r>
        <w:t xml:space="preserve">webpage outlines programme overview, individual module links and teaching/assessment methods. YouTube video also provided. Link: </w:t>
      </w:r>
      <w:hyperlink r:id="rId79">
        <w:r w:rsidRPr="11DC6DB3">
          <w:rPr>
            <w:rStyle w:val="Hyperlink"/>
          </w:rPr>
          <w:t>https://www.dundee.ac.uk/postgraduate/dental-public-health/teaching-and-assessment</w:t>
        </w:r>
      </w:hyperlink>
    </w:p>
    <w:p w14:paraId="0C0B0922" w14:textId="77777777" w:rsidR="00927E3E" w:rsidRPr="003118ED" w:rsidRDefault="00927E3E" w:rsidP="00927E3E">
      <w:pPr>
        <w:rPr>
          <w:sz w:val="24"/>
          <w:szCs w:val="24"/>
        </w:rPr>
      </w:pPr>
    </w:p>
    <w:p w14:paraId="1E6A1F71" w14:textId="77777777" w:rsidR="00927E3E" w:rsidRPr="005702A1" w:rsidRDefault="00927E3E" w:rsidP="00927E3E">
      <w:pPr>
        <w:rPr>
          <w:b/>
          <w:bCs/>
          <w:sz w:val="28"/>
          <w:szCs w:val="28"/>
        </w:rPr>
      </w:pPr>
      <w:r w:rsidRPr="002C5172">
        <w:rPr>
          <w:b/>
          <w:bCs/>
          <w:sz w:val="28"/>
          <w:szCs w:val="28"/>
        </w:rPr>
        <w:t>Generalist Law Programme Documents</w:t>
      </w:r>
    </w:p>
    <w:p w14:paraId="6844ED77" w14:textId="77777777" w:rsidR="00927E3E" w:rsidRPr="00F012C7" w:rsidRDefault="00927E3E" w:rsidP="00927E3E">
      <w:pPr>
        <w:rPr>
          <w:b/>
          <w:bCs/>
          <w:sz w:val="24"/>
          <w:szCs w:val="24"/>
        </w:rPr>
      </w:pPr>
      <w:r w:rsidRPr="00F012C7">
        <w:rPr>
          <w:b/>
          <w:bCs/>
          <w:sz w:val="24"/>
          <w:szCs w:val="24"/>
        </w:rPr>
        <w:t>Durham University website</w:t>
      </w:r>
    </w:p>
    <w:p w14:paraId="3756F002" w14:textId="77777777" w:rsidR="00927E3E" w:rsidRDefault="00927E3E" w:rsidP="00927E3E">
      <w:pPr>
        <w:rPr>
          <w:sz w:val="24"/>
          <w:szCs w:val="24"/>
        </w:rPr>
      </w:pPr>
      <w:r w:rsidRPr="00F012C7">
        <w:rPr>
          <w:sz w:val="24"/>
          <w:szCs w:val="24"/>
        </w:rPr>
        <w:t>Medical Law and Ethics</w:t>
      </w:r>
      <w:r>
        <w:rPr>
          <w:sz w:val="24"/>
          <w:szCs w:val="24"/>
        </w:rPr>
        <w:t xml:space="preserve"> (2024) – </w:t>
      </w:r>
      <w:r w:rsidRPr="00A36308">
        <w:t xml:space="preserve">webpage highlights course information, including overview, course structure, core modules, learning strategies and assessment. Link: </w:t>
      </w:r>
      <w:hyperlink r:id="rId80" w:anchor="career-opportunities" w:history="1">
        <w:r w:rsidRPr="00A36308">
          <w:rPr>
            <w:rStyle w:val="Hyperlink"/>
          </w:rPr>
          <w:t>https://www.durham.ac.uk/study/courses/medical-law-and-ethics-m1kh16/#career-opportunities</w:t>
        </w:r>
      </w:hyperlink>
    </w:p>
    <w:p w14:paraId="1D424748" w14:textId="77777777" w:rsidR="00927E3E" w:rsidRPr="00D21285" w:rsidRDefault="00927E3E" w:rsidP="00927E3E">
      <w:pPr>
        <w:rPr>
          <w:b/>
          <w:bCs/>
          <w:sz w:val="24"/>
          <w:szCs w:val="24"/>
        </w:rPr>
      </w:pPr>
      <w:r w:rsidRPr="00D21285">
        <w:rPr>
          <w:b/>
          <w:bCs/>
          <w:sz w:val="24"/>
          <w:szCs w:val="24"/>
        </w:rPr>
        <w:t>University of Kansas website</w:t>
      </w:r>
    </w:p>
    <w:p w14:paraId="12B564BC" w14:textId="77777777" w:rsidR="00927E3E" w:rsidRDefault="00927E3E" w:rsidP="00927E3E">
      <w:pPr>
        <w:rPr>
          <w:sz w:val="24"/>
          <w:szCs w:val="24"/>
        </w:rPr>
      </w:pPr>
      <w:r>
        <w:rPr>
          <w:sz w:val="24"/>
          <w:szCs w:val="24"/>
        </w:rPr>
        <w:t xml:space="preserve">General Practice (2024) – </w:t>
      </w:r>
      <w:r w:rsidRPr="00D21285">
        <w:t xml:space="preserve">webpage provides details on how a law graduate can become a general practitioner, however, only provides vague information around the modules which can be taken. Link: </w:t>
      </w:r>
      <w:hyperlink r:id="rId81" w:history="1">
        <w:r w:rsidRPr="00D21285">
          <w:rPr>
            <w:rStyle w:val="Hyperlink"/>
          </w:rPr>
          <w:t>https://law.ku.edu/academics/areas/general-practice</w:t>
        </w:r>
      </w:hyperlink>
    </w:p>
    <w:p w14:paraId="53E63006" w14:textId="77777777" w:rsidR="00927E3E" w:rsidRPr="0041262D" w:rsidRDefault="00927E3E" w:rsidP="00927E3E">
      <w:pPr>
        <w:rPr>
          <w:b/>
          <w:bCs/>
          <w:sz w:val="24"/>
          <w:szCs w:val="24"/>
        </w:rPr>
      </w:pPr>
      <w:r w:rsidRPr="0041262D">
        <w:rPr>
          <w:b/>
          <w:bCs/>
          <w:sz w:val="24"/>
          <w:szCs w:val="24"/>
        </w:rPr>
        <w:t>College of Legal Practice website</w:t>
      </w:r>
    </w:p>
    <w:p w14:paraId="40CD4B11" w14:textId="77777777" w:rsidR="00927E3E" w:rsidRPr="00A13D83" w:rsidRDefault="00927E3E" w:rsidP="00927E3E">
      <w:r>
        <w:rPr>
          <w:sz w:val="24"/>
          <w:szCs w:val="24"/>
        </w:rPr>
        <w:t xml:space="preserve">LLM in Legal Practice (2024) – </w:t>
      </w:r>
      <w:r w:rsidRPr="00A13D83">
        <w:t xml:space="preserve">webpage provides individual module information and links, which include course overview, learning structure and schedule. Webpage also includes YouTube videos further expanding on the programme. Link: </w:t>
      </w:r>
      <w:hyperlink r:id="rId82" w:history="1">
        <w:r w:rsidRPr="00A13D83">
          <w:rPr>
            <w:rStyle w:val="Hyperlink"/>
          </w:rPr>
          <w:t>https://www.collegalpractice.com/our-programmes/developing-legal-professionals-programme/llm-in-legal-practice</w:t>
        </w:r>
      </w:hyperlink>
    </w:p>
    <w:p w14:paraId="1EC5B2CE" w14:textId="77777777" w:rsidR="00927E3E" w:rsidRPr="00A13D83" w:rsidRDefault="00927E3E" w:rsidP="00927E3E">
      <w:pPr>
        <w:rPr>
          <w:b/>
          <w:bCs/>
          <w:sz w:val="24"/>
          <w:szCs w:val="24"/>
        </w:rPr>
      </w:pPr>
      <w:r w:rsidRPr="00A13D83">
        <w:rPr>
          <w:b/>
          <w:bCs/>
          <w:sz w:val="24"/>
          <w:szCs w:val="24"/>
        </w:rPr>
        <w:t>Texas A&amp;M University School of Law webpage</w:t>
      </w:r>
    </w:p>
    <w:p w14:paraId="21694455" w14:textId="77777777" w:rsidR="00927E3E" w:rsidRDefault="00927E3E" w:rsidP="00927E3E">
      <w:pPr>
        <w:rPr>
          <w:sz w:val="24"/>
          <w:szCs w:val="24"/>
        </w:rPr>
      </w:pPr>
      <w:r>
        <w:rPr>
          <w:sz w:val="24"/>
          <w:szCs w:val="24"/>
        </w:rPr>
        <w:t xml:space="preserve">General Practice (2024) – </w:t>
      </w:r>
      <w:r w:rsidRPr="00A13D83">
        <w:t xml:space="preserve">webpage doesn’t appear to detail any specific general practice law programme, but advises on how lawyers can pursue a career in general practice and the courses </w:t>
      </w:r>
      <w:r w:rsidRPr="00A13D83">
        <w:lastRenderedPageBreak/>
        <w:t xml:space="preserve">they are recommended to take. Link: </w:t>
      </w:r>
      <w:hyperlink r:id="rId83" w:history="1">
        <w:r w:rsidRPr="00A13D83">
          <w:rPr>
            <w:rStyle w:val="Hyperlink"/>
          </w:rPr>
          <w:t>https://law.tamu.edu/prospective/paths-to-success/guide-to-practice-areas/general-practice</w:t>
        </w:r>
      </w:hyperlink>
    </w:p>
    <w:p w14:paraId="5E6F2CE5" w14:textId="77777777" w:rsidR="00927E3E" w:rsidRPr="00981E02" w:rsidRDefault="00927E3E" w:rsidP="00927E3E">
      <w:pPr>
        <w:rPr>
          <w:b/>
          <w:bCs/>
          <w:sz w:val="24"/>
          <w:szCs w:val="24"/>
        </w:rPr>
      </w:pPr>
      <w:r w:rsidRPr="00981E02">
        <w:rPr>
          <w:b/>
          <w:bCs/>
          <w:sz w:val="24"/>
          <w:szCs w:val="24"/>
        </w:rPr>
        <w:t>The University of Law webpage</w:t>
      </w:r>
    </w:p>
    <w:p w14:paraId="6A1A39FC" w14:textId="77777777" w:rsidR="00927E3E" w:rsidRPr="00981E02" w:rsidRDefault="00927E3E" w:rsidP="00927E3E">
      <w:r>
        <w:rPr>
          <w:sz w:val="24"/>
          <w:szCs w:val="24"/>
        </w:rPr>
        <w:t xml:space="preserve">LPC – Legal Practice Course (2024) – </w:t>
      </w:r>
      <w:r w:rsidRPr="00981E02">
        <w:t xml:space="preserve">webpage introduces the LPC, provides a brief course overview and details the programme structure. Link: </w:t>
      </w:r>
      <w:hyperlink r:id="rId84" w:history="1">
        <w:r w:rsidRPr="00981E02">
          <w:rPr>
            <w:rStyle w:val="Hyperlink"/>
          </w:rPr>
          <w:t>https://www.law.ac.uk/study/postgraduate/law/lpc/</w:t>
        </w:r>
      </w:hyperlink>
    </w:p>
    <w:p w14:paraId="0B2F6EDD" w14:textId="77777777" w:rsidR="00927E3E" w:rsidRPr="004913B2" w:rsidRDefault="00927E3E" w:rsidP="00927E3E">
      <w:pPr>
        <w:rPr>
          <w:b/>
          <w:bCs/>
          <w:sz w:val="24"/>
          <w:szCs w:val="24"/>
        </w:rPr>
      </w:pPr>
      <w:r w:rsidRPr="004913B2">
        <w:rPr>
          <w:b/>
          <w:bCs/>
          <w:sz w:val="24"/>
          <w:szCs w:val="24"/>
        </w:rPr>
        <w:t>University of Edinburgh website</w:t>
      </w:r>
    </w:p>
    <w:p w14:paraId="35BCC07E" w14:textId="77777777" w:rsidR="00927E3E" w:rsidRDefault="00927E3E" w:rsidP="00927E3E">
      <w:pPr>
        <w:rPr>
          <w:sz w:val="24"/>
          <w:szCs w:val="24"/>
        </w:rPr>
      </w:pPr>
      <w:r w:rsidRPr="11DC6DB3">
        <w:rPr>
          <w:sz w:val="24"/>
          <w:szCs w:val="24"/>
        </w:rPr>
        <w:t xml:space="preserve">Medical Law and Ethics (2024) – </w:t>
      </w:r>
      <w:r>
        <w:t xml:space="preserve">webpage provides a programme description, programme structure and learning outcomes. Link: </w:t>
      </w:r>
      <w:hyperlink r:id="rId85">
        <w:r w:rsidRPr="11DC6DB3">
          <w:rPr>
            <w:rStyle w:val="Hyperlink"/>
          </w:rPr>
          <w:t>https://www.ed.ac.uk/studying/postgraduate/degrees/index.php?r=site/view&amp;edition=2024&amp;id=505</w:t>
        </w:r>
      </w:hyperlink>
    </w:p>
    <w:p w14:paraId="77573C95" w14:textId="77777777" w:rsidR="00927E3E" w:rsidRPr="000471D5" w:rsidRDefault="00927E3E" w:rsidP="00927E3E">
      <w:pPr>
        <w:rPr>
          <w:b/>
          <w:bCs/>
          <w:sz w:val="24"/>
          <w:szCs w:val="24"/>
        </w:rPr>
      </w:pPr>
      <w:r w:rsidRPr="000471D5">
        <w:rPr>
          <w:b/>
          <w:bCs/>
          <w:sz w:val="24"/>
          <w:szCs w:val="24"/>
        </w:rPr>
        <w:t>King’s College London website</w:t>
      </w:r>
    </w:p>
    <w:p w14:paraId="68BC16BD" w14:textId="77777777" w:rsidR="00927E3E" w:rsidRDefault="00927E3E" w:rsidP="00927E3E">
      <w:pPr>
        <w:rPr>
          <w:sz w:val="24"/>
          <w:szCs w:val="24"/>
        </w:rPr>
      </w:pPr>
      <w:r>
        <w:rPr>
          <w:sz w:val="24"/>
          <w:szCs w:val="24"/>
        </w:rPr>
        <w:t xml:space="preserve">Medical Ethics and Law (2024) – </w:t>
      </w:r>
      <w:r w:rsidRPr="000471D5">
        <w:t xml:space="preserve">webpage introduces the course, mentions key benefits, course essentials and teaching and assessments. Link: </w:t>
      </w:r>
      <w:hyperlink r:id="rId86" w:history="1">
        <w:r w:rsidRPr="000471D5">
          <w:rPr>
            <w:rStyle w:val="Hyperlink"/>
          </w:rPr>
          <w:t>https://www.kcl.ac.uk/study/postgraduate-taught/courses/medical-ethics-and-law-ma</w:t>
        </w:r>
      </w:hyperlink>
    </w:p>
    <w:p w14:paraId="12C13F2F" w14:textId="77777777" w:rsidR="00927E3E" w:rsidRPr="00397FBE" w:rsidRDefault="00927E3E" w:rsidP="00927E3E">
      <w:pPr>
        <w:rPr>
          <w:b/>
          <w:bCs/>
          <w:sz w:val="24"/>
          <w:szCs w:val="24"/>
        </w:rPr>
      </w:pPr>
      <w:r w:rsidRPr="00397FBE">
        <w:rPr>
          <w:b/>
          <w:bCs/>
          <w:sz w:val="24"/>
          <w:szCs w:val="24"/>
        </w:rPr>
        <w:t>University of Manchester website</w:t>
      </w:r>
    </w:p>
    <w:p w14:paraId="1AA19E7B" w14:textId="77777777" w:rsidR="00927E3E" w:rsidRDefault="00927E3E" w:rsidP="00927E3E">
      <w:pPr>
        <w:rPr>
          <w:sz w:val="24"/>
          <w:szCs w:val="24"/>
        </w:rPr>
      </w:pPr>
      <w:r>
        <w:rPr>
          <w:sz w:val="24"/>
          <w:szCs w:val="24"/>
        </w:rPr>
        <w:t xml:space="preserve">LLM Healthcare Ethics and Law (2024) – </w:t>
      </w:r>
      <w:r w:rsidRPr="00397FBE">
        <w:t xml:space="preserve">webpage details course description, aims, teaching and learning, coursework and assessment and individual links to course units. Link: </w:t>
      </w:r>
      <w:hyperlink r:id="rId87" w:anchor="course-profile" w:history="1">
        <w:r w:rsidRPr="00397FBE">
          <w:rPr>
            <w:rStyle w:val="Hyperlink"/>
          </w:rPr>
          <w:t>https://www.manchester.ac.uk/study/masters/courses/list/09213/llm-healthcare-ethics-and-law/course-details/#course-profile</w:t>
        </w:r>
      </w:hyperlink>
    </w:p>
    <w:p w14:paraId="45499532" w14:textId="77777777" w:rsidR="00927E3E" w:rsidRPr="00A730FA" w:rsidRDefault="00927E3E" w:rsidP="00927E3E">
      <w:pPr>
        <w:rPr>
          <w:b/>
          <w:bCs/>
          <w:sz w:val="24"/>
          <w:szCs w:val="24"/>
        </w:rPr>
      </w:pPr>
      <w:r w:rsidRPr="00A730FA">
        <w:rPr>
          <w:b/>
          <w:bCs/>
          <w:sz w:val="24"/>
          <w:szCs w:val="24"/>
        </w:rPr>
        <w:t>Keele University website</w:t>
      </w:r>
    </w:p>
    <w:p w14:paraId="32ED8811" w14:textId="77777777" w:rsidR="00927E3E" w:rsidRDefault="00927E3E" w:rsidP="00927E3E">
      <w:pPr>
        <w:rPr>
          <w:sz w:val="24"/>
          <w:szCs w:val="24"/>
        </w:rPr>
      </w:pPr>
      <w:r>
        <w:rPr>
          <w:sz w:val="24"/>
          <w:szCs w:val="24"/>
        </w:rPr>
        <w:t xml:space="preserve">Medical Ethics and Law (2024) – </w:t>
      </w:r>
      <w:r w:rsidRPr="00A730FA">
        <w:t xml:space="preserve">webpage provides a course summary, course structure, links to individual modules and teaching/assessment methods. Link: </w:t>
      </w:r>
      <w:hyperlink r:id="rId88" w:history="1">
        <w:r w:rsidRPr="00A730FA">
          <w:rPr>
            <w:rStyle w:val="Hyperlink"/>
          </w:rPr>
          <w:t>https://www.keele.ac.uk/study/postgraduatestudy/postgraduatecourses/medicalethicsandlaw/</w:t>
        </w:r>
      </w:hyperlink>
    </w:p>
    <w:p w14:paraId="5D89B30A" w14:textId="77777777" w:rsidR="00927E3E" w:rsidRPr="00AE2C84" w:rsidRDefault="00927E3E" w:rsidP="00927E3E">
      <w:pPr>
        <w:rPr>
          <w:b/>
          <w:bCs/>
          <w:sz w:val="24"/>
          <w:szCs w:val="24"/>
        </w:rPr>
      </w:pPr>
      <w:r w:rsidRPr="00AE2C84">
        <w:rPr>
          <w:b/>
          <w:bCs/>
          <w:sz w:val="24"/>
          <w:szCs w:val="24"/>
        </w:rPr>
        <w:t>Oxford University website</w:t>
      </w:r>
    </w:p>
    <w:p w14:paraId="06A66FB0" w14:textId="77777777" w:rsidR="00927E3E" w:rsidRPr="00AE2C84" w:rsidRDefault="00927E3E" w:rsidP="00927E3E">
      <w:r>
        <w:rPr>
          <w:sz w:val="24"/>
          <w:szCs w:val="24"/>
        </w:rPr>
        <w:t xml:space="preserve">Medical Law and Ethics (2024) – </w:t>
      </w:r>
      <w:r w:rsidRPr="00AE2C84">
        <w:t xml:space="preserve">webpage provides brief information on course overview and teaching/assessment methods. Link: </w:t>
      </w:r>
      <w:hyperlink r:id="rId89" w:history="1">
        <w:r w:rsidRPr="00AE2C84">
          <w:rPr>
            <w:rStyle w:val="Hyperlink"/>
          </w:rPr>
          <w:t>https://www.law.ox.ac.uk/content/medical-law-and-ethics-fhs</w:t>
        </w:r>
      </w:hyperlink>
    </w:p>
    <w:p w14:paraId="3A175960" w14:textId="77777777" w:rsidR="00927E3E" w:rsidRPr="003E7321" w:rsidRDefault="00927E3E" w:rsidP="00927E3E">
      <w:pPr>
        <w:rPr>
          <w:b/>
          <w:bCs/>
          <w:sz w:val="24"/>
          <w:szCs w:val="24"/>
        </w:rPr>
      </w:pPr>
      <w:r w:rsidRPr="003E7321">
        <w:rPr>
          <w:b/>
          <w:bCs/>
          <w:sz w:val="24"/>
          <w:szCs w:val="24"/>
        </w:rPr>
        <w:t>De Montford University website</w:t>
      </w:r>
    </w:p>
    <w:p w14:paraId="2CCC98AF" w14:textId="77777777" w:rsidR="00927E3E" w:rsidRDefault="00927E3E" w:rsidP="00927E3E">
      <w:pPr>
        <w:rPr>
          <w:sz w:val="24"/>
          <w:szCs w:val="24"/>
        </w:rPr>
      </w:pPr>
      <w:r>
        <w:rPr>
          <w:sz w:val="24"/>
          <w:szCs w:val="24"/>
        </w:rPr>
        <w:t xml:space="preserve">LLM Medical Law, Ethics and Practice (2024) – </w:t>
      </w:r>
      <w:r w:rsidRPr="003E7321">
        <w:t xml:space="preserve">webpage details course modules (with individual links) and teaching/assessment methods. Link: </w:t>
      </w:r>
      <w:hyperlink r:id="rId90" w:history="1">
        <w:r w:rsidRPr="003E7321">
          <w:rPr>
            <w:rStyle w:val="Hyperlink"/>
          </w:rPr>
          <w:t>https://www.dmu.ac.uk/study/courses/postgraduate-courses/llm-medical-law-ethics-and-practice/llm-medical-law-ethics-and-practice.aspx</w:t>
        </w:r>
      </w:hyperlink>
    </w:p>
    <w:p w14:paraId="400A3F20" w14:textId="77777777" w:rsidR="00927E3E" w:rsidRPr="00621059" w:rsidRDefault="00927E3E" w:rsidP="00927E3E">
      <w:pPr>
        <w:rPr>
          <w:b/>
          <w:bCs/>
          <w:sz w:val="24"/>
          <w:szCs w:val="24"/>
        </w:rPr>
      </w:pPr>
      <w:r w:rsidRPr="00621059">
        <w:rPr>
          <w:b/>
          <w:bCs/>
          <w:sz w:val="24"/>
          <w:szCs w:val="24"/>
        </w:rPr>
        <w:t>University of Dundee website</w:t>
      </w:r>
    </w:p>
    <w:p w14:paraId="64248863" w14:textId="77777777" w:rsidR="00927E3E" w:rsidRDefault="00927E3E" w:rsidP="00927E3E">
      <w:pPr>
        <w:rPr>
          <w:sz w:val="24"/>
          <w:szCs w:val="24"/>
        </w:rPr>
      </w:pPr>
      <w:r>
        <w:rPr>
          <w:sz w:val="24"/>
          <w:szCs w:val="24"/>
        </w:rPr>
        <w:t xml:space="preserve">LLM in Healthcare Law and Ethics (2024) – </w:t>
      </w:r>
      <w:r w:rsidRPr="00621059">
        <w:t xml:space="preserve">webpage provides brief details on teaching/assessment methods, as well as links to individual modules. Link: </w:t>
      </w:r>
      <w:hyperlink r:id="rId91" w:history="1">
        <w:r w:rsidRPr="00621059">
          <w:rPr>
            <w:rStyle w:val="Hyperlink"/>
          </w:rPr>
          <w:t>https://www.dundee.ac.uk/postgraduate/healthcare-law-ethics/teaching-and-assessment</w:t>
        </w:r>
      </w:hyperlink>
    </w:p>
    <w:p w14:paraId="68912F08" w14:textId="77777777" w:rsidR="00927E3E" w:rsidRPr="00570C6D" w:rsidRDefault="00927E3E" w:rsidP="00927E3E">
      <w:pPr>
        <w:rPr>
          <w:b/>
          <w:bCs/>
          <w:sz w:val="24"/>
          <w:szCs w:val="24"/>
        </w:rPr>
      </w:pPr>
      <w:r w:rsidRPr="00570C6D">
        <w:rPr>
          <w:b/>
          <w:bCs/>
          <w:sz w:val="24"/>
          <w:szCs w:val="24"/>
        </w:rPr>
        <w:t>Royal College of Surgeons Ireland</w:t>
      </w:r>
      <w:r>
        <w:rPr>
          <w:b/>
          <w:bCs/>
          <w:sz w:val="24"/>
          <w:szCs w:val="24"/>
        </w:rPr>
        <w:t xml:space="preserve"> website</w:t>
      </w:r>
    </w:p>
    <w:p w14:paraId="24C6236B" w14:textId="77777777" w:rsidR="00927E3E" w:rsidRDefault="00927E3E" w:rsidP="00927E3E">
      <w:pPr>
        <w:rPr>
          <w:sz w:val="24"/>
          <w:szCs w:val="24"/>
        </w:rPr>
      </w:pPr>
      <w:r>
        <w:rPr>
          <w:sz w:val="24"/>
          <w:szCs w:val="24"/>
        </w:rPr>
        <w:lastRenderedPageBreak/>
        <w:t xml:space="preserve">MSc Healthcare Law and Ethics (2024) – </w:t>
      </w:r>
      <w:r w:rsidRPr="00570C6D">
        <w:t xml:space="preserve">webpage provides course details, delivery and design (with individual module links), learning outcomes and course timetable. Link: </w:t>
      </w:r>
      <w:hyperlink r:id="rId92" w:history="1">
        <w:r w:rsidRPr="00570C6D">
          <w:rPr>
            <w:rStyle w:val="Hyperlink"/>
          </w:rPr>
          <w:t>https://www.rcsi.com/dublin/postgraduate/taught-courses/healthcare-ethics-and-law/course-details</w:t>
        </w:r>
      </w:hyperlink>
    </w:p>
    <w:p w14:paraId="60498DB8" w14:textId="77777777" w:rsidR="00927E3E" w:rsidRPr="00F82607" w:rsidRDefault="00927E3E" w:rsidP="00927E3E">
      <w:pPr>
        <w:rPr>
          <w:b/>
          <w:bCs/>
          <w:sz w:val="24"/>
          <w:szCs w:val="24"/>
        </w:rPr>
      </w:pPr>
      <w:r w:rsidRPr="00F82607">
        <w:rPr>
          <w:b/>
          <w:bCs/>
          <w:sz w:val="24"/>
          <w:szCs w:val="24"/>
        </w:rPr>
        <w:t>University of Southampton website</w:t>
      </w:r>
    </w:p>
    <w:p w14:paraId="00CEC17C" w14:textId="77777777" w:rsidR="00927E3E" w:rsidRDefault="00927E3E" w:rsidP="00927E3E">
      <w:pPr>
        <w:rPr>
          <w:sz w:val="24"/>
          <w:szCs w:val="24"/>
        </w:rPr>
      </w:pPr>
      <w:r>
        <w:rPr>
          <w:sz w:val="24"/>
          <w:szCs w:val="24"/>
        </w:rPr>
        <w:t xml:space="preserve">Medical Ethics and Law (2024) – </w:t>
      </w:r>
      <w:r w:rsidRPr="00F82607">
        <w:t xml:space="preserve">webpage provides module overview, aims and objectives, syllabus, learning/teaching methods and assessment approaches. Link: </w:t>
      </w:r>
      <w:hyperlink r:id="rId93" w:history="1">
        <w:r w:rsidRPr="00F82607">
          <w:rPr>
            <w:rStyle w:val="Hyperlink"/>
          </w:rPr>
          <w:t>https://www.southampton.ac.uk/courses/modules/medi3052</w:t>
        </w:r>
      </w:hyperlink>
    </w:p>
    <w:p w14:paraId="16E16C45" w14:textId="77777777" w:rsidR="00927E3E" w:rsidRDefault="00927E3E" w:rsidP="00927E3E">
      <w:pPr>
        <w:rPr>
          <w:sz w:val="24"/>
          <w:szCs w:val="24"/>
        </w:rPr>
      </w:pPr>
    </w:p>
    <w:p w14:paraId="61034BB6" w14:textId="77777777" w:rsidR="00927E3E" w:rsidRDefault="00927E3E" w:rsidP="00927E3E">
      <w:pPr>
        <w:rPr>
          <w:b/>
          <w:bCs/>
          <w:sz w:val="28"/>
          <w:szCs w:val="28"/>
        </w:rPr>
      </w:pPr>
      <w:r w:rsidRPr="00FE18DB">
        <w:rPr>
          <w:b/>
          <w:bCs/>
          <w:sz w:val="28"/>
          <w:szCs w:val="28"/>
        </w:rPr>
        <w:t>Postgraduate Engineering Programmes</w:t>
      </w:r>
    </w:p>
    <w:p w14:paraId="567C76BF" w14:textId="77777777" w:rsidR="00927E3E" w:rsidRDefault="00927E3E" w:rsidP="00927E3E">
      <w:pPr>
        <w:rPr>
          <w:b/>
          <w:bCs/>
          <w:sz w:val="24"/>
          <w:szCs w:val="24"/>
        </w:rPr>
      </w:pPr>
      <w:r w:rsidRPr="007774A3">
        <w:rPr>
          <w:b/>
          <w:bCs/>
          <w:sz w:val="24"/>
          <w:szCs w:val="24"/>
        </w:rPr>
        <w:t>Middlesex University website</w:t>
      </w:r>
    </w:p>
    <w:p w14:paraId="7FE455A6" w14:textId="77777777" w:rsidR="00927E3E" w:rsidRDefault="00927E3E" w:rsidP="00927E3E">
      <w:pPr>
        <w:rPr>
          <w:sz w:val="24"/>
          <w:szCs w:val="24"/>
        </w:rPr>
      </w:pPr>
      <w:r>
        <w:rPr>
          <w:sz w:val="24"/>
          <w:szCs w:val="24"/>
        </w:rPr>
        <w:t xml:space="preserve">Engineering Management MSc (2024) – </w:t>
      </w:r>
      <w:r w:rsidRPr="00983803">
        <w:t xml:space="preserve">webpage details course overview, modules (with individual segments for modules) and teaching/assessment approaches. Link: </w:t>
      </w:r>
      <w:hyperlink r:id="rId94" w:history="1">
        <w:r w:rsidRPr="00983803">
          <w:rPr>
            <w:rStyle w:val="Hyperlink"/>
          </w:rPr>
          <w:t>https://www.mdx.ac.uk/courses/postgraduate/engineering-management-msc/</w:t>
        </w:r>
      </w:hyperlink>
    </w:p>
    <w:p w14:paraId="75B6C074" w14:textId="77777777" w:rsidR="00927E3E" w:rsidRPr="0079254E" w:rsidRDefault="00927E3E" w:rsidP="00927E3E">
      <w:pPr>
        <w:rPr>
          <w:b/>
          <w:bCs/>
          <w:sz w:val="24"/>
          <w:szCs w:val="24"/>
        </w:rPr>
      </w:pPr>
      <w:r w:rsidRPr="0079254E">
        <w:rPr>
          <w:b/>
          <w:bCs/>
          <w:sz w:val="24"/>
          <w:szCs w:val="24"/>
        </w:rPr>
        <w:t>UWE Bristol website</w:t>
      </w:r>
    </w:p>
    <w:p w14:paraId="7F022BC8" w14:textId="77777777" w:rsidR="00927E3E" w:rsidRDefault="00927E3E" w:rsidP="00927E3E">
      <w:pPr>
        <w:rPr>
          <w:sz w:val="24"/>
          <w:szCs w:val="24"/>
        </w:rPr>
      </w:pPr>
      <w:r w:rsidRPr="11DC6DB3">
        <w:rPr>
          <w:sz w:val="24"/>
          <w:szCs w:val="24"/>
        </w:rPr>
        <w:t xml:space="preserve">Engineering Management MSc (2024) – </w:t>
      </w:r>
      <w:r>
        <w:t xml:space="preserve">webpage provides programme overview, course content, learning/teaching methods and assessment approaches. Link: </w:t>
      </w:r>
      <w:hyperlink r:id="rId95">
        <w:r w:rsidRPr="11DC6DB3">
          <w:rPr>
            <w:rStyle w:val="Hyperlink"/>
          </w:rPr>
          <w:t>https://courses.uwe.ac.uk/H9N21/engineering-management</w:t>
        </w:r>
      </w:hyperlink>
    </w:p>
    <w:p w14:paraId="402F7A23" w14:textId="77777777" w:rsidR="00927E3E" w:rsidRDefault="00927E3E" w:rsidP="00927E3E">
      <w:pPr>
        <w:rPr>
          <w:b/>
          <w:bCs/>
          <w:sz w:val="24"/>
          <w:szCs w:val="24"/>
        </w:rPr>
      </w:pPr>
      <w:r w:rsidRPr="001C2D24">
        <w:rPr>
          <w:b/>
          <w:bCs/>
          <w:sz w:val="24"/>
          <w:szCs w:val="24"/>
        </w:rPr>
        <w:t xml:space="preserve">University of Greenwich website </w:t>
      </w:r>
    </w:p>
    <w:p w14:paraId="786D6AA0" w14:textId="77777777" w:rsidR="00927E3E" w:rsidRDefault="00927E3E" w:rsidP="00927E3E">
      <w:pPr>
        <w:rPr>
          <w:sz w:val="24"/>
          <w:szCs w:val="24"/>
        </w:rPr>
      </w:pPr>
      <w:r>
        <w:rPr>
          <w:sz w:val="24"/>
          <w:szCs w:val="24"/>
        </w:rPr>
        <w:t xml:space="preserve">Engineering Management MSc (2024) – </w:t>
      </w:r>
      <w:r w:rsidRPr="00E6710A">
        <w:t xml:space="preserve">webpage details course content, individual links to module information and teaching/learning methods. Link: </w:t>
      </w:r>
      <w:hyperlink r:id="rId96" w:history="1">
        <w:r w:rsidRPr="00E6710A">
          <w:rPr>
            <w:rStyle w:val="Hyperlink"/>
          </w:rPr>
          <w:t>https://www.gre.ac.uk/postgraduate-courses/engsci/engman</w:t>
        </w:r>
      </w:hyperlink>
    </w:p>
    <w:p w14:paraId="18A07B22" w14:textId="77777777" w:rsidR="00927E3E" w:rsidRPr="00D97E5A" w:rsidRDefault="00927E3E" w:rsidP="00927E3E">
      <w:pPr>
        <w:rPr>
          <w:b/>
          <w:bCs/>
          <w:sz w:val="24"/>
          <w:szCs w:val="24"/>
        </w:rPr>
      </w:pPr>
      <w:r w:rsidRPr="00D97E5A">
        <w:rPr>
          <w:b/>
          <w:bCs/>
          <w:sz w:val="24"/>
          <w:szCs w:val="24"/>
        </w:rPr>
        <w:t>Royal Holloway website</w:t>
      </w:r>
    </w:p>
    <w:p w14:paraId="5E538670" w14:textId="7D610A7A" w:rsidR="00D15778" w:rsidRDefault="00927E3E">
      <w:r>
        <w:rPr>
          <w:sz w:val="24"/>
          <w:szCs w:val="24"/>
        </w:rPr>
        <w:t xml:space="preserve">Engineering Management MSc (2024) – </w:t>
      </w:r>
      <w:r w:rsidRPr="00D97E5A">
        <w:t xml:space="preserve">webpage provides course overview, individual module links and teaching/assessment methods. Link: </w:t>
      </w:r>
      <w:hyperlink r:id="rId97" w:history="1">
        <w:r w:rsidRPr="00D97E5A">
          <w:rPr>
            <w:rStyle w:val="Hyperlink"/>
          </w:rPr>
          <w:t>https://www.royalholloway.ac.uk/studying-here/postgraduate/electronic-engineering/engineering-management/</w:t>
        </w:r>
      </w:hyperlink>
    </w:p>
    <w:sectPr w:rsidR="00D15778">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543801" w16cex:dateUtc="2024-10-22T12:31:00Z"/>
  <w16cex:commentExtensible w16cex:durableId="23CDD5AC" w16cex:dateUtc="2024-10-22T12:32:00Z"/>
  <w16cex:commentExtensible w16cex:durableId="769CB802" w16cex:dateUtc="2024-10-22T12:30:00Z"/>
  <w16cex:commentExtensible w16cex:durableId="6B1BF821" w16cex:dateUtc="2024-10-22T1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9A6AB" w14:textId="77777777" w:rsidR="00D26721" w:rsidRDefault="00D26721">
      <w:pPr>
        <w:spacing w:after="0" w:line="240" w:lineRule="auto"/>
      </w:pPr>
      <w:r>
        <w:separator/>
      </w:r>
    </w:p>
  </w:endnote>
  <w:endnote w:type="continuationSeparator" w:id="0">
    <w:p w14:paraId="0749723A" w14:textId="77777777" w:rsidR="00D26721" w:rsidRDefault="00D26721">
      <w:pPr>
        <w:spacing w:after="0" w:line="240" w:lineRule="auto"/>
      </w:pPr>
      <w:r>
        <w:continuationSeparator/>
      </w:r>
    </w:p>
  </w:endnote>
  <w:endnote w:type="continuationNotice" w:id="1">
    <w:p w14:paraId="5523B6FB" w14:textId="77777777" w:rsidR="00D26721" w:rsidRDefault="00D2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436339"/>
      <w:docPartObj>
        <w:docPartGallery w:val="Page Numbers (Bottom of Page)"/>
        <w:docPartUnique/>
      </w:docPartObj>
    </w:sdtPr>
    <w:sdtEndPr>
      <w:rPr>
        <w:noProof/>
      </w:rPr>
    </w:sdtEndPr>
    <w:sdtContent>
      <w:p w14:paraId="6FD4C2EB" w14:textId="77777777" w:rsidR="00D26721" w:rsidRDefault="00D267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46AD60" w14:textId="77777777" w:rsidR="00D26721" w:rsidRDefault="00D26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83649" w14:textId="77777777" w:rsidR="00D26721" w:rsidRDefault="00D26721" w:rsidP="00AB47CB">
    <w:pPr>
      <w:pStyle w:val="FooterFirstPage"/>
      <w:ind w:left="-284"/>
    </w:pPr>
    <w:r>
      <w:t>www.hyms.ac.uk/</w:t>
    </w:r>
    <w:r w:rsidRPr="00411B7A">
      <w:t>research/research-centres-and-groups/hpeu</w:t>
    </w:r>
  </w:p>
  <w:p w14:paraId="18076A02" w14:textId="77777777" w:rsidR="00D26721" w:rsidRPr="00411B7A" w:rsidRDefault="00D26721" w:rsidP="00AB47CB">
    <w:pPr>
      <w:pStyle w:val="FooterFirstPage"/>
      <w:ind w:left="-284"/>
      <w:rPr>
        <w:sz w:val="16"/>
      </w:rPr>
    </w:pPr>
    <w:r>
      <w:rPr>
        <w:sz w:val="16"/>
      </w:rPr>
      <w:br/>
    </w:r>
    <w:r w:rsidRPr="00555EC9">
      <w:rPr>
        <w:sz w:val="16"/>
      </w:rPr>
      <w:t>© 201</w:t>
    </w:r>
    <w:r>
      <w:rPr>
        <w:sz w:val="16"/>
      </w:rPr>
      <w:t>8</w:t>
    </w:r>
    <w:r w:rsidRPr="00555EC9">
      <w:rPr>
        <w:sz w:val="16"/>
      </w:rPr>
      <w:t xml:space="preserve"> </w:t>
    </w:r>
    <w:r>
      <w:rPr>
        <w:sz w:val="16"/>
      </w:rPr>
      <w:t>Hull York Medical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24B27" w14:textId="77777777" w:rsidR="00D26721" w:rsidRDefault="00D26721">
      <w:pPr>
        <w:spacing w:after="0" w:line="240" w:lineRule="auto"/>
      </w:pPr>
      <w:r>
        <w:separator/>
      </w:r>
    </w:p>
  </w:footnote>
  <w:footnote w:type="continuationSeparator" w:id="0">
    <w:p w14:paraId="262CA62C" w14:textId="77777777" w:rsidR="00D26721" w:rsidRDefault="00D26721">
      <w:pPr>
        <w:spacing w:after="0" w:line="240" w:lineRule="auto"/>
      </w:pPr>
      <w:r>
        <w:continuationSeparator/>
      </w:r>
    </w:p>
  </w:footnote>
  <w:footnote w:type="continuationNotice" w:id="1">
    <w:p w14:paraId="6E24865C" w14:textId="77777777" w:rsidR="00D26721" w:rsidRDefault="00D267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3558"/>
    <w:multiLevelType w:val="multilevel"/>
    <w:tmpl w:val="452CFD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9A31925"/>
    <w:multiLevelType w:val="multilevel"/>
    <w:tmpl w:val="9F724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2172AA"/>
    <w:multiLevelType w:val="hybridMultilevel"/>
    <w:tmpl w:val="F072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34FB6"/>
    <w:multiLevelType w:val="hybridMultilevel"/>
    <w:tmpl w:val="8A984B24"/>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3029C5"/>
    <w:multiLevelType w:val="multilevel"/>
    <w:tmpl w:val="A6E40ED6"/>
    <w:lvl w:ilvl="0">
      <w:start w:val="1"/>
      <w:numFmt w:val="decimal"/>
      <w:lvlText w:val="%1."/>
      <w:lvlJc w:val="left"/>
      <w:pPr>
        <w:tabs>
          <w:tab w:val="num" w:pos="1080"/>
        </w:tabs>
        <w:ind w:left="1080" w:hanging="360"/>
      </w:pPr>
      <w:rPr>
        <w:rFonts w:hint="default"/>
      </w:rPr>
    </w:lvl>
    <w:lvl w:ilvl="1">
      <w:start w:val="2"/>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 w15:restartNumberingAfterBreak="0">
    <w:nsid w:val="3AC545E4"/>
    <w:multiLevelType w:val="hybridMultilevel"/>
    <w:tmpl w:val="FA94A198"/>
    <w:lvl w:ilvl="0" w:tplc="6A78F8F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23FDE"/>
    <w:multiLevelType w:val="multilevel"/>
    <w:tmpl w:val="BD1C77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7D2FC6"/>
    <w:multiLevelType w:val="multilevel"/>
    <w:tmpl w:val="F0D2390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0D83085"/>
    <w:multiLevelType w:val="multilevel"/>
    <w:tmpl w:val="23E8DB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84F5D28"/>
    <w:multiLevelType w:val="hybridMultilevel"/>
    <w:tmpl w:val="3D94A8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6FD87C5B"/>
    <w:multiLevelType w:val="multilevel"/>
    <w:tmpl w:val="0046D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721D08"/>
    <w:multiLevelType w:val="hybridMultilevel"/>
    <w:tmpl w:val="EEA832E6"/>
    <w:lvl w:ilvl="0" w:tplc="08090019">
      <w:start w:val="1"/>
      <w:numFmt w:val="lowerLetter"/>
      <w:lvlText w:val="%1."/>
      <w:lvlJc w:val="left"/>
      <w:pPr>
        <w:ind w:left="1440" w:hanging="360"/>
      </w:pPr>
      <w:rPr>
        <w:rFonts w:hint="default"/>
      </w:rPr>
    </w:lvl>
    <w:lvl w:ilvl="1" w:tplc="08090019">
      <w:start w:val="1"/>
      <w:numFmt w:val="lowerLetter"/>
      <w:lvlText w:val="%2."/>
      <w:lvlJc w:val="left"/>
      <w:pPr>
        <w:ind w:left="2160" w:hanging="360"/>
      </w:pPr>
      <w:rPr>
        <w:rFonts w:hint="default"/>
      </w:rPr>
    </w:lvl>
    <w:lvl w:ilvl="2" w:tplc="FBE891D2">
      <w:start w:val="1"/>
      <w:numFmt w:val="decimal"/>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
  </w:num>
  <w:num w:numId="2">
    <w:abstractNumId w:val="1"/>
  </w:num>
  <w:num w:numId="3">
    <w:abstractNumId w:val="3"/>
  </w:num>
  <w:num w:numId="4">
    <w:abstractNumId w:val="11"/>
  </w:num>
  <w:num w:numId="5">
    <w:abstractNumId w:val="5"/>
  </w:num>
  <w:num w:numId="6">
    <w:abstractNumId w:val="9"/>
  </w:num>
  <w:num w:numId="7">
    <w:abstractNumId w:val="5"/>
    <w:lvlOverride w:ilvl="0">
      <w:startOverride w:val="1"/>
    </w:lvlOverride>
  </w:num>
  <w:num w:numId="8">
    <w:abstractNumId w:val="5"/>
    <w:lvlOverride w:ilvl="0">
      <w:startOverride w:val="3"/>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778"/>
    <w:rsid w:val="000245F8"/>
    <w:rsid w:val="00047E59"/>
    <w:rsid w:val="00052BFC"/>
    <w:rsid w:val="000757BF"/>
    <w:rsid w:val="0008014A"/>
    <w:rsid w:val="00084CD2"/>
    <w:rsid w:val="000864CC"/>
    <w:rsid w:val="000A1BBB"/>
    <w:rsid w:val="000B3CC5"/>
    <w:rsid w:val="000D6072"/>
    <w:rsid w:val="000E5B65"/>
    <w:rsid w:val="000F04CE"/>
    <w:rsid w:val="00106329"/>
    <w:rsid w:val="00110CDE"/>
    <w:rsid w:val="001129AC"/>
    <w:rsid w:val="0012343B"/>
    <w:rsid w:val="00147421"/>
    <w:rsid w:val="001554C8"/>
    <w:rsid w:val="0016420E"/>
    <w:rsid w:val="001808E4"/>
    <w:rsid w:val="001A2CC5"/>
    <w:rsid w:val="001A428E"/>
    <w:rsid w:val="001C1075"/>
    <w:rsid w:val="001C2604"/>
    <w:rsid w:val="001CA4F9"/>
    <w:rsid w:val="001D3C58"/>
    <w:rsid w:val="001D689B"/>
    <w:rsid w:val="00233476"/>
    <w:rsid w:val="002371CC"/>
    <w:rsid w:val="002838FB"/>
    <w:rsid w:val="00293D6A"/>
    <w:rsid w:val="00296B15"/>
    <w:rsid w:val="002D02C5"/>
    <w:rsid w:val="002E2E5F"/>
    <w:rsid w:val="002F7F6B"/>
    <w:rsid w:val="0030111F"/>
    <w:rsid w:val="003058CC"/>
    <w:rsid w:val="00307944"/>
    <w:rsid w:val="00310140"/>
    <w:rsid w:val="00310162"/>
    <w:rsid w:val="003274CA"/>
    <w:rsid w:val="003306D4"/>
    <w:rsid w:val="0033503A"/>
    <w:rsid w:val="003427A4"/>
    <w:rsid w:val="00352A13"/>
    <w:rsid w:val="00363C38"/>
    <w:rsid w:val="00375B60"/>
    <w:rsid w:val="00376802"/>
    <w:rsid w:val="0037781A"/>
    <w:rsid w:val="00380723"/>
    <w:rsid w:val="00381B74"/>
    <w:rsid w:val="003826E3"/>
    <w:rsid w:val="00386E74"/>
    <w:rsid w:val="003875E6"/>
    <w:rsid w:val="0039291F"/>
    <w:rsid w:val="003A0EBD"/>
    <w:rsid w:val="003A4017"/>
    <w:rsid w:val="003A45B8"/>
    <w:rsid w:val="003C0317"/>
    <w:rsid w:val="003C0F23"/>
    <w:rsid w:val="003F11C2"/>
    <w:rsid w:val="003F205A"/>
    <w:rsid w:val="00403FF2"/>
    <w:rsid w:val="00404952"/>
    <w:rsid w:val="00410C40"/>
    <w:rsid w:val="00421343"/>
    <w:rsid w:val="00455ACE"/>
    <w:rsid w:val="00464DB2"/>
    <w:rsid w:val="00485C7F"/>
    <w:rsid w:val="004A66AD"/>
    <w:rsid w:val="004A728B"/>
    <w:rsid w:val="004C0B2F"/>
    <w:rsid w:val="004E55AE"/>
    <w:rsid w:val="005329D2"/>
    <w:rsid w:val="00543411"/>
    <w:rsid w:val="00555F7E"/>
    <w:rsid w:val="00571D80"/>
    <w:rsid w:val="005935D7"/>
    <w:rsid w:val="00594585"/>
    <w:rsid w:val="005A0786"/>
    <w:rsid w:val="005B695C"/>
    <w:rsid w:val="005C7F63"/>
    <w:rsid w:val="005D2171"/>
    <w:rsid w:val="005D7106"/>
    <w:rsid w:val="005E5A91"/>
    <w:rsid w:val="00635BF3"/>
    <w:rsid w:val="00643DC8"/>
    <w:rsid w:val="0064603F"/>
    <w:rsid w:val="006631F6"/>
    <w:rsid w:val="00665560"/>
    <w:rsid w:val="00676585"/>
    <w:rsid w:val="006B590A"/>
    <w:rsid w:val="006B7D48"/>
    <w:rsid w:val="006D3450"/>
    <w:rsid w:val="0072546B"/>
    <w:rsid w:val="00756592"/>
    <w:rsid w:val="0076316A"/>
    <w:rsid w:val="007809F4"/>
    <w:rsid w:val="00783373"/>
    <w:rsid w:val="007A5C44"/>
    <w:rsid w:val="007C6126"/>
    <w:rsid w:val="0081254F"/>
    <w:rsid w:val="00812A75"/>
    <w:rsid w:val="00857170"/>
    <w:rsid w:val="00884076"/>
    <w:rsid w:val="008A2052"/>
    <w:rsid w:val="008C29F2"/>
    <w:rsid w:val="008D17C5"/>
    <w:rsid w:val="008E1529"/>
    <w:rsid w:val="009049DC"/>
    <w:rsid w:val="00910B13"/>
    <w:rsid w:val="00927E3E"/>
    <w:rsid w:val="00972FBB"/>
    <w:rsid w:val="00973AB0"/>
    <w:rsid w:val="009967DA"/>
    <w:rsid w:val="00996E89"/>
    <w:rsid w:val="009A0EC4"/>
    <w:rsid w:val="009B0F94"/>
    <w:rsid w:val="009C2135"/>
    <w:rsid w:val="00A014E1"/>
    <w:rsid w:val="00A15C80"/>
    <w:rsid w:val="00A309E6"/>
    <w:rsid w:val="00A44CE8"/>
    <w:rsid w:val="00A54B40"/>
    <w:rsid w:val="00A72E9E"/>
    <w:rsid w:val="00A76BEA"/>
    <w:rsid w:val="00A86B7F"/>
    <w:rsid w:val="00AA2710"/>
    <w:rsid w:val="00AA3446"/>
    <w:rsid w:val="00AA7302"/>
    <w:rsid w:val="00AB47CB"/>
    <w:rsid w:val="00AE7A94"/>
    <w:rsid w:val="00AF542C"/>
    <w:rsid w:val="00AF5A04"/>
    <w:rsid w:val="00B52386"/>
    <w:rsid w:val="00B52C30"/>
    <w:rsid w:val="00B60450"/>
    <w:rsid w:val="00B8781F"/>
    <w:rsid w:val="00B97692"/>
    <w:rsid w:val="00B97FC0"/>
    <w:rsid w:val="00BA0F26"/>
    <w:rsid w:val="00BB61E3"/>
    <w:rsid w:val="00BD3B13"/>
    <w:rsid w:val="00C00DEB"/>
    <w:rsid w:val="00C42E1B"/>
    <w:rsid w:val="00C542BE"/>
    <w:rsid w:val="00C54DDC"/>
    <w:rsid w:val="00C67053"/>
    <w:rsid w:val="00CA5E25"/>
    <w:rsid w:val="00CB6B4F"/>
    <w:rsid w:val="00CD64D1"/>
    <w:rsid w:val="00CE4749"/>
    <w:rsid w:val="00CF4457"/>
    <w:rsid w:val="00D0657A"/>
    <w:rsid w:val="00D15778"/>
    <w:rsid w:val="00D26721"/>
    <w:rsid w:val="00D53CE0"/>
    <w:rsid w:val="00D91E6A"/>
    <w:rsid w:val="00D9242A"/>
    <w:rsid w:val="00DA517B"/>
    <w:rsid w:val="00DC0386"/>
    <w:rsid w:val="00DC0473"/>
    <w:rsid w:val="00DC5381"/>
    <w:rsid w:val="00DD4D20"/>
    <w:rsid w:val="00DF07B0"/>
    <w:rsid w:val="00E07473"/>
    <w:rsid w:val="00E238E4"/>
    <w:rsid w:val="00E34DC4"/>
    <w:rsid w:val="00E47B54"/>
    <w:rsid w:val="00E75F87"/>
    <w:rsid w:val="00E825AD"/>
    <w:rsid w:val="00EB00FA"/>
    <w:rsid w:val="00ED2A8C"/>
    <w:rsid w:val="00F37C80"/>
    <w:rsid w:val="00F411DA"/>
    <w:rsid w:val="00F41D43"/>
    <w:rsid w:val="00F55537"/>
    <w:rsid w:val="00F75B4F"/>
    <w:rsid w:val="00F86D10"/>
    <w:rsid w:val="00F87367"/>
    <w:rsid w:val="00F91718"/>
    <w:rsid w:val="00FA7D4D"/>
    <w:rsid w:val="00FF6141"/>
    <w:rsid w:val="00FF6D23"/>
    <w:rsid w:val="01112D45"/>
    <w:rsid w:val="01B26E2F"/>
    <w:rsid w:val="024091DF"/>
    <w:rsid w:val="0253623B"/>
    <w:rsid w:val="02637179"/>
    <w:rsid w:val="04147DC1"/>
    <w:rsid w:val="0739DDAC"/>
    <w:rsid w:val="07610E09"/>
    <w:rsid w:val="07708D63"/>
    <w:rsid w:val="07A26B51"/>
    <w:rsid w:val="07C547F0"/>
    <w:rsid w:val="08578C26"/>
    <w:rsid w:val="08665772"/>
    <w:rsid w:val="0971B202"/>
    <w:rsid w:val="09CBD6DF"/>
    <w:rsid w:val="09D7DFFD"/>
    <w:rsid w:val="0A29B3D2"/>
    <w:rsid w:val="0A47476D"/>
    <w:rsid w:val="0AED938C"/>
    <w:rsid w:val="0BF0D0B5"/>
    <w:rsid w:val="0CD8769F"/>
    <w:rsid w:val="0CF6A4A6"/>
    <w:rsid w:val="0DDA6EC6"/>
    <w:rsid w:val="0E6B7324"/>
    <w:rsid w:val="0EE90DD6"/>
    <w:rsid w:val="0F1919DE"/>
    <w:rsid w:val="0F4394BD"/>
    <w:rsid w:val="0FDE1ABF"/>
    <w:rsid w:val="101C98F4"/>
    <w:rsid w:val="114B061D"/>
    <w:rsid w:val="1157B36D"/>
    <w:rsid w:val="11DC6DB3"/>
    <w:rsid w:val="11F6DADA"/>
    <w:rsid w:val="121F281D"/>
    <w:rsid w:val="124B3EE8"/>
    <w:rsid w:val="125728B6"/>
    <w:rsid w:val="13D07BF2"/>
    <w:rsid w:val="13E94CD1"/>
    <w:rsid w:val="1451DF09"/>
    <w:rsid w:val="14FDBC0C"/>
    <w:rsid w:val="15D01821"/>
    <w:rsid w:val="167DAE93"/>
    <w:rsid w:val="1723D560"/>
    <w:rsid w:val="182DB36C"/>
    <w:rsid w:val="182F19DB"/>
    <w:rsid w:val="1890D106"/>
    <w:rsid w:val="194A74B8"/>
    <w:rsid w:val="1AE01112"/>
    <w:rsid w:val="1B037BD8"/>
    <w:rsid w:val="1BB8C9B8"/>
    <w:rsid w:val="1BDA6371"/>
    <w:rsid w:val="1C48DCD0"/>
    <w:rsid w:val="1CEDCB02"/>
    <w:rsid w:val="1D44E862"/>
    <w:rsid w:val="1D62F4F4"/>
    <w:rsid w:val="1D98FB9C"/>
    <w:rsid w:val="1DB565F9"/>
    <w:rsid w:val="1DFA991B"/>
    <w:rsid w:val="1E324D33"/>
    <w:rsid w:val="1E7B76C7"/>
    <w:rsid w:val="1E9744EA"/>
    <w:rsid w:val="1EB9E532"/>
    <w:rsid w:val="1FB0C3C1"/>
    <w:rsid w:val="203BCE9A"/>
    <w:rsid w:val="20B5FE6E"/>
    <w:rsid w:val="20D87312"/>
    <w:rsid w:val="21B74DE9"/>
    <w:rsid w:val="21D0BE4A"/>
    <w:rsid w:val="223320A1"/>
    <w:rsid w:val="2253EE3E"/>
    <w:rsid w:val="22CE7348"/>
    <w:rsid w:val="23B27FC6"/>
    <w:rsid w:val="23CA7150"/>
    <w:rsid w:val="259E266E"/>
    <w:rsid w:val="260EBC23"/>
    <w:rsid w:val="261F03D1"/>
    <w:rsid w:val="26533CF7"/>
    <w:rsid w:val="265641C8"/>
    <w:rsid w:val="266A1287"/>
    <w:rsid w:val="27ED407B"/>
    <w:rsid w:val="2825A710"/>
    <w:rsid w:val="283B243C"/>
    <w:rsid w:val="28D5125E"/>
    <w:rsid w:val="299E65CF"/>
    <w:rsid w:val="2B3238E8"/>
    <w:rsid w:val="2B3868AE"/>
    <w:rsid w:val="2BEE8D3D"/>
    <w:rsid w:val="2C2F0115"/>
    <w:rsid w:val="2D3FC891"/>
    <w:rsid w:val="2E94794F"/>
    <w:rsid w:val="2EA31042"/>
    <w:rsid w:val="2F213B43"/>
    <w:rsid w:val="2F822A7D"/>
    <w:rsid w:val="2FF83EF3"/>
    <w:rsid w:val="3068A48D"/>
    <w:rsid w:val="30BBE604"/>
    <w:rsid w:val="31CDCD53"/>
    <w:rsid w:val="3200BA4F"/>
    <w:rsid w:val="32D89C3E"/>
    <w:rsid w:val="338127C1"/>
    <w:rsid w:val="33C0454B"/>
    <w:rsid w:val="34646F92"/>
    <w:rsid w:val="34CBC5FE"/>
    <w:rsid w:val="360299CB"/>
    <w:rsid w:val="3604F13E"/>
    <w:rsid w:val="36210974"/>
    <w:rsid w:val="3647EE64"/>
    <w:rsid w:val="364C2C72"/>
    <w:rsid w:val="3682CCA7"/>
    <w:rsid w:val="370EA3E1"/>
    <w:rsid w:val="38ACB4CA"/>
    <w:rsid w:val="38CAF5AA"/>
    <w:rsid w:val="38FECC35"/>
    <w:rsid w:val="3982831D"/>
    <w:rsid w:val="39AC6A60"/>
    <w:rsid w:val="39CE00F7"/>
    <w:rsid w:val="39E473FC"/>
    <w:rsid w:val="39EB54F7"/>
    <w:rsid w:val="3AA10D3D"/>
    <w:rsid w:val="3B577B4E"/>
    <w:rsid w:val="3C1518FE"/>
    <w:rsid w:val="3C4537A6"/>
    <w:rsid w:val="3CADD1D1"/>
    <w:rsid w:val="3CDC1262"/>
    <w:rsid w:val="3CF486BE"/>
    <w:rsid w:val="3D6CACA1"/>
    <w:rsid w:val="3E45C1D9"/>
    <w:rsid w:val="3E6536D8"/>
    <w:rsid w:val="3F184EA0"/>
    <w:rsid w:val="3F39E381"/>
    <w:rsid w:val="3FA9D741"/>
    <w:rsid w:val="3FC3A8DF"/>
    <w:rsid w:val="404BA445"/>
    <w:rsid w:val="406AB1F0"/>
    <w:rsid w:val="40FEFF57"/>
    <w:rsid w:val="4224AC7D"/>
    <w:rsid w:val="42D80B6F"/>
    <w:rsid w:val="4351D190"/>
    <w:rsid w:val="4368AACE"/>
    <w:rsid w:val="442BF5B7"/>
    <w:rsid w:val="44BF322A"/>
    <w:rsid w:val="45C691F7"/>
    <w:rsid w:val="46419DD2"/>
    <w:rsid w:val="46DA9335"/>
    <w:rsid w:val="472A4B1C"/>
    <w:rsid w:val="477D11A9"/>
    <w:rsid w:val="478EE98C"/>
    <w:rsid w:val="48FADA1F"/>
    <w:rsid w:val="4AD13B56"/>
    <w:rsid w:val="4AEFDE30"/>
    <w:rsid w:val="4AF5087F"/>
    <w:rsid w:val="4BCEFCF6"/>
    <w:rsid w:val="4C244836"/>
    <w:rsid w:val="4C5D002D"/>
    <w:rsid w:val="4CA3F250"/>
    <w:rsid w:val="4CF8BB07"/>
    <w:rsid w:val="4D65BF4C"/>
    <w:rsid w:val="4F19F28A"/>
    <w:rsid w:val="5027A4C9"/>
    <w:rsid w:val="50AEDB5C"/>
    <w:rsid w:val="51389C12"/>
    <w:rsid w:val="519C903E"/>
    <w:rsid w:val="51D6F275"/>
    <w:rsid w:val="51E03C0C"/>
    <w:rsid w:val="52890C6D"/>
    <w:rsid w:val="52BAC778"/>
    <w:rsid w:val="530E107D"/>
    <w:rsid w:val="53A38BDA"/>
    <w:rsid w:val="544F2634"/>
    <w:rsid w:val="5497E48B"/>
    <w:rsid w:val="54A3F164"/>
    <w:rsid w:val="565DC44A"/>
    <w:rsid w:val="56FC8497"/>
    <w:rsid w:val="57E52EAB"/>
    <w:rsid w:val="58DA88CA"/>
    <w:rsid w:val="5981F438"/>
    <w:rsid w:val="59A841EB"/>
    <w:rsid w:val="59AC9767"/>
    <w:rsid w:val="5A228D61"/>
    <w:rsid w:val="5BF64B2C"/>
    <w:rsid w:val="5C41A242"/>
    <w:rsid w:val="5C439F5E"/>
    <w:rsid w:val="5C5D5E5A"/>
    <w:rsid w:val="5C7AF64B"/>
    <w:rsid w:val="5CD8FA59"/>
    <w:rsid w:val="5D23735F"/>
    <w:rsid w:val="5E415082"/>
    <w:rsid w:val="5E655084"/>
    <w:rsid w:val="5FCEE2A8"/>
    <w:rsid w:val="6054C810"/>
    <w:rsid w:val="614B1987"/>
    <w:rsid w:val="61B950A3"/>
    <w:rsid w:val="623AF156"/>
    <w:rsid w:val="6270E559"/>
    <w:rsid w:val="62785B50"/>
    <w:rsid w:val="62DCE21A"/>
    <w:rsid w:val="6562052E"/>
    <w:rsid w:val="657E24AD"/>
    <w:rsid w:val="6616021D"/>
    <w:rsid w:val="6730A215"/>
    <w:rsid w:val="676B0132"/>
    <w:rsid w:val="6A4F98DD"/>
    <w:rsid w:val="6AE4F53A"/>
    <w:rsid w:val="6B1B4F28"/>
    <w:rsid w:val="6E6E568F"/>
    <w:rsid w:val="6EE91C04"/>
    <w:rsid w:val="6F2592F9"/>
    <w:rsid w:val="6FA423C6"/>
    <w:rsid w:val="702B2112"/>
    <w:rsid w:val="70477C6A"/>
    <w:rsid w:val="7076EEC8"/>
    <w:rsid w:val="70E858ED"/>
    <w:rsid w:val="7189C5BD"/>
    <w:rsid w:val="71906767"/>
    <w:rsid w:val="71EEC9FA"/>
    <w:rsid w:val="71FBD03D"/>
    <w:rsid w:val="72E28A65"/>
    <w:rsid w:val="72F59455"/>
    <w:rsid w:val="73A37790"/>
    <w:rsid w:val="74947CDB"/>
    <w:rsid w:val="74D07DB3"/>
    <w:rsid w:val="76178FB7"/>
    <w:rsid w:val="76BEDDAC"/>
    <w:rsid w:val="76C6D988"/>
    <w:rsid w:val="76EF053F"/>
    <w:rsid w:val="77228C0A"/>
    <w:rsid w:val="779E92F5"/>
    <w:rsid w:val="7812B149"/>
    <w:rsid w:val="78575BA6"/>
    <w:rsid w:val="79F337A8"/>
    <w:rsid w:val="7A68E430"/>
    <w:rsid w:val="7AD35174"/>
    <w:rsid w:val="7B1ACF8A"/>
    <w:rsid w:val="7B3137E2"/>
    <w:rsid w:val="7BD096E0"/>
    <w:rsid w:val="7E5AAFBD"/>
    <w:rsid w:val="7F164B6A"/>
    <w:rsid w:val="7F6C7744"/>
    <w:rsid w:val="7F97E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C96B8"/>
  <w15:chartTrackingRefBased/>
  <w15:docId w15:val="{4DB0D236-DCA7-4BE4-A097-28C55E87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5778"/>
    <w:rPr>
      <w:rFonts w:ascii="Calibri" w:eastAsia="Calibri" w:hAnsi="Calibri" w:cs="Calibri"/>
      <w:lang w:eastAsia="en-GB"/>
    </w:rPr>
  </w:style>
  <w:style w:type="paragraph" w:styleId="Heading1">
    <w:name w:val="heading 1"/>
    <w:basedOn w:val="Normal"/>
    <w:next w:val="Normal"/>
    <w:link w:val="Heading1Char"/>
    <w:uiPriority w:val="9"/>
    <w:qFormat/>
    <w:rsid w:val="002F7F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7F6B"/>
    <w:pPr>
      <w:keepNext/>
      <w:keepLines/>
      <w:numPr>
        <w:numId w:val="5"/>
      </w:numPr>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0B3CC5"/>
    <w:pPr>
      <w:keepNext/>
      <w:keepLines/>
      <w:spacing w:before="320" w:after="80" w:line="276" w:lineRule="auto"/>
      <w:outlineLvl w:val="2"/>
    </w:pPr>
    <w:rPr>
      <w:rFonts w:asciiTheme="minorHAnsi" w:eastAsia="Arial" w:hAnsiTheme="minorHAnsi" w:cstheme="minorHAnsi"/>
      <w:color w:val="43434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778"/>
    <w:pPr>
      <w:ind w:left="720"/>
      <w:contextualSpacing/>
    </w:pPr>
  </w:style>
  <w:style w:type="table" w:customStyle="1" w:styleId="24">
    <w:name w:val="24"/>
    <w:basedOn w:val="TableNormal"/>
    <w:rsid w:val="00D15778"/>
    <w:pPr>
      <w:spacing w:after="0" w:line="276" w:lineRule="auto"/>
    </w:pPr>
    <w:rPr>
      <w:rFonts w:ascii="Arial" w:eastAsia="Arial" w:hAnsi="Arial" w:cs="Arial"/>
      <w:lang w:eastAsia="en-GB"/>
    </w:rPr>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0B3CC5"/>
    <w:rPr>
      <w:rFonts w:eastAsia="Arial" w:cstheme="minorHAnsi"/>
      <w:color w:val="434343"/>
      <w:sz w:val="24"/>
      <w:szCs w:val="24"/>
      <w:lang w:eastAsia="en-GB"/>
    </w:rPr>
  </w:style>
  <w:style w:type="paragraph" w:styleId="Footer">
    <w:name w:val="footer"/>
    <w:basedOn w:val="Normal"/>
    <w:link w:val="FooterChar"/>
    <w:uiPriority w:val="99"/>
    <w:unhideWhenUsed/>
    <w:rsid w:val="008D17C5"/>
    <w:pPr>
      <w:tabs>
        <w:tab w:val="center" w:pos="4513"/>
        <w:tab w:val="right" w:pos="9026"/>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8D17C5"/>
    <w:rPr>
      <w:rFonts w:ascii="Arial" w:eastAsia="Arial" w:hAnsi="Arial" w:cs="Arial"/>
      <w:lang w:eastAsia="en-GB"/>
    </w:rPr>
  </w:style>
  <w:style w:type="paragraph" w:customStyle="1" w:styleId="FooterFirstPage">
    <w:name w:val="Footer (First Page)"/>
    <w:basedOn w:val="Normal"/>
    <w:qFormat/>
    <w:rsid w:val="008D17C5"/>
    <w:pPr>
      <w:tabs>
        <w:tab w:val="center" w:pos="4320"/>
        <w:tab w:val="right" w:pos="8640"/>
      </w:tabs>
      <w:spacing w:after="0" w:line="240" w:lineRule="auto"/>
    </w:pPr>
    <w:rPr>
      <w:rFonts w:ascii="Arial" w:eastAsiaTheme="minorHAnsi" w:hAnsi="Arial" w:cstheme="minorBidi"/>
      <w:color w:val="615E9B"/>
      <w:sz w:val="24"/>
      <w:szCs w:val="24"/>
      <w:lang w:eastAsia="en-US"/>
    </w:rPr>
  </w:style>
  <w:style w:type="character" w:customStyle="1" w:styleId="Heading2Char">
    <w:name w:val="Heading 2 Char"/>
    <w:basedOn w:val="DefaultParagraphFont"/>
    <w:link w:val="Heading2"/>
    <w:uiPriority w:val="9"/>
    <w:rsid w:val="002F7F6B"/>
    <w:rPr>
      <w:rFonts w:asciiTheme="majorHAnsi" w:eastAsiaTheme="majorEastAsia" w:hAnsiTheme="majorHAnsi" w:cstheme="majorBidi"/>
      <w:color w:val="2F5496" w:themeColor="accent1" w:themeShade="BF"/>
      <w:sz w:val="28"/>
      <w:szCs w:val="28"/>
      <w:lang w:eastAsia="en-GB"/>
    </w:rPr>
  </w:style>
  <w:style w:type="character" w:customStyle="1" w:styleId="Heading1Char">
    <w:name w:val="Heading 1 Char"/>
    <w:basedOn w:val="DefaultParagraphFont"/>
    <w:link w:val="Heading1"/>
    <w:uiPriority w:val="9"/>
    <w:rsid w:val="002F7F6B"/>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2F7F6B"/>
    <w:pPr>
      <w:outlineLvl w:val="9"/>
    </w:pPr>
    <w:rPr>
      <w:lang w:val="en-US" w:eastAsia="en-US"/>
    </w:rPr>
  </w:style>
  <w:style w:type="paragraph" w:styleId="TOC2">
    <w:name w:val="toc 2"/>
    <w:basedOn w:val="Normal"/>
    <w:next w:val="Normal"/>
    <w:autoRedefine/>
    <w:uiPriority w:val="39"/>
    <w:unhideWhenUsed/>
    <w:rsid w:val="002F7F6B"/>
    <w:pPr>
      <w:spacing w:after="100"/>
      <w:ind w:left="220"/>
    </w:pPr>
  </w:style>
  <w:style w:type="paragraph" w:styleId="TOC3">
    <w:name w:val="toc 3"/>
    <w:basedOn w:val="Normal"/>
    <w:next w:val="Normal"/>
    <w:autoRedefine/>
    <w:uiPriority w:val="39"/>
    <w:unhideWhenUsed/>
    <w:rsid w:val="002F7F6B"/>
    <w:pPr>
      <w:spacing w:after="100"/>
      <w:ind w:left="440"/>
    </w:pPr>
  </w:style>
  <w:style w:type="character" w:styleId="Hyperlink">
    <w:name w:val="Hyperlink"/>
    <w:basedOn w:val="DefaultParagraphFont"/>
    <w:uiPriority w:val="99"/>
    <w:unhideWhenUsed/>
    <w:rsid w:val="002F7F6B"/>
    <w:rPr>
      <w:color w:val="0563C1" w:themeColor="hyperlink"/>
      <w:u w:val="single"/>
    </w:rPr>
  </w:style>
  <w:style w:type="table" w:styleId="TableGrid">
    <w:name w:val="Table Grid"/>
    <w:basedOn w:val="TableNormal"/>
    <w:uiPriority w:val="39"/>
    <w:rsid w:val="00DF07B0"/>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924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42A"/>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927E3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838FB"/>
    <w:rPr>
      <w:b/>
      <w:bCs/>
    </w:rPr>
  </w:style>
  <w:style w:type="character" w:customStyle="1" w:styleId="CommentSubjectChar">
    <w:name w:val="Comment Subject Char"/>
    <w:basedOn w:val="CommentTextChar"/>
    <w:link w:val="CommentSubject"/>
    <w:uiPriority w:val="99"/>
    <w:semiHidden/>
    <w:rsid w:val="002838FB"/>
    <w:rPr>
      <w:rFonts w:ascii="Calibri" w:eastAsia="Calibri" w:hAnsi="Calibri" w:cs="Calibri"/>
      <w:b/>
      <w:bCs/>
      <w:sz w:val="20"/>
      <w:szCs w:val="20"/>
      <w:lang w:eastAsia="en-GB"/>
    </w:rPr>
  </w:style>
  <w:style w:type="paragraph" w:styleId="Revision">
    <w:name w:val="Revision"/>
    <w:hidden/>
    <w:uiPriority w:val="99"/>
    <w:semiHidden/>
    <w:rsid w:val="002838FB"/>
    <w:pPr>
      <w:spacing w:after="0" w:line="240" w:lineRule="auto"/>
    </w:pPr>
    <w:rPr>
      <w:rFonts w:ascii="Calibri" w:eastAsia="Calibri" w:hAnsi="Calibri" w:cs="Calibri"/>
      <w:lang w:eastAsia="en-GB"/>
    </w:rPr>
  </w:style>
  <w:style w:type="paragraph" w:styleId="Header">
    <w:name w:val="header"/>
    <w:basedOn w:val="Normal"/>
    <w:link w:val="HeaderChar"/>
    <w:uiPriority w:val="99"/>
    <w:unhideWhenUsed/>
    <w:rsid w:val="00CE4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749"/>
    <w:rPr>
      <w:rFonts w:ascii="Calibri" w:eastAsia="Calibri" w:hAnsi="Calibri" w:cs="Calibri"/>
      <w:lang w:eastAsia="en-GB"/>
    </w:rPr>
  </w:style>
  <w:style w:type="paragraph" w:styleId="TOC1">
    <w:name w:val="toc 1"/>
    <w:basedOn w:val="Normal"/>
    <w:next w:val="Normal"/>
    <w:autoRedefine/>
    <w:uiPriority w:val="39"/>
    <w:unhideWhenUsed/>
    <w:rsid w:val="00EB00F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775784">
      <w:bodyDiv w:val="1"/>
      <w:marLeft w:val="0"/>
      <w:marRight w:val="0"/>
      <w:marTop w:val="0"/>
      <w:marBottom w:val="0"/>
      <w:divBdr>
        <w:top w:val="none" w:sz="0" w:space="0" w:color="auto"/>
        <w:left w:val="none" w:sz="0" w:space="0" w:color="auto"/>
        <w:bottom w:val="none" w:sz="0" w:space="0" w:color="auto"/>
        <w:right w:val="none" w:sz="0" w:space="0" w:color="auto"/>
      </w:divBdr>
    </w:div>
    <w:div w:id="18634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ttingham.ac.uk/pgstudy/course/taught/veterinary-medicine-and-surgery-wildlife-pgcert" TargetMode="External"/><Relationship Id="rId21" Type="http://schemas.openxmlformats.org/officeDocument/2006/relationships/hyperlink" Target="https://www.rcgp.org.uk/mrcgp-exams/gp-curriculum/being-general-practitioner" TargetMode="External"/><Relationship Id="rId42" Type="http://schemas.openxmlformats.org/officeDocument/2006/relationships/hyperlink" Target="https://www.bsava.com/wp-content/uploads/2024/05/bsava-postgraduate-certificate-brochure-0524.pdf" TargetMode="External"/><Relationship Id="rId47" Type="http://schemas.openxmlformats.org/officeDocument/2006/relationships/hyperlink" Target="https://www.rnzcgp.org.nz/resources/learning-documents/curriculum-for-general-practice/" TargetMode="External"/><Relationship Id="rId63" Type="http://schemas.openxmlformats.org/officeDocument/2006/relationships/hyperlink" Target="https://www.acn.edu.au/education/postgraduate-course/community-and-primary-health-care-nursing" TargetMode="External"/><Relationship Id="rId68" Type="http://schemas.openxmlformats.org/officeDocument/2006/relationships/hyperlink" Target="https://nursing.osu.edu/academics/certificates/undergraduate-certificates/registered-nurses-primary-care-certificate/curriculum" TargetMode="External"/><Relationship Id="rId84" Type="http://schemas.openxmlformats.org/officeDocument/2006/relationships/hyperlink" Target="https://www.law.ac.uk/study/postgraduate/law/lpc/" TargetMode="External"/><Relationship Id="rId89" Type="http://schemas.openxmlformats.org/officeDocument/2006/relationships/hyperlink" Target="https://www.law.ox.ac.uk/content/medical-law-and-ethics-fhs"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yperlink" Target="https://digital.nhs.uk/services/training-quality-improvement/education-and-training-standards-and-benchmarking" TargetMode="External"/><Relationship Id="rId37" Type="http://schemas.openxmlformats.org/officeDocument/2006/relationships/hyperlink" Target="https://www.rvc.ac.uk/Media/Default/About/Academic%20Quality,%20Regulations%20and%20Procedures/Academic%20Quality%20Assurance%20and%20Enhancement%20Procedures/Programme%20Specifications/current/pgcert-vcs-prog-spec.pdf" TargetMode="External"/><Relationship Id="rId53" Type="http://schemas.openxmlformats.org/officeDocument/2006/relationships/hyperlink" Target="https://www.aafp.org/students-residents/residency-program-directors/curriculum-guidelines.html" TargetMode="External"/><Relationship Id="rId58" Type="http://schemas.openxmlformats.org/officeDocument/2006/relationships/hyperlink" Target="https://www.shu.ac.uk/study-here/options/health-and-social-care/short-courses-and-modules/discovering-a-nursing-career-in-general-practice" TargetMode="External"/><Relationship Id="rId74" Type="http://schemas.openxmlformats.org/officeDocument/2006/relationships/hyperlink" Target="https://www.mcgill.ca/study/2024-2025/faculties/nursing/graduate/programs/graduate-certificate-gr-cert-primary-care-nurse-practitioner" TargetMode="External"/><Relationship Id="rId79" Type="http://schemas.openxmlformats.org/officeDocument/2006/relationships/hyperlink" Target="https://www.dundee.ac.uk/postgraduate/dental-public-health/teaching-and-assessment" TargetMode="External"/><Relationship Id="rId5" Type="http://schemas.openxmlformats.org/officeDocument/2006/relationships/numbering" Target="numbering.xml"/><Relationship Id="rId90" Type="http://schemas.openxmlformats.org/officeDocument/2006/relationships/hyperlink" Target="https://www.dmu.ac.uk/study/courses/postgraduate-courses/llm-medical-law-ethics-and-practice/llm-medical-law-ethics-and-practice.aspx" TargetMode="External"/><Relationship Id="rId95" Type="http://schemas.openxmlformats.org/officeDocument/2006/relationships/hyperlink" Target="https://courses.uwe.ac.uk/H9N21/engineering-management" TargetMode="External"/><Relationship Id="rId22" Type="http://schemas.openxmlformats.org/officeDocument/2006/relationships/hyperlink" Target="https://primaryhealthcare.gov.mt/en/specialist-training-programme-in-family-medicine/" TargetMode="External"/><Relationship Id="rId27" Type="http://schemas.openxmlformats.org/officeDocument/2006/relationships/hyperlink" Target="https://www.surrey.ac.uk/postgraduate/veterinary-general-practice-pgcert" TargetMode="External"/><Relationship Id="rId43" Type="http://schemas.openxmlformats.org/officeDocument/2006/relationships/hyperlink" Target="https://www.gmc-uk.org/-/media/documents/gp-curriculum-2019-20210811_pdf-79017777.pdf" TargetMode="External"/><Relationship Id="rId48" Type="http://schemas.openxmlformats.org/officeDocument/2006/relationships/hyperlink" Target="https://www.racgp.org.au/education/education-providers/curriculum/curriculum-and-syllabus/home" TargetMode="External"/><Relationship Id="rId64" Type="http://schemas.openxmlformats.org/officeDocument/2006/relationships/hyperlink" Target="https://www.essex.ac.uk/short-courses/HS568/7/fundamentals-of-general-practice-nursing" TargetMode="External"/><Relationship Id="rId69" Type="http://schemas.openxmlformats.org/officeDocument/2006/relationships/hyperlink" Target="https://hub.ucd.ie/usis/!W_HU_MENU.P_PUBLISH?p_tag=MODULES&amp;MAJR=X940" TargetMode="External"/><Relationship Id="rId80" Type="http://schemas.openxmlformats.org/officeDocument/2006/relationships/hyperlink" Target="https://www.durham.ac.uk/study/courses/medical-law-and-ethics-m1kh16/" TargetMode="External"/><Relationship Id="rId85" Type="http://schemas.openxmlformats.org/officeDocument/2006/relationships/hyperlink" Target="https://www.ed.ac.uk/studying/postgraduate/degrees/index.php?r=site/view&amp;edition=2024&amp;id=505" TargetMode="Externa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liverpool.ac.uk/courses/2024/bovine-reproduction-dbr" TargetMode="External"/><Relationship Id="rId33" Type="http://schemas.openxmlformats.org/officeDocument/2006/relationships/hyperlink" Target="https://www.surrey.ac.uk/postgraduate/veterinary-general-practice-pgcert" TargetMode="External"/><Relationship Id="rId38" Type="http://schemas.openxmlformats.org/officeDocument/2006/relationships/hyperlink" Target="https://www.ed.ac.uk/vet/studying/postgraduate/taught-programmes/rcvs-certavp" TargetMode="External"/><Relationship Id="rId46" Type="http://schemas.openxmlformats.org/officeDocument/2006/relationships/hyperlink" Target="https://foundationprogramme.nhs.uk/curriculum/" TargetMode="External"/><Relationship Id="rId59" Type="http://schemas.openxmlformats.org/officeDocument/2006/relationships/hyperlink" Target="https://www.bcu.ac.uk/courses/discovering-a-nursing-career-in-general-practice" TargetMode="External"/><Relationship Id="rId67" Type="http://schemas.openxmlformats.org/officeDocument/2006/relationships/hyperlink" Target="https://www.dmu.ac.uk/study/courses/postgraduate-courses/practice-nursing-pg-cert/practice-nursing.aspx" TargetMode="External"/><Relationship Id="rId20" Type="http://schemas.openxmlformats.org/officeDocument/2006/relationships/image" Target="media/image6.png"/><Relationship Id="rId41" Type="http://schemas.openxmlformats.org/officeDocument/2006/relationships/hyperlink" Target="https://www.liverpool.ac.uk/courses/2024/bovine-reproduction-dbr" TargetMode="External"/><Relationship Id="rId54" Type="http://schemas.openxmlformats.org/officeDocument/2006/relationships/hyperlink" Target="https://www.northumbria.ac.uk/business-services/education-and-training/health-sport-and-social-care/primary-care-education/cno002-discovering-a-nursing-career---level-7-accredited-dtpdn8/" TargetMode="External"/><Relationship Id="rId62" Type="http://schemas.openxmlformats.org/officeDocument/2006/relationships/hyperlink" Target="https://cpe.ok.ubc.ca/programs/health-assessment-for-primary-care-nursing/" TargetMode="External"/><Relationship Id="rId70" Type="http://schemas.openxmlformats.org/officeDocument/2006/relationships/hyperlink" Target="https://www.bucks.ac.uk/sites/default/files/2023-02/PG%20Cert%20General%20Practice%20Nursing%20Programme%20Specification.pdf" TargetMode="External"/><Relationship Id="rId75" Type="http://schemas.openxmlformats.org/officeDocument/2006/relationships/hyperlink" Target="https://comd.org.uk/course/msc-in-clinical-restorative-and-aesthetic-dentistry" TargetMode="External"/><Relationship Id="rId83" Type="http://schemas.openxmlformats.org/officeDocument/2006/relationships/hyperlink" Target="https://law.tamu.edu/prospective/paths-to-success/guide-to-practice-areas/general-practice" TargetMode="External"/><Relationship Id="rId88" Type="http://schemas.openxmlformats.org/officeDocument/2006/relationships/hyperlink" Target="https://www.keele.ac.uk/study/postgraduatestudy/postgraduatecourses/medicalethicsandlaw/" TargetMode="External"/><Relationship Id="rId91" Type="http://schemas.openxmlformats.org/officeDocument/2006/relationships/hyperlink" Target="https://www.dundee.ac.uk/postgraduate/healthcare-law-ethics/teaching-and-assessment" TargetMode="External"/><Relationship Id="rId96" Type="http://schemas.openxmlformats.org/officeDocument/2006/relationships/hyperlink" Target="https://www.gre.ac.uk/postgraduate-courses/engsci/engma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aul.crampton@hyms.ac.uk" TargetMode="External"/><Relationship Id="rId23" Type="http://schemas.openxmlformats.org/officeDocument/2006/relationships/hyperlink" Target="https://www.bsava.com/education/postgraduate-certificates/" TargetMode="External"/><Relationship Id="rId28" Type="http://schemas.openxmlformats.org/officeDocument/2006/relationships/hyperlink" Target="https://www.anzca.edu.au/education-training/rural-generalist-anaesthesia" TargetMode="External"/><Relationship Id="rId36" Type="http://schemas.openxmlformats.org/officeDocument/2006/relationships/hyperlink" Target="https://www.uclan.ac.uk/postgraduate/courses/veterinary-primary-care-clinical-leadership-msc" TargetMode="External"/><Relationship Id="rId49" Type="http://schemas.openxmlformats.org/officeDocument/2006/relationships/hyperlink" Target="https://www.acrrm.org.au/docs/default-source/all-files/jcca-curriculum-for-general-practitioner-anaesthesia.pdf?sfvrsn=f824b333_21" TargetMode="External"/><Relationship Id="rId57" Type="http://schemas.openxmlformats.org/officeDocument/2006/relationships/hyperlink" Target="https://www.salford.ac.uk/courses/single-module/cno002-discovering-a-nursing-career-in-general-practice" TargetMode="External"/><Relationship Id="rId10" Type="http://schemas.openxmlformats.org/officeDocument/2006/relationships/endnotes" Target="endnotes.xml"/><Relationship Id="rId31" Type="http://schemas.openxmlformats.org/officeDocument/2006/relationships/hyperlink" Target="https://www.isvps.org/p/en/general-practitioner-certificates/" TargetMode="External"/><Relationship Id="rId44" Type="http://schemas.openxmlformats.org/officeDocument/2006/relationships/hyperlink" Target="https://kss.hee.nhs.uk/wp-content/uploads/sites/15/2020/06/GPST-handbook.pdf" TargetMode="External"/><Relationship Id="rId52" Type="http://schemas.openxmlformats.org/officeDocument/2006/relationships/hyperlink" Target="https://osteopathic.nova.edu/kpcom-gme/residency/family-medicine-evara-health/family-medicine-curriculum.html" TargetMode="External"/><Relationship Id="rId60" Type="http://schemas.openxmlformats.org/officeDocument/2006/relationships/hyperlink" Target="https://www.derby.ac.uk/short-courses-cpd/health-and-social-care/discovering-a-nursing-career-in-general-practice/" TargetMode="External"/><Relationship Id="rId65" Type="http://schemas.openxmlformats.org/officeDocument/2006/relationships/hyperlink" Target="https://www.bangor.ac.uk/courses/postgraduate-taught/general-practice-nursing-gradcert" TargetMode="External"/><Relationship Id="rId73" Type="http://schemas.openxmlformats.org/officeDocument/2006/relationships/hyperlink" Target="https://www.ljmu.ac.uk/study/courses/postgraduates/2024/35736-specialist-community-public-health-nursing-pg-dip" TargetMode="External"/><Relationship Id="rId78" Type="http://schemas.openxmlformats.org/officeDocument/2006/relationships/hyperlink" Target="https://www.ncl.ac.uk/postgraduate/degrees/3534p/" TargetMode="External"/><Relationship Id="rId81" Type="http://schemas.openxmlformats.org/officeDocument/2006/relationships/hyperlink" Target="https://law.ku.edu/academics/areas/general-practice" TargetMode="External"/><Relationship Id="rId86" Type="http://schemas.openxmlformats.org/officeDocument/2006/relationships/hyperlink" Target="https://www.kcl.ac.uk/study/postgraduate-taught/courses/medical-ethics-and-law-ma" TargetMode="External"/><Relationship Id="rId94" Type="http://schemas.openxmlformats.org/officeDocument/2006/relationships/hyperlink" Target="https://www.mdx.ac.uk/courses/postgraduate/engineering-management-msc/"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www.nottingham.ac.uk/pgstudy/course/taught/veterinary-medicine-and-surgery-wildlife-pgcert" TargetMode="External"/><Relationship Id="rId34" Type="http://schemas.openxmlformats.org/officeDocument/2006/relationships/hyperlink" Target="https://improveinternational.com/uk/coursedate/pgc-gpcert-small-animal-surgery/" TargetMode="External"/><Relationship Id="rId50" Type="http://schemas.openxmlformats.org/officeDocument/2006/relationships/hyperlink" Target="https://mcfd.org.mt/wp-content/uploads/2021/09/Curriculum-2021.pdf" TargetMode="External"/><Relationship Id="rId55" Type="http://schemas.openxmlformats.org/officeDocument/2006/relationships/hyperlink" Target="https://www.cumbria.ac.uk/study/courses/cpd-and-short-courses/general-practice-nursing/msc---discovering-a-nursing-career-in-general-practice/" TargetMode="External"/><Relationship Id="rId76" Type="http://schemas.openxmlformats.org/officeDocument/2006/relationships/hyperlink" Target="https://www.abdn.ac.uk/study/postgraduate-taught/degree-programmes/1193/advanced-restorative-dental-practice/" TargetMode="External"/><Relationship Id="rId97" Type="http://schemas.openxmlformats.org/officeDocument/2006/relationships/hyperlink" Target="https://www.royalholloway.ac.uk/studying-here/postgraduate/electronic-engineering/engineering-management/" TargetMode="External"/><Relationship Id="rId7" Type="http://schemas.openxmlformats.org/officeDocument/2006/relationships/settings" Target="settings.xml"/><Relationship Id="rId71" Type="http://schemas.openxmlformats.org/officeDocument/2006/relationships/hyperlink" Target="https://www.massey.ac.nz/study/courses/primary-health-care-nursing-168724/" TargetMode="External"/><Relationship Id="rId92" Type="http://schemas.openxmlformats.org/officeDocument/2006/relationships/hyperlink" Target="https://www.rcsi.com/dublin/postgraduate/taught-courses/healthcare-ethics-and-law/course-details"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ed.ac.uk/vet/studying/postgraduate/taught-programmes/rcvs-certavp" TargetMode="External"/><Relationship Id="rId40" Type="http://schemas.openxmlformats.org/officeDocument/2006/relationships/hyperlink" Target="https://www.liverpool.ac.uk/vets/cpd/vet-professional/" TargetMode="External"/><Relationship Id="rId45" Type="http://schemas.openxmlformats.org/officeDocument/2006/relationships/hyperlink" Target="https://www.aomrc.org.uk/wp-content/uploads/2021/05/Broad_Based_Training_Curriculum_0521.pdf" TargetMode="External"/><Relationship Id="rId66" Type="http://schemas.openxmlformats.org/officeDocument/2006/relationships/hyperlink" Target="https://www.mdx.ac.uk/courses/postgraduate/advanced-clinical-practice" TargetMode="External"/><Relationship Id="rId87" Type="http://schemas.openxmlformats.org/officeDocument/2006/relationships/hyperlink" Target="https://www.manchester.ac.uk/study/masters/courses/list/09213/llm-healthcare-ethics-and-law/course-details/" TargetMode="External"/><Relationship Id="rId61" Type="http://schemas.openxmlformats.org/officeDocument/2006/relationships/hyperlink" Target="https://www.city.ac.uk/prospective-students/courses/postgraduate/primary-care-practice-nursing" TargetMode="External"/><Relationship Id="rId82" Type="http://schemas.openxmlformats.org/officeDocument/2006/relationships/hyperlink" Target="https://www.collegalpractice.com/our-programmes/developing-legal-professionals-programme/llm-in-legal-practice" TargetMode="External"/><Relationship Id="rId19" Type="http://schemas.openxmlformats.org/officeDocument/2006/relationships/hyperlink" Target="https://www.isvps.org/p/en/general-practitioner-certificates/" TargetMode="External"/><Relationship Id="rId14" Type="http://schemas.openxmlformats.org/officeDocument/2006/relationships/image" Target="media/image2.png"/><Relationship Id="rId30" Type="http://schemas.openxmlformats.org/officeDocument/2006/relationships/image" Target="media/image8.png"/><Relationship Id="rId35" Type="http://schemas.openxmlformats.org/officeDocument/2006/relationships/hyperlink" Target="https://www.harper-adams.ac.uk/courses/postgraduate/201068/small-animal-medicine" TargetMode="External"/><Relationship Id="rId56" Type="http://schemas.openxmlformats.org/officeDocument/2006/relationships/hyperlink" Target="https://www.tees.ac.uk/prospectus/pt/pt_course_PDF.cfm?coursetitle=Non-accredited%20CPD%20CNO002%20Discovering%20a%20Nursing%20Career%20in%20General%20Practice" TargetMode="External"/><Relationship Id="rId77" Type="http://schemas.openxmlformats.org/officeDocument/2006/relationships/hyperlink" Target="https://www.ed.ac.uk/studying/postgraduate/degrees/index.php?r=site/view&amp;edition=2024&amp;id=789" TargetMode="External"/><Relationship Id="rId100" Type="http://schemas.microsoft.com/office/2018/08/relationships/commentsExtensible" Target="commentsExtensible.xml"/><Relationship Id="rId105"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scfhs.org.sa/sites/default/files/2022-05/6589%20Family%20Medicine_Family%20Planning%20Updated%20Curriculum%202022.pdf" TargetMode="External"/><Relationship Id="rId72" Type="http://schemas.openxmlformats.org/officeDocument/2006/relationships/hyperlink" Target="https://www.torontomu.ca/nursing/graduate/combined-mn-phcnp-certificate/" TargetMode="External"/><Relationship Id="rId93" Type="http://schemas.openxmlformats.org/officeDocument/2006/relationships/hyperlink" Target="https://www.southampton.ac.uk/courses/modules/medi3052" TargetMode="External"/><Relationship Id="rId98" Type="http://schemas.openxmlformats.org/officeDocument/2006/relationships/fontTable" Target="fontTable.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A2B4907C-E079-4AAF-87E5-7FB68510025F}">
    <t:Anchor>
      <t:Comment id="445654847"/>
    </t:Anchor>
    <t:History>
      <t:Event id="{A76E2CC1-6F1C-4F7F-9E81-790B4E8F2BCB}" time="2024-09-09T20:22:53.681Z">
        <t:Attribution userId="S::hypc14@hyms.ac.uk::a9b27e99-bcc7-435a-b628-024e309f9de3" userProvider="AD" userName="Paul Crampton"/>
        <t:Anchor>
          <t:Comment id="1362406740"/>
        </t:Anchor>
        <t:Create/>
      </t:Event>
      <t:Event id="{A5B136E3-2FF2-431A-A83F-39EB6D6C0872}" time="2024-09-09T20:22:53.681Z">
        <t:Attribution userId="S::hypc14@hyms.ac.uk::a9b27e99-bcc7-435a-b628-024e309f9de3" userProvider="AD" userName="Paul Crampton"/>
        <t:Anchor>
          <t:Comment id="1362406740"/>
        </t:Anchor>
        <t:Assign userId="S::hyuo1@hyms.ac.uk::e40ad29e-45c4-4d0d-bf22-c1383b4b6a9e" userProvider="AD" userName="Usmaan Omer"/>
      </t:Event>
      <t:Event id="{6123971A-8B12-4851-8313-BEFBE35C6EFB}" time="2024-09-09T20:22:53.681Z">
        <t:Attribution userId="S::hypc14@hyms.ac.uk::a9b27e99-bcc7-435a-b628-024e309f9de3" userProvider="AD" userName="Paul Crampton"/>
        <t:Anchor>
          <t:Comment id="1362406740"/>
        </t:Anchor>
        <t:SetTitle title="@Usmaan Omer please can you check this?"/>
      </t:Event>
      <t:Event id="{D04615FC-3B16-44CE-9DD7-FD6B7166CFB7}" time="2024-09-18T12:20:54.084Z">
        <t:Attribution userId="S::hyuo1@hyms.ac.uk::e40ad29e-45c4-4d0d-bf22-c1383b4b6a9e" userProvider="AD" userName="Usmaan Omer"/>
        <t:Progress percentComplete="100"/>
      </t:Event>
    </t:History>
  </t:Task>
  <t:Task id="{224A525E-074B-429B-90A1-892CCE055CA6}">
    <t:Anchor>
      <t:Comment id="1021646600"/>
    </t:Anchor>
    <t:History>
      <t:Event id="{D87919BA-A814-437E-9D52-FFB061AD9C86}" time="2024-09-13T09:00:25.649Z">
        <t:Attribution userId="S::hypc14@hyms.ac.uk::a9b27e99-bcc7-435a-b628-024e309f9de3" userProvider="AD" userName="Paul Crampton"/>
        <t:Anchor>
          <t:Comment id="1021646600"/>
        </t:Anchor>
        <t:Create/>
      </t:Event>
      <t:Event id="{8CC764B5-7695-42D3-BD60-857BC61551CB}" time="2024-09-13T09:00:25.649Z">
        <t:Attribution userId="S::hypc14@hyms.ac.uk::a9b27e99-bcc7-435a-b628-024e309f9de3" userProvider="AD" userName="Paul Crampton"/>
        <t:Anchor>
          <t:Comment id="1021646600"/>
        </t:Anchor>
        <t:Assign userId="S::hyuo1@hyms.ac.uk::e40ad29e-45c4-4d0d-bf22-c1383b4b6a9e" userProvider="AD" userName="Usmaan Omer"/>
      </t:Event>
      <t:Event id="{252800D4-8072-449B-9CC6-ED424A1FC42A}" time="2024-09-13T09:00:25.649Z">
        <t:Attribution userId="S::hypc14@hyms.ac.uk::a9b27e99-bcc7-435a-b628-024e309f9de3" userProvider="AD" userName="Paul Crampton"/>
        <t:Anchor>
          <t:Comment id="1021646600"/>
        </t:Anchor>
        <t:SetTitle title="@Usmaan Omer Thanks for this table. Please can you add in findings from the literature review as well so this table is a nice combination of both part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DCEA428233143ACB2B4B5EFF19489" ma:contentTypeVersion="11" ma:contentTypeDescription="Create a new document." ma:contentTypeScope="" ma:versionID="1f99eea871389f90c3eb1fc80987e85b">
  <xsd:schema xmlns:xsd="http://www.w3.org/2001/XMLSchema" xmlns:xs="http://www.w3.org/2001/XMLSchema" xmlns:p="http://schemas.microsoft.com/office/2006/metadata/properties" xmlns:ns2="a66a3a3f-b487-429b-be86-e65f7a9bd86e" xmlns:ns3="160c355e-360d-4012-8688-bed36c6948c6" targetNamespace="http://schemas.microsoft.com/office/2006/metadata/properties" ma:root="true" ma:fieldsID="5870b97ccafb1911ed1f586ae1df6b21" ns2:_="" ns3:_="">
    <xsd:import namespace="a66a3a3f-b487-429b-be86-e65f7a9bd86e"/>
    <xsd:import namespace="160c355e-360d-4012-8688-bed36c6948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6a3a3f-b487-429b-be86-e65f7a9bd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fd0b59-a769-4b08-83ca-5ccbf235b6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c355e-360d-4012-8688-bed36c6948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5abb4b-d649-42c3-b1b4-a20b4464348c}" ma:internalName="TaxCatchAll" ma:showField="CatchAllData" ma:web="160c355e-360d-4012-8688-bed36c6948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6a3a3f-b487-429b-be86-e65f7a9bd86e">
      <Terms xmlns="http://schemas.microsoft.com/office/infopath/2007/PartnerControls"/>
    </lcf76f155ced4ddcb4097134ff3c332f>
    <TaxCatchAll xmlns="160c355e-360d-4012-8688-bed36c6948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AD7C7-A686-45C9-84AA-BA7BC0BF2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6a3a3f-b487-429b-be86-e65f7a9bd86e"/>
    <ds:schemaRef ds:uri="160c355e-360d-4012-8688-bed36c694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46354-2D33-483A-9319-E1165CC71100}">
  <ds:schemaRefs>
    <ds:schemaRef ds:uri="http://schemas.openxmlformats.org/package/2006/metadata/core-properties"/>
    <ds:schemaRef ds:uri="http://purl.org/dc/elements/1.1/"/>
    <ds:schemaRef ds:uri="http://purl.org/dc/terms/"/>
    <ds:schemaRef ds:uri="http://schemas.microsoft.com/office/2006/documentManagement/types"/>
    <ds:schemaRef ds:uri="http://purl.org/dc/dcmitype/"/>
    <ds:schemaRef ds:uri="160c355e-360d-4012-8688-bed36c6948c6"/>
    <ds:schemaRef ds:uri="http://www.w3.org/XML/1998/namespace"/>
    <ds:schemaRef ds:uri="a66a3a3f-b487-429b-be86-e65f7a9bd86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61A58B26-36B3-41EA-8B7D-2AF13D36D69F}">
  <ds:schemaRefs>
    <ds:schemaRef ds:uri="http://schemas.microsoft.com/sharepoint/v3/contenttype/forms"/>
  </ds:schemaRefs>
</ds:datastoreItem>
</file>

<file path=customXml/itemProps4.xml><?xml version="1.0" encoding="utf-8"?>
<ds:datastoreItem xmlns:ds="http://schemas.openxmlformats.org/officeDocument/2006/customXml" ds:itemID="{76DE6156-2B88-425F-A384-E9C6ACECC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85</Pages>
  <Words>25691</Words>
  <Characters>146440</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Crampton</dc:creator>
  <cp:keywords/>
  <dc:description/>
  <cp:lastModifiedBy>Paul Crampton</cp:lastModifiedBy>
  <cp:revision>4</cp:revision>
  <dcterms:created xsi:type="dcterms:W3CDTF">2024-10-22T20:29:00Z</dcterms:created>
  <dcterms:modified xsi:type="dcterms:W3CDTF">2024-10-22T20:31:00Z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0x0101003F6DCEA428233143ACB2B4B5EFF19489</vt:lpwstr>
  </property>
  <property fmtid="{D5CDD505-2E9C-101B-9397-08002B2CF9AE}" pid="3" name="MediaServiceImageTags">
    <vt:lpwstr/>
  </property>
</Properties>
</file>