
<file path=[Content_Types].xml><?xml version="1.0" encoding="utf-8"?>
<Types xmlns="http://schemas.openxmlformats.org/package/2006/content-types">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1BCF7C" w14:textId="77777777" w:rsidR="00191C97" w:rsidRDefault="00FB0B50">
      <w:pPr>
        <w:pBdr>
          <w:top w:val="nil"/>
          <w:left w:val="nil"/>
          <w:bottom w:val="nil"/>
          <w:right w:val="nil"/>
          <w:between w:val="nil"/>
        </w:pBdr>
        <w:spacing w:after="120" w:line="360" w:lineRule="auto"/>
        <w:rPr>
          <w:b/>
          <w:bCs/>
          <w:color w:val="000000"/>
          <w:sz w:val="28"/>
          <w:szCs w:val="28"/>
        </w:rPr>
      </w:pPr>
      <w:r>
        <w:rPr>
          <w:b/>
          <w:bCs/>
          <w:color w:val="000000"/>
          <w:sz w:val="28"/>
          <w:szCs w:val="28"/>
        </w:rPr>
        <w:t>Breeding for multipurpose sugarcane: evaluating agronomic and cell-wall traits for sugar, biomass and second-generation ethanol production</w:t>
      </w:r>
    </w:p>
    <w:p w14:paraId="60F3B0DF" w14:textId="77777777" w:rsidR="00191C97" w:rsidRDefault="00FB0B50">
      <w:pPr>
        <w:pBdr>
          <w:top w:val="nil"/>
          <w:left w:val="nil"/>
          <w:bottom w:val="nil"/>
          <w:right w:val="nil"/>
          <w:between w:val="nil"/>
        </w:pBdr>
        <w:spacing w:before="280" w:after="280" w:line="360" w:lineRule="auto"/>
        <w:jc w:val="both"/>
        <w:rPr>
          <w:color w:val="000000"/>
        </w:rPr>
      </w:pPr>
      <w:r>
        <w:rPr>
          <w:color w:val="000000"/>
        </w:rPr>
        <w:t xml:space="preserve">José M. García </w:t>
      </w:r>
      <w:r>
        <w:rPr>
          <w:color w:val="000000"/>
          <w:vertAlign w:val="superscript"/>
        </w:rPr>
        <w:t>a</w:t>
      </w:r>
      <w:r>
        <w:rPr>
          <w:color w:val="000000"/>
        </w:rPr>
        <w:t>,</w:t>
      </w:r>
    </w:p>
    <w:p w14:paraId="7FD53945" w14:textId="77777777" w:rsidR="00191C97" w:rsidRDefault="00FB0B50">
      <w:pPr>
        <w:pBdr>
          <w:top w:val="nil"/>
          <w:left w:val="nil"/>
          <w:bottom w:val="nil"/>
          <w:right w:val="nil"/>
          <w:between w:val="nil"/>
        </w:pBdr>
        <w:spacing w:before="280" w:after="280" w:line="360" w:lineRule="auto"/>
        <w:jc w:val="both"/>
        <w:rPr>
          <w:color w:val="000000"/>
        </w:rPr>
      </w:pPr>
      <w:r>
        <w:rPr>
          <w:color w:val="000000"/>
          <w:vertAlign w:val="superscript"/>
        </w:rPr>
        <w:t>a</w:t>
      </w:r>
      <w:r>
        <w:rPr>
          <w:color w:val="000000"/>
        </w:rPr>
        <w:t xml:space="preserve"> Estación Experimental Agropecuaria INTA Famaillá, Instituto Nacional de Tecnología Agropecuaria, Tucumán, Argentina.</w:t>
      </w:r>
    </w:p>
    <w:p w14:paraId="3202F93D" w14:textId="77777777" w:rsidR="00191C97" w:rsidRDefault="00FB0B50">
      <w:pPr>
        <w:pBdr>
          <w:top w:val="nil"/>
          <w:left w:val="nil"/>
          <w:bottom w:val="nil"/>
          <w:right w:val="nil"/>
          <w:between w:val="nil"/>
        </w:pBdr>
        <w:spacing w:before="280" w:after="280" w:line="360" w:lineRule="auto"/>
        <w:jc w:val="both"/>
        <w:rPr>
          <w:color w:val="000000"/>
        </w:rPr>
      </w:pPr>
      <w:r>
        <w:rPr>
          <w:color w:val="000000"/>
        </w:rPr>
        <w:t>ORCID: 0000-0001-5058-0689</w:t>
      </w:r>
    </w:p>
    <w:p w14:paraId="372065AA" w14:textId="77777777" w:rsidR="00191C97" w:rsidRDefault="00FB0B50">
      <w:pPr>
        <w:pBdr>
          <w:top w:val="nil"/>
          <w:left w:val="nil"/>
          <w:bottom w:val="nil"/>
          <w:right w:val="nil"/>
          <w:between w:val="nil"/>
        </w:pBdr>
        <w:spacing w:before="280" w:after="280" w:line="360" w:lineRule="auto"/>
        <w:jc w:val="both"/>
        <w:rPr>
          <w:color w:val="000000"/>
        </w:rPr>
      </w:pPr>
      <w:r>
        <w:rPr>
          <w:color w:val="000000"/>
        </w:rPr>
        <w:t xml:space="preserve">Luis E. Erazzú </w:t>
      </w:r>
      <w:r>
        <w:rPr>
          <w:color w:val="000000"/>
          <w:vertAlign w:val="superscript"/>
        </w:rPr>
        <w:t>a</w:t>
      </w:r>
      <w:r>
        <w:rPr>
          <w:color w:val="000000"/>
        </w:rPr>
        <w:t>,</w:t>
      </w:r>
    </w:p>
    <w:p w14:paraId="70E8EFB0" w14:textId="77777777" w:rsidR="00191C97" w:rsidRDefault="00FB0B50">
      <w:pPr>
        <w:pBdr>
          <w:top w:val="nil"/>
          <w:left w:val="nil"/>
          <w:bottom w:val="nil"/>
          <w:right w:val="nil"/>
          <w:between w:val="nil"/>
        </w:pBdr>
        <w:spacing w:before="280" w:after="280" w:line="360" w:lineRule="auto"/>
        <w:jc w:val="both"/>
        <w:rPr>
          <w:color w:val="000000"/>
        </w:rPr>
      </w:pPr>
      <w:r>
        <w:rPr>
          <w:color w:val="000000"/>
          <w:vertAlign w:val="superscript"/>
        </w:rPr>
        <w:t>a</w:t>
      </w:r>
      <w:r>
        <w:rPr>
          <w:color w:val="000000"/>
        </w:rPr>
        <w:t xml:space="preserve"> Estación Experimental Agropecuaria INTA Famaillá, Instituto Nacional de Tecnología Agropecuaria, Tucumán, Argentina.</w:t>
      </w:r>
    </w:p>
    <w:p w14:paraId="33403756" w14:textId="77777777" w:rsidR="00191C97" w:rsidRDefault="00FB0B50">
      <w:pPr>
        <w:pBdr>
          <w:top w:val="nil"/>
          <w:left w:val="nil"/>
          <w:bottom w:val="nil"/>
          <w:right w:val="nil"/>
          <w:between w:val="nil"/>
        </w:pBdr>
        <w:spacing w:before="280" w:after="280" w:line="360" w:lineRule="auto"/>
        <w:jc w:val="both"/>
        <w:rPr>
          <w:color w:val="000000"/>
        </w:rPr>
      </w:pPr>
      <w:r>
        <w:rPr>
          <w:color w:val="000000"/>
        </w:rPr>
        <w:t>ORCID: 0000-0002-7401-4726</w:t>
      </w:r>
    </w:p>
    <w:p w14:paraId="4197B695" w14:textId="77777777" w:rsidR="00191C97" w:rsidRDefault="00FB0B50">
      <w:pPr>
        <w:pBdr>
          <w:top w:val="nil"/>
          <w:left w:val="nil"/>
          <w:bottom w:val="nil"/>
          <w:right w:val="nil"/>
          <w:between w:val="nil"/>
        </w:pBdr>
        <w:spacing w:before="280" w:after="280" w:line="360" w:lineRule="auto"/>
        <w:jc w:val="both"/>
        <w:rPr>
          <w:color w:val="000000"/>
        </w:rPr>
      </w:pPr>
      <w:r>
        <w:rPr>
          <w:color w:val="000000"/>
        </w:rPr>
        <w:t xml:space="preserve">Nahuel C. Mieja Andrada </w:t>
      </w:r>
      <w:r>
        <w:rPr>
          <w:color w:val="000000"/>
          <w:vertAlign w:val="superscript"/>
        </w:rPr>
        <w:t>a</w:t>
      </w:r>
      <w:r>
        <w:rPr>
          <w:color w:val="000000"/>
        </w:rPr>
        <w:t xml:space="preserve">, </w:t>
      </w:r>
    </w:p>
    <w:p w14:paraId="744451E2" w14:textId="77777777" w:rsidR="00191C97" w:rsidRDefault="00FB0B50">
      <w:pPr>
        <w:pBdr>
          <w:top w:val="nil"/>
          <w:left w:val="nil"/>
          <w:bottom w:val="nil"/>
          <w:right w:val="nil"/>
          <w:between w:val="nil"/>
        </w:pBdr>
        <w:spacing w:before="280" w:after="280" w:line="360" w:lineRule="auto"/>
        <w:jc w:val="both"/>
        <w:rPr>
          <w:color w:val="000000"/>
        </w:rPr>
      </w:pPr>
      <w:r>
        <w:rPr>
          <w:color w:val="000000"/>
          <w:vertAlign w:val="superscript"/>
        </w:rPr>
        <w:t>a</w:t>
      </w:r>
      <w:r>
        <w:rPr>
          <w:color w:val="000000"/>
        </w:rPr>
        <w:t xml:space="preserve"> Estación Experimental Agropecuaria INTA Famaillá, Instituto Nacional de Tecnología Agropecuaria, Tucumán, Argentina.</w:t>
      </w:r>
    </w:p>
    <w:p w14:paraId="7C06508C" w14:textId="77777777" w:rsidR="00191C97" w:rsidRDefault="00FB0B50">
      <w:pPr>
        <w:pBdr>
          <w:top w:val="nil"/>
          <w:left w:val="nil"/>
          <w:bottom w:val="nil"/>
          <w:right w:val="nil"/>
          <w:between w:val="nil"/>
        </w:pBdr>
        <w:spacing w:before="280" w:after="280" w:line="360" w:lineRule="auto"/>
        <w:jc w:val="both"/>
        <w:rPr>
          <w:color w:val="000000"/>
        </w:rPr>
      </w:pPr>
      <w:r>
        <w:rPr>
          <w:color w:val="000000"/>
        </w:rPr>
        <w:t>ORCID: 0009-0006-1172-8613</w:t>
      </w:r>
    </w:p>
    <w:p w14:paraId="194CF808" w14:textId="77777777" w:rsidR="00191C97" w:rsidRDefault="00FB0B50">
      <w:pPr>
        <w:pBdr>
          <w:top w:val="nil"/>
          <w:left w:val="nil"/>
          <w:bottom w:val="nil"/>
          <w:right w:val="nil"/>
          <w:between w:val="nil"/>
        </w:pBdr>
        <w:spacing w:before="280" w:after="280" w:line="360" w:lineRule="auto"/>
        <w:jc w:val="both"/>
        <w:rPr>
          <w:color w:val="000000"/>
          <w:sz w:val="19"/>
          <w:szCs w:val="19"/>
        </w:rPr>
      </w:pPr>
      <w:r>
        <w:rPr>
          <w:color w:val="000000"/>
        </w:rPr>
        <w:t xml:space="preserve">Rachael Simister </w:t>
      </w:r>
      <w:r>
        <w:rPr>
          <w:color w:val="000000"/>
          <w:vertAlign w:val="superscript"/>
        </w:rPr>
        <w:t>b</w:t>
      </w:r>
    </w:p>
    <w:p w14:paraId="38D41769" w14:textId="77777777" w:rsidR="00191C97" w:rsidRDefault="00FB0B50">
      <w:pPr>
        <w:pBdr>
          <w:top w:val="nil"/>
          <w:left w:val="nil"/>
          <w:bottom w:val="nil"/>
          <w:right w:val="nil"/>
          <w:between w:val="nil"/>
        </w:pBdr>
        <w:spacing w:before="280" w:after="280" w:line="360" w:lineRule="auto"/>
        <w:jc w:val="both"/>
        <w:rPr>
          <w:color w:val="000000"/>
        </w:rPr>
      </w:pPr>
      <w:r>
        <w:rPr>
          <w:color w:val="000000"/>
          <w:vertAlign w:val="superscript"/>
        </w:rPr>
        <w:t>b</w:t>
      </w:r>
      <w:r>
        <w:rPr>
          <w:color w:val="000000"/>
        </w:rPr>
        <w:t xml:space="preserve"> Centre for Novel Agricultural Products, Department of Biology, University of York, York, United Kingdom.</w:t>
      </w:r>
    </w:p>
    <w:p w14:paraId="3B92DC14" w14:textId="77777777" w:rsidR="00191C97" w:rsidRDefault="00FB0B50">
      <w:pPr>
        <w:pBdr>
          <w:top w:val="nil"/>
          <w:left w:val="nil"/>
          <w:bottom w:val="nil"/>
          <w:right w:val="nil"/>
          <w:between w:val="nil"/>
        </w:pBdr>
        <w:spacing w:before="280" w:after="280" w:line="360" w:lineRule="auto"/>
        <w:jc w:val="both"/>
        <w:rPr>
          <w:color w:val="000000"/>
          <w:sz w:val="19"/>
          <w:szCs w:val="19"/>
        </w:rPr>
      </w:pPr>
      <w:r>
        <w:rPr>
          <w:color w:val="000000"/>
        </w:rPr>
        <w:t xml:space="preserve">Leonardo D. Gómez </w:t>
      </w:r>
      <w:r>
        <w:rPr>
          <w:color w:val="000000"/>
          <w:vertAlign w:val="superscript"/>
        </w:rPr>
        <w:t>b</w:t>
      </w:r>
    </w:p>
    <w:p w14:paraId="0C11C94E" w14:textId="77777777" w:rsidR="00191C97" w:rsidRDefault="00FB0B50">
      <w:pPr>
        <w:pBdr>
          <w:top w:val="nil"/>
          <w:left w:val="nil"/>
          <w:bottom w:val="nil"/>
          <w:right w:val="nil"/>
          <w:between w:val="nil"/>
        </w:pBdr>
        <w:spacing w:before="280" w:after="280" w:line="360" w:lineRule="auto"/>
        <w:jc w:val="both"/>
        <w:rPr>
          <w:color w:val="000000"/>
        </w:rPr>
      </w:pPr>
      <w:r>
        <w:rPr>
          <w:color w:val="000000"/>
          <w:vertAlign w:val="superscript"/>
        </w:rPr>
        <w:t>b</w:t>
      </w:r>
      <w:r>
        <w:rPr>
          <w:color w:val="000000"/>
        </w:rPr>
        <w:t xml:space="preserve"> Centre for Novel Agricultural Products, Department of Biology, University of York, York, United Kingdom.</w:t>
      </w:r>
    </w:p>
    <w:p w14:paraId="2164673E" w14:textId="77777777" w:rsidR="00191C97" w:rsidRDefault="00FB0B50">
      <w:pPr>
        <w:pBdr>
          <w:top w:val="nil"/>
          <w:left w:val="nil"/>
          <w:bottom w:val="nil"/>
          <w:right w:val="nil"/>
          <w:between w:val="nil"/>
        </w:pBdr>
        <w:spacing w:before="280" w:after="280" w:line="360" w:lineRule="auto"/>
        <w:jc w:val="both"/>
        <w:rPr>
          <w:color w:val="000000"/>
        </w:rPr>
      </w:pPr>
      <w:r>
        <w:rPr>
          <w:color w:val="000000"/>
        </w:rPr>
        <w:t>ORCID: 0000-0001-6382-9447</w:t>
      </w:r>
    </w:p>
    <w:p w14:paraId="23D967F4" w14:textId="77777777" w:rsidR="00191C97" w:rsidRDefault="00FB0B50">
      <w:pPr>
        <w:pBdr>
          <w:top w:val="nil"/>
          <w:left w:val="nil"/>
          <w:bottom w:val="nil"/>
          <w:right w:val="nil"/>
          <w:between w:val="nil"/>
        </w:pBdr>
        <w:spacing w:before="280" w:after="280" w:line="360" w:lineRule="auto"/>
        <w:jc w:val="both"/>
        <w:rPr>
          <w:color w:val="000000"/>
        </w:rPr>
      </w:pPr>
      <w:r>
        <w:rPr>
          <w:color w:val="000000"/>
        </w:rPr>
        <w:t xml:space="preserve">Alberto Acevedo </w:t>
      </w:r>
      <w:r>
        <w:rPr>
          <w:color w:val="000000"/>
          <w:vertAlign w:val="superscript"/>
        </w:rPr>
        <w:t>c</w:t>
      </w:r>
      <w:r>
        <w:rPr>
          <w:color w:val="000000"/>
        </w:rPr>
        <w:t>,</w:t>
      </w:r>
    </w:p>
    <w:p w14:paraId="6675B87B" w14:textId="77777777" w:rsidR="00191C97" w:rsidRDefault="00FB0B50">
      <w:pPr>
        <w:pBdr>
          <w:top w:val="nil"/>
          <w:left w:val="nil"/>
          <w:bottom w:val="nil"/>
          <w:right w:val="nil"/>
          <w:between w:val="nil"/>
        </w:pBdr>
        <w:spacing w:before="280" w:after="280" w:line="360" w:lineRule="auto"/>
        <w:jc w:val="both"/>
        <w:rPr>
          <w:color w:val="000000"/>
        </w:rPr>
      </w:pPr>
      <w:r>
        <w:rPr>
          <w:color w:val="000000"/>
          <w:vertAlign w:val="superscript"/>
        </w:rPr>
        <w:lastRenderedPageBreak/>
        <w:t>c</w:t>
      </w:r>
      <w:r>
        <w:rPr>
          <w:color w:val="000000"/>
        </w:rPr>
        <w:t xml:space="preserve"> Retired researcher at Instituto de Suelos, Centro de Investigación de Recursos Naturales, Instituto Nacional de Tecnología Agropecuaria, Buenos Aires, Argentina.</w:t>
      </w:r>
    </w:p>
    <w:p w14:paraId="4D333367" w14:textId="77777777" w:rsidR="00191C97" w:rsidRDefault="00FB0B50">
      <w:pPr>
        <w:pBdr>
          <w:top w:val="nil"/>
          <w:left w:val="nil"/>
          <w:bottom w:val="nil"/>
          <w:right w:val="nil"/>
          <w:between w:val="nil"/>
        </w:pBdr>
        <w:spacing w:before="280" w:after="280" w:line="360" w:lineRule="auto"/>
        <w:jc w:val="both"/>
        <w:rPr>
          <w:color w:val="000000"/>
        </w:rPr>
      </w:pPr>
      <w:r>
        <w:rPr>
          <w:color w:val="000000"/>
        </w:rPr>
        <w:t>ORCID: 0000-0002-6415-7504</w:t>
      </w:r>
    </w:p>
    <w:p w14:paraId="4047E5C3" w14:textId="77777777" w:rsidR="00191C97" w:rsidRDefault="00FB0B50">
      <w:pPr>
        <w:pBdr>
          <w:top w:val="nil"/>
          <w:left w:val="nil"/>
          <w:bottom w:val="nil"/>
          <w:right w:val="nil"/>
          <w:between w:val="nil"/>
        </w:pBdr>
        <w:spacing w:before="280" w:after="280" w:line="360" w:lineRule="auto"/>
        <w:jc w:val="both"/>
        <w:rPr>
          <w:color w:val="000000"/>
        </w:rPr>
      </w:pPr>
      <w:r>
        <w:rPr>
          <w:color w:val="000000"/>
        </w:rPr>
        <w:t>Corresponding author:</w:t>
      </w:r>
    </w:p>
    <w:p w14:paraId="21464089" w14:textId="77777777" w:rsidR="00191C97" w:rsidRDefault="00FB0B50">
      <w:pPr>
        <w:pBdr>
          <w:top w:val="nil"/>
          <w:left w:val="nil"/>
          <w:bottom w:val="nil"/>
          <w:right w:val="nil"/>
          <w:between w:val="nil"/>
        </w:pBdr>
        <w:spacing w:before="280" w:after="280" w:line="360" w:lineRule="auto"/>
        <w:jc w:val="both"/>
        <w:rPr>
          <w:color w:val="000000"/>
        </w:rPr>
        <w:sectPr w:rsidR="00191C97">
          <w:pgSz w:w="11906" w:h="16838"/>
          <w:pgMar w:top="1418" w:right="1701" w:bottom="1418" w:left="1701" w:header="709" w:footer="709" w:gutter="0"/>
          <w:lnNumType w:countBy="1" w:restart="continuous"/>
          <w:pgNumType w:start="1"/>
          <w:cols w:space="720"/>
        </w:sectPr>
      </w:pPr>
      <w:r>
        <w:rPr>
          <w:color w:val="000000"/>
        </w:rPr>
        <w:t xml:space="preserve">José M. García. </w:t>
      </w:r>
      <w:hyperlink r:id="rId5">
        <w:r>
          <w:rPr>
            <w:color w:val="000000"/>
            <w:u w:val="single"/>
          </w:rPr>
          <w:t>garcia.josemaria@inta.gob.ar</w:t>
        </w:r>
      </w:hyperlink>
    </w:p>
    <w:p w14:paraId="1F268151" w14:textId="77777777" w:rsidR="00191C97" w:rsidRDefault="00FB0B50">
      <w:pPr>
        <w:pBdr>
          <w:top w:val="nil"/>
          <w:left w:val="nil"/>
          <w:bottom w:val="nil"/>
          <w:right w:val="nil"/>
          <w:between w:val="nil"/>
        </w:pBdr>
        <w:spacing w:after="120" w:line="360" w:lineRule="auto"/>
        <w:rPr>
          <w:b/>
          <w:bCs/>
          <w:color w:val="000000"/>
          <w:sz w:val="28"/>
          <w:szCs w:val="28"/>
        </w:rPr>
      </w:pPr>
      <w:r>
        <w:rPr>
          <w:b/>
          <w:bCs/>
          <w:color w:val="000000"/>
          <w:sz w:val="28"/>
          <w:szCs w:val="28"/>
        </w:rPr>
        <w:lastRenderedPageBreak/>
        <w:t>Abstract</w:t>
      </w:r>
    </w:p>
    <w:p w14:paraId="233BC716" w14:textId="77777777" w:rsidR="00191C97" w:rsidRDefault="00FB0B50">
      <w:pPr>
        <w:pBdr>
          <w:top w:val="nil"/>
          <w:left w:val="nil"/>
          <w:bottom w:val="nil"/>
          <w:right w:val="nil"/>
          <w:between w:val="nil"/>
        </w:pBdr>
        <w:spacing w:before="360" w:after="300" w:line="360" w:lineRule="auto"/>
        <w:ind w:left="720" w:right="567"/>
        <w:rPr>
          <w:color w:val="000000"/>
          <w:sz w:val="22"/>
          <w:szCs w:val="22"/>
        </w:rPr>
      </w:pPr>
      <w:r>
        <w:rPr>
          <w:color w:val="000000"/>
          <w:sz w:val="22"/>
          <w:szCs w:val="22"/>
        </w:rPr>
        <w:t>Sugarcane (</w:t>
      </w:r>
      <w:r>
        <w:rPr>
          <w:i/>
          <w:iCs/>
          <w:color w:val="000000"/>
          <w:sz w:val="22"/>
          <w:szCs w:val="22"/>
        </w:rPr>
        <w:t>Saccharum</w:t>
      </w:r>
      <w:r>
        <w:rPr>
          <w:color w:val="000000"/>
          <w:sz w:val="22"/>
          <w:szCs w:val="22"/>
        </w:rPr>
        <w:t xml:space="preserve"> spp.) is a </w:t>
      </w:r>
      <w:r>
        <w:rPr>
          <w:sz w:val="22"/>
          <w:szCs w:val="22"/>
        </w:rPr>
        <w:t>highly efficient energy crop with increasing importance in both first and second generation (2G) ethanol production</w:t>
      </w:r>
      <w:r>
        <w:rPr>
          <w:sz w:val="22"/>
          <w:szCs w:val="22"/>
        </w:rPr>
        <w:t xml:space="preserve">. Usage of sugarcane lignocellulosic residues for 2G ethanol provides a low-carbon alternative to fossil fuels and offers </w:t>
      </w:r>
      <w:r>
        <w:rPr>
          <w:sz w:val="22"/>
          <w:szCs w:val="22"/>
        </w:rPr>
        <w:t xml:space="preserve">economic advantages by increasing ethanol output without expanding cultivated area. As </w:t>
      </w:r>
      <w:r>
        <w:rPr>
          <w:sz w:val="22"/>
          <w:szCs w:val="22"/>
        </w:rPr>
        <w:t>traditional breeding has primarily focused on sugar yield, there is a growing need for research aimed at developing multipurpose varieties that combine enhanced sugar and biomass yield with improved biomass digestibility for 2G ethanol production. In this study, early-stage sugarcane breeding populations were evaluated under field conditions using an integrated breeding approach encompassing key agronomic and cell-wall tr</w:t>
      </w:r>
      <w:r>
        <w:rPr>
          <w:sz w:val="22"/>
          <w:szCs w:val="22"/>
        </w:rPr>
        <w:t>aits, including saccharification potential. Using mixed linear models, genetic parameters, correlations, and best linear unbiased predictors (BLUPs) were estimated to identify superior genotypes for multipurpose application. Results revealed high breeding potential for stalk-related and biomass traits, particularly fibre yield, while low broad-sense heritability and genetic variability may limit selection for cell-wall t</w:t>
      </w:r>
      <w:r>
        <w:rPr>
          <w:sz w:val="22"/>
          <w:szCs w:val="22"/>
        </w:rPr>
        <w:t>raits. Strong nega</w:t>
      </w:r>
      <w:r>
        <w:rPr>
          <w:sz w:val="22"/>
          <w:szCs w:val="22"/>
        </w:rPr>
        <w:t>tive genetic correlation</w:t>
      </w:r>
      <w:r>
        <w:rPr>
          <w:sz w:val="22"/>
          <w:szCs w:val="22"/>
        </w:rPr>
        <w:t>s</w:t>
      </w:r>
      <w:r>
        <w:rPr>
          <w:sz w:val="22"/>
          <w:szCs w:val="22"/>
        </w:rPr>
        <w:t xml:space="preserve"> </w:t>
      </w:r>
      <w:r>
        <w:rPr>
          <w:sz w:val="22"/>
          <w:szCs w:val="22"/>
        </w:rPr>
        <w:t>(r</w:t>
      </w:r>
      <w:r>
        <w:rPr>
          <w:sz w:val="22"/>
          <w:szCs w:val="22"/>
          <w:vertAlign w:val="subscript"/>
        </w:rPr>
        <w:t>g</w:t>
      </w:r>
      <w:r>
        <w:rPr>
          <w:sz w:val="22"/>
          <w:szCs w:val="22"/>
        </w:rPr>
        <w:t xml:space="preserve"> = -0.62 to -0.80) were found </w:t>
      </w:r>
      <w:r>
        <w:rPr>
          <w:sz w:val="22"/>
          <w:szCs w:val="22"/>
        </w:rPr>
        <w:t>between sta</w:t>
      </w:r>
      <w:r>
        <w:rPr>
          <w:sz w:val="22"/>
          <w:szCs w:val="22"/>
        </w:rPr>
        <w:t xml:space="preserve">lk diameter and fibre content, while saccharification potential showed only a weak negative correlation with lignin content </w:t>
      </w:r>
      <w:r>
        <w:rPr>
          <w:sz w:val="22"/>
          <w:szCs w:val="22"/>
        </w:rPr>
        <w:t>(r</w:t>
      </w:r>
      <w:r>
        <w:rPr>
          <w:sz w:val="22"/>
          <w:szCs w:val="22"/>
          <w:vertAlign w:val="subscript"/>
        </w:rPr>
        <w:t>g</w:t>
      </w:r>
      <w:r>
        <w:rPr>
          <w:sz w:val="22"/>
          <w:szCs w:val="22"/>
        </w:rPr>
        <w:t xml:space="preserve"> = -0.26)</w:t>
      </w:r>
      <w:r>
        <w:rPr>
          <w:sz w:val="22"/>
          <w:szCs w:val="22"/>
        </w:rPr>
        <w:t>, suggesting that additional recalcitrant factors may influence cell-wall digestibility. BLUPs-based ranking enabl</w:t>
      </w:r>
      <w:r>
        <w:rPr>
          <w:color w:val="000000"/>
          <w:sz w:val="22"/>
          <w:szCs w:val="22"/>
        </w:rPr>
        <w:t>ed the selection of promising multipurpose genotypes combining high sugar and biomass yield with improved cell-wall composition for 2G ethanol production. These findings provide new insights into the development of multipurpose sugarcane varieties and support in</w:t>
      </w:r>
      <w:r>
        <w:rPr>
          <w:color w:val="000000"/>
          <w:sz w:val="22"/>
          <w:szCs w:val="22"/>
        </w:rPr>
        <w:t>tegrated breeding strategies to optimize both sugar production and bioenergy applications.</w:t>
      </w:r>
    </w:p>
    <w:p w14:paraId="4751557B" w14:textId="77777777" w:rsidR="00191C97" w:rsidRDefault="00FB0B50">
      <w:pPr>
        <w:pBdr>
          <w:top w:val="nil"/>
          <w:left w:val="nil"/>
          <w:bottom w:val="nil"/>
          <w:right w:val="nil"/>
          <w:between w:val="nil"/>
        </w:pBdr>
        <w:spacing w:before="240" w:after="240" w:line="360" w:lineRule="auto"/>
        <w:ind w:left="720" w:right="567"/>
        <w:rPr>
          <w:color w:val="000000"/>
          <w:sz w:val="22"/>
          <w:szCs w:val="22"/>
        </w:rPr>
      </w:pPr>
      <w:r>
        <w:rPr>
          <w:color w:val="000000"/>
          <w:sz w:val="22"/>
          <w:szCs w:val="22"/>
        </w:rPr>
        <w:t>Keywords: multipurpose sugarcane, genetic parameters, biomass, fibre, cell-wall, saccharification potential</w:t>
      </w:r>
    </w:p>
    <w:p w14:paraId="16493C42" w14:textId="77777777" w:rsidR="00191C97" w:rsidRDefault="00FB0B50">
      <w:pPr>
        <w:pStyle w:val="Heading1"/>
        <w:keepLines w:val="0"/>
        <w:spacing w:after="60" w:line="360" w:lineRule="auto"/>
        <w:ind w:right="567"/>
      </w:pPr>
      <w:r>
        <w:rPr>
          <w:rFonts w:ascii="Times New Roman" w:eastAsia="Times New Roman" w:hAnsi="Times New Roman" w:cs="Times New Roman"/>
          <w:b/>
          <w:bCs/>
          <w:color w:val="000000"/>
          <w:sz w:val="24"/>
          <w:szCs w:val="24"/>
        </w:rPr>
        <w:t>Statements and Declarations</w:t>
      </w:r>
    </w:p>
    <w:p w14:paraId="12996B06" w14:textId="77777777" w:rsidR="00191C97" w:rsidRDefault="00FB0B50">
      <w:pPr>
        <w:widowControl w:val="0"/>
        <w:pBdr>
          <w:top w:val="nil"/>
          <w:left w:val="nil"/>
          <w:bottom w:val="nil"/>
          <w:right w:val="nil"/>
          <w:between w:val="nil"/>
        </w:pBdr>
        <w:spacing w:before="240" w:line="480" w:lineRule="auto"/>
        <w:rPr>
          <w:color w:val="000000"/>
        </w:rPr>
      </w:pPr>
      <w:r>
        <w:rPr>
          <w:color w:val="000000"/>
        </w:rPr>
        <w:t>The authors declare that no competing interests exist.</w:t>
      </w:r>
    </w:p>
    <w:p w14:paraId="22AB7DC1" w14:textId="77777777" w:rsidR="00191C97" w:rsidRDefault="00191C97"/>
    <w:p w14:paraId="28040DE9" w14:textId="77777777" w:rsidR="00191C97" w:rsidRDefault="00FB0B50">
      <w:pPr>
        <w:keepNext/>
        <w:keepLines/>
        <w:pBdr>
          <w:top w:val="nil"/>
          <w:left w:val="nil"/>
          <w:bottom w:val="nil"/>
          <w:right w:val="nil"/>
          <w:between w:val="nil"/>
        </w:pBdr>
        <w:spacing w:before="360" w:after="80" w:line="278" w:lineRule="auto"/>
        <w:rPr>
          <w:b/>
          <w:bCs/>
          <w:color w:val="000000"/>
        </w:rPr>
      </w:pPr>
      <w:r>
        <w:rPr>
          <w:b/>
          <w:bCs/>
          <w:color w:val="000000"/>
        </w:rPr>
        <w:lastRenderedPageBreak/>
        <w:t>Funding</w:t>
      </w:r>
    </w:p>
    <w:p w14:paraId="3E967158" w14:textId="77777777" w:rsidR="00191C97" w:rsidRDefault="00FB0B50">
      <w:pPr>
        <w:pBdr>
          <w:top w:val="nil"/>
          <w:left w:val="nil"/>
          <w:bottom w:val="nil"/>
          <w:right w:val="nil"/>
          <w:between w:val="nil"/>
        </w:pBdr>
        <w:spacing w:line="480" w:lineRule="auto"/>
        <w:ind w:firstLine="720"/>
        <w:rPr>
          <w:color w:val="000000"/>
        </w:rPr>
      </w:pPr>
      <w:r>
        <w:rPr>
          <w:color w:val="000000"/>
        </w:rPr>
        <w:t>This work was supported by an International Partnership Award from the Biotechnology and Biological Sciences Research Council (BBSRC) [BB/R020167/1], Instituto Nacional de Tecnología Agropecuaria [Programa Nacional de Cultivos Industriales and Proyecto Disciplinario I071] and Consejo Nacional de Investigaciones Científicas y Técnicas [PICT 2016-1670].</w:t>
      </w:r>
    </w:p>
    <w:p w14:paraId="2C8724AC" w14:textId="77777777" w:rsidR="00191C97" w:rsidRDefault="00191C97"/>
    <w:p w14:paraId="57969CF2" w14:textId="77777777" w:rsidR="00191C97" w:rsidRDefault="00FB0B50">
      <w:pPr>
        <w:pStyle w:val="Heading1"/>
        <w:keepLines w:val="0"/>
        <w:spacing w:after="60" w:line="360" w:lineRule="auto"/>
        <w:ind w:right="56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Acknowledgments</w:t>
      </w:r>
    </w:p>
    <w:p w14:paraId="480FCE2C" w14:textId="77777777" w:rsidR="00191C97" w:rsidRDefault="00FB0B50">
      <w:pPr>
        <w:pBdr>
          <w:top w:val="nil"/>
          <w:left w:val="nil"/>
          <w:bottom w:val="nil"/>
          <w:right w:val="nil"/>
          <w:between w:val="nil"/>
        </w:pBdr>
        <w:spacing w:line="480" w:lineRule="auto"/>
        <w:ind w:firstLine="720"/>
        <w:rPr>
          <w:color w:val="000000"/>
        </w:rPr>
        <w:sectPr w:rsidR="00191C97">
          <w:pgSz w:w="11906" w:h="16838"/>
          <w:pgMar w:top="1417" w:right="1701" w:bottom="1417" w:left="1701" w:header="708" w:footer="708" w:gutter="0"/>
          <w:lnNumType w:countBy="1" w:restart="continuous"/>
          <w:cols w:space="720"/>
        </w:sectPr>
      </w:pPr>
      <w:r>
        <w:rPr>
          <w:color w:val="000000"/>
        </w:rPr>
        <w:t>We express our gratitude to the Sugarcane Research Group of Estación Experimental Agropecuaria Famaillá of Instituto Nacional de Tecnología Agropecuaria for its technical assistance.</w:t>
      </w:r>
    </w:p>
    <w:p w14:paraId="21655B28" w14:textId="77777777" w:rsidR="00191C97" w:rsidRDefault="00FB0B50">
      <w:pPr>
        <w:pStyle w:val="Heading1"/>
        <w:keepLines w:val="0"/>
        <w:spacing w:after="60" w:line="360" w:lineRule="auto"/>
        <w:ind w:right="56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lastRenderedPageBreak/>
        <w:t>Introduction</w:t>
      </w:r>
    </w:p>
    <w:p w14:paraId="4866D9F5" w14:textId="77777777" w:rsidR="00191C97" w:rsidRDefault="00FB0B50">
      <w:pPr>
        <w:widowControl w:val="0"/>
        <w:pBdr>
          <w:top w:val="nil"/>
          <w:left w:val="nil"/>
          <w:bottom w:val="nil"/>
          <w:right w:val="nil"/>
          <w:between w:val="nil"/>
        </w:pBdr>
        <w:spacing w:before="240" w:line="480" w:lineRule="auto"/>
        <w:ind w:firstLine="720"/>
      </w:pPr>
      <w:r>
        <w:t>Sugarcane (</w:t>
      </w:r>
      <w:r>
        <w:rPr>
          <w:i/>
          <w:iCs/>
        </w:rPr>
        <w:t>Saccharum</w:t>
      </w:r>
      <w:r>
        <w:t xml:space="preserve"> spp.) breeding programs have traditionally focused on maximizing sugar yield per hectare. However, over the past few decades, sugarcane has proven to be one of the most efficient energy-crops (Raza et al. 2019) with diverse energy applications that support the advancement of sustainable developmental goals in sugarcane producing countries (Vandenberghe et al. 2022). While first-generation (1G) ethanol derived from sugarcane has played a significant role in reducing dependence on fossil fuels (Vand</w:t>
      </w:r>
      <w:r>
        <w:t>enberghe et al. 2022), sugarcane bagasse has been utilized for electricity co-generation, enabling sugar factories to achieve energy self-sufficiency and often produce surplus electricity that can be sold to the national grid (Cavalcanti, Carvalho, and da Silva 2020). Thus, upon such genetic and technological advances, sugarcane hybrids with enhanced sugar yield have fulfilled nutritional and energy requirements.</w:t>
      </w:r>
    </w:p>
    <w:p w14:paraId="2CC47056" w14:textId="77777777" w:rsidR="00191C97" w:rsidRDefault="00FB0B50">
      <w:pPr>
        <w:widowControl w:val="0"/>
        <w:pBdr>
          <w:top w:val="nil"/>
          <w:left w:val="nil"/>
          <w:bottom w:val="nil"/>
          <w:right w:val="nil"/>
          <w:between w:val="nil"/>
        </w:pBdr>
        <w:spacing w:before="240" w:line="480" w:lineRule="auto"/>
        <w:ind w:firstLine="720"/>
      </w:pPr>
      <w:r>
        <w:t>More recently, research has focused on analyzing cell-wall composition —particularly lignin content— in diverse sugarcane populations (Masarin et al. 2011; Baffa et al. 2014; Silva et al. 2017; Soares Ramos et al. 2017) and germplasm collections (Gouy et al. 2013; Todd et al. 2017), with the aim of improving cell-wall digestibility and optimizing biomass for 2G ethanol production. Minimizing the inhibitory effects of lignin and other cell-wall components on enzymatic digestibility has been demonstrated to b</w:t>
      </w:r>
      <w:r>
        <w:t>e critical to improve the efficiency of biomass conversion to fermentable carbohydrates (Mason et al. 2020; Mota et al. 2021). These findings have resulted in significant progress on lignocellulosic biomass mediated development of sugarcane varieties with enhanced potential for energy production for a range of applications (Carvalho-Netto et al. 2014; Sandhu et al. 2016). Novel sugarcane ideotypes—referred to as energy cane—have been developed in several sugarcane-producing countries (Sandhu et al. 2016; Si</w:t>
      </w:r>
      <w:r>
        <w:t>ca et al. 2023; Thammasittirong et al. 2023). Two primary types of energy-cane are commonly distinguished: a multipurpose Type I, suitable for both sugar and bioenergy production, and Type II, specifically bred for energy purposes due to its higher fibre content (Tew and Cobill 2008).</w:t>
      </w:r>
    </w:p>
    <w:p w14:paraId="07164F0A" w14:textId="77777777" w:rsidR="00191C97" w:rsidRDefault="00FB0B50">
      <w:pPr>
        <w:widowControl w:val="0"/>
        <w:pBdr>
          <w:top w:val="nil"/>
          <w:left w:val="nil"/>
          <w:bottom w:val="nil"/>
          <w:right w:val="nil"/>
          <w:between w:val="nil"/>
        </w:pBdr>
        <w:spacing w:before="240" w:line="480" w:lineRule="auto"/>
        <w:ind w:firstLine="720"/>
      </w:pPr>
      <w:r>
        <w:t xml:space="preserve"> Second-generation (2G) biofuels derived from lignocellulosic biomass from sugarcane and other energy crops have emerged as a promising solution for reducing greenhouse gas emissions (Acevedo et al. 2019; Kumar et al. 2023; Pramanik et al. 2023). Even though the production of 2G ethanol from both bagasse (Kane et al. 2022) and straw (Espirito Santo et al. 2022) has shown considerable potential, the recalcitrant nature of lignocellulosic biomass, which reduces the economic feasibility of the conversion proce</w:t>
      </w:r>
      <w:r>
        <w:t>ss (Dharmaraja et al. 2022; Pan et al. 2022), has limited the large-scale deployment of this technology to a few examples. Currently, commercial scale 2G ethanol is being produced in Brazil (Pinheiro et al. 2025), while China (Penalva Santos et al. 2022) and India (Malik 2023) are actively investing in the implementation of this technology. Meanwhile, efforts are made to breed better sugarcane varieties with enhanced lignocellulose composition and digestibility in order to significantly contribute to the re</w:t>
      </w:r>
      <w:r>
        <w:t>duction of biomass recalcitrance (Marriott, Gomez, and McQueen‐Mason 2016; Wang et al. 2016).</w:t>
      </w:r>
    </w:p>
    <w:p w14:paraId="7DE2E428" w14:textId="77777777" w:rsidR="00191C97" w:rsidRDefault="00FB0B50">
      <w:pPr>
        <w:widowControl w:val="0"/>
        <w:pBdr>
          <w:top w:val="nil"/>
          <w:left w:val="nil"/>
          <w:bottom w:val="nil"/>
          <w:right w:val="nil"/>
          <w:between w:val="nil"/>
        </w:pBdr>
        <w:spacing w:before="240" w:line="480" w:lineRule="auto"/>
        <w:ind w:firstLine="720"/>
      </w:pPr>
      <w:r>
        <w:t>Overall, in spite of these scenarios of progress, phenotypic selection in sugarcane breeding programs remains primarily focused on maximizing sucrose output for sugar production and 1G ethanol. While cane and sugar yield are prioritized across selection schemes (Acevedo et al. 2017; Hoarau et al. 2022; Di Pauli et al., 2025), traits associated with lignocellulosic biomass yield and composition are less frequently assessed. For instance, fibre content is typically evaluated during advanced selection stages (</w:t>
      </w:r>
      <w:r>
        <w:t>Cursi et al. 2022; Santchurn and Badaloo 2021) whereas straw weight, which is essential for estimating total aerial biomass production, is generally not integrated into current breeding strategies. In the case of 2G ethanol production, the analysis of biomass saccharification potential can complement studies of cell-wall composition, providing valuable insights for the development of sugarcane varieties with enhanced digestibility and for identifying the main factors underlying cell-wall recalcitrance (Góme</w:t>
      </w:r>
      <w:r>
        <w:t>z et al. 2010).</w:t>
      </w:r>
    </w:p>
    <w:p w14:paraId="0457D536" w14:textId="77777777" w:rsidR="00191C97" w:rsidRDefault="00FB0B50">
      <w:pPr>
        <w:widowControl w:val="0"/>
        <w:pBdr>
          <w:top w:val="nil"/>
          <w:left w:val="nil"/>
          <w:bottom w:val="nil"/>
          <w:right w:val="nil"/>
          <w:between w:val="nil"/>
        </w:pBdr>
        <w:spacing w:before="240" w:line="480" w:lineRule="auto"/>
        <w:ind w:firstLine="720"/>
      </w:pPr>
      <w:r>
        <w:t>Herein, the objective of this study was to gain a deeper understanding of the genetic variability of agronomic and cell-wall traits within early-stage sugarcane breeding populations in order to support the development of varieties for both sugar and energy production. Field data from two sugarcane families developed at the Sugarcane Breeding Program at INTA, Argentina, were analyzed using Mixed Linear Models (MLM) statistical approach (Oliveira et al. 2008; Bernardo 2020; Barreto et al. 2021). Genetic param</w:t>
      </w:r>
      <w:r>
        <w:t>eters and correlations associated between agronomic and cell-wall traits, including saccharification potential for biomass digestibility assessment, were explored. Additionally, best linear unbiased predictors (BLUPs) were estimated for random genotypic effects (Ostengo, Cuenya, and Balzarini 2013; Cursi et al. 2020; Barreto et al. 2021; Hoarau et al. 2021) to identify superior genotypes.</w:t>
      </w:r>
    </w:p>
    <w:p w14:paraId="389B23B4" w14:textId="77777777" w:rsidR="00191C97" w:rsidRDefault="00FB0B50">
      <w:pPr>
        <w:pStyle w:val="Heading1"/>
        <w:keepLines w:val="0"/>
        <w:spacing w:after="60" w:line="360" w:lineRule="auto"/>
        <w:ind w:right="56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Materials and methods</w:t>
      </w:r>
    </w:p>
    <w:p w14:paraId="32B574E0" w14:textId="77777777" w:rsidR="00191C97" w:rsidRDefault="00FB0B50">
      <w:pPr>
        <w:pStyle w:val="Heading2"/>
        <w:keepLines w:val="0"/>
        <w:spacing w:before="360" w:after="60" w:line="360" w:lineRule="auto"/>
        <w:ind w:right="567"/>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Genetic resources and experimental design</w:t>
      </w:r>
    </w:p>
    <w:p w14:paraId="76518FF6" w14:textId="77777777" w:rsidR="00191C97" w:rsidRDefault="00FB0B50">
      <w:pPr>
        <w:widowControl w:val="0"/>
        <w:pBdr>
          <w:top w:val="nil"/>
          <w:left w:val="nil"/>
          <w:bottom w:val="nil"/>
          <w:right w:val="nil"/>
          <w:between w:val="nil"/>
        </w:pBdr>
        <w:spacing w:before="240" w:line="480" w:lineRule="auto"/>
        <w:rPr>
          <w:color w:val="000000"/>
        </w:rPr>
      </w:pPr>
      <w:r>
        <w:rPr>
          <w:color w:val="000000"/>
        </w:rPr>
        <w:t>Two full-sib sugarcane (</w:t>
      </w:r>
      <w:r>
        <w:rPr>
          <w:i/>
          <w:iCs/>
          <w:color w:val="000000"/>
        </w:rPr>
        <w:t>Saccharum</w:t>
      </w:r>
      <w:r>
        <w:rPr>
          <w:color w:val="000000"/>
        </w:rPr>
        <w:t xml:space="preserve"> spp.) families hereafter referred to as C1 (n=91) and C2 (n=77) were studied. The families derived from commercial varieties or advanced clones frequently used as progenitors in the Sugarcane Breeding Program (SCBP) Instituto Nacional de Tecnología Agropecuaria (INTA), Argentina. C1 family derived from crossing NA 78-724 x LCP 85-384, while C2 family from crossing HOCP 92-665 x NA 56-30. Phenotypic (García et al. 2022), cytogenetic (García et al. 2024) and molecular (Molina et al. 2023) data of the genetic</w:t>
      </w:r>
      <w:r>
        <w:rPr>
          <w:color w:val="000000"/>
        </w:rPr>
        <w:t xml:space="preserve"> materials (parents and progenies) is available in previous research.</w:t>
      </w:r>
    </w:p>
    <w:p w14:paraId="320CC15C" w14:textId="77777777" w:rsidR="00191C97" w:rsidRDefault="00FB0B50">
      <w:pPr>
        <w:widowControl w:val="0"/>
        <w:pBdr>
          <w:top w:val="nil"/>
          <w:left w:val="nil"/>
          <w:bottom w:val="nil"/>
          <w:right w:val="nil"/>
          <w:between w:val="nil"/>
        </w:pBdr>
        <w:spacing w:before="240" w:line="480" w:lineRule="auto"/>
        <w:rPr>
          <w:color w:val="000000"/>
        </w:rPr>
      </w:pPr>
      <w:r>
        <w:rPr>
          <w:color w:val="000000"/>
        </w:rPr>
        <w:t xml:space="preserve">The sugarcane families were grown and studied under field conditions at Estación Experimental Agropecuaria Famaillá (27°03’S, 65°25’W, 363 m.a.s.l.) of INTA. Two commercial checks, LCP 85-384 and L 91-281, were also included. The experiment utilized a complete randomized block design of two blocks and one replicate per block. Each plot consisted of a 3 m long row with an inter-row spacing of 1.6 m. </w:t>
      </w:r>
    </w:p>
    <w:p w14:paraId="2E62BCF7" w14:textId="77777777" w:rsidR="00191C97" w:rsidRDefault="00FB0B50">
      <w:pPr>
        <w:widowControl w:val="0"/>
        <w:pBdr>
          <w:top w:val="nil"/>
          <w:left w:val="nil"/>
          <w:bottom w:val="nil"/>
          <w:right w:val="nil"/>
          <w:between w:val="nil"/>
        </w:pBdr>
        <w:spacing w:before="240" w:line="480" w:lineRule="auto"/>
        <w:rPr>
          <w:color w:val="000000"/>
        </w:rPr>
      </w:pPr>
      <w:r>
        <w:rPr>
          <w:color w:val="000000"/>
        </w:rPr>
        <w:t>Fifteen agronomic traits were assessed in the C1 and C2 families to evaluate the potential for sugar and bioenergy production. These traits were studied over three consecutive growing seasons (2017/2018, 2018/2019, and 2019/2020), corresponding to the plant cane, first ratoon, and second ratoon crops. Additionally, four cell-wall traits were examined in the C1 family over two growing seasons (2017/2018 and 2018/2019), corresponding to the plant cane and first ratoon crops.</w:t>
      </w:r>
    </w:p>
    <w:p w14:paraId="1CF821B4" w14:textId="77777777" w:rsidR="00191C97" w:rsidRDefault="00FB0B50">
      <w:pPr>
        <w:pStyle w:val="Heading2"/>
        <w:keepLines w:val="0"/>
        <w:spacing w:before="360" w:after="60" w:line="360" w:lineRule="auto"/>
        <w:ind w:right="567"/>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Agronomic evaluation</w:t>
      </w:r>
    </w:p>
    <w:p w14:paraId="7631C54A" w14:textId="77777777" w:rsidR="00191C97" w:rsidRDefault="00FB0B50">
      <w:pPr>
        <w:widowControl w:val="0"/>
        <w:pBdr>
          <w:top w:val="nil"/>
          <w:left w:val="nil"/>
          <w:bottom w:val="nil"/>
          <w:right w:val="nil"/>
          <w:between w:val="nil"/>
        </w:pBdr>
        <w:spacing w:before="240" w:line="480" w:lineRule="auto"/>
        <w:rPr>
          <w:color w:val="000000"/>
        </w:rPr>
      </w:pPr>
      <w:r>
        <w:rPr>
          <w:color w:val="000000"/>
        </w:rPr>
        <w:t>The average stalk number per meter for each genotype was determined by counting the total number of stalks of each plot. A sample of ten mature stalks of one-year growth cane of each plot was collected to determine stalk height, stalk diameter, and stalk weight. Thereafter, the stalks were used to determine brix, pol, purity and sucrose content (Acreche et al. 2015) and fibre (Tanimoto 1964). The leaves and the immature tops of each sample were oven-dried at 40°C to determine straw weight. The agronomic dat</w:t>
      </w:r>
      <w:r>
        <w:rPr>
          <w:color w:val="000000"/>
        </w:rPr>
        <w:t xml:space="preserve">a was used to estimate yield traits using the following formulae: </w:t>
      </w:r>
    </w:p>
    <w:p w14:paraId="6E6A8BFC" w14:textId="77777777" w:rsidR="00191C97" w:rsidRDefault="00FB0B50">
      <w:pPr>
        <w:widowControl w:val="0"/>
        <w:pBdr>
          <w:top w:val="nil"/>
          <w:left w:val="nil"/>
          <w:bottom w:val="nil"/>
          <w:right w:val="nil"/>
          <w:between w:val="nil"/>
        </w:pBdr>
        <w:spacing w:before="240" w:line="480" w:lineRule="auto"/>
        <w:ind w:left="720"/>
        <w:jc w:val="center"/>
        <w:rPr>
          <w:color w:val="000000"/>
        </w:rPr>
      </w:pPr>
      <w:r>
        <w:rPr>
          <w:color w:val="000000"/>
        </w:rPr>
        <w:t xml:space="preserve">Tons of cane per hectare (TC) </w:t>
      </w:r>
      <w:bookmarkStart w:id="0" w:name="bookmark=id.h01uucycaj7r" w:colFirst="0" w:colLast="0"/>
      <w:bookmarkEnd w:id="0"/>
      <w:r>
        <w:rPr>
          <w:color w:val="000000"/>
        </w:rPr>
        <w:t>[t ha</w:t>
      </w:r>
      <w:r>
        <w:rPr>
          <w:color w:val="000000"/>
          <w:vertAlign w:val="superscript"/>
        </w:rPr>
        <w:t>-1</w:t>
      </w:r>
      <w:r>
        <w:rPr>
          <w:color w:val="000000"/>
        </w:rPr>
        <w:t>] = stalk weight [Kg] x stalk number x 6250 [m ha</w:t>
      </w:r>
      <w:r>
        <w:rPr>
          <w:color w:val="000000"/>
          <w:vertAlign w:val="superscript"/>
        </w:rPr>
        <w:t>-1</w:t>
      </w:r>
      <w:r>
        <w:rPr>
          <w:color w:val="000000"/>
        </w:rPr>
        <w:t>] / 3 [m]/1000 [Kg t</w:t>
      </w:r>
      <w:r>
        <w:rPr>
          <w:color w:val="000000"/>
          <w:vertAlign w:val="superscript"/>
        </w:rPr>
        <w:t>-1</w:t>
      </w:r>
      <w:r>
        <w:rPr>
          <w:color w:val="000000"/>
        </w:rPr>
        <w:t>]</w:t>
      </w:r>
    </w:p>
    <w:p w14:paraId="0889362A" w14:textId="77777777" w:rsidR="00191C97" w:rsidRDefault="00FB0B50">
      <w:pPr>
        <w:widowControl w:val="0"/>
        <w:pBdr>
          <w:top w:val="nil"/>
          <w:left w:val="nil"/>
          <w:bottom w:val="nil"/>
          <w:right w:val="nil"/>
          <w:between w:val="nil"/>
        </w:pBdr>
        <w:spacing w:before="240" w:line="480" w:lineRule="auto"/>
        <w:ind w:left="720"/>
        <w:jc w:val="center"/>
        <w:rPr>
          <w:color w:val="000000"/>
        </w:rPr>
      </w:pPr>
      <w:r>
        <w:rPr>
          <w:color w:val="000000"/>
        </w:rPr>
        <w:t>Tons of dry straw per hectare (TST) [t ha</w:t>
      </w:r>
      <w:r>
        <w:rPr>
          <w:color w:val="000000"/>
          <w:vertAlign w:val="superscript"/>
        </w:rPr>
        <w:t>-1</w:t>
      </w:r>
      <w:r>
        <w:rPr>
          <w:color w:val="000000"/>
        </w:rPr>
        <w:t>] = straw weight [Kg] x stalk number x 6250 [m ha</w:t>
      </w:r>
      <w:r>
        <w:rPr>
          <w:color w:val="000000"/>
          <w:vertAlign w:val="superscript"/>
        </w:rPr>
        <w:t>-1</w:t>
      </w:r>
      <w:r>
        <w:rPr>
          <w:color w:val="000000"/>
        </w:rPr>
        <w:t>] / 3 [m]/1000 [Kg t</w:t>
      </w:r>
      <w:r>
        <w:rPr>
          <w:color w:val="000000"/>
          <w:vertAlign w:val="superscript"/>
        </w:rPr>
        <w:t>-1</w:t>
      </w:r>
      <w:r>
        <w:rPr>
          <w:color w:val="000000"/>
        </w:rPr>
        <w:t>]</w:t>
      </w:r>
    </w:p>
    <w:p w14:paraId="12EFA73A" w14:textId="77777777" w:rsidR="00191C97" w:rsidRDefault="00FB0B50">
      <w:pPr>
        <w:widowControl w:val="0"/>
        <w:pBdr>
          <w:top w:val="nil"/>
          <w:left w:val="nil"/>
          <w:bottom w:val="nil"/>
          <w:right w:val="nil"/>
          <w:between w:val="nil"/>
        </w:pBdr>
        <w:spacing w:before="240" w:line="480" w:lineRule="auto"/>
        <w:ind w:left="720"/>
        <w:jc w:val="center"/>
        <w:rPr>
          <w:color w:val="000000"/>
        </w:rPr>
      </w:pPr>
      <w:r>
        <w:rPr>
          <w:color w:val="000000"/>
        </w:rPr>
        <w:t>Tons of sucrose per hectare (TS) [t ha</w:t>
      </w:r>
      <w:r>
        <w:rPr>
          <w:color w:val="000000"/>
          <w:vertAlign w:val="superscript"/>
        </w:rPr>
        <w:t>-1</w:t>
      </w:r>
      <w:r>
        <w:rPr>
          <w:color w:val="000000"/>
        </w:rPr>
        <w:t>] = sucrose content x TC [t ha</w:t>
      </w:r>
      <w:r>
        <w:rPr>
          <w:color w:val="000000"/>
          <w:vertAlign w:val="superscript"/>
        </w:rPr>
        <w:t>-1</w:t>
      </w:r>
      <w:r>
        <w:rPr>
          <w:color w:val="000000"/>
        </w:rPr>
        <w:t>]</w:t>
      </w:r>
    </w:p>
    <w:p w14:paraId="0EEF17DE" w14:textId="77777777" w:rsidR="00191C97" w:rsidRDefault="00FB0B50">
      <w:pPr>
        <w:widowControl w:val="0"/>
        <w:pBdr>
          <w:top w:val="nil"/>
          <w:left w:val="nil"/>
          <w:bottom w:val="nil"/>
          <w:right w:val="nil"/>
          <w:between w:val="nil"/>
        </w:pBdr>
        <w:spacing w:before="240" w:line="480" w:lineRule="auto"/>
        <w:ind w:left="720"/>
        <w:jc w:val="center"/>
        <w:rPr>
          <w:color w:val="000000"/>
        </w:rPr>
      </w:pPr>
      <w:r>
        <w:rPr>
          <w:color w:val="000000"/>
        </w:rPr>
        <w:t>Tons of fibre per hectare (TF) [t ha</w:t>
      </w:r>
      <w:r>
        <w:rPr>
          <w:color w:val="000000"/>
          <w:vertAlign w:val="superscript"/>
        </w:rPr>
        <w:t>-1</w:t>
      </w:r>
      <w:r>
        <w:rPr>
          <w:color w:val="000000"/>
        </w:rPr>
        <w:t>] = stalk fibre x TC [t ha</w:t>
      </w:r>
      <w:r>
        <w:rPr>
          <w:color w:val="000000"/>
          <w:vertAlign w:val="superscript"/>
        </w:rPr>
        <w:t>-1</w:t>
      </w:r>
      <w:r>
        <w:rPr>
          <w:color w:val="000000"/>
        </w:rPr>
        <w:t>]</w:t>
      </w:r>
    </w:p>
    <w:p w14:paraId="0573512E" w14:textId="77777777" w:rsidR="00191C97" w:rsidRDefault="00FB0B50">
      <w:pPr>
        <w:widowControl w:val="0"/>
        <w:pBdr>
          <w:top w:val="nil"/>
          <w:left w:val="nil"/>
          <w:bottom w:val="nil"/>
          <w:right w:val="nil"/>
          <w:between w:val="nil"/>
        </w:pBdr>
        <w:spacing w:before="240" w:line="480" w:lineRule="auto"/>
        <w:ind w:left="720"/>
        <w:jc w:val="center"/>
        <w:rPr>
          <w:color w:val="000000"/>
        </w:rPr>
      </w:pPr>
      <w:r>
        <w:rPr>
          <w:color w:val="000000"/>
        </w:rPr>
        <w:t>Tons of dry biomass per hectare (TB) [t ha</w:t>
      </w:r>
      <w:r>
        <w:rPr>
          <w:color w:val="000000"/>
          <w:vertAlign w:val="superscript"/>
        </w:rPr>
        <w:t>-1</w:t>
      </w:r>
      <w:r>
        <w:rPr>
          <w:color w:val="000000"/>
        </w:rPr>
        <w:t>] = TS [t ha</w:t>
      </w:r>
      <w:r>
        <w:rPr>
          <w:color w:val="000000"/>
          <w:vertAlign w:val="superscript"/>
        </w:rPr>
        <w:t>-1</w:t>
      </w:r>
      <w:r>
        <w:rPr>
          <w:color w:val="000000"/>
        </w:rPr>
        <w:t>] + TF [t ha</w:t>
      </w:r>
      <w:r>
        <w:rPr>
          <w:color w:val="000000"/>
          <w:vertAlign w:val="superscript"/>
        </w:rPr>
        <w:t>-1</w:t>
      </w:r>
      <w:r>
        <w:rPr>
          <w:color w:val="000000"/>
        </w:rPr>
        <w:t>] + TR [t ha</w:t>
      </w:r>
      <w:r>
        <w:rPr>
          <w:color w:val="000000"/>
          <w:vertAlign w:val="superscript"/>
        </w:rPr>
        <w:t>-1</w:t>
      </w:r>
      <w:r>
        <w:rPr>
          <w:color w:val="000000"/>
        </w:rPr>
        <w:t>]</w:t>
      </w:r>
    </w:p>
    <w:p w14:paraId="33FE07A9" w14:textId="77777777" w:rsidR="00191C97" w:rsidRDefault="00FB0B50">
      <w:pPr>
        <w:pStyle w:val="Heading2"/>
        <w:keepLines w:val="0"/>
        <w:spacing w:before="360" w:after="60" w:line="360" w:lineRule="auto"/>
        <w:ind w:right="567"/>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Cell-wall chemical analysis</w:t>
      </w:r>
    </w:p>
    <w:p w14:paraId="3378AFD8" w14:textId="77777777" w:rsidR="00191C97" w:rsidRDefault="00FB0B50">
      <w:pPr>
        <w:pStyle w:val="Heading3"/>
        <w:keepLines w:val="0"/>
        <w:spacing w:before="360" w:after="60" w:line="360" w:lineRule="auto"/>
        <w:ind w:right="567"/>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Sample preparation</w:t>
      </w:r>
    </w:p>
    <w:p w14:paraId="37FEB5F4" w14:textId="77777777" w:rsidR="00191C97" w:rsidRDefault="00FB0B50">
      <w:pPr>
        <w:widowControl w:val="0"/>
        <w:pBdr>
          <w:top w:val="nil"/>
          <w:left w:val="nil"/>
          <w:bottom w:val="nil"/>
          <w:right w:val="nil"/>
          <w:between w:val="nil"/>
        </w:pBdr>
        <w:spacing w:before="240" w:line="480" w:lineRule="auto"/>
        <w:rPr>
          <w:color w:val="000000"/>
        </w:rPr>
      </w:pPr>
      <w:r>
        <w:rPr>
          <w:color w:val="000000"/>
        </w:rPr>
        <w:t>Bagasse samples derived from stalk fibre content measurement were ground in a Wiley mill using a 2 mm mesh. Subsequently, sub-samples of 100 g were treated with 80% (v/v) alcohol at 80°C (six washes) followed by a wash with distilled water (de Souza et al. 2012) to remove sugars which is essential to properly quantify saccharification potential. The insoluble-alcohol residue (IAR) obtained using this procedure was used for cell-wall chemical composition and saccharification potential analyses.</w:t>
      </w:r>
    </w:p>
    <w:p w14:paraId="41972C3B" w14:textId="77777777" w:rsidR="00191C97" w:rsidRDefault="00FB0B50">
      <w:pPr>
        <w:pStyle w:val="Heading3"/>
        <w:keepLines w:val="0"/>
        <w:spacing w:before="360" w:after="60" w:line="360" w:lineRule="auto"/>
        <w:ind w:right="567"/>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Chemical composition analysis</w:t>
      </w:r>
    </w:p>
    <w:p w14:paraId="5F889E10" w14:textId="77777777" w:rsidR="00191C97" w:rsidRDefault="00FB0B50">
      <w:pPr>
        <w:widowControl w:val="0"/>
        <w:pBdr>
          <w:top w:val="nil"/>
          <w:left w:val="nil"/>
          <w:bottom w:val="nil"/>
          <w:right w:val="nil"/>
          <w:between w:val="nil"/>
        </w:pBdr>
        <w:spacing w:before="240" w:line="480" w:lineRule="auto"/>
        <w:rPr>
          <w:color w:val="000000"/>
        </w:rPr>
      </w:pPr>
      <w:r>
        <w:rPr>
          <w:color w:val="000000"/>
        </w:rPr>
        <w:t>Major cell-wall components (cellulose, hemicellulose and lignin) were quantified following the acid detergent method. Neutral detergent fibre (NDF) and acid detergent fibre (ADF) were determined as indicated by Van Soest et al. (1991) while acid detergent lignin (ADL) was quantified following the protocol by Van Soest (1973). Each measurement was conducted by duplicate using ANKOM® equipment (ANKOM Technology Corporation, Fairport, NY). Cellulose content was calculated by subtracting ADL from ADF, while hem</w:t>
      </w:r>
      <w:r>
        <w:rPr>
          <w:color w:val="000000"/>
        </w:rPr>
        <w:t>icellulose content was calculated as the difference between NDF and ADF.</w:t>
      </w:r>
    </w:p>
    <w:p w14:paraId="1724A25C" w14:textId="77777777" w:rsidR="00191C97" w:rsidRDefault="00FB0B50">
      <w:pPr>
        <w:pStyle w:val="Heading3"/>
        <w:keepLines w:val="0"/>
        <w:spacing w:before="360" w:after="60" w:line="360" w:lineRule="auto"/>
        <w:ind w:right="567"/>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Saccharification potential</w:t>
      </w:r>
    </w:p>
    <w:p w14:paraId="73754F07" w14:textId="77777777" w:rsidR="00191C97" w:rsidRDefault="00FB0B50">
      <w:pPr>
        <w:widowControl w:val="0"/>
        <w:pBdr>
          <w:top w:val="nil"/>
          <w:left w:val="nil"/>
          <w:bottom w:val="nil"/>
          <w:right w:val="nil"/>
          <w:between w:val="nil"/>
        </w:pBdr>
        <w:spacing w:before="240" w:line="480" w:lineRule="auto"/>
        <w:rPr>
          <w:color w:val="000000"/>
        </w:rPr>
      </w:pPr>
      <w:r>
        <w:rPr>
          <w:color w:val="000000"/>
        </w:rPr>
        <w:t>The saccharification potential of IAR samples was determined following the protocol outlined by Gomez et al. (2010). Saccharification assays were performed in triplicate for each IAR sample. The samples were transferred to 96-well plates with a custom-designed robotic platform (Labman Automation, Stokesley, North Yorkshire, UK). An alkaline pretreatment at 90 °C was applied for 30 min. This was followed by enzymatic hydrolysis using a cocktail of Celluclast and Novozyme 188 (Novozymes Enzymes) in a 4:1 rati</w:t>
      </w:r>
      <w:r>
        <w:rPr>
          <w:color w:val="000000"/>
        </w:rPr>
        <w:t>o. The amount of reducing sugars released was subsequently quantified.</w:t>
      </w:r>
    </w:p>
    <w:p w14:paraId="7665B4CE" w14:textId="77777777" w:rsidR="00191C97" w:rsidRDefault="00FB0B50">
      <w:pPr>
        <w:pStyle w:val="Heading2"/>
        <w:keepLines w:val="0"/>
        <w:spacing w:before="360" w:after="60" w:line="360" w:lineRule="auto"/>
        <w:ind w:right="567"/>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Data analysis</w:t>
      </w:r>
    </w:p>
    <w:p w14:paraId="36D62704" w14:textId="77777777" w:rsidR="00191C97" w:rsidRDefault="00FB0B50">
      <w:pPr>
        <w:pStyle w:val="Heading3"/>
        <w:keepLines w:val="0"/>
        <w:spacing w:before="360" w:after="60" w:line="360" w:lineRule="auto"/>
        <w:ind w:right="567"/>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Mixed linear models (MLM)</w:t>
      </w:r>
    </w:p>
    <w:p w14:paraId="50A398BF" w14:textId="77777777" w:rsidR="00191C97" w:rsidRDefault="00FB0B50">
      <w:pPr>
        <w:widowControl w:val="0"/>
        <w:pBdr>
          <w:top w:val="nil"/>
          <w:left w:val="nil"/>
          <w:bottom w:val="nil"/>
          <w:right w:val="nil"/>
          <w:between w:val="nil"/>
        </w:pBdr>
        <w:spacing w:before="240" w:line="480" w:lineRule="auto"/>
        <w:rPr>
          <w:color w:val="000000"/>
        </w:rPr>
      </w:pPr>
      <w:r>
        <w:rPr>
          <w:color w:val="000000"/>
        </w:rPr>
        <w:t xml:space="preserve">Variance components for each agronomic trait were estimated separately for C1 and C2 families by fitting an MLM. Identical MLM was used to estimate variance components for each cell-wall trait in C1 Family. The model included data of three crops (plant cane, first ratoon and second ratoon) for agronomic traits and two crops (plant cane and first ratoon) for cell-wall traits. The MLM was set as follows: </w:t>
      </w:r>
    </w:p>
    <w:p w14:paraId="2F27BE7D" w14:textId="77777777" w:rsidR="00191C97" w:rsidRDefault="00FB0B50">
      <w:pPr>
        <w:pBdr>
          <w:top w:val="nil"/>
          <w:left w:val="nil"/>
          <w:bottom w:val="nil"/>
          <w:right w:val="nil"/>
          <w:between w:val="nil"/>
        </w:pBdr>
        <w:tabs>
          <w:tab w:val="center" w:pos="4253"/>
          <w:tab w:val="right" w:pos="8222"/>
        </w:tabs>
        <w:spacing w:before="240" w:after="240" w:line="480" w:lineRule="auto"/>
        <w:jc w:val="center"/>
        <w:rPr>
          <w:color w:val="000000"/>
        </w:rPr>
      </w:pPr>
      <w:r>
        <w:rPr>
          <w:color w:val="000000"/>
        </w:rPr>
        <w:t>T</w:t>
      </w:r>
      <w:r>
        <w:rPr>
          <w:color w:val="000000"/>
          <w:vertAlign w:val="subscript"/>
        </w:rPr>
        <w:t>ijk</w:t>
      </w:r>
      <w:r>
        <w:rPr>
          <w:color w:val="000000"/>
        </w:rPr>
        <w:t xml:space="preserve"> = μ + G</w:t>
      </w:r>
      <w:r>
        <w:rPr>
          <w:color w:val="000000"/>
          <w:vertAlign w:val="subscript"/>
        </w:rPr>
        <w:t>i</w:t>
      </w:r>
      <w:r>
        <w:rPr>
          <w:color w:val="000000"/>
        </w:rPr>
        <w:t xml:space="preserve"> + C</w:t>
      </w:r>
      <w:r>
        <w:rPr>
          <w:color w:val="000000"/>
          <w:vertAlign w:val="subscript"/>
        </w:rPr>
        <w:t>j</w:t>
      </w:r>
      <w:r>
        <w:rPr>
          <w:color w:val="000000"/>
        </w:rPr>
        <w:t xml:space="preserve"> + GC</w:t>
      </w:r>
      <w:r>
        <w:rPr>
          <w:color w:val="000000"/>
          <w:vertAlign w:val="subscript"/>
        </w:rPr>
        <w:t>ij</w:t>
      </w:r>
      <w:r>
        <w:rPr>
          <w:color w:val="000000"/>
        </w:rPr>
        <w:t xml:space="preserve"> + B</w:t>
      </w:r>
      <w:r>
        <w:rPr>
          <w:color w:val="000000"/>
          <w:vertAlign w:val="subscript"/>
        </w:rPr>
        <w:t>k</w:t>
      </w:r>
      <w:r>
        <w:rPr>
          <w:color w:val="000000"/>
        </w:rPr>
        <w:t xml:space="preserve"> + ε</w:t>
      </w:r>
      <w:r>
        <w:rPr>
          <w:color w:val="000000"/>
          <w:vertAlign w:val="subscript"/>
        </w:rPr>
        <w:t>ijk</w:t>
      </w:r>
    </w:p>
    <w:p w14:paraId="22C398DB" w14:textId="77777777" w:rsidR="00191C97" w:rsidRDefault="00FB0B50">
      <w:pPr>
        <w:widowControl w:val="0"/>
        <w:pBdr>
          <w:top w:val="nil"/>
          <w:left w:val="nil"/>
          <w:bottom w:val="nil"/>
          <w:right w:val="nil"/>
          <w:between w:val="nil"/>
        </w:pBdr>
        <w:spacing w:before="240" w:line="480" w:lineRule="auto"/>
        <w:rPr>
          <w:color w:val="000000"/>
        </w:rPr>
      </w:pPr>
      <w:r>
        <w:rPr>
          <w:color w:val="000000"/>
        </w:rPr>
        <w:t>where,</w:t>
      </w:r>
    </w:p>
    <w:p w14:paraId="44CBBC0F" w14:textId="77777777" w:rsidR="00191C97" w:rsidRDefault="00FB0B50">
      <w:pPr>
        <w:widowControl w:val="0"/>
        <w:pBdr>
          <w:top w:val="nil"/>
          <w:left w:val="nil"/>
          <w:bottom w:val="nil"/>
          <w:right w:val="nil"/>
          <w:between w:val="nil"/>
        </w:pBdr>
        <w:spacing w:before="240" w:line="480" w:lineRule="auto"/>
        <w:rPr>
          <w:color w:val="000000"/>
        </w:rPr>
      </w:pPr>
      <w:r>
        <w:rPr>
          <w:color w:val="000000"/>
        </w:rPr>
        <w:t>T</w:t>
      </w:r>
      <w:r>
        <w:rPr>
          <w:color w:val="000000"/>
          <w:vertAlign w:val="subscript"/>
        </w:rPr>
        <w:t>ijk</w:t>
      </w:r>
      <w:r>
        <w:rPr>
          <w:color w:val="000000"/>
        </w:rPr>
        <w:t xml:space="preserve"> is the observation of the genotype i in crop j in block k; </w:t>
      </w:r>
    </w:p>
    <w:p w14:paraId="56FA759F" w14:textId="77777777" w:rsidR="00191C97" w:rsidRDefault="00FB0B50">
      <w:pPr>
        <w:widowControl w:val="0"/>
        <w:pBdr>
          <w:top w:val="nil"/>
          <w:left w:val="nil"/>
          <w:bottom w:val="nil"/>
          <w:right w:val="nil"/>
          <w:between w:val="nil"/>
        </w:pBdr>
        <w:spacing w:before="240" w:line="480" w:lineRule="auto"/>
        <w:rPr>
          <w:color w:val="000000"/>
        </w:rPr>
      </w:pPr>
      <w:r>
        <w:rPr>
          <w:color w:val="000000"/>
        </w:rPr>
        <w:t xml:space="preserve">μ is the grand mean; </w:t>
      </w:r>
    </w:p>
    <w:p w14:paraId="617F3D5C" w14:textId="77777777" w:rsidR="00191C97" w:rsidRDefault="00FB0B50">
      <w:pPr>
        <w:widowControl w:val="0"/>
        <w:pBdr>
          <w:top w:val="nil"/>
          <w:left w:val="nil"/>
          <w:bottom w:val="nil"/>
          <w:right w:val="nil"/>
          <w:between w:val="nil"/>
        </w:pBdr>
        <w:spacing w:before="240" w:line="480" w:lineRule="auto"/>
        <w:rPr>
          <w:color w:val="000000"/>
        </w:rPr>
      </w:pPr>
      <w:r>
        <w:rPr>
          <w:color w:val="000000"/>
        </w:rPr>
        <w:t>G</w:t>
      </w:r>
      <w:r>
        <w:rPr>
          <w:color w:val="000000"/>
          <w:vertAlign w:val="subscript"/>
        </w:rPr>
        <w:t>i</w:t>
      </w:r>
      <w:r>
        <w:rPr>
          <w:color w:val="000000"/>
        </w:rPr>
        <w:t xml:space="preserve"> is the random effect of the genotype i;</w:t>
      </w:r>
    </w:p>
    <w:p w14:paraId="6961E223" w14:textId="77777777" w:rsidR="00191C97" w:rsidRDefault="00FB0B50">
      <w:pPr>
        <w:widowControl w:val="0"/>
        <w:pBdr>
          <w:top w:val="nil"/>
          <w:left w:val="nil"/>
          <w:bottom w:val="nil"/>
          <w:right w:val="nil"/>
          <w:between w:val="nil"/>
        </w:pBdr>
        <w:spacing w:before="240" w:line="480" w:lineRule="auto"/>
        <w:rPr>
          <w:color w:val="000000"/>
        </w:rPr>
      </w:pPr>
      <w:r>
        <w:rPr>
          <w:color w:val="000000"/>
        </w:rPr>
        <w:t>C</w:t>
      </w:r>
      <w:r>
        <w:rPr>
          <w:color w:val="000000"/>
          <w:vertAlign w:val="subscript"/>
        </w:rPr>
        <w:t>j</w:t>
      </w:r>
      <w:r>
        <w:rPr>
          <w:color w:val="000000"/>
        </w:rPr>
        <w:t xml:space="preserve"> is the fixed effect of the crop j;</w:t>
      </w:r>
    </w:p>
    <w:p w14:paraId="6B2D523F" w14:textId="77777777" w:rsidR="00191C97" w:rsidRDefault="00FB0B50">
      <w:pPr>
        <w:widowControl w:val="0"/>
        <w:pBdr>
          <w:top w:val="nil"/>
          <w:left w:val="nil"/>
          <w:bottom w:val="nil"/>
          <w:right w:val="nil"/>
          <w:between w:val="nil"/>
        </w:pBdr>
        <w:spacing w:before="240" w:line="480" w:lineRule="auto"/>
        <w:rPr>
          <w:color w:val="000000"/>
        </w:rPr>
      </w:pPr>
      <w:r>
        <w:rPr>
          <w:color w:val="000000"/>
        </w:rPr>
        <w:t>GC</w:t>
      </w:r>
      <w:r>
        <w:rPr>
          <w:color w:val="000000"/>
          <w:vertAlign w:val="subscript"/>
        </w:rPr>
        <w:t>ij</w:t>
      </w:r>
      <w:r>
        <w:rPr>
          <w:color w:val="000000"/>
        </w:rPr>
        <w:t xml:space="preserve"> is the random effect of the genotype × crop interaction</w:t>
      </w:r>
    </w:p>
    <w:p w14:paraId="44B92C8E" w14:textId="77777777" w:rsidR="00191C97" w:rsidRDefault="00FB0B50">
      <w:pPr>
        <w:widowControl w:val="0"/>
        <w:pBdr>
          <w:top w:val="nil"/>
          <w:left w:val="nil"/>
          <w:bottom w:val="nil"/>
          <w:right w:val="nil"/>
          <w:between w:val="nil"/>
        </w:pBdr>
        <w:spacing w:before="240" w:line="480" w:lineRule="auto"/>
        <w:rPr>
          <w:color w:val="000000"/>
        </w:rPr>
      </w:pPr>
      <w:r>
        <w:rPr>
          <w:color w:val="000000"/>
        </w:rPr>
        <w:t>B</w:t>
      </w:r>
      <w:r>
        <w:rPr>
          <w:color w:val="000000"/>
          <w:vertAlign w:val="subscript"/>
        </w:rPr>
        <w:t>k</w:t>
      </w:r>
      <w:r>
        <w:rPr>
          <w:color w:val="000000"/>
        </w:rPr>
        <w:t xml:space="preserve"> is the random effect of the block k; and</w:t>
      </w:r>
    </w:p>
    <w:p w14:paraId="0EEF0C32" w14:textId="77777777" w:rsidR="00191C97" w:rsidRDefault="00FB0B50">
      <w:pPr>
        <w:widowControl w:val="0"/>
        <w:pBdr>
          <w:top w:val="nil"/>
          <w:left w:val="nil"/>
          <w:bottom w:val="nil"/>
          <w:right w:val="nil"/>
          <w:between w:val="nil"/>
        </w:pBdr>
        <w:spacing w:before="240" w:line="480" w:lineRule="auto"/>
        <w:rPr>
          <w:color w:val="000000"/>
        </w:rPr>
      </w:pPr>
      <w:r>
        <w:rPr>
          <w:color w:val="000000"/>
        </w:rPr>
        <w:t>ε</w:t>
      </w:r>
      <w:r>
        <w:rPr>
          <w:color w:val="000000"/>
          <w:vertAlign w:val="subscript"/>
        </w:rPr>
        <w:t>ijk</w:t>
      </w:r>
      <w:r>
        <w:rPr>
          <w:color w:val="000000"/>
        </w:rPr>
        <w:t xml:space="preserve"> is the residual error. </w:t>
      </w:r>
    </w:p>
    <w:p w14:paraId="03B38E05" w14:textId="77777777" w:rsidR="00191C97" w:rsidRDefault="00FB0B50">
      <w:pPr>
        <w:widowControl w:val="0"/>
        <w:pBdr>
          <w:top w:val="nil"/>
          <w:left w:val="nil"/>
          <w:bottom w:val="nil"/>
          <w:right w:val="nil"/>
          <w:between w:val="nil"/>
        </w:pBdr>
        <w:spacing w:before="240" w:line="480" w:lineRule="auto"/>
        <w:rPr>
          <w:color w:val="000000"/>
        </w:rPr>
      </w:pPr>
      <w:r>
        <w:rPr>
          <w:color w:val="000000"/>
        </w:rPr>
        <w:t xml:space="preserve">Restricted Maximum Likelihood statistical approach (Patterson and Thompson 1971) was used to estimate variance components using Infostat Software (Di Rienzo et al. 2020) through an interface with R software (R Core Team 2018). Heteroscedasticity was modelled for crop effect when necessary, using VarIdent function of the “nlme” package (Pinheiro et al. 2021) and Akaike criteria was used to select the best fitted model for each trait. Analysis of variance (ANOVA) followed by DGC multiple mean comparison test </w:t>
      </w:r>
      <w:r>
        <w:rPr>
          <w:color w:val="000000"/>
        </w:rPr>
        <w:t>(Di Rienzo, Guzman, and Casanoves 2002) was used to determine statistical differences for the agronomic and cell-wall traits under study.</w:t>
      </w:r>
    </w:p>
    <w:p w14:paraId="1A5BFD9B" w14:textId="77777777" w:rsidR="00191C97" w:rsidRDefault="00FB0B50">
      <w:pPr>
        <w:pStyle w:val="Heading3"/>
        <w:keepLines w:val="0"/>
        <w:spacing w:before="360" w:after="60" w:line="360" w:lineRule="auto"/>
        <w:ind w:right="567"/>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 xml:space="preserve">Genetic parameters </w:t>
      </w:r>
    </w:p>
    <w:p w14:paraId="561CE817" w14:textId="77777777" w:rsidR="00191C97" w:rsidRDefault="00FB0B50">
      <w:pPr>
        <w:widowControl w:val="0"/>
        <w:pBdr>
          <w:top w:val="nil"/>
          <w:left w:val="nil"/>
          <w:bottom w:val="nil"/>
          <w:right w:val="nil"/>
          <w:between w:val="nil"/>
        </w:pBdr>
        <w:spacing w:before="240" w:line="480" w:lineRule="auto"/>
        <w:rPr>
          <w:color w:val="000000"/>
        </w:rPr>
      </w:pPr>
      <w:r>
        <w:rPr>
          <w:color w:val="000000"/>
        </w:rPr>
        <w:t>Variance components for agronomic and cell-wall traits were used to estimate genetic parameters. Broad-sense heritability (H</w:t>
      </w:r>
      <w:r>
        <w:rPr>
          <w:color w:val="000000"/>
          <w:vertAlign w:val="superscript"/>
        </w:rPr>
        <w:t>2</w:t>
      </w:r>
      <w:r>
        <w:rPr>
          <w:color w:val="000000"/>
        </w:rPr>
        <w:t xml:space="preserve">) was estimated as follows: </w:t>
      </w:r>
    </w:p>
    <w:p w14:paraId="2E00B0D2" w14:textId="77777777" w:rsidR="00191C97" w:rsidRDefault="00FB0B50">
      <w:pPr>
        <w:widowControl w:val="0"/>
        <w:pBdr>
          <w:top w:val="nil"/>
          <w:left w:val="nil"/>
          <w:bottom w:val="nil"/>
          <w:right w:val="nil"/>
          <w:between w:val="nil"/>
        </w:pBdr>
        <w:spacing w:before="240" w:line="480" w:lineRule="auto"/>
        <w:jc w:val="center"/>
        <w:rPr>
          <w:color w:val="000000"/>
        </w:rPr>
      </w:pPr>
      <w:r>
        <w:rPr>
          <w:color w:val="000000"/>
        </w:rPr>
        <w:t>H</w:t>
      </w:r>
      <w:r>
        <w:rPr>
          <w:color w:val="000000"/>
          <w:vertAlign w:val="superscript"/>
        </w:rPr>
        <w:t>2</w:t>
      </w:r>
      <w:r>
        <w:rPr>
          <w:color w:val="000000"/>
        </w:rPr>
        <w:t>= σ</w:t>
      </w:r>
      <w:r>
        <w:rPr>
          <w:color w:val="000000"/>
          <w:vertAlign w:val="superscript"/>
        </w:rPr>
        <w:t>2</w:t>
      </w:r>
      <w:r>
        <w:rPr>
          <w:color w:val="000000"/>
          <w:vertAlign w:val="subscript"/>
        </w:rPr>
        <w:t>g</w:t>
      </w:r>
      <w:r>
        <w:rPr>
          <w:color w:val="000000"/>
        </w:rPr>
        <w:t>/ σ</w:t>
      </w:r>
      <w:r>
        <w:rPr>
          <w:color w:val="000000"/>
          <w:vertAlign w:val="superscript"/>
        </w:rPr>
        <w:t>2</w:t>
      </w:r>
      <w:r>
        <w:rPr>
          <w:color w:val="000000"/>
          <w:vertAlign w:val="subscript"/>
        </w:rPr>
        <w:t>p</w:t>
      </w:r>
    </w:p>
    <w:p w14:paraId="6B8C226E" w14:textId="77777777" w:rsidR="00191C97" w:rsidRDefault="00FB0B50">
      <w:pPr>
        <w:widowControl w:val="0"/>
        <w:pBdr>
          <w:top w:val="nil"/>
          <w:left w:val="nil"/>
          <w:bottom w:val="nil"/>
          <w:right w:val="nil"/>
          <w:between w:val="nil"/>
        </w:pBdr>
        <w:spacing w:before="240" w:line="480" w:lineRule="auto"/>
        <w:rPr>
          <w:color w:val="000000"/>
        </w:rPr>
      </w:pPr>
      <w:r>
        <w:rPr>
          <w:color w:val="000000"/>
        </w:rPr>
        <w:t>where,</w:t>
      </w:r>
    </w:p>
    <w:p w14:paraId="7A11D45D" w14:textId="77777777" w:rsidR="00191C97" w:rsidRDefault="00FB0B50">
      <w:pPr>
        <w:widowControl w:val="0"/>
        <w:pBdr>
          <w:top w:val="nil"/>
          <w:left w:val="nil"/>
          <w:bottom w:val="nil"/>
          <w:right w:val="nil"/>
          <w:between w:val="nil"/>
        </w:pBdr>
        <w:spacing w:before="240" w:line="480" w:lineRule="auto"/>
        <w:rPr>
          <w:color w:val="000000"/>
        </w:rPr>
      </w:pPr>
      <w:r>
        <w:rPr>
          <w:color w:val="000000"/>
        </w:rPr>
        <w:t>σ</w:t>
      </w:r>
      <w:r>
        <w:rPr>
          <w:color w:val="000000"/>
          <w:vertAlign w:val="superscript"/>
        </w:rPr>
        <w:t>2</w:t>
      </w:r>
      <w:r>
        <w:rPr>
          <w:color w:val="000000"/>
          <w:vertAlign w:val="subscript"/>
        </w:rPr>
        <w:t>g</w:t>
      </w:r>
      <w:r>
        <w:rPr>
          <w:color w:val="000000"/>
        </w:rPr>
        <w:t xml:space="preserve"> is the genetic variance and σ</w:t>
      </w:r>
      <w:r>
        <w:rPr>
          <w:color w:val="000000"/>
          <w:vertAlign w:val="superscript"/>
        </w:rPr>
        <w:t>2</w:t>
      </w:r>
      <w:r>
        <w:rPr>
          <w:color w:val="000000"/>
          <w:vertAlign w:val="subscript"/>
        </w:rPr>
        <w:t>p</w:t>
      </w:r>
      <w:r>
        <w:rPr>
          <w:color w:val="000000"/>
        </w:rPr>
        <w:t xml:space="preserve"> is the phenotypic variance.</w:t>
      </w:r>
    </w:p>
    <w:p w14:paraId="190CDE1C" w14:textId="77777777" w:rsidR="00191C97" w:rsidRDefault="00FB0B50">
      <w:pPr>
        <w:widowControl w:val="0"/>
        <w:pBdr>
          <w:top w:val="nil"/>
          <w:left w:val="nil"/>
          <w:bottom w:val="nil"/>
          <w:right w:val="nil"/>
          <w:between w:val="nil"/>
        </w:pBdr>
        <w:spacing w:before="240" w:line="480" w:lineRule="auto"/>
        <w:rPr>
          <w:color w:val="000000"/>
        </w:rPr>
      </w:pPr>
      <w:r>
        <w:rPr>
          <w:color w:val="000000"/>
        </w:rPr>
        <w:t>σ</w:t>
      </w:r>
      <w:r>
        <w:rPr>
          <w:color w:val="000000"/>
          <w:vertAlign w:val="superscript"/>
        </w:rPr>
        <w:t>2</w:t>
      </w:r>
      <w:r>
        <w:rPr>
          <w:color w:val="000000"/>
          <w:vertAlign w:val="subscript"/>
        </w:rPr>
        <w:t>p</w:t>
      </w:r>
      <w:r>
        <w:rPr>
          <w:color w:val="000000"/>
        </w:rPr>
        <w:t xml:space="preserve"> was calculated as follows:</w:t>
      </w:r>
    </w:p>
    <w:p w14:paraId="1DB1A86C" w14:textId="77777777" w:rsidR="00191C97" w:rsidRDefault="00FB0B50">
      <w:pPr>
        <w:widowControl w:val="0"/>
        <w:pBdr>
          <w:top w:val="nil"/>
          <w:left w:val="nil"/>
          <w:bottom w:val="nil"/>
          <w:right w:val="nil"/>
          <w:between w:val="nil"/>
        </w:pBdr>
        <w:spacing w:before="240" w:line="480" w:lineRule="auto"/>
        <w:jc w:val="center"/>
        <w:rPr>
          <w:color w:val="000000"/>
        </w:rPr>
      </w:pPr>
      <w:r>
        <w:rPr>
          <w:color w:val="000000"/>
        </w:rPr>
        <w:t>σ</w:t>
      </w:r>
      <w:r>
        <w:rPr>
          <w:color w:val="000000"/>
          <w:vertAlign w:val="superscript"/>
        </w:rPr>
        <w:t>2</w:t>
      </w:r>
      <w:r>
        <w:rPr>
          <w:color w:val="000000"/>
          <w:vertAlign w:val="subscript"/>
        </w:rPr>
        <w:t>p</w:t>
      </w:r>
      <w:r>
        <w:rPr>
          <w:color w:val="000000"/>
        </w:rPr>
        <w:t xml:space="preserve"> = σ</w:t>
      </w:r>
      <w:r>
        <w:rPr>
          <w:color w:val="000000"/>
          <w:vertAlign w:val="superscript"/>
        </w:rPr>
        <w:t>2</w:t>
      </w:r>
      <w:r>
        <w:rPr>
          <w:color w:val="000000"/>
          <w:vertAlign w:val="subscript"/>
        </w:rPr>
        <w:t>g</w:t>
      </w:r>
      <w:r>
        <w:rPr>
          <w:color w:val="000000"/>
        </w:rPr>
        <w:t xml:space="preserve"> + σ</w:t>
      </w:r>
      <w:r>
        <w:rPr>
          <w:color w:val="000000"/>
          <w:vertAlign w:val="superscript"/>
        </w:rPr>
        <w:t>2</w:t>
      </w:r>
      <w:r>
        <w:rPr>
          <w:color w:val="000000"/>
          <w:vertAlign w:val="subscript"/>
        </w:rPr>
        <w:t>gc</w:t>
      </w:r>
      <w:r>
        <w:rPr>
          <w:color w:val="000000"/>
        </w:rPr>
        <w:t>/c + σ</w:t>
      </w:r>
      <w:r>
        <w:rPr>
          <w:color w:val="000000"/>
          <w:vertAlign w:val="superscript"/>
        </w:rPr>
        <w:t>2</w:t>
      </w:r>
      <w:r>
        <w:rPr>
          <w:color w:val="000000"/>
          <w:vertAlign w:val="subscript"/>
        </w:rPr>
        <w:t>e</w:t>
      </w:r>
      <w:r>
        <w:rPr>
          <w:color w:val="000000"/>
        </w:rPr>
        <w:t>/rc</w:t>
      </w:r>
    </w:p>
    <w:p w14:paraId="4396FF51" w14:textId="77777777" w:rsidR="00191C97" w:rsidRDefault="00FB0B50">
      <w:pPr>
        <w:widowControl w:val="0"/>
        <w:pBdr>
          <w:top w:val="nil"/>
          <w:left w:val="nil"/>
          <w:bottom w:val="nil"/>
          <w:right w:val="nil"/>
          <w:between w:val="nil"/>
        </w:pBdr>
        <w:spacing w:before="240" w:line="480" w:lineRule="auto"/>
        <w:rPr>
          <w:color w:val="000000"/>
        </w:rPr>
      </w:pPr>
      <w:r>
        <w:rPr>
          <w:color w:val="000000"/>
        </w:rPr>
        <w:t>where,</w:t>
      </w:r>
    </w:p>
    <w:p w14:paraId="12CD963A" w14:textId="77777777" w:rsidR="00191C97" w:rsidRDefault="00FB0B50">
      <w:pPr>
        <w:widowControl w:val="0"/>
        <w:pBdr>
          <w:top w:val="nil"/>
          <w:left w:val="nil"/>
          <w:bottom w:val="nil"/>
          <w:right w:val="nil"/>
          <w:between w:val="nil"/>
        </w:pBdr>
        <w:spacing w:before="240" w:line="480" w:lineRule="auto"/>
        <w:rPr>
          <w:color w:val="000000"/>
        </w:rPr>
      </w:pPr>
      <w:r>
        <w:rPr>
          <w:color w:val="000000"/>
        </w:rPr>
        <w:t>σ</w:t>
      </w:r>
      <w:r>
        <w:rPr>
          <w:color w:val="000000"/>
          <w:vertAlign w:val="superscript"/>
        </w:rPr>
        <w:t>2</w:t>
      </w:r>
      <w:r>
        <w:rPr>
          <w:color w:val="000000"/>
          <w:vertAlign w:val="subscript"/>
        </w:rPr>
        <w:t>g</w:t>
      </w:r>
      <w:r>
        <w:rPr>
          <w:color w:val="000000"/>
        </w:rPr>
        <w:t xml:space="preserve"> is the genetic variance, σ</w:t>
      </w:r>
      <w:r>
        <w:rPr>
          <w:color w:val="000000"/>
          <w:vertAlign w:val="superscript"/>
        </w:rPr>
        <w:t>2</w:t>
      </w:r>
      <w:r>
        <w:rPr>
          <w:color w:val="000000"/>
          <w:vertAlign w:val="subscript"/>
        </w:rPr>
        <w:t>gc</w:t>
      </w:r>
      <w:r>
        <w:rPr>
          <w:color w:val="000000"/>
        </w:rPr>
        <w:t xml:space="preserve"> is the genotype × crop interaction variance and σ</w:t>
      </w:r>
      <w:r>
        <w:rPr>
          <w:color w:val="000000"/>
          <w:vertAlign w:val="superscript"/>
        </w:rPr>
        <w:t>2</w:t>
      </w:r>
      <w:r>
        <w:rPr>
          <w:color w:val="000000"/>
          <w:vertAlign w:val="subscript"/>
        </w:rPr>
        <w:t>e</w:t>
      </w:r>
      <w:r>
        <w:rPr>
          <w:color w:val="000000"/>
        </w:rPr>
        <w:t xml:space="preserve"> is the residual variance, r is the number of replicates and c the number of crops.</w:t>
      </w:r>
    </w:p>
    <w:p w14:paraId="7408F3B4" w14:textId="77777777" w:rsidR="00191C97" w:rsidRDefault="00FB0B50">
      <w:pPr>
        <w:widowControl w:val="0"/>
        <w:pBdr>
          <w:top w:val="nil"/>
          <w:left w:val="nil"/>
          <w:bottom w:val="nil"/>
          <w:right w:val="nil"/>
          <w:between w:val="nil"/>
        </w:pBdr>
        <w:spacing w:before="240" w:line="480" w:lineRule="auto"/>
        <w:rPr>
          <w:color w:val="000000"/>
        </w:rPr>
      </w:pPr>
      <w:r>
        <w:rPr>
          <w:color w:val="000000"/>
        </w:rPr>
        <w:t xml:space="preserve">The genetic coefficient of variation (CVg) was calculated using the following formula: </w:t>
      </w:r>
    </w:p>
    <w:p w14:paraId="167A28EB" w14:textId="77777777" w:rsidR="00191C97" w:rsidRDefault="00FB0B50">
      <w:pPr>
        <w:widowControl w:val="0"/>
        <w:pBdr>
          <w:top w:val="nil"/>
          <w:left w:val="nil"/>
          <w:bottom w:val="nil"/>
          <w:right w:val="nil"/>
          <w:between w:val="nil"/>
        </w:pBdr>
        <w:spacing w:before="240" w:line="480" w:lineRule="auto"/>
        <w:jc w:val="center"/>
        <w:rPr>
          <w:color w:val="000000"/>
        </w:rPr>
      </w:pPr>
      <w:r>
        <w:rPr>
          <w:color w:val="000000"/>
        </w:rPr>
        <w:t>CVg = 100 σ</w:t>
      </w:r>
      <w:r>
        <w:rPr>
          <w:color w:val="000000"/>
          <w:vertAlign w:val="subscript"/>
        </w:rPr>
        <w:t>g</w:t>
      </w:r>
      <w:r>
        <w:rPr>
          <w:color w:val="000000"/>
        </w:rPr>
        <w:t>/mean of the trait</w:t>
      </w:r>
    </w:p>
    <w:p w14:paraId="678081D5" w14:textId="77777777" w:rsidR="00191C97" w:rsidRDefault="00FB0B50">
      <w:pPr>
        <w:widowControl w:val="0"/>
        <w:pBdr>
          <w:top w:val="nil"/>
          <w:left w:val="nil"/>
          <w:bottom w:val="nil"/>
          <w:right w:val="nil"/>
          <w:between w:val="nil"/>
        </w:pBdr>
        <w:spacing w:before="240" w:line="480" w:lineRule="auto"/>
        <w:rPr>
          <w:color w:val="000000"/>
        </w:rPr>
      </w:pPr>
      <w:r>
        <w:rPr>
          <w:color w:val="000000"/>
        </w:rPr>
        <w:t>where,</w:t>
      </w:r>
    </w:p>
    <w:p w14:paraId="4801A6A3" w14:textId="77777777" w:rsidR="00191C97" w:rsidRDefault="00FB0B50">
      <w:pPr>
        <w:widowControl w:val="0"/>
        <w:pBdr>
          <w:top w:val="nil"/>
          <w:left w:val="nil"/>
          <w:bottom w:val="nil"/>
          <w:right w:val="nil"/>
          <w:between w:val="nil"/>
        </w:pBdr>
        <w:spacing w:before="240" w:line="480" w:lineRule="auto"/>
        <w:rPr>
          <w:color w:val="000000"/>
        </w:rPr>
      </w:pPr>
      <w:r>
        <w:rPr>
          <w:color w:val="000000"/>
        </w:rPr>
        <w:t>σ</w:t>
      </w:r>
      <w:r>
        <w:rPr>
          <w:color w:val="000000"/>
          <w:vertAlign w:val="subscript"/>
        </w:rPr>
        <w:t>g</w:t>
      </w:r>
      <w:r>
        <w:rPr>
          <w:color w:val="000000"/>
        </w:rPr>
        <w:t xml:space="preserve"> is the standard genotypic deviation</w:t>
      </w:r>
    </w:p>
    <w:p w14:paraId="0262A864" w14:textId="77777777" w:rsidR="00191C97" w:rsidRDefault="00FB0B50">
      <w:pPr>
        <w:widowControl w:val="0"/>
        <w:pBdr>
          <w:top w:val="nil"/>
          <w:left w:val="nil"/>
          <w:bottom w:val="nil"/>
          <w:right w:val="nil"/>
          <w:between w:val="nil"/>
        </w:pBdr>
        <w:spacing w:before="240" w:line="480" w:lineRule="auto"/>
        <w:rPr>
          <w:color w:val="000000"/>
        </w:rPr>
      </w:pPr>
      <w:r>
        <w:rPr>
          <w:color w:val="000000"/>
        </w:rPr>
        <w:t>The genetic advance (GA) was estimated as follows:</w:t>
      </w:r>
    </w:p>
    <w:p w14:paraId="1DE2AA65" w14:textId="77777777" w:rsidR="00191C97" w:rsidRDefault="00FB0B50">
      <w:pPr>
        <w:widowControl w:val="0"/>
        <w:pBdr>
          <w:top w:val="nil"/>
          <w:left w:val="nil"/>
          <w:bottom w:val="nil"/>
          <w:right w:val="nil"/>
          <w:between w:val="nil"/>
        </w:pBdr>
        <w:spacing w:before="240" w:line="480" w:lineRule="auto"/>
        <w:jc w:val="center"/>
        <w:rPr>
          <w:color w:val="000000"/>
        </w:rPr>
      </w:pPr>
      <w:r>
        <w:rPr>
          <w:color w:val="000000"/>
        </w:rPr>
        <w:t>GA=100 i σ</w:t>
      </w:r>
      <w:r>
        <w:rPr>
          <w:color w:val="000000"/>
          <w:vertAlign w:val="subscript"/>
        </w:rPr>
        <w:t>p</w:t>
      </w:r>
      <w:r>
        <w:rPr>
          <w:color w:val="000000"/>
        </w:rPr>
        <w:t xml:space="preserve"> H</w:t>
      </w:r>
      <w:r>
        <w:rPr>
          <w:color w:val="000000"/>
          <w:vertAlign w:val="superscript"/>
        </w:rPr>
        <w:t>2</w:t>
      </w:r>
      <w:r>
        <w:rPr>
          <w:color w:val="000000"/>
        </w:rPr>
        <w:t>/mean of the trait</w:t>
      </w:r>
    </w:p>
    <w:p w14:paraId="1BAFA2A9" w14:textId="77777777" w:rsidR="00191C97" w:rsidRDefault="00FB0B50">
      <w:pPr>
        <w:widowControl w:val="0"/>
        <w:pBdr>
          <w:top w:val="nil"/>
          <w:left w:val="nil"/>
          <w:bottom w:val="nil"/>
          <w:right w:val="nil"/>
          <w:between w:val="nil"/>
        </w:pBdr>
        <w:spacing w:before="240" w:line="480" w:lineRule="auto"/>
        <w:rPr>
          <w:color w:val="000000"/>
        </w:rPr>
      </w:pPr>
      <w:r>
        <w:rPr>
          <w:color w:val="000000"/>
        </w:rPr>
        <w:t xml:space="preserve">where, </w:t>
      </w:r>
    </w:p>
    <w:p w14:paraId="3C000031" w14:textId="77777777" w:rsidR="00191C97" w:rsidRDefault="00FB0B50">
      <w:pPr>
        <w:widowControl w:val="0"/>
        <w:pBdr>
          <w:top w:val="nil"/>
          <w:left w:val="nil"/>
          <w:bottom w:val="nil"/>
          <w:right w:val="nil"/>
          <w:between w:val="nil"/>
        </w:pBdr>
        <w:spacing w:before="240" w:line="480" w:lineRule="auto"/>
        <w:rPr>
          <w:color w:val="000000"/>
        </w:rPr>
      </w:pPr>
      <w:r>
        <w:rPr>
          <w:color w:val="000000"/>
        </w:rPr>
        <w:t>i is the standardized selection differential at 10% of selection intensity (1.755) and σ</w:t>
      </w:r>
      <w:r>
        <w:rPr>
          <w:color w:val="000000"/>
          <w:vertAlign w:val="subscript"/>
        </w:rPr>
        <w:t>p</w:t>
      </w:r>
      <w:r>
        <w:rPr>
          <w:color w:val="000000"/>
        </w:rPr>
        <w:t xml:space="preserve"> is the phenotypic standard deviation.</w:t>
      </w:r>
    </w:p>
    <w:p w14:paraId="671426A0" w14:textId="77777777" w:rsidR="00191C97" w:rsidRDefault="00FB0B50">
      <w:pPr>
        <w:pStyle w:val="Heading3"/>
        <w:keepLines w:val="0"/>
        <w:spacing w:before="360" w:after="60" w:line="360" w:lineRule="auto"/>
        <w:ind w:right="567"/>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Genetic correlations</w:t>
      </w:r>
    </w:p>
    <w:p w14:paraId="0B1AA544" w14:textId="77777777" w:rsidR="00191C97" w:rsidRDefault="00FB0B50">
      <w:pPr>
        <w:widowControl w:val="0"/>
        <w:pBdr>
          <w:top w:val="nil"/>
          <w:left w:val="nil"/>
          <w:bottom w:val="nil"/>
          <w:right w:val="nil"/>
          <w:between w:val="nil"/>
        </w:pBdr>
        <w:spacing w:before="240" w:line="480" w:lineRule="auto"/>
        <w:rPr>
          <w:color w:val="000000"/>
        </w:rPr>
      </w:pPr>
      <w:r>
        <w:rPr>
          <w:color w:val="000000"/>
        </w:rPr>
        <w:t>Genetic correlation coefficients were calculated for agronomic traits within the C1 and C2 families. The analysis was also conducted to explore genetic correlations between agronomic and cell-wall traits for the C1 family. The fitted MLMs were used to estimate the genetic variances and covariances and calculate the correlation coefficients as follows:</w:t>
      </w:r>
    </w:p>
    <w:p w14:paraId="1842CCB7" w14:textId="77777777" w:rsidR="00191C97" w:rsidRDefault="00FB0B50">
      <w:pPr>
        <w:widowControl w:val="0"/>
        <w:pBdr>
          <w:top w:val="nil"/>
          <w:left w:val="nil"/>
          <w:bottom w:val="nil"/>
          <w:right w:val="nil"/>
          <w:between w:val="nil"/>
        </w:pBdr>
        <w:spacing w:before="240" w:line="480" w:lineRule="auto"/>
        <w:jc w:val="center"/>
        <w:rPr>
          <w:color w:val="000000"/>
        </w:rPr>
      </w:pPr>
      <w:r>
        <w:rPr>
          <w:color w:val="000000"/>
        </w:rPr>
        <w:t>r</w:t>
      </w:r>
      <w:r>
        <w:rPr>
          <w:color w:val="000000"/>
          <w:vertAlign w:val="subscript"/>
        </w:rPr>
        <w:t>g(ij)</w:t>
      </w:r>
      <w:r>
        <w:rPr>
          <w:color w:val="000000"/>
        </w:rPr>
        <w:t xml:space="preserve"> = σ</w:t>
      </w:r>
      <w:r>
        <w:rPr>
          <w:color w:val="000000"/>
          <w:vertAlign w:val="superscript"/>
        </w:rPr>
        <w:t>2</w:t>
      </w:r>
      <w:r>
        <w:rPr>
          <w:color w:val="000000"/>
          <w:vertAlign w:val="subscript"/>
        </w:rPr>
        <w:t>g(ij)</w:t>
      </w:r>
      <w:r>
        <w:rPr>
          <w:color w:val="000000"/>
        </w:rPr>
        <w:t xml:space="preserve"> /σ</w:t>
      </w:r>
      <w:r>
        <w:rPr>
          <w:color w:val="000000"/>
          <w:vertAlign w:val="subscript"/>
        </w:rPr>
        <w:t>g(i)</w:t>
      </w:r>
      <w:r>
        <w:rPr>
          <w:color w:val="000000"/>
        </w:rPr>
        <w:t xml:space="preserve"> σ</w:t>
      </w:r>
      <w:r>
        <w:rPr>
          <w:color w:val="000000"/>
          <w:vertAlign w:val="subscript"/>
        </w:rPr>
        <w:t>g(j)</w:t>
      </w:r>
    </w:p>
    <w:p w14:paraId="55B445FF" w14:textId="77777777" w:rsidR="00191C97" w:rsidRDefault="00FB0B50">
      <w:pPr>
        <w:widowControl w:val="0"/>
        <w:pBdr>
          <w:top w:val="nil"/>
          <w:left w:val="nil"/>
          <w:bottom w:val="nil"/>
          <w:right w:val="nil"/>
          <w:between w:val="nil"/>
        </w:pBdr>
        <w:spacing w:before="240" w:line="480" w:lineRule="auto"/>
        <w:rPr>
          <w:color w:val="000000"/>
        </w:rPr>
      </w:pPr>
      <w:r>
        <w:rPr>
          <w:color w:val="000000"/>
        </w:rPr>
        <w:t xml:space="preserve">where, </w:t>
      </w:r>
    </w:p>
    <w:p w14:paraId="7FEE2658" w14:textId="77777777" w:rsidR="00191C97" w:rsidRDefault="00FB0B50">
      <w:pPr>
        <w:widowControl w:val="0"/>
        <w:pBdr>
          <w:top w:val="nil"/>
          <w:left w:val="nil"/>
          <w:bottom w:val="nil"/>
          <w:right w:val="nil"/>
          <w:between w:val="nil"/>
        </w:pBdr>
        <w:spacing w:before="240" w:line="480" w:lineRule="auto"/>
        <w:rPr>
          <w:color w:val="000000"/>
        </w:rPr>
      </w:pPr>
      <w:r>
        <w:rPr>
          <w:color w:val="000000"/>
        </w:rPr>
        <w:t>r</w:t>
      </w:r>
      <w:r>
        <w:rPr>
          <w:color w:val="000000"/>
          <w:vertAlign w:val="subscript"/>
        </w:rPr>
        <w:t>g(ij)</w:t>
      </w:r>
      <w:r>
        <w:rPr>
          <w:color w:val="000000"/>
        </w:rPr>
        <w:t xml:space="preserve"> is the genetic correlation coefficient between traits i and j, σ</w:t>
      </w:r>
      <w:r>
        <w:rPr>
          <w:color w:val="000000"/>
          <w:vertAlign w:val="superscript"/>
        </w:rPr>
        <w:t>2</w:t>
      </w:r>
      <w:r>
        <w:rPr>
          <w:color w:val="000000"/>
          <w:vertAlign w:val="subscript"/>
        </w:rPr>
        <w:t>g(ij)</w:t>
      </w:r>
      <w:r>
        <w:rPr>
          <w:color w:val="000000"/>
        </w:rPr>
        <w:t xml:space="preserve"> is the genetic covariance between the trait i and the trait j, σ</w:t>
      </w:r>
      <w:r>
        <w:rPr>
          <w:color w:val="000000"/>
          <w:vertAlign w:val="subscript"/>
        </w:rPr>
        <w:t>g(i)</w:t>
      </w:r>
      <w:r>
        <w:rPr>
          <w:color w:val="000000"/>
        </w:rPr>
        <w:t xml:space="preserve"> and σ</w:t>
      </w:r>
      <w:r>
        <w:rPr>
          <w:color w:val="000000"/>
          <w:vertAlign w:val="subscript"/>
        </w:rPr>
        <w:t>g(j)</w:t>
      </w:r>
      <w:r>
        <w:rPr>
          <w:color w:val="000000"/>
        </w:rPr>
        <w:t xml:space="preserve"> are genetic standard deviations of traits i and j, respectively. </w:t>
      </w:r>
    </w:p>
    <w:p w14:paraId="6E41EE95" w14:textId="77777777" w:rsidR="00191C97" w:rsidRDefault="00FB0B50">
      <w:pPr>
        <w:pStyle w:val="Heading3"/>
        <w:keepLines w:val="0"/>
        <w:spacing w:before="360" w:after="60" w:line="360" w:lineRule="auto"/>
        <w:ind w:right="567"/>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 xml:space="preserve">BLUPs estimation for the random effects of genotype </w:t>
      </w:r>
    </w:p>
    <w:p w14:paraId="726ACAA1" w14:textId="77777777" w:rsidR="00191C97" w:rsidRDefault="00FB0B50">
      <w:pPr>
        <w:widowControl w:val="0"/>
        <w:pBdr>
          <w:top w:val="nil"/>
          <w:left w:val="nil"/>
          <w:bottom w:val="nil"/>
          <w:right w:val="nil"/>
          <w:between w:val="nil"/>
        </w:pBdr>
        <w:spacing w:before="240" w:line="480" w:lineRule="auto"/>
        <w:rPr>
          <w:color w:val="000000"/>
        </w:rPr>
      </w:pPr>
      <w:r>
        <w:rPr>
          <w:color w:val="000000"/>
        </w:rPr>
        <w:t>BLUPs from the random effects of genotypes were estimated for agronomic traits in the C1 and C2 families, whereas the analysis also extended to cell-wall traits in the C1 family. BLUPs were calculated by using the fitted MLMs previously described and modified to include two commercial checks. A BLUP-based ranking within each family was elaborated for the yield traits under study, using Infostat Software (Di Rienzo et al. 2020) through an interface with R (R Core Team 2018).</w:t>
      </w:r>
    </w:p>
    <w:p w14:paraId="05EC701D" w14:textId="77777777" w:rsidR="00191C97" w:rsidRDefault="00FB0B50">
      <w:pPr>
        <w:pStyle w:val="Heading1"/>
        <w:keepLines w:val="0"/>
        <w:spacing w:after="60" w:line="360" w:lineRule="auto"/>
        <w:ind w:right="56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Results</w:t>
      </w:r>
    </w:p>
    <w:p w14:paraId="5A95B21E" w14:textId="77777777" w:rsidR="00191C97" w:rsidRDefault="00FB0B50">
      <w:pPr>
        <w:pStyle w:val="Heading2"/>
        <w:keepLines w:val="0"/>
        <w:spacing w:before="360" w:after="60" w:line="360" w:lineRule="auto"/>
        <w:ind w:right="567"/>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Genetic parameters analysis detected the highest breeding potential for fibre, stalk-related and biomass traits in sugarcane families</w:t>
      </w:r>
    </w:p>
    <w:p w14:paraId="3BDF21D5" w14:textId="77777777" w:rsidR="00191C97" w:rsidRDefault="00FB0B50">
      <w:pPr>
        <w:widowControl w:val="0"/>
        <w:pBdr>
          <w:top w:val="nil"/>
          <w:left w:val="nil"/>
          <w:bottom w:val="nil"/>
          <w:right w:val="nil"/>
          <w:between w:val="nil"/>
        </w:pBdr>
        <w:spacing w:before="240" w:line="480" w:lineRule="auto"/>
        <w:rPr>
          <w:color w:val="000000"/>
        </w:rPr>
      </w:pPr>
      <w:r>
        <w:rPr>
          <w:color w:val="000000"/>
        </w:rPr>
        <w:t>The phenotypic variance partitioning of the experiment and the genetic parameters estimated for agronomic and cell-wall traits are presented in Table 1. The results show that the genotypic variance accounted for the largest portion of the non-residual variance components for agronomic traits (Table 1). The genotypic variance ranged from 43.3% to 67.2% for stalk height, stalk diameter, stalk weight, stalk number, fibre, TC, TST, TS, TF, and TB, and from 21.6% to 46.3% for straw weight, pol, brix, and sucrose</w:t>
      </w:r>
      <w:r>
        <w:rPr>
          <w:color w:val="000000"/>
        </w:rPr>
        <w:t xml:space="preserve"> content. Juice purity exhibited the lowest genotypic variance (C1 = 15.0%; C2 = 5.7%). In contrast, genotype × crop interaction and block variances contributed minimally to phenotypic variance in both families. Consequently, the residual error accounted for most of the remaining phenotypic variance ranging from 32.6% to 88.1%, depending on the trait (Table 1).</w:t>
      </w:r>
    </w:p>
    <w:p w14:paraId="7A21C8A9" w14:textId="77777777" w:rsidR="00191C97" w:rsidRDefault="00FB0B50">
      <w:pPr>
        <w:pBdr>
          <w:top w:val="nil"/>
          <w:left w:val="nil"/>
          <w:bottom w:val="nil"/>
          <w:right w:val="nil"/>
          <w:between w:val="nil"/>
        </w:pBdr>
        <w:spacing w:line="480" w:lineRule="auto"/>
        <w:ind w:firstLine="720"/>
        <w:rPr>
          <w:color w:val="000000"/>
        </w:rPr>
      </w:pPr>
      <w:r>
        <w:rPr>
          <w:color w:val="000000"/>
        </w:rPr>
        <w:t>Overall, the analysis of the three genetic parameters for agronomic traits revealed similar results in the two families (Table 1). Traits related to biomass production (stalk height, stalk diameter, stalk weight, straw weight and stalk number) fibre, and yield traits (TC, TST, TS, TF and TB) showed the highest H</w:t>
      </w:r>
      <w:r>
        <w:rPr>
          <w:color w:val="000000"/>
          <w:vertAlign w:val="superscript"/>
        </w:rPr>
        <w:t>2</w:t>
      </w:r>
      <w:r>
        <w:rPr>
          <w:color w:val="000000"/>
        </w:rPr>
        <w:t xml:space="preserve"> values (&gt;0.83). In addition, yield traits exhibited the highest GA values (37.3 - 49.2), followed by stalk weight and stalk number (29.6 - 48.1). However, yield traits also accounted for the uppermost CVg (23.8 - 30.1), followed once again by stalk weight and stalk number (18.2 - 28.6) among other biomass production traits (Table 1).</w:t>
      </w:r>
    </w:p>
    <w:p w14:paraId="7D1BE4E4" w14:textId="77777777" w:rsidR="00191C97" w:rsidRDefault="00FB0B50">
      <w:pPr>
        <w:pBdr>
          <w:top w:val="nil"/>
          <w:left w:val="nil"/>
          <w:bottom w:val="nil"/>
          <w:right w:val="nil"/>
          <w:between w:val="nil"/>
        </w:pBdr>
        <w:spacing w:line="480" w:lineRule="auto"/>
        <w:ind w:firstLine="720"/>
        <w:rPr>
          <w:color w:val="000000"/>
        </w:rPr>
      </w:pPr>
      <w:r>
        <w:rPr>
          <w:color w:val="000000"/>
        </w:rPr>
        <w:t xml:space="preserve">Three agronomic traits associated with sugar production, </w:t>
      </w:r>
      <w:r>
        <w:rPr>
          <w:i/>
          <w:iCs/>
          <w:color w:val="000000"/>
        </w:rPr>
        <w:t>i.e</w:t>
      </w:r>
      <w:r>
        <w:rPr>
          <w:color w:val="000000"/>
        </w:rPr>
        <w:t>., brix, purity, and sucrose content were responsible for displaying elevated H² values ranging from 0.66 to 0.81. Conversely, GA and CVg values recorded for these sugar related traits were lower compared to biomass production traits (Table 1). Notably, juice purity, another trait related to sugar production, exhibited the lowest values for all three genetic parameters assessed (Table 1).</w:t>
      </w:r>
    </w:p>
    <w:p w14:paraId="3228F571" w14:textId="77777777" w:rsidR="00191C97" w:rsidRDefault="00FB0B50">
      <w:pPr>
        <w:pStyle w:val="Heading2"/>
        <w:keepLines w:val="0"/>
        <w:spacing w:before="360" w:after="60" w:line="360" w:lineRule="auto"/>
        <w:ind w:right="567"/>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Cell-wall traits were more influenced by the genotype × crop interaction and bore lower genetic parameters values than agronomic traits</w:t>
      </w:r>
    </w:p>
    <w:p w14:paraId="685CB834" w14:textId="77777777" w:rsidR="00191C97" w:rsidRDefault="00FB0B50">
      <w:pPr>
        <w:widowControl w:val="0"/>
        <w:pBdr>
          <w:top w:val="nil"/>
          <w:left w:val="nil"/>
          <w:bottom w:val="nil"/>
          <w:right w:val="nil"/>
          <w:between w:val="nil"/>
        </w:pBdr>
        <w:spacing w:before="240" w:line="480" w:lineRule="auto"/>
        <w:rPr>
          <w:color w:val="000000"/>
        </w:rPr>
      </w:pPr>
      <w:r>
        <w:rPr>
          <w:color w:val="000000"/>
        </w:rPr>
        <w:t>C1 family phenotypic variance partitioning for cell-wall traits revealed notable differences compared to agronomic traits (Table 1). The primary source of phenotypic variability for the main cell-wall components - cellulose, hemicellulose and lignin was the genotype × crop interaction variance, with lignin showing the largest value (Table 1). As for saccharification potential, residual variance accounted for the largest proportion of the phenotypic variability, while genotype and genotype × crop interaction</w:t>
      </w:r>
      <w:r>
        <w:rPr>
          <w:color w:val="000000"/>
        </w:rPr>
        <w:t xml:space="preserve"> variances contributed sign</w:t>
      </w:r>
      <w:r>
        <w:t>ificantly less (Table 1). SP replicate-level CVs (based on three laboratory replicates per sample) averaged 10.4%, which falls within the range expected for standardized saccharification procedures (Gómez et al. 2010). Notably, the block variance had negligible influence on the phenotypic variability observed in</w:t>
      </w:r>
      <w:r>
        <w:rPr>
          <w:color w:val="000000"/>
        </w:rPr>
        <w:t xml:space="preserve"> the four cell-wall traits.</w:t>
      </w:r>
    </w:p>
    <w:p w14:paraId="4813A005" w14:textId="77777777" w:rsidR="00191C97" w:rsidRDefault="00FB0B50">
      <w:pPr>
        <w:pBdr>
          <w:top w:val="nil"/>
          <w:left w:val="nil"/>
          <w:bottom w:val="nil"/>
          <w:right w:val="nil"/>
          <w:between w:val="nil"/>
        </w:pBdr>
        <w:spacing w:line="480" w:lineRule="auto"/>
        <w:ind w:firstLine="720"/>
        <w:rPr>
          <w:color w:val="000000"/>
        </w:rPr>
      </w:pPr>
      <w:sdt>
        <w:sdtPr>
          <w:tag w:val="goog_rdk_0"/>
          <w:id w:val="783008480"/>
        </w:sdtPr>
        <w:sdtEndPr/>
        <w:sdtContent>
          <w:r>
            <w:rPr>
              <w:rFonts w:ascii="Gungsuh" w:eastAsia="Gungsuh" w:hAnsi="Gungsuh" w:cs="Gungsuh"/>
              <w:color w:val="000000"/>
            </w:rPr>
            <w:t>Overall, C1 family genetic parameters for cell-wall traits exhibited lower values when compared to most of the agronomic traits (Table 1). Intermediate to low H² values (≤ 0.54) were recorded for all four cell-wall traits, with lignin showing the lowest value. Lignin also stood out for exhibiting the highest CVg value, while saccharification potential had the highest GA value among cell-wall traits. However, all cell-wall traits levels were generally low (CVg ≤ 7.0, AG ≤ 7.6) (Table 1).</w:t>
          </w:r>
        </w:sdtContent>
      </w:sdt>
    </w:p>
    <w:p w14:paraId="33EEC6B2" w14:textId="77777777" w:rsidR="00191C97" w:rsidRDefault="00FB0B50">
      <w:pPr>
        <w:pStyle w:val="Heading2"/>
        <w:keepLines w:val="0"/>
        <w:spacing w:before="360" w:after="60" w:line="360" w:lineRule="auto"/>
        <w:ind w:right="567"/>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Both sugarcane families unveiled significant genetic correlations among agronomic traits, particularly between stalk diameter and fibre</w:t>
      </w:r>
    </w:p>
    <w:p w14:paraId="6A495D33" w14:textId="77777777" w:rsidR="00191C97" w:rsidRDefault="00FB0B50">
      <w:pPr>
        <w:widowControl w:val="0"/>
        <w:pBdr>
          <w:top w:val="nil"/>
          <w:left w:val="nil"/>
          <w:bottom w:val="nil"/>
          <w:right w:val="nil"/>
          <w:between w:val="nil"/>
        </w:pBdr>
        <w:spacing w:before="240" w:line="480" w:lineRule="auto"/>
        <w:rPr>
          <w:color w:val="000000"/>
        </w:rPr>
      </w:pPr>
      <w:r>
        <w:rPr>
          <w:color w:val="000000"/>
        </w:rPr>
        <w:t>To analyze potential associations among agronomic traits, genetic correlation coefficients were calculated in the C1 and C2 families (Figure 1a, b). The relationships between cell-wall traits and agronomic traits were also examined in the C1 family (Figure 1b).</w:t>
      </w:r>
    </w:p>
    <w:p w14:paraId="1B8952C2" w14:textId="77777777" w:rsidR="00191C97" w:rsidRDefault="00FB0B50">
      <w:pPr>
        <w:pBdr>
          <w:top w:val="nil"/>
          <w:left w:val="nil"/>
          <w:bottom w:val="nil"/>
          <w:right w:val="nil"/>
          <w:between w:val="nil"/>
        </w:pBdr>
        <w:spacing w:line="480" w:lineRule="auto"/>
        <w:ind w:firstLine="720"/>
        <w:rPr>
          <w:color w:val="000000"/>
        </w:rPr>
      </w:pPr>
      <w:r>
        <w:rPr>
          <w:color w:val="000000"/>
        </w:rPr>
        <w:t>Several correlations among agronomic traits were consistent across the two families analyzed (Figures 1a, b). For example, negative relationship between fibre and stalk diameter (C1 family, r</w:t>
      </w:r>
      <w:r>
        <w:rPr>
          <w:color w:val="000000"/>
          <w:vertAlign w:val="subscript"/>
        </w:rPr>
        <w:t>g</w:t>
      </w:r>
      <w:r>
        <w:rPr>
          <w:color w:val="000000"/>
        </w:rPr>
        <w:t xml:space="preserve"> = -0.62; C2 family, r</w:t>
      </w:r>
      <w:r>
        <w:rPr>
          <w:color w:val="000000"/>
          <w:vertAlign w:val="subscript"/>
        </w:rPr>
        <w:t>g</w:t>
      </w:r>
      <w:r>
        <w:rPr>
          <w:color w:val="000000"/>
        </w:rPr>
        <w:t xml:space="preserve"> = -0.80) and between fibre and stalk weight (C1 family, r</w:t>
      </w:r>
      <w:r>
        <w:rPr>
          <w:color w:val="000000"/>
          <w:vertAlign w:val="subscript"/>
        </w:rPr>
        <w:t>g</w:t>
      </w:r>
      <w:r>
        <w:rPr>
          <w:color w:val="000000"/>
        </w:rPr>
        <w:t xml:space="preserve"> = -0.55; C2 family, r</w:t>
      </w:r>
      <w:r>
        <w:rPr>
          <w:color w:val="000000"/>
          <w:vertAlign w:val="subscript"/>
        </w:rPr>
        <w:t>g</w:t>
      </w:r>
      <w:r>
        <w:rPr>
          <w:color w:val="000000"/>
        </w:rPr>
        <w:t xml:space="preserve"> = -0.33) were observed. Fibre also exhibited a slight positive correlation with brix (r</w:t>
      </w:r>
      <w:r>
        <w:rPr>
          <w:color w:val="000000"/>
          <w:vertAlign w:val="subscript"/>
        </w:rPr>
        <w:t>g</w:t>
      </w:r>
      <w:sdt>
        <w:sdtPr>
          <w:tag w:val="goog_rdk_1"/>
          <w:id w:val="-804356617"/>
        </w:sdtPr>
        <w:sdtEndPr/>
        <w:sdtContent>
          <w:r>
            <w:rPr>
              <w:rFonts w:ascii="Gungsuh" w:eastAsia="Gungsuh" w:hAnsi="Gungsuh" w:cs="Gungsuh"/>
              <w:color w:val="000000"/>
            </w:rPr>
            <w:t xml:space="preserve"> ≤ 0.38) and a negative correlation with pol (r</w:t>
          </w:r>
        </w:sdtContent>
      </w:sdt>
      <w:r>
        <w:rPr>
          <w:color w:val="000000"/>
          <w:vertAlign w:val="subscript"/>
        </w:rPr>
        <w:t>g</w:t>
      </w:r>
      <w:sdt>
        <w:sdtPr>
          <w:tag w:val="goog_rdk_2"/>
          <w:id w:val="1095285511"/>
        </w:sdtPr>
        <w:sdtEndPr/>
        <w:sdtContent>
          <w:r>
            <w:rPr>
              <w:rFonts w:ascii="Gungsuh" w:eastAsia="Gungsuh" w:hAnsi="Gungsuh" w:cs="Gungsuh"/>
              <w:color w:val="000000"/>
            </w:rPr>
            <w:t xml:space="preserve"> ≤ -0.29). Additionally, straw weight exhibited a positive correlation with both stalk diameter and stalk weight (r</w:t>
          </w:r>
        </w:sdtContent>
      </w:sdt>
      <w:r>
        <w:rPr>
          <w:color w:val="000000"/>
          <w:vertAlign w:val="subscript"/>
        </w:rPr>
        <w:t>g</w:t>
      </w:r>
      <w:r>
        <w:rPr>
          <w:color w:val="000000"/>
        </w:rPr>
        <w:t xml:space="preserve"> &gt; 0.57). It is worth noting that yield traits were strongly positively correlated with stalk number (r</w:t>
      </w:r>
      <w:r>
        <w:rPr>
          <w:color w:val="000000"/>
          <w:vertAlign w:val="subscript"/>
        </w:rPr>
        <w:t>g</w:t>
      </w:r>
      <w:r>
        <w:rPr>
          <w:color w:val="000000"/>
        </w:rPr>
        <w:t xml:space="preserve"> = 0.67 to 0.85) and stalk height (r</w:t>
      </w:r>
      <w:r>
        <w:rPr>
          <w:color w:val="000000"/>
          <w:vertAlign w:val="subscript"/>
        </w:rPr>
        <w:t>g</w:t>
      </w:r>
      <w:r>
        <w:rPr>
          <w:color w:val="000000"/>
        </w:rPr>
        <w:t xml:space="preserve"> = 0.50 to 0.75) (Figure 1a, b).</w:t>
      </w:r>
    </w:p>
    <w:p w14:paraId="7E389F29" w14:textId="77777777" w:rsidR="00191C97" w:rsidRDefault="00FB0B50">
      <w:pPr>
        <w:pBdr>
          <w:top w:val="nil"/>
          <w:left w:val="nil"/>
          <w:bottom w:val="nil"/>
          <w:right w:val="nil"/>
          <w:between w:val="nil"/>
        </w:pBdr>
        <w:spacing w:line="480" w:lineRule="auto"/>
        <w:ind w:firstLine="720"/>
        <w:rPr>
          <w:color w:val="000000"/>
        </w:rPr>
      </w:pPr>
      <w:r>
        <w:rPr>
          <w:color w:val="000000"/>
        </w:rPr>
        <w:t>Additional statistically significant correlations among agronomic traits varied according to the family considered. In the C1 family, straw weight negatively correlated with the number of stalks (r</w:t>
      </w:r>
      <w:r>
        <w:rPr>
          <w:color w:val="000000"/>
          <w:vertAlign w:val="subscript"/>
        </w:rPr>
        <w:t>g</w:t>
      </w:r>
      <w:r>
        <w:rPr>
          <w:color w:val="000000"/>
        </w:rPr>
        <w:t xml:space="preserve"> = -0.40) (Figure 1a); whereas, in the C2 family a negative correlation was observed between stalk diameter and both brix and pol (r</w:t>
      </w:r>
      <w:r>
        <w:rPr>
          <w:color w:val="000000"/>
          <w:vertAlign w:val="subscript"/>
        </w:rPr>
        <w:t>g</w:t>
      </w:r>
      <w:sdt>
        <w:sdtPr>
          <w:tag w:val="goog_rdk_3"/>
          <w:id w:val="1446041911"/>
        </w:sdtPr>
        <w:sdtEndPr/>
        <w:sdtContent>
          <w:r>
            <w:rPr>
              <w:rFonts w:ascii="Gungsuh" w:eastAsia="Gungsuh" w:hAnsi="Gungsuh" w:cs="Gungsuh"/>
              <w:color w:val="000000"/>
            </w:rPr>
            <w:t xml:space="preserve"> ≤ -0.33) (Figure 1b). As for positive correlations, stalk height was associated with both stalk number and fibre content (r</w:t>
          </w:r>
        </w:sdtContent>
      </w:sdt>
      <w:r>
        <w:rPr>
          <w:color w:val="000000"/>
          <w:vertAlign w:val="subscript"/>
        </w:rPr>
        <w:t>g</w:t>
      </w:r>
      <w:sdt>
        <w:sdtPr>
          <w:tag w:val="goog_rdk_4"/>
          <w:id w:val="-931977036"/>
        </w:sdtPr>
        <w:sdtEndPr/>
        <w:sdtContent>
          <w:r>
            <w:rPr>
              <w:rFonts w:ascii="Gungsuh" w:eastAsia="Gungsuh" w:hAnsi="Gungsuh" w:cs="Gungsuh"/>
              <w:color w:val="000000"/>
            </w:rPr>
            <w:t xml:space="preserve"> ≤ 0.33), while fibre content correlated with stalk number (r</w:t>
          </w:r>
        </w:sdtContent>
      </w:sdt>
      <w:r>
        <w:rPr>
          <w:color w:val="000000"/>
          <w:vertAlign w:val="subscript"/>
        </w:rPr>
        <w:t>g</w:t>
      </w:r>
      <w:r>
        <w:rPr>
          <w:color w:val="000000"/>
        </w:rPr>
        <w:t xml:space="preserve"> = 0.25) in the C2 family (Figure 1b).</w:t>
      </w:r>
    </w:p>
    <w:p w14:paraId="5D3EDB0F" w14:textId="77777777" w:rsidR="00191C97" w:rsidRDefault="00FB0B50">
      <w:pPr>
        <w:pStyle w:val="Heading2"/>
        <w:keepLines w:val="0"/>
        <w:spacing w:before="360" w:after="60" w:line="360" w:lineRule="auto"/>
        <w:ind w:right="567"/>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Lignin correlated negatively with saccharification potential and positively with sugar-related traits</w:t>
      </w:r>
    </w:p>
    <w:p w14:paraId="4F66AF55" w14:textId="77777777" w:rsidR="00191C97" w:rsidRDefault="00FB0B50">
      <w:pPr>
        <w:widowControl w:val="0"/>
        <w:pBdr>
          <w:top w:val="nil"/>
          <w:left w:val="nil"/>
          <w:bottom w:val="nil"/>
          <w:right w:val="nil"/>
          <w:between w:val="nil"/>
        </w:pBdr>
        <w:spacing w:before="240" w:line="480" w:lineRule="auto"/>
        <w:rPr>
          <w:color w:val="000000"/>
        </w:rPr>
      </w:pPr>
      <w:r>
        <w:rPr>
          <w:color w:val="000000"/>
        </w:rPr>
        <w:t>Correlation analysis was achieved in the C1 sugarcane family to visualize potential associations among cell-wall traits (Figure 1a). On one hand, lignin was negatively and strongly correlated with cellulose (r</w:t>
      </w:r>
      <w:r>
        <w:rPr>
          <w:color w:val="000000"/>
          <w:vertAlign w:val="subscript"/>
        </w:rPr>
        <w:t>g</w:t>
      </w:r>
      <w:r>
        <w:rPr>
          <w:color w:val="000000"/>
        </w:rPr>
        <w:t xml:space="preserve"> = -0.88), while it was moderately correlated with hemicellulose (r</w:t>
      </w:r>
      <w:r>
        <w:rPr>
          <w:color w:val="000000"/>
          <w:vertAlign w:val="subscript"/>
        </w:rPr>
        <w:t>g</w:t>
      </w:r>
      <w:r>
        <w:rPr>
          <w:color w:val="000000"/>
        </w:rPr>
        <w:t xml:space="preserve"> = -0.48). On the other hand, saccharification potential presented a slight negative correlation with lignin (r</w:t>
      </w:r>
      <w:r>
        <w:rPr>
          <w:color w:val="000000"/>
          <w:vertAlign w:val="subscript"/>
        </w:rPr>
        <w:t>g</w:t>
      </w:r>
      <w:r>
        <w:rPr>
          <w:color w:val="000000"/>
        </w:rPr>
        <w:t xml:space="preserve"> = -0.26), discarding associations with cellulose or hemicellulose. Several cell-wall and agronomic traits were genetically associated in the C1 family (Figure 1). While lignin content was positively and discreetly correlated with sugar-related traits, including Brix, pol, purity, and sucrose content; these latter traits were neg</w:t>
      </w:r>
      <w:r>
        <w:rPr>
          <w:color w:val="000000"/>
        </w:rPr>
        <w:t>atively associated with cellulose (r</w:t>
      </w:r>
      <w:r>
        <w:rPr>
          <w:color w:val="000000"/>
          <w:vertAlign w:val="subscript"/>
        </w:rPr>
        <w:t>g</w:t>
      </w:r>
      <w:r>
        <w:rPr>
          <w:color w:val="000000"/>
        </w:rPr>
        <w:t xml:space="preserve"> = -0.31 to -0.44) (Figure 1). Positive correlations (r</w:t>
      </w:r>
      <w:r>
        <w:rPr>
          <w:color w:val="000000"/>
          <w:vertAlign w:val="subscript"/>
        </w:rPr>
        <w:t>g</w:t>
      </w:r>
      <w:r>
        <w:rPr>
          <w:color w:val="000000"/>
        </w:rPr>
        <w:t xml:space="preserve"> &lt; 0.4) were also found between cellulose and stalk height, fibre, TC, TF and TB (Figure 1). Hemicellulose showed negative correlations with brix and sucrose, as well as positive correlations with stalk height, stalk number, fibre, and all the yield traits; however, all these associations were characterized by showing small magnitude (r</w:t>
      </w:r>
      <w:r>
        <w:rPr>
          <w:color w:val="000000"/>
          <w:vertAlign w:val="subscript"/>
        </w:rPr>
        <w:t>g</w:t>
      </w:r>
      <w:r>
        <w:rPr>
          <w:color w:val="000000"/>
        </w:rPr>
        <w:t xml:space="preserve"> &lt; 0.41). Saccharification potential unveiled positive correlation with stalk we</w:t>
      </w:r>
      <w:r>
        <w:rPr>
          <w:color w:val="000000"/>
        </w:rPr>
        <w:t>ight and negative correlations with fibre and lignin (r</w:t>
      </w:r>
      <w:r>
        <w:rPr>
          <w:color w:val="000000"/>
          <w:vertAlign w:val="subscript"/>
        </w:rPr>
        <w:t>g</w:t>
      </w:r>
      <w:r>
        <w:rPr>
          <w:color w:val="000000"/>
        </w:rPr>
        <w:t xml:space="preserve"> &lt; 0.3).</w:t>
      </w:r>
    </w:p>
    <w:p w14:paraId="31612466" w14:textId="77777777" w:rsidR="00191C97" w:rsidRDefault="00FB0B50">
      <w:pPr>
        <w:pStyle w:val="Heading2"/>
        <w:keepLines w:val="0"/>
        <w:spacing w:before="360" w:after="60" w:line="360" w:lineRule="auto"/>
        <w:ind w:right="567"/>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 xml:space="preserve">BLUPs-based ranking revealed multipurpose candidate genotypes </w:t>
      </w:r>
    </w:p>
    <w:p w14:paraId="76BE32B2" w14:textId="77777777" w:rsidR="00191C97" w:rsidRDefault="00FB0B50">
      <w:pPr>
        <w:widowControl w:val="0"/>
        <w:pBdr>
          <w:top w:val="nil"/>
          <w:left w:val="nil"/>
          <w:bottom w:val="nil"/>
          <w:right w:val="nil"/>
          <w:between w:val="nil"/>
        </w:pBdr>
        <w:spacing w:before="240" w:line="480" w:lineRule="auto"/>
        <w:rPr>
          <w:color w:val="000000"/>
        </w:rPr>
      </w:pPr>
      <w:r>
        <w:rPr>
          <w:color w:val="000000"/>
        </w:rPr>
        <w:t xml:space="preserve">The top 20 positions of the BLUPs-based ranking for both yield and cell-wall traits in the C1 family, and solely agronomic traits in the C2 family are presented in Tables 2 and 3, respectively. The complete rankings for all traits studied can be found in Table S1 (C1 family) and Table S2 (C2 family). Overall, the very top positions for the five yield-related traits were predominantly occupied by genotypes that surpassed the highest-ranked commercial checks (controls), </w:t>
      </w:r>
      <w:r>
        <w:rPr>
          <w:i/>
          <w:iCs/>
          <w:color w:val="000000"/>
        </w:rPr>
        <w:t>i.e.</w:t>
      </w:r>
      <w:r>
        <w:rPr>
          <w:color w:val="000000"/>
        </w:rPr>
        <w:t>, genotypes 7, 19, 36, 54, and 85 in the C1 family and genotypes 96, 115, and 135 in C2 family (Tables 2 and 3). The commercial checks exhibited consistent performances, with LCP 85-384 ranking between 2</w:t>
      </w:r>
      <w:r>
        <w:rPr>
          <w:color w:val="000000"/>
          <w:vertAlign w:val="superscript"/>
        </w:rPr>
        <w:t>nd</w:t>
      </w:r>
      <w:r>
        <w:rPr>
          <w:color w:val="000000"/>
        </w:rPr>
        <w:t xml:space="preserve"> and 8</w:t>
      </w:r>
      <w:r>
        <w:rPr>
          <w:color w:val="000000"/>
          <w:vertAlign w:val="superscript"/>
        </w:rPr>
        <w:t>th</w:t>
      </w:r>
      <w:r>
        <w:rPr>
          <w:color w:val="000000"/>
        </w:rPr>
        <w:t xml:space="preserve"> for TC, TST, TS, and TB, and L 91-281 ranking between 7</w:t>
      </w:r>
      <w:r>
        <w:rPr>
          <w:color w:val="000000"/>
          <w:vertAlign w:val="superscript"/>
        </w:rPr>
        <w:t>th</w:t>
      </w:r>
      <w:r>
        <w:rPr>
          <w:color w:val="000000"/>
        </w:rPr>
        <w:t xml:space="preserve"> and 15</w:t>
      </w:r>
      <w:r>
        <w:rPr>
          <w:color w:val="000000"/>
          <w:vertAlign w:val="superscript"/>
        </w:rPr>
        <w:t>th</w:t>
      </w:r>
      <w:r>
        <w:rPr>
          <w:color w:val="000000"/>
        </w:rPr>
        <w:t xml:space="preserve"> for the same traits. Of particular significance were the lower positions of the commercial checks for TF, ranking between 15</w:t>
      </w:r>
      <w:r>
        <w:rPr>
          <w:color w:val="000000"/>
          <w:vertAlign w:val="superscript"/>
        </w:rPr>
        <w:t>th</w:t>
      </w:r>
      <w:r>
        <w:rPr>
          <w:color w:val="000000"/>
        </w:rPr>
        <w:t xml:space="preserve"> and 20</w:t>
      </w:r>
      <w:r>
        <w:rPr>
          <w:color w:val="000000"/>
          <w:vertAlign w:val="superscript"/>
        </w:rPr>
        <w:t>th</w:t>
      </w:r>
      <w:r>
        <w:rPr>
          <w:color w:val="000000"/>
        </w:rPr>
        <w:t xml:space="preserve"> (Tables 2 and 3).</w:t>
      </w:r>
    </w:p>
    <w:p w14:paraId="79ABC81A" w14:textId="77777777" w:rsidR="00191C97" w:rsidRDefault="00FB0B50">
      <w:pPr>
        <w:pBdr>
          <w:top w:val="nil"/>
          <w:left w:val="nil"/>
          <w:bottom w:val="nil"/>
          <w:right w:val="nil"/>
          <w:between w:val="nil"/>
        </w:pBdr>
        <w:spacing w:line="480" w:lineRule="auto"/>
        <w:ind w:firstLine="720"/>
        <w:rPr>
          <w:color w:val="000000"/>
        </w:rPr>
      </w:pPr>
      <w:r>
        <w:rPr>
          <w:color w:val="000000"/>
        </w:rPr>
        <w:t>Seven genotypes (7, 85, 19, 64, 96, 115, and 135) across both sugarcane families accounted for BLUP values that exceeded those of the highest-ranked control for TB, indicating high biomass yield (Tables 2 and 3). Although these genotypes exhibited comparable sucrose contents, ranging from 9.4% to 10.8%, in both families (Table S3), their fibre contents varied according to the family, with values ranging from 11.5% to 12.6% in the C1 family and 12.6% to 16.0% in the C2 family. Taken together, these data sugg</w:t>
      </w:r>
      <w:r>
        <w:rPr>
          <w:color w:val="000000"/>
        </w:rPr>
        <w:t>est that genotype 96 from C2 family appears as a multipurpose candidate for combining elevated sucrose (10.8%) and fibre contents (16.0%), as well as a high biomass yield (Table S3).</w:t>
      </w:r>
    </w:p>
    <w:p w14:paraId="4E288DF2" w14:textId="77777777" w:rsidR="00191C97" w:rsidRDefault="00FB0B50">
      <w:pPr>
        <w:pBdr>
          <w:top w:val="nil"/>
          <w:left w:val="nil"/>
          <w:bottom w:val="nil"/>
          <w:right w:val="nil"/>
          <w:between w:val="nil"/>
        </w:pBdr>
        <w:spacing w:line="480" w:lineRule="auto"/>
        <w:ind w:firstLine="720"/>
        <w:rPr>
          <w:color w:val="000000"/>
        </w:rPr>
      </w:pPr>
      <w:r>
        <w:rPr>
          <w:color w:val="000000"/>
        </w:rPr>
        <w:t xml:space="preserve">BLUP analysis of the main cell-wall compounds in the C1 family identified progenies carrying low lignin and high cellulose, and/or enhanced digestibility, compared to commercial checks for 2G ethanol production (Tables 2 and S1). In this respect, high cellulose content and saccharification potential were accompanied by low lignin content in genotype 87; whereas genotypes 12, 18, and 85 simultaneously combined high cellulose, low lignin, and moderate saccharification potential. (Table 2 and S1). Genotype 85 </w:t>
      </w:r>
      <w:r>
        <w:rPr>
          <w:color w:val="000000"/>
        </w:rPr>
        <w:t>also ranked 2</w:t>
      </w:r>
      <w:r>
        <w:rPr>
          <w:color w:val="000000"/>
          <w:vertAlign w:val="superscript"/>
        </w:rPr>
        <w:t>nd</w:t>
      </w:r>
      <w:r>
        <w:rPr>
          <w:color w:val="000000"/>
        </w:rPr>
        <w:t xml:space="preserve"> in the BLUPs-based assessments for TC, TF, and TB (Table 2), positioning it as a standout genotype both in terms of biomass production and improved cell-wall composition for lignocellulosic ethanol production.</w:t>
      </w:r>
    </w:p>
    <w:p w14:paraId="04DA6A8A" w14:textId="77777777" w:rsidR="00191C97" w:rsidRDefault="00FB0B50">
      <w:pPr>
        <w:pBdr>
          <w:top w:val="nil"/>
          <w:left w:val="nil"/>
          <w:bottom w:val="nil"/>
          <w:right w:val="nil"/>
          <w:between w:val="nil"/>
        </w:pBdr>
        <w:spacing w:line="480" w:lineRule="auto"/>
        <w:ind w:firstLine="720"/>
        <w:rPr>
          <w:color w:val="000000"/>
        </w:rPr>
      </w:pPr>
      <w:r>
        <w:rPr>
          <w:color w:val="000000"/>
        </w:rPr>
        <w:t>Commercial check L 91-281 was characterized by its relevant cellulose level, ranking 9</w:t>
      </w:r>
      <w:r>
        <w:rPr>
          <w:color w:val="000000"/>
          <w:vertAlign w:val="superscript"/>
        </w:rPr>
        <w:t>th</w:t>
      </w:r>
      <w:r>
        <w:rPr>
          <w:color w:val="000000"/>
        </w:rPr>
        <w:t xml:space="preserve"> out of 91, while LCP 85-384 accounted for high saccharification potential, ranking 5</w:t>
      </w:r>
      <w:r>
        <w:rPr>
          <w:color w:val="000000"/>
          <w:vertAlign w:val="superscript"/>
        </w:rPr>
        <w:t>th</w:t>
      </w:r>
      <w:r>
        <w:rPr>
          <w:color w:val="000000"/>
        </w:rPr>
        <w:t xml:space="preserve"> out of 91</w:t>
      </w:r>
      <w:r>
        <w:rPr>
          <w:color w:val="000000"/>
          <w:vertAlign w:val="superscript"/>
        </w:rPr>
        <w:t>st</w:t>
      </w:r>
      <w:r>
        <w:rPr>
          <w:color w:val="000000"/>
        </w:rPr>
        <w:t xml:space="preserve"> (Table 2). Accordingly, both commercial checks exhibited moderate lignin and hemicellulose contents, which were comparable to the average values observed in C2 family (Table S1).</w:t>
      </w:r>
    </w:p>
    <w:p w14:paraId="4A35D9A5" w14:textId="77777777" w:rsidR="00191C97" w:rsidRDefault="00FB0B50">
      <w:pPr>
        <w:pStyle w:val="Heading1"/>
        <w:keepLines w:val="0"/>
        <w:spacing w:after="60" w:line="360" w:lineRule="auto"/>
        <w:ind w:right="56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Discussion</w:t>
      </w:r>
    </w:p>
    <w:p w14:paraId="0EEB5A8C" w14:textId="77777777" w:rsidR="00191C97" w:rsidRDefault="00FB0B50">
      <w:pPr>
        <w:widowControl w:val="0"/>
        <w:pBdr>
          <w:top w:val="nil"/>
          <w:left w:val="nil"/>
          <w:bottom w:val="nil"/>
          <w:right w:val="nil"/>
          <w:between w:val="nil"/>
        </w:pBdr>
        <w:spacing w:before="240" w:line="480" w:lineRule="auto"/>
        <w:rPr>
          <w:color w:val="000000"/>
        </w:rPr>
      </w:pPr>
      <w:r>
        <w:rPr>
          <w:color w:val="000000"/>
        </w:rPr>
        <w:t>The present study aimed to explore genetic parameters and correlations of sugarcane key traits to support sugarcane breeding strategies for both sugar and bioenergy production, particularly for 2G ethanol. Therefore, fifteen agronomic traits and four cell-wall traits were examined under field conditions in two sugarcane families. In addition, BLUPs for the genotypic effects were estimated to identify the best candidates of each family.</w:t>
      </w:r>
    </w:p>
    <w:p w14:paraId="75FD6AE6" w14:textId="77777777" w:rsidR="00191C97" w:rsidRDefault="00FB0B50">
      <w:pPr>
        <w:pStyle w:val="Heading2"/>
        <w:keepLines w:val="0"/>
        <w:spacing w:before="360" w:after="60" w:line="360" w:lineRule="auto"/>
        <w:ind w:right="567"/>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Genetic parameters analysis demonstrated high potential for developing sugarcane hybrids with enhanced fibre and biomass yield</w:t>
      </w:r>
    </w:p>
    <w:p w14:paraId="15FAE2AF" w14:textId="77777777" w:rsidR="00191C97" w:rsidRDefault="00FB0B50">
      <w:pPr>
        <w:widowControl w:val="0"/>
        <w:pBdr>
          <w:top w:val="nil"/>
          <w:left w:val="nil"/>
          <w:bottom w:val="nil"/>
          <w:right w:val="nil"/>
          <w:between w:val="nil"/>
        </w:pBdr>
        <w:spacing w:before="240" w:line="480" w:lineRule="auto"/>
        <w:rPr>
          <w:color w:val="000000"/>
        </w:rPr>
      </w:pPr>
      <w:r>
        <w:rPr>
          <w:color w:val="000000"/>
        </w:rPr>
        <w:t>The analysis of genetic parameters is a crucial tool for identifying potential limitations to genetic gain in breeding populations (Hoarau et al. 2021). In this investigation, the high H</w:t>
      </w:r>
      <w:r>
        <w:rPr>
          <w:color w:val="000000"/>
          <w:vertAlign w:val="superscript"/>
        </w:rPr>
        <w:t>2</w:t>
      </w:r>
      <w:r>
        <w:rPr>
          <w:color w:val="000000"/>
        </w:rPr>
        <w:t xml:space="preserve"> values observed for agronomic traits in the C1 and C2 families suggest high confidence in estimating genetic values from field-based phenotypic data. In addition, CVg values indicate that sugar-related traits (brix, pol, purity, and sucrose content) that were lower than 10%, frequently considered a threshold for sufficient genetic diversity in sugarcane breeding (Oliveira et al. 2005), accounted for low genetic variability. This result aligns previous reports of genetic base narrowing for sugar-related tr</w:t>
      </w:r>
      <w:r>
        <w:rPr>
          <w:color w:val="000000"/>
        </w:rPr>
        <w:t>aits in Argentina (Acreche et al. 2015; Acevedo et al. 2017) and other breeding programs worldwide (Hogarth et al. 1997; Jackson 2005; Dumont et al. 2019). Importantly, strategies focused on broadening the genetic base for sucrose content could be exploited in Argentina as current varieties have not yet plateaued (Acreche et al. 2015). On the other hand, fibre showed moderate CVg values, and H² and GA values higher compared to sugar-related traits, similar to Gravois and Milligan (1992) observations, sugges</w:t>
      </w:r>
      <w:r>
        <w:rPr>
          <w:color w:val="000000"/>
        </w:rPr>
        <w:t>ting its potential use in breeding programs aimed at developing multipurpose sugarcane. Notably, other key traits associated with increased biomass production—such as stalk weight, straw weight, and yield-related traits including TC, TST, TF, and TB—also exhibited moderate to high CVg and GA values, highlighting their potential for bioenergy improvement.</w:t>
      </w:r>
    </w:p>
    <w:p w14:paraId="54D7010E" w14:textId="77777777" w:rsidR="00191C97" w:rsidRDefault="00FB0B50">
      <w:pPr>
        <w:pBdr>
          <w:top w:val="nil"/>
          <w:left w:val="nil"/>
          <w:bottom w:val="nil"/>
          <w:right w:val="nil"/>
          <w:between w:val="nil"/>
        </w:pBdr>
        <w:spacing w:line="480" w:lineRule="auto"/>
        <w:ind w:firstLine="720"/>
        <w:rPr>
          <w:color w:val="000000"/>
        </w:rPr>
      </w:pPr>
      <w:r>
        <w:rPr>
          <w:color w:val="000000"/>
        </w:rPr>
        <w:t xml:space="preserve">Further analysis of genetic parameters in the C1 family established that H² values for cell-wall traits were lower compared to agronomic traits, with lignin content registering the lowest value (H²= 0.19), in agreement with H² values for lignin (Soares Ramos et al. 2017), cellulose and hemicellulose (Silva et al. 2017) measured in other sugarcane populations. Conversely, high heritability value for lignin content was detected in sugarcane germplasm collections (Gouy et al. 2013; Silva et al. 2017). The low </w:t>
      </w:r>
      <w:r>
        <w:rPr>
          <w:color w:val="000000"/>
        </w:rPr>
        <w:t xml:space="preserve">H² values estimated in this investigation are likely a consequence of the prevalence of the genotype × crop interaction effect (72.9% in the case of lignin) on the phenotypic variability for cell-wall traits. Previous studies also highlighted the strong influence of environmental conditions on sugarcane cell-wall traits (Lingle et al. 2012; Benjamin, </w:t>
      </w:r>
      <w:r>
        <w:rPr>
          <w:color w:val="000000"/>
          <w:highlight w:val="white"/>
        </w:rPr>
        <w:t>Gorgens, and Joshi 2014</w:t>
      </w:r>
      <w:r>
        <w:rPr>
          <w:color w:val="000000"/>
        </w:rPr>
        <w:t>; Zhao et al. 2020). This implies that genetic gains in cell-wall components could be enhanced by evaluating these traits under alternat</w:t>
      </w:r>
      <w:r>
        <w:rPr>
          <w:color w:val="000000"/>
        </w:rPr>
        <w:t>ive experimental designs to reduce error variance as suggested by Dumont et al. (2019).</w:t>
      </w:r>
    </w:p>
    <w:p w14:paraId="575059BD" w14:textId="77777777" w:rsidR="00191C97" w:rsidRDefault="00FB0B50">
      <w:pPr>
        <w:pBdr>
          <w:top w:val="nil"/>
          <w:left w:val="nil"/>
          <w:bottom w:val="nil"/>
          <w:right w:val="nil"/>
          <w:between w:val="nil"/>
        </w:pBdr>
        <w:spacing w:line="480" w:lineRule="auto"/>
        <w:ind w:firstLine="720"/>
        <w:rPr>
          <w:color w:val="000000"/>
        </w:rPr>
      </w:pPr>
      <w:r>
        <w:rPr>
          <w:color w:val="000000"/>
        </w:rPr>
        <w:t>Limited genetic variability for C1 family cell-wall traits was inferred from CVg values. Similar (Gouy et al. 2013; Soares Ramos et al. 2017) and opposite (Gouy et al. 2013; Soares Ramos et al. 2017) findings have been reported regarding this theme, suggesting that genetic variation in cell-wall traits may vary considerably depending on the population examined.</w:t>
      </w:r>
    </w:p>
    <w:p w14:paraId="408F97D4" w14:textId="77777777" w:rsidR="00191C97" w:rsidRDefault="00FB0B50">
      <w:pPr>
        <w:pStyle w:val="Heading2"/>
        <w:keepLines w:val="0"/>
        <w:spacing w:before="360" w:after="60" w:line="360" w:lineRule="auto"/>
        <w:ind w:right="567"/>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Fibre content may be indirectly selected by stalk diameter evaluation</w:t>
      </w:r>
    </w:p>
    <w:p w14:paraId="5FC076A2" w14:textId="77777777" w:rsidR="00191C97" w:rsidRDefault="00FB0B50">
      <w:pPr>
        <w:widowControl w:val="0"/>
        <w:pBdr>
          <w:top w:val="nil"/>
          <w:left w:val="nil"/>
          <w:bottom w:val="nil"/>
          <w:right w:val="nil"/>
          <w:between w:val="nil"/>
        </w:pBdr>
        <w:spacing w:before="240" w:line="480" w:lineRule="auto"/>
      </w:pPr>
      <w:r>
        <w:rPr>
          <w:color w:val="000000"/>
        </w:rPr>
        <w:t>A strong negative association between stalk diameter and fibre content stood out among the most notable genetic correlations i</w:t>
      </w:r>
      <w:r>
        <w:t xml:space="preserve">dentified in the C1 and C2 sugarcane families, in agreement with previous studies (Gravois and Milligan 1992; da Silveira et al. 2015; Barreto et al. 2021) which further suggests that fibre content could be indirectly selected through the evaluation of stalk diameter. </w:t>
      </w:r>
      <w:r>
        <w:t>This association is biologically plausible, as genotypes with thicker stalks tend to accumulate a larger central parenchymatous pith fraction, a tissue lower in structural carbohydrates and therefore reflecting reduced fibre content. According</w:t>
      </w:r>
      <w:r>
        <w:t>ly, changes in the pith/rind ratio may have clear implications when selecting for energy cane Type I (multipurpose cane for sugar and fibre) or Type II (specifically bred to harness lignocellulosic biomass for energy production). For Type I, selecting genotypes with larger diameters may be acceptable while managing the sugar/fibre trade-off, whereas in Type II energy cane, selecting for smaller diameters could help maximise fibre content, as sugar production is not a priority. Other changes in tissue compos</w:t>
      </w:r>
      <w:r>
        <w:t>ition may also occur; for instance, changes in tissue lignin deposition patterns as well as a number of vascular bundles and metaxylem diameter were observed in energy cane compared with commercial sugarcane (García et al. 2023).</w:t>
      </w:r>
    </w:p>
    <w:p w14:paraId="7593FDCA" w14:textId="77777777" w:rsidR="00191C97" w:rsidRDefault="00FB0B50">
      <w:pPr>
        <w:widowControl w:val="0"/>
        <w:pBdr>
          <w:top w:val="nil"/>
          <w:left w:val="nil"/>
          <w:bottom w:val="nil"/>
          <w:right w:val="nil"/>
          <w:between w:val="nil"/>
        </w:pBdr>
        <w:spacing w:before="240" w:line="480" w:lineRule="auto"/>
      </w:pPr>
      <w:r>
        <w:rPr>
          <w:color w:val="000000"/>
        </w:rPr>
        <w:t xml:space="preserve">Furthermore, both families exhibited slight negative correlations between fibre and sucrose content, a key factor to be taken into consideration when developing multipurpose sugarcane varieties. Although simultaneous genetic improvement of both traits is feasible (Santchurn et al. 2019), efforts to </w:t>
      </w:r>
      <w:r>
        <w:t xml:space="preserve">increase fibre content for bioenergy applications may be accompanied by sucrose level reductions, a trade-off that must be carefully managed in breeding programs. </w:t>
      </w:r>
      <w:r>
        <w:t>Therefore, breeding-based strategies for energy cane should aim to balance sucrose accumulation, fiber deposition, and overall tissue composition according to the requirements of specific ideotypes.</w:t>
      </w:r>
    </w:p>
    <w:p w14:paraId="497C1F86" w14:textId="77777777" w:rsidR="00191C97" w:rsidRDefault="00FB0B50">
      <w:pPr>
        <w:pBdr>
          <w:top w:val="nil"/>
          <w:left w:val="nil"/>
          <w:bottom w:val="nil"/>
          <w:right w:val="nil"/>
          <w:between w:val="nil"/>
        </w:pBdr>
        <w:spacing w:line="480" w:lineRule="auto"/>
        <w:ind w:firstLine="720"/>
        <w:rPr>
          <w:color w:val="000000"/>
        </w:rPr>
      </w:pPr>
      <w:r>
        <w:rPr>
          <w:color w:val="000000"/>
        </w:rPr>
        <w:t>Stalk number, stalk height, and stalk weight were the agronomic traits most strongly correlated with the yield traits TS, TF, and TB in both sugarcane families. As expected, sucrose content correlated positively with TS, and fibre content with TF, but these correlations were weaker in magnitude compared to the former. Taken together, these results highlight the prevalence of biomass production over quality traits in determining yield during the first breeding selection stages of sugarcane.</w:t>
      </w:r>
    </w:p>
    <w:p w14:paraId="39D23C4F" w14:textId="77777777" w:rsidR="00191C97" w:rsidRDefault="00FB0B50">
      <w:pPr>
        <w:pStyle w:val="Heading2"/>
        <w:keepLines w:val="0"/>
        <w:spacing w:before="360" w:after="60" w:line="360" w:lineRule="auto"/>
        <w:ind w:right="567"/>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The weak correlation between lignin and saccharification potential suggests more recalcitrant factors involved in cell-wall digestibility</w:t>
      </w:r>
    </w:p>
    <w:p w14:paraId="51607A5D" w14:textId="77777777" w:rsidR="00191C97" w:rsidRDefault="00FB0B50">
      <w:pPr>
        <w:widowControl w:val="0"/>
        <w:pBdr>
          <w:top w:val="nil"/>
          <w:left w:val="nil"/>
          <w:bottom w:val="nil"/>
          <w:right w:val="nil"/>
          <w:between w:val="nil"/>
        </w:pBdr>
        <w:spacing w:before="240" w:line="480" w:lineRule="auto"/>
      </w:pPr>
      <w:r>
        <w:rPr>
          <w:color w:val="000000"/>
        </w:rPr>
        <w:t>Several correlations between cell-wall compounds and yield components were proven in the C1 family. The positive correlations of sugar-related traits (brix, pol, purity and sucrose content) with lignin and negative corre</w:t>
      </w:r>
      <w:r>
        <w:t>lations with cellulose, all within a range of moderate correlation magnitudes (r</w:t>
      </w:r>
      <w:r>
        <w:rPr>
          <w:vertAlign w:val="subscript"/>
        </w:rPr>
        <w:t>g</w:t>
      </w:r>
      <w:r>
        <w:t xml:space="preserve"> = │0.31│ to │0.66│)</w:t>
      </w:r>
      <w:r>
        <w:t>. However, these relationships should be interpreted cautiously, as both lignin deposition and sucrose accumulation increase with stalk maturity (García et al. 2023), and substantial variability in maturation can occur in early, unselected breeding populations such as the ones evaluated in this study.</w:t>
      </w:r>
    </w:p>
    <w:p w14:paraId="7D432F8D" w14:textId="77777777" w:rsidR="00191C97" w:rsidRDefault="00FB0B50">
      <w:pPr>
        <w:pBdr>
          <w:top w:val="nil"/>
          <w:left w:val="nil"/>
          <w:bottom w:val="nil"/>
          <w:right w:val="nil"/>
          <w:between w:val="nil"/>
        </w:pBdr>
        <w:spacing w:line="480" w:lineRule="auto"/>
        <w:ind w:firstLine="720"/>
        <w:rPr>
          <w:color w:val="000000"/>
        </w:rPr>
      </w:pPr>
      <w:bookmarkStart w:id="1" w:name="bookmark=id.9yyrr3x65nmm" w:colFirst="0" w:colLast="0"/>
      <w:bookmarkEnd w:id="1"/>
      <w:r>
        <w:rPr>
          <w:color w:val="000000"/>
        </w:rPr>
        <w:t>A potential competition for photosynthates between lignin and cellulose during cell-wall biosynthesis is inferred from the strong negative correlation measured between these components in the C1 family, also detected</w:t>
      </w:r>
      <w:r>
        <w:t xml:space="preserve"> in our previous findings (García et al. 2022). In contrast, hemicellulose appears to be more stable within the family studied; and although a moderate negative correlation with lignin content was determined, it was less pronounced. Additionally, lignin was the only cell wall constituent that was negatively correlated with s</w:t>
      </w:r>
      <w:r>
        <w:t xml:space="preserve">accharification potential,  a trend frequently associated with its contribution to biomass recalcitrance </w:t>
      </w:r>
      <w:r>
        <w:t>(Oliveira et al. 2020; Tocco et al. 2021). Nonetheless, the magnitude of this cor</w:t>
      </w:r>
      <w:r>
        <w:t>relation was relatively weak in the population examined (r</w:t>
      </w:r>
      <w:r>
        <w:rPr>
          <w:vertAlign w:val="subscript"/>
        </w:rPr>
        <w:t>g</w:t>
      </w:r>
      <w:r>
        <w:t xml:space="preserve"> = –0.26), which may limit the use of lignin content as a reliable indirect selection criterion for genotypes with enhanced digestibility. Still, the correlation appears particularly relevant given that efforts to identify highly digestible sugarcane materials have often been focused on lignin content (Hoang et al. 2015; Soares Ramos et al. 2017; Todd et al. 2017; da Silva et al. 2018). Two non-mutually exclusive factors may explain this phenomenon:</w:t>
      </w:r>
      <w:r>
        <w:t xml:space="preserve"> 1. The presence of other multiple recalcitrant such as monosaccharide composition (Loqué, Scheller, and Pauly 2015; García et al. 2023), porosity, cellulose crystallinity, and the protection of cellulose by hemicelluloses (Van der Weijde et al. 2</w:t>
      </w:r>
      <w:r>
        <w:t>013), ferulic acid  esterification, lignin composition (S : G ratio), hemicellulose branching, and lignin-carbohydrate complexes (Marriott, Gómez, and McQueen-Mason 2016); and 2. The comp</w:t>
      </w:r>
      <w:r>
        <w:t>lex genetic nature of sugarcane, char</w:t>
      </w:r>
      <w:r>
        <w:rPr>
          <w:color w:val="000000"/>
        </w:rPr>
        <w:t>acterized by high polyploidy, heterozygos</w:t>
      </w:r>
      <w:r>
        <w:rPr>
          <w:color w:val="000000"/>
        </w:rPr>
        <w:t>ity, and aneuploidy (Acevedo et al, 2017; Thirugnanasambandam, Hoang, and Henry 2018), that contributes to high variability in cell-wall composition and architecture beyond the traits evaluated, especially in early-stage breeding populations.</w:t>
      </w:r>
    </w:p>
    <w:p w14:paraId="15843866" w14:textId="77777777" w:rsidR="00191C97" w:rsidRDefault="00FB0B50">
      <w:pPr>
        <w:pStyle w:val="Heading2"/>
        <w:keepLines w:val="0"/>
        <w:spacing w:before="360" w:after="60" w:line="360" w:lineRule="auto"/>
        <w:ind w:right="567"/>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BLUPs-based ranking mediated identification of multipurpose candidate genotypes</w:t>
      </w:r>
    </w:p>
    <w:p w14:paraId="0C74646B" w14:textId="77777777" w:rsidR="00191C97" w:rsidRDefault="00FB0B50">
      <w:pPr>
        <w:widowControl w:val="0"/>
        <w:pBdr>
          <w:top w:val="nil"/>
          <w:left w:val="nil"/>
          <w:bottom w:val="nil"/>
          <w:right w:val="nil"/>
          <w:between w:val="nil"/>
        </w:pBdr>
        <w:spacing w:before="240" w:line="480" w:lineRule="auto"/>
        <w:rPr>
          <w:color w:val="000000"/>
        </w:rPr>
      </w:pPr>
      <w:r>
        <w:rPr>
          <w:color w:val="000000"/>
        </w:rPr>
        <w:t>The BLUP analysis enabled the selection of superior sugarcane hybrids within C1 and C2 families based on genetic merit. The findings underscore the potential of integrating biomass, sugar, and fibre data to identify genotypes suitable for bioenergy applications within sugarcane breeding populations. A similar scope applied to sugarcane breeding populations have shown promising results in other sugarcane breeding programs as well (Rao and Weerathaworn 2009; White et al. 2011; Elibox 2013). Here, a total of s</w:t>
      </w:r>
      <w:r>
        <w:rPr>
          <w:color w:val="000000"/>
        </w:rPr>
        <w:t>even genotypes outperformed the commercial checks in TB, while also exhibiting high concentrations of both sucrose and fibre. In this context, genotype 96, belonging to C2 family, shows up as a promising example with an outstanding combination of both sucrose and fibre contents (Table S3) and high biomass yield (Table 3).</w:t>
      </w:r>
    </w:p>
    <w:p w14:paraId="683D1BA9" w14:textId="77777777" w:rsidR="00191C97" w:rsidRDefault="00FB0B50">
      <w:pPr>
        <w:pBdr>
          <w:top w:val="nil"/>
          <w:left w:val="nil"/>
          <w:bottom w:val="nil"/>
          <w:right w:val="nil"/>
          <w:between w:val="nil"/>
        </w:pBdr>
        <w:spacing w:line="480" w:lineRule="auto"/>
        <w:ind w:firstLine="720"/>
      </w:pPr>
      <w:r>
        <w:rPr>
          <w:color w:val="000000"/>
        </w:rPr>
        <w:t>Several genotypes exceeded the commercial checks in TF, whereas just one in each family outperformed the checks in TS. Since BLUP analysis highlighted greater potential for identifying genotypes with enhanced TF, this attribute offered more opportunities for selecting this trait in both families. Overall, the phenotypic data suggests the possibility of developing multipurpose sugarcane hybrids that surpass currently used commercial varieties by five to six percentage points in fibre without compromising sug</w:t>
      </w:r>
      <w:r>
        <w:rPr>
          <w:color w:val="000000"/>
        </w:rPr>
        <w:t>ar production. In terms of acceptable fibre levels for multipurpose hybrids, it is worth noting that sugar mills are generally unable to process cane with fibre content exceeding 20%. Therefore, based on previous recommendations, fibre values close to 17% combined with sugar content around 13% are considered suitable for these types of cultivars (da Silveira et al. 2015). Finally, BLUP analysis in C1 family mediated the identification of genotypes with favorable features for 2G ethanol production allowing t</w:t>
      </w:r>
      <w:r>
        <w:rPr>
          <w:color w:val="000000"/>
        </w:rPr>
        <w:t xml:space="preserve">he selection of hybrids with high cellulose and/or high saccharification potential compared to </w:t>
      </w:r>
      <w:r>
        <w:t>the commercial checks. Genotype 85 even combined desirable traits of digestibility, cell-wall composition, and high biomass production.</w:t>
      </w:r>
    </w:p>
    <w:p w14:paraId="0B5B047B" w14:textId="77777777" w:rsidR="00191C97" w:rsidRDefault="00FB0B50">
      <w:pPr>
        <w:spacing w:before="240" w:after="240" w:line="480" w:lineRule="auto"/>
      </w:pPr>
      <w:r>
        <w:t>The cell-wall traits analysed here were used to identify plant-intrinsic limitations, particularly those associated with cell-wall recalcitrance, that define the genetic potential for improving digestibility. The genetic correlations revealed relationships among cell-wall components and between cell-wall and agronomic traits, while the BLUP analysis enabled the identification of candidate genotypes with improved biomass digestibility. It is also important to note that process-related factors such as pretrea</w:t>
      </w:r>
      <w:r>
        <w:t>tment severity, enzyme efficiency, and hydrolysis performance constitute technological bottlenecks that constrain 2G ethanol production and compromise its profitability (Ceaser et al. 2024). Breeding-based solutions, such as the development of high-yielding energy-crop varieties with enhanced cell-wall digestibility, can increase biomass availability and the release of fermentable sugars during 2G ethanol processing, reducing pretreatment and enzymatic requirements and ultimately contributing to lower opera</w:t>
      </w:r>
      <w:r>
        <w:t>tional cost..</w:t>
      </w:r>
    </w:p>
    <w:p w14:paraId="3DC78D3E" w14:textId="77777777" w:rsidR="00191C97" w:rsidRDefault="00FB0B50">
      <w:pPr>
        <w:pStyle w:val="Heading1"/>
        <w:keepLines w:val="0"/>
        <w:spacing w:after="60" w:line="360" w:lineRule="auto"/>
        <w:ind w:right="56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Conclusions</w:t>
      </w:r>
    </w:p>
    <w:p w14:paraId="2B8263F5" w14:textId="77777777" w:rsidR="00191C97" w:rsidRDefault="00FB0B50">
      <w:pPr>
        <w:widowControl w:val="0"/>
        <w:pBdr>
          <w:top w:val="nil"/>
          <w:left w:val="nil"/>
          <w:bottom w:val="nil"/>
          <w:right w:val="nil"/>
          <w:between w:val="nil"/>
        </w:pBdr>
        <w:spacing w:before="240" w:line="480" w:lineRule="auto"/>
        <w:rPr>
          <w:color w:val="000000"/>
        </w:rPr>
      </w:pPr>
      <w:r>
        <w:rPr>
          <w:color w:val="000000"/>
        </w:rPr>
        <w:t>Integrating agronomic field data with cell-wall composition and saccharification analysis, as performed in this study, could serve as a reliable model for selecting superior sugarcane genotypes for sugar and bioenergy applications.</w:t>
      </w:r>
    </w:p>
    <w:p w14:paraId="44417F14" w14:textId="77777777" w:rsidR="00191C97" w:rsidRDefault="00FB0B50">
      <w:pPr>
        <w:pStyle w:val="Heading1"/>
        <w:keepLines w:val="0"/>
        <w:spacing w:after="60" w:line="360" w:lineRule="auto"/>
        <w:ind w:right="56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References</w:t>
      </w:r>
    </w:p>
    <w:p w14:paraId="1FB4EA46" w14:textId="77777777" w:rsidR="00191C97" w:rsidRDefault="00FB0B50">
      <w:pPr>
        <w:pBdr>
          <w:top w:val="nil"/>
          <w:left w:val="nil"/>
          <w:bottom w:val="nil"/>
          <w:right w:val="nil"/>
          <w:between w:val="nil"/>
        </w:pBdr>
        <w:spacing w:before="120" w:line="360" w:lineRule="auto"/>
        <w:ind w:left="720" w:hanging="720"/>
      </w:pPr>
      <w:r>
        <w:rPr>
          <w:color w:val="000000"/>
        </w:rPr>
        <w:t xml:space="preserve">Acevedo A., Tejedor M. T., L. E. Erazzú, S. Cabada, and R. Sopena. 2017. “Pedigree predicts the potential industrial value of sugarcane cultivars.” </w:t>
      </w:r>
      <w:r>
        <w:rPr>
          <w:i/>
          <w:iCs/>
          <w:color w:val="000000"/>
        </w:rPr>
        <w:t>Euphytica</w:t>
      </w:r>
      <w:r>
        <w:rPr>
          <w:color w:val="000000"/>
        </w:rPr>
        <w:t xml:space="preserve"> 2017: 213–121. https://doi.org/</w:t>
      </w:r>
      <w:hyperlink r:id="rId6">
        <w:r>
          <w:rPr>
            <w:color w:val="000000"/>
          </w:rPr>
          <w:t>10.1007/s10681-017-1908-2</w:t>
        </w:r>
      </w:hyperlink>
    </w:p>
    <w:p w14:paraId="7A8C4842" w14:textId="77777777" w:rsidR="00191C97" w:rsidRDefault="00FB0B50">
      <w:pPr>
        <w:pBdr>
          <w:top w:val="nil"/>
          <w:left w:val="nil"/>
          <w:bottom w:val="nil"/>
          <w:right w:val="nil"/>
          <w:between w:val="nil"/>
        </w:pBdr>
        <w:spacing w:before="120" w:line="360" w:lineRule="auto"/>
        <w:ind w:left="720" w:hanging="720"/>
      </w:pPr>
      <w:r>
        <w:t>Acevedo A., Simister R., McQueen-Mason S. J., and Gómez L. D. 2019. “Sudangrass, an alternative lignocellulosic feedstock for bioenergy in Argentina.” PLoS ONE 14(5): e0217435. https://doi.org/10.1371/journal.pone.0217435</w:t>
      </w:r>
    </w:p>
    <w:p w14:paraId="72BCFB18"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Acreche M. M., J. V. Saez, J., and J. Chalco Vera. 2015. “Physiological bases of genetic gains in sugarcane yield in Argentina.” </w:t>
      </w:r>
      <w:r>
        <w:rPr>
          <w:i/>
          <w:iCs/>
          <w:color w:val="000000"/>
        </w:rPr>
        <w:t>Field Crops Research</w:t>
      </w:r>
      <w:r>
        <w:rPr>
          <w:color w:val="000000"/>
        </w:rPr>
        <w:t xml:space="preserve"> 175: 80–86. </w:t>
      </w:r>
      <w:hyperlink r:id="rId7">
        <w:r>
          <w:rPr>
            <w:color w:val="000000"/>
          </w:rPr>
          <w:t>https://doi.org/10.1016/j.fcr.2015.02.002</w:t>
        </w:r>
      </w:hyperlink>
    </w:p>
    <w:p w14:paraId="56F9AFF1"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Baffa D. C. F. de A., P. M. Costa, G. da Silveira, F. J. F. Lopes, M. H. P. Barbosa, M. E. Loureiro, C. D. Cruz, and L. A. Peternelli. 2014. “Path Analysis for Selection of Saccharification‐Efficient Sugarcane Genotypes through Agronomic Traits.” </w:t>
      </w:r>
      <w:r>
        <w:rPr>
          <w:i/>
          <w:iCs/>
          <w:color w:val="000000"/>
        </w:rPr>
        <w:t>Agronomy Journal</w:t>
      </w:r>
      <w:r>
        <w:rPr>
          <w:color w:val="000000"/>
        </w:rPr>
        <w:t xml:space="preserve"> 106(5): 1643–1650. </w:t>
      </w:r>
      <w:hyperlink r:id="rId8">
        <w:r>
          <w:rPr>
            <w:color w:val="000000"/>
          </w:rPr>
          <w:t>https://doi.org/10.2134/agronj13.0576</w:t>
        </w:r>
      </w:hyperlink>
    </w:p>
    <w:p w14:paraId="43DFA3DE"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Barreto F. Z., T. W. A. Balsalobre, R. G., Chapola, A. A. F. Garcia, A. P. Souza, H. P. Hoffmann, R. Gazaffi, and M. S. Carneiro. 2021. “Genetic Variability, Correlation among Agronomic Traits, and Genetic Progress in a Sugarcane Diversity Panel.” </w:t>
      </w:r>
      <w:r>
        <w:rPr>
          <w:i/>
          <w:iCs/>
          <w:color w:val="000000"/>
        </w:rPr>
        <w:t>Agriculture</w:t>
      </w:r>
      <w:r>
        <w:rPr>
          <w:color w:val="000000"/>
        </w:rPr>
        <w:t xml:space="preserve"> 11: 533.  </w:t>
      </w:r>
      <w:hyperlink r:id="rId9">
        <w:r>
          <w:rPr>
            <w:color w:val="000000"/>
          </w:rPr>
          <w:t>https://doi.org/10.3390/agriculture11060533</w:t>
        </w:r>
      </w:hyperlink>
    </w:p>
    <w:p w14:paraId="759E4407"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Benjamin Y., J. F. </w:t>
      </w:r>
      <w:r>
        <w:rPr>
          <w:color w:val="000000"/>
          <w:highlight w:val="white"/>
        </w:rPr>
        <w:t>Gorgens, and S.</w:t>
      </w:r>
      <w:r>
        <w:rPr>
          <w:color w:val="000000"/>
        </w:rPr>
        <w:t xml:space="preserve"> V. Joshi. 2014. “Comparison of chemical composition and calculated ethanol yields of sugarcane varieties harvested for two growing seasons.” </w:t>
      </w:r>
      <w:r>
        <w:rPr>
          <w:i/>
          <w:iCs/>
          <w:color w:val="000000"/>
        </w:rPr>
        <w:t>Industrial crops and products</w:t>
      </w:r>
      <w:r>
        <w:rPr>
          <w:color w:val="000000"/>
        </w:rPr>
        <w:t xml:space="preserve"> 58: 133–141. </w:t>
      </w:r>
      <w:hyperlink r:id="rId10">
        <w:r>
          <w:rPr>
            <w:color w:val="000000"/>
          </w:rPr>
          <w:t>https://doi.org/10.1016/j.indcrop.2014.04.010</w:t>
        </w:r>
      </w:hyperlink>
    </w:p>
    <w:p w14:paraId="53A4AC37"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Bernardo R. 2020. “Reinventing quantitative genetics for plant breeding: something old, something new, something borrowed, something BLUE.” </w:t>
      </w:r>
      <w:r>
        <w:rPr>
          <w:i/>
          <w:iCs/>
          <w:color w:val="000000"/>
        </w:rPr>
        <w:t>Heredity</w:t>
      </w:r>
      <w:r>
        <w:rPr>
          <w:color w:val="000000"/>
        </w:rPr>
        <w:t xml:space="preserve"> 125(6): 375–385. </w:t>
      </w:r>
      <w:hyperlink r:id="rId11">
        <w:r>
          <w:rPr>
            <w:color w:val="000000"/>
          </w:rPr>
          <w:t>https://doi.org/10.1038/s41437-020-0312-1</w:t>
        </w:r>
      </w:hyperlink>
    </w:p>
    <w:p w14:paraId="6F6F9491"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Bottcher A., I. Cesarino, A. Brombini dos Santos, R. Vicentini, J. L. S. Mayer, R. Vanholme, and P. Mazzafera. 2013. “Lignification in sugarcane: biochemical characterization, gene discovery, and expression analysis in two genotypes contrasting for lignin content.” </w:t>
      </w:r>
      <w:r>
        <w:rPr>
          <w:i/>
          <w:iCs/>
          <w:color w:val="000000"/>
        </w:rPr>
        <w:t>Plant physiology</w:t>
      </w:r>
      <w:r>
        <w:rPr>
          <w:color w:val="000000"/>
        </w:rPr>
        <w:t xml:space="preserve"> 163(4): 1539–1557. https://doi.org/10.1104/pp.113.225250</w:t>
      </w:r>
    </w:p>
    <w:p w14:paraId="26A36FAB"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Carvalho-Netto O., J. A. Bressiani, H. L Soriano, C. S. Fiori, J. M. Santos, G. V. S. Barbosa, M. A. Xavier, M. G. A. Landell, and G. A. G. Pereira. 2014. “The potential of the energy cane as the main biomass crop for the cellulosic industry.” </w:t>
      </w:r>
      <w:r>
        <w:rPr>
          <w:i/>
          <w:iCs/>
          <w:color w:val="000000"/>
        </w:rPr>
        <w:t>Chemical and Biological Technologies in Agriculture</w:t>
      </w:r>
      <w:r>
        <w:rPr>
          <w:color w:val="000000"/>
        </w:rPr>
        <w:t xml:space="preserve"> 1: 20. </w:t>
      </w:r>
      <w:hyperlink r:id="rId12">
        <w:r>
          <w:rPr>
            <w:color w:val="000000"/>
          </w:rPr>
          <w:t>https://doi.org/10.1186/s40538-014-0020-2</w:t>
        </w:r>
      </w:hyperlink>
    </w:p>
    <w:p w14:paraId="66FFC9A9" w14:textId="77777777" w:rsidR="00191C97" w:rsidRDefault="00FB0B50">
      <w:pPr>
        <w:pBdr>
          <w:top w:val="nil"/>
          <w:left w:val="nil"/>
          <w:bottom w:val="nil"/>
          <w:right w:val="nil"/>
          <w:between w:val="nil"/>
        </w:pBdr>
        <w:spacing w:line="360" w:lineRule="auto"/>
        <w:ind w:left="720" w:hanging="720"/>
      </w:pPr>
      <w:r>
        <w:rPr>
          <w:color w:val="000000"/>
        </w:rPr>
        <w:t xml:space="preserve">Cavalcanti E. J. C., M. Carvalho, and D. R. S. da Silva. 2020. “Energy, exergy and exergoenvironmental analyses of a sugarcane bagasse power cogeneration system.” </w:t>
      </w:r>
      <w:r>
        <w:rPr>
          <w:i/>
          <w:iCs/>
          <w:color w:val="000000"/>
        </w:rPr>
        <w:t>Energy Conversion and Management</w:t>
      </w:r>
      <w:r>
        <w:rPr>
          <w:color w:val="000000"/>
        </w:rPr>
        <w:t xml:space="preserve"> 222: 113232. </w:t>
      </w:r>
      <w:hyperlink r:id="rId13">
        <w:r>
          <w:rPr>
            <w:color w:val="000000"/>
          </w:rPr>
          <w:t>https://doi.org/10.1016/j.enconman.2020.113232</w:t>
        </w:r>
      </w:hyperlink>
    </w:p>
    <w:p w14:paraId="7DE850BA" w14:textId="77777777" w:rsidR="00191C97" w:rsidRDefault="00FB0B50">
      <w:pPr>
        <w:pBdr>
          <w:top w:val="nil"/>
          <w:left w:val="nil"/>
          <w:bottom w:val="nil"/>
          <w:right w:val="nil"/>
          <w:between w:val="nil"/>
        </w:pBdr>
        <w:spacing w:line="360" w:lineRule="auto"/>
        <w:ind w:left="720" w:hanging="720"/>
      </w:pPr>
      <w:r>
        <w:t xml:space="preserve">Ceaser, R., D. Montané, M. Constantí, and F. Medina. 2024. “Current progress on lignocellulosic bioethanol including a technological and economical perspective.” </w:t>
      </w:r>
      <w:r>
        <w:rPr>
          <w:i/>
          <w:iCs/>
        </w:rPr>
        <w:t>Environment, Development and Sustainability</w:t>
      </w:r>
      <w:r>
        <w:t xml:space="preserve"> 1–46.</w:t>
      </w:r>
      <w:hyperlink r:id="rId14">
        <w:r>
          <w:t xml:space="preserve"> </w:t>
        </w:r>
      </w:hyperlink>
      <w:hyperlink r:id="rId15">
        <w:r>
          <w:rPr>
            <w:color w:val="1155CC"/>
            <w:u w:val="single"/>
          </w:rPr>
          <w:t>https://doi.org/10.1007/s10668-024-04792-2</w:t>
        </w:r>
      </w:hyperlink>
    </w:p>
    <w:p w14:paraId="546DE4D5"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Chandel A. K., M. B. Forte, I. S. Gonçalves, T. S. Milessi, P. V. Arruda, W. Carvalho, and S. I. Mussatto. 2021. “Brazilian biorefineries from second generation biomass: critical insights from industry and future perspectives.” </w:t>
      </w:r>
      <w:r>
        <w:rPr>
          <w:i/>
          <w:iCs/>
          <w:color w:val="000000"/>
        </w:rPr>
        <w:t>Biofuels, Bioproducts and Biorefining</w:t>
      </w:r>
      <w:r>
        <w:rPr>
          <w:color w:val="000000"/>
        </w:rPr>
        <w:t xml:space="preserve"> 15(4): 1190–1208. </w:t>
      </w:r>
      <w:hyperlink r:id="rId16">
        <w:r>
          <w:rPr>
            <w:color w:val="000000"/>
          </w:rPr>
          <w:t>https://doi.org/10.1002/bbb.2234</w:t>
        </w:r>
      </w:hyperlink>
    </w:p>
    <w:p w14:paraId="16F0A390"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Cursi D. E., M. C. Cox, C. O. Anoni, H. P. Hoffmann, R. Gazaffi, and A. A. F. Garcia. 2020. “Comparison of different selection methods in the seedling stage of sugarcane breeding.” </w:t>
      </w:r>
      <w:r>
        <w:rPr>
          <w:i/>
          <w:iCs/>
          <w:color w:val="000000"/>
        </w:rPr>
        <w:t>Agronomy Journal</w:t>
      </w:r>
      <w:r>
        <w:rPr>
          <w:color w:val="000000"/>
        </w:rPr>
        <w:t xml:space="preserve"> 112(6): 4879–4897. </w:t>
      </w:r>
      <w:hyperlink r:id="rId17">
        <w:r>
          <w:rPr>
            <w:color w:val="000000"/>
          </w:rPr>
          <w:t>https://doi.org/10.1002/agj2.20431</w:t>
        </w:r>
      </w:hyperlink>
    </w:p>
    <w:p w14:paraId="28BF792C"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Cursi D. E., H. P. Hoffmann, G. V. S. Barbosa, J. A. Bressiani, R. Gazaffi, R. G. Chapola, A. R. Fernandes Junior, T. W. A. Balsalobre, C. A. Diniz, J. M. Santos and M. S. Carneiro. 2022. “History and current status of sugarcane breeding, germplasm development and molecular genetics in Brazil.” </w:t>
      </w:r>
      <w:r>
        <w:rPr>
          <w:i/>
          <w:iCs/>
          <w:color w:val="000000"/>
        </w:rPr>
        <w:t>Sugar Tech</w:t>
      </w:r>
      <w:r>
        <w:rPr>
          <w:color w:val="000000"/>
        </w:rPr>
        <w:t xml:space="preserve"> 24(1): 112–133. </w:t>
      </w:r>
      <w:hyperlink r:id="rId18">
        <w:r>
          <w:rPr>
            <w:color w:val="000000"/>
          </w:rPr>
          <w:t>https://doi.org/10.1007/s12355-021-00951-1</w:t>
        </w:r>
      </w:hyperlink>
    </w:p>
    <w:p w14:paraId="549846C1"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da Silva J. A., P. M. D. A. Costa, T. G. Marconi, E. J. D. S. Barreto, N. Solís-Gracia, J. W. Park, and N. C. Glynn.  2018. “Agronomic and molecular characterization of wild germplasm Saccharum spontaneum for sugarcane and energycane breeding purposes.” </w:t>
      </w:r>
      <w:r>
        <w:rPr>
          <w:i/>
          <w:iCs/>
          <w:color w:val="000000"/>
        </w:rPr>
        <w:t>Scientia Agricola</w:t>
      </w:r>
      <w:r>
        <w:rPr>
          <w:color w:val="000000"/>
        </w:rPr>
        <w:t xml:space="preserve"> 75(4): 329–338. </w:t>
      </w:r>
      <w:hyperlink r:id="rId19">
        <w:r>
          <w:rPr>
            <w:color w:val="000000"/>
          </w:rPr>
          <w:t>https://doi.org/10.1590/1678-992X- 2017-0028</w:t>
        </w:r>
      </w:hyperlink>
    </w:p>
    <w:p w14:paraId="70DF35AC"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da Silveira L. C. I., B. P. Brasileiro, V. Kist, H. Weber, E. Daros, L. A. Peternelli, and M. H. P. Barbosa. 2015. “Selection strategy in families of energy cane based on biomass production and quality traits.” </w:t>
      </w:r>
      <w:r>
        <w:rPr>
          <w:i/>
          <w:iCs/>
          <w:color w:val="000000"/>
        </w:rPr>
        <w:t>Euphytica</w:t>
      </w:r>
      <w:r>
        <w:rPr>
          <w:color w:val="000000"/>
        </w:rPr>
        <w:t xml:space="preserve"> 204: 443–455. </w:t>
      </w:r>
      <w:hyperlink r:id="rId20">
        <w:r>
          <w:rPr>
            <w:color w:val="000000"/>
          </w:rPr>
          <w:t>https://doi.org/10.1007/s10681-015-1364-9</w:t>
        </w:r>
      </w:hyperlink>
    </w:p>
    <w:p w14:paraId="3E1B0657"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de Souza A. P., D. C. C. Leite, S. Pattathil, M. G. Hahn, and M. S. Buckeridge. 2013. “Composition and Structure of Sugarcane Cell Wall Polysaccharides: Implications for Second-Generation Bioethanol Production.” </w:t>
      </w:r>
      <w:r>
        <w:rPr>
          <w:i/>
          <w:iCs/>
          <w:color w:val="000000"/>
        </w:rPr>
        <w:t>Bioenergy Research</w:t>
      </w:r>
      <w:r>
        <w:rPr>
          <w:color w:val="000000"/>
        </w:rPr>
        <w:t xml:space="preserve"> 6: 564–579. </w:t>
      </w:r>
      <w:hyperlink r:id="rId21">
        <w:r>
          <w:rPr>
            <w:color w:val="000000"/>
          </w:rPr>
          <w:t>https://doi.org/10.1007/s12155-012-9268-1</w:t>
        </w:r>
      </w:hyperlink>
    </w:p>
    <w:p w14:paraId="2DCEFF03"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Dharmaraja J., S. Shobana, S. Arvindnarayan, R. R. Francis, R. B. Jeyakumar, R. Saratale, V. Ashokkumar, S. K. Bhatia, V. Kumar and G. Kumar. 2022. “Lignocellulosic biomass conversion via greener pretreatment methods towards biorefinery applications.” </w:t>
      </w:r>
      <w:r>
        <w:rPr>
          <w:i/>
          <w:iCs/>
          <w:color w:val="000000"/>
        </w:rPr>
        <w:t>Bioresource Technology</w:t>
      </w:r>
      <w:r>
        <w:rPr>
          <w:color w:val="000000"/>
        </w:rPr>
        <w:t xml:space="preserve"> 128328. </w:t>
      </w:r>
      <w:hyperlink r:id="rId22">
        <w:r>
          <w:rPr>
            <w:color w:val="000000"/>
          </w:rPr>
          <w:t>https://doi.org/10.1016/j.biortech.2022.128328</w:t>
        </w:r>
      </w:hyperlink>
    </w:p>
    <w:p w14:paraId="7919F3E6"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Di Rienzo J. A., A. W. Guzman, and F. Casanoves. 2002. “A multiple-comparisons method based on the distribution of the root node distance of a binary tree.” </w:t>
      </w:r>
      <w:r>
        <w:rPr>
          <w:i/>
          <w:iCs/>
          <w:color w:val="000000"/>
        </w:rPr>
        <w:t>Journal of agricultural, biological, and environmental statistics</w:t>
      </w:r>
      <w:r>
        <w:rPr>
          <w:color w:val="000000"/>
        </w:rPr>
        <w:t xml:space="preserve"> 7: 129–142. </w:t>
      </w:r>
      <w:hyperlink r:id="rId23">
        <w:r>
          <w:rPr>
            <w:color w:val="000000"/>
          </w:rPr>
          <w:t>https://doi.org/10.1198/10857110260141193</w:t>
        </w:r>
      </w:hyperlink>
    </w:p>
    <w:p w14:paraId="73AEA847"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Di Rienzo J. A., F. Casanoves, M. G. Balzarini, L. Gonzalez, and C.W. Robledo. 2020. “InfoStat version 2020.” </w:t>
      </w:r>
      <w:hyperlink r:id="rId24">
        <w:r>
          <w:rPr>
            <w:color w:val="000000"/>
          </w:rPr>
          <w:t>http://www.infostat.com.ar/</w:t>
        </w:r>
      </w:hyperlink>
    </w:p>
    <w:p w14:paraId="0E7A9106"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Di Pauli V., P. D. Fontana, D. M. Lewi, A. Felipe, and L. E. Erazzú. 2025. “Ethyl methanesulfonate-induced mutagenesis generates genetic and morphological variations in an elite Argentine sugarcane genotype.” </w:t>
      </w:r>
      <w:r>
        <w:rPr>
          <w:i/>
          <w:iCs/>
          <w:color w:val="000000"/>
        </w:rPr>
        <w:t>Discover Plants</w:t>
      </w:r>
      <w:r>
        <w:rPr>
          <w:color w:val="000000"/>
        </w:rPr>
        <w:t xml:space="preserve"> 2:230. </w:t>
      </w:r>
      <w:hyperlink r:id="rId25">
        <w:r>
          <w:rPr>
            <w:color w:val="000000"/>
          </w:rPr>
          <w:t>https://doi.org/10.1007/s44372-025-00298-x</w:t>
        </w:r>
      </w:hyperlink>
      <w:r>
        <w:rPr>
          <w:color w:val="000000"/>
        </w:rPr>
        <w:t xml:space="preserve"> </w:t>
      </w:r>
    </w:p>
    <w:p w14:paraId="0F1A55F2"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Dumont T., A. Thong-Chane, L. Barau, B. Siegmund, and J. Hoarau. 2019. “Genetic Variabilities and Genetic Gains for Yield Components in Regional Sugarcane Breeding Programmes on Reunion Island.” </w:t>
      </w:r>
      <w:r>
        <w:rPr>
          <w:i/>
          <w:iCs/>
          <w:color w:val="000000"/>
        </w:rPr>
        <w:t>Sugar Tech</w:t>
      </w:r>
      <w:r>
        <w:rPr>
          <w:color w:val="000000"/>
        </w:rPr>
        <w:t xml:space="preserve"> 21: 868–878. </w:t>
      </w:r>
      <w:hyperlink r:id="rId26">
        <w:r>
          <w:rPr>
            <w:color w:val="000000"/>
          </w:rPr>
          <w:t>https://doi.org/10.1007/s12355-019-00718-9</w:t>
        </w:r>
      </w:hyperlink>
    </w:p>
    <w:p w14:paraId="005FD253"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Elibox W. 2013. “Associations between yield and quality parameters in sugarcane (Saccharum spp. hybrids) towards the development of multipurpose clones.” </w:t>
      </w:r>
      <w:r>
        <w:rPr>
          <w:i/>
          <w:iCs/>
          <w:color w:val="000000"/>
        </w:rPr>
        <w:t>Tropical Agriculture</w:t>
      </w:r>
      <w:r>
        <w:rPr>
          <w:color w:val="000000"/>
        </w:rPr>
        <w:t xml:space="preserve"> 90(3): 118–128.</w:t>
      </w:r>
    </w:p>
    <w:p w14:paraId="77147079"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Espirito Santo M. C., A. O. Kane, V. O. Pellegrini, F. T. Thema, J. M. García, A. Acevedo, L. E. Erazzú, F. E. G. Guimaraes, E. R. de Azevedo, and I. Polikarpov.  2022. “Leaves from four different sugarcane varieties as potential renewable feedstocks for second-generation ethanol production: Pretreatments, chemical composition, physical structure, and enzymatic hydrolysis yields.” </w:t>
      </w:r>
      <w:r>
        <w:rPr>
          <w:i/>
          <w:iCs/>
          <w:color w:val="000000"/>
        </w:rPr>
        <w:t>Biocatalysis and Agricultural Biotechnology</w:t>
      </w:r>
      <w:r>
        <w:rPr>
          <w:color w:val="000000"/>
        </w:rPr>
        <w:t xml:space="preserve"> 45: 102485. </w:t>
      </w:r>
      <w:hyperlink r:id="rId27">
        <w:r>
          <w:rPr>
            <w:color w:val="000000"/>
          </w:rPr>
          <w:t>https://doi.org/10.1016/j.bcab.2022.102485</w:t>
        </w:r>
      </w:hyperlink>
    </w:p>
    <w:p w14:paraId="662BC63F"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García J. M., M. P. Silva, R. Simister, S. J. McQueen-Mason, L. E. Erazzú, L. D. Gomez, and A. Acevedo. 2022. “Variability for cell-wall and yield components in commercial sugarcane (Saccharum spp.) progeny: contrasts with parental lines and energy cane.” </w:t>
      </w:r>
      <w:r>
        <w:rPr>
          <w:i/>
          <w:iCs/>
          <w:color w:val="000000"/>
        </w:rPr>
        <w:t>Journal of Crop Improvement</w:t>
      </w:r>
      <w:r>
        <w:rPr>
          <w:color w:val="000000"/>
        </w:rPr>
        <w:t xml:space="preserve"> 36: 769–788.</w:t>
      </w:r>
      <w:hyperlink r:id="rId28">
        <w:r>
          <w:rPr>
            <w:color w:val="000000"/>
          </w:rPr>
          <w:t xml:space="preserve"> https://doi.org/10.1080/15427528.2021.2011521</w:t>
        </w:r>
      </w:hyperlink>
    </w:p>
    <w:p w14:paraId="38614384"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García J. M., C. Molina, R. Simister, C. B. Taibo, L. Setten, L. E. Erazzú, L. D. Gómez, and A. Acevedo. 2023. “Chemical and histological characterization of internodes of sugarcane and energy-cane hybrids throughout plant development.” </w:t>
      </w:r>
      <w:r>
        <w:rPr>
          <w:i/>
          <w:iCs/>
          <w:color w:val="000000"/>
        </w:rPr>
        <w:t>Industrial Crops and Products</w:t>
      </w:r>
      <w:r>
        <w:rPr>
          <w:color w:val="000000"/>
        </w:rPr>
        <w:t xml:space="preserve"> 199: 116739.</w:t>
      </w:r>
      <w:hyperlink r:id="rId29">
        <w:r>
          <w:rPr>
            <w:color w:val="000000"/>
          </w:rPr>
          <w:t xml:space="preserve"> https://doi.org/10.1016/j.indcrop.2023.116739</w:t>
        </w:r>
      </w:hyperlink>
    </w:p>
    <w:p w14:paraId="0667F6A0" w14:textId="77777777" w:rsidR="00191C97" w:rsidRDefault="00FB0B50">
      <w:pPr>
        <w:pBdr>
          <w:top w:val="nil"/>
          <w:left w:val="nil"/>
          <w:bottom w:val="nil"/>
          <w:right w:val="nil"/>
          <w:between w:val="nil"/>
        </w:pBdr>
        <w:spacing w:line="360" w:lineRule="auto"/>
        <w:ind w:left="720" w:hanging="720"/>
        <w:rPr>
          <w:color w:val="000000"/>
        </w:rPr>
      </w:pPr>
      <w:r>
        <w:rPr>
          <w:color w:val="000000"/>
        </w:rPr>
        <w:t>García J. M., A. R. Andrada, L. E. Erazzú, and A. Acevedo. 2024. “Genome size and chromosome number variation in sugarcane (Saccharum spp.) families and phenotypically contrasting Saccharum genotypes.” </w:t>
      </w:r>
      <w:r>
        <w:rPr>
          <w:i/>
          <w:iCs/>
          <w:color w:val="000000"/>
        </w:rPr>
        <w:t>Plant Breeding</w:t>
      </w:r>
      <w:r>
        <w:rPr>
          <w:color w:val="000000"/>
        </w:rPr>
        <w:t xml:space="preserve"> 143(5): 739–751.  </w:t>
      </w:r>
      <w:hyperlink r:id="rId30">
        <w:r>
          <w:rPr>
            <w:color w:val="000000"/>
          </w:rPr>
          <w:t>https://doi.org/10.1111/pbr.13203</w:t>
        </w:r>
      </w:hyperlink>
    </w:p>
    <w:p w14:paraId="5D6CF92B"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Gomez L. D., C. Whitehead, A. Barakate, C. Halpin, and S. J. McQueen-Mason. 2010. “Automated saccharification assay for determination of digestibility in plant materials.” </w:t>
      </w:r>
      <w:r>
        <w:rPr>
          <w:i/>
          <w:iCs/>
          <w:color w:val="000000"/>
        </w:rPr>
        <w:t>Biotechnology for biofuels</w:t>
      </w:r>
      <w:r>
        <w:rPr>
          <w:color w:val="000000"/>
        </w:rPr>
        <w:t xml:space="preserve"> 3: 1–12. </w:t>
      </w:r>
      <w:hyperlink r:id="rId31">
        <w:r>
          <w:rPr>
            <w:color w:val="000000"/>
          </w:rPr>
          <w:t>https://doi.org/10.1186/1754-6834-3-23</w:t>
        </w:r>
      </w:hyperlink>
    </w:p>
    <w:p w14:paraId="389FC46F" w14:textId="77777777" w:rsidR="00191C97" w:rsidRDefault="00FB0B50">
      <w:pPr>
        <w:pBdr>
          <w:top w:val="nil"/>
          <w:left w:val="nil"/>
          <w:bottom w:val="nil"/>
          <w:right w:val="nil"/>
          <w:between w:val="nil"/>
        </w:pBdr>
        <w:spacing w:line="360" w:lineRule="auto"/>
        <w:ind w:left="720" w:hanging="720"/>
        <w:rPr>
          <w:color w:val="000000"/>
        </w:rPr>
      </w:pPr>
      <w:r>
        <w:rPr>
          <w:color w:val="000000"/>
        </w:rPr>
        <w:t>Gouy M., Y. Rousselle, D. Bastianelli, P. Lecomte, L. Bonnal, D. Roques, J. C.</w:t>
      </w:r>
      <w:hyperlink r:id="rId32" w:anchor="auth-J__C_-Efile">
        <w:r>
          <w:rPr>
            <w:color w:val="000000"/>
          </w:rPr>
          <w:t xml:space="preserve"> Efile</w:t>
        </w:r>
      </w:hyperlink>
      <w:r>
        <w:rPr>
          <w:color w:val="000000"/>
        </w:rPr>
        <w:t xml:space="preserve">, S. </w:t>
      </w:r>
      <w:hyperlink r:id="rId33" w:anchor="auth-S_-Rocher">
        <w:r>
          <w:rPr>
            <w:color w:val="000000"/>
          </w:rPr>
          <w:t>Rocher</w:t>
        </w:r>
      </w:hyperlink>
      <w:r>
        <w:rPr>
          <w:color w:val="000000"/>
        </w:rPr>
        <w:t xml:space="preserve">, J. </w:t>
      </w:r>
      <w:hyperlink r:id="rId34" w:anchor="auth-J_-Daugrois">
        <w:r>
          <w:rPr>
            <w:color w:val="000000"/>
          </w:rPr>
          <w:t>Daugrois</w:t>
        </w:r>
      </w:hyperlink>
      <w:r>
        <w:rPr>
          <w:color w:val="000000"/>
        </w:rPr>
        <w:t xml:space="preserve">, L. </w:t>
      </w:r>
      <w:hyperlink r:id="rId35" w:anchor="auth-L_-Toubi">
        <w:r>
          <w:rPr>
            <w:color w:val="000000"/>
          </w:rPr>
          <w:t>Toubi</w:t>
        </w:r>
      </w:hyperlink>
      <w:r>
        <w:rPr>
          <w:color w:val="000000"/>
        </w:rPr>
        <w:t>, S. </w:t>
      </w:r>
      <w:hyperlink r:id="rId36" w:anchor="auth-S_-Nabeneza">
        <w:r>
          <w:rPr>
            <w:color w:val="000000"/>
          </w:rPr>
          <w:t>Nabeneza</w:t>
        </w:r>
      </w:hyperlink>
      <w:r>
        <w:rPr>
          <w:color w:val="000000"/>
        </w:rPr>
        <w:t>, C. </w:t>
      </w:r>
      <w:hyperlink r:id="rId37" w:anchor="auth-C_-Hervouet">
        <w:r>
          <w:rPr>
            <w:color w:val="000000"/>
          </w:rPr>
          <w:t>Hervouet</w:t>
        </w:r>
      </w:hyperlink>
      <w:r>
        <w:rPr>
          <w:color w:val="000000"/>
        </w:rPr>
        <w:t>, H. </w:t>
      </w:r>
      <w:hyperlink r:id="rId38" w:anchor="auth-H_-Telismart">
        <w:r>
          <w:rPr>
            <w:color w:val="000000"/>
          </w:rPr>
          <w:t>Telismart</w:t>
        </w:r>
      </w:hyperlink>
      <w:r>
        <w:rPr>
          <w:color w:val="000000"/>
        </w:rPr>
        <w:t>, M.</w:t>
      </w:r>
      <w:hyperlink r:id="rId39" w:anchor="auth-M_-Denis">
        <w:r>
          <w:rPr>
            <w:color w:val="000000"/>
          </w:rPr>
          <w:t xml:space="preserve"> Denis</w:t>
        </w:r>
      </w:hyperlink>
      <w:r>
        <w:rPr>
          <w:color w:val="000000"/>
        </w:rPr>
        <w:t>, A. </w:t>
      </w:r>
      <w:hyperlink r:id="rId40" w:anchor="auth-A_-Thong_Chane">
        <w:r>
          <w:rPr>
            <w:color w:val="000000"/>
          </w:rPr>
          <w:t>Thong-Chane</w:t>
        </w:r>
      </w:hyperlink>
      <w:r>
        <w:rPr>
          <w:color w:val="000000"/>
        </w:rPr>
        <w:t>, J. C.</w:t>
      </w:r>
      <w:hyperlink r:id="rId41" w:anchor="auth-J__C_-Glaszmann">
        <w:r>
          <w:rPr>
            <w:color w:val="000000"/>
          </w:rPr>
          <w:t xml:space="preserve"> Glaszmann</w:t>
        </w:r>
      </w:hyperlink>
      <w:r>
        <w:rPr>
          <w:color w:val="000000"/>
        </w:rPr>
        <w:t>, J. Y.</w:t>
      </w:r>
      <w:hyperlink r:id="rId42" w:anchor="auth-J__Y-Hoarau">
        <w:r>
          <w:rPr>
            <w:color w:val="000000"/>
          </w:rPr>
          <w:t xml:space="preserve"> Hoarau</w:t>
        </w:r>
      </w:hyperlink>
      <w:r>
        <w:rPr>
          <w:color w:val="000000"/>
        </w:rPr>
        <w:t>, S.</w:t>
      </w:r>
      <w:hyperlink r:id="rId43" w:anchor="auth-S_-Nibouche">
        <w:r>
          <w:rPr>
            <w:color w:val="000000"/>
          </w:rPr>
          <w:t xml:space="preserve"> Nibouche</w:t>
        </w:r>
      </w:hyperlink>
      <w:r>
        <w:rPr>
          <w:color w:val="000000"/>
        </w:rPr>
        <w:t xml:space="preserve">, and L. Costet. 2013. “Experimental assessment of the accuracy of genomic selection in sugarcane.” </w:t>
      </w:r>
      <w:r>
        <w:rPr>
          <w:i/>
          <w:iCs/>
          <w:color w:val="000000"/>
        </w:rPr>
        <w:t>Theoretical and applied genetics</w:t>
      </w:r>
      <w:r>
        <w:rPr>
          <w:color w:val="000000"/>
        </w:rPr>
        <w:t xml:space="preserve"> 126: 2575–2586. </w:t>
      </w:r>
      <w:hyperlink r:id="rId44">
        <w:r>
          <w:rPr>
            <w:color w:val="000000"/>
          </w:rPr>
          <w:t>https://doi.org/10.1007/s00122-013-2156-z</w:t>
        </w:r>
      </w:hyperlink>
    </w:p>
    <w:p w14:paraId="643F99AF"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Gravois K. A., and S. B. Milligan. 1992. “Genetic relationship between fiber and sugarcane yield components.” </w:t>
      </w:r>
      <w:r>
        <w:rPr>
          <w:i/>
          <w:iCs/>
          <w:color w:val="000000"/>
        </w:rPr>
        <w:t>Crop science</w:t>
      </w:r>
      <w:r>
        <w:rPr>
          <w:color w:val="000000"/>
        </w:rPr>
        <w:t xml:space="preserve"> 32(1): 62–67. </w:t>
      </w:r>
      <w:hyperlink r:id="rId45">
        <w:r>
          <w:rPr>
            <w:color w:val="000000"/>
          </w:rPr>
          <w:t>https://doi.org/10.2135/cropsci1992.0011183X003200010014x</w:t>
        </w:r>
      </w:hyperlink>
    </w:p>
    <w:p w14:paraId="76F7B3B9"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Hoang N. V., A. Furtado, F. C. Botha, B. A. Simmons, and R. J. Henry. 2015. “Potential for genetic improvement of sugarcane as a source of biomass for biofuels.” </w:t>
      </w:r>
      <w:r>
        <w:rPr>
          <w:i/>
          <w:iCs/>
          <w:color w:val="000000"/>
        </w:rPr>
        <w:t>Frontiers in bioengineering and biotechnology</w:t>
      </w:r>
      <w:r>
        <w:rPr>
          <w:color w:val="000000"/>
        </w:rPr>
        <w:t xml:space="preserve"> 3: 182. </w:t>
      </w:r>
      <w:hyperlink r:id="rId46">
        <w:r>
          <w:rPr>
            <w:color w:val="000000"/>
          </w:rPr>
          <w:t>https://doi.org/10.3389/fbioe.2015.00182</w:t>
        </w:r>
      </w:hyperlink>
    </w:p>
    <w:p w14:paraId="17B6C8A7"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Hoarau J. Y., T. Dumont, X. Wei, P. Jackson, and A. D’Hont. 2022. “Applications of quantitative genetics and statistical analyses in sugarcane breeding.” </w:t>
      </w:r>
      <w:r>
        <w:rPr>
          <w:i/>
          <w:iCs/>
          <w:color w:val="000000"/>
        </w:rPr>
        <w:t>Sugar Tech</w:t>
      </w:r>
      <w:r>
        <w:rPr>
          <w:color w:val="000000"/>
        </w:rPr>
        <w:t xml:space="preserve"> 24(1): 320–340. </w:t>
      </w:r>
      <w:hyperlink r:id="rId47">
        <w:r>
          <w:rPr>
            <w:color w:val="000000"/>
          </w:rPr>
          <w:t>https://doi.org/10.1007/s12355-021-01012-3</w:t>
        </w:r>
      </w:hyperlink>
    </w:p>
    <w:p w14:paraId="5A3C7FAA"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Hogarth D. M., M. C. Cox, and J. K. Bull. 1997. “Sugarcane improvement: past achievements and future prospects”. In </w:t>
      </w:r>
      <w:r>
        <w:rPr>
          <w:i/>
          <w:iCs/>
          <w:color w:val="000000"/>
        </w:rPr>
        <w:t>Crop Improvement for the 21st Century</w:t>
      </w:r>
      <w:r>
        <w:rPr>
          <w:color w:val="000000"/>
        </w:rPr>
        <w:t>, edited by M. S. Kang, 29–56. Louisiana State University.</w:t>
      </w:r>
    </w:p>
    <w:p w14:paraId="5DFA8428"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Jackson P. A. 2005. “Breeding for improved sugar content in sugarcane.” </w:t>
      </w:r>
      <w:r>
        <w:rPr>
          <w:i/>
          <w:iCs/>
          <w:color w:val="000000"/>
        </w:rPr>
        <w:t>Field Crops Research</w:t>
      </w:r>
      <w:r>
        <w:rPr>
          <w:color w:val="000000"/>
        </w:rPr>
        <w:t xml:space="preserve"> 92(2–3): 277–290. </w:t>
      </w:r>
      <w:hyperlink r:id="rId48">
        <w:r>
          <w:rPr>
            <w:color w:val="000000"/>
          </w:rPr>
          <w:t>https://doi.org/10.1016/j.fcr.2005.01.024</w:t>
        </w:r>
      </w:hyperlink>
    </w:p>
    <w:p w14:paraId="6EACE5D8"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Kane A. O., V. O. A. Pellergini, M. C. Espirito Santo, B. D. Ngom, J. M. García, A. Acevedo, L. E. Erazzú, and I. Polikarpov. 2022. “Evaluating the potential of culms from sugarcane and energy cane varieties grown in Argentina for second-generation ethanol production.” </w:t>
      </w:r>
      <w:r>
        <w:rPr>
          <w:i/>
          <w:iCs/>
          <w:color w:val="000000"/>
        </w:rPr>
        <w:t>Waste Biomass Valorization</w:t>
      </w:r>
      <w:r>
        <w:rPr>
          <w:color w:val="000000"/>
        </w:rPr>
        <w:t xml:space="preserve"> 13: 329–343. </w:t>
      </w:r>
      <w:hyperlink r:id="rId49">
        <w:r>
          <w:rPr>
            <w:color w:val="000000"/>
          </w:rPr>
          <w:t>https://doi.org/10.1007/s12649-021-01528-5</w:t>
        </w:r>
      </w:hyperlink>
    </w:p>
    <w:p w14:paraId="79FA7E36"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Kumar S., S. Kalra, T. Sahni, S. K. Sidhu, and L. K. Sarao. 2023. “Agricultural Lignocellulosic Waste to Biofuels”. In </w:t>
      </w:r>
      <w:r>
        <w:rPr>
          <w:i/>
          <w:iCs/>
          <w:color w:val="000000"/>
        </w:rPr>
        <w:t>Agroindustrial Waste for Green Fuel Application</w:t>
      </w:r>
      <w:r>
        <w:rPr>
          <w:color w:val="000000"/>
        </w:rPr>
        <w:t xml:space="preserve">, edited by N. Srivastava, P. K. Mishra and B. Verma, 205–247. Springer Nature Singapore. </w:t>
      </w:r>
    </w:p>
    <w:p w14:paraId="19C8C971"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Lingle S. E., and Thomson J. L. 2012. “Sugarcane internode composition during crop development.” </w:t>
      </w:r>
      <w:r>
        <w:rPr>
          <w:i/>
          <w:iCs/>
          <w:color w:val="000000"/>
        </w:rPr>
        <w:t>BioEnergy Research</w:t>
      </w:r>
      <w:r>
        <w:rPr>
          <w:color w:val="000000"/>
        </w:rPr>
        <w:t xml:space="preserve"> 5: 168–178. </w:t>
      </w:r>
      <w:hyperlink r:id="rId50">
        <w:r>
          <w:rPr>
            <w:color w:val="000000"/>
          </w:rPr>
          <w:t>https://doi.org/10.1007/s12155-011-9153-3</w:t>
        </w:r>
      </w:hyperlink>
    </w:p>
    <w:p w14:paraId="46E4B636"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Loqué D., H. V. Scheller, and M. Pauly. 2015. “Engineering of plant cell walls for enhanced biofuel production.” </w:t>
      </w:r>
      <w:r>
        <w:rPr>
          <w:i/>
          <w:iCs/>
          <w:color w:val="000000"/>
        </w:rPr>
        <w:t>Current opinion in plant biology</w:t>
      </w:r>
      <w:r>
        <w:rPr>
          <w:color w:val="000000"/>
        </w:rPr>
        <w:t xml:space="preserve"> 25: 151–161. </w:t>
      </w:r>
      <w:hyperlink r:id="rId51">
        <w:r>
          <w:rPr>
            <w:color w:val="000000"/>
          </w:rPr>
          <w:t>https://doi.org/10.1016/j.pbi.2015.05.018</w:t>
        </w:r>
      </w:hyperlink>
    </w:p>
    <w:p w14:paraId="4F2F1E5E"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Lv S., Q. Yu, X. Zhuang, Z. Yuan, W. Wang, Q. Wang, Q. Wei, and X. Tan. 2013. “The influence of hemicellulose and lignin removal on the enzymatic digestibility from sugarcane bagasse.” </w:t>
      </w:r>
      <w:r>
        <w:rPr>
          <w:i/>
          <w:iCs/>
          <w:color w:val="000000"/>
        </w:rPr>
        <w:t>BioEnergy Research</w:t>
      </w:r>
      <w:r>
        <w:rPr>
          <w:color w:val="000000"/>
        </w:rPr>
        <w:t xml:space="preserve"> 6: 1128–1134. </w:t>
      </w:r>
      <w:hyperlink r:id="rId52">
        <w:r>
          <w:rPr>
            <w:color w:val="000000"/>
          </w:rPr>
          <w:t>https://doi.org/10.1007/s12155-013-9297-4</w:t>
        </w:r>
      </w:hyperlink>
    </w:p>
    <w:p w14:paraId="5DACD370"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Malik V. S. 2023. “The bioethanol production for blending into petrol.” </w:t>
      </w:r>
      <w:r>
        <w:rPr>
          <w:i/>
          <w:iCs/>
          <w:color w:val="000000"/>
        </w:rPr>
        <w:t>Journal of Plant Biochemistry and Biotechnology</w:t>
      </w:r>
      <w:r>
        <w:rPr>
          <w:color w:val="000000"/>
        </w:rPr>
        <w:t xml:space="preserve"> 32(1): 1–7. https://doi.org/10.1007/s13562-023-00826-4</w:t>
      </w:r>
    </w:p>
    <w:p w14:paraId="4A3860FB"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Marriott P. E., L. D. Gomez, and S. J. McQueen‐Mason. 2016. “Unlocking the potential of lignocellulosic biomass through plant science.” </w:t>
      </w:r>
      <w:r>
        <w:rPr>
          <w:i/>
          <w:iCs/>
          <w:color w:val="000000"/>
        </w:rPr>
        <w:t>New phytologist</w:t>
      </w:r>
      <w:r>
        <w:rPr>
          <w:color w:val="000000"/>
        </w:rPr>
        <w:t xml:space="preserve"> 209: 1366–1381. </w:t>
      </w:r>
      <w:hyperlink r:id="rId53">
        <w:r>
          <w:rPr>
            <w:color w:val="000000"/>
          </w:rPr>
          <w:t>https://doi.org/10.1111/nph.13684</w:t>
        </w:r>
      </w:hyperlink>
    </w:p>
    <w:p w14:paraId="6FED493C"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Masarin F., D. B. Gurpilhares, D. C. Baffa, M. H. Barbosa, W. Carvalho, A. Ferraz, and A. M. Milagres. 2011. “Chemical composition and enzymatic digestibility of sugarcane clones selected for varied lignin content.” </w:t>
      </w:r>
      <w:r>
        <w:rPr>
          <w:i/>
          <w:iCs/>
          <w:color w:val="000000"/>
        </w:rPr>
        <w:t>Biotechnology for biofuels</w:t>
      </w:r>
      <w:r>
        <w:rPr>
          <w:color w:val="000000"/>
        </w:rPr>
        <w:t xml:space="preserve"> 4(1): 1–10. </w:t>
      </w:r>
      <w:hyperlink r:id="rId54">
        <w:r>
          <w:rPr>
            <w:color w:val="000000"/>
          </w:rPr>
          <w:t>https://doi.org/10.1186/1754-6834-4-55</w:t>
        </w:r>
      </w:hyperlink>
    </w:p>
    <w:p w14:paraId="7D1F6AA5"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Mason P. J., A. Furtado, A. Marquardt, K. Hodgson-Kratky, N. V. Hoang, F. C. Botha, and R. J. Henry. 2020. “Variation in sugarcane biomass composition and enzymatic saccharification of leaves, internodes and roots.” </w:t>
      </w:r>
      <w:r>
        <w:rPr>
          <w:i/>
          <w:iCs/>
          <w:color w:val="000000"/>
        </w:rPr>
        <w:t>Biotechnology for biofuels</w:t>
      </w:r>
      <w:r>
        <w:rPr>
          <w:color w:val="000000"/>
        </w:rPr>
        <w:t xml:space="preserve"> 13(1): 1–19. </w:t>
      </w:r>
      <w:hyperlink r:id="rId55">
        <w:r>
          <w:rPr>
            <w:color w:val="000000"/>
          </w:rPr>
          <w:t>https://doi.org/10.1186/s13068-020-01837-2</w:t>
        </w:r>
      </w:hyperlink>
    </w:p>
    <w:p w14:paraId="394B32DA"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Molina C., N. C. Aguirre, P. A. Vera, C. V. Filippi, A. F. Puebla, S. M. N. Poltri, N. B. Paniego, and A. Acevedo. 2022. “ddRADseq-mediated detection of genetic variants in sugarcane.” </w:t>
      </w:r>
      <w:r>
        <w:rPr>
          <w:i/>
          <w:iCs/>
          <w:color w:val="000000"/>
        </w:rPr>
        <w:t>Plant Molecular Biology</w:t>
      </w:r>
      <w:r>
        <w:rPr>
          <w:color w:val="000000"/>
        </w:rPr>
        <w:t xml:space="preserve"> 111(1-2): 205–219. </w:t>
      </w:r>
      <w:hyperlink r:id="rId56">
        <w:r>
          <w:rPr>
            <w:color w:val="000000"/>
          </w:rPr>
          <w:t>https://doi.org/10.1007/s11103-022-01322-4</w:t>
        </w:r>
      </w:hyperlink>
    </w:p>
    <w:p w14:paraId="14EAB93A"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Mota T. R., D. M. Oliveira, R. Simister, C. Whitehead, A. Lanot, W. D. Dos Santos, C. A. Rezende, S. J. McQueen-Mason, and L. D. Gómez. 2021. “Design of experiments driven optimization of alkaline pretreatment and saccharification for sugarcane bagasse.” </w:t>
      </w:r>
      <w:r>
        <w:rPr>
          <w:i/>
          <w:iCs/>
          <w:color w:val="000000"/>
        </w:rPr>
        <w:t>Bioresource Technology</w:t>
      </w:r>
      <w:r>
        <w:rPr>
          <w:color w:val="000000"/>
        </w:rPr>
        <w:t xml:space="preserve"> 321: 124499. </w:t>
      </w:r>
      <w:hyperlink r:id="rId57">
        <w:r>
          <w:rPr>
            <w:color w:val="000000"/>
          </w:rPr>
          <w:t>https://doi.org/10.1016/j.biortech.2020.124499</w:t>
        </w:r>
      </w:hyperlink>
    </w:p>
    <w:p w14:paraId="0BD0AC5B"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Oliveira D. M., T. R. Mota, A. Grandis, G. R. Morais, R. C. de Lucas, M. L. Polizeli, R. Marchiosi, R. Buckeridge, O. Ferrarese-Filho, and W. D. dos Santos. 2020. “Lignin plays a key role in determining biomass recalcitrance in forage grasses.” </w:t>
      </w:r>
      <w:r>
        <w:rPr>
          <w:i/>
          <w:iCs/>
          <w:color w:val="000000"/>
        </w:rPr>
        <w:t>Renewable Energy</w:t>
      </w:r>
      <w:r>
        <w:rPr>
          <w:color w:val="000000"/>
        </w:rPr>
        <w:t xml:space="preserve"> 147: 2206–2217. </w:t>
      </w:r>
      <w:hyperlink r:id="rId58">
        <w:r>
          <w:rPr>
            <w:color w:val="000000"/>
          </w:rPr>
          <w:t>https://doi.org/10.1016/j.renene.2019.10.020</w:t>
        </w:r>
      </w:hyperlink>
    </w:p>
    <w:p w14:paraId="5F70E112"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Oliveira R. A., M. D. V. Resende, E. Daros, J. C. Bespalhok Filho, J. L. Camargo Zambo, O. T. Ido, H. Weber, and H. Soares Koheler. 2005. “Genotypic evaluation and selection of sugarcane clones in three environments in the State of Parana.” </w:t>
      </w:r>
      <w:r>
        <w:rPr>
          <w:i/>
          <w:iCs/>
          <w:color w:val="000000"/>
        </w:rPr>
        <w:t>Crop Breeding and Applied Biotechnology</w:t>
      </w:r>
      <w:r>
        <w:rPr>
          <w:color w:val="000000"/>
        </w:rPr>
        <w:t xml:space="preserve"> 5: 426–434.</w:t>
      </w:r>
    </w:p>
    <w:p w14:paraId="08774A5B"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Oliveira R. A., E. Daros, J. C. Bespalhok Filho, J. L. C. Zambon, O. T. Ido, and H. Weber. 2008. “Selection of sugarcane families by mixed models.” </w:t>
      </w:r>
      <w:r>
        <w:rPr>
          <w:i/>
          <w:iCs/>
          <w:color w:val="000000"/>
        </w:rPr>
        <w:t>Scientia Agraria</w:t>
      </w:r>
      <w:r>
        <w:rPr>
          <w:color w:val="000000"/>
        </w:rPr>
        <w:t xml:space="preserve"> 9: 269–274. </w:t>
      </w:r>
      <w:hyperlink r:id="rId59">
        <w:r>
          <w:rPr>
            <w:color w:val="000000"/>
          </w:rPr>
          <w:t>https://doi.org/10.5380/rsa.v9i3. 11564</w:t>
        </w:r>
      </w:hyperlink>
    </w:p>
    <w:p w14:paraId="636C3E3A"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Ostengo S., M. I. Cuenya, and M. Balzarini. 2013. “A biplot-based analysis for exploring interactions in sugarcane multienvironment trials with multiple harvests”. </w:t>
      </w:r>
      <w:r>
        <w:rPr>
          <w:i/>
          <w:iCs/>
          <w:color w:val="000000"/>
        </w:rPr>
        <w:t xml:space="preserve">Proceedings of the International Society of Sugar Cane Technologists </w:t>
      </w:r>
      <w:r>
        <w:rPr>
          <w:color w:val="000000"/>
        </w:rPr>
        <w:t>28:1-4.</w:t>
      </w:r>
    </w:p>
    <w:p w14:paraId="4A9C279D"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Pan S., H. M. Zabed, Y. Wei, and X. Qi. 2022. “Technoeconomic and environmental perspectives of biofuel production from sugarcane bagasse: current status, challenges and future outlook.” </w:t>
      </w:r>
      <w:r>
        <w:rPr>
          <w:i/>
          <w:iCs/>
          <w:color w:val="000000"/>
        </w:rPr>
        <w:t>Industrial Crops and Products</w:t>
      </w:r>
      <w:r>
        <w:rPr>
          <w:color w:val="000000"/>
        </w:rPr>
        <w:t xml:space="preserve"> 188: 115684. </w:t>
      </w:r>
      <w:hyperlink r:id="rId60">
        <w:r>
          <w:rPr>
            <w:color w:val="000000"/>
          </w:rPr>
          <w:t>https://doi.org/10.1016/j. indcrop.2022.115684</w:t>
        </w:r>
      </w:hyperlink>
      <w:r>
        <w:rPr>
          <w:color w:val="000000"/>
        </w:rPr>
        <w:t>.</w:t>
      </w:r>
    </w:p>
    <w:p w14:paraId="63A88521"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Patterson H. D. and R. Thompson. 1971. “Recovery of inter-block information when block sizes are unequal.” </w:t>
      </w:r>
      <w:r>
        <w:rPr>
          <w:i/>
          <w:iCs/>
          <w:color w:val="000000"/>
        </w:rPr>
        <w:t>Biometrika</w:t>
      </w:r>
      <w:r>
        <w:rPr>
          <w:color w:val="000000"/>
        </w:rPr>
        <w:t xml:space="preserve"> 58(3): 545–554. </w:t>
      </w:r>
      <w:hyperlink r:id="rId61">
        <w:r>
          <w:rPr>
            <w:color w:val="000000"/>
          </w:rPr>
          <w:t>https://doi.org/10.1093/biomet/58.3.545</w:t>
        </w:r>
      </w:hyperlink>
    </w:p>
    <w:p w14:paraId="53082DAF"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Penalva Santos D., C. Correa, Y. A. Alves, C. G. Souza, and R. A. M. Boloy. 2022. “Brazil and the world market in the development of technologies for the production of second-generation ethanol.” </w:t>
      </w:r>
      <w:r>
        <w:rPr>
          <w:i/>
          <w:iCs/>
          <w:color w:val="000000"/>
        </w:rPr>
        <w:t>Alexandria Engineering Journal</w:t>
      </w:r>
      <w:r>
        <w:rPr>
          <w:color w:val="000000"/>
        </w:rPr>
        <w:t xml:space="preserve"> 67: 153–170. </w:t>
      </w:r>
      <w:hyperlink r:id="rId62">
        <w:r>
          <w:rPr>
            <w:color w:val="000000"/>
          </w:rPr>
          <w:t>https://doi.org/10.1016/j.aej.2022.09.004</w:t>
        </w:r>
      </w:hyperlink>
    </w:p>
    <w:p w14:paraId="7BCD8596"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Pinheiro J., D. Bates, S. DebRoy, and D. R. Sarkar. 2021. “Core Team, Nlme: linear and nonlinear mixed effects models.” </w:t>
      </w:r>
      <w:hyperlink r:id="rId63">
        <w:r>
          <w:rPr>
            <w:color w:val="000000"/>
          </w:rPr>
          <w:t>https://CRAN.R-project.org/package=nlme</w:t>
        </w:r>
      </w:hyperlink>
    </w:p>
    <w:p w14:paraId="168AC4BB" w14:textId="77777777" w:rsidR="00191C97" w:rsidRDefault="00FB0B50">
      <w:pPr>
        <w:pBdr>
          <w:top w:val="nil"/>
          <w:left w:val="nil"/>
          <w:bottom w:val="nil"/>
          <w:right w:val="nil"/>
          <w:between w:val="nil"/>
        </w:pBdr>
        <w:spacing w:line="360" w:lineRule="auto"/>
        <w:ind w:left="720" w:hanging="720"/>
        <w:rPr>
          <w:color w:val="000000"/>
        </w:rPr>
      </w:pPr>
      <w:r>
        <w:rPr>
          <w:color w:val="000000"/>
        </w:rPr>
        <w:t>Pinheiro L. P., A. A. Longati, A. M. Elias, C. L. Perez, L. P. R. C. Pereira, T. C. Zangirolami, F. F. Furlan, R. C. Giordano, and T. S. Milessi. 2025. “Improving the Feasibility of 2G Ethanol Production from Lignocellulosic Hydrolysate Using Immobilized Recombinant Yeast: A Technical–Economic Analysis and Life Cycle assessment.” </w:t>
      </w:r>
      <w:r>
        <w:rPr>
          <w:i/>
          <w:iCs/>
          <w:color w:val="000000"/>
        </w:rPr>
        <w:t>Fermentation</w:t>
      </w:r>
      <w:r>
        <w:rPr>
          <w:color w:val="000000"/>
        </w:rPr>
        <w:t xml:space="preserve"> 11(3): 116. </w:t>
      </w:r>
      <w:hyperlink r:id="rId64">
        <w:r>
          <w:rPr>
            <w:color w:val="000000"/>
          </w:rPr>
          <w:t>https://doi.org/10.3390/fermentation11030116</w:t>
        </w:r>
      </w:hyperlink>
    </w:p>
    <w:p w14:paraId="64A9E983"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Pramanik A., A. Sinha, K. K. Chaubey, S. Hariharan, D. Dayal, R. K. Bachheti, A. Bachheti, and A. K. Chandel. 2023. “Second-generation bio-fuels: strategies for employing degraded land for climate change mitigation meeting united nation- sustainable development goals.” </w:t>
      </w:r>
      <w:r>
        <w:rPr>
          <w:i/>
          <w:iCs/>
          <w:color w:val="000000"/>
        </w:rPr>
        <w:t>Sustainability</w:t>
      </w:r>
      <w:r>
        <w:rPr>
          <w:color w:val="000000"/>
        </w:rPr>
        <w:t xml:space="preserve"> 15(9): 7578. </w:t>
      </w:r>
      <w:hyperlink r:id="rId65">
        <w:r>
          <w:rPr>
            <w:color w:val="000000"/>
          </w:rPr>
          <w:t>https://doi.org/10.3390/su15097578</w:t>
        </w:r>
      </w:hyperlink>
    </w:p>
    <w:p w14:paraId="65702D8A"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R Core Team. 2018. “R: a language and environment for statistical computing.” </w:t>
      </w:r>
      <w:hyperlink r:id="rId66">
        <w:r>
          <w:rPr>
            <w:color w:val="000000"/>
          </w:rPr>
          <w:t>https://www.R-project.org</w:t>
        </w:r>
      </w:hyperlink>
    </w:p>
    <w:p w14:paraId="1B8FF701"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Rao M. S. and Weerathaworn P. 2009. “Diversification of breeding program to develop multipurpose sugarcane cultivars.” </w:t>
      </w:r>
      <w:r>
        <w:rPr>
          <w:i/>
          <w:iCs/>
          <w:color w:val="000000"/>
        </w:rPr>
        <w:t>Sugar Tech</w:t>
      </w:r>
      <w:r>
        <w:rPr>
          <w:color w:val="000000"/>
        </w:rPr>
        <w:t xml:space="preserve"> 11: 77–79. </w:t>
      </w:r>
      <w:hyperlink r:id="rId67">
        <w:r>
          <w:rPr>
            <w:color w:val="000000"/>
          </w:rPr>
          <w:t>https://doi.org/10.1007/s12355-009-0014-8</w:t>
        </w:r>
      </w:hyperlink>
    </w:p>
    <w:p w14:paraId="7D039C1B"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Raza G., K. Ali, M. A. Hassan, M. Ashraf, M. T. Khan, and I. A. Khan. 2019. “Sugarcane as a bioenergy source”. In </w:t>
      </w:r>
      <w:r>
        <w:rPr>
          <w:i/>
          <w:iCs/>
          <w:color w:val="000000"/>
        </w:rPr>
        <w:t>Sugarcane Biofuels</w:t>
      </w:r>
      <w:r>
        <w:rPr>
          <w:color w:val="000000"/>
        </w:rPr>
        <w:t>, edited by M. Khanand I. Khan, 3–19. Cham: Springer</w:t>
      </w:r>
    </w:p>
    <w:p w14:paraId="0E88A13C"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Sandhu H. S., R. A. Gilbert, J. C. Comstock, V. S. Gordon, P.  Korndörfer, R. A. Arundale, and N. El-Hout. 2016. “Registration of ‘UFCP 82-1655’ sugarcane.” </w:t>
      </w:r>
      <w:r>
        <w:rPr>
          <w:i/>
          <w:iCs/>
          <w:color w:val="000000"/>
        </w:rPr>
        <w:t>Journal of Plant Registrations</w:t>
      </w:r>
      <w:r>
        <w:rPr>
          <w:color w:val="000000"/>
        </w:rPr>
        <w:t xml:space="preserve"> 10: 22–27. </w:t>
      </w:r>
      <w:hyperlink r:id="rId68">
        <w:r>
          <w:rPr>
            <w:color w:val="000000"/>
          </w:rPr>
          <w:t>https://doi.org/10.3198/jpr2014.10.0074crc</w:t>
        </w:r>
      </w:hyperlink>
    </w:p>
    <w:p w14:paraId="2A9E4427"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Santchurn D., K. Ramdoyal, M. G. H. Badaloo, and M. T. Labuschagne. 2013. “From sugar industry to cane industry: Evaluation and simultaneous selection of different types of high biomass canes.” </w:t>
      </w:r>
      <w:r>
        <w:rPr>
          <w:i/>
          <w:iCs/>
          <w:color w:val="000000"/>
        </w:rPr>
        <w:t>Biomass and Bioenergy</w:t>
      </w:r>
      <w:r>
        <w:rPr>
          <w:color w:val="000000"/>
        </w:rPr>
        <w:t xml:space="preserve"> 61, 82–92. </w:t>
      </w:r>
      <w:hyperlink r:id="rId69">
        <w:r>
          <w:rPr>
            <w:color w:val="000000"/>
          </w:rPr>
          <w:t>https://doi.org/10.1016/j.biombioe.2013.11.023</w:t>
        </w:r>
      </w:hyperlink>
    </w:p>
    <w:p w14:paraId="14A95F57"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Santchurn D., M. G. H. Badaloo, M. Zhou M., and M. T. Labuschagne. 2019. “Genetic studies on sugar and fibre accumulation patterns among different types of energy canes in Mauritius.” </w:t>
      </w:r>
      <w:r>
        <w:rPr>
          <w:i/>
          <w:iCs/>
          <w:color w:val="000000"/>
        </w:rPr>
        <w:t>Sugar Tech</w:t>
      </w:r>
      <w:r>
        <w:rPr>
          <w:color w:val="000000"/>
        </w:rPr>
        <w:t xml:space="preserve"> 21: 879–890.</w:t>
      </w:r>
      <w:hyperlink r:id="rId70">
        <w:r>
          <w:rPr>
            <w:color w:val="000000"/>
          </w:rPr>
          <w:t xml:space="preserve"> https://doi.org/10.1007/s12355-019-00720-1</w:t>
        </w:r>
      </w:hyperlink>
    </w:p>
    <w:p w14:paraId="40BB57E9"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Santchurn D., and M. G. H. Badaloo. 2021. “Shortening the sugarcane breeding cycle at early selection stages and relevance of selection in ratoons.” </w:t>
      </w:r>
      <w:r>
        <w:rPr>
          <w:i/>
          <w:iCs/>
          <w:color w:val="000000"/>
        </w:rPr>
        <w:t>Journal of Crop Improvement</w:t>
      </w:r>
      <w:r>
        <w:rPr>
          <w:color w:val="000000"/>
        </w:rPr>
        <w:t xml:space="preserve"> 35(3): 326–345. </w:t>
      </w:r>
      <w:hyperlink r:id="rId71">
        <w:r>
          <w:rPr>
            <w:color w:val="000000"/>
          </w:rPr>
          <w:t>https://doi.org/10.1080/15427528.2020.1819922</w:t>
        </w:r>
      </w:hyperlink>
    </w:p>
    <w:p w14:paraId="6E284E2C" w14:textId="77777777" w:rsidR="00191C97" w:rsidRDefault="00FB0B50">
      <w:pPr>
        <w:pBdr>
          <w:top w:val="nil"/>
          <w:left w:val="nil"/>
          <w:bottom w:val="nil"/>
          <w:right w:val="nil"/>
          <w:between w:val="nil"/>
        </w:pBdr>
        <w:spacing w:line="360" w:lineRule="auto"/>
        <w:ind w:left="720" w:hanging="720"/>
        <w:rPr>
          <w:color w:val="000000"/>
        </w:rPr>
      </w:pPr>
      <w:r>
        <w:rPr>
          <w:color w:val="000000"/>
        </w:rPr>
        <w:t>Sica P., E. Castro Mattos, G. M. Silveira, J. P. Abdalla, V. K. Alves, I. S. Borges, M. Landell, M. A. Xavier, and A. S. Baptista. 2023. “Quantitative and qualitative evaluation of novel energy cane accessions for sugar, bioenergy, 1 G, and 2 G ethanol production.” </w:t>
      </w:r>
      <w:r>
        <w:rPr>
          <w:i/>
          <w:iCs/>
          <w:color w:val="000000"/>
        </w:rPr>
        <w:t>Industrial Crops and Products</w:t>
      </w:r>
      <w:r>
        <w:rPr>
          <w:color w:val="000000"/>
        </w:rPr>
        <w:t xml:space="preserve"> 203: 117163. </w:t>
      </w:r>
      <w:hyperlink r:id="rId72">
        <w:r>
          <w:rPr>
            <w:color w:val="000000"/>
          </w:rPr>
          <w:t>https://doi.org/10.1016/j.indcrop.2023.117163</w:t>
        </w:r>
      </w:hyperlink>
    </w:p>
    <w:p w14:paraId="1B4BE798"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Silva L. A., P. E. Teodoro, L. A. Peixoto, C. Assis, K. Gasparini, M. H. P. Barbosa, and L. L. Bhering. 2017. “Selecting sugarcane genotypes by the selection index reveals high gain for technological quality trait.” </w:t>
      </w:r>
      <w:r>
        <w:rPr>
          <w:i/>
          <w:iCs/>
          <w:color w:val="000000"/>
        </w:rPr>
        <w:t xml:space="preserve">Genetics and Molecular Research </w:t>
      </w:r>
      <w:r>
        <w:rPr>
          <w:color w:val="000000"/>
        </w:rPr>
        <w:t xml:space="preserve">16(2): gmr16029678. </w:t>
      </w:r>
      <w:hyperlink r:id="rId73">
        <w:r>
          <w:rPr>
            <w:color w:val="000000"/>
          </w:rPr>
          <w:t>https://doi.org/10.4238/gmr16029678</w:t>
        </w:r>
      </w:hyperlink>
    </w:p>
    <w:p w14:paraId="4A008491"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Soares Ramos R., B. P. Brasileiro, V. Kist, C. Assis, K. Gasparini, L. A. Silva, R. F. Teófilo, L. A. Peternelli, and M. H. P. Barbosa. 2017. “Selection of energy cane clones.” </w:t>
      </w:r>
      <w:r>
        <w:rPr>
          <w:i/>
          <w:iCs/>
          <w:color w:val="000000"/>
        </w:rPr>
        <w:t>Crop Breeding and Applied Biotechnology</w:t>
      </w:r>
      <w:r>
        <w:rPr>
          <w:color w:val="000000"/>
        </w:rPr>
        <w:t xml:space="preserve"> 17: 327–333. </w:t>
      </w:r>
      <w:hyperlink r:id="rId74">
        <w:r>
          <w:rPr>
            <w:color w:val="000000"/>
          </w:rPr>
          <w:t>https://doi.org/10.1590/1984-70332017v17n4a50</w:t>
        </w:r>
      </w:hyperlink>
    </w:p>
    <w:p w14:paraId="10EA7A0F" w14:textId="77777777" w:rsidR="00191C97" w:rsidRDefault="00FB0B50">
      <w:pPr>
        <w:pBdr>
          <w:top w:val="nil"/>
          <w:left w:val="nil"/>
          <w:bottom w:val="nil"/>
          <w:right w:val="nil"/>
          <w:between w:val="nil"/>
        </w:pBdr>
        <w:spacing w:line="360" w:lineRule="auto"/>
        <w:ind w:left="720" w:hanging="720"/>
        <w:rPr>
          <w:color w:val="000000"/>
        </w:rPr>
      </w:pPr>
      <w:r>
        <w:rPr>
          <w:color w:val="000000"/>
        </w:rPr>
        <w:t>Tanimoto T. 1964. “The press method of cane analysis.” The Hawaiian Planters’ Record 57: 133–150.</w:t>
      </w:r>
    </w:p>
    <w:p w14:paraId="0E593A97"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Tew T. L., and R. M. Cobill. 2008. “Genetic improvement of sugarcane (Saccharum spp.) as an energy crop”. In </w:t>
      </w:r>
      <w:r>
        <w:rPr>
          <w:i/>
          <w:iCs/>
          <w:color w:val="000000"/>
        </w:rPr>
        <w:t>Genetic improvement of bioenergy crops</w:t>
      </w:r>
      <w:r>
        <w:rPr>
          <w:color w:val="000000"/>
        </w:rPr>
        <w:t xml:space="preserve">, edited by W. Vermerris, 273–294). New York: Springer. </w:t>
      </w:r>
    </w:p>
    <w:p w14:paraId="10295B9F" w14:textId="77777777" w:rsidR="00191C97" w:rsidRDefault="00FB0B50">
      <w:pPr>
        <w:pBdr>
          <w:top w:val="nil"/>
          <w:left w:val="nil"/>
          <w:bottom w:val="nil"/>
          <w:right w:val="nil"/>
          <w:between w:val="nil"/>
        </w:pBdr>
        <w:spacing w:line="360" w:lineRule="auto"/>
        <w:ind w:left="720" w:hanging="720"/>
        <w:rPr>
          <w:color w:val="000000"/>
        </w:rPr>
      </w:pPr>
      <w:r>
        <w:rPr>
          <w:color w:val="000000"/>
        </w:rPr>
        <w:t>Thammasittirong S. N. R., P. Chatwachirawong, K. Khemdee, and A. Thammasittirong. 2023. “Evaluating the potential of newly developed energy cane clones for first-and second-generation ethanol production.” </w:t>
      </w:r>
      <w:r>
        <w:rPr>
          <w:i/>
          <w:iCs/>
          <w:color w:val="000000"/>
        </w:rPr>
        <w:t>Fermentation</w:t>
      </w:r>
      <w:r>
        <w:rPr>
          <w:color w:val="000000"/>
        </w:rPr>
        <w:t> 9(3): 267.</w:t>
      </w:r>
    </w:p>
    <w:p w14:paraId="1DAC8F0C"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Thirugnanasambandam P. P., N. V. Hoang, and R. J. Henry. 2018. “The challenge of analyzing the sugarcane genome.” </w:t>
      </w:r>
      <w:r>
        <w:rPr>
          <w:i/>
          <w:iCs/>
          <w:color w:val="000000"/>
        </w:rPr>
        <w:t>Frontiers in plant science</w:t>
      </w:r>
      <w:r>
        <w:rPr>
          <w:color w:val="000000"/>
        </w:rPr>
        <w:t xml:space="preserve"> 9: 616. </w:t>
      </w:r>
      <w:hyperlink r:id="rId75">
        <w:r>
          <w:rPr>
            <w:color w:val="000000"/>
          </w:rPr>
          <w:t>https://doi.org/10.3389/fpls.2018.00616</w:t>
        </w:r>
      </w:hyperlink>
    </w:p>
    <w:p w14:paraId="7FF8803E"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Tocco D., C. Carucci, M. Monduzzi, A. Salis, and E. Sanjust. 2021. “Recent developments in the delignification and exploitation of grass lignocellulosic biomass.” </w:t>
      </w:r>
      <w:r>
        <w:rPr>
          <w:i/>
          <w:iCs/>
          <w:color w:val="000000"/>
        </w:rPr>
        <w:t>ACS Sustainable Chemistry &amp; Engineering</w:t>
      </w:r>
      <w:r>
        <w:rPr>
          <w:color w:val="000000"/>
        </w:rPr>
        <w:t xml:space="preserve"> 9(6): 2412–2432. </w:t>
      </w:r>
      <w:hyperlink r:id="rId76">
        <w:r>
          <w:rPr>
            <w:color w:val="000000"/>
          </w:rPr>
          <w:t>https://doi.org/10.1021/acssuschemeng.0c07266</w:t>
        </w:r>
      </w:hyperlink>
    </w:p>
    <w:p w14:paraId="7B5CD643"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Todd J. R., H. Sandhu, J. Binder, R. Arundale, V. Gordon, J. Song, B. Glaz, and J. Wang. 2017. “Fiber composition of a diversity panel of the world collection of sugarcane (Saccharum spp.) and related grasses.” </w:t>
      </w:r>
      <w:r>
        <w:rPr>
          <w:i/>
          <w:iCs/>
          <w:color w:val="000000"/>
        </w:rPr>
        <w:t xml:space="preserve">Bragantia </w:t>
      </w:r>
      <w:r>
        <w:rPr>
          <w:color w:val="000000"/>
        </w:rPr>
        <w:t xml:space="preserve">77(1): 48–61. </w:t>
      </w:r>
      <w:hyperlink r:id="rId77">
        <w:r>
          <w:rPr>
            <w:color w:val="000000"/>
          </w:rPr>
          <w:t>https://doi.org/10.1590/1678-4499.2016525</w:t>
        </w:r>
      </w:hyperlink>
    </w:p>
    <w:p w14:paraId="3394BF67"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Vandenberghe L. P. S., K. K. Valladares-Diestra, G. A. Bittencourt, L. A. Zevallos Torres, S. Vieira, S. G. Karp, E. B. Sydney, J. C. de Carvalho, V. Thomaz Soccol, and C. R. Soccol. 2022. “Beyond sugar and ethanol: The future of sugarcane biorefineries in Brazil.” </w:t>
      </w:r>
      <w:r>
        <w:rPr>
          <w:i/>
          <w:iCs/>
          <w:color w:val="000000"/>
        </w:rPr>
        <w:t>Renewable and Sustainable Energy Reviews</w:t>
      </w:r>
      <w:r>
        <w:rPr>
          <w:color w:val="000000"/>
        </w:rPr>
        <w:t xml:space="preserve"> 167: 112721. https://doi.org/10.1016/j.rser.2022.112721</w:t>
      </w:r>
    </w:p>
    <w:p w14:paraId="6C7F9E05"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Van der Weijde T., C. L. Alvim Kamei, A. F. Torres, W. Vermerris, O. Dolstra, R. G. Visser, and L. M. Trindade. 2013. “The potential of C4 grasses for cellulosic biofuel production.” </w:t>
      </w:r>
      <w:r>
        <w:rPr>
          <w:i/>
          <w:iCs/>
          <w:color w:val="000000"/>
        </w:rPr>
        <w:t>Frontiers in Plant Science</w:t>
      </w:r>
      <w:r>
        <w:rPr>
          <w:color w:val="000000"/>
        </w:rPr>
        <w:t xml:space="preserve"> 4: 107. </w:t>
      </w:r>
      <w:hyperlink r:id="rId78">
        <w:r>
          <w:rPr>
            <w:color w:val="000000"/>
          </w:rPr>
          <w:t>https://doi.org/10.3389/fpls.2013.00107</w:t>
        </w:r>
      </w:hyperlink>
    </w:p>
    <w:p w14:paraId="76DE0A38"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Van Soest P. J. 1973. “Collaborative study of acid detergent fibre and lignin.” </w:t>
      </w:r>
      <w:r>
        <w:rPr>
          <w:i/>
          <w:iCs/>
          <w:color w:val="000000"/>
        </w:rPr>
        <w:t>Journal of Association of Official Analytical Chemists</w:t>
      </w:r>
      <w:r>
        <w:rPr>
          <w:color w:val="000000"/>
        </w:rPr>
        <w:t xml:space="preserve"> 56: 781–784. </w:t>
      </w:r>
      <w:hyperlink r:id="rId79">
        <w:r>
          <w:rPr>
            <w:color w:val="000000"/>
          </w:rPr>
          <w:t>https://doi.org/10.1093/jaoac/56.4.781</w:t>
        </w:r>
      </w:hyperlink>
    </w:p>
    <w:p w14:paraId="3F3AEF78"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Van Soest P. J., J. B. Robertson, and B. A. Lewis. 1991. “Methods of dietary fiber, neutral detergent fiber, and nonstarch polysaccharides in relation to animal nutrition.” </w:t>
      </w:r>
      <w:r>
        <w:rPr>
          <w:i/>
          <w:iCs/>
          <w:color w:val="000000"/>
        </w:rPr>
        <w:t>Journal of Dairy Science</w:t>
      </w:r>
      <w:r>
        <w:rPr>
          <w:color w:val="000000"/>
        </w:rPr>
        <w:t xml:space="preserve"> 74: 3583–3597. </w:t>
      </w:r>
      <w:hyperlink r:id="rId80">
        <w:r>
          <w:rPr>
            <w:color w:val="000000"/>
          </w:rPr>
          <w:t>https://doi.org/10.3168/jds.S0022-0302(91)78551-2</w:t>
        </w:r>
      </w:hyperlink>
    </w:p>
    <w:p w14:paraId="5301A270"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Wang Y., C. Fan, H. Hu, Y. Li, D. Sun, Y. Wang, and L. Peng. 2016. “Genetic modification of plant cell walls to enhance biomass yield and biofuel production in bioenergy crops.” </w:t>
      </w:r>
      <w:r>
        <w:rPr>
          <w:i/>
          <w:iCs/>
          <w:color w:val="000000"/>
        </w:rPr>
        <w:t>Biotechnology Advances</w:t>
      </w:r>
      <w:r>
        <w:rPr>
          <w:color w:val="000000"/>
        </w:rPr>
        <w:t xml:space="preserve"> 34(5): 997–1017. </w:t>
      </w:r>
      <w:hyperlink r:id="rId81">
        <w:r>
          <w:rPr>
            <w:color w:val="000000"/>
          </w:rPr>
          <w:t>https://doi.org/10.1016/j.biotechadv.2016.06.001</w:t>
        </w:r>
      </w:hyperlink>
    </w:p>
    <w:p w14:paraId="00C18659"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White W. H., T. L. Tew, R. M. Cobill, D. M. Burner, M. P. Grisham, E. Dufrene, P. E. Richard, and B. L. Legendre. 2011. “Registration of ‘Ho 00‐ 961’Sugarcane.” </w:t>
      </w:r>
      <w:r>
        <w:rPr>
          <w:i/>
          <w:iCs/>
          <w:color w:val="000000"/>
        </w:rPr>
        <w:t xml:space="preserve">Journal of Plant Registrations </w:t>
      </w:r>
      <w:r>
        <w:rPr>
          <w:color w:val="000000"/>
        </w:rPr>
        <w:t xml:space="preserve">5(3): 332–338. </w:t>
      </w:r>
      <w:hyperlink r:id="rId82">
        <w:r>
          <w:rPr>
            <w:color w:val="000000"/>
          </w:rPr>
          <w:t>https://doi.org/10.3198/jpr2010.06.0354crc</w:t>
        </w:r>
      </w:hyperlink>
    </w:p>
    <w:p w14:paraId="1B4BA7C7"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Zabed H., J. N. Sahu, A. Suely, A. N. Boyce, and G. Faruq. 2017. “Bioethanol production from renewable sources: current perspectives and technological progress.” </w:t>
      </w:r>
      <w:r>
        <w:rPr>
          <w:i/>
          <w:iCs/>
          <w:color w:val="000000"/>
        </w:rPr>
        <w:t>Renewable and Sustainable Energy Reviews</w:t>
      </w:r>
      <w:r>
        <w:rPr>
          <w:color w:val="000000"/>
        </w:rPr>
        <w:t xml:space="preserve"> 71: 475–501. </w:t>
      </w:r>
      <w:hyperlink r:id="rId83">
        <w:r>
          <w:rPr>
            <w:color w:val="000000"/>
          </w:rPr>
          <w:t>https://doi.org/10.1016/j.rser.2016.12.076</w:t>
        </w:r>
      </w:hyperlink>
    </w:p>
    <w:p w14:paraId="40702D8C" w14:textId="77777777" w:rsidR="00191C97" w:rsidRDefault="00FB0B50">
      <w:pPr>
        <w:pBdr>
          <w:top w:val="nil"/>
          <w:left w:val="nil"/>
          <w:bottom w:val="nil"/>
          <w:right w:val="nil"/>
          <w:between w:val="nil"/>
        </w:pBdr>
        <w:spacing w:line="360" w:lineRule="auto"/>
        <w:ind w:left="720" w:hanging="720"/>
        <w:rPr>
          <w:color w:val="000000"/>
        </w:rPr>
      </w:pPr>
      <w:r>
        <w:rPr>
          <w:color w:val="000000"/>
        </w:rPr>
        <w:t xml:space="preserve">Zhao D., A. Momotaz, C. LaBorde, and M. Irey. 2020. “Biomass yield and carbohydrate composition in sugarcane and energy cane grown on mineral soils.” </w:t>
      </w:r>
      <w:r>
        <w:rPr>
          <w:i/>
          <w:iCs/>
          <w:color w:val="000000"/>
        </w:rPr>
        <w:t>Sugar Tech</w:t>
      </w:r>
      <w:r>
        <w:rPr>
          <w:color w:val="000000"/>
        </w:rPr>
        <w:t xml:space="preserve"> 22(4): 630–640. </w:t>
      </w:r>
      <w:hyperlink r:id="rId84">
        <w:r>
          <w:rPr>
            <w:color w:val="000000"/>
          </w:rPr>
          <w:t>https://doi.org/10.1007/s12355-020-00807-0</w:t>
        </w:r>
      </w:hyperlink>
      <w:r>
        <w:br w:type="page"/>
      </w:r>
    </w:p>
    <w:p w14:paraId="2A90384D" w14:textId="77777777" w:rsidR="00191C97" w:rsidRDefault="00FB0B50">
      <w:pPr>
        <w:pStyle w:val="Heading1"/>
        <w:keepLines w:val="0"/>
        <w:spacing w:after="60" w:line="360" w:lineRule="auto"/>
        <w:ind w:right="567"/>
        <w:rPr>
          <w:rFonts w:ascii="Times New Roman" w:eastAsia="Times New Roman" w:hAnsi="Times New Roman" w:cs="Times New Roman"/>
          <w:b/>
          <w:bCs/>
          <w:color w:val="000000"/>
          <w:sz w:val="24"/>
          <w:szCs w:val="24"/>
        </w:rPr>
      </w:pPr>
      <w:bookmarkStart w:id="2" w:name="_heading=h.wxxap81ygaq" w:colFirst="0" w:colLast="0"/>
      <w:bookmarkEnd w:id="2"/>
      <w:r>
        <w:rPr>
          <w:rFonts w:ascii="Times New Roman" w:eastAsia="Times New Roman" w:hAnsi="Times New Roman" w:cs="Times New Roman"/>
          <w:b/>
          <w:bCs/>
          <w:color w:val="000000"/>
          <w:sz w:val="24"/>
          <w:szCs w:val="24"/>
        </w:rPr>
        <w:t>Supplementary material</w:t>
      </w:r>
    </w:p>
    <w:p w14:paraId="79CCBB6F" w14:textId="77777777" w:rsidR="00191C97" w:rsidRDefault="00FB0B50">
      <w:pPr>
        <w:spacing w:before="280" w:after="280" w:line="360" w:lineRule="auto"/>
        <w:jc w:val="both"/>
      </w:pPr>
      <w:r>
        <w:rPr>
          <w:b/>
          <w:bCs/>
        </w:rPr>
        <w:t>Table S1.</w:t>
      </w:r>
      <w:r>
        <w:t xml:space="preserve"> BLUPs-based ranking for agronomic and cell-wall traits in the C1 sugarcane family (n=91). BLUPs for agronomic traits correspond to the mean of three crop ages (plant cane, first and second ratoon) and for cell-wall traits of two crop ages (plant cane and first ratoon). </w:t>
      </w:r>
    </w:p>
    <w:p w14:paraId="3E3F8CE2" w14:textId="77777777" w:rsidR="00191C97" w:rsidRDefault="00FB0B50">
      <w:pPr>
        <w:spacing w:before="280" w:after="280" w:line="360" w:lineRule="auto"/>
        <w:jc w:val="both"/>
      </w:pPr>
      <w:r>
        <w:rPr>
          <w:b/>
          <w:bCs/>
        </w:rPr>
        <w:t>Table S2.</w:t>
      </w:r>
      <w:r>
        <w:t xml:space="preserve"> BLUPs-based ranking for agronomic traits in the C2 sugarcane family (n=77). Reported values correspond to the mean of  three crop ages (plant cane, first and second ratoon).</w:t>
      </w:r>
    </w:p>
    <w:p w14:paraId="270C81CF" w14:textId="77777777" w:rsidR="00191C97" w:rsidRDefault="00FB0B50">
      <w:pPr>
        <w:spacing w:before="280" w:after="280" w:line="360" w:lineRule="auto"/>
        <w:jc w:val="both"/>
      </w:pPr>
      <w:r>
        <w:rPr>
          <w:b/>
          <w:bCs/>
        </w:rPr>
        <w:t xml:space="preserve">Table S3. </w:t>
      </w:r>
      <w:r>
        <w:t xml:space="preserve">Phenotypic data of agronomic traits in the C1 (n=91) and C2 (n=77) sugarcane families, and commercial checks. Reported values correspond to the mean of three crop ages (plant cane, first and second ratoon). </w:t>
      </w:r>
      <w:r>
        <w:br w:type="page"/>
      </w:r>
    </w:p>
    <w:p w14:paraId="25DCB585" w14:textId="77777777" w:rsidR="00191C97" w:rsidRDefault="00FB0B50">
      <w:pPr>
        <w:pStyle w:val="Heading1"/>
        <w:keepLines w:val="0"/>
        <w:spacing w:after="60" w:line="360" w:lineRule="auto"/>
        <w:ind w:right="56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Tables</w:t>
      </w:r>
    </w:p>
    <w:p w14:paraId="1F2C888F" w14:textId="77777777" w:rsidR="00191C97" w:rsidRDefault="00FB0B50">
      <w:pPr>
        <w:pBdr>
          <w:top w:val="nil"/>
          <w:left w:val="nil"/>
          <w:bottom w:val="nil"/>
          <w:right w:val="nil"/>
          <w:between w:val="nil"/>
        </w:pBdr>
        <w:spacing w:before="240" w:line="360" w:lineRule="auto"/>
        <w:rPr>
          <w:color w:val="000000"/>
        </w:rPr>
      </w:pPr>
      <w:r>
        <w:rPr>
          <w:color w:val="000000"/>
        </w:rPr>
        <w:t>Table 1. Phenotypic variance partitioning and genetic parameters for agronomic traits in the C1 (n=91) and C2 (n=77) sugarcane families, and cell-wall traits in the C1 family.</w:t>
      </w:r>
    </w:p>
    <w:tbl>
      <w:tblPr>
        <w:tblStyle w:val="a"/>
        <w:tblpPr w:leftFromText="141" w:rightFromText="141" w:vertAnchor="text" w:tblpY="117"/>
        <w:tblW w:w="10046" w:type="dxa"/>
        <w:tblInd w:w="0" w:type="dxa"/>
        <w:tblLayout w:type="fixed"/>
        <w:tblLook w:val="0400" w:firstRow="0" w:lastRow="0" w:firstColumn="0" w:lastColumn="0" w:noHBand="0" w:noVBand="1"/>
      </w:tblPr>
      <w:tblGrid>
        <w:gridCol w:w="2300"/>
        <w:gridCol w:w="590"/>
        <w:gridCol w:w="476"/>
        <w:gridCol w:w="590"/>
        <w:gridCol w:w="590"/>
        <w:gridCol w:w="490"/>
        <w:gridCol w:w="490"/>
        <w:gridCol w:w="590"/>
        <w:gridCol w:w="590"/>
        <w:gridCol w:w="490"/>
        <w:gridCol w:w="490"/>
        <w:gridCol w:w="590"/>
        <w:gridCol w:w="590"/>
        <w:gridCol w:w="590"/>
        <w:gridCol w:w="590"/>
      </w:tblGrid>
      <w:tr w:rsidR="00191C97" w14:paraId="42D8A567" w14:textId="77777777">
        <w:trPr>
          <w:trHeight w:val="340"/>
        </w:trPr>
        <w:tc>
          <w:tcPr>
            <w:tcW w:w="2300" w:type="dxa"/>
            <w:tcBorders>
              <w:top w:val="single" w:sz="4" w:space="0" w:color="000000"/>
              <w:left w:val="nil"/>
              <w:right w:val="nil"/>
            </w:tcBorders>
            <w:vAlign w:val="bottom"/>
          </w:tcPr>
          <w:p w14:paraId="0A7F963E" w14:textId="77777777" w:rsidR="00191C97" w:rsidRDefault="00191C97">
            <w:pPr>
              <w:rPr>
                <w:color w:val="000000"/>
                <w:sz w:val="20"/>
                <w:szCs w:val="20"/>
              </w:rPr>
            </w:pPr>
          </w:p>
        </w:tc>
        <w:tc>
          <w:tcPr>
            <w:tcW w:w="4406" w:type="dxa"/>
            <w:gridSpan w:val="8"/>
            <w:tcBorders>
              <w:top w:val="single" w:sz="4" w:space="0" w:color="000000"/>
              <w:left w:val="nil"/>
              <w:bottom w:val="single" w:sz="4" w:space="0" w:color="000000"/>
              <w:right w:val="nil"/>
            </w:tcBorders>
            <w:vAlign w:val="bottom"/>
          </w:tcPr>
          <w:p w14:paraId="5BB37627" w14:textId="77777777" w:rsidR="00191C97" w:rsidRDefault="00FB0B50">
            <w:pPr>
              <w:rPr>
                <w:b/>
                <w:bCs/>
                <w:color w:val="000000"/>
                <w:sz w:val="20"/>
                <w:szCs w:val="20"/>
              </w:rPr>
            </w:pPr>
            <w:r>
              <w:rPr>
                <w:b/>
                <w:bCs/>
                <w:color w:val="000000"/>
                <w:sz w:val="20"/>
                <w:szCs w:val="20"/>
              </w:rPr>
              <w:t>Phenotypic variance partitioning</w:t>
            </w:r>
          </w:p>
        </w:tc>
        <w:tc>
          <w:tcPr>
            <w:tcW w:w="3340" w:type="dxa"/>
            <w:gridSpan w:val="6"/>
            <w:tcBorders>
              <w:top w:val="single" w:sz="4" w:space="0" w:color="000000"/>
              <w:left w:val="nil"/>
              <w:bottom w:val="single" w:sz="4" w:space="0" w:color="000000"/>
              <w:right w:val="nil"/>
            </w:tcBorders>
            <w:vAlign w:val="bottom"/>
          </w:tcPr>
          <w:p w14:paraId="0EC8A7C3" w14:textId="77777777" w:rsidR="00191C97" w:rsidRDefault="00FB0B50">
            <w:pPr>
              <w:rPr>
                <w:b/>
                <w:bCs/>
                <w:color w:val="000000"/>
                <w:sz w:val="20"/>
                <w:szCs w:val="20"/>
              </w:rPr>
            </w:pPr>
            <w:r>
              <w:rPr>
                <w:b/>
                <w:bCs/>
                <w:color w:val="000000"/>
                <w:sz w:val="20"/>
                <w:szCs w:val="20"/>
              </w:rPr>
              <w:t>Genetic parameters</w:t>
            </w:r>
          </w:p>
        </w:tc>
      </w:tr>
      <w:tr w:rsidR="00191C97" w14:paraId="475D78AE" w14:textId="77777777">
        <w:trPr>
          <w:trHeight w:val="340"/>
        </w:trPr>
        <w:tc>
          <w:tcPr>
            <w:tcW w:w="2300" w:type="dxa"/>
            <w:tcBorders>
              <w:left w:val="nil"/>
              <w:right w:val="nil"/>
            </w:tcBorders>
            <w:vAlign w:val="bottom"/>
          </w:tcPr>
          <w:p w14:paraId="0C4E37CA" w14:textId="77777777" w:rsidR="00191C97" w:rsidRDefault="00FB0B50">
            <w:pPr>
              <w:rPr>
                <w:color w:val="000000"/>
                <w:sz w:val="20"/>
                <w:szCs w:val="20"/>
              </w:rPr>
            </w:pPr>
            <w:r>
              <w:rPr>
                <w:color w:val="000000"/>
                <w:sz w:val="20"/>
                <w:szCs w:val="20"/>
              </w:rPr>
              <w:t> </w:t>
            </w:r>
          </w:p>
        </w:tc>
        <w:tc>
          <w:tcPr>
            <w:tcW w:w="1066" w:type="dxa"/>
            <w:gridSpan w:val="2"/>
            <w:tcBorders>
              <w:top w:val="single" w:sz="4" w:space="0" w:color="000000"/>
              <w:left w:val="nil"/>
              <w:bottom w:val="single" w:sz="4" w:space="0" w:color="000000"/>
              <w:right w:val="nil"/>
            </w:tcBorders>
            <w:vAlign w:val="bottom"/>
          </w:tcPr>
          <w:p w14:paraId="2FBEEBEB" w14:textId="77777777" w:rsidR="00191C97" w:rsidRDefault="00FB0B50">
            <w:pPr>
              <w:rPr>
                <w:b/>
                <w:bCs/>
                <w:color w:val="000000"/>
                <w:sz w:val="20"/>
                <w:szCs w:val="20"/>
              </w:rPr>
            </w:pPr>
            <w:r>
              <w:rPr>
                <w:b/>
                <w:bCs/>
                <w:color w:val="000000"/>
                <w:sz w:val="20"/>
                <w:szCs w:val="20"/>
              </w:rPr>
              <w:t>σ</w:t>
            </w:r>
            <w:r>
              <w:rPr>
                <w:b/>
                <w:bCs/>
                <w:color w:val="000000"/>
                <w:sz w:val="20"/>
                <w:szCs w:val="20"/>
                <w:vertAlign w:val="superscript"/>
              </w:rPr>
              <w:t>2</w:t>
            </w:r>
            <w:r>
              <w:rPr>
                <w:b/>
                <w:bCs/>
                <w:color w:val="000000"/>
                <w:sz w:val="20"/>
                <w:szCs w:val="20"/>
                <w:vertAlign w:val="subscript"/>
              </w:rPr>
              <w:t>gc</w:t>
            </w:r>
            <w:r>
              <w:rPr>
                <w:b/>
                <w:bCs/>
                <w:color w:val="000000"/>
                <w:sz w:val="20"/>
                <w:szCs w:val="20"/>
              </w:rPr>
              <w:t xml:space="preserve"> (%)</w:t>
            </w:r>
          </w:p>
        </w:tc>
        <w:tc>
          <w:tcPr>
            <w:tcW w:w="1180" w:type="dxa"/>
            <w:gridSpan w:val="2"/>
            <w:tcBorders>
              <w:top w:val="single" w:sz="4" w:space="0" w:color="000000"/>
              <w:left w:val="nil"/>
              <w:bottom w:val="single" w:sz="4" w:space="0" w:color="000000"/>
              <w:right w:val="nil"/>
            </w:tcBorders>
            <w:vAlign w:val="bottom"/>
          </w:tcPr>
          <w:p w14:paraId="4A6D5E4D" w14:textId="77777777" w:rsidR="00191C97" w:rsidRDefault="00FB0B50">
            <w:pPr>
              <w:rPr>
                <w:b/>
                <w:bCs/>
                <w:color w:val="000000"/>
                <w:sz w:val="20"/>
                <w:szCs w:val="20"/>
              </w:rPr>
            </w:pPr>
            <w:r>
              <w:rPr>
                <w:b/>
                <w:bCs/>
                <w:color w:val="000000"/>
                <w:sz w:val="20"/>
                <w:szCs w:val="20"/>
              </w:rPr>
              <w:t>σ</w:t>
            </w:r>
            <w:r>
              <w:rPr>
                <w:b/>
                <w:bCs/>
                <w:color w:val="000000"/>
                <w:sz w:val="20"/>
                <w:szCs w:val="20"/>
                <w:vertAlign w:val="superscript"/>
              </w:rPr>
              <w:t>2</w:t>
            </w:r>
            <w:r>
              <w:rPr>
                <w:b/>
                <w:bCs/>
                <w:color w:val="000000"/>
                <w:sz w:val="20"/>
                <w:szCs w:val="20"/>
                <w:vertAlign w:val="subscript"/>
              </w:rPr>
              <w:t>g</w:t>
            </w:r>
            <w:r>
              <w:rPr>
                <w:b/>
                <w:bCs/>
                <w:color w:val="000000"/>
                <w:sz w:val="20"/>
                <w:szCs w:val="20"/>
              </w:rPr>
              <w:t xml:space="preserve"> (%)</w:t>
            </w:r>
          </w:p>
        </w:tc>
        <w:tc>
          <w:tcPr>
            <w:tcW w:w="980" w:type="dxa"/>
            <w:gridSpan w:val="2"/>
            <w:tcBorders>
              <w:top w:val="single" w:sz="4" w:space="0" w:color="000000"/>
              <w:left w:val="nil"/>
              <w:bottom w:val="single" w:sz="4" w:space="0" w:color="000000"/>
              <w:right w:val="nil"/>
            </w:tcBorders>
            <w:vAlign w:val="bottom"/>
          </w:tcPr>
          <w:p w14:paraId="60C79832" w14:textId="77777777" w:rsidR="00191C97" w:rsidRDefault="00FB0B50">
            <w:pPr>
              <w:rPr>
                <w:b/>
                <w:bCs/>
                <w:color w:val="000000"/>
                <w:sz w:val="20"/>
                <w:szCs w:val="20"/>
              </w:rPr>
            </w:pPr>
            <w:r>
              <w:rPr>
                <w:b/>
                <w:bCs/>
                <w:color w:val="000000"/>
                <w:sz w:val="20"/>
                <w:szCs w:val="20"/>
              </w:rPr>
              <w:t>σ</w:t>
            </w:r>
            <w:r>
              <w:rPr>
                <w:b/>
                <w:bCs/>
                <w:color w:val="000000"/>
                <w:sz w:val="20"/>
                <w:szCs w:val="20"/>
                <w:vertAlign w:val="superscript"/>
              </w:rPr>
              <w:t>2</w:t>
            </w:r>
            <w:r>
              <w:rPr>
                <w:b/>
                <w:bCs/>
                <w:color w:val="000000"/>
                <w:sz w:val="20"/>
                <w:szCs w:val="20"/>
                <w:vertAlign w:val="subscript"/>
              </w:rPr>
              <w:t>b</w:t>
            </w:r>
            <w:r>
              <w:rPr>
                <w:b/>
                <w:bCs/>
                <w:color w:val="000000"/>
                <w:sz w:val="20"/>
                <w:szCs w:val="20"/>
              </w:rPr>
              <w:t xml:space="preserve"> (%)</w:t>
            </w:r>
          </w:p>
        </w:tc>
        <w:tc>
          <w:tcPr>
            <w:tcW w:w="1180" w:type="dxa"/>
            <w:gridSpan w:val="2"/>
            <w:tcBorders>
              <w:top w:val="single" w:sz="4" w:space="0" w:color="000000"/>
              <w:left w:val="nil"/>
              <w:bottom w:val="single" w:sz="4" w:space="0" w:color="000000"/>
              <w:right w:val="nil"/>
            </w:tcBorders>
            <w:vAlign w:val="bottom"/>
          </w:tcPr>
          <w:p w14:paraId="6426A967" w14:textId="77777777" w:rsidR="00191C97" w:rsidRDefault="00FB0B50">
            <w:pPr>
              <w:rPr>
                <w:b/>
                <w:bCs/>
                <w:color w:val="000000"/>
                <w:sz w:val="20"/>
                <w:szCs w:val="20"/>
              </w:rPr>
            </w:pPr>
            <w:r>
              <w:rPr>
                <w:b/>
                <w:bCs/>
                <w:color w:val="000000"/>
                <w:sz w:val="20"/>
                <w:szCs w:val="20"/>
              </w:rPr>
              <w:t>σ</w:t>
            </w:r>
            <w:r>
              <w:rPr>
                <w:b/>
                <w:bCs/>
                <w:color w:val="000000"/>
                <w:sz w:val="20"/>
                <w:szCs w:val="20"/>
                <w:vertAlign w:val="superscript"/>
              </w:rPr>
              <w:t>2</w:t>
            </w:r>
            <w:r>
              <w:rPr>
                <w:b/>
                <w:bCs/>
                <w:color w:val="000000"/>
                <w:sz w:val="20"/>
                <w:szCs w:val="20"/>
                <w:vertAlign w:val="subscript"/>
              </w:rPr>
              <w:t>e</w:t>
            </w:r>
            <w:r>
              <w:rPr>
                <w:b/>
                <w:bCs/>
                <w:color w:val="000000"/>
                <w:sz w:val="20"/>
                <w:szCs w:val="20"/>
              </w:rPr>
              <w:t xml:space="preserve"> (%)</w:t>
            </w:r>
          </w:p>
        </w:tc>
        <w:tc>
          <w:tcPr>
            <w:tcW w:w="980" w:type="dxa"/>
            <w:gridSpan w:val="2"/>
            <w:tcBorders>
              <w:top w:val="single" w:sz="4" w:space="0" w:color="000000"/>
              <w:left w:val="nil"/>
              <w:bottom w:val="single" w:sz="4" w:space="0" w:color="000000"/>
              <w:right w:val="nil"/>
            </w:tcBorders>
            <w:vAlign w:val="bottom"/>
          </w:tcPr>
          <w:p w14:paraId="3A3DBC32" w14:textId="77777777" w:rsidR="00191C97" w:rsidRDefault="00FB0B50">
            <w:pPr>
              <w:rPr>
                <w:b/>
                <w:bCs/>
                <w:color w:val="000000"/>
                <w:sz w:val="20"/>
                <w:szCs w:val="20"/>
              </w:rPr>
            </w:pPr>
            <w:r>
              <w:rPr>
                <w:b/>
                <w:bCs/>
                <w:color w:val="000000"/>
                <w:sz w:val="20"/>
                <w:szCs w:val="20"/>
              </w:rPr>
              <w:t>H</w:t>
            </w:r>
            <w:r>
              <w:rPr>
                <w:b/>
                <w:bCs/>
                <w:color w:val="000000"/>
                <w:sz w:val="20"/>
                <w:szCs w:val="20"/>
                <w:vertAlign w:val="superscript"/>
              </w:rPr>
              <w:t>2</w:t>
            </w:r>
          </w:p>
        </w:tc>
        <w:tc>
          <w:tcPr>
            <w:tcW w:w="1180" w:type="dxa"/>
            <w:gridSpan w:val="2"/>
            <w:tcBorders>
              <w:top w:val="single" w:sz="4" w:space="0" w:color="000000"/>
              <w:left w:val="nil"/>
              <w:bottom w:val="single" w:sz="4" w:space="0" w:color="000000"/>
              <w:right w:val="nil"/>
            </w:tcBorders>
            <w:vAlign w:val="bottom"/>
          </w:tcPr>
          <w:p w14:paraId="6D699397" w14:textId="77777777" w:rsidR="00191C97" w:rsidRDefault="00FB0B50">
            <w:pPr>
              <w:rPr>
                <w:b/>
                <w:bCs/>
                <w:color w:val="000000"/>
                <w:sz w:val="20"/>
                <w:szCs w:val="20"/>
              </w:rPr>
            </w:pPr>
            <w:r>
              <w:rPr>
                <w:b/>
                <w:bCs/>
                <w:color w:val="000000"/>
                <w:sz w:val="20"/>
                <w:szCs w:val="20"/>
              </w:rPr>
              <w:t>CVg</w:t>
            </w:r>
          </w:p>
        </w:tc>
        <w:tc>
          <w:tcPr>
            <w:tcW w:w="1180" w:type="dxa"/>
            <w:gridSpan w:val="2"/>
            <w:tcBorders>
              <w:top w:val="single" w:sz="4" w:space="0" w:color="000000"/>
              <w:left w:val="nil"/>
              <w:bottom w:val="single" w:sz="4" w:space="0" w:color="000000"/>
              <w:right w:val="nil"/>
            </w:tcBorders>
            <w:vAlign w:val="bottom"/>
          </w:tcPr>
          <w:p w14:paraId="0650085D" w14:textId="77777777" w:rsidR="00191C97" w:rsidRDefault="00FB0B50">
            <w:pPr>
              <w:rPr>
                <w:b/>
                <w:bCs/>
                <w:color w:val="000000"/>
                <w:sz w:val="20"/>
                <w:szCs w:val="20"/>
              </w:rPr>
            </w:pPr>
            <w:r>
              <w:rPr>
                <w:b/>
                <w:bCs/>
                <w:color w:val="000000"/>
                <w:sz w:val="20"/>
                <w:szCs w:val="20"/>
              </w:rPr>
              <w:t>GA</w:t>
            </w:r>
          </w:p>
        </w:tc>
      </w:tr>
      <w:tr w:rsidR="00191C97" w14:paraId="5AF356F0" w14:textId="77777777">
        <w:trPr>
          <w:trHeight w:val="340"/>
        </w:trPr>
        <w:tc>
          <w:tcPr>
            <w:tcW w:w="2300" w:type="dxa"/>
            <w:tcBorders>
              <w:left w:val="nil"/>
              <w:bottom w:val="single" w:sz="4" w:space="0" w:color="000000"/>
              <w:right w:val="nil"/>
            </w:tcBorders>
            <w:vAlign w:val="bottom"/>
          </w:tcPr>
          <w:p w14:paraId="67EB7B15" w14:textId="77777777" w:rsidR="00191C97" w:rsidRDefault="00FB0B50">
            <w:pPr>
              <w:rPr>
                <w:color w:val="000000"/>
                <w:sz w:val="20"/>
                <w:szCs w:val="20"/>
              </w:rPr>
            </w:pPr>
            <w:r>
              <w:rPr>
                <w:color w:val="000000"/>
                <w:sz w:val="20"/>
                <w:szCs w:val="20"/>
              </w:rPr>
              <w:t> </w:t>
            </w:r>
          </w:p>
        </w:tc>
        <w:tc>
          <w:tcPr>
            <w:tcW w:w="590" w:type="dxa"/>
            <w:tcBorders>
              <w:top w:val="single" w:sz="4" w:space="0" w:color="000000"/>
              <w:left w:val="nil"/>
              <w:bottom w:val="single" w:sz="4" w:space="0" w:color="000000"/>
              <w:right w:val="nil"/>
            </w:tcBorders>
            <w:vAlign w:val="bottom"/>
          </w:tcPr>
          <w:p w14:paraId="4FDDC698" w14:textId="77777777" w:rsidR="00191C97" w:rsidRDefault="00FB0B50">
            <w:pPr>
              <w:rPr>
                <w:color w:val="000000"/>
                <w:sz w:val="20"/>
                <w:szCs w:val="20"/>
              </w:rPr>
            </w:pPr>
            <w:r>
              <w:rPr>
                <w:color w:val="000000"/>
                <w:sz w:val="20"/>
                <w:szCs w:val="20"/>
              </w:rPr>
              <w:t>C1</w:t>
            </w:r>
          </w:p>
        </w:tc>
        <w:tc>
          <w:tcPr>
            <w:tcW w:w="476" w:type="dxa"/>
            <w:tcBorders>
              <w:top w:val="single" w:sz="4" w:space="0" w:color="000000"/>
              <w:left w:val="nil"/>
              <w:bottom w:val="single" w:sz="4" w:space="0" w:color="000000"/>
              <w:right w:val="nil"/>
            </w:tcBorders>
            <w:vAlign w:val="bottom"/>
          </w:tcPr>
          <w:p w14:paraId="0A1899A0" w14:textId="77777777" w:rsidR="00191C97" w:rsidRDefault="00FB0B50">
            <w:pPr>
              <w:rPr>
                <w:color w:val="000000"/>
                <w:sz w:val="20"/>
                <w:szCs w:val="20"/>
              </w:rPr>
            </w:pPr>
            <w:r>
              <w:rPr>
                <w:color w:val="000000"/>
                <w:sz w:val="20"/>
                <w:szCs w:val="20"/>
              </w:rPr>
              <w:t>C2</w:t>
            </w:r>
          </w:p>
        </w:tc>
        <w:tc>
          <w:tcPr>
            <w:tcW w:w="590" w:type="dxa"/>
            <w:tcBorders>
              <w:top w:val="single" w:sz="4" w:space="0" w:color="000000"/>
              <w:left w:val="nil"/>
              <w:bottom w:val="single" w:sz="4" w:space="0" w:color="000000"/>
              <w:right w:val="nil"/>
            </w:tcBorders>
            <w:vAlign w:val="bottom"/>
          </w:tcPr>
          <w:p w14:paraId="6CCA51E2" w14:textId="77777777" w:rsidR="00191C97" w:rsidRDefault="00FB0B50">
            <w:pPr>
              <w:rPr>
                <w:color w:val="000000"/>
                <w:sz w:val="20"/>
                <w:szCs w:val="20"/>
              </w:rPr>
            </w:pPr>
            <w:r>
              <w:rPr>
                <w:color w:val="000000"/>
                <w:sz w:val="20"/>
                <w:szCs w:val="20"/>
              </w:rPr>
              <w:t>C1</w:t>
            </w:r>
          </w:p>
        </w:tc>
        <w:tc>
          <w:tcPr>
            <w:tcW w:w="590" w:type="dxa"/>
            <w:tcBorders>
              <w:top w:val="single" w:sz="4" w:space="0" w:color="000000"/>
              <w:left w:val="nil"/>
              <w:bottom w:val="single" w:sz="4" w:space="0" w:color="000000"/>
              <w:right w:val="nil"/>
            </w:tcBorders>
            <w:vAlign w:val="bottom"/>
          </w:tcPr>
          <w:p w14:paraId="28B4453D" w14:textId="77777777" w:rsidR="00191C97" w:rsidRDefault="00FB0B50">
            <w:pPr>
              <w:rPr>
                <w:color w:val="000000"/>
                <w:sz w:val="20"/>
                <w:szCs w:val="20"/>
              </w:rPr>
            </w:pPr>
            <w:r>
              <w:rPr>
                <w:color w:val="000000"/>
                <w:sz w:val="20"/>
                <w:szCs w:val="20"/>
              </w:rPr>
              <w:t>C2</w:t>
            </w:r>
          </w:p>
        </w:tc>
        <w:tc>
          <w:tcPr>
            <w:tcW w:w="490" w:type="dxa"/>
            <w:tcBorders>
              <w:top w:val="single" w:sz="4" w:space="0" w:color="000000"/>
              <w:left w:val="nil"/>
              <w:bottom w:val="single" w:sz="4" w:space="0" w:color="000000"/>
              <w:right w:val="nil"/>
            </w:tcBorders>
            <w:vAlign w:val="bottom"/>
          </w:tcPr>
          <w:p w14:paraId="26D0EBA3" w14:textId="77777777" w:rsidR="00191C97" w:rsidRDefault="00FB0B50">
            <w:pPr>
              <w:rPr>
                <w:color w:val="000000"/>
                <w:sz w:val="20"/>
                <w:szCs w:val="20"/>
              </w:rPr>
            </w:pPr>
            <w:r>
              <w:rPr>
                <w:color w:val="000000"/>
                <w:sz w:val="20"/>
                <w:szCs w:val="20"/>
              </w:rPr>
              <w:t>C1</w:t>
            </w:r>
          </w:p>
        </w:tc>
        <w:tc>
          <w:tcPr>
            <w:tcW w:w="490" w:type="dxa"/>
            <w:tcBorders>
              <w:top w:val="single" w:sz="4" w:space="0" w:color="000000"/>
              <w:left w:val="nil"/>
              <w:bottom w:val="single" w:sz="4" w:space="0" w:color="000000"/>
              <w:right w:val="nil"/>
            </w:tcBorders>
            <w:vAlign w:val="bottom"/>
          </w:tcPr>
          <w:p w14:paraId="37EC81B7" w14:textId="77777777" w:rsidR="00191C97" w:rsidRDefault="00FB0B50">
            <w:pPr>
              <w:rPr>
                <w:color w:val="000000"/>
                <w:sz w:val="20"/>
                <w:szCs w:val="20"/>
              </w:rPr>
            </w:pPr>
            <w:r>
              <w:rPr>
                <w:color w:val="000000"/>
                <w:sz w:val="20"/>
                <w:szCs w:val="20"/>
              </w:rPr>
              <w:t>C2</w:t>
            </w:r>
          </w:p>
        </w:tc>
        <w:tc>
          <w:tcPr>
            <w:tcW w:w="590" w:type="dxa"/>
            <w:tcBorders>
              <w:top w:val="single" w:sz="4" w:space="0" w:color="000000"/>
              <w:left w:val="nil"/>
              <w:bottom w:val="single" w:sz="4" w:space="0" w:color="000000"/>
              <w:right w:val="nil"/>
            </w:tcBorders>
            <w:vAlign w:val="bottom"/>
          </w:tcPr>
          <w:p w14:paraId="0739177C" w14:textId="77777777" w:rsidR="00191C97" w:rsidRDefault="00FB0B50">
            <w:pPr>
              <w:rPr>
                <w:color w:val="000000"/>
                <w:sz w:val="20"/>
                <w:szCs w:val="20"/>
              </w:rPr>
            </w:pPr>
            <w:r>
              <w:rPr>
                <w:color w:val="000000"/>
                <w:sz w:val="20"/>
                <w:szCs w:val="20"/>
              </w:rPr>
              <w:t>C1</w:t>
            </w:r>
          </w:p>
        </w:tc>
        <w:tc>
          <w:tcPr>
            <w:tcW w:w="590" w:type="dxa"/>
            <w:tcBorders>
              <w:top w:val="single" w:sz="4" w:space="0" w:color="000000"/>
              <w:left w:val="nil"/>
              <w:bottom w:val="single" w:sz="4" w:space="0" w:color="000000"/>
              <w:right w:val="nil"/>
            </w:tcBorders>
            <w:vAlign w:val="bottom"/>
          </w:tcPr>
          <w:p w14:paraId="3446A6E5" w14:textId="77777777" w:rsidR="00191C97" w:rsidRDefault="00FB0B50">
            <w:pPr>
              <w:rPr>
                <w:color w:val="000000"/>
                <w:sz w:val="20"/>
                <w:szCs w:val="20"/>
              </w:rPr>
            </w:pPr>
            <w:r>
              <w:rPr>
                <w:color w:val="000000"/>
                <w:sz w:val="20"/>
                <w:szCs w:val="20"/>
              </w:rPr>
              <w:t>C2</w:t>
            </w:r>
          </w:p>
        </w:tc>
        <w:tc>
          <w:tcPr>
            <w:tcW w:w="490" w:type="dxa"/>
            <w:tcBorders>
              <w:top w:val="single" w:sz="4" w:space="0" w:color="000000"/>
              <w:left w:val="nil"/>
              <w:bottom w:val="single" w:sz="4" w:space="0" w:color="000000"/>
              <w:right w:val="nil"/>
            </w:tcBorders>
            <w:vAlign w:val="bottom"/>
          </w:tcPr>
          <w:p w14:paraId="157D7789" w14:textId="77777777" w:rsidR="00191C97" w:rsidRDefault="00FB0B50">
            <w:pPr>
              <w:rPr>
                <w:color w:val="000000"/>
                <w:sz w:val="20"/>
                <w:szCs w:val="20"/>
              </w:rPr>
            </w:pPr>
            <w:r>
              <w:rPr>
                <w:color w:val="000000"/>
                <w:sz w:val="20"/>
                <w:szCs w:val="20"/>
              </w:rPr>
              <w:t>C1</w:t>
            </w:r>
          </w:p>
        </w:tc>
        <w:tc>
          <w:tcPr>
            <w:tcW w:w="490" w:type="dxa"/>
            <w:tcBorders>
              <w:top w:val="single" w:sz="4" w:space="0" w:color="000000"/>
              <w:left w:val="nil"/>
              <w:bottom w:val="single" w:sz="4" w:space="0" w:color="000000"/>
              <w:right w:val="nil"/>
            </w:tcBorders>
            <w:vAlign w:val="bottom"/>
          </w:tcPr>
          <w:p w14:paraId="095F7C2B" w14:textId="77777777" w:rsidR="00191C97" w:rsidRDefault="00FB0B50">
            <w:pPr>
              <w:rPr>
                <w:color w:val="000000"/>
                <w:sz w:val="20"/>
                <w:szCs w:val="20"/>
              </w:rPr>
            </w:pPr>
            <w:r>
              <w:rPr>
                <w:color w:val="000000"/>
                <w:sz w:val="20"/>
                <w:szCs w:val="20"/>
              </w:rPr>
              <w:t>C2</w:t>
            </w:r>
          </w:p>
        </w:tc>
        <w:tc>
          <w:tcPr>
            <w:tcW w:w="590" w:type="dxa"/>
            <w:tcBorders>
              <w:top w:val="single" w:sz="4" w:space="0" w:color="000000"/>
              <w:left w:val="nil"/>
              <w:bottom w:val="single" w:sz="4" w:space="0" w:color="000000"/>
              <w:right w:val="nil"/>
            </w:tcBorders>
            <w:vAlign w:val="bottom"/>
          </w:tcPr>
          <w:p w14:paraId="2F2B3658" w14:textId="77777777" w:rsidR="00191C97" w:rsidRDefault="00FB0B50">
            <w:pPr>
              <w:rPr>
                <w:color w:val="000000"/>
                <w:sz w:val="20"/>
                <w:szCs w:val="20"/>
              </w:rPr>
            </w:pPr>
            <w:r>
              <w:rPr>
                <w:color w:val="000000"/>
                <w:sz w:val="20"/>
                <w:szCs w:val="20"/>
              </w:rPr>
              <w:t>C1</w:t>
            </w:r>
          </w:p>
        </w:tc>
        <w:tc>
          <w:tcPr>
            <w:tcW w:w="590" w:type="dxa"/>
            <w:tcBorders>
              <w:top w:val="single" w:sz="4" w:space="0" w:color="000000"/>
              <w:left w:val="nil"/>
              <w:bottom w:val="single" w:sz="4" w:space="0" w:color="000000"/>
              <w:right w:val="nil"/>
            </w:tcBorders>
            <w:vAlign w:val="bottom"/>
          </w:tcPr>
          <w:p w14:paraId="27D094B4" w14:textId="77777777" w:rsidR="00191C97" w:rsidRDefault="00FB0B50">
            <w:pPr>
              <w:rPr>
                <w:color w:val="000000"/>
                <w:sz w:val="20"/>
                <w:szCs w:val="20"/>
              </w:rPr>
            </w:pPr>
            <w:r>
              <w:rPr>
                <w:color w:val="000000"/>
                <w:sz w:val="20"/>
                <w:szCs w:val="20"/>
              </w:rPr>
              <w:t>C2</w:t>
            </w:r>
          </w:p>
        </w:tc>
        <w:tc>
          <w:tcPr>
            <w:tcW w:w="590" w:type="dxa"/>
            <w:tcBorders>
              <w:top w:val="single" w:sz="4" w:space="0" w:color="000000"/>
              <w:left w:val="nil"/>
              <w:bottom w:val="single" w:sz="4" w:space="0" w:color="000000"/>
              <w:right w:val="nil"/>
            </w:tcBorders>
            <w:vAlign w:val="bottom"/>
          </w:tcPr>
          <w:p w14:paraId="07E582DA" w14:textId="77777777" w:rsidR="00191C97" w:rsidRDefault="00FB0B50">
            <w:pPr>
              <w:rPr>
                <w:color w:val="000000"/>
                <w:sz w:val="20"/>
                <w:szCs w:val="20"/>
              </w:rPr>
            </w:pPr>
            <w:r>
              <w:rPr>
                <w:color w:val="000000"/>
                <w:sz w:val="20"/>
                <w:szCs w:val="20"/>
              </w:rPr>
              <w:t>C1</w:t>
            </w:r>
          </w:p>
        </w:tc>
        <w:tc>
          <w:tcPr>
            <w:tcW w:w="590" w:type="dxa"/>
            <w:tcBorders>
              <w:top w:val="single" w:sz="4" w:space="0" w:color="000000"/>
              <w:left w:val="nil"/>
              <w:bottom w:val="single" w:sz="4" w:space="0" w:color="000000"/>
              <w:right w:val="nil"/>
            </w:tcBorders>
            <w:vAlign w:val="bottom"/>
          </w:tcPr>
          <w:p w14:paraId="0AD9A749" w14:textId="77777777" w:rsidR="00191C97" w:rsidRDefault="00FB0B50">
            <w:pPr>
              <w:rPr>
                <w:color w:val="000000"/>
                <w:sz w:val="20"/>
                <w:szCs w:val="20"/>
              </w:rPr>
            </w:pPr>
            <w:r>
              <w:rPr>
                <w:color w:val="000000"/>
                <w:sz w:val="20"/>
                <w:szCs w:val="20"/>
              </w:rPr>
              <w:t>C2</w:t>
            </w:r>
          </w:p>
        </w:tc>
      </w:tr>
      <w:tr w:rsidR="00191C97" w14:paraId="32E206FA" w14:textId="77777777">
        <w:trPr>
          <w:trHeight w:val="340"/>
        </w:trPr>
        <w:tc>
          <w:tcPr>
            <w:tcW w:w="2300" w:type="dxa"/>
            <w:tcBorders>
              <w:top w:val="nil"/>
              <w:left w:val="nil"/>
              <w:bottom w:val="nil"/>
              <w:right w:val="nil"/>
            </w:tcBorders>
            <w:vAlign w:val="bottom"/>
          </w:tcPr>
          <w:p w14:paraId="445B109A" w14:textId="77777777" w:rsidR="00191C97" w:rsidRDefault="00FB0B50">
            <w:pPr>
              <w:rPr>
                <w:b/>
                <w:bCs/>
                <w:color w:val="000000"/>
                <w:sz w:val="20"/>
                <w:szCs w:val="20"/>
              </w:rPr>
            </w:pPr>
            <w:r>
              <w:rPr>
                <w:b/>
                <w:bCs/>
                <w:color w:val="000000"/>
                <w:sz w:val="20"/>
                <w:szCs w:val="20"/>
              </w:rPr>
              <w:t>Agronomic traits</w:t>
            </w:r>
            <w:r>
              <w:rPr>
                <w:color w:val="000000"/>
                <w:sz w:val="20"/>
                <w:szCs w:val="20"/>
                <w:vertAlign w:val="superscript"/>
              </w:rPr>
              <w:t>a</w:t>
            </w:r>
          </w:p>
        </w:tc>
        <w:tc>
          <w:tcPr>
            <w:tcW w:w="590" w:type="dxa"/>
            <w:tcBorders>
              <w:top w:val="nil"/>
              <w:left w:val="nil"/>
              <w:bottom w:val="nil"/>
              <w:right w:val="nil"/>
            </w:tcBorders>
            <w:vAlign w:val="center"/>
          </w:tcPr>
          <w:p w14:paraId="7498AE7F" w14:textId="77777777" w:rsidR="00191C97" w:rsidRDefault="00191C97">
            <w:pPr>
              <w:jc w:val="center"/>
              <w:rPr>
                <w:b/>
                <w:bCs/>
                <w:color w:val="000000"/>
                <w:sz w:val="20"/>
                <w:szCs w:val="20"/>
              </w:rPr>
            </w:pPr>
          </w:p>
        </w:tc>
        <w:tc>
          <w:tcPr>
            <w:tcW w:w="476" w:type="dxa"/>
            <w:tcBorders>
              <w:top w:val="nil"/>
              <w:left w:val="nil"/>
              <w:bottom w:val="nil"/>
              <w:right w:val="nil"/>
            </w:tcBorders>
            <w:vAlign w:val="center"/>
          </w:tcPr>
          <w:p w14:paraId="206B3413" w14:textId="77777777" w:rsidR="00191C97" w:rsidRDefault="00191C97">
            <w:pPr>
              <w:jc w:val="center"/>
              <w:rPr>
                <w:color w:val="000000"/>
                <w:sz w:val="20"/>
                <w:szCs w:val="20"/>
              </w:rPr>
            </w:pPr>
          </w:p>
        </w:tc>
        <w:tc>
          <w:tcPr>
            <w:tcW w:w="590" w:type="dxa"/>
            <w:tcBorders>
              <w:top w:val="nil"/>
              <w:left w:val="nil"/>
              <w:bottom w:val="nil"/>
              <w:right w:val="nil"/>
            </w:tcBorders>
            <w:vAlign w:val="center"/>
          </w:tcPr>
          <w:p w14:paraId="4BB99325" w14:textId="77777777" w:rsidR="00191C97" w:rsidRDefault="00191C97">
            <w:pPr>
              <w:jc w:val="center"/>
              <w:rPr>
                <w:color w:val="000000"/>
                <w:sz w:val="20"/>
                <w:szCs w:val="20"/>
              </w:rPr>
            </w:pPr>
          </w:p>
        </w:tc>
        <w:tc>
          <w:tcPr>
            <w:tcW w:w="590" w:type="dxa"/>
            <w:tcBorders>
              <w:top w:val="nil"/>
              <w:left w:val="nil"/>
              <w:bottom w:val="nil"/>
              <w:right w:val="nil"/>
            </w:tcBorders>
            <w:vAlign w:val="center"/>
          </w:tcPr>
          <w:p w14:paraId="294ECEE8" w14:textId="77777777" w:rsidR="00191C97" w:rsidRDefault="00191C97">
            <w:pPr>
              <w:jc w:val="center"/>
              <w:rPr>
                <w:color w:val="000000"/>
                <w:sz w:val="20"/>
                <w:szCs w:val="20"/>
              </w:rPr>
            </w:pPr>
          </w:p>
        </w:tc>
        <w:tc>
          <w:tcPr>
            <w:tcW w:w="490" w:type="dxa"/>
            <w:tcBorders>
              <w:top w:val="nil"/>
              <w:left w:val="nil"/>
              <w:bottom w:val="nil"/>
              <w:right w:val="nil"/>
            </w:tcBorders>
            <w:vAlign w:val="center"/>
          </w:tcPr>
          <w:p w14:paraId="4F64534D" w14:textId="77777777" w:rsidR="00191C97" w:rsidRDefault="00191C97">
            <w:pPr>
              <w:jc w:val="center"/>
              <w:rPr>
                <w:color w:val="000000"/>
                <w:sz w:val="20"/>
                <w:szCs w:val="20"/>
              </w:rPr>
            </w:pPr>
          </w:p>
        </w:tc>
        <w:tc>
          <w:tcPr>
            <w:tcW w:w="490" w:type="dxa"/>
            <w:tcBorders>
              <w:top w:val="nil"/>
              <w:left w:val="nil"/>
              <w:bottom w:val="nil"/>
              <w:right w:val="nil"/>
            </w:tcBorders>
            <w:vAlign w:val="center"/>
          </w:tcPr>
          <w:p w14:paraId="56DC9394" w14:textId="77777777" w:rsidR="00191C97" w:rsidRDefault="00191C97">
            <w:pPr>
              <w:jc w:val="center"/>
              <w:rPr>
                <w:color w:val="000000"/>
                <w:sz w:val="20"/>
                <w:szCs w:val="20"/>
              </w:rPr>
            </w:pPr>
          </w:p>
        </w:tc>
        <w:tc>
          <w:tcPr>
            <w:tcW w:w="590" w:type="dxa"/>
            <w:tcBorders>
              <w:top w:val="nil"/>
              <w:left w:val="nil"/>
              <w:bottom w:val="nil"/>
              <w:right w:val="nil"/>
            </w:tcBorders>
            <w:vAlign w:val="center"/>
          </w:tcPr>
          <w:p w14:paraId="6716701A" w14:textId="77777777" w:rsidR="00191C97" w:rsidRDefault="00191C97">
            <w:pPr>
              <w:jc w:val="center"/>
              <w:rPr>
                <w:color w:val="000000"/>
                <w:sz w:val="20"/>
                <w:szCs w:val="20"/>
              </w:rPr>
            </w:pPr>
          </w:p>
        </w:tc>
        <w:tc>
          <w:tcPr>
            <w:tcW w:w="590" w:type="dxa"/>
            <w:tcBorders>
              <w:top w:val="nil"/>
              <w:left w:val="nil"/>
              <w:bottom w:val="nil"/>
              <w:right w:val="nil"/>
            </w:tcBorders>
            <w:vAlign w:val="center"/>
          </w:tcPr>
          <w:p w14:paraId="62D77F64" w14:textId="77777777" w:rsidR="00191C97" w:rsidRDefault="00191C97">
            <w:pPr>
              <w:jc w:val="center"/>
              <w:rPr>
                <w:color w:val="000000"/>
                <w:sz w:val="20"/>
                <w:szCs w:val="20"/>
              </w:rPr>
            </w:pPr>
          </w:p>
        </w:tc>
        <w:tc>
          <w:tcPr>
            <w:tcW w:w="490" w:type="dxa"/>
            <w:tcBorders>
              <w:top w:val="nil"/>
              <w:left w:val="nil"/>
              <w:bottom w:val="nil"/>
              <w:right w:val="nil"/>
            </w:tcBorders>
            <w:vAlign w:val="center"/>
          </w:tcPr>
          <w:p w14:paraId="003F1964" w14:textId="77777777" w:rsidR="00191C97" w:rsidRDefault="00191C97">
            <w:pPr>
              <w:jc w:val="center"/>
              <w:rPr>
                <w:color w:val="000000"/>
                <w:sz w:val="20"/>
                <w:szCs w:val="20"/>
              </w:rPr>
            </w:pPr>
          </w:p>
        </w:tc>
        <w:tc>
          <w:tcPr>
            <w:tcW w:w="490" w:type="dxa"/>
            <w:tcBorders>
              <w:top w:val="nil"/>
              <w:left w:val="nil"/>
              <w:bottom w:val="nil"/>
              <w:right w:val="nil"/>
            </w:tcBorders>
            <w:vAlign w:val="center"/>
          </w:tcPr>
          <w:p w14:paraId="0FBDC0B0" w14:textId="77777777" w:rsidR="00191C97" w:rsidRDefault="00191C97">
            <w:pPr>
              <w:jc w:val="center"/>
              <w:rPr>
                <w:color w:val="000000"/>
                <w:sz w:val="20"/>
                <w:szCs w:val="20"/>
              </w:rPr>
            </w:pPr>
          </w:p>
        </w:tc>
        <w:tc>
          <w:tcPr>
            <w:tcW w:w="590" w:type="dxa"/>
            <w:tcBorders>
              <w:top w:val="nil"/>
              <w:left w:val="nil"/>
              <w:bottom w:val="nil"/>
              <w:right w:val="nil"/>
            </w:tcBorders>
            <w:vAlign w:val="center"/>
          </w:tcPr>
          <w:p w14:paraId="7D95CB9E" w14:textId="77777777" w:rsidR="00191C97" w:rsidRDefault="00191C97">
            <w:pPr>
              <w:jc w:val="center"/>
              <w:rPr>
                <w:color w:val="000000"/>
                <w:sz w:val="20"/>
                <w:szCs w:val="20"/>
              </w:rPr>
            </w:pPr>
          </w:p>
        </w:tc>
        <w:tc>
          <w:tcPr>
            <w:tcW w:w="590" w:type="dxa"/>
            <w:tcBorders>
              <w:top w:val="nil"/>
              <w:left w:val="nil"/>
              <w:bottom w:val="nil"/>
              <w:right w:val="nil"/>
            </w:tcBorders>
            <w:vAlign w:val="center"/>
          </w:tcPr>
          <w:p w14:paraId="76B176FE" w14:textId="77777777" w:rsidR="00191C97" w:rsidRDefault="00191C97">
            <w:pPr>
              <w:jc w:val="center"/>
              <w:rPr>
                <w:color w:val="000000"/>
                <w:sz w:val="20"/>
                <w:szCs w:val="20"/>
              </w:rPr>
            </w:pPr>
          </w:p>
        </w:tc>
        <w:tc>
          <w:tcPr>
            <w:tcW w:w="590" w:type="dxa"/>
            <w:tcBorders>
              <w:top w:val="nil"/>
              <w:left w:val="nil"/>
              <w:bottom w:val="nil"/>
              <w:right w:val="nil"/>
            </w:tcBorders>
            <w:vAlign w:val="center"/>
          </w:tcPr>
          <w:p w14:paraId="112EF7C5" w14:textId="77777777" w:rsidR="00191C97" w:rsidRDefault="00191C97">
            <w:pPr>
              <w:jc w:val="center"/>
              <w:rPr>
                <w:color w:val="000000"/>
                <w:sz w:val="20"/>
                <w:szCs w:val="20"/>
              </w:rPr>
            </w:pPr>
          </w:p>
        </w:tc>
        <w:tc>
          <w:tcPr>
            <w:tcW w:w="590" w:type="dxa"/>
            <w:tcBorders>
              <w:top w:val="nil"/>
              <w:left w:val="nil"/>
              <w:bottom w:val="nil"/>
              <w:right w:val="nil"/>
            </w:tcBorders>
            <w:vAlign w:val="center"/>
          </w:tcPr>
          <w:p w14:paraId="51E40008" w14:textId="77777777" w:rsidR="00191C97" w:rsidRDefault="00191C97">
            <w:pPr>
              <w:jc w:val="center"/>
              <w:rPr>
                <w:color w:val="000000"/>
                <w:sz w:val="20"/>
                <w:szCs w:val="20"/>
              </w:rPr>
            </w:pPr>
          </w:p>
        </w:tc>
      </w:tr>
      <w:tr w:rsidR="00191C97" w14:paraId="2B55DB84" w14:textId="77777777">
        <w:trPr>
          <w:trHeight w:val="340"/>
        </w:trPr>
        <w:tc>
          <w:tcPr>
            <w:tcW w:w="2300" w:type="dxa"/>
            <w:tcBorders>
              <w:top w:val="nil"/>
              <w:left w:val="nil"/>
              <w:bottom w:val="nil"/>
              <w:right w:val="nil"/>
            </w:tcBorders>
            <w:vAlign w:val="bottom"/>
          </w:tcPr>
          <w:p w14:paraId="24327705" w14:textId="77777777" w:rsidR="00191C97" w:rsidRDefault="00FB0B50">
            <w:pPr>
              <w:rPr>
                <w:color w:val="000000"/>
                <w:sz w:val="20"/>
                <w:szCs w:val="20"/>
              </w:rPr>
            </w:pPr>
            <w:r>
              <w:rPr>
                <w:color w:val="000000"/>
                <w:sz w:val="20"/>
                <w:szCs w:val="20"/>
              </w:rPr>
              <w:t>Stalk height [cm]</w:t>
            </w:r>
          </w:p>
        </w:tc>
        <w:tc>
          <w:tcPr>
            <w:tcW w:w="590" w:type="dxa"/>
            <w:tcBorders>
              <w:top w:val="nil"/>
              <w:left w:val="nil"/>
              <w:bottom w:val="nil"/>
              <w:right w:val="nil"/>
            </w:tcBorders>
          </w:tcPr>
          <w:p w14:paraId="3F0CB842" w14:textId="77777777" w:rsidR="00191C97" w:rsidRDefault="00FB0B50">
            <w:pPr>
              <w:jc w:val="center"/>
              <w:rPr>
                <w:color w:val="000000"/>
                <w:sz w:val="20"/>
                <w:szCs w:val="20"/>
              </w:rPr>
            </w:pPr>
            <w:r>
              <w:rPr>
                <w:color w:val="000000"/>
                <w:sz w:val="20"/>
                <w:szCs w:val="20"/>
              </w:rPr>
              <w:t>0.0</w:t>
            </w:r>
          </w:p>
        </w:tc>
        <w:tc>
          <w:tcPr>
            <w:tcW w:w="476" w:type="dxa"/>
            <w:tcBorders>
              <w:top w:val="nil"/>
              <w:left w:val="nil"/>
              <w:bottom w:val="nil"/>
              <w:right w:val="nil"/>
            </w:tcBorders>
          </w:tcPr>
          <w:p w14:paraId="660593B7" w14:textId="77777777" w:rsidR="00191C97" w:rsidRDefault="00FB0B50">
            <w:pPr>
              <w:jc w:val="center"/>
              <w:rPr>
                <w:color w:val="000000"/>
                <w:sz w:val="20"/>
                <w:szCs w:val="20"/>
              </w:rPr>
            </w:pPr>
            <w:r>
              <w:rPr>
                <w:color w:val="000000"/>
                <w:sz w:val="20"/>
                <w:szCs w:val="20"/>
              </w:rPr>
              <w:t>0.0</w:t>
            </w:r>
          </w:p>
        </w:tc>
        <w:tc>
          <w:tcPr>
            <w:tcW w:w="590" w:type="dxa"/>
            <w:tcBorders>
              <w:top w:val="nil"/>
              <w:left w:val="nil"/>
              <w:bottom w:val="nil"/>
              <w:right w:val="nil"/>
            </w:tcBorders>
            <w:vAlign w:val="center"/>
          </w:tcPr>
          <w:p w14:paraId="7F00C837" w14:textId="77777777" w:rsidR="00191C97" w:rsidRDefault="00FB0B50">
            <w:pPr>
              <w:jc w:val="center"/>
              <w:rPr>
                <w:color w:val="000000"/>
                <w:sz w:val="20"/>
                <w:szCs w:val="20"/>
              </w:rPr>
            </w:pPr>
            <w:r>
              <w:rPr>
                <w:color w:val="000000"/>
                <w:sz w:val="20"/>
                <w:szCs w:val="20"/>
              </w:rPr>
              <w:t>65.5</w:t>
            </w:r>
          </w:p>
        </w:tc>
        <w:tc>
          <w:tcPr>
            <w:tcW w:w="590" w:type="dxa"/>
            <w:tcBorders>
              <w:top w:val="nil"/>
              <w:left w:val="nil"/>
              <w:bottom w:val="nil"/>
              <w:right w:val="nil"/>
            </w:tcBorders>
            <w:vAlign w:val="center"/>
          </w:tcPr>
          <w:p w14:paraId="5C0DE608" w14:textId="77777777" w:rsidR="00191C97" w:rsidRDefault="00FB0B50">
            <w:pPr>
              <w:jc w:val="center"/>
              <w:rPr>
                <w:color w:val="000000"/>
                <w:sz w:val="20"/>
                <w:szCs w:val="20"/>
              </w:rPr>
            </w:pPr>
            <w:r>
              <w:rPr>
                <w:color w:val="000000"/>
                <w:sz w:val="20"/>
                <w:szCs w:val="20"/>
              </w:rPr>
              <w:t>57.1</w:t>
            </w:r>
          </w:p>
        </w:tc>
        <w:tc>
          <w:tcPr>
            <w:tcW w:w="490" w:type="dxa"/>
            <w:tcBorders>
              <w:top w:val="nil"/>
              <w:left w:val="nil"/>
              <w:bottom w:val="nil"/>
              <w:right w:val="nil"/>
            </w:tcBorders>
            <w:vAlign w:val="center"/>
          </w:tcPr>
          <w:p w14:paraId="1C3EAB15" w14:textId="77777777" w:rsidR="00191C97" w:rsidRDefault="00FB0B50">
            <w:pPr>
              <w:jc w:val="center"/>
              <w:rPr>
                <w:color w:val="000000"/>
                <w:sz w:val="20"/>
                <w:szCs w:val="20"/>
              </w:rPr>
            </w:pPr>
            <w:r>
              <w:rPr>
                <w:color w:val="000000"/>
                <w:sz w:val="20"/>
                <w:szCs w:val="20"/>
              </w:rPr>
              <w:t>1.9</w:t>
            </w:r>
          </w:p>
        </w:tc>
        <w:tc>
          <w:tcPr>
            <w:tcW w:w="490" w:type="dxa"/>
            <w:tcBorders>
              <w:top w:val="nil"/>
              <w:left w:val="nil"/>
              <w:bottom w:val="nil"/>
              <w:right w:val="nil"/>
            </w:tcBorders>
            <w:vAlign w:val="center"/>
          </w:tcPr>
          <w:p w14:paraId="2B3606DE" w14:textId="77777777" w:rsidR="00191C97" w:rsidRDefault="00FB0B50">
            <w:pPr>
              <w:jc w:val="center"/>
              <w:rPr>
                <w:color w:val="000000"/>
                <w:sz w:val="20"/>
                <w:szCs w:val="20"/>
              </w:rPr>
            </w:pPr>
            <w:r>
              <w:rPr>
                <w:color w:val="000000"/>
                <w:sz w:val="20"/>
                <w:szCs w:val="20"/>
              </w:rPr>
              <w:t>0.0</w:t>
            </w:r>
          </w:p>
        </w:tc>
        <w:tc>
          <w:tcPr>
            <w:tcW w:w="590" w:type="dxa"/>
            <w:tcBorders>
              <w:top w:val="nil"/>
              <w:left w:val="nil"/>
              <w:bottom w:val="nil"/>
              <w:right w:val="nil"/>
            </w:tcBorders>
            <w:vAlign w:val="center"/>
          </w:tcPr>
          <w:p w14:paraId="52B23C01" w14:textId="77777777" w:rsidR="00191C97" w:rsidRDefault="00FB0B50">
            <w:pPr>
              <w:jc w:val="center"/>
              <w:rPr>
                <w:color w:val="000000"/>
                <w:sz w:val="20"/>
                <w:szCs w:val="20"/>
              </w:rPr>
            </w:pPr>
            <w:r>
              <w:rPr>
                <w:color w:val="000000"/>
                <w:sz w:val="20"/>
                <w:szCs w:val="20"/>
              </w:rPr>
              <w:t>32.6</w:t>
            </w:r>
          </w:p>
        </w:tc>
        <w:tc>
          <w:tcPr>
            <w:tcW w:w="590" w:type="dxa"/>
            <w:tcBorders>
              <w:top w:val="nil"/>
              <w:left w:val="nil"/>
              <w:bottom w:val="nil"/>
              <w:right w:val="nil"/>
            </w:tcBorders>
            <w:vAlign w:val="center"/>
          </w:tcPr>
          <w:p w14:paraId="1AB4C589" w14:textId="77777777" w:rsidR="00191C97" w:rsidRDefault="00FB0B50">
            <w:pPr>
              <w:jc w:val="center"/>
              <w:rPr>
                <w:color w:val="000000"/>
                <w:sz w:val="20"/>
                <w:szCs w:val="20"/>
              </w:rPr>
            </w:pPr>
            <w:r>
              <w:rPr>
                <w:color w:val="000000"/>
                <w:sz w:val="20"/>
                <w:szCs w:val="20"/>
              </w:rPr>
              <w:t>42.4</w:t>
            </w:r>
          </w:p>
        </w:tc>
        <w:tc>
          <w:tcPr>
            <w:tcW w:w="490" w:type="dxa"/>
            <w:tcBorders>
              <w:top w:val="nil"/>
              <w:left w:val="nil"/>
              <w:bottom w:val="nil"/>
              <w:right w:val="nil"/>
            </w:tcBorders>
            <w:vAlign w:val="center"/>
          </w:tcPr>
          <w:p w14:paraId="240AE413" w14:textId="77777777" w:rsidR="00191C97" w:rsidRDefault="00FB0B50">
            <w:pPr>
              <w:jc w:val="center"/>
              <w:rPr>
                <w:color w:val="000000"/>
                <w:sz w:val="20"/>
                <w:szCs w:val="20"/>
              </w:rPr>
            </w:pPr>
            <w:r>
              <w:rPr>
                <w:color w:val="000000"/>
                <w:sz w:val="20"/>
                <w:szCs w:val="20"/>
              </w:rPr>
              <w:t>0.92</w:t>
            </w:r>
          </w:p>
        </w:tc>
        <w:tc>
          <w:tcPr>
            <w:tcW w:w="490" w:type="dxa"/>
            <w:tcBorders>
              <w:top w:val="nil"/>
              <w:left w:val="nil"/>
              <w:bottom w:val="nil"/>
              <w:right w:val="nil"/>
            </w:tcBorders>
            <w:vAlign w:val="center"/>
          </w:tcPr>
          <w:p w14:paraId="50DC756F" w14:textId="77777777" w:rsidR="00191C97" w:rsidRDefault="00FB0B50">
            <w:pPr>
              <w:jc w:val="center"/>
              <w:rPr>
                <w:color w:val="000000"/>
                <w:sz w:val="20"/>
                <w:szCs w:val="20"/>
              </w:rPr>
            </w:pPr>
            <w:r>
              <w:rPr>
                <w:color w:val="000000"/>
                <w:sz w:val="20"/>
                <w:szCs w:val="20"/>
              </w:rPr>
              <w:t>0.89</w:t>
            </w:r>
          </w:p>
        </w:tc>
        <w:tc>
          <w:tcPr>
            <w:tcW w:w="590" w:type="dxa"/>
            <w:tcBorders>
              <w:top w:val="nil"/>
              <w:left w:val="nil"/>
              <w:bottom w:val="nil"/>
              <w:right w:val="nil"/>
            </w:tcBorders>
            <w:vAlign w:val="center"/>
          </w:tcPr>
          <w:p w14:paraId="3491F692" w14:textId="77777777" w:rsidR="00191C97" w:rsidRDefault="00FB0B50">
            <w:pPr>
              <w:jc w:val="center"/>
              <w:rPr>
                <w:color w:val="000000"/>
                <w:sz w:val="20"/>
                <w:szCs w:val="20"/>
              </w:rPr>
            </w:pPr>
            <w:r>
              <w:rPr>
                <w:color w:val="000000"/>
                <w:sz w:val="20"/>
                <w:szCs w:val="20"/>
              </w:rPr>
              <w:t>11.3</w:t>
            </w:r>
          </w:p>
        </w:tc>
        <w:tc>
          <w:tcPr>
            <w:tcW w:w="590" w:type="dxa"/>
            <w:tcBorders>
              <w:top w:val="nil"/>
              <w:left w:val="nil"/>
              <w:bottom w:val="nil"/>
              <w:right w:val="nil"/>
            </w:tcBorders>
            <w:vAlign w:val="center"/>
          </w:tcPr>
          <w:p w14:paraId="5EAD114F" w14:textId="77777777" w:rsidR="00191C97" w:rsidRDefault="00FB0B50">
            <w:pPr>
              <w:jc w:val="center"/>
              <w:rPr>
                <w:color w:val="000000"/>
                <w:sz w:val="20"/>
                <w:szCs w:val="20"/>
              </w:rPr>
            </w:pPr>
            <w:r>
              <w:rPr>
                <w:color w:val="000000"/>
                <w:sz w:val="20"/>
                <w:szCs w:val="20"/>
              </w:rPr>
              <w:t>8.8</w:t>
            </w:r>
          </w:p>
        </w:tc>
        <w:tc>
          <w:tcPr>
            <w:tcW w:w="590" w:type="dxa"/>
            <w:tcBorders>
              <w:top w:val="nil"/>
              <w:left w:val="nil"/>
              <w:bottom w:val="nil"/>
              <w:right w:val="nil"/>
            </w:tcBorders>
            <w:vAlign w:val="center"/>
          </w:tcPr>
          <w:p w14:paraId="307DEE79" w14:textId="77777777" w:rsidR="00191C97" w:rsidRDefault="00FB0B50">
            <w:pPr>
              <w:jc w:val="center"/>
              <w:rPr>
                <w:color w:val="000000"/>
                <w:sz w:val="20"/>
                <w:szCs w:val="20"/>
              </w:rPr>
            </w:pPr>
            <w:r>
              <w:rPr>
                <w:color w:val="000000"/>
                <w:sz w:val="20"/>
                <w:szCs w:val="20"/>
              </w:rPr>
              <w:t>19.1</w:t>
            </w:r>
          </w:p>
        </w:tc>
        <w:tc>
          <w:tcPr>
            <w:tcW w:w="590" w:type="dxa"/>
            <w:tcBorders>
              <w:top w:val="nil"/>
              <w:left w:val="nil"/>
              <w:bottom w:val="nil"/>
              <w:right w:val="nil"/>
            </w:tcBorders>
            <w:vAlign w:val="center"/>
          </w:tcPr>
          <w:p w14:paraId="6A326B93" w14:textId="77777777" w:rsidR="00191C97" w:rsidRDefault="00FB0B50">
            <w:pPr>
              <w:jc w:val="center"/>
              <w:rPr>
                <w:color w:val="000000"/>
                <w:sz w:val="20"/>
                <w:szCs w:val="20"/>
              </w:rPr>
            </w:pPr>
            <w:r>
              <w:rPr>
                <w:color w:val="000000"/>
                <w:sz w:val="20"/>
                <w:szCs w:val="20"/>
              </w:rPr>
              <w:t>14.5</w:t>
            </w:r>
          </w:p>
        </w:tc>
      </w:tr>
      <w:tr w:rsidR="00191C97" w14:paraId="2A8ECFB2" w14:textId="77777777">
        <w:trPr>
          <w:trHeight w:val="340"/>
        </w:trPr>
        <w:tc>
          <w:tcPr>
            <w:tcW w:w="2300" w:type="dxa"/>
            <w:tcBorders>
              <w:top w:val="nil"/>
              <w:left w:val="nil"/>
              <w:bottom w:val="nil"/>
              <w:right w:val="nil"/>
            </w:tcBorders>
            <w:vAlign w:val="bottom"/>
          </w:tcPr>
          <w:p w14:paraId="17D32D20" w14:textId="77777777" w:rsidR="00191C97" w:rsidRDefault="00FB0B50">
            <w:pPr>
              <w:rPr>
                <w:color w:val="000000"/>
                <w:sz w:val="20"/>
                <w:szCs w:val="20"/>
              </w:rPr>
            </w:pPr>
            <w:r>
              <w:rPr>
                <w:color w:val="000000"/>
                <w:sz w:val="20"/>
                <w:szCs w:val="20"/>
              </w:rPr>
              <w:t>Stalk diameter [mm]</w:t>
            </w:r>
          </w:p>
        </w:tc>
        <w:tc>
          <w:tcPr>
            <w:tcW w:w="590" w:type="dxa"/>
            <w:tcBorders>
              <w:top w:val="nil"/>
              <w:left w:val="nil"/>
              <w:bottom w:val="nil"/>
              <w:right w:val="nil"/>
            </w:tcBorders>
          </w:tcPr>
          <w:p w14:paraId="1B76D3C2" w14:textId="77777777" w:rsidR="00191C97" w:rsidRDefault="00FB0B50">
            <w:pPr>
              <w:jc w:val="center"/>
              <w:rPr>
                <w:color w:val="000000"/>
                <w:sz w:val="20"/>
                <w:szCs w:val="20"/>
              </w:rPr>
            </w:pPr>
            <w:r>
              <w:rPr>
                <w:color w:val="000000"/>
                <w:sz w:val="20"/>
                <w:szCs w:val="20"/>
              </w:rPr>
              <w:t>0.0</w:t>
            </w:r>
          </w:p>
        </w:tc>
        <w:tc>
          <w:tcPr>
            <w:tcW w:w="476" w:type="dxa"/>
            <w:tcBorders>
              <w:top w:val="nil"/>
              <w:left w:val="nil"/>
              <w:bottom w:val="nil"/>
              <w:right w:val="nil"/>
            </w:tcBorders>
          </w:tcPr>
          <w:p w14:paraId="38A6769E" w14:textId="77777777" w:rsidR="00191C97" w:rsidRDefault="00FB0B50">
            <w:pPr>
              <w:jc w:val="center"/>
              <w:rPr>
                <w:color w:val="000000"/>
                <w:sz w:val="20"/>
                <w:szCs w:val="20"/>
              </w:rPr>
            </w:pPr>
            <w:r>
              <w:rPr>
                <w:color w:val="000000"/>
                <w:sz w:val="20"/>
                <w:szCs w:val="20"/>
              </w:rPr>
              <w:t>0.0</w:t>
            </w:r>
          </w:p>
        </w:tc>
        <w:tc>
          <w:tcPr>
            <w:tcW w:w="590" w:type="dxa"/>
            <w:tcBorders>
              <w:top w:val="nil"/>
              <w:left w:val="nil"/>
              <w:bottom w:val="nil"/>
              <w:right w:val="nil"/>
            </w:tcBorders>
            <w:vAlign w:val="center"/>
          </w:tcPr>
          <w:p w14:paraId="65216DA1" w14:textId="77777777" w:rsidR="00191C97" w:rsidRDefault="00FB0B50">
            <w:pPr>
              <w:jc w:val="center"/>
              <w:rPr>
                <w:color w:val="000000"/>
                <w:sz w:val="20"/>
                <w:szCs w:val="20"/>
              </w:rPr>
            </w:pPr>
            <w:r>
              <w:rPr>
                <w:color w:val="000000"/>
                <w:sz w:val="20"/>
                <w:szCs w:val="20"/>
              </w:rPr>
              <w:t>67.2</w:t>
            </w:r>
          </w:p>
        </w:tc>
        <w:tc>
          <w:tcPr>
            <w:tcW w:w="590" w:type="dxa"/>
            <w:tcBorders>
              <w:top w:val="nil"/>
              <w:left w:val="nil"/>
              <w:bottom w:val="nil"/>
              <w:right w:val="nil"/>
            </w:tcBorders>
            <w:vAlign w:val="center"/>
          </w:tcPr>
          <w:p w14:paraId="4E779859" w14:textId="77777777" w:rsidR="00191C97" w:rsidRDefault="00FB0B50">
            <w:pPr>
              <w:jc w:val="center"/>
              <w:rPr>
                <w:color w:val="000000"/>
                <w:sz w:val="20"/>
                <w:szCs w:val="20"/>
              </w:rPr>
            </w:pPr>
            <w:r>
              <w:rPr>
                <w:color w:val="000000"/>
                <w:sz w:val="20"/>
                <w:szCs w:val="20"/>
              </w:rPr>
              <w:t>64.9</w:t>
            </w:r>
          </w:p>
        </w:tc>
        <w:tc>
          <w:tcPr>
            <w:tcW w:w="490" w:type="dxa"/>
            <w:tcBorders>
              <w:top w:val="nil"/>
              <w:left w:val="nil"/>
              <w:bottom w:val="nil"/>
              <w:right w:val="nil"/>
            </w:tcBorders>
            <w:vAlign w:val="center"/>
          </w:tcPr>
          <w:p w14:paraId="5D1C6685" w14:textId="77777777" w:rsidR="00191C97" w:rsidRDefault="00FB0B50">
            <w:pPr>
              <w:jc w:val="center"/>
              <w:rPr>
                <w:color w:val="000000"/>
                <w:sz w:val="20"/>
                <w:szCs w:val="20"/>
              </w:rPr>
            </w:pPr>
            <w:r>
              <w:rPr>
                <w:color w:val="000000"/>
                <w:sz w:val="20"/>
                <w:szCs w:val="20"/>
              </w:rPr>
              <w:t>0.2</w:t>
            </w:r>
          </w:p>
        </w:tc>
        <w:tc>
          <w:tcPr>
            <w:tcW w:w="490" w:type="dxa"/>
            <w:tcBorders>
              <w:top w:val="nil"/>
              <w:left w:val="nil"/>
              <w:bottom w:val="nil"/>
              <w:right w:val="nil"/>
            </w:tcBorders>
            <w:vAlign w:val="center"/>
          </w:tcPr>
          <w:p w14:paraId="2595F481" w14:textId="77777777" w:rsidR="00191C97" w:rsidRDefault="00FB0B50">
            <w:pPr>
              <w:jc w:val="center"/>
              <w:rPr>
                <w:color w:val="000000"/>
                <w:sz w:val="20"/>
                <w:szCs w:val="20"/>
              </w:rPr>
            </w:pPr>
            <w:r>
              <w:rPr>
                <w:color w:val="000000"/>
                <w:sz w:val="20"/>
                <w:szCs w:val="20"/>
              </w:rPr>
              <w:t>0.0</w:t>
            </w:r>
          </w:p>
        </w:tc>
        <w:tc>
          <w:tcPr>
            <w:tcW w:w="590" w:type="dxa"/>
            <w:tcBorders>
              <w:top w:val="nil"/>
              <w:left w:val="nil"/>
              <w:bottom w:val="nil"/>
              <w:right w:val="nil"/>
            </w:tcBorders>
            <w:vAlign w:val="center"/>
          </w:tcPr>
          <w:p w14:paraId="04D1B9D4" w14:textId="77777777" w:rsidR="00191C97" w:rsidRDefault="00FB0B50">
            <w:pPr>
              <w:jc w:val="center"/>
              <w:rPr>
                <w:color w:val="000000"/>
                <w:sz w:val="20"/>
                <w:szCs w:val="20"/>
              </w:rPr>
            </w:pPr>
            <w:r>
              <w:rPr>
                <w:color w:val="000000"/>
                <w:sz w:val="20"/>
                <w:szCs w:val="20"/>
              </w:rPr>
              <w:t>32.6</w:t>
            </w:r>
          </w:p>
        </w:tc>
        <w:tc>
          <w:tcPr>
            <w:tcW w:w="590" w:type="dxa"/>
            <w:tcBorders>
              <w:top w:val="nil"/>
              <w:left w:val="nil"/>
              <w:bottom w:val="nil"/>
              <w:right w:val="nil"/>
            </w:tcBorders>
            <w:vAlign w:val="center"/>
          </w:tcPr>
          <w:p w14:paraId="7CD2BFFF" w14:textId="77777777" w:rsidR="00191C97" w:rsidRDefault="00FB0B50">
            <w:pPr>
              <w:jc w:val="center"/>
              <w:rPr>
                <w:color w:val="000000"/>
                <w:sz w:val="20"/>
                <w:szCs w:val="20"/>
              </w:rPr>
            </w:pPr>
            <w:r>
              <w:rPr>
                <w:color w:val="000000"/>
                <w:sz w:val="20"/>
                <w:szCs w:val="20"/>
              </w:rPr>
              <w:t>34.8</w:t>
            </w:r>
          </w:p>
        </w:tc>
        <w:tc>
          <w:tcPr>
            <w:tcW w:w="490" w:type="dxa"/>
            <w:tcBorders>
              <w:top w:val="nil"/>
              <w:left w:val="nil"/>
              <w:bottom w:val="nil"/>
              <w:right w:val="nil"/>
            </w:tcBorders>
            <w:vAlign w:val="center"/>
          </w:tcPr>
          <w:p w14:paraId="3C1C8C81" w14:textId="77777777" w:rsidR="00191C97" w:rsidRDefault="00FB0B50">
            <w:pPr>
              <w:jc w:val="center"/>
              <w:rPr>
                <w:color w:val="000000"/>
                <w:sz w:val="20"/>
                <w:szCs w:val="20"/>
              </w:rPr>
            </w:pPr>
            <w:r>
              <w:rPr>
                <w:color w:val="000000"/>
                <w:sz w:val="20"/>
                <w:szCs w:val="20"/>
              </w:rPr>
              <w:t>0.93</w:t>
            </w:r>
          </w:p>
        </w:tc>
        <w:tc>
          <w:tcPr>
            <w:tcW w:w="490" w:type="dxa"/>
            <w:tcBorders>
              <w:top w:val="nil"/>
              <w:left w:val="nil"/>
              <w:bottom w:val="nil"/>
              <w:right w:val="nil"/>
            </w:tcBorders>
            <w:vAlign w:val="center"/>
          </w:tcPr>
          <w:p w14:paraId="2E46F5E0" w14:textId="77777777" w:rsidR="00191C97" w:rsidRDefault="00FB0B50">
            <w:pPr>
              <w:jc w:val="center"/>
              <w:rPr>
                <w:color w:val="000000"/>
                <w:sz w:val="20"/>
                <w:szCs w:val="20"/>
              </w:rPr>
            </w:pPr>
            <w:r>
              <w:rPr>
                <w:color w:val="000000"/>
                <w:sz w:val="20"/>
                <w:szCs w:val="20"/>
              </w:rPr>
              <w:t>0.92</w:t>
            </w:r>
          </w:p>
        </w:tc>
        <w:tc>
          <w:tcPr>
            <w:tcW w:w="590" w:type="dxa"/>
            <w:tcBorders>
              <w:top w:val="nil"/>
              <w:left w:val="nil"/>
              <w:bottom w:val="nil"/>
              <w:right w:val="nil"/>
            </w:tcBorders>
            <w:vAlign w:val="center"/>
          </w:tcPr>
          <w:p w14:paraId="73535103" w14:textId="77777777" w:rsidR="00191C97" w:rsidRDefault="00FB0B50">
            <w:pPr>
              <w:jc w:val="center"/>
              <w:rPr>
                <w:color w:val="000000"/>
                <w:sz w:val="20"/>
                <w:szCs w:val="20"/>
              </w:rPr>
            </w:pPr>
            <w:r>
              <w:rPr>
                <w:color w:val="000000"/>
                <w:sz w:val="20"/>
                <w:szCs w:val="20"/>
              </w:rPr>
              <w:t>8.8</w:t>
            </w:r>
          </w:p>
        </w:tc>
        <w:tc>
          <w:tcPr>
            <w:tcW w:w="590" w:type="dxa"/>
            <w:tcBorders>
              <w:top w:val="nil"/>
              <w:left w:val="nil"/>
              <w:bottom w:val="nil"/>
              <w:right w:val="nil"/>
            </w:tcBorders>
            <w:vAlign w:val="center"/>
          </w:tcPr>
          <w:p w14:paraId="5E57DA99" w14:textId="77777777" w:rsidR="00191C97" w:rsidRDefault="00FB0B50">
            <w:pPr>
              <w:jc w:val="center"/>
              <w:rPr>
                <w:color w:val="000000"/>
                <w:sz w:val="20"/>
                <w:szCs w:val="20"/>
              </w:rPr>
            </w:pPr>
            <w:r>
              <w:rPr>
                <w:color w:val="000000"/>
                <w:sz w:val="20"/>
                <w:szCs w:val="20"/>
              </w:rPr>
              <w:t>9.5</w:t>
            </w:r>
          </w:p>
        </w:tc>
        <w:tc>
          <w:tcPr>
            <w:tcW w:w="590" w:type="dxa"/>
            <w:tcBorders>
              <w:top w:val="nil"/>
              <w:left w:val="nil"/>
              <w:bottom w:val="nil"/>
              <w:right w:val="nil"/>
            </w:tcBorders>
            <w:vAlign w:val="center"/>
          </w:tcPr>
          <w:p w14:paraId="6B69F8D2" w14:textId="77777777" w:rsidR="00191C97" w:rsidRDefault="00FB0B50">
            <w:pPr>
              <w:jc w:val="center"/>
              <w:rPr>
                <w:color w:val="000000"/>
                <w:sz w:val="20"/>
                <w:szCs w:val="20"/>
              </w:rPr>
            </w:pPr>
            <w:r>
              <w:rPr>
                <w:color w:val="000000"/>
                <w:sz w:val="20"/>
                <w:szCs w:val="20"/>
              </w:rPr>
              <w:t>14.9</w:t>
            </w:r>
          </w:p>
        </w:tc>
        <w:tc>
          <w:tcPr>
            <w:tcW w:w="590" w:type="dxa"/>
            <w:tcBorders>
              <w:top w:val="nil"/>
              <w:left w:val="nil"/>
              <w:bottom w:val="nil"/>
              <w:right w:val="nil"/>
            </w:tcBorders>
            <w:vAlign w:val="center"/>
          </w:tcPr>
          <w:p w14:paraId="5B7B76F1" w14:textId="77777777" w:rsidR="00191C97" w:rsidRDefault="00FB0B50">
            <w:pPr>
              <w:jc w:val="center"/>
              <w:rPr>
                <w:color w:val="000000"/>
                <w:sz w:val="20"/>
                <w:szCs w:val="20"/>
              </w:rPr>
            </w:pPr>
            <w:r>
              <w:rPr>
                <w:color w:val="000000"/>
                <w:sz w:val="20"/>
                <w:szCs w:val="20"/>
              </w:rPr>
              <w:t>15.9</w:t>
            </w:r>
          </w:p>
        </w:tc>
      </w:tr>
      <w:tr w:rsidR="00191C97" w14:paraId="0D31624B" w14:textId="77777777">
        <w:trPr>
          <w:trHeight w:val="340"/>
        </w:trPr>
        <w:tc>
          <w:tcPr>
            <w:tcW w:w="2300" w:type="dxa"/>
            <w:tcBorders>
              <w:top w:val="nil"/>
              <w:left w:val="nil"/>
              <w:bottom w:val="nil"/>
              <w:right w:val="nil"/>
            </w:tcBorders>
            <w:vAlign w:val="bottom"/>
          </w:tcPr>
          <w:p w14:paraId="43C2B8D4" w14:textId="77777777" w:rsidR="00191C97" w:rsidRDefault="00FB0B50">
            <w:pPr>
              <w:rPr>
                <w:color w:val="000000"/>
                <w:sz w:val="20"/>
                <w:szCs w:val="20"/>
              </w:rPr>
            </w:pPr>
            <w:r>
              <w:rPr>
                <w:color w:val="000000"/>
                <w:sz w:val="20"/>
                <w:szCs w:val="20"/>
              </w:rPr>
              <w:t>Stalk weight [g]</w:t>
            </w:r>
          </w:p>
        </w:tc>
        <w:tc>
          <w:tcPr>
            <w:tcW w:w="590" w:type="dxa"/>
            <w:tcBorders>
              <w:top w:val="nil"/>
              <w:left w:val="nil"/>
              <w:bottom w:val="nil"/>
              <w:right w:val="nil"/>
            </w:tcBorders>
          </w:tcPr>
          <w:p w14:paraId="20397CB4" w14:textId="77777777" w:rsidR="00191C97" w:rsidRDefault="00FB0B50">
            <w:pPr>
              <w:jc w:val="center"/>
              <w:rPr>
                <w:color w:val="000000"/>
                <w:sz w:val="20"/>
                <w:szCs w:val="20"/>
              </w:rPr>
            </w:pPr>
            <w:r>
              <w:rPr>
                <w:color w:val="000000"/>
                <w:sz w:val="20"/>
                <w:szCs w:val="20"/>
              </w:rPr>
              <w:t>0.0</w:t>
            </w:r>
          </w:p>
        </w:tc>
        <w:tc>
          <w:tcPr>
            <w:tcW w:w="476" w:type="dxa"/>
            <w:tcBorders>
              <w:top w:val="nil"/>
              <w:left w:val="nil"/>
              <w:bottom w:val="nil"/>
              <w:right w:val="nil"/>
            </w:tcBorders>
          </w:tcPr>
          <w:p w14:paraId="5871B724" w14:textId="77777777" w:rsidR="00191C97" w:rsidRDefault="00FB0B50">
            <w:pPr>
              <w:jc w:val="center"/>
              <w:rPr>
                <w:color w:val="000000"/>
                <w:sz w:val="20"/>
                <w:szCs w:val="20"/>
              </w:rPr>
            </w:pPr>
            <w:r>
              <w:rPr>
                <w:color w:val="000000"/>
                <w:sz w:val="20"/>
                <w:szCs w:val="20"/>
              </w:rPr>
              <w:t>0.0</w:t>
            </w:r>
          </w:p>
        </w:tc>
        <w:tc>
          <w:tcPr>
            <w:tcW w:w="590" w:type="dxa"/>
            <w:tcBorders>
              <w:top w:val="nil"/>
              <w:left w:val="nil"/>
              <w:bottom w:val="nil"/>
              <w:right w:val="nil"/>
            </w:tcBorders>
            <w:vAlign w:val="center"/>
          </w:tcPr>
          <w:p w14:paraId="1D8BD14C" w14:textId="77777777" w:rsidR="00191C97" w:rsidRDefault="00FB0B50">
            <w:pPr>
              <w:jc w:val="center"/>
              <w:rPr>
                <w:color w:val="000000"/>
                <w:sz w:val="20"/>
                <w:szCs w:val="20"/>
              </w:rPr>
            </w:pPr>
            <w:r>
              <w:rPr>
                <w:color w:val="000000"/>
                <w:sz w:val="20"/>
                <w:szCs w:val="20"/>
              </w:rPr>
              <w:t>60.9</w:t>
            </w:r>
          </w:p>
        </w:tc>
        <w:tc>
          <w:tcPr>
            <w:tcW w:w="590" w:type="dxa"/>
            <w:tcBorders>
              <w:top w:val="nil"/>
              <w:left w:val="nil"/>
              <w:bottom w:val="nil"/>
              <w:right w:val="nil"/>
            </w:tcBorders>
            <w:vAlign w:val="center"/>
          </w:tcPr>
          <w:p w14:paraId="17E915B2" w14:textId="77777777" w:rsidR="00191C97" w:rsidRDefault="00FB0B50">
            <w:pPr>
              <w:jc w:val="center"/>
              <w:rPr>
                <w:color w:val="000000"/>
                <w:sz w:val="20"/>
                <w:szCs w:val="20"/>
              </w:rPr>
            </w:pPr>
            <w:r>
              <w:rPr>
                <w:color w:val="000000"/>
                <w:sz w:val="20"/>
                <w:szCs w:val="20"/>
              </w:rPr>
              <w:t>53.8</w:t>
            </w:r>
          </w:p>
        </w:tc>
        <w:tc>
          <w:tcPr>
            <w:tcW w:w="490" w:type="dxa"/>
            <w:tcBorders>
              <w:top w:val="nil"/>
              <w:left w:val="nil"/>
              <w:bottom w:val="nil"/>
              <w:right w:val="nil"/>
            </w:tcBorders>
            <w:vAlign w:val="center"/>
          </w:tcPr>
          <w:p w14:paraId="63F21345" w14:textId="77777777" w:rsidR="00191C97" w:rsidRDefault="00FB0B50">
            <w:pPr>
              <w:jc w:val="center"/>
              <w:rPr>
                <w:color w:val="000000"/>
                <w:sz w:val="20"/>
                <w:szCs w:val="20"/>
              </w:rPr>
            </w:pPr>
            <w:r>
              <w:rPr>
                <w:color w:val="000000"/>
                <w:sz w:val="20"/>
                <w:szCs w:val="20"/>
              </w:rPr>
              <w:t>0.0</w:t>
            </w:r>
          </w:p>
        </w:tc>
        <w:tc>
          <w:tcPr>
            <w:tcW w:w="490" w:type="dxa"/>
            <w:tcBorders>
              <w:top w:val="nil"/>
              <w:left w:val="nil"/>
              <w:bottom w:val="nil"/>
              <w:right w:val="nil"/>
            </w:tcBorders>
            <w:vAlign w:val="center"/>
          </w:tcPr>
          <w:p w14:paraId="58DA3474" w14:textId="77777777" w:rsidR="00191C97" w:rsidRDefault="00FB0B50">
            <w:pPr>
              <w:jc w:val="center"/>
              <w:rPr>
                <w:color w:val="000000"/>
                <w:sz w:val="20"/>
                <w:szCs w:val="20"/>
              </w:rPr>
            </w:pPr>
            <w:r>
              <w:rPr>
                <w:color w:val="000000"/>
                <w:sz w:val="20"/>
                <w:szCs w:val="20"/>
              </w:rPr>
              <w:t>0.0</w:t>
            </w:r>
          </w:p>
        </w:tc>
        <w:tc>
          <w:tcPr>
            <w:tcW w:w="590" w:type="dxa"/>
            <w:tcBorders>
              <w:top w:val="nil"/>
              <w:left w:val="nil"/>
              <w:bottom w:val="nil"/>
              <w:right w:val="nil"/>
            </w:tcBorders>
            <w:vAlign w:val="center"/>
          </w:tcPr>
          <w:p w14:paraId="461B1FAE" w14:textId="77777777" w:rsidR="00191C97" w:rsidRDefault="00FB0B50">
            <w:pPr>
              <w:jc w:val="center"/>
              <w:rPr>
                <w:color w:val="000000"/>
                <w:sz w:val="20"/>
                <w:szCs w:val="20"/>
              </w:rPr>
            </w:pPr>
            <w:r>
              <w:rPr>
                <w:color w:val="000000"/>
                <w:sz w:val="20"/>
                <w:szCs w:val="20"/>
              </w:rPr>
              <w:t>32.9</w:t>
            </w:r>
          </w:p>
        </w:tc>
        <w:tc>
          <w:tcPr>
            <w:tcW w:w="590" w:type="dxa"/>
            <w:tcBorders>
              <w:top w:val="nil"/>
              <w:left w:val="nil"/>
              <w:bottom w:val="nil"/>
              <w:right w:val="nil"/>
            </w:tcBorders>
            <w:vAlign w:val="center"/>
          </w:tcPr>
          <w:p w14:paraId="199B3260" w14:textId="77777777" w:rsidR="00191C97" w:rsidRDefault="00FB0B50">
            <w:pPr>
              <w:jc w:val="center"/>
              <w:rPr>
                <w:color w:val="000000"/>
                <w:sz w:val="20"/>
                <w:szCs w:val="20"/>
              </w:rPr>
            </w:pPr>
            <w:r>
              <w:rPr>
                <w:color w:val="000000"/>
                <w:sz w:val="20"/>
                <w:szCs w:val="20"/>
              </w:rPr>
              <w:t>40.8</w:t>
            </w:r>
          </w:p>
        </w:tc>
        <w:tc>
          <w:tcPr>
            <w:tcW w:w="490" w:type="dxa"/>
            <w:tcBorders>
              <w:top w:val="nil"/>
              <w:left w:val="nil"/>
              <w:bottom w:val="nil"/>
              <w:right w:val="nil"/>
            </w:tcBorders>
            <w:vAlign w:val="center"/>
          </w:tcPr>
          <w:p w14:paraId="71E85062" w14:textId="77777777" w:rsidR="00191C97" w:rsidRDefault="00FB0B50">
            <w:pPr>
              <w:jc w:val="center"/>
              <w:rPr>
                <w:color w:val="000000"/>
                <w:sz w:val="20"/>
                <w:szCs w:val="20"/>
              </w:rPr>
            </w:pPr>
            <w:r>
              <w:rPr>
                <w:color w:val="000000"/>
                <w:sz w:val="20"/>
                <w:szCs w:val="20"/>
              </w:rPr>
              <w:t>0.89</w:t>
            </w:r>
          </w:p>
        </w:tc>
        <w:tc>
          <w:tcPr>
            <w:tcW w:w="490" w:type="dxa"/>
            <w:tcBorders>
              <w:top w:val="nil"/>
              <w:left w:val="nil"/>
              <w:bottom w:val="nil"/>
              <w:right w:val="nil"/>
            </w:tcBorders>
            <w:vAlign w:val="center"/>
          </w:tcPr>
          <w:p w14:paraId="7860B2B0" w14:textId="77777777" w:rsidR="00191C97" w:rsidRDefault="00FB0B50">
            <w:pPr>
              <w:jc w:val="center"/>
              <w:rPr>
                <w:color w:val="000000"/>
                <w:sz w:val="20"/>
                <w:szCs w:val="20"/>
              </w:rPr>
            </w:pPr>
            <w:r>
              <w:rPr>
                <w:color w:val="000000"/>
                <w:sz w:val="20"/>
                <w:szCs w:val="20"/>
              </w:rPr>
              <w:t>0.86</w:t>
            </w:r>
          </w:p>
        </w:tc>
        <w:tc>
          <w:tcPr>
            <w:tcW w:w="590" w:type="dxa"/>
            <w:tcBorders>
              <w:top w:val="nil"/>
              <w:left w:val="nil"/>
              <w:bottom w:val="nil"/>
              <w:right w:val="nil"/>
            </w:tcBorders>
            <w:vAlign w:val="center"/>
          </w:tcPr>
          <w:p w14:paraId="30B40A24" w14:textId="77777777" w:rsidR="00191C97" w:rsidRDefault="00FB0B50">
            <w:pPr>
              <w:jc w:val="center"/>
              <w:rPr>
                <w:color w:val="000000"/>
                <w:sz w:val="20"/>
                <w:szCs w:val="20"/>
              </w:rPr>
            </w:pPr>
            <w:r>
              <w:rPr>
                <w:color w:val="000000"/>
                <w:sz w:val="20"/>
                <w:szCs w:val="20"/>
              </w:rPr>
              <w:t>22.6</w:t>
            </w:r>
          </w:p>
        </w:tc>
        <w:tc>
          <w:tcPr>
            <w:tcW w:w="590" w:type="dxa"/>
            <w:tcBorders>
              <w:top w:val="nil"/>
              <w:left w:val="nil"/>
              <w:bottom w:val="nil"/>
              <w:right w:val="nil"/>
            </w:tcBorders>
            <w:vAlign w:val="center"/>
          </w:tcPr>
          <w:p w14:paraId="05F5D8D4" w14:textId="77777777" w:rsidR="00191C97" w:rsidRDefault="00FB0B50">
            <w:pPr>
              <w:jc w:val="center"/>
              <w:rPr>
                <w:color w:val="000000"/>
                <w:sz w:val="20"/>
                <w:szCs w:val="20"/>
              </w:rPr>
            </w:pPr>
            <w:r>
              <w:rPr>
                <w:color w:val="000000"/>
                <w:sz w:val="20"/>
                <w:szCs w:val="20"/>
              </w:rPr>
              <w:t>18.2</w:t>
            </w:r>
          </w:p>
        </w:tc>
        <w:tc>
          <w:tcPr>
            <w:tcW w:w="590" w:type="dxa"/>
            <w:tcBorders>
              <w:top w:val="nil"/>
              <w:left w:val="nil"/>
              <w:bottom w:val="nil"/>
              <w:right w:val="nil"/>
            </w:tcBorders>
            <w:vAlign w:val="center"/>
          </w:tcPr>
          <w:p w14:paraId="438BF703" w14:textId="77777777" w:rsidR="00191C97" w:rsidRDefault="00FB0B50">
            <w:pPr>
              <w:jc w:val="center"/>
              <w:rPr>
                <w:color w:val="000000"/>
                <w:sz w:val="20"/>
                <w:szCs w:val="20"/>
              </w:rPr>
            </w:pPr>
            <w:r>
              <w:rPr>
                <w:color w:val="000000"/>
                <w:sz w:val="20"/>
                <w:szCs w:val="20"/>
              </w:rPr>
              <w:t>37.4</w:t>
            </w:r>
          </w:p>
        </w:tc>
        <w:tc>
          <w:tcPr>
            <w:tcW w:w="590" w:type="dxa"/>
            <w:tcBorders>
              <w:top w:val="nil"/>
              <w:left w:val="nil"/>
              <w:bottom w:val="nil"/>
              <w:right w:val="nil"/>
            </w:tcBorders>
            <w:vAlign w:val="center"/>
          </w:tcPr>
          <w:p w14:paraId="6B8FF831" w14:textId="77777777" w:rsidR="00191C97" w:rsidRDefault="00FB0B50">
            <w:pPr>
              <w:jc w:val="center"/>
              <w:rPr>
                <w:color w:val="000000"/>
                <w:sz w:val="20"/>
                <w:szCs w:val="20"/>
              </w:rPr>
            </w:pPr>
            <w:r>
              <w:rPr>
                <w:color w:val="000000"/>
                <w:sz w:val="20"/>
                <w:szCs w:val="20"/>
              </w:rPr>
              <w:t>29.6</w:t>
            </w:r>
          </w:p>
        </w:tc>
      </w:tr>
      <w:tr w:rsidR="00191C97" w14:paraId="29C06666" w14:textId="77777777">
        <w:trPr>
          <w:trHeight w:val="340"/>
        </w:trPr>
        <w:tc>
          <w:tcPr>
            <w:tcW w:w="2300" w:type="dxa"/>
            <w:tcBorders>
              <w:top w:val="nil"/>
              <w:left w:val="nil"/>
              <w:bottom w:val="nil"/>
              <w:right w:val="nil"/>
            </w:tcBorders>
            <w:vAlign w:val="bottom"/>
          </w:tcPr>
          <w:p w14:paraId="3A949FB4" w14:textId="77777777" w:rsidR="00191C97" w:rsidRDefault="00FB0B50">
            <w:pPr>
              <w:rPr>
                <w:color w:val="000000"/>
                <w:sz w:val="20"/>
                <w:szCs w:val="20"/>
              </w:rPr>
            </w:pPr>
            <w:r>
              <w:rPr>
                <w:color w:val="000000"/>
                <w:sz w:val="20"/>
                <w:szCs w:val="20"/>
              </w:rPr>
              <w:t>Straw weight [g]</w:t>
            </w:r>
          </w:p>
        </w:tc>
        <w:tc>
          <w:tcPr>
            <w:tcW w:w="590" w:type="dxa"/>
            <w:tcBorders>
              <w:top w:val="nil"/>
              <w:left w:val="nil"/>
              <w:bottom w:val="nil"/>
              <w:right w:val="nil"/>
            </w:tcBorders>
          </w:tcPr>
          <w:p w14:paraId="72BF88AA" w14:textId="77777777" w:rsidR="00191C97" w:rsidRDefault="00FB0B50">
            <w:pPr>
              <w:jc w:val="center"/>
              <w:rPr>
                <w:color w:val="000000"/>
                <w:sz w:val="20"/>
                <w:szCs w:val="20"/>
              </w:rPr>
            </w:pPr>
            <w:r>
              <w:rPr>
                <w:color w:val="000000"/>
                <w:sz w:val="20"/>
                <w:szCs w:val="20"/>
              </w:rPr>
              <w:t>0.0</w:t>
            </w:r>
          </w:p>
        </w:tc>
        <w:tc>
          <w:tcPr>
            <w:tcW w:w="476" w:type="dxa"/>
            <w:tcBorders>
              <w:top w:val="nil"/>
              <w:left w:val="nil"/>
              <w:bottom w:val="nil"/>
              <w:right w:val="nil"/>
            </w:tcBorders>
          </w:tcPr>
          <w:p w14:paraId="38EADE84" w14:textId="77777777" w:rsidR="00191C97" w:rsidRDefault="00FB0B50">
            <w:pPr>
              <w:jc w:val="center"/>
              <w:rPr>
                <w:color w:val="000000"/>
                <w:sz w:val="20"/>
                <w:szCs w:val="20"/>
              </w:rPr>
            </w:pPr>
            <w:r>
              <w:rPr>
                <w:color w:val="000000"/>
                <w:sz w:val="20"/>
                <w:szCs w:val="20"/>
              </w:rPr>
              <w:t>0.0</w:t>
            </w:r>
          </w:p>
        </w:tc>
        <w:tc>
          <w:tcPr>
            <w:tcW w:w="590" w:type="dxa"/>
            <w:tcBorders>
              <w:top w:val="nil"/>
              <w:left w:val="nil"/>
              <w:bottom w:val="nil"/>
              <w:right w:val="nil"/>
            </w:tcBorders>
            <w:vAlign w:val="center"/>
          </w:tcPr>
          <w:p w14:paraId="25673211" w14:textId="77777777" w:rsidR="00191C97" w:rsidRDefault="00FB0B50">
            <w:pPr>
              <w:jc w:val="center"/>
              <w:rPr>
                <w:color w:val="000000"/>
                <w:sz w:val="20"/>
                <w:szCs w:val="20"/>
              </w:rPr>
            </w:pPr>
            <w:r>
              <w:rPr>
                <w:color w:val="000000"/>
                <w:sz w:val="20"/>
                <w:szCs w:val="20"/>
              </w:rPr>
              <w:t>46.3</w:t>
            </w:r>
          </w:p>
        </w:tc>
        <w:tc>
          <w:tcPr>
            <w:tcW w:w="590" w:type="dxa"/>
            <w:tcBorders>
              <w:top w:val="nil"/>
              <w:left w:val="nil"/>
              <w:bottom w:val="nil"/>
              <w:right w:val="nil"/>
            </w:tcBorders>
            <w:vAlign w:val="center"/>
          </w:tcPr>
          <w:p w14:paraId="02F86DED" w14:textId="77777777" w:rsidR="00191C97" w:rsidRDefault="00FB0B50">
            <w:pPr>
              <w:jc w:val="center"/>
              <w:rPr>
                <w:color w:val="000000"/>
                <w:sz w:val="20"/>
                <w:szCs w:val="20"/>
              </w:rPr>
            </w:pPr>
            <w:r>
              <w:rPr>
                <w:color w:val="000000"/>
                <w:sz w:val="20"/>
                <w:szCs w:val="20"/>
              </w:rPr>
              <w:t>21.6</w:t>
            </w:r>
          </w:p>
        </w:tc>
        <w:tc>
          <w:tcPr>
            <w:tcW w:w="490" w:type="dxa"/>
            <w:tcBorders>
              <w:top w:val="nil"/>
              <w:left w:val="nil"/>
              <w:bottom w:val="nil"/>
              <w:right w:val="nil"/>
            </w:tcBorders>
            <w:vAlign w:val="center"/>
          </w:tcPr>
          <w:p w14:paraId="0F9DD5F9" w14:textId="77777777" w:rsidR="00191C97" w:rsidRDefault="00FB0B50">
            <w:pPr>
              <w:jc w:val="center"/>
              <w:rPr>
                <w:color w:val="000000"/>
                <w:sz w:val="20"/>
                <w:szCs w:val="20"/>
              </w:rPr>
            </w:pPr>
            <w:r>
              <w:rPr>
                <w:color w:val="000000"/>
                <w:sz w:val="20"/>
                <w:szCs w:val="20"/>
              </w:rPr>
              <w:t>0.0</w:t>
            </w:r>
          </w:p>
        </w:tc>
        <w:tc>
          <w:tcPr>
            <w:tcW w:w="490" w:type="dxa"/>
            <w:tcBorders>
              <w:top w:val="nil"/>
              <w:left w:val="nil"/>
              <w:bottom w:val="nil"/>
              <w:right w:val="nil"/>
            </w:tcBorders>
            <w:vAlign w:val="center"/>
          </w:tcPr>
          <w:p w14:paraId="35265FC4" w14:textId="77777777" w:rsidR="00191C97" w:rsidRDefault="00FB0B50">
            <w:pPr>
              <w:jc w:val="center"/>
              <w:rPr>
                <w:color w:val="000000"/>
                <w:sz w:val="20"/>
                <w:szCs w:val="20"/>
              </w:rPr>
            </w:pPr>
            <w:r>
              <w:rPr>
                <w:color w:val="000000"/>
                <w:sz w:val="20"/>
                <w:szCs w:val="20"/>
              </w:rPr>
              <w:t>0.6</w:t>
            </w:r>
          </w:p>
        </w:tc>
        <w:tc>
          <w:tcPr>
            <w:tcW w:w="590" w:type="dxa"/>
            <w:tcBorders>
              <w:top w:val="nil"/>
              <w:left w:val="nil"/>
              <w:bottom w:val="nil"/>
              <w:right w:val="nil"/>
            </w:tcBorders>
            <w:vAlign w:val="center"/>
          </w:tcPr>
          <w:p w14:paraId="1C34B66D" w14:textId="77777777" w:rsidR="00191C97" w:rsidRDefault="00FB0B50">
            <w:pPr>
              <w:jc w:val="center"/>
              <w:rPr>
                <w:color w:val="000000"/>
                <w:sz w:val="20"/>
                <w:szCs w:val="20"/>
              </w:rPr>
            </w:pPr>
            <w:r>
              <w:rPr>
                <w:color w:val="000000"/>
                <w:sz w:val="20"/>
                <w:szCs w:val="20"/>
              </w:rPr>
              <w:t>49.5</w:t>
            </w:r>
          </w:p>
        </w:tc>
        <w:tc>
          <w:tcPr>
            <w:tcW w:w="590" w:type="dxa"/>
            <w:tcBorders>
              <w:top w:val="nil"/>
              <w:left w:val="nil"/>
              <w:bottom w:val="nil"/>
              <w:right w:val="nil"/>
            </w:tcBorders>
            <w:vAlign w:val="center"/>
          </w:tcPr>
          <w:p w14:paraId="2D472D5E" w14:textId="77777777" w:rsidR="00191C97" w:rsidRDefault="00FB0B50">
            <w:pPr>
              <w:jc w:val="center"/>
              <w:rPr>
                <w:color w:val="000000"/>
                <w:sz w:val="20"/>
                <w:szCs w:val="20"/>
              </w:rPr>
            </w:pPr>
            <w:r>
              <w:rPr>
                <w:color w:val="000000"/>
                <w:sz w:val="20"/>
                <w:szCs w:val="20"/>
              </w:rPr>
              <w:t>67.8</w:t>
            </w:r>
          </w:p>
        </w:tc>
        <w:tc>
          <w:tcPr>
            <w:tcW w:w="490" w:type="dxa"/>
            <w:tcBorders>
              <w:top w:val="nil"/>
              <w:left w:val="nil"/>
              <w:bottom w:val="nil"/>
              <w:right w:val="nil"/>
            </w:tcBorders>
            <w:vAlign w:val="center"/>
          </w:tcPr>
          <w:p w14:paraId="1EA44AB7" w14:textId="77777777" w:rsidR="00191C97" w:rsidRDefault="00FB0B50">
            <w:pPr>
              <w:jc w:val="center"/>
              <w:rPr>
                <w:color w:val="000000"/>
                <w:sz w:val="20"/>
                <w:szCs w:val="20"/>
              </w:rPr>
            </w:pPr>
            <w:r>
              <w:rPr>
                <w:color w:val="000000"/>
                <w:sz w:val="20"/>
                <w:szCs w:val="20"/>
              </w:rPr>
              <w:t>0.83</w:t>
            </w:r>
          </w:p>
        </w:tc>
        <w:tc>
          <w:tcPr>
            <w:tcW w:w="490" w:type="dxa"/>
            <w:tcBorders>
              <w:top w:val="nil"/>
              <w:left w:val="nil"/>
              <w:bottom w:val="nil"/>
              <w:right w:val="nil"/>
            </w:tcBorders>
            <w:vAlign w:val="center"/>
          </w:tcPr>
          <w:p w14:paraId="1FD3009C" w14:textId="77777777" w:rsidR="00191C97" w:rsidRDefault="00FB0B50">
            <w:pPr>
              <w:jc w:val="center"/>
              <w:rPr>
                <w:color w:val="000000"/>
                <w:sz w:val="20"/>
                <w:szCs w:val="20"/>
              </w:rPr>
            </w:pPr>
            <w:r>
              <w:rPr>
                <w:color w:val="000000"/>
                <w:sz w:val="20"/>
                <w:szCs w:val="20"/>
              </w:rPr>
              <w:t>0.60</w:t>
            </w:r>
          </w:p>
        </w:tc>
        <w:tc>
          <w:tcPr>
            <w:tcW w:w="590" w:type="dxa"/>
            <w:tcBorders>
              <w:top w:val="nil"/>
              <w:left w:val="nil"/>
              <w:bottom w:val="nil"/>
              <w:right w:val="nil"/>
            </w:tcBorders>
            <w:vAlign w:val="center"/>
          </w:tcPr>
          <w:p w14:paraId="7CCB2800" w14:textId="77777777" w:rsidR="00191C97" w:rsidRDefault="00FB0B50">
            <w:pPr>
              <w:jc w:val="center"/>
              <w:rPr>
                <w:color w:val="000000"/>
                <w:sz w:val="20"/>
                <w:szCs w:val="20"/>
              </w:rPr>
            </w:pPr>
            <w:r>
              <w:rPr>
                <w:color w:val="000000"/>
                <w:sz w:val="20"/>
                <w:szCs w:val="20"/>
              </w:rPr>
              <w:t>17.8</w:t>
            </w:r>
          </w:p>
        </w:tc>
        <w:tc>
          <w:tcPr>
            <w:tcW w:w="590" w:type="dxa"/>
            <w:tcBorders>
              <w:top w:val="nil"/>
              <w:left w:val="nil"/>
              <w:bottom w:val="nil"/>
              <w:right w:val="nil"/>
            </w:tcBorders>
            <w:vAlign w:val="center"/>
          </w:tcPr>
          <w:p w14:paraId="18CA8535" w14:textId="77777777" w:rsidR="00191C97" w:rsidRDefault="00FB0B50">
            <w:pPr>
              <w:jc w:val="center"/>
              <w:rPr>
                <w:color w:val="000000"/>
                <w:sz w:val="20"/>
                <w:szCs w:val="20"/>
              </w:rPr>
            </w:pPr>
            <w:r>
              <w:rPr>
                <w:color w:val="000000"/>
                <w:sz w:val="20"/>
                <w:szCs w:val="20"/>
              </w:rPr>
              <w:t>13.9</w:t>
            </w:r>
          </w:p>
        </w:tc>
        <w:tc>
          <w:tcPr>
            <w:tcW w:w="590" w:type="dxa"/>
            <w:tcBorders>
              <w:top w:val="nil"/>
              <w:left w:val="nil"/>
              <w:bottom w:val="nil"/>
              <w:right w:val="nil"/>
            </w:tcBorders>
            <w:vAlign w:val="center"/>
          </w:tcPr>
          <w:p w14:paraId="2C6509D0" w14:textId="77777777" w:rsidR="00191C97" w:rsidRDefault="00FB0B50">
            <w:pPr>
              <w:jc w:val="center"/>
              <w:rPr>
                <w:color w:val="000000"/>
                <w:sz w:val="20"/>
                <w:szCs w:val="20"/>
              </w:rPr>
            </w:pPr>
            <w:r>
              <w:rPr>
                <w:color w:val="000000"/>
                <w:sz w:val="20"/>
                <w:szCs w:val="20"/>
              </w:rPr>
              <w:t>28.4</w:t>
            </w:r>
          </w:p>
        </w:tc>
        <w:tc>
          <w:tcPr>
            <w:tcW w:w="590" w:type="dxa"/>
            <w:tcBorders>
              <w:top w:val="nil"/>
              <w:left w:val="nil"/>
              <w:bottom w:val="nil"/>
              <w:right w:val="nil"/>
            </w:tcBorders>
            <w:vAlign w:val="center"/>
          </w:tcPr>
          <w:p w14:paraId="3B3635F2" w14:textId="77777777" w:rsidR="00191C97" w:rsidRDefault="00FB0B50">
            <w:pPr>
              <w:jc w:val="center"/>
              <w:rPr>
                <w:color w:val="000000"/>
                <w:sz w:val="20"/>
                <w:szCs w:val="20"/>
              </w:rPr>
            </w:pPr>
            <w:r>
              <w:rPr>
                <w:color w:val="000000"/>
                <w:sz w:val="20"/>
                <w:szCs w:val="20"/>
              </w:rPr>
              <w:t>18.8</w:t>
            </w:r>
          </w:p>
        </w:tc>
      </w:tr>
      <w:tr w:rsidR="00191C97" w14:paraId="208FA456" w14:textId="77777777">
        <w:trPr>
          <w:trHeight w:val="340"/>
        </w:trPr>
        <w:tc>
          <w:tcPr>
            <w:tcW w:w="2300" w:type="dxa"/>
            <w:tcBorders>
              <w:top w:val="nil"/>
              <w:left w:val="nil"/>
              <w:bottom w:val="nil"/>
              <w:right w:val="nil"/>
            </w:tcBorders>
            <w:vAlign w:val="bottom"/>
          </w:tcPr>
          <w:p w14:paraId="55251698" w14:textId="77777777" w:rsidR="00191C97" w:rsidRDefault="00FB0B50">
            <w:pPr>
              <w:rPr>
                <w:color w:val="000000"/>
                <w:sz w:val="20"/>
                <w:szCs w:val="20"/>
              </w:rPr>
            </w:pPr>
            <w:r>
              <w:rPr>
                <w:color w:val="000000"/>
                <w:sz w:val="20"/>
                <w:szCs w:val="20"/>
              </w:rPr>
              <w:t>Stalk number</w:t>
            </w:r>
          </w:p>
        </w:tc>
        <w:tc>
          <w:tcPr>
            <w:tcW w:w="590" w:type="dxa"/>
            <w:tcBorders>
              <w:top w:val="nil"/>
              <w:left w:val="nil"/>
              <w:bottom w:val="nil"/>
              <w:right w:val="nil"/>
            </w:tcBorders>
          </w:tcPr>
          <w:p w14:paraId="0AE0A043" w14:textId="77777777" w:rsidR="00191C97" w:rsidRDefault="00FB0B50">
            <w:pPr>
              <w:jc w:val="center"/>
              <w:rPr>
                <w:color w:val="000000"/>
                <w:sz w:val="20"/>
                <w:szCs w:val="20"/>
              </w:rPr>
            </w:pPr>
            <w:r>
              <w:rPr>
                <w:color w:val="000000"/>
                <w:sz w:val="20"/>
                <w:szCs w:val="20"/>
              </w:rPr>
              <w:t>0.0</w:t>
            </w:r>
          </w:p>
        </w:tc>
        <w:tc>
          <w:tcPr>
            <w:tcW w:w="476" w:type="dxa"/>
            <w:tcBorders>
              <w:top w:val="nil"/>
              <w:left w:val="nil"/>
              <w:bottom w:val="nil"/>
              <w:right w:val="nil"/>
            </w:tcBorders>
          </w:tcPr>
          <w:p w14:paraId="6670D20D" w14:textId="77777777" w:rsidR="00191C97" w:rsidRDefault="00FB0B50">
            <w:pPr>
              <w:jc w:val="center"/>
              <w:rPr>
                <w:color w:val="000000"/>
                <w:sz w:val="20"/>
                <w:szCs w:val="20"/>
              </w:rPr>
            </w:pPr>
            <w:r>
              <w:rPr>
                <w:color w:val="000000"/>
                <w:sz w:val="20"/>
                <w:szCs w:val="20"/>
              </w:rPr>
              <w:t>0.0</w:t>
            </w:r>
          </w:p>
        </w:tc>
        <w:tc>
          <w:tcPr>
            <w:tcW w:w="590" w:type="dxa"/>
            <w:tcBorders>
              <w:top w:val="nil"/>
              <w:left w:val="nil"/>
              <w:bottom w:val="nil"/>
              <w:right w:val="nil"/>
            </w:tcBorders>
            <w:vAlign w:val="center"/>
          </w:tcPr>
          <w:p w14:paraId="113720E8" w14:textId="77777777" w:rsidR="00191C97" w:rsidRDefault="00FB0B50">
            <w:pPr>
              <w:jc w:val="center"/>
              <w:rPr>
                <w:color w:val="000000"/>
                <w:sz w:val="20"/>
                <w:szCs w:val="20"/>
              </w:rPr>
            </w:pPr>
            <w:r>
              <w:rPr>
                <w:color w:val="000000"/>
                <w:sz w:val="20"/>
                <w:szCs w:val="20"/>
              </w:rPr>
              <w:t>62.8</w:t>
            </w:r>
          </w:p>
        </w:tc>
        <w:tc>
          <w:tcPr>
            <w:tcW w:w="590" w:type="dxa"/>
            <w:tcBorders>
              <w:top w:val="nil"/>
              <w:left w:val="nil"/>
              <w:bottom w:val="nil"/>
              <w:right w:val="nil"/>
            </w:tcBorders>
            <w:vAlign w:val="center"/>
          </w:tcPr>
          <w:p w14:paraId="0AF61224" w14:textId="77777777" w:rsidR="00191C97" w:rsidRDefault="00FB0B50">
            <w:pPr>
              <w:jc w:val="center"/>
              <w:rPr>
                <w:color w:val="000000"/>
                <w:sz w:val="20"/>
                <w:szCs w:val="20"/>
              </w:rPr>
            </w:pPr>
            <w:r>
              <w:rPr>
                <w:color w:val="000000"/>
                <w:sz w:val="20"/>
                <w:szCs w:val="20"/>
              </w:rPr>
              <w:t>62.1</w:t>
            </w:r>
          </w:p>
        </w:tc>
        <w:tc>
          <w:tcPr>
            <w:tcW w:w="490" w:type="dxa"/>
            <w:tcBorders>
              <w:top w:val="nil"/>
              <w:left w:val="nil"/>
              <w:bottom w:val="nil"/>
              <w:right w:val="nil"/>
            </w:tcBorders>
            <w:vAlign w:val="center"/>
          </w:tcPr>
          <w:p w14:paraId="1D22A8DA" w14:textId="77777777" w:rsidR="00191C97" w:rsidRDefault="00FB0B50">
            <w:pPr>
              <w:jc w:val="center"/>
              <w:rPr>
                <w:color w:val="000000"/>
                <w:sz w:val="20"/>
                <w:szCs w:val="20"/>
              </w:rPr>
            </w:pPr>
            <w:r>
              <w:rPr>
                <w:color w:val="000000"/>
                <w:sz w:val="20"/>
                <w:szCs w:val="20"/>
              </w:rPr>
              <w:t>0.0</w:t>
            </w:r>
          </w:p>
        </w:tc>
        <w:tc>
          <w:tcPr>
            <w:tcW w:w="490" w:type="dxa"/>
            <w:tcBorders>
              <w:top w:val="nil"/>
              <w:left w:val="nil"/>
              <w:bottom w:val="nil"/>
              <w:right w:val="nil"/>
            </w:tcBorders>
            <w:vAlign w:val="center"/>
          </w:tcPr>
          <w:p w14:paraId="55B46865" w14:textId="77777777" w:rsidR="00191C97" w:rsidRDefault="00FB0B50">
            <w:pPr>
              <w:jc w:val="center"/>
              <w:rPr>
                <w:color w:val="000000"/>
                <w:sz w:val="20"/>
                <w:szCs w:val="20"/>
              </w:rPr>
            </w:pPr>
            <w:r>
              <w:rPr>
                <w:color w:val="000000"/>
                <w:sz w:val="20"/>
                <w:szCs w:val="20"/>
              </w:rPr>
              <w:t>3.6</w:t>
            </w:r>
          </w:p>
        </w:tc>
        <w:tc>
          <w:tcPr>
            <w:tcW w:w="590" w:type="dxa"/>
            <w:tcBorders>
              <w:top w:val="nil"/>
              <w:left w:val="nil"/>
              <w:bottom w:val="nil"/>
              <w:right w:val="nil"/>
            </w:tcBorders>
            <w:vAlign w:val="center"/>
          </w:tcPr>
          <w:p w14:paraId="0515C330" w14:textId="77777777" w:rsidR="00191C97" w:rsidRDefault="00FB0B50">
            <w:pPr>
              <w:jc w:val="center"/>
              <w:rPr>
                <w:color w:val="000000"/>
                <w:sz w:val="20"/>
                <w:szCs w:val="20"/>
              </w:rPr>
            </w:pPr>
            <w:r>
              <w:rPr>
                <w:color w:val="000000"/>
                <w:sz w:val="20"/>
                <w:szCs w:val="20"/>
              </w:rPr>
              <w:t>37.2</w:t>
            </w:r>
          </w:p>
        </w:tc>
        <w:tc>
          <w:tcPr>
            <w:tcW w:w="590" w:type="dxa"/>
            <w:tcBorders>
              <w:top w:val="nil"/>
              <w:left w:val="nil"/>
              <w:bottom w:val="nil"/>
              <w:right w:val="nil"/>
            </w:tcBorders>
            <w:vAlign w:val="center"/>
          </w:tcPr>
          <w:p w14:paraId="2EEDA968" w14:textId="77777777" w:rsidR="00191C97" w:rsidRDefault="00FB0B50">
            <w:pPr>
              <w:jc w:val="center"/>
              <w:rPr>
                <w:color w:val="000000"/>
                <w:sz w:val="20"/>
                <w:szCs w:val="20"/>
              </w:rPr>
            </w:pPr>
            <w:r>
              <w:rPr>
                <w:color w:val="000000"/>
                <w:sz w:val="20"/>
                <w:szCs w:val="20"/>
              </w:rPr>
              <w:t>33.6</w:t>
            </w:r>
          </w:p>
        </w:tc>
        <w:tc>
          <w:tcPr>
            <w:tcW w:w="490" w:type="dxa"/>
            <w:tcBorders>
              <w:top w:val="nil"/>
              <w:left w:val="nil"/>
              <w:bottom w:val="nil"/>
              <w:right w:val="nil"/>
            </w:tcBorders>
            <w:vAlign w:val="center"/>
          </w:tcPr>
          <w:p w14:paraId="6E88D19F" w14:textId="77777777" w:rsidR="00191C97" w:rsidRDefault="00FB0B50">
            <w:pPr>
              <w:jc w:val="center"/>
              <w:rPr>
                <w:color w:val="000000"/>
                <w:sz w:val="20"/>
                <w:szCs w:val="20"/>
              </w:rPr>
            </w:pPr>
            <w:r>
              <w:rPr>
                <w:color w:val="000000"/>
                <w:sz w:val="20"/>
                <w:szCs w:val="20"/>
              </w:rPr>
              <w:t>0.91</w:t>
            </w:r>
          </w:p>
        </w:tc>
        <w:tc>
          <w:tcPr>
            <w:tcW w:w="490" w:type="dxa"/>
            <w:tcBorders>
              <w:top w:val="nil"/>
              <w:left w:val="nil"/>
              <w:bottom w:val="nil"/>
              <w:right w:val="nil"/>
            </w:tcBorders>
            <w:vAlign w:val="center"/>
          </w:tcPr>
          <w:p w14:paraId="11DEAE9C" w14:textId="77777777" w:rsidR="00191C97" w:rsidRDefault="00FB0B50">
            <w:pPr>
              <w:jc w:val="center"/>
              <w:rPr>
                <w:color w:val="000000"/>
                <w:sz w:val="20"/>
                <w:szCs w:val="20"/>
              </w:rPr>
            </w:pPr>
            <w:r>
              <w:rPr>
                <w:color w:val="000000"/>
                <w:sz w:val="20"/>
                <w:szCs w:val="20"/>
              </w:rPr>
              <w:t>0.91</w:t>
            </w:r>
          </w:p>
        </w:tc>
        <w:tc>
          <w:tcPr>
            <w:tcW w:w="590" w:type="dxa"/>
            <w:tcBorders>
              <w:top w:val="nil"/>
              <w:left w:val="nil"/>
              <w:bottom w:val="nil"/>
              <w:right w:val="nil"/>
            </w:tcBorders>
            <w:vAlign w:val="center"/>
          </w:tcPr>
          <w:p w14:paraId="26DD553D" w14:textId="77777777" w:rsidR="00191C97" w:rsidRDefault="00FB0B50">
            <w:pPr>
              <w:jc w:val="center"/>
              <w:rPr>
                <w:color w:val="000000"/>
                <w:sz w:val="20"/>
                <w:szCs w:val="20"/>
              </w:rPr>
            </w:pPr>
            <w:r>
              <w:rPr>
                <w:color w:val="000000"/>
                <w:sz w:val="20"/>
                <w:szCs w:val="20"/>
              </w:rPr>
              <w:t>25.3</w:t>
            </w:r>
          </w:p>
        </w:tc>
        <w:tc>
          <w:tcPr>
            <w:tcW w:w="590" w:type="dxa"/>
            <w:tcBorders>
              <w:top w:val="nil"/>
              <w:left w:val="nil"/>
              <w:bottom w:val="nil"/>
              <w:right w:val="nil"/>
            </w:tcBorders>
            <w:vAlign w:val="center"/>
          </w:tcPr>
          <w:p w14:paraId="141BD257" w14:textId="77777777" w:rsidR="00191C97" w:rsidRDefault="00FB0B50">
            <w:pPr>
              <w:jc w:val="center"/>
              <w:rPr>
                <w:color w:val="000000"/>
                <w:sz w:val="20"/>
                <w:szCs w:val="20"/>
              </w:rPr>
            </w:pPr>
            <w:r>
              <w:rPr>
                <w:color w:val="000000"/>
                <w:sz w:val="20"/>
                <w:szCs w:val="20"/>
              </w:rPr>
              <w:t>28.6</w:t>
            </w:r>
          </w:p>
        </w:tc>
        <w:tc>
          <w:tcPr>
            <w:tcW w:w="590" w:type="dxa"/>
            <w:tcBorders>
              <w:top w:val="nil"/>
              <w:left w:val="nil"/>
              <w:bottom w:val="nil"/>
              <w:right w:val="nil"/>
            </w:tcBorders>
            <w:vAlign w:val="center"/>
          </w:tcPr>
          <w:p w14:paraId="0A610A88" w14:textId="77777777" w:rsidR="00191C97" w:rsidRDefault="00FB0B50">
            <w:pPr>
              <w:jc w:val="center"/>
              <w:rPr>
                <w:color w:val="000000"/>
                <w:sz w:val="20"/>
                <w:szCs w:val="20"/>
              </w:rPr>
            </w:pPr>
            <w:r>
              <w:rPr>
                <w:color w:val="000000"/>
                <w:sz w:val="20"/>
                <w:szCs w:val="20"/>
              </w:rPr>
              <w:t>42.3</w:t>
            </w:r>
          </w:p>
        </w:tc>
        <w:tc>
          <w:tcPr>
            <w:tcW w:w="590" w:type="dxa"/>
            <w:tcBorders>
              <w:top w:val="nil"/>
              <w:left w:val="nil"/>
              <w:bottom w:val="nil"/>
              <w:right w:val="nil"/>
            </w:tcBorders>
            <w:vAlign w:val="center"/>
          </w:tcPr>
          <w:p w14:paraId="47DDBC5A" w14:textId="77777777" w:rsidR="00191C97" w:rsidRDefault="00FB0B50">
            <w:pPr>
              <w:jc w:val="center"/>
              <w:rPr>
                <w:color w:val="000000"/>
                <w:sz w:val="20"/>
                <w:szCs w:val="20"/>
              </w:rPr>
            </w:pPr>
            <w:r>
              <w:rPr>
                <w:color w:val="000000"/>
                <w:sz w:val="20"/>
                <w:szCs w:val="20"/>
              </w:rPr>
              <w:t>48.1</w:t>
            </w:r>
          </w:p>
        </w:tc>
      </w:tr>
      <w:tr w:rsidR="00191C97" w14:paraId="14BBA638" w14:textId="77777777">
        <w:trPr>
          <w:trHeight w:val="340"/>
        </w:trPr>
        <w:tc>
          <w:tcPr>
            <w:tcW w:w="2300" w:type="dxa"/>
            <w:tcBorders>
              <w:top w:val="nil"/>
              <w:left w:val="nil"/>
              <w:bottom w:val="nil"/>
              <w:right w:val="nil"/>
            </w:tcBorders>
            <w:vAlign w:val="bottom"/>
          </w:tcPr>
          <w:p w14:paraId="41A03056" w14:textId="77777777" w:rsidR="00191C97" w:rsidRDefault="00FB0B50">
            <w:pPr>
              <w:rPr>
                <w:color w:val="000000"/>
                <w:sz w:val="20"/>
                <w:szCs w:val="20"/>
              </w:rPr>
            </w:pPr>
            <w:r>
              <w:rPr>
                <w:color w:val="000000"/>
                <w:sz w:val="20"/>
                <w:szCs w:val="20"/>
              </w:rPr>
              <w:t>Brix [% juice]</w:t>
            </w:r>
          </w:p>
        </w:tc>
        <w:tc>
          <w:tcPr>
            <w:tcW w:w="590" w:type="dxa"/>
            <w:tcBorders>
              <w:top w:val="nil"/>
              <w:left w:val="nil"/>
              <w:bottom w:val="nil"/>
              <w:right w:val="nil"/>
            </w:tcBorders>
          </w:tcPr>
          <w:p w14:paraId="396B3CD1" w14:textId="77777777" w:rsidR="00191C97" w:rsidRDefault="00FB0B50">
            <w:pPr>
              <w:jc w:val="center"/>
              <w:rPr>
                <w:color w:val="000000"/>
                <w:sz w:val="20"/>
                <w:szCs w:val="20"/>
              </w:rPr>
            </w:pPr>
            <w:r>
              <w:rPr>
                <w:color w:val="000000"/>
                <w:sz w:val="20"/>
                <w:szCs w:val="20"/>
              </w:rPr>
              <w:t>0.0</w:t>
            </w:r>
          </w:p>
        </w:tc>
        <w:tc>
          <w:tcPr>
            <w:tcW w:w="476" w:type="dxa"/>
            <w:tcBorders>
              <w:top w:val="nil"/>
              <w:left w:val="nil"/>
              <w:bottom w:val="nil"/>
              <w:right w:val="nil"/>
            </w:tcBorders>
          </w:tcPr>
          <w:p w14:paraId="6208F524" w14:textId="77777777" w:rsidR="00191C97" w:rsidRDefault="00FB0B50">
            <w:pPr>
              <w:jc w:val="center"/>
              <w:rPr>
                <w:color w:val="000000"/>
                <w:sz w:val="20"/>
                <w:szCs w:val="20"/>
              </w:rPr>
            </w:pPr>
            <w:r>
              <w:rPr>
                <w:color w:val="000000"/>
                <w:sz w:val="20"/>
                <w:szCs w:val="20"/>
              </w:rPr>
              <w:t>0.0</w:t>
            </w:r>
          </w:p>
        </w:tc>
        <w:tc>
          <w:tcPr>
            <w:tcW w:w="590" w:type="dxa"/>
            <w:tcBorders>
              <w:top w:val="nil"/>
              <w:left w:val="nil"/>
              <w:bottom w:val="nil"/>
              <w:right w:val="nil"/>
            </w:tcBorders>
            <w:vAlign w:val="center"/>
          </w:tcPr>
          <w:p w14:paraId="0CB15068" w14:textId="77777777" w:rsidR="00191C97" w:rsidRDefault="00FB0B50">
            <w:pPr>
              <w:jc w:val="center"/>
              <w:rPr>
                <w:color w:val="000000"/>
                <w:sz w:val="20"/>
                <w:szCs w:val="20"/>
              </w:rPr>
            </w:pPr>
            <w:r>
              <w:rPr>
                <w:color w:val="000000"/>
                <w:sz w:val="20"/>
                <w:szCs w:val="20"/>
              </w:rPr>
              <w:t>39.0</w:t>
            </w:r>
          </w:p>
        </w:tc>
        <w:tc>
          <w:tcPr>
            <w:tcW w:w="590" w:type="dxa"/>
            <w:tcBorders>
              <w:top w:val="nil"/>
              <w:left w:val="nil"/>
              <w:bottom w:val="nil"/>
              <w:right w:val="nil"/>
            </w:tcBorders>
            <w:vAlign w:val="center"/>
          </w:tcPr>
          <w:p w14:paraId="09664F98" w14:textId="77777777" w:rsidR="00191C97" w:rsidRDefault="00FB0B50">
            <w:pPr>
              <w:jc w:val="center"/>
              <w:rPr>
                <w:color w:val="000000"/>
                <w:sz w:val="20"/>
                <w:szCs w:val="20"/>
              </w:rPr>
            </w:pPr>
            <w:r>
              <w:rPr>
                <w:color w:val="000000"/>
                <w:sz w:val="20"/>
                <w:szCs w:val="20"/>
              </w:rPr>
              <w:t>44.2</w:t>
            </w:r>
          </w:p>
        </w:tc>
        <w:tc>
          <w:tcPr>
            <w:tcW w:w="490" w:type="dxa"/>
            <w:tcBorders>
              <w:top w:val="nil"/>
              <w:left w:val="nil"/>
              <w:bottom w:val="nil"/>
              <w:right w:val="nil"/>
            </w:tcBorders>
            <w:vAlign w:val="center"/>
          </w:tcPr>
          <w:p w14:paraId="35083B55" w14:textId="77777777" w:rsidR="00191C97" w:rsidRDefault="00FB0B50">
            <w:pPr>
              <w:jc w:val="center"/>
              <w:rPr>
                <w:color w:val="000000"/>
                <w:sz w:val="20"/>
                <w:szCs w:val="20"/>
              </w:rPr>
            </w:pPr>
            <w:r>
              <w:rPr>
                <w:color w:val="000000"/>
                <w:sz w:val="20"/>
                <w:szCs w:val="20"/>
              </w:rPr>
              <w:t>0.8</w:t>
            </w:r>
          </w:p>
        </w:tc>
        <w:tc>
          <w:tcPr>
            <w:tcW w:w="490" w:type="dxa"/>
            <w:tcBorders>
              <w:top w:val="nil"/>
              <w:left w:val="nil"/>
              <w:bottom w:val="nil"/>
              <w:right w:val="nil"/>
            </w:tcBorders>
            <w:vAlign w:val="center"/>
          </w:tcPr>
          <w:p w14:paraId="17D8FFCD" w14:textId="77777777" w:rsidR="00191C97" w:rsidRDefault="00FB0B50">
            <w:pPr>
              <w:jc w:val="center"/>
              <w:rPr>
                <w:color w:val="000000"/>
                <w:sz w:val="20"/>
                <w:szCs w:val="20"/>
              </w:rPr>
            </w:pPr>
            <w:r>
              <w:rPr>
                <w:color w:val="000000"/>
                <w:sz w:val="20"/>
                <w:szCs w:val="20"/>
              </w:rPr>
              <w:t>0.9</w:t>
            </w:r>
          </w:p>
        </w:tc>
        <w:tc>
          <w:tcPr>
            <w:tcW w:w="590" w:type="dxa"/>
            <w:tcBorders>
              <w:top w:val="nil"/>
              <w:left w:val="nil"/>
              <w:bottom w:val="nil"/>
              <w:right w:val="nil"/>
            </w:tcBorders>
            <w:vAlign w:val="center"/>
          </w:tcPr>
          <w:p w14:paraId="7ADA1FBB" w14:textId="77777777" w:rsidR="00191C97" w:rsidRDefault="00FB0B50">
            <w:pPr>
              <w:jc w:val="center"/>
              <w:rPr>
                <w:color w:val="000000"/>
                <w:sz w:val="20"/>
                <w:szCs w:val="20"/>
              </w:rPr>
            </w:pPr>
            <w:r>
              <w:rPr>
                <w:color w:val="000000"/>
                <w:sz w:val="20"/>
                <w:szCs w:val="20"/>
              </w:rPr>
              <w:t>47.5</w:t>
            </w:r>
          </w:p>
        </w:tc>
        <w:tc>
          <w:tcPr>
            <w:tcW w:w="590" w:type="dxa"/>
            <w:tcBorders>
              <w:top w:val="nil"/>
              <w:left w:val="nil"/>
              <w:bottom w:val="nil"/>
              <w:right w:val="nil"/>
            </w:tcBorders>
            <w:vAlign w:val="center"/>
          </w:tcPr>
          <w:p w14:paraId="1D0034FC" w14:textId="77777777" w:rsidR="00191C97" w:rsidRDefault="00FB0B50">
            <w:pPr>
              <w:jc w:val="center"/>
              <w:rPr>
                <w:color w:val="000000"/>
                <w:sz w:val="20"/>
                <w:szCs w:val="20"/>
              </w:rPr>
            </w:pPr>
            <w:r>
              <w:rPr>
                <w:color w:val="000000"/>
                <w:sz w:val="20"/>
                <w:szCs w:val="20"/>
              </w:rPr>
              <w:t>46.0</w:t>
            </w:r>
          </w:p>
        </w:tc>
        <w:tc>
          <w:tcPr>
            <w:tcW w:w="490" w:type="dxa"/>
            <w:tcBorders>
              <w:top w:val="nil"/>
              <w:left w:val="nil"/>
              <w:bottom w:val="nil"/>
              <w:right w:val="nil"/>
            </w:tcBorders>
            <w:vAlign w:val="center"/>
          </w:tcPr>
          <w:p w14:paraId="2BFD5854" w14:textId="77777777" w:rsidR="00191C97" w:rsidRDefault="00FB0B50">
            <w:pPr>
              <w:jc w:val="center"/>
              <w:rPr>
                <w:color w:val="000000"/>
                <w:sz w:val="20"/>
                <w:szCs w:val="20"/>
              </w:rPr>
            </w:pPr>
            <w:r>
              <w:rPr>
                <w:color w:val="000000"/>
                <w:sz w:val="20"/>
                <w:szCs w:val="20"/>
              </w:rPr>
              <w:t>0.76</w:t>
            </w:r>
          </w:p>
        </w:tc>
        <w:tc>
          <w:tcPr>
            <w:tcW w:w="490" w:type="dxa"/>
            <w:tcBorders>
              <w:top w:val="nil"/>
              <w:left w:val="nil"/>
              <w:bottom w:val="nil"/>
              <w:right w:val="nil"/>
            </w:tcBorders>
            <w:vAlign w:val="center"/>
          </w:tcPr>
          <w:p w14:paraId="31324B82" w14:textId="77777777" w:rsidR="00191C97" w:rsidRDefault="00FB0B50">
            <w:pPr>
              <w:jc w:val="center"/>
              <w:rPr>
                <w:color w:val="000000"/>
                <w:sz w:val="20"/>
                <w:szCs w:val="20"/>
              </w:rPr>
            </w:pPr>
            <w:r>
              <w:rPr>
                <w:color w:val="000000"/>
                <w:sz w:val="20"/>
                <w:szCs w:val="20"/>
              </w:rPr>
              <w:t>0.81</w:t>
            </w:r>
          </w:p>
        </w:tc>
        <w:tc>
          <w:tcPr>
            <w:tcW w:w="590" w:type="dxa"/>
            <w:tcBorders>
              <w:top w:val="nil"/>
              <w:left w:val="nil"/>
              <w:bottom w:val="nil"/>
              <w:right w:val="nil"/>
            </w:tcBorders>
            <w:vAlign w:val="center"/>
          </w:tcPr>
          <w:p w14:paraId="71878E85" w14:textId="77777777" w:rsidR="00191C97" w:rsidRDefault="00FB0B50">
            <w:pPr>
              <w:jc w:val="center"/>
              <w:rPr>
                <w:color w:val="000000"/>
                <w:sz w:val="20"/>
                <w:szCs w:val="20"/>
              </w:rPr>
            </w:pPr>
            <w:r>
              <w:rPr>
                <w:color w:val="000000"/>
                <w:sz w:val="20"/>
                <w:szCs w:val="20"/>
              </w:rPr>
              <w:t>3.6</w:t>
            </w:r>
          </w:p>
        </w:tc>
        <w:tc>
          <w:tcPr>
            <w:tcW w:w="590" w:type="dxa"/>
            <w:tcBorders>
              <w:top w:val="nil"/>
              <w:left w:val="nil"/>
              <w:bottom w:val="nil"/>
              <w:right w:val="nil"/>
            </w:tcBorders>
            <w:vAlign w:val="center"/>
          </w:tcPr>
          <w:p w14:paraId="78736B6A" w14:textId="77777777" w:rsidR="00191C97" w:rsidRDefault="00FB0B50">
            <w:pPr>
              <w:jc w:val="center"/>
              <w:rPr>
                <w:color w:val="000000"/>
                <w:sz w:val="20"/>
                <w:szCs w:val="20"/>
              </w:rPr>
            </w:pPr>
            <w:r>
              <w:rPr>
                <w:color w:val="000000"/>
                <w:sz w:val="20"/>
                <w:szCs w:val="20"/>
              </w:rPr>
              <w:t>3.8</w:t>
            </w:r>
          </w:p>
        </w:tc>
        <w:tc>
          <w:tcPr>
            <w:tcW w:w="590" w:type="dxa"/>
            <w:tcBorders>
              <w:top w:val="nil"/>
              <w:left w:val="nil"/>
              <w:bottom w:val="nil"/>
              <w:right w:val="nil"/>
            </w:tcBorders>
            <w:vAlign w:val="center"/>
          </w:tcPr>
          <w:p w14:paraId="7EECBF4F" w14:textId="77777777" w:rsidR="00191C97" w:rsidRDefault="00FB0B50">
            <w:pPr>
              <w:jc w:val="center"/>
              <w:rPr>
                <w:color w:val="000000"/>
                <w:sz w:val="20"/>
                <w:szCs w:val="20"/>
              </w:rPr>
            </w:pPr>
            <w:r>
              <w:rPr>
                <w:color w:val="000000"/>
                <w:sz w:val="20"/>
                <w:szCs w:val="20"/>
              </w:rPr>
              <w:t>5.5</w:t>
            </w:r>
          </w:p>
        </w:tc>
        <w:tc>
          <w:tcPr>
            <w:tcW w:w="590" w:type="dxa"/>
            <w:tcBorders>
              <w:top w:val="nil"/>
              <w:left w:val="nil"/>
              <w:bottom w:val="nil"/>
              <w:right w:val="nil"/>
            </w:tcBorders>
            <w:vAlign w:val="center"/>
          </w:tcPr>
          <w:p w14:paraId="5B743900" w14:textId="77777777" w:rsidR="00191C97" w:rsidRDefault="00FB0B50">
            <w:pPr>
              <w:jc w:val="center"/>
              <w:rPr>
                <w:color w:val="000000"/>
                <w:sz w:val="20"/>
                <w:szCs w:val="20"/>
              </w:rPr>
            </w:pPr>
            <w:r>
              <w:rPr>
                <w:color w:val="000000"/>
                <w:sz w:val="20"/>
                <w:szCs w:val="20"/>
              </w:rPr>
              <w:t>6.0</w:t>
            </w:r>
          </w:p>
        </w:tc>
      </w:tr>
      <w:tr w:rsidR="00191C97" w14:paraId="6579555A" w14:textId="77777777">
        <w:trPr>
          <w:trHeight w:val="340"/>
        </w:trPr>
        <w:tc>
          <w:tcPr>
            <w:tcW w:w="2300" w:type="dxa"/>
            <w:tcBorders>
              <w:top w:val="nil"/>
              <w:left w:val="nil"/>
              <w:bottom w:val="nil"/>
              <w:right w:val="nil"/>
            </w:tcBorders>
            <w:vAlign w:val="bottom"/>
          </w:tcPr>
          <w:p w14:paraId="7DE4776D" w14:textId="77777777" w:rsidR="00191C97" w:rsidRDefault="00FB0B50">
            <w:pPr>
              <w:rPr>
                <w:color w:val="000000"/>
                <w:sz w:val="20"/>
                <w:szCs w:val="20"/>
              </w:rPr>
            </w:pPr>
            <w:r>
              <w:rPr>
                <w:color w:val="000000"/>
                <w:sz w:val="20"/>
                <w:szCs w:val="20"/>
              </w:rPr>
              <w:t>Pol [% cane]</w:t>
            </w:r>
          </w:p>
        </w:tc>
        <w:tc>
          <w:tcPr>
            <w:tcW w:w="590" w:type="dxa"/>
            <w:tcBorders>
              <w:top w:val="nil"/>
              <w:left w:val="nil"/>
              <w:bottom w:val="nil"/>
              <w:right w:val="nil"/>
            </w:tcBorders>
          </w:tcPr>
          <w:p w14:paraId="40C67C92" w14:textId="77777777" w:rsidR="00191C97" w:rsidRDefault="00FB0B50">
            <w:pPr>
              <w:jc w:val="center"/>
              <w:rPr>
                <w:color w:val="000000"/>
                <w:sz w:val="20"/>
                <w:szCs w:val="20"/>
              </w:rPr>
            </w:pPr>
            <w:r>
              <w:rPr>
                <w:color w:val="000000"/>
                <w:sz w:val="20"/>
                <w:szCs w:val="20"/>
              </w:rPr>
              <w:t>0.0</w:t>
            </w:r>
          </w:p>
        </w:tc>
        <w:tc>
          <w:tcPr>
            <w:tcW w:w="476" w:type="dxa"/>
            <w:tcBorders>
              <w:top w:val="nil"/>
              <w:left w:val="nil"/>
              <w:bottom w:val="nil"/>
              <w:right w:val="nil"/>
            </w:tcBorders>
          </w:tcPr>
          <w:p w14:paraId="19A5BD24" w14:textId="77777777" w:rsidR="00191C97" w:rsidRDefault="00FB0B50">
            <w:pPr>
              <w:jc w:val="center"/>
              <w:rPr>
                <w:color w:val="000000"/>
                <w:sz w:val="20"/>
                <w:szCs w:val="20"/>
              </w:rPr>
            </w:pPr>
            <w:r>
              <w:rPr>
                <w:color w:val="000000"/>
                <w:sz w:val="20"/>
                <w:szCs w:val="20"/>
              </w:rPr>
              <w:t>0.0</w:t>
            </w:r>
          </w:p>
        </w:tc>
        <w:tc>
          <w:tcPr>
            <w:tcW w:w="590" w:type="dxa"/>
            <w:tcBorders>
              <w:top w:val="nil"/>
              <w:left w:val="nil"/>
              <w:bottom w:val="nil"/>
              <w:right w:val="nil"/>
            </w:tcBorders>
            <w:vAlign w:val="center"/>
          </w:tcPr>
          <w:p w14:paraId="0655C83A" w14:textId="77777777" w:rsidR="00191C97" w:rsidRDefault="00FB0B50">
            <w:pPr>
              <w:jc w:val="center"/>
              <w:rPr>
                <w:color w:val="000000"/>
                <w:sz w:val="20"/>
                <w:szCs w:val="20"/>
              </w:rPr>
            </w:pPr>
            <w:r>
              <w:rPr>
                <w:color w:val="000000"/>
                <w:sz w:val="20"/>
                <w:szCs w:val="20"/>
              </w:rPr>
              <w:t>38.0</w:t>
            </w:r>
          </w:p>
        </w:tc>
        <w:tc>
          <w:tcPr>
            <w:tcW w:w="590" w:type="dxa"/>
            <w:tcBorders>
              <w:top w:val="nil"/>
              <w:left w:val="nil"/>
              <w:bottom w:val="nil"/>
              <w:right w:val="nil"/>
            </w:tcBorders>
            <w:vAlign w:val="center"/>
          </w:tcPr>
          <w:p w14:paraId="23EF0AC0" w14:textId="77777777" w:rsidR="00191C97" w:rsidRDefault="00FB0B50">
            <w:pPr>
              <w:jc w:val="center"/>
              <w:rPr>
                <w:color w:val="000000"/>
                <w:sz w:val="20"/>
                <w:szCs w:val="20"/>
              </w:rPr>
            </w:pPr>
            <w:r>
              <w:rPr>
                <w:color w:val="000000"/>
                <w:sz w:val="20"/>
                <w:szCs w:val="20"/>
              </w:rPr>
              <w:t>33.3</w:t>
            </w:r>
          </w:p>
        </w:tc>
        <w:tc>
          <w:tcPr>
            <w:tcW w:w="490" w:type="dxa"/>
            <w:tcBorders>
              <w:top w:val="nil"/>
              <w:left w:val="nil"/>
              <w:bottom w:val="nil"/>
              <w:right w:val="nil"/>
            </w:tcBorders>
            <w:vAlign w:val="center"/>
          </w:tcPr>
          <w:p w14:paraId="247C2BA3" w14:textId="77777777" w:rsidR="00191C97" w:rsidRDefault="00FB0B50">
            <w:pPr>
              <w:jc w:val="center"/>
              <w:rPr>
                <w:color w:val="000000"/>
                <w:sz w:val="20"/>
                <w:szCs w:val="20"/>
              </w:rPr>
            </w:pPr>
            <w:r>
              <w:rPr>
                <w:color w:val="000000"/>
                <w:sz w:val="20"/>
                <w:szCs w:val="20"/>
              </w:rPr>
              <w:t>0.8</w:t>
            </w:r>
          </w:p>
        </w:tc>
        <w:tc>
          <w:tcPr>
            <w:tcW w:w="490" w:type="dxa"/>
            <w:tcBorders>
              <w:top w:val="nil"/>
              <w:left w:val="nil"/>
              <w:bottom w:val="nil"/>
              <w:right w:val="nil"/>
            </w:tcBorders>
            <w:vAlign w:val="center"/>
          </w:tcPr>
          <w:p w14:paraId="4AA2D56B" w14:textId="77777777" w:rsidR="00191C97" w:rsidRDefault="00FB0B50">
            <w:pPr>
              <w:jc w:val="center"/>
              <w:rPr>
                <w:color w:val="000000"/>
                <w:sz w:val="20"/>
                <w:szCs w:val="20"/>
              </w:rPr>
            </w:pPr>
            <w:r>
              <w:rPr>
                <w:color w:val="000000"/>
                <w:sz w:val="20"/>
                <w:szCs w:val="20"/>
              </w:rPr>
              <w:t>1.0</w:t>
            </w:r>
          </w:p>
        </w:tc>
        <w:tc>
          <w:tcPr>
            <w:tcW w:w="590" w:type="dxa"/>
            <w:tcBorders>
              <w:top w:val="nil"/>
              <w:left w:val="nil"/>
              <w:bottom w:val="nil"/>
              <w:right w:val="nil"/>
            </w:tcBorders>
            <w:vAlign w:val="center"/>
          </w:tcPr>
          <w:p w14:paraId="63E25577" w14:textId="77777777" w:rsidR="00191C97" w:rsidRDefault="00FB0B50">
            <w:pPr>
              <w:jc w:val="center"/>
              <w:rPr>
                <w:color w:val="000000"/>
                <w:sz w:val="20"/>
                <w:szCs w:val="20"/>
              </w:rPr>
            </w:pPr>
            <w:r>
              <w:rPr>
                <w:color w:val="000000"/>
                <w:sz w:val="20"/>
                <w:szCs w:val="20"/>
              </w:rPr>
              <w:t>48.8</w:t>
            </w:r>
          </w:p>
        </w:tc>
        <w:tc>
          <w:tcPr>
            <w:tcW w:w="590" w:type="dxa"/>
            <w:tcBorders>
              <w:top w:val="nil"/>
              <w:left w:val="nil"/>
              <w:bottom w:val="nil"/>
              <w:right w:val="nil"/>
            </w:tcBorders>
            <w:vAlign w:val="center"/>
          </w:tcPr>
          <w:p w14:paraId="7CF5B023" w14:textId="77777777" w:rsidR="00191C97" w:rsidRDefault="00FB0B50">
            <w:pPr>
              <w:jc w:val="center"/>
              <w:rPr>
                <w:color w:val="000000"/>
                <w:sz w:val="20"/>
                <w:szCs w:val="20"/>
              </w:rPr>
            </w:pPr>
            <w:r>
              <w:rPr>
                <w:color w:val="000000"/>
                <w:sz w:val="20"/>
                <w:szCs w:val="20"/>
              </w:rPr>
              <w:t>58.1</w:t>
            </w:r>
          </w:p>
        </w:tc>
        <w:tc>
          <w:tcPr>
            <w:tcW w:w="490" w:type="dxa"/>
            <w:tcBorders>
              <w:top w:val="nil"/>
              <w:left w:val="nil"/>
              <w:bottom w:val="nil"/>
              <w:right w:val="nil"/>
            </w:tcBorders>
            <w:vAlign w:val="center"/>
          </w:tcPr>
          <w:p w14:paraId="78731CDB" w14:textId="77777777" w:rsidR="00191C97" w:rsidRDefault="00FB0B50">
            <w:pPr>
              <w:jc w:val="center"/>
              <w:rPr>
                <w:color w:val="000000"/>
                <w:sz w:val="20"/>
                <w:szCs w:val="20"/>
              </w:rPr>
            </w:pPr>
            <w:r>
              <w:rPr>
                <w:color w:val="000000"/>
                <w:sz w:val="20"/>
                <w:szCs w:val="20"/>
              </w:rPr>
              <w:t>0.76</w:t>
            </w:r>
          </w:p>
        </w:tc>
        <w:tc>
          <w:tcPr>
            <w:tcW w:w="490" w:type="dxa"/>
            <w:tcBorders>
              <w:top w:val="nil"/>
              <w:left w:val="nil"/>
              <w:bottom w:val="nil"/>
              <w:right w:val="nil"/>
            </w:tcBorders>
            <w:vAlign w:val="center"/>
          </w:tcPr>
          <w:p w14:paraId="7326FE5C" w14:textId="77777777" w:rsidR="00191C97" w:rsidRDefault="00FB0B50">
            <w:pPr>
              <w:jc w:val="center"/>
              <w:rPr>
                <w:color w:val="000000"/>
                <w:sz w:val="20"/>
                <w:szCs w:val="20"/>
              </w:rPr>
            </w:pPr>
            <w:r>
              <w:rPr>
                <w:color w:val="000000"/>
                <w:sz w:val="20"/>
                <w:szCs w:val="20"/>
              </w:rPr>
              <w:t>0.73</w:t>
            </w:r>
          </w:p>
        </w:tc>
        <w:tc>
          <w:tcPr>
            <w:tcW w:w="590" w:type="dxa"/>
            <w:tcBorders>
              <w:top w:val="nil"/>
              <w:left w:val="nil"/>
              <w:bottom w:val="nil"/>
              <w:right w:val="nil"/>
            </w:tcBorders>
            <w:vAlign w:val="center"/>
          </w:tcPr>
          <w:p w14:paraId="39F8F28D" w14:textId="77777777" w:rsidR="00191C97" w:rsidRDefault="00FB0B50">
            <w:pPr>
              <w:jc w:val="center"/>
              <w:rPr>
                <w:color w:val="000000"/>
                <w:sz w:val="20"/>
                <w:szCs w:val="20"/>
              </w:rPr>
            </w:pPr>
            <w:r>
              <w:rPr>
                <w:color w:val="000000"/>
                <w:sz w:val="20"/>
                <w:szCs w:val="20"/>
              </w:rPr>
              <w:t>5.0</w:t>
            </w:r>
          </w:p>
        </w:tc>
        <w:tc>
          <w:tcPr>
            <w:tcW w:w="590" w:type="dxa"/>
            <w:tcBorders>
              <w:top w:val="nil"/>
              <w:left w:val="nil"/>
              <w:bottom w:val="nil"/>
              <w:right w:val="nil"/>
            </w:tcBorders>
            <w:vAlign w:val="center"/>
          </w:tcPr>
          <w:p w14:paraId="1E7DF10D" w14:textId="77777777" w:rsidR="00191C97" w:rsidRDefault="00FB0B50">
            <w:pPr>
              <w:jc w:val="center"/>
              <w:rPr>
                <w:color w:val="000000"/>
                <w:sz w:val="20"/>
                <w:szCs w:val="20"/>
              </w:rPr>
            </w:pPr>
            <w:r>
              <w:rPr>
                <w:color w:val="000000"/>
                <w:sz w:val="20"/>
                <w:szCs w:val="20"/>
              </w:rPr>
              <w:t>4.4</w:t>
            </w:r>
          </w:p>
        </w:tc>
        <w:tc>
          <w:tcPr>
            <w:tcW w:w="590" w:type="dxa"/>
            <w:tcBorders>
              <w:top w:val="nil"/>
              <w:left w:val="nil"/>
              <w:bottom w:val="nil"/>
              <w:right w:val="nil"/>
            </w:tcBorders>
            <w:vAlign w:val="center"/>
          </w:tcPr>
          <w:p w14:paraId="609553CA" w14:textId="77777777" w:rsidR="00191C97" w:rsidRDefault="00FB0B50">
            <w:pPr>
              <w:jc w:val="center"/>
              <w:rPr>
                <w:color w:val="000000"/>
                <w:sz w:val="20"/>
                <w:szCs w:val="20"/>
              </w:rPr>
            </w:pPr>
            <w:r>
              <w:rPr>
                <w:color w:val="000000"/>
                <w:sz w:val="20"/>
                <w:szCs w:val="20"/>
              </w:rPr>
              <w:t>7.6</w:t>
            </w:r>
          </w:p>
        </w:tc>
        <w:tc>
          <w:tcPr>
            <w:tcW w:w="590" w:type="dxa"/>
            <w:tcBorders>
              <w:top w:val="nil"/>
              <w:left w:val="nil"/>
              <w:bottom w:val="nil"/>
              <w:right w:val="nil"/>
            </w:tcBorders>
            <w:vAlign w:val="center"/>
          </w:tcPr>
          <w:p w14:paraId="5BBC64F1" w14:textId="77777777" w:rsidR="00191C97" w:rsidRDefault="00FB0B50">
            <w:pPr>
              <w:jc w:val="center"/>
              <w:rPr>
                <w:color w:val="000000"/>
                <w:sz w:val="20"/>
                <w:szCs w:val="20"/>
              </w:rPr>
            </w:pPr>
            <w:r>
              <w:rPr>
                <w:color w:val="000000"/>
                <w:sz w:val="20"/>
                <w:szCs w:val="20"/>
              </w:rPr>
              <w:t>6.7</w:t>
            </w:r>
          </w:p>
        </w:tc>
      </w:tr>
      <w:tr w:rsidR="00191C97" w14:paraId="0B943EFB" w14:textId="77777777">
        <w:trPr>
          <w:trHeight w:val="340"/>
        </w:trPr>
        <w:tc>
          <w:tcPr>
            <w:tcW w:w="2300" w:type="dxa"/>
            <w:tcBorders>
              <w:top w:val="nil"/>
              <w:left w:val="nil"/>
              <w:bottom w:val="nil"/>
              <w:right w:val="nil"/>
            </w:tcBorders>
            <w:vAlign w:val="bottom"/>
          </w:tcPr>
          <w:p w14:paraId="7ACC5BCC" w14:textId="77777777" w:rsidR="00191C97" w:rsidRDefault="00FB0B50">
            <w:pPr>
              <w:rPr>
                <w:color w:val="000000"/>
                <w:sz w:val="20"/>
                <w:szCs w:val="20"/>
              </w:rPr>
            </w:pPr>
            <w:r>
              <w:rPr>
                <w:color w:val="000000"/>
                <w:sz w:val="20"/>
                <w:szCs w:val="20"/>
              </w:rPr>
              <w:t>Purity</w:t>
            </w:r>
          </w:p>
        </w:tc>
        <w:tc>
          <w:tcPr>
            <w:tcW w:w="590" w:type="dxa"/>
            <w:tcBorders>
              <w:top w:val="nil"/>
              <w:left w:val="nil"/>
              <w:bottom w:val="nil"/>
              <w:right w:val="nil"/>
            </w:tcBorders>
          </w:tcPr>
          <w:p w14:paraId="0CEA95DA" w14:textId="77777777" w:rsidR="00191C97" w:rsidRDefault="00FB0B50">
            <w:pPr>
              <w:jc w:val="center"/>
              <w:rPr>
                <w:color w:val="000000"/>
                <w:sz w:val="20"/>
                <w:szCs w:val="20"/>
              </w:rPr>
            </w:pPr>
            <w:r>
              <w:rPr>
                <w:color w:val="000000"/>
                <w:sz w:val="20"/>
                <w:szCs w:val="20"/>
              </w:rPr>
              <w:t>0.0</w:t>
            </w:r>
          </w:p>
        </w:tc>
        <w:tc>
          <w:tcPr>
            <w:tcW w:w="476" w:type="dxa"/>
            <w:tcBorders>
              <w:top w:val="nil"/>
              <w:left w:val="nil"/>
              <w:bottom w:val="nil"/>
              <w:right w:val="nil"/>
            </w:tcBorders>
          </w:tcPr>
          <w:p w14:paraId="1E837FAC" w14:textId="77777777" w:rsidR="00191C97" w:rsidRDefault="00FB0B50">
            <w:pPr>
              <w:jc w:val="center"/>
              <w:rPr>
                <w:color w:val="000000"/>
                <w:sz w:val="20"/>
                <w:szCs w:val="20"/>
              </w:rPr>
            </w:pPr>
            <w:r>
              <w:rPr>
                <w:color w:val="000000"/>
                <w:sz w:val="20"/>
                <w:szCs w:val="20"/>
              </w:rPr>
              <w:t>0.0</w:t>
            </w:r>
          </w:p>
        </w:tc>
        <w:tc>
          <w:tcPr>
            <w:tcW w:w="590" w:type="dxa"/>
            <w:tcBorders>
              <w:top w:val="nil"/>
              <w:left w:val="nil"/>
              <w:bottom w:val="nil"/>
              <w:right w:val="nil"/>
            </w:tcBorders>
            <w:vAlign w:val="center"/>
          </w:tcPr>
          <w:p w14:paraId="35C5BB28" w14:textId="77777777" w:rsidR="00191C97" w:rsidRDefault="00FB0B50">
            <w:pPr>
              <w:jc w:val="center"/>
              <w:rPr>
                <w:color w:val="000000"/>
                <w:sz w:val="20"/>
                <w:szCs w:val="20"/>
              </w:rPr>
            </w:pPr>
            <w:r>
              <w:rPr>
                <w:color w:val="000000"/>
                <w:sz w:val="20"/>
                <w:szCs w:val="20"/>
              </w:rPr>
              <w:t>15.0</w:t>
            </w:r>
          </w:p>
        </w:tc>
        <w:tc>
          <w:tcPr>
            <w:tcW w:w="590" w:type="dxa"/>
            <w:tcBorders>
              <w:top w:val="nil"/>
              <w:left w:val="nil"/>
              <w:bottom w:val="nil"/>
              <w:right w:val="nil"/>
            </w:tcBorders>
            <w:vAlign w:val="center"/>
          </w:tcPr>
          <w:p w14:paraId="7DA9C6EB" w14:textId="77777777" w:rsidR="00191C97" w:rsidRDefault="00FB0B50">
            <w:pPr>
              <w:jc w:val="center"/>
              <w:rPr>
                <w:color w:val="000000"/>
                <w:sz w:val="20"/>
                <w:szCs w:val="20"/>
              </w:rPr>
            </w:pPr>
            <w:r>
              <w:rPr>
                <w:color w:val="000000"/>
                <w:sz w:val="20"/>
                <w:szCs w:val="20"/>
              </w:rPr>
              <w:t>5.7</w:t>
            </w:r>
          </w:p>
        </w:tc>
        <w:tc>
          <w:tcPr>
            <w:tcW w:w="490" w:type="dxa"/>
            <w:tcBorders>
              <w:top w:val="nil"/>
              <w:left w:val="nil"/>
              <w:bottom w:val="nil"/>
              <w:right w:val="nil"/>
            </w:tcBorders>
            <w:vAlign w:val="center"/>
          </w:tcPr>
          <w:p w14:paraId="754119F5" w14:textId="77777777" w:rsidR="00191C97" w:rsidRDefault="00FB0B50">
            <w:pPr>
              <w:jc w:val="center"/>
              <w:rPr>
                <w:color w:val="000000"/>
                <w:sz w:val="20"/>
                <w:szCs w:val="20"/>
              </w:rPr>
            </w:pPr>
            <w:r>
              <w:rPr>
                <w:color w:val="000000"/>
                <w:sz w:val="20"/>
                <w:szCs w:val="20"/>
              </w:rPr>
              <w:t>0.0</w:t>
            </w:r>
          </w:p>
        </w:tc>
        <w:tc>
          <w:tcPr>
            <w:tcW w:w="490" w:type="dxa"/>
            <w:tcBorders>
              <w:top w:val="nil"/>
              <w:left w:val="nil"/>
              <w:bottom w:val="nil"/>
              <w:right w:val="nil"/>
            </w:tcBorders>
            <w:vAlign w:val="center"/>
          </w:tcPr>
          <w:p w14:paraId="5D8DBE1E" w14:textId="77777777" w:rsidR="00191C97" w:rsidRDefault="00FB0B50">
            <w:pPr>
              <w:jc w:val="center"/>
              <w:rPr>
                <w:color w:val="000000"/>
                <w:sz w:val="20"/>
                <w:szCs w:val="20"/>
              </w:rPr>
            </w:pPr>
            <w:r>
              <w:rPr>
                <w:color w:val="000000"/>
                <w:sz w:val="20"/>
                <w:szCs w:val="20"/>
              </w:rPr>
              <w:t>0.1</w:t>
            </w:r>
          </w:p>
        </w:tc>
        <w:tc>
          <w:tcPr>
            <w:tcW w:w="590" w:type="dxa"/>
            <w:tcBorders>
              <w:top w:val="nil"/>
              <w:left w:val="nil"/>
              <w:bottom w:val="nil"/>
              <w:right w:val="nil"/>
            </w:tcBorders>
            <w:vAlign w:val="center"/>
          </w:tcPr>
          <w:p w14:paraId="21C37751" w14:textId="77777777" w:rsidR="00191C97" w:rsidRDefault="00FB0B50">
            <w:pPr>
              <w:jc w:val="center"/>
              <w:rPr>
                <w:color w:val="000000"/>
                <w:sz w:val="20"/>
                <w:szCs w:val="20"/>
              </w:rPr>
            </w:pPr>
            <w:r>
              <w:rPr>
                <w:color w:val="000000"/>
                <w:sz w:val="20"/>
                <w:szCs w:val="20"/>
              </w:rPr>
              <w:t>71.5</w:t>
            </w:r>
          </w:p>
        </w:tc>
        <w:tc>
          <w:tcPr>
            <w:tcW w:w="590" w:type="dxa"/>
            <w:tcBorders>
              <w:top w:val="nil"/>
              <w:left w:val="nil"/>
              <w:bottom w:val="nil"/>
              <w:right w:val="nil"/>
            </w:tcBorders>
            <w:vAlign w:val="center"/>
          </w:tcPr>
          <w:p w14:paraId="62C51FE9" w14:textId="77777777" w:rsidR="00191C97" w:rsidRDefault="00FB0B50">
            <w:pPr>
              <w:jc w:val="center"/>
              <w:rPr>
                <w:color w:val="000000"/>
                <w:sz w:val="20"/>
                <w:szCs w:val="20"/>
              </w:rPr>
            </w:pPr>
            <w:r>
              <w:rPr>
                <w:color w:val="000000"/>
                <w:sz w:val="20"/>
                <w:szCs w:val="20"/>
              </w:rPr>
              <w:t>88.1</w:t>
            </w:r>
          </w:p>
        </w:tc>
        <w:tc>
          <w:tcPr>
            <w:tcW w:w="490" w:type="dxa"/>
            <w:tcBorders>
              <w:top w:val="nil"/>
              <w:left w:val="nil"/>
              <w:bottom w:val="nil"/>
              <w:right w:val="nil"/>
            </w:tcBorders>
            <w:vAlign w:val="center"/>
          </w:tcPr>
          <w:p w14:paraId="3F662468" w14:textId="77777777" w:rsidR="00191C97" w:rsidRDefault="00FB0B50">
            <w:pPr>
              <w:jc w:val="center"/>
              <w:rPr>
                <w:color w:val="000000"/>
                <w:sz w:val="20"/>
                <w:szCs w:val="20"/>
              </w:rPr>
            </w:pPr>
            <w:r>
              <w:rPr>
                <w:color w:val="000000"/>
                <w:sz w:val="20"/>
                <w:szCs w:val="20"/>
              </w:rPr>
              <w:t>0.48</w:t>
            </w:r>
          </w:p>
        </w:tc>
        <w:tc>
          <w:tcPr>
            <w:tcW w:w="490" w:type="dxa"/>
            <w:tcBorders>
              <w:top w:val="nil"/>
              <w:left w:val="nil"/>
              <w:bottom w:val="nil"/>
              <w:right w:val="nil"/>
            </w:tcBorders>
            <w:vAlign w:val="center"/>
          </w:tcPr>
          <w:p w14:paraId="4C8F7FCC" w14:textId="77777777" w:rsidR="00191C97" w:rsidRDefault="00FB0B50">
            <w:pPr>
              <w:jc w:val="center"/>
              <w:rPr>
                <w:color w:val="000000"/>
                <w:sz w:val="20"/>
                <w:szCs w:val="20"/>
              </w:rPr>
            </w:pPr>
            <w:r>
              <w:rPr>
                <w:color w:val="000000"/>
                <w:sz w:val="20"/>
                <w:szCs w:val="20"/>
              </w:rPr>
              <w:t>0.25</w:t>
            </w:r>
          </w:p>
        </w:tc>
        <w:tc>
          <w:tcPr>
            <w:tcW w:w="590" w:type="dxa"/>
            <w:tcBorders>
              <w:top w:val="nil"/>
              <w:left w:val="nil"/>
              <w:bottom w:val="nil"/>
              <w:right w:val="nil"/>
            </w:tcBorders>
            <w:vAlign w:val="center"/>
          </w:tcPr>
          <w:p w14:paraId="3826A308" w14:textId="77777777" w:rsidR="00191C97" w:rsidRDefault="00FB0B50">
            <w:pPr>
              <w:jc w:val="center"/>
              <w:rPr>
                <w:color w:val="000000"/>
                <w:sz w:val="20"/>
                <w:szCs w:val="20"/>
              </w:rPr>
            </w:pPr>
            <w:r>
              <w:rPr>
                <w:color w:val="000000"/>
                <w:sz w:val="20"/>
                <w:szCs w:val="20"/>
              </w:rPr>
              <w:t>1.7</w:t>
            </w:r>
          </w:p>
        </w:tc>
        <w:tc>
          <w:tcPr>
            <w:tcW w:w="590" w:type="dxa"/>
            <w:tcBorders>
              <w:top w:val="nil"/>
              <w:left w:val="nil"/>
              <w:bottom w:val="nil"/>
              <w:right w:val="nil"/>
            </w:tcBorders>
            <w:vAlign w:val="center"/>
          </w:tcPr>
          <w:p w14:paraId="3D492F4A" w14:textId="77777777" w:rsidR="00191C97" w:rsidRDefault="00FB0B50">
            <w:pPr>
              <w:jc w:val="center"/>
              <w:rPr>
                <w:color w:val="000000"/>
                <w:sz w:val="20"/>
                <w:szCs w:val="20"/>
              </w:rPr>
            </w:pPr>
            <w:r>
              <w:rPr>
                <w:color w:val="000000"/>
                <w:sz w:val="20"/>
                <w:szCs w:val="20"/>
              </w:rPr>
              <w:t>1.1</w:t>
            </w:r>
          </w:p>
        </w:tc>
        <w:tc>
          <w:tcPr>
            <w:tcW w:w="590" w:type="dxa"/>
            <w:tcBorders>
              <w:top w:val="nil"/>
              <w:left w:val="nil"/>
              <w:bottom w:val="nil"/>
              <w:right w:val="nil"/>
            </w:tcBorders>
            <w:vAlign w:val="center"/>
          </w:tcPr>
          <w:p w14:paraId="3BA80B5D" w14:textId="77777777" w:rsidR="00191C97" w:rsidRDefault="00FB0B50">
            <w:pPr>
              <w:jc w:val="center"/>
              <w:rPr>
                <w:color w:val="000000"/>
                <w:sz w:val="20"/>
                <w:szCs w:val="20"/>
              </w:rPr>
            </w:pPr>
            <w:r>
              <w:rPr>
                <w:color w:val="000000"/>
                <w:sz w:val="20"/>
                <w:szCs w:val="20"/>
              </w:rPr>
              <w:t>2.1</w:t>
            </w:r>
          </w:p>
        </w:tc>
        <w:tc>
          <w:tcPr>
            <w:tcW w:w="590" w:type="dxa"/>
            <w:tcBorders>
              <w:top w:val="nil"/>
              <w:left w:val="nil"/>
              <w:bottom w:val="nil"/>
              <w:right w:val="nil"/>
            </w:tcBorders>
            <w:vAlign w:val="center"/>
          </w:tcPr>
          <w:p w14:paraId="38C8D4B0" w14:textId="77777777" w:rsidR="00191C97" w:rsidRDefault="00FB0B50">
            <w:pPr>
              <w:jc w:val="center"/>
              <w:rPr>
                <w:color w:val="000000"/>
                <w:sz w:val="20"/>
                <w:szCs w:val="20"/>
              </w:rPr>
            </w:pPr>
            <w:r>
              <w:rPr>
                <w:color w:val="000000"/>
                <w:sz w:val="20"/>
                <w:szCs w:val="20"/>
              </w:rPr>
              <w:t>0.9</w:t>
            </w:r>
          </w:p>
        </w:tc>
      </w:tr>
      <w:tr w:rsidR="00191C97" w14:paraId="42745798" w14:textId="77777777">
        <w:trPr>
          <w:trHeight w:val="340"/>
        </w:trPr>
        <w:tc>
          <w:tcPr>
            <w:tcW w:w="2300" w:type="dxa"/>
            <w:tcBorders>
              <w:top w:val="nil"/>
              <w:left w:val="nil"/>
              <w:bottom w:val="nil"/>
              <w:right w:val="nil"/>
            </w:tcBorders>
            <w:vAlign w:val="bottom"/>
          </w:tcPr>
          <w:p w14:paraId="5140CAE5" w14:textId="77777777" w:rsidR="00191C97" w:rsidRDefault="00FB0B50">
            <w:pPr>
              <w:rPr>
                <w:color w:val="000000"/>
                <w:sz w:val="20"/>
                <w:szCs w:val="20"/>
              </w:rPr>
            </w:pPr>
            <w:r>
              <w:rPr>
                <w:color w:val="000000"/>
                <w:sz w:val="20"/>
                <w:szCs w:val="20"/>
              </w:rPr>
              <w:t>Sucrose content [% cane]</w:t>
            </w:r>
          </w:p>
        </w:tc>
        <w:tc>
          <w:tcPr>
            <w:tcW w:w="590" w:type="dxa"/>
            <w:tcBorders>
              <w:top w:val="nil"/>
              <w:left w:val="nil"/>
              <w:bottom w:val="nil"/>
              <w:right w:val="nil"/>
            </w:tcBorders>
          </w:tcPr>
          <w:p w14:paraId="3DB4975F" w14:textId="77777777" w:rsidR="00191C97" w:rsidRDefault="00FB0B50">
            <w:pPr>
              <w:jc w:val="center"/>
              <w:rPr>
                <w:color w:val="000000"/>
                <w:sz w:val="20"/>
                <w:szCs w:val="20"/>
              </w:rPr>
            </w:pPr>
            <w:r>
              <w:rPr>
                <w:color w:val="000000"/>
                <w:sz w:val="20"/>
                <w:szCs w:val="20"/>
              </w:rPr>
              <w:t>0.0</w:t>
            </w:r>
          </w:p>
        </w:tc>
        <w:tc>
          <w:tcPr>
            <w:tcW w:w="476" w:type="dxa"/>
            <w:tcBorders>
              <w:top w:val="nil"/>
              <w:left w:val="nil"/>
              <w:bottom w:val="nil"/>
              <w:right w:val="nil"/>
            </w:tcBorders>
          </w:tcPr>
          <w:p w14:paraId="541FEBBB" w14:textId="77777777" w:rsidR="00191C97" w:rsidRDefault="00FB0B50">
            <w:pPr>
              <w:jc w:val="center"/>
              <w:rPr>
                <w:color w:val="000000"/>
                <w:sz w:val="20"/>
                <w:szCs w:val="20"/>
              </w:rPr>
            </w:pPr>
            <w:r>
              <w:rPr>
                <w:color w:val="000000"/>
                <w:sz w:val="20"/>
                <w:szCs w:val="20"/>
              </w:rPr>
              <w:t>0.0</w:t>
            </w:r>
          </w:p>
        </w:tc>
        <w:tc>
          <w:tcPr>
            <w:tcW w:w="590" w:type="dxa"/>
            <w:tcBorders>
              <w:top w:val="nil"/>
              <w:left w:val="nil"/>
              <w:bottom w:val="nil"/>
              <w:right w:val="nil"/>
            </w:tcBorders>
            <w:vAlign w:val="center"/>
          </w:tcPr>
          <w:p w14:paraId="67A34511" w14:textId="77777777" w:rsidR="00191C97" w:rsidRDefault="00FB0B50">
            <w:pPr>
              <w:jc w:val="center"/>
              <w:rPr>
                <w:color w:val="000000"/>
                <w:sz w:val="20"/>
                <w:szCs w:val="20"/>
              </w:rPr>
            </w:pPr>
            <w:r>
              <w:rPr>
                <w:color w:val="000000"/>
                <w:sz w:val="20"/>
                <w:szCs w:val="20"/>
              </w:rPr>
              <w:t>37.7</w:t>
            </w:r>
          </w:p>
        </w:tc>
        <w:tc>
          <w:tcPr>
            <w:tcW w:w="590" w:type="dxa"/>
            <w:tcBorders>
              <w:top w:val="nil"/>
              <w:left w:val="nil"/>
              <w:bottom w:val="nil"/>
              <w:right w:val="nil"/>
            </w:tcBorders>
            <w:vAlign w:val="center"/>
          </w:tcPr>
          <w:p w14:paraId="7D9D78BC" w14:textId="77777777" w:rsidR="00191C97" w:rsidRDefault="00FB0B50">
            <w:pPr>
              <w:jc w:val="center"/>
              <w:rPr>
                <w:color w:val="000000"/>
                <w:sz w:val="20"/>
                <w:szCs w:val="20"/>
              </w:rPr>
            </w:pPr>
            <w:r>
              <w:rPr>
                <w:color w:val="000000"/>
                <w:sz w:val="20"/>
                <w:szCs w:val="20"/>
              </w:rPr>
              <w:t>25.6</w:t>
            </w:r>
          </w:p>
        </w:tc>
        <w:tc>
          <w:tcPr>
            <w:tcW w:w="490" w:type="dxa"/>
            <w:tcBorders>
              <w:top w:val="nil"/>
              <w:left w:val="nil"/>
              <w:bottom w:val="nil"/>
              <w:right w:val="nil"/>
            </w:tcBorders>
            <w:vAlign w:val="center"/>
          </w:tcPr>
          <w:p w14:paraId="1D2DC327" w14:textId="77777777" w:rsidR="00191C97" w:rsidRDefault="00FB0B50">
            <w:pPr>
              <w:jc w:val="center"/>
              <w:rPr>
                <w:color w:val="000000"/>
                <w:sz w:val="20"/>
                <w:szCs w:val="20"/>
              </w:rPr>
            </w:pPr>
            <w:r>
              <w:rPr>
                <w:color w:val="000000"/>
                <w:sz w:val="20"/>
                <w:szCs w:val="20"/>
              </w:rPr>
              <w:t>0.9</w:t>
            </w:r>
          </w:p>
        </w:tc>
        <w:tc>
          <w:tcPr>
            <w:tcW w:w="490" w:type="dxa"/>
            <w:tcBorders>
              <w:top w:val="nil"/>
              <w:left w:val="nil"/>
              <w:bottom w:val="nil"/>
              <w:right w:val="nil"/>
            </w:tcBorders>
            <w:vAlign w:val="center"/>
          </w:tcPr>
          <w:p w14:paraId="7FA47692" w14:textId="77777777" w:rsidR="00191C97" w:rsidRDefault="00FB0B50">
            <w:pPr>
              <w:jc w:val="center"/>
              <w:rPr>
                <w:color w:val="000000"/>
                <w:sz w:val="20"/>
                <w:szCs w:val="20"/>
              </w:rPr>
            </w:pPr>
            <w:r>
              <w:rPr>
                <w:color w:val="000000"/>
                <w:sz w:val="20"/>
                <w:szCs w:val="20"/>
              </w:rPr>
              <w:t>0.0</w:t>
            </w:r>
          </w:p>
        </w:tc>
        <w:tc>
          <w:tcPr>
            <w:tcW w:w="590" w:type="dxa"/>
            <w:tcBorders>
              <w:top w:val="nil"/>
              <w:left w:val="nil"/>
              <w:bottom w:val="nil"/>
              <w:right w:val="nil"/>
            </w:tcBorders>
            <w:vAlign w:val="center"/>
          </w:tcPr>
          <w:p w14:paraId="6365C336" w14:textId="77777777" w:rsidR="00191C97" w:rsidRDefault="00FB0B50">
            <w:pPr>
              <w:jc w:val="center"/>
              <w:rPr>
                <w:color w:val="000000"/>
                <w:sz w:val="20"/>
                <w:szCs w:val="20"/>
              </w:rPr>
            </w:pPr>
            <w:r>
              <w:rPr>
                <w:color w:val="000000"/>
                <w:sz w:val="20"/>
                <w:szCs w:val="20"/>
              </w:rPr>
              <w:t>52.8</w:t>
            </w:r>
          </w:p>
        </w:tc>
        <w:tc>
          <w:tcPr>
            <w:tcW w:w="590" w:type="dxa"/>
            <w:tcBorders>
              <w:top w:val="nil"/>
              <w:left w:val="nil"/>
              <w:bottom w:val="nil"/>
              <w:right w:val="nil"/>
            </w:tcBorders>
            <w:vAlign w:val="center"/>
          </w:tcPr>
          <w:p w14:paraId="51FED857" w14:textId="77777777" w:rsidR="00191C97" w:rsidRDefault="00FB0B50">
            <w:pPr>
              <w:jc w:val="center"/>
              <w:rPr>
                <w:color w:val="000000"/>
                <w:sz w:val="20"/>
                <w:szCs w:val="20"/>
              </w:rPr>
            </w:pPr>
            <w:r>
              <w:rPr>
                <w:color w:val="000000"/>
                <w:sz w:val="20"/>
                <w:szCs w:val="20"/>
              </w:rPr>
              <w:t>68.9</w:t>
            </w:r>
          </w:p>
        </w:tc>
        <w:tc>
          <w:tcPr>
            <w:tcW w:w="490" w:type="dxa"/>
            <w:tcBorders>
              <w:top w:val="nil"/>
              <w:left w:val="nil"/>
              <w:bottom w:val="nil"/>
              <w:right w:val="nil"/>
            </w:tcBorders>
            <w:vAlign w:val="center"/>
          </w:tcPr>
          <w:p w14:paraId="38BE66C2" w14:textId="77777777" w:rsidR="00191C97" w:rsidRDefault="00FB0B50">
            <w:pPr>
              <w:jc w:val="center"/>
              <w:rPr>
                <w:color w:val="000000"/>
                <w:sz w:val="20"/>
                <w:szCs w:val="20"/>
              </w:rPr>
            </w:pPr>
            <w:r>
              <w:rPr>
                <w:color w:val="000000"/>
                <w:sz w:val="20"/>
                <w:szCs w:val="20"/>
              </w:rPr>
              <w:t>0.76</w:t>
            </w:r>
          </w:p>
        </w:tc>
        <w:tc>
          <w:tcPr>
            <w:tcW w:w="490" w:type="dxa"/>
            <w:tcBorders>
              <w:top w:val="nil"/>
              <w:left w:val="nil"/>
              <w:bottom w:val="nil"/>
              <w:right w:val="nil"/>
            </w:tcBorders>
            <w:vAlign w:val="center"/>
          </w:tcPr>
          <w:p w14:paraId="7B79028E" w14:textId="77777777" w:rsidR="00191C97" w:rsidRDefault="00FB0B50">
            <w:pPr>
              <w:jc w:val="center"/>
              <w:rPr>
                <w:color w:val="000000"/>
                <w:sz w:val="20"/>
                <w:szCs w:val="20"/>
              </w:rPr>
            </w:pPr>
            <w:r>
              <w:rPr>
                <w:color w:val="000000"/>
                <w:sz w:val="20"/>
                <w:szCs w:val="20"/>
              </w:rPr>
              <w:t>0.66</w:t>
            </w:r>
          </w:p>
        </w:tc>
        <w:tc>
          <w:tcPr>
            <w:tcW w:w="590" w:type="dxa"/>
            <w:tcBorders>
              <w:top w:val="nil"/>
              <w:left w:val="nil"/>
              <w:bottom w:val="nil"/>
              <w:right w:val="nil"/>
            </w:tcBorders>
            <w:vAlign w:val="center"/>
          </w:tcPr>
          <w:p w14:paraId="6C63F8DF" w14:textId="77777777" w:rsidR="00191C97" w:rsidRDefault="00FB0B50">
            <w:pPr>
              <w:jc w:val="center"/>
              <w:rPr>
                <w:color w:val="000000"/>
                <w:sz w:val="20"/>
                <w:szCs w:val="20"/>
              </w:rPr>
            </w:pPr>
            <w:r>
              <w:rPr>
                <w:color w:val="000000"/>
                <w:sz w:val="20"/>
                <w:szCs w:val="20"/>
              </w:rPr>
              <w:t>6.2</w:t>
            </w:r>
          </w:p>
        </w:tc>
        <w:tc>
          <w:tcPr>
            <w:tcW w:w="590" w:type="dxa"/>
            <w:tcBorders>
              <w:top w:val="nil"/>
              <w:left w:val="nil"/>
              <w:bottom w:val="nil"/>
              <w:right w:val="nil"/>
            </w:tcBorders>
            <w:vAlign w:val="center"/>
          </w:tcPr>
          <w:p w14:paraId="524F6372" w14:textId="77777777" w:rsidR="00191C97" w:rsidRDefault="00FB0B50">
            <w:pPr>
              <w:jc w:val="center"/>
              <w:rPr>
                <w:color w:val="000000"/>
                <w:sz w:val="20"/>
                <w:szCs w:val="20"/>
              </w:rPr>
            </w:pPr>
            <w:r>
              <w:rPr>
                <w:color w:val="000000"/>
                <w:sz w:val="20"/>
                <w:szCs w:val="20"/>
              </w:rPr>
              <w:t>4.8</w:t>
            </w:r>
          </w:p>
        </w:tc>
        <w:tc>
          <w:tcPr>
            <w:tcW w:w="590" w:type="dxa"/>
            <w:tcBorders>
              <w:top w:val="nil"/>
              <w:left w:val="nil"/>
              <w:bottom w:val="nil"/>
              <w:right w:val="nil"/>
            </w:tcBorders>
            <w:vAlign w:val="center"/>
          </w:tcPr>
          <w:p w14:paraId="4AA6DD90" w14:textId="77777777" w:rsidR="00191C97" w:rsidRDefault="00FB0B50">
            <w:pPr>
              <w:jc w:val="center"/>
              <w:rPr>
                <w:color w:val="000000"/>
                <w:sz w:val="20"/>
                <w:szCs w:val="20"/>
              </w:rPr>
            </w:pPr>
            <w:r>
              <w:rPr>
                <w:color w:val="000000"/>
                <w:sz w:val="20"/>
                <w:szCs w:val="20"/>
              </w:rPr>
              <w:t>9.5</w:t>
            </w:r>
          </w:p>
        </w:tc>
        <w:tc>
          <w:tcPr>
            <w:tcW w:w="590" w:type="dxa"/>
            <w:tcBorders>
              <w:top w:val="nil"/>
              <w:left w:val="nil"/>
              <w:bottom w:val="nil"/>
              <w:right w:val="nil"/>
            </w:tcBorders>
            <w:vAlign w:val="center"/>
          </w:tcPr>
          <w:p w14:paraId="7E8EAC49" w14:textId="77777777" w:rsidR="00191C97" w:rsidRDefault="00FB0B50">
            <w:pPr>
              <w:jc w:val="center"/>
              <w:rPr>
                <w:color w:val="000000"/>
                <w:sz w:val="20"/>
                <w:szCs w:val="20"/>
              </w:rPr>
            </w:pPr>
            <w:r>
              <w:rPr>
                <w:color w:val="000000"/>
                <w:sz w:val="20"/>
                <w:szCs w:val="20"/>
              </w:rPr>
              <w:t>6.8</w:t>
            </w:r>
          </w:p>
        </w:tc>
      </w:tr>
      <w:tr w:rsidR="00191C97" w14:paraId="0FA673B9" w14:textId="77777777">
        <w:trPr>
          <w:trHeight w:val="340"/>
        </w:trPr>
        <w:tc>
          <w:tcPr>
            <w:tcW w:w="2300" w:type="dxa"/>
            <w:tcBorders>
              <w:top w:val="nil"/>
              <w:left w:val="nil"/>
              <w:bottom w:val="nil"/>
              <w:right w:val="nil"/>
            </w:tcBorders>
            <w:vAlign w:val="bottom"/>
          </w:tcPr>
          <w:p w14:paraId="04512B6D" w14:textId="77777777" w:rsidR="00191C97" w:rsidRDefault="00FB0B50">
            <w:pPr>
              <w:rPr>
                <w:color w:val="000000"/>
                <w:sz w:val="20"/>
                <w:szCs w:val="20"/>
              </w:rPr>
            </w:pPr>
            <w:r>
              <w:rPr>
                <w:color w:val="000000"/>
                <w:sz w:val="20"/>
                <w:szCs w:val="20"/>
              </w:rPr>
              <w:t>Fibre [% cane]</w:t>
            </w:r>
          </w:p>
        </w:tc>
        <w:tc>
          <w:tcPr>
            <w:tcW w:w="590" w:type="dxa"/>
            <w:tcBorders>
              <w:top w:val="nil"/>
              <w:left w:val="nil"/>
              <w:bottom w:val="nil"/>
              <w:right w:val="nil"/>
            </w:tcBorders>
          </w:tcPr>
          <w:p w14:paraId="38FBB9D5" w14:textId="77777777" w:rsidR="00191C97" w:rsidRDefault="00FB0B50">
            <w:pPr>
              <w:jc w:val="center"/>
              <w:rPr>
                <w:color w:val="000000"/>
                <w:sz w:val="20"/>
                <w:szCs w:val="20"/>
              </w:rPr>
            </w:pPr>
            <w:r>
              <w:rPr>
                <w:color w:val="000000"/>
                <w:sz w:val="20"/>
                <w:szCs w:val="20"/>
              </w:rPr>
              <w:t>0.0</w:t>
            </w:r>
          </w:p>
        </w:tc>
        <w:tc>
          <w:tcPr>
            <w:tcW w:w="476" w:type="dxa"/>
            <w:tcBorders>
              <w:top w:val="nil"/>
              <w:left w:val="nil"/>
              <w:bottom w:val="nil"/>
              <w:right w:val="nil"/>
            </w:tcBorders>
          </w:tcPr>
          <w:p w14:paraId="2C14F3ED" w14:textId="77777777" w:rsidR="00191C97" w:rsidRDefault="00FB0B50">
            <w:pPr>
              <w:jc w:val="center"/>
              <w:rPr>
                <w:color w:val="000000"/>
                <w:sz w:val="20"/>
                <w:szCs w:val="20"/>
              </w:rPr>
            </w:pPr>
            <w:r>
              <w:rPr>
                <w:color w:val="000000"/>
                <w:sz w:val="20"/>
                <w:szCs w:val="20"/>
              </w:rPr>
              <w:t>0.0</w:t>
            </w:r>
          </w:p>
        </w:tc>
        <w:tc>
          <w:tcPr>
            <w:tcW w:w="590" w:type="dxa"/>
            <w:tcBorders>
              <w:top w:val="nil"/>
              <w:left w:val="nil"/>
              <w:bottom w:val="nil"/>
              <w:right w:val="nil"/>
            </w:tcBorders>
            <w:vAlign w:val="center"/>
          </w:tcPr>
          <w:p w14:paraId="3ADE92E1" w14:textId="77777777" w:rsidR="00191C97" w:rsidRDefault="00FB0B50">
            <w:pPr>
              <w:jc w:val="center"/>
              <w:rPr>
                <w:color w:val="000000"/>
                <w:sz w:val="20"/>
                <w:szCs w:val="20"/>
              </w:rPr>
            </w:pPr>
            <w:r>
              <w:rPr>
                <w:color w:val="000000"/>
                <w:sz w:val="20"/>
                <w:szCs w:val="20"/>
              </w:rPr>
              <w:t>54.9</w:t>
            </w:r>
          </w:p>
        </w:tc>
        <w:tc>
          <w:tcPr>
            <w:tcW w:w="590" w:type="dxa"/>
            <w:tcBorders>
              <w:top w:val="nil"/>
              <w:left w:val="nil"/>
              <w:bottom w:val="nil"/>
              <w:right w:val="nil"/>
            </w:tcBorders>
            <w:vAlign w:val="center"/>
          </w:tcPr>
          <w:p w14:paraId="07B59C08" w14:textId="77777777" w:rsidR="00191C97" w:rsidRDefault="00FB0B50">
            <w:pPr>
              <w:jc w:val="center"/>
              <w:rPr>
                <w:color w:val="000000"/>
                <w:sz w:val="20"/>
                <w:szCs w:val="20"/>
              </w:rPr>
            </w:pPr>
            <w:r>
              <w:rPr>
                <w:color w:val="000000"/>
                <w:sz w:val="20"/>
                <w:szCs w:val="20"/>
              </w:rPr>
              <w:t>57.8</w:t>
            </w:r>
          </w:p>
        </w:tc>
        <w:tc>
          <w:tcPr>
            <w:tcW w:w="490" w:type="dxa"/>
            <w:tcBorders>
              <w:top w:val="nil"/>
              <w:left w:val="nil"/>
              <w:bottom w:val="nil"/>
              <w:right w:val="nil"/>
            </w:tcBorders>
            <w:vAlign w:val="center"/>
          </w:tcPr>
          <w:p w14:paraId="5D2F8DA9" w14:textId="77777777" w:rsidR="00191C97" w:rsidRDefault="00FB0B50">
            <w:pPr>
              <w:jc w:val="center"/>
              <w:rPr>
                <w:color w:val="000000"/>
                <w:sz w:val="20"/>
                <w:szCs w:val="20"/>
              </w:rPr>
            </w:pPr>
            <w:r>
              <w:rPr>
                <w:color w:val="000000"/>
                <w:sz w:val="20"/>
                <w:szCs w:val="20"/>
              </w:rPr>
              <w:t>0.0</w:t>
            </w:r>
          </w:p>
        </w:tc>
        <w:tc>
          <w:tcPr>
            <w:tcW w:w="490" w:type="dxa"/>
            <w:tcBorders>
              <w:top w:val="nil"/>
              <w:left w:val="nil"/>
              <w:bottom w:val="nil"/>
              <w:right w:val="nil"/>
            </w:tcBorders>
            <w:vAlign w:val="center"/>
          </w:tcPr>
          <w:p w14:paraId="045A736D" w14:textId="77777777" w:rsidR="00191C97" w:rsidRDefault="00FB0B50">
            <w:pPr>
              <w:jc w:val="center"/>
              <w:rPr>
                <w:color w:val="000000"/>
                <w:sz w:val="20"/>
                <w:szCs w:val="20"/>
              </w:rPr>
            </w:pPr>
            <w:r>
              <w:rPr>
                <w:color w:val="000000"/>
                <w:sz w:val="20"/>
                <w:szCs w:val="20"/>
              </w:rPr>
              <w:t>4.6</w:t>
            </w:r>
          </w:p>
        </w:tc>
        <w:tc>
          <w:tcPr>
            <w:tcW w:w="590" w:type="dxa"/>
            <w:tcBorders>
              <w:top w:val="nil"/>
              <w:left w:val="nil"/>
              <w:bottom w:val="nil"/>
              <w:right w:val="nil"/>
            </w:tcBorders>
            <w:vAlign w:val="center"/>
          </w:tcPr>
          <w:p w14:paraId="1D0AC6B6" w14:textId="77777777" w:rsidR="00191C97" w:rsidRDefault="00FB0B50">
            <w:pPr>
              <w:jc w:val="center"/>
              <w:rPr>
                <w:color w:val="000000"/>
                <w:sz w:val="20"/>
                <w:szCs w:val="20"/>
              </w:rPr>
            </w:pPr>
            <w:r>
              <w:rPr>
                <w:color w:val="000000"/>
                <w:sz w:val="20"/>
                <w:szCs w:val="20"/>
              </w:rPr>
              <w:t>37.9</w:t>
            </w:r>
          </w:p>
        </w:tc>
        <w:tc>
          <w:tcPr>
            <w:tcW w:w="590" w:type="dxa"/>
            <w:tcBorders>
              <w:top w:val="nil"/>
              <w:left w:val="nil"/>
              <w:bottom w:val="nil"/>
              <w:right w:val="nil"/>
            </w:tcBorders>
            <w:vAlign w:val="center"/>
          </w:tcPr>
          <w:p w14:paraId="4175EABD" w14:textId="77777777" w:rsidR="00191C97" w:rsidRDefault="00FB0B50">
            <w:pPr>
              <w:jc w:val="center"/>
              <w:rPr>
                <w:color w:val="000000"/>
                <w:sz w:val="20"/>
                <w:szCs w:val="20"/>
              </w:rPr>
            </w:pPr>
            <w:r>
              <w:rPr>
                <w:color w:val="000000"/>
                <w:sz w:val="20"/>
                <w:szCs w:val="20"/>
              </w:rPr>
              <w:t>34.5</w:t>
            </w:r>
          </w:p>
        </w:tc>
        <w:tc>
          <w:tcPr>
            <w:tcW w:w="490" w:type="dxa"/>
            <w:tcBorders>
              <w:top w:val="nil"/>
              <w:left w:val="nil"/>
              <w:bottom w:val="nil"/>
              <w:right w:val="nil"/>
            </w:tcBorders>
            <w:vAlign w:val="center"/>
          </w:tcPr>
          <w:p w14:paraId="63BB3E75" w14:textId="77777777" w:rsidR="00191C97" w:rsidRDefault="00FB0B50">
            <w:pPr>
              <w:jc w:val="center"/>
              <w:rPr>
                <w:color w:val="000000"/>
                <w:sz w:val="20"/>
                <w:szCs w:val="20"/>
              </w:rPr>
            </w:pPr>
            <w:r>
              <w:rPr>
                <w:color w:val="000000"/>
                <w:sz w:val="20"/>
                <w:szCs w:val="20"/>
              </w:rPr>
              <w:t>0.86</w:t>
            </w:r>
          </w:p>
        </w:tc>
        <w:tc>
          <w:tcPr>
            <w:tcW w:w="490" w:type="dxa"/>
            <w:tcBorders>
              <w:top w:val="nil"/>
              <w:left w:val="nil"/>
              <w:bottom w:val="nil"/>
              <w:right w:val="nil"/>
            </w:tcBorders>
            <w:vAlign w:val="center"/>
          </w:tcPr>
          <w:p w14:paraId="2157FAA1" w14:textId="77777777" w:rsidR="00191C97" w:rsidRDefault="00FB0B50">
            <w:pPr>
              <w:jc w:val="center"/>
              <w:rPr>
                <w:color w:val="000000"/>
                <w:sz w:val="20"/>
                <w:szCs w:val="20"/>
              </w:rPr>
            </w:pPr>
            <w:r>
              <w:rPr>
                <w:color w:val="000000"/>
                <w:sz w:val="20"/>
                <w:szCs w:val="20"/>
              </w:rPr>
              <w:t>0.89</w:t>
            </w:r>
          </w:p>
        </w:tc>
        <w:tc>
          <w:tcPr>
            <w:tcW w:w="590" w:type="dxa"/>
            <w:tcBorders>
              <w:top w:val="nil"/>
              <w:left w:val="nil"/>
              <w:bottom w:val="nil"/>
              <w:right w:val="nil"/>
            </w:tcBorders>
            <w:vAlign w:val="center"/>
          </w:tcPr>
          <w:p w14:paraId="4736AA16" w14:textId="77777777" w:rsidR="00191C97" w:rsidRDefault="00FB0B50">
            <w:pPr>
              <w:jc w:val="center"/>
              <w:rPr>
                <w:color w:val="000000"/>
                <w:sz w:val="20"/>
                <w:szCs w:val="20"/>
              </w:rPr>
            </w:pPr>
            <w:r>
              <w:rPr>
                <w:color w:val="000000"/>
                <w:sz w:val="20"/>
                <w:szCs w:val="20"/>
              </w:rPr>
              <w:t>10.5</w:t>
            </w:r>
          </w:p>
        </w:tc>
        <w:tc>
          <w:tcPr>
            <w:tcW w:w="590" w:type="dxa"/>
            <w:tcBorders>
              <w:top w:val="nil"/>
              <w:left w:val="nil"/>
              <w:bottom w:val="nil"/>
              <w:right w:val="nil"/>
            </w:tcBorders>
            <w:vAlign w:val="center"/>
          </w:tcPr>
          <w:p w14:paraId="1727DF4B" w14:textId="77777777" w:rsidR="00191C97" w:rsidRDefault="00FB0B50">
            <w:pPr>
              <w:jc w:val="center"/>
              <w:rPr>
                <w:color w:val="000000"/>
                <w:sz w:val="20"/>
                <w:szCs w:val="20"/>
              </w:rPr>
            </w:pPr>
            <w:r>
              <w:rPr>
                <w:color w:val="000000"/>
                <w:sz w:val="20"/>
                <w:szCs w:val="20"/>
              </w:rPr>
              <w:t>11.3</w:t>
            </w:r>
          </w:p>
        </w:tc>
        <w:tc>
          <w:tcPr>
            <w:tcW w:w="590" w:type="dxa"/>
            <w:tcBorders>
              <w:top w:val="nil"/>
              <w:left w:val="nil"/>
              <w:bottom w:val="nil"/>
              <w:right w:val="nil"/>
            </w:tcBorders>
            <w:vAlign w:val="center"/>
          </w:tcPr>
          <w:p w14:paraId="6FADF6CB" w14:textId="77777777" w:rsidR="00191C97" w:rsidRDefault="00FB0B50">
            <w:pPr>
              <w:jc w:val="center"/>
              <w:rPr>
                <w:color w:val="000000"/>
                <w:sz w:val="20"/>
                <w:szCs w:val="20"/>
              </w:rPr>
            </w:pPr>
            <w:r>
              <w:rPr>
                <w:color w:val="000000"/>
                <w:sz w:val="20"/>
                <w:szCs w:val="20"/>
              </w:rPr>
              <w:t>17.1</w:t>
            </w:r>
          </w:p>
        </w:tc>
        <w:tc>
          <w:tcPr>
            <w:tcW w:w="590" w:type="dxa"/>
            <w:tcBorders>
              <w:top w:val="nil"/>
              <w:left w:val="nil"/>
              <w:bottom w:val="nil"/>
              <w:right w:val="nil"/>
            </w:tcBorders>
            <w:vAlign w:val="center"/>
          </w:tcPr>
          <w:p w14:paraId="7FE1AC93" w14:textId="77777777" w:rsidR="00191C97" w:rsidRDefault="00FB0B50">
            <w:pPr>
              <w:jc w:val="center"/>
              <w:rPr>
                <w:color w:val="000000"/>
                <w:sz w:val="20"/>
                <w:szCs w:val="20"/>
              </w:rPr>
            </w:pPr>
            <w:r>
              <w:rPr>
                <w:color w:val="000000"/>
                <w:sz w:val="20"/>
                <w:szCs w:val="20"/>
              </w:rPr>
              <w:t>18.7</w:t>
            </w:r>
          </w:p>
        </w:tc>
      </w:tr>
      <w:tr w:rsidR="00191C97" w14:paraId="0C89E9DD" w14:textId="77777777">
        <w:trPr>
          <w:trHeight w:val="340"/>
        </w:trPr>
        <w:tc>
          <w:tcPr>
            <w:tcW w:w="2300" w:type="dxa"/>
            <w:tcBorders>
              <w:top w:val="nil"/>
              <w:left w:val="nil"/>
              <w:bottom w:val="nil"/>
              <w:right w:val="nil"/>
            </w:tcBorders>
            <w:vAlign w:val="bottom"/>
          </w:tcPr>
          <w:p w14:paraId="7FB23E78" w14:textId="77777777" w:rsidR="00191C97" w:rsidRDefault="00FB0B50">
            <w:pPr>
              <w:rPr>
                <w:color w:val="000000"/>
                <w:sz w:val="20"/>
                <w:szCs w:val="20"/>
              </w:rPr>
            </w:pPr>
            <w:r>
              <w:rPr>
                <w:color w:val="000000"/>
                <w:sz w:val="20"/>
                <w:szCs w:val="20"/>
              </w:rPr>
              <w:t>TC [t ha</w:t>
            </w:r>
            <w:r>
              <w:rPr>
                <w:color w:val="000000"/>
                <w:sz w:val="20"/>
                <w:szCs w:val="20"/>
                <w:vertAlign w:val="superscript"/>
              </w:rPr>
              <w:t>_1</w:t>
            </w:r>
            <w:r>
              <w:rPr>
                <w:color w:val="000000"/>
                <w:sz w:val="20"/>
                <w:szCs w:val="20"/>
              </w:rPr>
              <w:t>]</w:t>
            </w:r>
          </w:p>
        </w:tc>
        <w:tc>
          <w:tcPr>
            <w:tcW w:w="590" w:type="dxa"/>
            <w:tcBorders>
              <w:top w:val="nil"/>
              <w:left w:val="nil"/>
              <w:bottom w:val="nil"/>
              <w:right w:val="nil"/>
            </w:tcBorders>
          </w:tcPr>
          <w:p w14:paraId="74137F9F" w14:textId="77777777" w:rsidR="00191C97" w:rsidRDefault="00FB0B50">
            <w:pPr>
              <w:jc w:val="center"/>
              <w:rPr>
                <w:color w:val="000000"/>
                <w:sz w:val="20"/>
                <w:szCs w:val="20"/>
              </w:rPr>
            </w:pPr>
            <w:r>
              <w:rPr>
                <w:color w:val="000000"/>
                <w:sz w:val="20"/>
                <w:szCs w:val="20"/>
              </w:rPr>
              <w:t>0.0</w:t>
            </w:r>
          </w:p>
        </w:tc>
        <w:tc>
          <w:tcPr>
            <w:tcW w:w="476" w:type="dxa"/>
            <w:tcBorders>
              <w:top w:val="nil"/>
              <w:left w:val="nil"/>
              <w:bottom w:val="nil"/>
              <w:right w:val="nil"/>
            </w:tcBorders>
          </w:tcPr>
          <w:p w14:paraId="2B13E4AF" w14:textId="77777777" w:rsidR="00191C97" w:rsidRDefault="00FB0B50">
            <w:pPr>
              <w:jc w:val="center"/>
              <w:rPr>
                <w:color w:val="000000"/>
                <w:sz w:val="20"/>
                <w:szCs w:val="20"/>
              </w:rPr>
            </w:pPr>
            <w:r>
              <w:rPr>
                <w:color w:val="000000"/>
                <w:sz w:val="20"/>
                <w:szCs w:val="20"/>
              </w:rPr>
              <w:t>0.0</w:t>
            </w:r>
          </w:p>
        </w:tc>
        <w:tc>
          <w:tcPr>
            <w:tcW w:w="590" w:type="dxa"/>
            <w:tcBorders>
              <w:top w:val="nil"/>
              <w:left w:val="nil"/>
              <w:bottom w:val="nil"/>
              <w:right w:val="nil"/>
            </w:tcBorders>
            <w:vAlign w:val="center"/>
          </w:tcPr>
          <w:p w14:paraId="3538D309" w14:textId="77777777" w:rsidR="00191C97" w:rsidRDefault="00FB0B50">
            <w:pPr>
              <w:jc w:val="center"/>
              <w:rPr>
                <w:color w:val="000000"/>
                <w:sz w:val="20"/>
                <w:szCs w:val="20"/>
              </w:rPr>
            </w:pPr>
            <w:r>
              <w:rPr>
                <w:color w:val="000000"/>
                <w:sz w:val="20"/>
                <w:szCs w:val="20"/>
              </w:rPr>
              <w:t>53.1</w:t>
            </w:r>
          </w:p>
        </w:tc>
        <w:tc>
          <w:tcPr>
            <w:tcW w:w="590" w:type="dxa"/>
            <w:tcBorders>
              <w:top w:val="nil"/>
              <w:left w:val="nil"/>
              <w:bottom w:val="nil"/>
              <w:right w:val="nil"/>
            </w:tcBorders>
            <w:vAlign w:val="center"/>
          </w:tcPr>
          <w:p w14:paraId="6004C25B" w14:textId="77777777" w:rsidR="00191C97" w:rsidRDefault="00FB0B50">
            <w:pPr>
              <w:jc w:val="center"/>
              <w:rPr>
                <w:color w:val="000000"/>
                <w:sz w:val="20"/>
                <w:szCs w:val="20"/>
              </w:rPr>
            </w:pPr>
            <w:r>
              <w:rPr>
                <w:color w:val="000000"/>
                <w:sz w:val="20"/>
                <w:szCs w:val="20"/>
              </w:rPr>
              <w:t>52.4</w:t>
            </w:r>
          </w:p>
        </w:tc>
        <w:tc>
          <w:tcPr>
            <w:tcW w:w="490" w:type="dxa"/>
            <w:tcBorders>
              <w:top w:val="nil"/>
              <w:left w:val="nil"/>
              <w:bottom w:val="nil"/>
              <w:right w:val="nil"/>
            </w:tcBorders>
            <w:vAlign w:val="center"/>
          </w:tcPr>
          <w:p w14:paraId="31A0FED7" w14:textId="77777777" w:rsidR="00191C97" w:rsidRDefault="00FB0B50">
            <w:pPr>
              <w:jc w:val="center"/>
              <w:rPr>
                <w:color w:val="000000"/>
                <w:sz w:val="20"/>
                <w:szCs w:val="20"/>
              </w:rPr>
            </w:pPr>
            <w:r>
              <w:rPr>
                <w:color w:val="000000"/>
                <w:sz w:val="20"/>
                <w:szCs w:val="20"/>
              </w:rPr>
              <w:t>0.0</w:t>
            </w:r>
          </w:p>
        </w:tc>
        <w:tc>
          <w:tcPr>
            <w:tcW w:w="490" w:type="dxa"/>
            <w:tcBorders>
              <w:top w:val="nil"/>
              <w:left w:val="nil"/>
              <w:bottom w:val="nil"/>
              <w:right w:val="nil"/>
            </w:tcBorders>
            <w:vAlign w:val="center"/>
          </w:tcPr>
          <w:p w14:paraId="085D5986" w14:textId="77777777" w:rsidR="00191C97" w:rsidRDefault="00FB0B50">
            <w:pPr>
              <w:jc w:val="center"/>
              <w:rPr>
                <w:color w:val="000000"/>
                <w:sz w:val="20"/>
                <w:szCs w:val="20"/>
              </w:rPr>
            </w:pPr>
            <w:r>
              <w:rPr>
                <w:color w:val="000000"/>
                <w:sz w:val="20"/>
                <w:szCs w:val="20"/>
              </w:rPr>
              <w:t>2.7</w:t>
            </w:r>
          </w:p>
        </w:tc>
        <w:tc>
          <w:tcPr>
            <w:tcW w:w="590" w:type="dxa"/>
            <w:tcBorders>
              <w:top w:val="nil"/>
              <w:left w:val="nil"/>
              <w:bottom w:val="nil"/>
              <w:right w:val="nil"/>
            </w:tcBorders>
            <w:vAlign w:val="center"/>
          </w:tcPr>
          <w:p w14:paraId="00400DE0" w14:textId="77777777" w:rsidR="00191C97" w:rsidRDefault="00FB0B50">
            <w:pPr>
              <w:jc w:val="center"/>
              <w:rPr>
                <w:color w:val="000000"/>
                <w:sz w:val="20"/>
                <w:szCs w:val="20"/>
              </w:rPr>
            </w:pPr>
            <w:r>
              <w:rPr>
                <w:color w:val="000000"/>
                <w:sz w:val="20"/>
                <w:szCs w:val="20"/>
              </w:rPr>
              <w:t>40.5</w:t>
            </w:r>
          </w:p>
        </w:tc>
        <w:tc>
          <w:tcPr>
            <w:tcW w:w="590" w:type="dxa"/>
            <w:tcBorders>
              <w:top w:val="nil"/>
              <w:left w:val="nil"/>
              <w:bottom w:val="nil"/>
              <w:right w:val="nil"/>
            </w:tcBorders>
            <w:vAlign w:val="center"/>
          </w:tcPr>
          <w:p w14:paraId="3460F396" w14:textId="77777777" w:rsidR="00191C97" w:rsidRDefault="00FB0B50">
            <w:pPr>
              <w:jc w:val="center"/>
              <w:rPr>
                <w:color w:val="000000"/>
                <w:sz w:val="20"/>
                <w:szCs w:val="20"/>
              </w:rPr>
            </w:pPr>
            <w:r>
              <w:rPr>
                <w:color w:val="000000"/>
                <w:sz w:val="20"/>
                <w:szCs w:val="20"/>
              </w:rPr>
              <w:t>37.6</w:t>
            </w:r>
          </w:p>
        </w:tc>
        <w:tc>
          <w:tcPr>
            <w:tcW w:w="490" w:type="dxa"/>
            <w:tcBorders>
              <w:top w:val="nil"/>
              <w:left w:val="nil"/>
              <w:bottom w:val="nil"/>
              <w:right w:val="nil"/>
            </w:tcBorders>
            <w:vAlign w:val="center"/>
          </w:tcPr>
          <w:p w14:paraId="066D9797" w14:textId="77777777" w:rsidR="00191C97" w:rsidRDefault="00FB0B50">
            <w:pPr>
              <w:jc w:val="center"/>
              <w:rPr>
                <w:color w:val="000000"/>
                <w:sz w:val="20"/>
                <w:szCs w:val="20"/>
              </w:rPr>
            </w:pPr>
            <w:r>
              <w:rPr>
                <w:color w:val="000000"/>
                <w:sz w:val="20"/>
                <w:szCs w:val="20"/>
              </w:rPr>
              <w:t>0.86</w:t>
            </w:r>
          </w:p>
        </w:tc>
        <w:tc>
          <w:tcPr>
            <w:tcW w:w="490" w:type="dxa"/>
            <w:tcBorders>
              <w:top w:val="nil"/>
              <w:left w:val="nil"/>
              <w:bottom w:val="nil"/>
              <w:right w:val="nil"/>
            </w:tcBorders>
            <w:vAlign w:val="center"/>
          </w:tcPr>
          <w:p w14:paraId="355D3267" w14:textId="77777777" w:rsidR="00191C97" w:rsidRDefault="00FB0B50">
            <w:pPr>
              <w:jc w:val="center"/>
              <w:rPr>
                <w:color w:val="000000"/>
                <w:sz w:val="20"/>
                <w:szCs w:val="20"/>
              </w:rPr>
            </w:pPr>
            <w:r>
              <w:rPr>
                <w:color w:val="000000"/>
                <w:sz w:val="20"/>
                <w:szCs w:val="20"/>
              </w:rPr>
              <w:t>0.86</w:t>
            </w:r>
          </w:p>
        </w:tc>
        <w:tc>
          <w:tcPr>
            <w:tcW w:w="590" w:type="dxa"/>
            <w:tcBorders>
              <w:top w:val="nil"/>
              <w:left w:val="nil"/>
              <w:bottom w:val="nil"/>
              <w:right w:val="nil"/>
            </w:tcBorders>
            <w:vAlign w:val="center"/>
          </w:tcPr>
          <w:p w14:paraId="53637C3F" w14:textId="77777777" w:rsidR="00191C97" w:rsidRDefault="00FB0B50">
            <w:pPr>
              <w:jc w:val="center"/>
              <w:rPr>
                <w:color w:val="000000"/>
                <w:sz w:val="20"/>
                <w:szCs w:val="20"/>
              </w:rPr>
            </w:pPr>
            <w:r>
              <w:rPr>
                <w:color w:val="000000"/>
                <w:sz w:val="20"/>
                <w:szCs w:val="20"/>
              </w:rPr>
              <w:t>28.7</w:t>
            </w:r>
          </w:p>
        </w:tc>
        <w:tc>
          <w:tcPr>
            <w:tcW w:w="590" w:type="dxa"/>
            <w:tcBorders>
              <w:top w:val="nil"/>
              <w:left w:val="nil"/>
              <w:bottom w:val="nil"/>
              <w:right w:val="nil"/>
            </w:tcBorders>
            <w:vAlign w:val="center"/>
          </w:tcPr>
          <w:p w14:paraId="2AA26D22" w14:textId="77777777" w:rsidR="00191C97" w:rsidRDefault="00FB0B50">
            <w:pPr>
              <w:jc w:val="center"/>
              <w:rPr>
                <w:color w:val="000000"/>
                <w:sz w:val="20"/>
                <w:szCs w:val="20"/>
              </w:rPr>
            </w:pPr>
            <w:r>
              <w:rPr>
                <w:color w:val="000000"/>
                <w:sz w:val="20"/>
                <w:szCs w:val="20"/>
              </w:rPr>
              <w:t>27.9</w:t>
            </w:r>
          </w:p>
        </w:tc>
        <w:tc>
          <w:tcPr>
            <w:tcW w:w="590" w:type="dxa"/>
            <w:tcBorders>
              <w:top w:val="nil"/>
              <w:left w:val="nil"/>
              <w:bottom w:val="nil"/>
              <w:right w:val="nil"/>
            </w:tcBorders>
            <w:vAlign w:val="center"/>
          </w:tcPr>
          <w:p w14:paraId="34416893" w14:textId="77777777" w:rsidR="00191C97" w:rsidRDefault="00FB0B50">
            <w:pPr>
              <w:jc w:val="center"/>
              <w:rPr>
                <w:color w:val="000000"/>
                <w:sz w:val="20"/>
                <w:szCs w:val="20"/>
              </w:rPr>
            </w:pPr>
            <w:r>
              <w:rPr>
                <w:color w:val="000000"/>
                <w:sz w:val="20"/>
                <w:szCs w:val="20"/>
              </w:rPr>
              <w:t>46.6</w:t>
            </w:r>
          </w:p>
        </w:tc>
        <w:tc>
          <w:tcPr>
            <w:tcW w:w="590" w:type="dxa"/>
            <w:tcBorders>
              <w:top w:val="nil"/>
              <w:left w:val="nil"/>
              <w:bottom w:val="nil"/>
              <w:right w:val="nil"/>
            </w:tcBorders>
            <w:vAlign w:val="center"/>
          </w:tcPr>
          <w:p w14:paraId="4C55A439" w14:textId="77777777" w:rsidR="00191C97" w:rsidRDefault="00FB0B50">
            <w:pPr>
              <w:jc w:val="center"/>
              <w:rPr>
                <w:color w:val="000000"/>
                <w:sz w:val="20"/>
                <w:szCs w:val="20"/>
              </w:rPr>
            </w:pPr>
            <w:r>
              <w:rPr>
                <w:color w:val="000000"/>
                <w:sz w:val="20"/>
                <w:szCs w:val="20"/>
              </w:rPr>
              <w:t>45.4</w:t>
            </w:r>
          </w:p>
        </w:tc>
      </w:tr>
      <w:tr w:rsidR="00191C97" w14:paraId="7B676594" w14:textId="77777777">
        <w:trPr>
          <w:trHeight w:val="340"/>
        </w:trPr>
        <w:tc>
          <w:tcPr>
            <w:tcW w:w="2300" w:type="dxa"/>
            <w:tcBorders>
              <w:top w:val="nil"/>
              <w:left w:val="nil"/>
              <w:bottom w:val="nil"/>
              <w:right w:val="nil"/>
            </w:tcBorders>
            <w:vAlign w:val="bottom"/>
          </w:tcPr>
          <w:p w14:paraId="21DD7DE2" w14:textId="77777777" w:rsidR="00191C97" w:rsidRDefault="00FB0B50">
            <w:pPr>
              <w:rPr>
                <w:color w:val="000000"/>
                <w:sz w:val="20"/>
                <w:szCs w:val="20"/>
              </w:rPr>
            </w:pPr>
            <w:r>
              <w:rPr>
                <w:color w:val="000000"/>
                <w:sz w:val="20"/>
                <w:szCs w:val="20"/>
              </w:rPr>
              <w:t>TST [t ha</w:t>
            </w:r>
            <w:r>
              <w:rPr>
                <w:color w:val="000000"/>
                <w:sz w:val="20"/>
                <w:szCs w:val="20"/>
                <w:vertAlign w:val="superscript"/>
              </w:rPr>
              <w:t>_1</w:t>
            </w:r>
            <w:r>
              <w:rPr>
                <w:color w:val="000000"/>
                <w:sz w:val="20"/>
                <w:szCs w:val="20"/>
              </w:rPr>
              <w:t>]</w:t>
            </w:r>
          </w:p>
        </w:tc>
        <w:tc>
          <w:tcPr>
            <w:tcW w:w="590" w:type="dxa"/>
            <w:tcBorders>
              <w:top w:val="nil"/>
              <w:left w:val="nil"/>
              <w:bottom w:val="nil"/>
              <w:right w:val="nil"/>
            </w:tcBorders>
          </w:tcPr>
          <w:p w14:paraId="4932FC3A" w14:textId="77777777" w:rsidR="00191C97" w:rsidRDefault="00FB0B50">
            <w:pPr>
              <w:jc w:val="center"/>
              <w:rPr>
                <w:color w:val="000000"/>
                <w:sz w:val="20"/>
                <w:szCs w:val="20"/>
              </w:rPr>
            </w:pPr>
            <w:r>
              <w:rPr>
                <w:color w:val="000000"/>
                <w:sz w:val="20"/>
                <w:szCs w:val="20"/>
              </w:rPr>
              <w:t>0.0</w:t>
            </w:r>
          </w:p>
        </w:tc>
        <w:tc>
          <w:tcPr>
            <w:tcW w:w="476" w:type="dxa"/>
            <w:tcBorders>
              <w:top w:val="nil"/>
              <w:left w:val="nil"/>
              <w:bottom w:val="nil"/>
              <w:right w:val="nil"/>
            </w:tcBorders>
          </w:tcPr>
          <w:p w14:paraId="44030E98" w14:textId="77777777" w:rsidR="00191C97" w:rsidRDefault="00FB0B50">
            <w:pPr>
              <w:jc w:val="center"/>
              <w:rPr>
                <w:color w:val="000000"/>
                <w:sz w:val="20"/>
                <w:szCs w:val="20"/>
              </w:rPr>
            </w:pPr>
            <w:r>
              <w:rPr>
                <w:color w:val="000000"/>
                <w:sz w:val="20"/>
                <w:szCs w:val="20"/>
              </w:rPr>
              <w:t>0.0</w:t>
            </w:r>
          </w:p>
        </w:tc>
        <w:tc>
          <w:tcPr>
            <w:tcW w:w="590" w:type="dxa"/>
            <w:tcBorders>
              <w:top w:val="nil"/>
              <w:left w:val="nil"/>
              <w:bottom w:val="nil"/>
              <w:right w:val="nil"/>
            </w:tcBorders>
            <w:vAlign w:val="center"/>
          </w:tcPr>
          <w:p w14:paraId="4453A8AC" w14:textId="77777777" w:rsidR="00191C97" w:rsidRDefault="00FB0B50">
            <w:pPr>
              <w:jc w:val="center"/>
              <w:rPr>
                <w:color w:val="000000"/>
                <w:sz w:val="20"/>
                <w:szCs w:val="20"/>
              </w:rPr>
            </w:pPr>
            <w:r>
              <w:rPr>
                <w:color w:val="000000"/>
                <w:sz w:val="20"/>
                <w:szCs w:val="20"/>
              </w:rPr>
              <w:t>43.3</w:t>
            </w:r>
          </w:p>
        </w:tc>
        <w:tc>
          <w:tcPr>
            <w:tcW w:w="590" w:type="dxa"/>
            <w:tcBorders>
              <w:top w:val="nil"/>
              <w:left w:val="nil"/>
              <w:bottom w:val="nil"/>
              <w:right w:val="nil"/>
            </w:tcBorders>
            <w:vAlign w:val="center"/>
          </w:tcPr>
          <w:p w14:paraId="587AA4F3" w14:textId="77777777" w:rsidR="00191C97" w:rsidRDefault="00FB0B50">
            <w:pPr>
              <w:jc w:val="center"/>
              <w:rPr>
                <w:color w:val="000000"/>
                <w:sz w:val="20"/>
                <w:szCs w:val="20"/>
              </w:rPr>
            </w:pPr>
            <w:r>
              <w:rPr>
                <w:color w:val="000000"/>
                <w:sz w:val="20"/>
                <w:szCs w:val="20"/>
              </w:rPr>
              <w:t>50.6</w:t>
            </w:r>
          </w:p>
        </w:tc>
        <w:tc>
          <w:tcPr>
            <w:tcW w:w="490" w:type="dxa"/>
            <w:tcBorders>
              <w:top w:val="nil"/>
              <w:left w:val="nil"/>
              <w:bottom w:val="nil"/>
              <w:right w:val="nil"/>
            </w:tcBorders>
            <w:vAlign w:val="center"/>
          </w:tcPr>
          <w:p w14:paraId="7416EFA4" w14:textId="77777777" w:rsidR="00191C97" w:rsidRDefault="00FB0B50">
            <w:pPr>
              <w:jc w:val="center"/>
              <w:rPr>
                <w:color w:val="000000"/>
                <w:sz w:val="20"/>
                <w:szCs w:val="20"/>
              </w:rPr>
            </w:pPr>
            <w:r>
              <w:rPr>
                <w:color w:val="000000"/>
                <w:sz w:val="20"/>
                <w:szCs w:val="20"/>
              </w:rPr>
              <w:t>0.0</w:t>
            </w:r>
          </w:p>
        </w:tc>
        <w:tc>
          <w:tcPr>
            <w:tcW w:w="490" w:type="dxa"/>
            <w:tcBorders>
              <w:top w:val="nil"/>
              <w:left w:val="nil"/>
              <w:bottom w:val="nil"/>
              <w:right w:val="nil"/>
            </w:tcBorders>
            <w:vAlign w:val="center"/>
          </w:tcPr>
          <w:p w14:paraId="2EF45FF7" w14:textId="77777777" w:rsidR="00191C97" w:rsidRDefault="00FB0B50">
            <w:pPr>
              <w:jc w:val="center"/>
              <w:rPr>
                <w:color w:val="000000"/>
                <w:sz w:val="20"/>
                <w:szCs w:val="20"/>
              </w:rPr>
            </w:pPr>
            <w:r>
              <w:rPr>
                <w:color w:val="000000"/>
                <w:sz w:val="20"/>
                <w:szCs w:val="20"/>
              </w:rPr>
              <w:t>0.9</w:t>
            </w:r>
          </w:p>
        </w:tc>
        <w:tc>
          <w:tcPr>
            <w:tcW w:w="590" w:type="dxa"/>
            <w:tcBorders>
              <w:top w:val="nil"/>
              <w:left w:val="nil"/>
              <w:bottom w:val="nil"/>
              <w:right w:val="nil"/>
            </w:tcBorders>
            <w:vAlign w:val="center"/>
          </w:tcPr>
          <w:p w14:paraId="70124418" w14:textId="77777777" w:rsidR="00191C97" w:rsidRDefault="00FB0B50">
            <w:pPr>
              <w:jc w:val="center"/>
              <w:rPr>
                <w:color w:val="000000"/>
                <w:sz w:val="20"/>
                <w:szCs w:val="20"/>
              </w:rPr>
            </w:pPr>
            <w:r>
              <w:rPr>
                <w:color w:val="000000"/>
                <w:sz w:val="20"/>
                <w:szCs w:val="20"/>
              </w:rPr>
              <w:t>47.9</w:t>
            </w:r>
          </w:p>
        </w:tc>
        <w:tc>
          <w:tcPr>
            <w:tcW w:w="590" w:type="dxa"/>
            <w:tcBorders>
              <w:top w:val="nil"/>
              <w:left w:val="nil"/>
              <w:bottom w:val="nil"/>
              <w:right w:val="nil"/>
            </w:tcBorders>
            <w:vAlign w:val="center"/>
          </w:tcPr>
          <w:p w14:paraId="07CB43DC" w14:textId="77777777" w:rsidR="00191C97" w:rsidRDefault="00FB0B50">
            <w:pPr>
              <w:jc w:val="center"/>
              <w:rPr>
                <w:color w:val="000000"/>
                <w:sz w:val="20"/>
                <w:szCs w:val="20"/>
              </w:rPr>
            </w:pPr>
            <w:r>
              <w:rPr>
                <w:color w:val="000000"/>
                <w:sz w:val="20"/>
                <w:szCs w:val="20"/>
              </w:rPr>
              <w:t>41.6</w:t>
            </w:r>
          </w:p>
        </w:tc>
        <w:tc>
          <w:tcPr>
            <w:tcW w:w="490" w:type="dxa"/>
            <w:tcBorders>
              <w:top w:val="nil"/>
              <w:left w:val="nil"/>
              <w:bottom w:val="nil"/>
              <w:right w:val="nil"/>
            </w:tcBorders>
            <w:vAlign w:val="center"/>
          </w:tcPr>
          <w:p w14:paraId="1BF6FB35" w14:textId="77777777" w:rsidR="00191C97" w:rsidRDefault="00FB0B50">
            <w:pPr>
              <w:jc w:val="center"/>
              <w:rPr>
                <w:color w:val="000000"/>
                <w:sz w:val="20"/>
                <w:szCs w:val="20"/>
              </w:rPr>
            </w:pPr>
            <w:r>
              <w:rPr>
                <w:color w:val="000000"/>
                <w:sz w:val="20"/>
                <w:szCs w:val="20"/>
              </w:rPr>
              <w:t>0.80</w:t>
            </w:r>
          </w:p>
        </w:tc>
        <w:tc>
          <w:tcPr>
            <w:tcW w:w="490" w:type="dxa"/>
            <w:tcBorders>
              <w:top w:val="nil"/>
              <w:left w:val="nil"/>
              <w:bottom w:val="nil"/>
              <w:right w:val="nil"/>
            </w:tcBorders>
            <w:vAlign w:val="center"/>
          </w:tcPr>
          <w:p w14:paraId="6D0FE124" w14:textId="77777777" w:rsidR="00191C97" w:rsidRDefault="00FB0B50">
            <w:pPr>
              <w:jc w:val="center"/>
              <w:rPr>
                <w:color w:val="000000"/>
                <w:sz w:val="20"/>
                <w:szCs w:val="20"/>
              </w:rPr>
            </w:pPr>
            <w:r>
              <w:rPr>
                <w:color w:val="000000"/>
                <w:sz w:val="20"/>
                <w:szCs w:val="20"/>
              </w:rPr>
              <w:t>0.85</w:t>
            </w:r>
          </w:p>
        </w:tc>
        <w:tc>
          <w:tcPr>
            <w:tcW w:w="590" w:type="dxa"/>
            <w:tcBorders>
              <w:top w:val="nil"/>
              <w:left w:val="nil"/>
              <w:bottom w:val="nil"/>
              <w:right w:val="nil"/>
            </w:tcBorders>
            <w:vAlign w:val="center"/>
          </w:tcPr>
          <w:p w14:paraId="153D0776" w14:textId="77777777" w:rsidR="00191C97" w:rsidRDefault="00FB0B50">
            <w:pPr>
              <w:jc w:val="center"/>
              <w:rPr>
                <w:color w:val="000000"/>
                <w:sz w:val="20"/>
                <w:szCs w:val="20"/>
              </w:rPr>
            </w:pPr>
            <w:r>
              <w:rPr>
                <w:color w:val="000000"/>
                <w:sz w:val="20"/>
                <w:szCs w:val="20"/>
              </w:rPr>
              <w:t>23.8</w:t>
            </w:r>
          </w:p>
        </w:tc>
        <w:tc>
          <w:tcPr>
            <w:tcW w:w="590" w:type="dxa"/>
            <w:tcBorders>
              <w:top w:val="nil"/>
              <w:left w:val="nil"/>
              <w:bottom w:val="nil"/>
              <w:right w:val="nil"/>
            </w:tcBorders>
            <w:vAlign w:val="center"/>
          </w:tcPr>
          <w:p w14:paraId="6153E433" w14:textId="77777777" w:rsidR="00191C97" w:rsidRDefault="00FB0B50">
            <w:pPr>
              <w:jc w:val="center"/>
              <w:rPr>
                <w:color w:val="000000"/>
                <w:sz w:val="20"/>
                <w:szCs w:val="20"/>
              </w:rPr>
            </w:pPr>
            <w:r>
              <w:rPr>
                <w:color w:val="000000"/>
                <w:sz w:val="20"/>
                <w:szCs w:val="20"/>
              </w:rPr>
              <w:t>30.1</w:t>
            </w:r>
          </w:p>
        </w:tc>
        <w:tc>
          <w:tcPr>
            <w:tcW w:w="590" w:type="dxa"/>
            <w:tcBorders>
              <w:top w:val="nil"/>
              <w:left w:val="nil"/>
              <w:bottom w:val="nil"/>
              <w:right w:val="nil"/>
            </w:tcBorders>
            <w:vAlign w:val="center"/>
          </w:tcPr>
          <w:p w14:paraId="6A666A6B" w14:textId="77777777" w:rsidR="00191C97" w:rsidRDefault="00FB0B50">
            <w:pPr>
              <w:jc w:val="center"/>
              <w:rPr>
                <w:color w:val="000000"/>
                <w:sz w:val="20"/>
                <w:szCs w:val="20"/>
              </w:rPr>
            </w:pPr>
            <w:r>
              <w:rPr>
                <w:color w:val="000000"/>
                <w:sz w:val="20"/>
                <w:szCs w:val="20"/>
              </w:rPr>
              <w:t>37.3</w:t>
            </w:r>
          </w:p>
        </w:tc>
        <w:tc>
          <w:tcPr>
            <w:tcW w:w="590" w:type="dxa"/>
            <w:tcBorders>
              <w:top w:val="nil"/>
              <w:left w:val="nil"/>
              <w:bottom w:val="nil"/>
              <w:right w:val="nil"/>
            </w:tcBorders>
            <w:vAlign w:val="center"/>
          </w:tcPr>
          <w:p w14:paraId="760D684E" w14:textId="77777777" w:rsidR="00191C97" w:rsidRDefault="00FB0B50">
            <w:pPr>
              <w:jc w:val="center"/>
              <w:rPr>
                <w:color w:val="000000"/>
                <w:sz w:val="20"/>
                <w:szCs w:val="20"/>
              </w:rPr>
            </w:pPr>
            <w:r>
              <w:rPr>
                <w:color w:val="000000"/>
                <w:sz w:val="20"/>
                <w:szCs w:val="20"/>
              </w:rPr>
              <w:t>48.5</w:t>
            </w:r>
          </w:p>
        </w:tc>
      </w:tr>
      <w:tr w:rsidR="00191C97" w14:paraId="5D85D962" w14:textId="77777777">
        <w:trPr>
          <w:trHeight w:val="340"/>
        </w:trPr>
        <w:tc>
          <w:tcPr>
            <w:tcW w:w="2300" w:type="dxa"/>
            <w:tcBorders>
              <w:top w:val="nil"/>
              <w:left w:val="nil"/>
              <w:bottom w:val="nil"/>
              <w:right w:val="nil"/>
            </w:tcBorders>
            <w:vAlign w:val="bottom"/>
          </w:tcPr>
          <w:p w14:paraId="48B0D8AC" w14:textId="77777777" w:rsidR="00191C97" w:rsidRDefault="00FB0B50">
            <w:pPr>
              <w:rPr>
                <w:color w:val="000000"/>
                <w:sz w:val="20"/>
                <w:szCs w:val="20"/>
              </w:rPr>
            </w:pPr>
            <w:r>
              <w:rPr>
                <w:color w:val="000000"/>
                <w:sz w:val="20"/>
                <w:szCs w:val="20"/>
              </w:rPr>
              <w:t>TS [t ha</w:t>
            </w:r>
            <w:r>
              <w:rPr>
                <w:color w:val="000000"/>
                <w:sz w:val="20"/>
                <w:szCs w:val="20"/>
                <w:vertAlign w:val="superscript"/>
              </w:rPr>
              <w:t>_1</w:t>
            </w:r>
            <w:r>
              <w:rPr>
                <w:color w:val="000000"/>
                <w:sz w:val="20"/>
                <w:szCs w:val="20"/>
              </w:rPr>
              <w:t>]</w:t>
            </w:r>
          </w:p>
        </w:tc>
        <w:tc>
          <w:tcPr>
            <w:tcW w:w="590" w:type="dxa"/>
            <w:tcBorders>
              <w:top w:val="nil"/>
              <w:left w:val="nil"/>
              <w:bottom w:val="nil"/>
              <w:right w:val="nil"/>
            </w:tcBorders>
          </w:tcPr>
          <w:p w14:paraId="43752CB4" w14:textId="77777777" w:rsidR="00191C97" w:rsidRDefault="00FB0B50">
            <w:pPr>
              <w:jc w:val="center"/>
              <w:rPr>
                <w:color w:val="000000"/>
                <w:sz w:val="20"/>
                <w:szCs w:val="20"/>
              </w:rPr>
            </w:pPr>
            <w:r>
              <w:rPr>
                <w:color w:val="000000"/>
                <w:sz w:val="20"/>
                <w:szCs w:val="20"/>
              </w:rPr>
              <w:t>0.0</w:t>
            </w:r>
          </w:p>
        </w:tc>
        <w:tc>
          <w:tcPr>
            <w:tcW w:w="476" w:type="dxa"/>
            <w:tcBorders>
              <w:top w:val="nil"/>
              <w:left w:val="nil"/>
              <w:bottom w:val="nil"/>
              <w:right w:val="nil"/>
            </w:tcBorders>
          </w:tcPr>
          <w:p w14:paraId="0140D6A7" w14:textId="77777777" w:rsidR="00191C97" w:rsidRDefault="00FB0B50">
            <w:pPr>
              <w:jc w:val="center"/>
              <w:rPr>
                <w:color w:val="000000"/>
                <w:sz w:val="20"/>
                <w:szCs w:val="20"/>
              </w:rPr>
            </w:pPr>
            <w:r>
              <w:rPr>
                <w:color w:val="000000"/>
                <w:sz w:val="20"/>
                <w:szCs w:val="20"/>
              </w:rPr>
              <w:t>0.0</w:t>
            </w:r>
          </w:p>
        </w:tc>
        <w:tc>
          <w:tcPr>
            <w:tcW w:w="590" w:type="dxa"/>
            <w:tcBorders>
              <w:top w:val="nil"/>
              <w:left w:val="nil"/>
              <w:bottom w:val="nil"/>
              <w:right w:val="nil"/>
            </w:tcBorders>
            <w:vAlign w:val="center"/>
          </w:tcPr>
          <w:p w14:paraId="2F776F4E" w14:textId="77777777" w:rsidR="00191C97" w:rsidRDefault="00FB0B50">
            <w:pPr>
              <w:jc w:val="center"/>
              <w:rPr>
                <w:color w:val="000000"/>
                <w:sz w:val="20"/>
                <w:szCs w:val="20"/>
              </w:rPr>
            </w:pPr>
            <w:r>
              <w:rPr>
                <w:color w:val="000000"/>
                <w:sz w:val="20"/>
                <w:szCs w:val="20"/>
              </w:rPr>
              <w:t>49.2</w:t>
            </w:r>
          </w:p>
        </w:tc>
        <w:tc>
          <w:tcPr>
            <w:tcW w:w="590" w:type="dxa"/>
            <w:tcBorders>
              <w:top w:val="nil"/>
              <w:left w:val="nil"/>
              <w:bottom w:val="nil"/>
              <w:right w:val="nil"/>
            </w:tcBorders>
            <w:vAlign w:val="center"/>
          </w:tcPr>
          <w:p w14:paraId="13F5C461" w14:textId="77777777" w:rsidR="00191C97" w:rsidRDefault="00FB0B50">
            <w:pPr>
              <w:jc w:val="center"/>
              <w:rPr>
                <w:color w:val="000000"/>
                <w:sz w:val="20"/>
                <w:szCs w:val="20"/>
              </w:rPr>
            </w:pPr>
            <w:r>
              <w:rPr>
                <w:color w:val="000000"/>
                <w:sz w:val="20"/>
                <w:szCs w:val="20"/>
              </w:rPr>
              <w:t>48.2</w:t>
            </w:r>
          </w:p>
        </w:tc>
        <w:tc>
          <w:tcPr>
            <w:tcW w:w="490" w:type="dxa"/>
            <w:tcBorders>
              <w:top w:val="nil"/>
              <w:left w:val="nil"/>
              <w:bottom w:val="nil"/>
              <w:right w:val="nil"/>
            </w:tcBorders>
            <w:vAlign w:val="center"/>
          </w:tcPr>
          <w:p w14:paraId="567B6F54" w14:textId="77777777" w:rsidR="00191C97" w:rsidRDefault="00FB0B50">
            <w:pPr>
              <w:jc w:val="center"/>
              <w:rPr>
                <w:color w:val="000000"/>
                <w:sz w:val="20"/>
                <w:szCs w:val="20"/>
              </w:rPr>
            </w:pPr>
            <w:r>
              <w:rPr>
                <w:color w:val="000000"/>
                <w:sz w:val="20"/>
                <w:szCs w:val="20"/>
              </w:rPr>
              <w:t>0.0</w:t>
            </w:r>
          </w:p>
        </w:tc>
        <w:tc>
          <w:tcPr>
            <w:tcW w:w="490" w:type="dxa"/>
            <w:tcBorders>
              <w:top w:val="nil"/>
              <w:left w:val="nil"/>
              <w:bottom w:val="nil"/>
              <w:right w:val="nil"/>
            </w:tcBorders>
            <w:vAlign w:val="center"/>
          </w:tcPr>
          <w:p w14:paraId="586AC08B" w14:textId="77777777" w:rsidR="00191C97" w:rsidRDefault="00FB0B50">
            <w:pPr>
              <w:jc w:val="center"/>
              <w:rPr>
                <w:color w:val="000000"/>
                <w:sz w:val="20"/>
                <w:szCs w:val="20"/>
              </w:rPr>
            </w:pPr>
            <w:r>
              <w:rPr>
                <w:color w:val="000000"/>
                <w:sz w:val="20"/>
                <w:szCs w:val="20"/>
              </w:rPr>
              <w:t>2.5</w:t>
            </w:r>
          </w:p>
        </w:tc>
        <w:tc>
          <w:tcPr>
            <w:tcW w:w="590" w:type="dxa"/>
            <w:tcBorders>
              <w:top w:val="nil"/>
              <w:left w:val="nil"/>
              <w:bottom w:val="nil"/>
              <w:right w:val="nil"/>
            </w:tcBorders>
            <w:vAlign w:val="center"/>
          </w:tcPr>
          <w:p w14:paraId="1269808C" w14:textId="77777777" w:rsidR="00191C97" w:rsidRDefault="00FB0B50">
            <w:pPr>
              <w:jc w:val="center"/>
              <w:rPr>
                <w:color w:val="000000"/>
                <w:sz w:val="20"/>
                <w:szCs w:val="20"/>
              </w:rPr>
            </w:pPr>
            <w:r>
              <w:rPr>
                <w:color w:val="000000"/>
                <w:sz w:val="20"/>
                <w:szCs w:val="20"/>
              </w:rPr>
              <w:t>42.5</w:t>
            </w:r>
          </w:p>
        </w:tc>
        <w:tc>
          <w:tcPr>
            <w:tcW w:w="590" w:type="dxa"/>
            <w:tcBorders>
              <w:top w:val="nil"/>
              <w:left w:val="nil"/>
              <w:bottom w:val="nil"/>
              <w:right w:val="nil"/>
            </w:tcBorders>
            <w:vAlign w:val="center"/>
          </w:tcPr>
          <w:p w14:paraId="74752B7C" w14:textId="77777777" w:rsidR="00191C97" w:rsidRDefault="00FB0B50">
            <w:pPr>
              <w:jc w:val="center"/>
              <w:rPr>
                <w:color w:val="000000"/>
                <w:sz w:val="20"/>
                <w:szCs w:val="20"/>
              </w:rPr>
            </w:pPr>
            <w:r>
              <w:rPr>
                <w:color w:val="000000"/>
                <w:sz w:val="20"/>
                <w:szCs w:val="20"/>
              </w:rPr>
              <w:t>39.7</w:t>
            </w:r>
          </w:p>
        </w:tc>
        <w:tc>
          <w:tcPr>
            <w:tcW w:w="490" w:type="dxa"/>
            <w:tcBorders>
              <w:top w:val="nil"/>
              <w:left w:val="nil"/>
              <w:bottom w:val="nil"/>
              <w:right w:val="nil"/>
            </w:tcBorders>
            <w:vAlign w:val="center"/>
          </w:tcPr>
          <w:p w14:paraId="4E122FD4" w14:textId="77777777" w:rsidR="00191C97" w:rsidRDefault="00FB0B50">
            <w:pPr>
              <w:jc w:val="center"/>
              <w:rPr>
                <w:color w:val="000000"/>
                <w:sz w:val="20"/>
                <w:szCs w:val="20"/>
              </w:rPr>
            </w:pPr>
            <w:r>
              <w:rPr>
                <w:color w:val="000000"/>
                <w:sz w:val="20"/>
                <w:szCs w:val="20"/>
              </w:rPr>
              <w:t>0.83</w:t>
            </w:r>
          </w:p>
        </w:tc>
        <w:tc>
          <w:tcPr>
            <w:tcW w:w="490" w:type="dxa"/>
            <w:tcBorders>
              <w:top w:val="nil"/>
              <w:left w:val="nil"/>
              <w:bottom w:val="nil"/>
              <w:right w:val="nil"/>
            </w:tcBorders>
            <w:vAlign w:val="center"/>
          </w:tcPr>
          <w:p w14:paraId="2AC1B48E" w14:textId="77777777" w:rsidR="00191C97" w:rsidRDefault="00FB0B50">
            <w:pPr>
              <w:jc w:val="center"/>
              <w:rPr>
                <w:color w:val="000000"/>
                <w:sz w:val="20"/>
                <w:szCs w:val="20"/>
              </w:rPr>
            </w:pPr>
            <w:r>
              <w:rPr>
                <w:color w:val="000000"/>
                <w:sz w:val="20"/>
                <w:szCs w:val="20"/>
              </w:rPr>
              <w:t>0.83</w:t>
            </w:r>
          </w:p>
        </w:tc>
        <w:tc>
          <w:tcPr>
            <w:tcW w:w="590" w:type="dxa"/>
            <w:tcBorders>
              <w:top w:val="nil"/>
              <w:left w:val="nil"/>
              <w:bottom w:val="nil"/>
              <w:right w:val="nil"/>
            </w:tcBorders>
            <w:vAlign w:val="center"/>
          </w:tcPr>
          <w:p w14:paraId="64386B93" w14:textId="77777777" w:rsidR="00191C97" w:rsidRDefault="00FB0B50">
            <w:pPr>
              <w:jc w:val="center"/>
              <w:rPr>
                <w:color w:val="000000"/>
                <w:sz w:val="20"/>
                <w:szCs w:val="20"/>
              </w:rPr>
            </w:pPr>
            <w:r>
              <w:rPr>
                <w:color w:val="000000"/>
                <w:sz w:val="20"/>
                <w:szCs w:val="20"/>
              </w:rPr>
              <w:t>28.9</w:t>
            </w:r>
          </w:p>
        </w:tc>
        <w:tc>
          <w:tcPr>
            <w:tcW w:w="590" w:type="dxa"/>
            <w:tcBorders>
              <w:top w:val="nil"/>
              <w:left w:val="nil"/>
              <w:bottom w:val="nil"/>
              <w:right w:val="nil"/>
            </w:tcBorders>
            <w:vAlign w:val="center"/>
          </w:tcPr>
          <w:p w14:paraId="6383C4E3" w14:textId="77777777" w:rsidR="00191C97" w:rsidRDefault="00FB0B50">
            <w:pPr>
              <w:jc w:val="center"/>
              <w:rPr>
                <w:color w:val="000000"/>
                <w:sz w:val="20"/>
                <w:szCs w:val="20"/>
              </w:rPr>
            </w:pPr>
            <w:r>
              <w:rPr>
                <w:color w:val="000000"/>
                <w:sz w:val="20"/>
                <w:szCs w:val="20"/>
              </w:rPr>
              <w:t>28.6</w:t>
            </w:r>
          </w:p>
        </w:tc>
        <w:tc>
          <w:tcPr>
            <w:tcW w:w="590" w:type="dxa"/>
            <w:tcBorders>
              <w:top w:val="nil"/>
              <w:left w:val="nil"/>
              <w:bottom w:val="nil"/>
              <w:right w:val="nil"/>
            </w:tcBorders>
            <w:vAlign w:val="center"/>
          </w:tcPr>
          <w:p w14:paraId="5125142D" w14:textId="77777777" w:rsidR="00191C97" w:rsidRDefault="00FB0B50">
            <w:pPr>
              <w:jc w:val="center"/>
              <w:rPr>
                <w:color w:val="000000"/>
                <w:sz w:val="20"/>
                <w:szCs w:val="20"/>
              </w:rPr>
            </w:pPr>
            <w:r>
              <w:rPr>
                <w:color w:val="000000"/>
                <w:sz w:val="20"/>
                <w:szCs w:val="20"/>
              </w:rPr>
              <w:t>46.3</w:t>
            </w:r>
          </w:p>
        </w:tc>
        <w:tc>
          <w:tcPr>
            <w:tcW w:w="590" w:type="dxa"/>
            <w:tcBorders>
              <w:top w:val="nil"/>
              <w:left w:val="nil"/>
              <w:bottom w:val="nil"/>
              <w:right w:val="nil"/>
            </w:tcBorders>
            <w:vAlign w:val="center"/>
          </w:tcPr>
          <w:p w14:paraId="1683E8C7" w14:textId="77777777" w:rsidR="00191C97" w:rsidRDefault="00FB0B50">
            <w:pPr>
              <w:jc w:val="center"/>
              <w:rPr>
                <w:color w:val="000000"/>
                <w:sz w:val="20"/>
                <w:szCs w:val="20"/>
              </w:rPr>
            </w:pPr>
            <w:r>
              <w:rPr>
                <w:color w:val="000000"/>
                <w:sz w:val="20"/>
                <w:szCs w:val="20"/>
              </w:rPr>
              <w:t>45.7</w:t>
            </w:r>
          </w:p>
        </w:tc>
      </w:tr>
      <w:tr w:rsidR="00191C97" w14:paraId="3F27A7B4" w14:textId="77777777">
        <w:trPr>
          <w:trHeight w:val="340"/>
        </w:trPr>
        <w:tc>
          <w:tcPr>
            <w:tcW w:w="2300" w:type="dxa"/>
            <w:tcBorders>
              <w:top w:val="nil"/>
              <w:left w:val="nil"/>
              <w:bottom w:val="nil"/>
              <w:right w:val="nil"/>
            </w:tcBorders>
            <w:vAlign w:val="bottom"/>
          </w:tcPr>
          <w:p w14:paraId="72F15C31" w14:textId="77777777" w:rsidR="00191C97" w:rsidRDefault="00FB0B50">
            <w:pPr>
              <w:rPr>
                <w:color w:val="000000"/>
                <w:sz w:val="20"/>
                <w:szCs w:val="20"/>
              </w:rPr>
            </w:pPr>
            <w:r>
              <w:rPr>
                <w:color w:val="000000"/>
                <w:sz w:val="20"/>
                <w:szCs w:val="20"/>
              </w:rPr>
              <w:t>TF [t ha</w:t>
            </w:r>
            <w:r>
              <w:rPr>
                <w:color w:val="000000"/>
                <w:sz w:val="20"/>
                <w:szCs w:val="20"/>
                <w:vertAlign w:val="superscript"/>
              </w:rPr>
              <w:t>_1</w:t>
            </w:r>
            <w:r>
              <w:rPr>
                <w:color w:val="000000"/>
                <w:sz w:val="20"/>
                <w:szCs w:val="20"/>
              </w:rPr>
              <w:t>]</w:t>
            </w:r>
          </w:p>
        </w:tc>
        <w:tc>
          <w:tcPr>
            <w:tcW w:w="590" w:type="dxa"/>
            <w:tcBorders>
              <w:top w:val="nil"/>
              <w:left w:val="nil"/>
              <w:bottom w:val="nil"/>
              <w:right w:val="nil"/>
            </w:tcBorders>
          </w:tcPr>
          <w:p w14:paraId="306AAA9B" w14:textId="77777777" w:rsidR="00191C97" w:rsidRDefault="00FB0B50">
            <w:pPr>
              <w:jc w:val="center"/>
              <w:rPr>
                <w:color w:val="000000"/>
                <w:sz w:val="20"/>
                <w:szCs w:val="20"/>
              </w:rPr>
            </w:pPr>
            <w:r>
              <w:rPr>
                <w:color w:val="000000"/>
                <w:sz w:val="20"/>
                <w:szCs w:val="20"/>
              </w:rPr>
              <w:t>0.0</w:t>
            </w:r>
          </w:p>
        </w:tc>
        <w:tc>
          <w:tcPr>
            <w:tcW w:w="476" w:type="dxa"/>
            <w:tcBorders>
              <w:top w:val="nil"/>
              <w:left w:val="nil"/>
              <w:bottom w:val="nil"/>
              <w:right w:val="nil"/>
            </w:tcBorders>
          </w:tcPr>
          <w:p w14:paraId="071FB7E1" w14:textId="77777777" w:rsidR="00191C97" w:rsidRDefault="00FB0B50">
            <w:pPr>
              <w:jc w:val="center"/>
              <w:rPr>
                <w:color w:val="000000"/>
                <w:sz w:val="20"/>
                <w:szCs w:val="20"/>
              </w:rPr>
            </w:pPr>
            <w:r>
              <w:rPr>
                <w:color w:val="000000"/>
                <w:sz w:val="20"/>
                <w:szCs w:val="20"/>
              </w:rPr>
              <w:t>0.0</w:t>
            </w:r>
          </w:p>
        </w:tc>
        <w:tc>
          <w:tcPr>
            <w:tcW w:w="590" w:type="dxa"/>
            <w:tcBorders>
              <w:top w:val="nil"/>
              <w:left w:val="nil"/>
              <w:bottom w:val="nil"/>
              <w:right w:val="nil"/>
            </w:tcBorders>
            <w:vAlign w:val="center"/>
          </w:tcPr>
          <w:p w14:paraId="66DDF5B9" w14:textId="77777777" w:rsidR="00191C97" w:rsidRDefault="00FB0B50">
            <w:pPr>
              <w:jc w:val="center"/>
              <w:rPr>
                <w:color w:val="000000"/>
                <w:sz w:val="20"/>
                <w:szCs w:val="20"/>
              </w:rPr>
            </w:pPr>
            <w:r>
              <w:rPr>
                <w:color w:val="000000"/>
                <w:sz w:val="20"/>
                <w:szCs w:val="20"/>
              </w:rPr>
              <w:t>50.3</w:t>
            </w:r>
          </w:p>
        </w:tc>
        <w:tc>
          <w:tcPr>
            <w:tcW w:w="590" w:type="dxa"/>
            <w:tcBorders>
              <w:top w:val="nil"/>
              <w:left w:val="nil"/>
              <w:bottom w:val="nil"/>
              <w:right w:val="nil"/>
            </w:tcBorders>
            <w:vAlign w:val="center"/>
          </w:tcPr>
          <w:p w14:paraId="6C28A2E1" w14:textId="77777777" w:rsidR="00191C97" w:rsidRDefault="00FB0B50">
            <w:pPr>
              <w:jc w:val="center"/>
              <w:rPr>
                <w:color w:val="000000"/>
                <w:sz w:val="20"/>
                <w:szCs w:val="20"/>
              </w:rPr>
            </w:pPr>
            <w:r>
              <w:rPr>
                <w:color w:val="000000"/>
                <w:sz w:val="20"/>
                <w:szCs w:val="20"/>
              </w:rPr>
              <w:t>54.8</w:t>
            </w:r>
          </w:p>
        </w:tc>
        <w:tc>
          <w:tcPr>
            <w:tcW w:w="490" w:type="dxa"/>
            <w:tcBorders>
              <w:top w:val="nil"/>
              <w:left w:val="nil"/>
              <w:bottom w:val="nil"/>
              <w:right w:val="nil"/>
            </w:tcBorders>
            <w:vAlign w:val="center"/>
          </w:tcPr>
          <w:p w14:paraId="6DFD886C" w14:textId="77777777" w:rsidR="00191C97" w:rsidRDefault="00FB0B50">
            <w:pPr>
              <w:jc w:val="center"/>
              <w:rPr>
                <w:color w:val="000000"/>
                <w:sz w:val="20"/>
                <w:szCs w:val="20"/>
              </w:rPr>
            </w:pPr>
            <w:r>
              <w:rPr>
                <w:color w:val="000000"/>
                <w:sz w:val="20"/>
                <w:szCs w:val="20"/>
              </w:rPr>
              <w:t>0.0</w:t>
            </w:r>
          </w:p>
        </w:tc>
        <w:tc>
          <w:tcPr>
            <w:tcW w:w="490" w:type="dxa"/>
            <w:tcBorders>
              <w:top w:val="nil"/>
              <w:left w:val="nil"/>
              <w:bottom w:val="nil"/>
              <w:right w:val="nil"/>
            </w:tcBorders>
            <w:vAlign w:val="center"/>
          </w:tcPr>
          <w:p w14:paraId="32678CA6" w14:textId="77777777" w:rsidR="00191C97" w:rsidRDefault="00FB0B50">
            <w:pPr>
              <w:jc w:val="center"/>
              <w:rPr>
                <w:color w:val="000000"/>
                <w:sz w:val="20"/>
                <w:szCs w:val="20"/>
              </w:rPr>
            </w:pPr>
            <w:r>
              <w:rPr>
                <w:color w:val="000000"/>
                <w:sz w:val="20"/>
                <w:szCs w:val="20"/>
              </w:rPr>
              <w:t>0.7</w:t>
            </w:r>
          </w:p>
        </w:tc>
        <w:tc>
          <w:tcPr>
            <w:tcW w:w="590" w:type="dxa"/>
            <w:tcBorders>
              <w:top w:val="nil"/>
              <w:left w:val="nil"/>
              <w:bottom w:val="nil"/>
              <w:right w:val="nil"/>
            </w:tcBorders>
            <w:vAlign w:val="center"/>
          </w:tcPr>
          <w:p w14:paraId="498B880F" w14:textId="77777777" w:rsidR="00191C97" w:rsidRDefault="00FB0B50">
            <w:pPr>
              <w:jc w:val="center"/>
              <w:rPr>
                <w:color w:val="000000"/>
                <w:sz w:val="20"/>
                <w:szCs w:val="20"/>
              </w:rPr>
            </w:pPr>
            <w:r>
              <w:rPr>
                <w:color w:val="000000"/>
                <w:sz w:val="20"/>
                <w:szCs w:val="20"/>
              </w:rPr>
              <w:t>40.8</w:t>
            </w:r>
          </w:p>
        </w:tc>
        <w:tc>
          <w:tcPr>
            <w:tcW w:w="590" w:type="dxa"/>
            <w:tcBorders>
              <w:top w:val="nil"/>
              <w:left w:val="nil"/>
              <w:bottom w:val="nil"/>
              <w:right w:val="nil"/>
            </w:tcBorders>
            <w:vAlign w:val="center"/>
          </w:tcPr>
          <w:p w14:paraId="08EF736E" w14:textId="77777777" w:rsidR="00191C97" w:rsidRDefault="00FB0B50">
            <w:pPr>
              <w:jc w:val="center"/>
              <w:rPr>
                <w:color w:val="000000"/>
                <w:sz w:val="20"/>
                <w:szCs w:val="20"/>
              </w:rPr>
            </w:pPr>
            <w:r>
              <w:rPr>
                <w:color w:val="000000"/>
                <w:sz w:val="20"/>
                <w:szCs w:val="20"/>
              </w:rPr>
              <w:t>39.6</w:t>
            </w:r>
          </w:p>
        </w:tc>
        <w:tc>
          <w:tcPr>
            <w:tcW w:w="490" w:type="dxa"/>
            <w:tcBorders>
              <w:top w:val="nil"/>
              <w:left w:val="nil"/>
              <w:bottom w:val="nil"/>
              <w:right w:val="nil"/>
            </w:tcBorders>
            <w:vAlign w:val="center"/>
          </w:tcPr>
          <w:p w14:paraId="652BFD7A" w14:textId="77777777" w:rsidR="00191C97" w:rsidRDefault="00FB0B50">
            <w:pPr>
              <w:jc w:val="center"/>
              <w:rPr>
                <w:color w:val="000000"/>
                <w:sz w:val="20"/>
                <w:szCs w:val="20"/>
              </w:rPr>
            </w:pPr>
            <w:r>
              <w:rPr>
                <w:color w:val="000000"/>
                <w:sz w:val="20"/>
                <w:szCs w:val="20"/>
              </w:rPr>
              <w:t>0.84</w:t>
            </w:r>
          </w:p>
        </w:tc>
        <w:tc>
          <w:tcPr>
            <w:tcW w:w="490" w:type="dxa"/>
            <w:tcBorders>
              <w:top w:val="nil"/>
              <w:left w:val="nil"/>
              <w:bottom w:val="nil"/>
              <w:right w:val="nil"/>
            </w:tcBorders>
            <w:vAlign w:val="center"/>
          </w:tcPr>
          <w:p w14:paraId="63A82C33" w14:textId="77777777" w:rsidR="00191C97" w:rsidRDefault="00FB0B50">
            <w:pPr>
              <w:jc w:val="center"/>
              <w:rPr>
                <w:color w:val="000000"/>
                <w:sz w:val="20"/>
                <w:szCs w:val="20"/>
              </w:rPr>
            </w:pPr>
            <w:r>
              <w:rPr>
                <w:color w:val="000000"/>
                <w:sz w:val="20"/>
                <w:szCs w:val="20"/>
              </w:rPr>
              <w:t>0.87</w:t>
            </w:r>
          </w:p>
        </w:tc>
        <w:tc>
          <w:tcPr>
            <w:tcW w:w="590" w:type="dxa"/>
            <w:tcBorders>
              <w:top w:val="nil"/>
              <w:left w:val="nil"/>
              <w:bottom w:val="nil"/>
              <w:right w:val="nil"/>
            </w:tcBorders>
            <w:vAlign w:val="center"/>
          </w:tcPr>
          <w:p w14:paraId="45B49C89" w14:textId="77777777" w:rsidR="00191C97" w:rsidRDefault="00FB0B50">
            <w:pPr>
              <w:jc w:val="center"/>
              <w:rPr>
                <w:color w:val="000000"/>
                <w:sz w:val="20"/>
                <w:szCs w:val="20"/>
              </w:rPr>
            </w:pPr>
            <w:r>
              <w:rPr>
                <w:color w:val="000000"/>
                <w:sz w:val="20"/>
                <w:szCs w:val="20"/>
              </w:rPr>
              <w:t>29.3</w:t>
            </w:r>
          </w:p>
        </w:tc>
        <w:tc>
          <w:tcPr>
            <w:tcW w:w="590" w:type="dxa"/>
            <w:tcBorders>
              <w:top w:val="nil"/>
              <w:left w:val="nil"/>
              <w:bottom w:val="nil"/>
              <w:right w:val="nil"/>
            </w:tcBorders>
            <w:vAlign w:val="center"/>
          </w:tcPr>
          <w:p w14:paraId="3CE5FED9" w14:textId="77777777" w:rsidR="00191C97" w:rsidRDefault="00FB0B50">
            <w:pPr>
              <w:jc w:val="center"/>
              <w:rPr>
                <w:color w:val="000000"/>
                <w:sz w:val="20"/>
                <w:szCs w:val="20"/>
              </w:rPr>
            </w:pPr>
            <w:r>
              <w:rPr>
                <w:color w:val="000000"/>
                <w:sz w:val="20"/>
                <w:szCs w:val="20"/>
              </w:rPr>
              <w:t>30.1</w:t>
            </w:r>
          </w:p>
        </w:tc>
        <w:tc>
          <w:tcPr>
            <w:tcW w:w="590" w:type="dxa"/>
            <w:tcBorders>
              <w:top w:val="nil"/>
              <w:left w:val="nil"/>
              <w:bottom w:val="nil"/>
              <w:right w:val="nil"/>
            </w:tcBorders>
            <w:vAlign w:val="center"/>
          </w:tcPr>
          <w:p w14:paraId="5E6EA4D2" w14:textId="77777777" w:rsidR="00191C97" w:rsidRDefault="00FB0B50">
            <w:pPr>
              <w:jc w:val="center"/>
              <w:rPr>
                <w:color w:val="000000"/>
                <w:sz w:val="20"/>
                <w:szCs w:val="20"/>
              </w:rPr>
            </w:pPr>
            <w:r>
              <w:rPr>
                <w:color w:val="000000"/>
                <w:sz w:val="20"/>
                <w:szCs w:val="20"/>
              </w:rPr>
              <w:t>47.1</w:t>
            </w:r>
          </w:p>
        </w:tc>
        <w:tc>
          <w:tcPr>
            <w:tcW w:w="590" w:type="dxa"/>
            <w:tcBorders>
              <w:top w:val="nil"/>
              <w:left w:val="nil"/>
              <w:bottom w:val="nil"/>
              <w:right w:val="nil"/>
            </w:tcBorders>
            <w:vAlign w:val="center"/>
          </w:tcPr>
          <w:p w14:paraId="55B5EBE6" w14:textId="77777777" w:rsidR="00191C97" w:rsidRDefault="00FB0B50">
            <w:pPr>
              <w:jc w:val="center"/>
              <w:rPr>
                <w:color w:val="000000"/>
                <w:sz w:val="20"/>
                <w:szCs w:val="20"/>
              </w:rPr>
            </w:pPr>
            <w:r>
              <w:rPr>
                <w:color w:val="000000"/>
                <w:sz w:val="20"/>
                <w:szCs w:val="20"/>
              </w:rPr>
              <w:t>49.2</w:t>
            </w:r>
          </w:p>
        </w:tc>
      </w:tr>
      <w:tr w:rsidR="00191C97" w14:paraId="6B528A0E" w14:textId="77777777">
        <w:trPr>
          <w:trHeight w:val="340"/>
        </w:trPr>
        <w:tc>
          <w:tcPr>
            <w:tcW w:w="2300" w:type="dxa"/>
            <w:tcBorders>
              <w:top w:val="nil"/>
              <w:left w:val="nil"/>
              <w:bottom w:val="nil"/>
              <w:right w:val="nil"/>
            </w:tcBorders>
            <w:vAlign w:val="bottom"/>
          </w:tcPr>
          <w:p w14:paraId="6F59735D" w14:textId="77777777" w:rsidR="00191C97" w:rsidRDefault="00FB0B50">
            <w:pPr>
              <w:rPr>
                <w:color w:val="000000"/>
                <w:sz w:val="20"/>
                <w:szCs w:val="20"/>
              </w:rPr>
            </w:pPr>
            <w:r>
              <w:rPr>
                <w:color w:val="000000"/>
                <w:sz w:val="20"/>
                <w:szCs w:val="20"/>
              </w:rPr>
              <w:t>TB [t ha</w:t>
            </w:r>
            <w:r>
              <w:rPr>
                <w:color w:val="000000"/>
                <w:sz w:val="20"/>
                <w:szCs w:val="20"/>
                <w:vertAlign w:val="superscript"/>
              </w:rPr>
              <w:t>_1</w:t>
            </w:r>
            <w:r>
              <w:rPr>
                <w:color w:val="000000"/>
                <w:sz w:val="20"/>
                <w:szCs w:val="20"/>
              </w:rPr>
              <w:t>]</w:t>
            </w:r>
          </w:p>
        </w:tc>
        <w:tc>
          <w:tcPr>
            <w:tcW w:w="590" w:type="dxa"/>
            <w:tcBorders>
              <w:top w:val="nil"/>
              <w:left w:val="nil"/>
              <w:bottom w:val="nil"/>
              <w:right w:val="nil"/>
            </w:tcBorders>
          </w:tcPr>
          <w:p w14:paraId="55ABA1DB" w14:textId="77777777" w:rsidR="00191C97" w:rsidRDefault="00FB0B50">
            <w:pPr>
              <w:jc w:val="center"/>
              <w:rPr>
                <w:color w:val="000000"/>
                <w:sz w:val="20"/>
                <w:szCs w:val="20"/>
              </w:rPr>
            </w:pPr>
            <w:r>
              <w:rPr>
                <w:color w:val="000000"/>
                <w:sz w:val="20"/>
                <w:szCs w:val="20"/>
              </w:rPr>
              <w:t>0.0</w:t>
            </w:r>
          </w:p>
        </w:tc>
        <w:tc>
          <w:tcPr>
            <w:tcW w:w="476" w:type="dxa"/>
            <w:tcBorders>
              <w:top w:val="nil"/>
              <w:left w:val="nil"/>
              <w:bottom w:val="nil"/>
              <w:right w:val="nil"/>
            </w:tcBorders>
          </w:tcPr>
          <w:p w14:paraId="346D3E21" w14:textId="77777777" w:rsidR="00191C97" w:rsidRDefault="00FB0B50">
            <w:pPr>
              <w:jc w:val="center"/>
              <w:rPr>
                <w:color w:val="000000"/>
                <w:sz w:val="20"/>
                <w:szCs w:val="20"/>
              </w:rPr>
            </w:pPr>
            <w:r>
              <w:rPr>
                <w:color w:val="000000"/>
                <w:sz w:val="20"/>
                <w:szCs w:val="20"/>
              </w:rPr>
              <w:t>0.0</w:t>
            </w:r>
          </w:p>
        </w:tc>
        <w:tc>
          <w:tcPr>
            <w:tcW w:w="590" w:type="dxa"/>
            <w:tcBorders>
              <w:top w:val="nil"/>
              <w:left w:val="nil"/>
              <w:bottom w:val="nil"/>
              <w:right w:val="nil"/>
            </w:tcBorders>
            <w:vAlign w:val="center"/>
          </w:tcPr>
          <w:p w14:paraId="5DF53D38" w14:textId="77777777" w:rsidR="00191C97" w:rsidRDefault="00FB0B50">
            <w:pPr>
              <w:jc w:val="center"/>
              <w:rPr>
                <w:color w:val="000000"/>
                <w:sz w:val="20"/>
                <w:szCs w:val="20"/>
              </w:rPr>
            </w:pPr>
            <w:r>
              <w:rPr>
                <w:color w:val="000000"/>
                <w:sz w:val="20"/>
                <w:szCs w:val="20"/>
              </w:rPr>
              <w:t>49.7</w:t>
            </w:r>
          </w:p>
        </w:tc>
        <w:tc>
          <w:tcPr>
            <w:tcW w:w="590" w:type="dxa"/>
            <w:tcBorders>
              <w:top w:val="nil"/>
              <w:left w:val="nil"/>
              <w:bottom w:val="nil"/>
              <w:right w:val="nil"/>
            </w:tcBorders>
            <w:vAlign w:val="center"/>
          </w:tcPr>
          <w:p w14:paraId="243A8741" w14:textId="77777777" w:rsidR="00191C97" w:rsidRDefault="00FB0B50">
            <w:pPr>
              <w:jc w:val="center"/>
              <w:rPr>
                <w:color w:val="000000"/>
                <w:sz w:val="20"/>
                <w:szCs w:val="20"/>
              </w:rPr>
            </w:pPr>
            <w:r>
              <w:rPr>
                <w:color w:val="000000"/>
                <w:sz w:val="20"/>
                <w:szCs w:val="20"/>
              </w:rPr>
              <w:t>53.7</w:t>
            </w:r>
          </w:p>
        </w:tc>
        <w:tc>
          <w:tcPr>
            <w:tcW w:w="490" w:type="dxa"/>
            <w:tcBorders>
              <w:top w:val="nil"/>
              <w:left w:val="nil"/>
              <w:bottom w:val="nil"/>
              <w:right w:val="nil"/>
            </w:tcBorders>
            <w:vAlign w:val="center"/>
          </w:tcPr>
          <w:p w14:paraId="74639064" w14:textId="77777777" w:rsidR="00191C97" w:rsidRDefault="00FB0B50">
            <w:pPr>
              <w:jc w:val="center"/>
              <w:rPr>
                <w:color w:val="000000"/>
                <w:sz w:val="20"/>
                <w:szCs w:val="20"/>
              </w:rPr>
            </w:pPr>
            <w:r>
              <w:rPr>
                <w:color w:val="000000"/>
                <w:sz w:val="20"/>
                <w:szCs w:val="20"/>
              </w:rPr>
              <w:t>0.0</w:t>
            </w:r>
          </w:p>
        </w:tc>
        <w:tc>
          <w:tcPr>
            <w:tcW w:w="490" w:type="dxa"/>
            <w:tcBorders>
              <w:top w:val="nil"/>
              <w:left w:val="nil"/>
              <w:bottom w:val="nil"/>
              <w:right w:val="nil"/>
            </w:tcBorders>
            <w:vAlign w:val="center"/>
          </w:tcPr>
          <w:p w14:paraId="2AA74CFB" w14:textId="77777777" w:rsidR="00191C97" w:rsidRDefault="00FB0B50">
            <w:pPr>
              <w:jc w:val="center"/>
              <w:rPr>
                <w:color w:val="000000"/>
                <w:sz w:val="20"/>
                <w:szCs w:val="20"/>
              </w:rPr>
            </w:pPr>
            <w:r>
              <w:rPr>
                <w:color w:val="000000"/>
                <w:sz w:val="20"/>
                <w:szCs w:val="20"/>
              </w:rPr>
              <w:t>1.5</w:t>
            </w:r>
          </w:p>
        </w:tc>
        <w:tc>
          <w:tcPr>
            <w:tcW w:w="590" w:type="dxa"/>
            <w:tcBorders>
              <w:top w:val="nil"/>
              <w:left w:val="nil"/>
              <w:bottom w:val="nil"/>
              <w:right w:val="nil"/>
            </w:tcBorders>
            <w:vAlign w:val="center"/>
          </w:tcPr>
          <w:p w14:paraId="6F410E60" w14:textId="77777777" w:rsidR="00191C97" w:rsidRDefault="00FB0B50">
            <w:pPr>
              <w:jc w:val="center"/>
              <w:rPr>
                <w:color w:val="000000"/>
                <w:sz w:val="20"/>
                <w:szCs w:val="20"/>
              </w:rPr>
            </w:pPr>
            <w:r>
              <w:rPr>
                <w:color w:val="000000"/>
                <w:sz w:val="20"/>
                <w:szCs w:val="20"/>
              </w:rPr>
              <w:t>40.9</w:t>
            </w:r>
          </w:p>
        </w:tc>
        <w:tc>
          <w:tcPr>
            <w:tcW w:w="590" w:type="dxa"/>
            <w:tcBorders>
              <w:top w:val="nil"/>
              <w:left w:val="nil"/>
              <w:bottom w:val="nil"/>
              <w:right w:val="nil"/>
            </w:tcBorders>
            <w:vAlign w:val="center"/>
          </w:tcPr>
          <w:p w14:paraId="2DD166DF" w14:textId="77777777" w:rsidR="00191C97" w:rsidRDefault="00FB0B50">
            <w:pPr>
              <w:jc w:val="center"/>
              <w:rPr>
                <w:color w:val="000000"/>
                <w:sz w:val="20"/>
                <w:szCs w:val="20"/>
              </w:rPr>
            </w:pPr>
            <w:r>
              <w:rPr>
                <w:color w:val="000000"/>
                <w:sz w:val="20"/>
                <w:szCs w:val="20"/>
              </w:rPr>
              <w:t>38.0</w:t>
            </w:r>
          </w:p>
        </w:tc>
        <w:tc>
          <w:tcPr>
            <w:tcW w:w="490" w:type="dxa"/>
            <w:tcBorders>
              <w:top w:val="nil"/>
              <w:left w:val="nil"/>
              <w:bottom w:val="nil"/>
              <w:right w:val="nil"/>
            </w:tcBorders>
            <w:vAlign w:val="center"/>
          </w:tcPr>
          <w:p w14:paraId="5564455D" w14:textId="77777777" w:rsidR="00191C97" w:rsidRDefault="00FB0B50">
            <w:pPr>
              <w:jc w:val="center"/>
              <w:rPr>
                <w:color w:val="000000"/>
                <w:sz w:val="20"/>
                <w:szCs w:val="20"/>
              </w:rPr>
            </w:pPr>
            <w:r>
              <w:rPr>
                <w:color w:val="000000"/>
                <w:sz w:val="20"/>
                <w:szCs w:val="20"/>
              </w:rPr>
              <w:t>0.83</w:t>
            </w:r>
          </w:p>
        </w:tc>
        <w:tc>
          <w:tcPr>
            <w:tcW w:w="490" w:type="dxa"/>
            <w:tcBorders>
              <w:top w:val="nil"/>
              <w:left w:val="nil"/>
              <w:bottom w:val="nil"/>
              <w:right w:val="nil"/>
            </w:tcBorders>
            <w:vAlign w:val="center"/>
          </w:tcPr>
          <w:p w14:paraId="02C5DE26" w14:textId="77777777" w:rsidR="00191C97" w:rsidRDefault="00FB0B50">
            <w:pPr>
              <w:jc w:val="center"/>
              <w:rPr>
                <w:color w:val="000000"/>
                <w:sz w:val="20"/>
                <w:szCs w:val="20"/>
              </w:rPr>
            </w:pPr>
            <w:r>
              <w:rPr>
                <w:color w:val="000000"/>
                <w:sz w:val="20"/>
                <w:szCs w:val="20"/>
              </w:rPr>
              <w:t>0.86</w:t>
            </w:r>
          </w:p>
        </w:tc>
        <w:tc>
          <w:tcPr>
            <w:tcW w:w="590" w:type="dxa"/>
            <w:tcBorders>
              <w:top w:val="nil"/>
              <w:left w:val="nil"/>
              <w:bottom w:val="nil"/>
              <w:right w:val="nil"/>
            </w:tcBorders>
            <w:vAlign w:val="center"/>
          </w:tcPr>
          <w:p w14:paraId="7BE817B7" w14:textId="77777777" w:rsidR="00191C97" w:rsidRDefault="00FB0B50">
            <w:pPr>
              <w:jc w:val="center"/>
              <w:rPr>
                <w:color w:val="000000"/>
                <w:sz w:val="20"/>
                <w:szCs w:val="20"/>
              </w:rPr>
            </w:pPr>
            <w:r>
              <w:rPr>
                <w:color w:val="000000"/>
                <w:sz w:val="20"/>
                <w:szCs w:val="20"/>
              </w:rPr>
              <w:t>26.6</w:t>
            </w:r>
          </w:p>
        </w:tc>
        <w:tc>
          <w:tcPr>
            <w:tcW w:w="590" w:type="dxa"/>
            <w:tcBorders>
              <w:top w:val="nil"/>
              <w:left w:val="nil"/>
              <w:bottom w:val="nil"/>
              <w:right w:val="nil"/>
            </w:tcBorders>
            <w:vAlign w:val="center"/>
          </w:tcPr>
          <w:p w14:paraId="11E2C55E" w14:textId="77777777" w:rsidR="00191C97" w:rsidRDefault="00FB0B50">
            <w:pPr>
              <w:jc w:val="center"/>
              <w:rPr>
                <w:color w:val="000000"/>
                <w:sz w:val="20"/>
                <w:szCs w:val="20"/>
              </w:rPr>
            </w:pPr>
            <w:r>
              <w:rPr>
                <w:color w:val="000000"/>
                <w:sz w:val="20"/>
                <w:szCs w:val="20"/>
              </w:rPr>
              <w:t>28.6</w:t>
            </w:r>
          </w:p>
        </w:tc>
        <w:tc>
          <w:tcPr>
            <w:tcW w:w="590" w:type="dxa"/>
            <w:tcBorders>
              <w:top w:val="nil"/>
              <w:left w:val="nil"/>
              <w:bottom w:val="nil"/>
              <w:right w:val="nil"/>
            </w:tcBorders>
            <w:vAlign w:val="center"/>
          </w:tcPr>
          <w:p w14:paraId="43BA5155" w14:textId="77777777" w:rsidR="00191C97" w:rsidRDefault="00FB0B50">
            <w:pPr>
              <w:jc w:val="center"/>
              <w:rPr>
                <w:color w:val="000000"/>
                <w:sz w:val="20"/>
                <w:szCs w:val="20"/>
              </w:rPr>
            </w:pPr>
            <w:r>
              <w:rPr>
                <w:color w:val="000000"/>
                <w:sz w:val="20"/>
                <w:szCs w:val="20"/>
              </w:rPr>
              <w:t>42.2</w:t>
            </w:r>
          </w:p>
        </w:tc>
        <w:tc>
          <w:tcPr>
            <w:tcW w:w="590" w:type="dxa"/>
            <w:tcBorders>
              <w:top w:val="nil"/>
              <w:left w:val="nil"/>
              <w:bottom w:val="nil"/>
              <w:right w:val="nil"/>
            </w:tcBorders>
            <w:vAlign w:val="center"/>
          </w:tcPr>
          <w:p w14:paraId="5DCF0DD5" w14:textId="77777777" w:rsidR="00191C97" w:rsidRDefault="00FB0B50">
            <w:pPr>
              <w:jc w:val="center"/>
              <w:rPr>
                <w:color w:val="000000"/>
                <w:sz w:val="20"/>
                <w:szCs w:val="20"/>
              </w:rPr>
            </w:pPr>
            <w:r>
              <w:rPr>
                <w:color w:val="000000"/>
                <w:sz w:val="20"/>
                <w:szCs w:val="20"/>
              </w:rPr>
              <w:t>46.6</w:t>
            </w:r>
          </w:p>
        </w:tc>
      </w:tr>
      <w:tr w:rsidR="00191C97" w14:paraId="09B17287" w14:textId="77777777">
        <w:trPr>
          <w:trHeight w:val="340"/>
        </w:trPr>
        <w:tc>
          <w:tcPr>
            <w:tcW w:w="2300" w:type="dxa"/>
            <w:tcBorders>
              <w:top w:val="nil"/>
              <w:left w:val="nil"/>
              <w:bottom w:val="nil"/>
              <w:right w:val="nil"/>
            </w:tcBorders>
            <w:vAlign w:val="center"/>
          </w:tcPr>
          <w:p w14:paraId="58872795" w14:textId="77777777" w:rsidR="00191C97" w:rsidRDefault="00FB0B50">
            <w:pPr>
              <w:rPr>
                <w:b/>
                <w:bCs/>
                <w:color w:val="000000"/>
                <w:sz w:val="20"/>
                <w:szCs w:val="20"/>
              </w:rPr>
            </w:pPr>
            <w:r>
              <w:rPr>
                <w:b/>
                <w:bCs/>
                <w:color w:val="000000"/>
                <w:sz w:val="20"/>
                <w:szCs w:val="20"/>
              </w:rPr>
              <w:t>Cell-wall traits</w:t>
            </w:r>
            <w:r>
              <w:rPr>
                <w:color w:val="000000"/>
                <w:sz w:val="20"/>
                <w:szCs w:val="20"/>
                <w:vertAlign w:val="superscript"/>
              </w:rPr>
              <w:t>b</w:t>
            </w:r>
          </w:p>
        </w:tc>
        <w:tc>
          <w:tcPr>
            <w:tcW w:w="590" w:type="dxa"/>
            <w:tcBorders>
              <w:top w:val="nil"/>
              <w:left w:val="nil"/>
              <w:bottom w:val="nil"/>
              <w:right w:val="nil"/>
            </w:tcBorders>
            <w:vAlign w:val="center"/>
          </w:tcPr>
          <w:p w14:paraId="54065991" w14:textId="77777777" w:rsidR="00191C97" w:rsidRDefault="00191C97">
            <w:pPr>
              <w:jc w:val="center"/>
              <w:rPr>
                <w:color w:val="000000"/>
                <w:sz w:val="20"/>
                <w:szCs w:val="20"/>
              </w:rPr>
            </w:pPr>
          </w:p>
        </w:tc>
        <w:tc>
          <w:tcPr>
            <w:tcW w:w="476" w:type="dxa"/>
            <w:tcBorders>
              <w:top w:val="nil"/>
              <w:left w:val="nil"/>
              <w:bottom w:val="nil"/>
              <w:right w:val="nil"/>
            </w:tcBorders>
            <w:vAlign w:val="center"/>
          </w:tcPr>
          <w:p w14:paraId="12A6F2BC" w14:textId="77777777" w:rsidR="00191C97" w:rsidRDefault="00191C97">
            <w:pPr>
              <w:jc w:val="center"/>
              <w:rPr>
                <w:color w:val="000000"/>
                <w:sz w:val="20"/>
                <w:szCs w:val="20"/>
              </w:rPr>
            </w:pPr>
          </w:p>
        </w:tc>
        <w:tc>
          <w:tcPr>
            <w:tcW w:w="590" w:type="dxa"/>
            <w:tcBorders>
              <w:top w:val="nil"/>
              <w:left w:val="nil"/>
              <w:bottom w:val="nil"/>
              <w:right w:val="nil"/>
            </w:tcBorders>
            <w:vAlign w:val="center"/>
          </w:tcPr>
          <w:p w14:paraId="29BACEB8" w14:textId="77777777" w:rsidR="00191C97" w:rsidRDefault="00191C97">
            <w:pPr>
              <w:jc w:val="center"/>
              <w:rPr>
                <w:color w:val="000000"/>
                <w:sz w:val="20"/>
                <w:szCs w:val="20"/>
              </w:rPr>
            </w:pPr>
          </w:p>
        </w:tc>
        <w:tc>
          <w:tcPr>
            <w:tcW w:w="590" w:type="dxa"/>
            <w:tcBorders>
              <w:top w:val="nil"/>
              <w:left w:val="nil"/>
              <w:bottom w:val="nil"/>
              <w:right w:val="nil"/>
            </w:tcBorders>
            <w:vAlign w:val="center"/>
          </w:tcPr>
          <w:p w14:paraId="7E993A10" w14:textId="77777777" w:rsidR="00191C97" w:rsidRDefault="00191C97">
            <w:pPr>
              <w:jc w:val="center"/>
              <w:rPr>
                <w:color w:val="000000"/>
                <w:sz w:val="20"/>
                <w:szCs w:val="20"/>
              </w:rPr>
            </w:pPr>
          </w:p>
        </w:tc>
        <w:tc>
          <w:tcPr>
            <w:tcW w:w="490" w:type="dxa"/>
            <w:tcBorders>
              <w:top w:val="nil"/>
              <w:left w:val="nil"/>
              <w:bottom w:val="nil"/>
              <w:right w:val="nil"/>
            </w:tcBorders>
            <w:vAlign w:val="center"/>
          </w:tcPr>
          <w:p w14:paraId="5755741E" w14:textId="77777777" w:rsidR="00191C97" w:rsidRDefault="00191C97">
            <w:pPr>
              <w:jc w:val="center"/>
              <w:rPr>
                <w:color w:val="000000"/>
                <w:sz w:val="20"/>
                <w:szCs w:val="20"/>
              </w:rPr>
            </w:pPr>
          </w:p>
        </w:tc>
        <w:tc>
          <w:tcPr>
            <w:tcW w:w="490" w:type="dxa"/>
            <w:tcBorders>
              <w:top w:val="nil"/>
              <w:left w:val="nil"/>
              <w:bottom w:val="nil"/>
              <w:right w:val="nil"/>
            </w:tcBorders>
            <w:vAlign w:val="center"/>
          </w:tcPr>
          <w:p w14:paraId="045489EE" w14:textId="77777777" w:rsidR="00191C97" w:rsidRDefault="00191C97">
            <w:pPr>
              <w:jc w:val="center"/>
              <w:rPr>
                <w:color w:val="000000"/>
                <w:sz w:val="20"/>
                <w:szCs w:val="20"/>
              </w:rPr>
            </w:pPr>
          </w:p>
        </w:tc>
        <w:tc>
          <w:tcPr>
            <w:tcW w:w="590" w:type="dxa"/>
            <w:tcBorders>
              <w:top w:val="nil"/>
              <w:left w:val="nil"/>
              <w:bottom w:val="nil"/>
              <w:right w:val="nil"/>
            </w:tcBorders>
            <w:vAlign w:val="center"/>
          </w:tcPr>
          <w:p w14:paraId="3A3C1992" w14:textId="77777777" w:rsidR="00191C97" w:rsidRDefault="00191C97">
            <w:pPr>
              <w:jc w:val="center"/>
              <w:rPr>
                <w:color w:val="000000"/>
                <w:sz w:val="20"/>
                <w:szCs w:val="20"/>
              </w:rPr>
            </w:pPr>
          </w:p>
        </w:tc>
        <w:tc>
          <w:tcPr>
            <w:tcW w:w="590" w:type="dxa"/>
            <w:tcBorders>
              <w:top w:val="nil"/>
              <w:left w:val="nil"/>
              <w:bottom w:val="nil"/>
              <w:right w:val="nil"/>
            </w:tcBorders>
            <w:vAlign w:val="center"/>
          </w:tcPr>
          <w:p w14:paraId="2EADD307" w14:textId="77777777" w:rsidR="00191C97" w:rsidRDefault="00191C97">
            <w:pPr>
              <w:jc w:val="center"/>
              <w:rPr>
                <w:color w:val="000000"/>
                <w:sz w:val="20"/>
                <w:szCs w:val="20"/>
              </w:rPr>
            </w:pPr>
          </w:p>
        </w:tc>
        <w:tc>
          <w:tcPr>
            <w:tcW w:w="490" w:type="dxa"/>
            <w:tcBorders>
              <w:top w:val="nil"/>
              <w:left w:val="nil"/>
              <w:bottom w:val="nil"/>
              <w:right w:val="nil"/>
            </w:tcBorders>
            <w:vAlign w:val="center"/>
          </w:tcPr>
          <w:p w14:paraId="5D8576FA" w14:textId="77777777" w:rsidR="00191C97" w:rsidRDefault="00191C97">
            <w:pPr>
              <w:jc w:val="center"/>
              <w:rPr>
                <w:color w:val="000000"/>
                <w:sz w:val="20"/>
                <w:szCs w:val="20"/>
              </w:rPr>
            </w:pPr>
          </w:p>
        </w:tc>
        <w:tc>
          <w:tcPr>
            <w:tcW w:w="490" w:type="dxa"/>
            <w:tcBorders>
              <w:top w:val="nil"/>
              <w:left w:val="nil"/>
              <w:bottom w:val="nil"/>
              <w:right w:val="nil"/>
            </w:tcBorders>
            <w:vAlign w:val="center"/>
          </w:tcPr>
          <w:p w14:paraId="643240F1" w14:textId="77777777" w:rsidR="00191C97" w:rsidRDefault="00191C97">
            <w:pPr>
              <w:jc w:val="center"/>
              <w:rPr>
                <w:color w:val="000000"/>
                <w:sz w:val="20"/>
                <w:szCs w:val="20"/>
              </w:rPr>
            </w:pPr>
          </w:p>
        </w:tc>
        <w:tc>
          <w:tcPr>
            <w:tcW w:w="590" w:type="dxa"/>
            <w:tcBorders>
              <w:top w:val="nil"/>
              <w:left w:val="nil"/>
              <w:bottom w:val="nil"/>
              <w:right w:val="nil"/>
            </w:tcBorders>
            <w:vAlign w:val="center"/>
          </w:tcPr>
          <w:p w14:paraId="76F23B82" w14:textId="77777777" w:rsidR="00191C97" w:rsidRDefault="00191C97">
            <w:pPr>
              <w:jc w:val="center"/>
              <w:rPr>
                <w:color w:val="000000"/>
                <w:sz w:val="20"/>
                <w:szCs w:val="20"/>
              </w:rPr>
            </w:pPr>
          </w:p>
        </w:tc>
        <w:tc>
          <w:tcPr>
            <w:tcW w:w="590" w:type="dxa"/>
            <w:tcBorders>
              <w:top w:val="nil"/>
              <w:left w:val="nil"/>
              <w:bottom w:val="nil"/>
              <w:right w:val="nil"/>
            </w:tcBorders>
            <w:vAlign w:val="center"/>
          </w:tcPr>
          <w:p w14:paraId="45E1E1E3" w14:textId="77777777" w:rsidR="00191C97" w:rsidRDefault="00191C97">
            <w:pPr>
              <w:jc w:val="center"/>
              <w:rPr>
                <w:color w:val="000000"/>
                <w:sz w:val="20"/>
                <w:szCs w:val="20"/>
              </w:rPr>
            </w:pPr>
          </w:p>
        </w:tc>
        <w:tc>
          <w:tcPr>
            <w:tcW w:w="590" w:type="dxa"/>
            <w:tcBorders>
              <w:top w:val="nil"/>
              <w:left w:val="nil"/>
              <w:bottom w:val="nil"/>
              <w:right w:val="nil"/>
            </w:tcBorders>
            <w:vAlign w:val="center"/>
          </w:tcPr>
          <w:p w14:paraId="05A39E74" w14:textId="77777777" w:rsidR="00191C97" w:rsidRDefault="00191C97">
            <w:pPr>
              <w:jc w:val="center"/>
              <w:rPr>
                <w:color w:val="000000"/>
                <w:sz w:val="20"/>
                <w:szCs w:val="20"/>
              </w:rPr>
            </w:pPr>
          </w:p>
        </w:tc>
        <w:tc>
          <w:tcPr>
            <w:tcW w:w="590" w:type="dxa"/>
            <w:tcBorders>
              <w:top w:val="nil"/>
              <w:left w:val="nil"/>
              <w:bottom w:val="nil"/>
              <w:right w:val="nil"/>
            </w:tcBorders>
            <w:vAlign w:val="center"/>
          </w:tcPr>
          <w:p w14:paraId="71028B93" w14:textId="77777777" w:rsidR="00191C97" w:rsidRDefault="00191C97">
            <w:pPr>
              <w:jc w:val="center"/>
              <w:rPr>
                <w:color w:val="000000"/>
                <w:sz w:val="20"/>
                <w:szCs w:val="20"/>
              </w:rPr>
            </w:pPr>
          </w:p>
        </w:tc>
      </w:tr>
      <w:tr w:rsidR="00191C97" w14:paraId="451CDF34" w14:textId="77777777">
        <w:trPr>
          <w:trHeight w:val="340"/>
        </w:trPr>
        <w:tc>
          <w:tcPr>
            <w:tcW w:w="2300" w:type="dxa"/>
            <w:tcBorders>
              <w:top w:val="nil"/>
              <w:left w:val="nil"/>
              <w:bottom w:val="nil"/>
              <w:right w:val="nil"/>
            </w:tcBorders>
            <w:vAlign w:val="center"/>
          </w:tcPr>
          <w:p w14:paraId="77835CB6" w14:textId="77777777" w:rsidR="00191C97" w:rsidRDefault="00FB0B50">
            <w:pPr>
              <w:rPr>
                <w:color w:val="000000"/>
                <w:sz w:val="20"/>
                <w:szCs w:val="20"/>
              </w:rPr>
            </w:pPr>
            <w:r>
              <w:rPr>
                <w:color w:val="000000"/>
                <w:sz w:val="20"/>
                <w:szCs w:val="20"/>
              </w:rPr>
              <w:t>Cellulose [%AIR]</w:t>
            </w:r>
          </w:p>
        </w:tc>
        <w:tc>
          <w:tcPr>
            <w:tcW w:w="590" w:type="dxa"/>
            <w:tcBorders>
              <w:top w:val="nil"/>
              <w:left w:val="nil"/>
              <w:bottom w:val="nil"/>
              <w:right w:val="nil"/>
            </w:tcBorders>
            <w:vAlign w:val="center"/>
          </w:tcPr>
          <w:p w14:paraId="0588B0C0" w14:textId="77777777" w:rsidR="00191C97" w:rsidRDefault="00FB0B50">
            <w:pPr>
              <w:jc w:val="center"/>
              <w:rPr>
                <w:color w:val="000000"/>
                <w:sz w:val="20"/>
                <w:szCs w:val="20"/>
              </w:rPr>
            </w:pPr>
            <w:r>
              <w:rPr>
                <w:color w:val="000000"/>
                <w:sz w:val="20"/>
                <w:szCs w:val="20"/>
              </w:rPr>
              <w:t>46.0</w:t>
            </w:r>
          </w:p>
        </w:tc>
        <w:tc>
          <w:tcPr>
            <w:tcW w:w="476" w:type="dxa"/>
            <w:tcBorders>
              <w:top w:val="nil"/>
              <w:left w:val="nil"/>
              <w:bottom w:val="nil"/>
              <w:right w:val="nil"/>
            </w:tcBorders>
            <w:vAlign w:val="center"/>
          </w:tcPr>
          <w:p w14:paraId="67F16853" w14:textId="77777777" w:rsidR="00191C97" w:rsidRDefault="00191C97">
            <w:pPr>
              <w:jc w:val="center"/>
              <w:rPr>
                <w:color w:val="000000"/>
                <w:sz w:val="20"/>
                <w:szCs w:val="20"/>
              </w:rPr>
            </w:pPr>
          </w:p>
        </w:tc>
        <w:tc>
          <w:tcPr>
            <w:tcW w:w="590" w:type="dxa"/>
            <w:tcBorders>
              <w:top w:val="nil"/>
              <w:left w:val="nil"/>
              <w:bottom w:val="nil"/>
              <w:right w:val="nil"/>
            </w:tcBorders>
            <w:vAlign w:val="center"/>
          </w:tcPr>
          <w:p w14:paraId="333C294C" w14:textId="77777777" w:rsidR="00191C97" w:rsidRDefault="00FB0B50">
            <w:pPr>
              <w:jc w:val="center"/>
              <w:rPr>
                <w:color w:val="000000"/>
                <w:sz w:val="20"/>
                <w:szCs w:val="20"/>
              </w:rPr>
            </w:pPr>
            <w:r>
              <w:rPr>
                <w:color w:val="000000"/>
                <w:sz w:val="20"/>
                <w:szCs w:val="20"/>
              </w:rPr>
              <w:t>26.0</w:t>
            </w:r>
          </w:p>
        </w:tc>
        <w:tc>
          <w:tcPr>
            <w:tcW w:w="590" w:type="dxa"/>
            <w:tcBorders>
              <w:top w:val="nil"/>
              <w:left w:val="nil"/>
              <w:bottom w:val="nil"/>
              <w:right w:val="nil"/>
            </w:tcBorders>
            <w:vAlign w:val="center"/>
          </w:tcPr>
          <w:p w14:paraId="260906BA" w14:textId="77777777" w:rsidR="00191C97" w:rsidRDefault="00191C97">
            <w:pPr>
              <w:jc w:val="center"/>
              <w:rPr>
                <w:color w:val="000000"/>
                <w:sz w:val="20"/>
                <w:szCs w:val="20"/>
              </w:rPr>
            </w:pPr>
          </w:p>
        </w:tc>
        <w:tc>
          <w:tcPr>
            <w:tcW w:w="490" w:type="dxa"/>
            <w:tcBorders>
              <w:top w:val="nil"/>
              <w:left w:val="nil"/>
              <w:bottom w:val="nil"/>
              <w:right w:val="nil"/>
            </w:tcBorders>
            <w:vAlign w:val="center"/>
          </w:tcPr>
          <w:p w14:paraId="4353D74D" w14:textId="77777777" w:rsidR="00191C97" w:rsidRDefault="00FB0B50">
            <w:pPr>
              <w:jc w:val="center"/>
              <w:rPr>
                <w:color w:val="000000"/>
                <w:sz w:val="20"/>
                <w:szCs w:val="20"/>
              </w:rPr>
            </w:pPr>
            <w:r>
              <w:rPr>
                <w:color w:val="000000"/>
                <w:sz w:val="20"/>
                <w:szCs w:val="20"/>
              </w:rPr>
              <w:t>0.4</w:t>
            </w:r>
          </w:p>
        </w:tc>
        <w:tc>
          <w:tcPr>
            <w:tcW w:w="490" w:type="dxa"/>
            <w:tcBorders>
              <w:top w:val="nil"/>
              <w:left w:val="nil"/>
              <w:bottom w:val="nil"/>
              <w:right w:val="nil"/>
            </w:tcBorders>
            <w:vAlign w:val="center"/>
          </w:tcPr>
          <w:p w14:paraId="027774A0" w14:textId="77777777" w:rsidR="00191C97" w:rsidRDefault="00191C97">
            <w:pPr>
              <w:jc w:val="center"/>
              <w:rPr>
                <w:color w:val="000000"/>
                <w:sz w:val="20"/>
                <w:szCs w:val="20"/>
              </w:rPr>
            </w:pPr>
          </w:p>
        </w:tc>
        <w:tc>
          <w:tcPr>
            <w:tcW w:w="590" w:type="dxa"/>
            <w:tcBorders>
              <w:top w:val="nil"/>
              <w:left w:val="nil"/>
              <w:bottom w:val="nil"/>
              <w:right w:val="nil"/>
            </w:tcBorders>
            <w:vAlign w:val="center"/>
          </w:tcPr>
          <w:p w14:paraId="3BC1D4D3" w14:textId="77777777" w:rsidR="00191C97" w:rsidRDefault="00FB0B50">
            <w:pPr>
              <w:jc w:val="center"/>
              <w:rPr>
                <w:color w:val="000000"/>
                <w:sz w:val="20"/>
                <w:szCs w:val="20"/>
              </w:rPr>
            </w:pPr>
            <w:r>
              <w:rPr>
                <w:color w:val="000000"/>
                <w:sz w:val="20"/>
                <w:szCs w:val="20"/>
              </w:rPr>
              <w:t>27.7</w:t>
            </w:r>
          </w:p>
        </w:tc>
        <w:tc>
          <w:tcPr>
            <w:tcW w:w="590" w:type="dxa"/>
            <w:tcBorders>
              <w:top w:val="nil"/>
              <w:left w:val="nil"/>
              <w:bottom w:val="nil"/>
              <w:right w:val="nil"/>
            </w:tcBorders>
            <w:vAlign w:val="center"/>
          </w:tcPr>
          <w:p w14:paraId="160E6D10" w14:textId="77777777" w:rsidR="00191C97" w:rsidRDefault="00191C97">
            <w:pPr>
              <w:jc w:val="center"/>
              <w:rPr>
                <w:color w:val="000000"/>
                <w:sz w:val="20"/>
                <w:szCs w:val="20"/>
              </w:rPr>
            </w:pPr>
          </w:p>
        </w:tc>
        <w:tc>
          <w:tcPr>
            <w:tcW w:w="490" w:type="dxa"/>
            <w:tcBorders>
              <w:top w:val="nil"/>
              <w:left w:val="nil"/>
              <w:bottom w:val="nil"/>
              <w:right w:val="nil"/>
            </w:tcBorders>
            <w:vAlign w:val="center"/>
          </w:tcPr>
          <w:p w14:paraId="427AB117" w14:textId="77777777" w:rsidR="00191C97" w:rsidRDefault="00FB0B50">
            <w:pPr>
              <w:jc w:val="center"/>
              <w:rPr>
                <w:color w:val="000000"/>
                <w:sz w:val="20"/>
                <w:szCs w:val="20"/>
              </w:rPr>
            </w:pPr>
            <w:r>
              <w:rPr>
                <w:color w:val="000000"/>
                <w:sz w:val="20"/>
                <w:szCs w:val="20"/>
              </w:rPr>
              <w:t>0.46</w:t>
            </w:r>
          </w:p>
        </w:tc>
        <w:tc>
          <w:tcPr>
            <w:tcW w:w="490" w:type="dxa"/>
            <w:tcBorders>
              <w:top w:val="nil"/>
              <w:left w:val="nil"/>
              <w:bottom w:val="nil"/>
              <w:right w:val="nil"/>
            </w:tcBorders>
            <w:vAlign w:val="center"/>
          </w:tcPr>
          <w:p w14:paraId="77E8949F" w14:textId="77777777" w:rsidR="00191C97" w:rsidRDefault="00191C97">
            <w:pPr>
              <w:jc w:val="center"/>
              <w:rPr>
                <w:color w:val="000000"/>
                <w:sz w:val="20"/>
                <w:szCs w:val="20"/>
              </w:rPr>
            </w:pPr>
          </w:p>
        </w:tc>
        <w:tc>
          <w:tcPr>
            <w:tcW w:w="590" w:type="dxa"/>
            <w:tcBorders>
              <w:top w:val="nil"/>
              <w:left w:val="nil"/>
              <w:bottom w:val="nil"/>
              <w:right w:val="nil"/>
            </w:tcBorders>
            <w:vAlign w:val="center"/>
          </w:tcPr>
          <w:p w14:paraId="309A8CBA" w14:textId="77777777" w:rsidR="00191C97" w:rsidRDefault="00FB0B50">
            <w:pPr>
              <w:jc w:val="center"/>
              <w:rPr>
                <w:color w:val="000000"/>
                <w:sz w:val="20"/>
                <w:szCs w:val="20"/>
              </w:rPr>
            </w:pPr>
            <w:r>
              <w:rPr>
                <w:color w:val="000000"/>
                <w:sz w:val="20"/>
                <w:szCs w:val="20"/>
              </w:rPr>
              <w:t>3.6</w:t>
            </w:r>
          </w:p>
        </w:tc>
        <w:tc>
          <w:tcPr>
            <w:tcW w:w="590" w:type="dxa"/>
            <w:tcBorders>
              <w:top w:val="nil"/>
              <w:left w:val="nil"/>
              <w:bottom w:val="nil"/>
              <w:right w:val="nil"/>
            </w:tcBorders>
            <w:vAlign w:val="center"/>
          </w:tcPr>
          <w:p w14:paraId="341583E1" w14:textId="77777777" w:rsidR="00191C97" w:rsidRDefault="00191C97">
            <w:pPr>
              <w:jc w:val="center"/>
              <w:rPr>
                <w:color w:val="000000"/>
                <w:sz w:val="20"/>
                <w:szCs w:val="20"/>
              </w:rPr>
            </w:pPr>
          </w:p>
        </w:tc>
        <w:tc>
          <w:tcPr>
            <w:tcW w:w="590" w:type="dxa"/>
            <w:tcBorders>
              <w:top w:val="nil"/>
              <w:left w:val="nil"/>
              <w:bottom w:val="nil"/>
              <w:right w:val="nil"/>
            </w:tcBorders>
            <w:vAlign w:val="center"/>
          </w:tcPr>
          <w:p w14:paraId="38710D14" w14:textId="77777777" w:rsidR="00191C97" w:rsidRDefault="00FB0B50">
            <w:pPr>
              <w:jc w:val="center"/>
              <w:rPr>
                <w:color w:val="000000"/>
                <w:sz w:val="20"/>
                <w:szCs w:val="20"/>
              </w:rPr>
            </w:pPr>
            <w:r>
              <w:rPr>
                <w:color w:val="000000"/>
                <w:sz w:val="20"/>
                <w:szCs w:val="20"/>
              </w:rPr>
              <w:t>4.3</w:t>
            </w:r>
          </w:p>
        </w:tc>
        <w:tc>
          <w:tcPr>
            <w:tcW w:w="590" w:type="dxa"/>
            <w:tcBorders>
              <w:top w:val="nil"/>
              <w:left w:val="nil"/>
              <w:bottom w:val="nil"/>
              <w:right w:val="nil"/>
            </w:tcBorders>
            <w:vAlign w:val="center"/>
          </w:tcPr>
          <w:p w14:paraId="640F96E6" w14:textId="77777777" w:rsidR="00191C97" w:rsidRDefault="00191C97">
            <w:pPr>
              <w:jc w:val="center"/>
              <w:rPr>
                <w:color w:val="000000"/>
                <w:sz w:val="20"/>
                <w:szCs w:val="20"/>
              </w:rPr>
            </w:pPr>
          </w:p>
        </w:tc>
      </w:tr>
      <w:tr w:rsidR="00191C97" w14:paraId="2478AAC6" w14:textId="77777777">
        <w:trPr>
          <w:trHeight w:val="340"/>
        </w:trPr>
        <w:tc>
          <w:tcPr>
            <w:tcW w:w="2300" w:type="dxa"/>
            <w:tcBorders>
              <w:top w:val="nil"/>
              <w:left w:val="nil"/>
              <w:bottom w:val="nil"/>
              <w:right w:val="nil"/>
            </w:tcBorders>
            <w:vAlign w:val="center"/>
          </w:tcPr>
          <w:p w14:paraId="7FABAC12" w14:textId="77777777" w:rsidR="00191C97" w:rsidRDefault="00FB0B50">
            <w:pPr>
              <w:rPr>
                <w:color w:val="000000"/>
                <w:sz w:val="20"/>
                <w:szCs w:val="20"/>
              </w:rPr>
            </w:pPr>
            <w:r>
              <w:rPr>
                <w:color w:val="000000"/>
                <w:sz w:val="20"/>
                <w:szCs w:val="20"/>
              </w:rPr>
              <w:t>Hemicellulose [%AIR]</w:t>
            </w:r>
          </w:p>
        </w:tc>
        <w:tc>
          <w:tcPr>
            <w:tcW w:w="590" w:type="dxa"/>
            <w:tcBorders>
              <w:top w:val="nil"/>
              <w:left w:val="nil"/>
              <w:bottom w:val="nil"/>
              <w:right w:val="nil"/>
            </w:tcBorders>
            <w:vAlign w:val="center"/>
          </w:tcPr>
          <w:p w14:paraId="77F53B1A" w14:textId="77777777" w:rsidR="00191C97" w:rsidRDefault="00FB0B50">
            <w:pPr>
              <w:jc w:val="center"/>
              <w:rPr>
                <w:color w:val="000000"/>
                <w:sz w:val="20"/>
                <w:szCs w:val="20"/>
              </w:rPr>
            </w:pPr>
            <w:r>
              <w:rPr>
                <w:color w:val="000000"/>
                <w:sz w:val="20"/>
                <w:szCs w:val="20"/>
              </w:rPr>
              <w:t>45.8</w:t>
            </w:r>
          </w:p>
        </w:tc>
        <w:tc>
          <w:tcPr>
            <w:tcW w:w="476" w:type="dxa"/>
            <w:tcBorders>
              <w:top w:val="nil"/>
              <w:left w:val="nil"/>
              <w:bottom w:val="nil"/>
              <w:right w:val="nil"/>
            </w:tcBorders>
            <w:vAlign w:val="center"/>
          </w:tcPr>
          <w:p w14:paraId="15E94B5C" w14:textId="77777777" w:rsidR="00191C97" w:rsidRDefault="00191C97">
            <w:pPr>
              <w:jc w:val="center"/>
              <w:rPr>
                <w:color w:val="000000"/>
                <w:sz w:val="20"/>
                <w:szCs w:val="20"/>
              </w:rPr>
            </w:pPr>
          </w:p>
        </w:tc>
        <w:tc>
          <w:tcPr>
            <w:tcW w:w="590" w:type="dxa"/>
            <w:tcBorders>
              <w:top w:val="nil"/>
              <w:left w:val="nil"/>
              <w:bottom w:val="nil"/>
              <w:right w:val="nil"/>
            </w:tcBorders>
            <w:vAlign w:val="center"/>
          </w:tcPr>
          <w:p w14:paraId="31FCC617" w14:textId="77777777" w:rsidR="00191C97" w:rsidRDefault="00FB0B50">
            <w:pPr>
              <w:jc w:val="center"/>
              <w:rPr>
                <w:color w:val="000000"/>
                <w:sz w:val="20"/>
                <w:szCs w:val="20"/>
              </w:rPr>
            </w:pPr>
            <w:r>
              <w:rPr>
                <w:color w:val="000000"/>
                <w:sz w:val="20"/>
                <w:szCs w:val="20"/>
              </w:rPr>
              <w:t>20.2</w:t>
            </w:r>
          </w:p>
        </w:tc>
        <w:tc>
          <w:tcPr>
            <w:tcW w:w="590" w:type="dxa"/>
            <w:tcBorders>
              <w:top w:val="nil"/>
              <w:left w:val="nil"/>
              <w:bottom w:val="nil"/>
              <w:right w:val="nil"/>
            </w:tcBorders>
            <w:vAlign w:val="center"/>
          </w:tcPr>
          <w:p w14:paraId="494826A3" w14:textId="77777777" w:rsidR="00191C97" w:rsidRDefault="00191C97">
            <w:pPr>
              <w:jc w:val="center"/>
              <w:rPr>
                <w:color w:val="000000"/>
                <w:sz w:val="20"/>
                <w:szCs w:val="20"/>
              </w:rPr>
            </w:pPr>
          </w:p>
        </w:tc>
        <w:tc>
          <w:tcPr>
            <w:tcW w:w="490" w:type="dxa"/>
            <w:tcBorders>
              <w:top w:val="nil"/>
              <w:left w:val="nil"/>
              <w:bottom w:val="nil"/>
              <w:right w:val="nil"/>
            </w:tcBorders>
            <w:vAlign w:val="center"/>
          </w:tcPr>
          <w:p w14:paraId="6FFF2396" w14:textId="77777777" w:rsidR="00191C97" w:rsidRDefault="00FB0B50">
            <w:pPr>
              <w:jc w:val="center"/>
              <w:rPr>
                <w:color w:val="000000"/>
                <w:sz w:val="20"/>
                <w:szCs w:val="20"/>
              </w:rPr>
            </w:pPr>
            <w:r>
              <w:rPr>
                <w:color w:val="000000"/>
                <w:sz w:val="20"/>
                <w:szCs w:val="20"/>
              </w:rPr>
              <w:t>0.0</w:t>
            </w:r>
          </w:p>
        </w:tc>
        <w:tc>
          <w:tcPr>
            <w:tcW w:w="490" w:type="dxa"/>
            <w:tcBorders>
              <w:top w:val="nil"/>
              <w:left w:val="nil"/>
              <w:bottom w:val="nil"/>
              <w:right w:val="nil"/>
            </w:tcBorders>
            <w:vAlign w:val="center"/>
          </w:tcPr>
          <w:p w14:paraId="2A0532AC" w14:textId="77777777" w:rsidR="00191C97" w:rsidRDefault="00191C97">
            <w:pPr>
              <w:jc w:val="center"/>
              <w:rPr>
                <w:color w:val="000000"/>
                <w:sz w:val="20"/>
                <w:szCs w:val="20"/>
              </w:rPr>
            </w:pPr>
          </w:p>
        </w:tc>
        <w:tc>
          <w:tcPr>
            <w:tcW w:w="590" w:type="dxa"/>
            <w:tcBorders>
              <w:top w:val="nil"/>
              <w:left w:val="nil"/>
              <w:bottom w:val="nil"/>
              <w:right w:val="nil"/>
            </w:tcBorders>
            <w:vAlign w:val="center"/>
          </w:tcPr>
          <w:p w14:paraId="2475A9A8" w14:textId="77777777" w:rsidR="00191C97" w:rsidRDefault="00FB0B50">
            <w:pPr>
              <w:jc w:val="center"/>
              <w:rPr>
                <w:color w:val="000000"/>
                <w:sz w:val="20"/>
                <w:szCs w:val="20"/>
              </w:rPr>
            </w:pPr>
            <w:r>
              <w:rPr>
                <w:color w:val="000000"/>
                <w:sz w:val="20"/>
                <w:szCs w:val="20"/>
              </w:rPr>
              <w:t>34.0</w:t>
            </w:r>
          </w:p>
        </w:tc>
        <w:tc>
          <w:tcPr>
            <w:tcW w:w="590" w:type="dxa"/>
            <w:tcBorders>
              <w:top w:val="nil"/>
              <w:left w:val="nil"/>
              <w:bottom w:val="nil"/>
              <w:right w:val="nil"/>
            </w:tcBorders>
            <w:vAlign w:val="center"/>
          </w:tcPr>
          <w:p w14:paraId="50FA5C36" w14:textId="77777777" w:rsidR="00191C97" w:rsidRDefault="00191C97">
            <w:pPr>
              <w:jc w:val="center"/>
              <w:rPr>
                <w:color w:val="000000"/>
                <w:sz w:val="20"/>
                <w:szCs w:val="20"/>
              </w:rPr>
            </w:pPr>
          </w:p>
        </w:tc>
        <w:tc>
          <w:tcPr>
            <w:tcW w:w="490" w:type="dxa"/>
            <w:tcBorders>
              <w:top w:val="nil"/>
              <w:left w:val="nil"/>
              <w:bottom w:val="nil"/>
              <w:right w:val="nil"/>
            </w:tcBorders>
            <w:vAlign w:val="center"/>
          </w:tcPr>
          <w:p w14:paraId="2FB056B7" w14:textId="77777777" w:rsidR="00191C97" w:rsidRDefault="00FB0B50">
            <w:pPr>
              <w:jc w:val="center"/>
              <w:rPr>
                <w:color w:val="000000"/>
                <w:sz w:val="20"/>
                <w:szCs w:val="20"/>
              </w:rPr>
            </w:pPr>
            <w:r>
              <w:rPr>
                <w:color w:val="000000"/>
                <w:sz w:val="20"/>
                <w:szCs w:val="20"/>
              </w:rPr>
              <w:t>0.39</w:t>
            </w:r>
          </w:p>
        </w:tc>
        <w:tc>
          <w:tcPr>
            <w:tcW w:w="490" w:type="dxa"/>
            <w:tcBorders>
              <w:top w:val="nil"/>
              <w:left w:val="nil"/>
              <w:bottom w:val="nil"/>
              <w:right w:val="nil"/>
            </w:tcBorders>
            <w:vAlign w:val="center"/>
          </w:tcPr>
          <w:p w14:paraId="1AFB6ED1" w14:textId="77777777" w:rsidR="00191C97" w:rsidRDefault="00191C97">
            <w:pPr>
              <w:jc w:val="center"/>
              <w:rPr>
                <w:color w:val="000000"/>
                <w:sz w:val="20"/>
                <w:szCs w:val="20"/>
              </w:rPr>
            </w:pPr>
          </w:p>
        </w:tc>
        <w:tc>
          <w:tcPr>
            <w:tcW w:w="590" w:type="dxa"/>
            <w:tcBorders>
              <w:top w:val="nil"/>
              <w:left w:val="nil"/>
              <w:bottom w:val="nil"/>
              <w:right w:val="nil"/>
            </w:tcBorders>
            <w:vAlign w:val="center"/>
          </w:tcPr>
          <w:p w14:paraId="3AD71494" w14:textId="77777777" w:rsidR="00191C97" w:rsidRDefault="00FB0B50">
            <w:pPr>
              <w:jc w:val="center"/>
              <w:rPr>
                <w:color w:val="000000"/>
                <w:sz w:val="20"/>
                <w:szCs w:val="20"/>
              </w:rPr>
            </w:pPr>
            <w:r>
              <w:rPr>
                <w:color w:val="000000"/>
                <w:sz w:val="20"/>
                <w:szCs w:val="20"/>
              </w:rPr>
              <w:t>3.6</w:t>
            </w:r>
          </w:p>
        </w:tc>
        <w:tc>
          <w:tcPr>
            <w:tcW w:w="590" w:type="dxa"/>
            <w:tcBorders>
              <w:top w:val="nil"/>
              <w:left w:val="nil"/>
              <w:bottom w:val="nil"/>
              <w:right w:val="nil"/>
            </w:tcBorders>
            <w:vAlign w:val="center"/>
          </w:tcPr>
          <w:p w14:paraId="683D44A2" w14:textId="77777777" w:rsidR="00191C97" w:rsidRDefault="00191C97">
            <w:pPr>
              <w:jc w:val="center"/>
              <w:rPr>
                <w:color w:val="000000"/>
                <w:sz w:val="20"/>
                <w:szCs w:val="20"/>
              </w:rPr>
            </w:pPr>
          </w:p>
        </w:tc>
        <w:tc>
          <w:tcPr>
            <w:tcW w:w="590" w:type="dxa"/>
            <w:tcBorders>
              <w:top w:val="nil"/>
              <w:left w:val="nil"/>
              <w:bottom w:val="nil"/>
              <w:right w:val="nil"/>
            </w:tcBorders>
            <w:vAlign w:val="center"/>
          </w:tcPr>
          <w:p w14:paraId="117EF703" w14:textId="77777777" w:rsidR="00191C97" w:rsidRDefault="00FB0B50">
            <w:pPr>
              <w:jc w:val="center"/>
              <w:rPr>
                <w:color w:val="000000"/>
                <w:sz w:val="20"/>
                <w:szCs w:val="20"/>
              </w:rPr>
            </w:pPr>
            <w:r>
              <w:rPr>
                <w:color w:val="000000"/>
                <w:sz w:val="20"/>
                <w:szCs w:val="20"/>
              </w:rPr>
              <w:t>3.9</w:t>
            </w:r>
          </w:p>
        </w:tc>
        <w:tc>
          <w:tcPr>
            <w:tcW w:w="590" w:type="dxa"/>
            <w:tcBorders>
              <w:top w:val="nil"/>
              <w:left w:val="nil"/>
              <w:bottom w:val="nil"/>
              <w:right w:val="nil"/>
            </w:tcBorders>
            <w:vAlign w:val="center"/>
          </w:tcPr>
          <w:p w14:paraId="4ED6E0BE" w14:textId="77777777" w:rsidR="00191C97" w:rsidRDefault="00191C97">
            <w:pPr>
              <w:jc w:val="center"/>
              <w:rPr>
                <w:color w:val="000000"/>
                <w:sz w:val="20"/>
                <w:szCs w:val="20"/>
              </w:rPr>
            </w:pPr>
          </w:p>
        </w:tc>
      </w:tr>
      <w:tr w:rsidR="00191C97" w14:paraId="1A6CF51A" w14:textId="77777777">
        <w:trPr>
          <w:trHeight w:val="340"/>
        </w:trPr>
        <w:tc>
          <w:tcPr>
            <w:tcW w:w="2300" w:type="dxa"/>
            <w:tcBorders>
              <w:top w:val="nil"/>
              <w:left w:val="nil"/>
              <w:bottom w:val="nil"/>
              <w:right w:val="nil"/>
            </w:tcBorders>
            <w:vAlign w:val="center"/>
          </w:tcPr>
          <w:p w14:paraId="443C27ED" w14:textId="77777777" w:rsidR="00191C97" w:rsidRDefault="00FB0B50">
            <w:pPr>
              <w:rPr>
                <w:color w:val="000000"/>
                <w:sz w:val="20"/>
                <w:szCs w:val="20"/>
              </w:rPr>
            </w:pPr>
            <w:r>
              <w:rPr>
                <w:color w:val="000000"/>
                <w:sz w:val="20"/>
                <w:szCs w:val="20"/>
              </w:rPr>
              <w:t>Lignin [%AIR]</w:t>
            </w:r>
          </w:p>
        </w:tc>
        <w:tc>
          <w:tcPr>
            <w:tcW w:w="590" w:type="dxa"/>
            <w:tcBorders>
              <w:top w:val="nil"/>
              <w:left w:val="nil"/>
              <w:bottom w:val="nil"/>
              <w:right w:val="nil"/>
            </w:tcBorders>
            <w:vAlign w:val="center"/>
          </w:tcPr>
          <w:p w14:paraId="52D47933" w14:textId="77777777" w:rsidR="00191C97" w:rsidRDefault="00FB0B50">
            <w:pPr>
              <w:jc w:val="center"/>
              <w:rPr>
                <w:color w:val="000000"/>
                <w:sz w:val="20"/>
                <w:szCs w:val="20"/>
              </w:rPr>
            </w:pPr>
            <w:r>
              <w:rPr>
                <w:color w:val="000000"/>
                <w:sz w:val="20"/>
                <w:szCs w:val="20"/>
              </w:rPr>
              <w:t>72.9</w:t>
            </w:r>
          </w:p>
        </w:tc>
        <w:tc>
          <w:tcPr>
            <w:tcW w:w="476" w:type="dxa"/>
            <w:tcBorders>
              <w:top w:val="nil"/>
              <w:left w:val="nil"/>
              <w:bottom w:val="nil"/>
              <w:right w:val="nil"/>
            </w:tcBorders>
            <w:vAlign w:val="center"/>
          </w:tcPr>
          <w:p w14:paraId="3C3A8C05" w14:textId="77777777" w:rsidR="00191C97" w:rsidRDefault="00191C97">
            <w:pPr>
              <w:jc w:val="center"/>
              <w:rPr>
                <w:color w:val="000000"/>
                <w:sz w:val="20"/>
                <w:szCs w:val="20"/>
              </w:rPr>
            </w:pPr>
          </w:p>
        </w:tc>
        <w:tc>
          <w:tcPr>
            <w:tcW w:w="590" w:type="dxa"/>
            <w:tcBorders>
              <w:top w:val="nil"/>
              <w:left w:val="nil"/>
              <w:bottom w:val="nil"/>
              <w:right w:val="nil"/>
            </w:tcBorders>
            <w:vAlign w:val="center"/>
          </w:tcPr>
          <w:p w14:paraId="2D1A6446" w14:textId="77777777" w:rsidR="00191C97" w:rsidRDefault="00FB0B50">
            <w:pPr>
              <w:jc w:val="center"/>
              <w:rPr>
                <w:color w:val="000000"/>
                <w:sz w:val="20"/>
                <w:szCs w:val="20"/>
              </w:rPr>
            </w:pPr>
            <w:r>
              <w:rPr>
                <w:color w:val="000000"/>
                <w:sz w:val="20"/>
                <w:szCs w:val="20"/>
              </w:rPr>
              <w:t>8.0</w:t>
            </w:r>
          </w:p>
        </w:tc>
        <w:tc>
          <w:tcPr>
            <w:tcW w:w="590" w:type="dxa"/>
            <w:tcBorders>
              <w:top w:val="nil"/>
              <w:left w:val="nil"/>
              <w:bottom w:val="nil"/>
              <w:right w:val="nil"/>
            </w:tcBorders>
            <w:vAlign w:val="center"/>
          </w:tcPr>
          <w:p w14:paraId="68859DB4" w14:textId="77777777" w:rsidR="00191C97" w:rsidRDefault="00191C97">
            <w:pPr>
              <w:jc w:val="center"/>
              <w:rPr>
                <w:color w:val="000000"/>
                <w:sz w:val="20"/>
                <w:szCs w:val="20"/>
              </w:rPr>
            </w:pPr>
          </w:p>
        </w:tc>
        <w:tc>
          <w:tcPr>
            <w:tcW w:w="490" w:type="dxa"/>
            <w:tcBorders>
              <w:top w:val="nil"/>
              <w:left w:val="nil"/>
              <w:bottom w:val="nil"/>
              <w:right w:val="nil"/>
            </w:tcBorders>
            <w:vAlign w:val="center"/>
          </w:tcPr>
          <w:p w14:paraId="68FFFF25" w14:textId="77777777" w:rsidR="00191C97" w:rsidRDefault="00FB0B50">
            <w:pPr>
              <w:jc w:val="center"/>
              <w:rPr>
                <w:color w:val="000000"/>
                <w:sz w:val="20"/>
                <w:szCs w:val="20"/>
              </w:rPr>
            </w:pPr>
            <w:r>
              <w:rPr>
                <w:color w:val="000000"/>
                <w:sz w:val="20"/>
                <w:szCs w:val="20"/>
              </w:rPr>
              <w:t>0.0</w:t>
            </w:r>
          </w:p>
        </w:tc>
        <w:tc>
          <w:tcPr>
            <w:tcW w:w="490" w:type="dxa"/>
            <w:tcBorders>
              <w:top w:val="nil"/>
              <w:left w:val="nil"/>
              <w:bottom w:val="nil"/>
              <w:right w:val="nil"/>
            </w:tcBorders>
            <w:vAlign w:val="center"/>
          </w:tcPr>
          <w:p w14:paraId="3FEC18D7" w14:textId="77777777" w:rsidR="00191C97" w:rsidRDefault="00191C97">
            <w:pPr>
              <w:jc w:val="center"/>
              <w:rPr>
                <w:color w:val="000000"/>
                <w:sz w:val="20"/>
                <w:szCs w:val="20"/>
              </w:rPr>
            </w:pPr>
          </w:p>
        </w:tc>
        <w:tc>
          <w:tcPr>
            <w:tcW w:w="590" w:type="dxa"/>
            <w:tcBorders>
              <w:top w:val="nil"/>
              <w:left w:val="nil"/>
              <w:bottom w:val="nil"/>
              <w:right w:val="nil"/>
            </w:tcBorders>
            <w:vAlign w:val="center"/>
          </w:tcPr>
          <w:p w14:paraId="5F81C73F" w14:textId="77777777" w:rsidR="00191C97" w:rsidRDefault="00FB0B50">
            <w:pPr>
              <w:jc w:val="center"/>
              <w:rPr>
                <w:color w:val="000000"/>
                <w:sz w:val="20"/>
                <w:szCs w:val="20"/>
              </w:rPr>
            </w:pPr>
            <w:r>
              <w:rPr>
                <w:color w:val="000000"/>
                <w:sz w:val="20"/>
                <w:szCs w:val="20"/>
              </w:rPr>
              <w:t>19.1</w:t>
            </w:r>
          </w:p>
        </w:tc>
        <w:tc>
          <w:tcPr>
            <w:tcW w:w="590" w:type="dxa"/>
            <w:tcBorders>
              <w:top w:val="nil"/>
              <w:left w:val="nil"/>
              <w:bottom w:val="nil"/>
              <w:right w:val="nil"/>
            </w:tcBorders>
            <w:vAlign w:val="center"/>
          </w:tcPr>
          <w:p w14:paraId="10C59F3F" w14:textId="77777777" w:rsidR="00191C97" w:rsidRDefault="00191C97">
            <w:pPr>
              <w:jc w:val="center"/>
              <w:rPr>
                <w:color w:val="000000"/>
                <w:sz w:val="20"/>
                <w:szCs w:val="20"/>
              </w:rPr>
            </w:pPr>
          </w:p>
        </w:tc>
        <w:tc>
          <w:tcPr>
            <w:tcW w:w="490" w:type="dxa"/>
            <w:tcBorders>
              <w:top w:val="nil"/>
              <w:left w:val="nil"/>
              <w:bottom w:val="nil"/>
              <w:right w:val="nil"/>
            </w:tcBorders>
            <w:vAlign w:val="center"/>
          </w:tcPr>
          <w:p w14:paraId="087AE1D2" w14:textId="77777777" w:rsidR="00191C97" w:rsidRDefault="00FB0B50">
            <w:pPr>
              <w:jc w:val="center"/>
              <w:rPr>
                <w:color w:val="000000"/>
                <w:sz w:val="20"/>
                <w:szCs w:val="20"/>
              </w:rPr>
            </w:pPr>
            <w:r>
              <w:rPr>
                <w:color w:val="000000"/>
                <w:sz w:val="20"/>
                <w:szCs w:val="20"/>
              </w:rPr>
              <w:t>0.16</w:t>
            </w:r>
          </w:p>
        </w:tc>
        <w:tc>
          <w:tcPr>
            <w:tcW w:w="490" w:type="dxa"/>
            <w:tcBorders>
              <w:top w:val="nil"/>
              <w:left w:val="nil"/>
              <w:bottom w:val="nil"/>
              <w:right w:val="nil"/>
            </w:tcBorders>
            <w:vAlign w:val="center"/>
          </w:tcPr>
          <w:p w14:paraId="6D35F606" w14:textId="77777777" w:rsidR="00191C97" w:rsidRDefault="00191C97">
            <w:pPr>
              <w:jc w:val="center"/>
              <w:rPr>
                <w:color w:val="000000"/>
                <w:sz w:val="20"/>
                <w:szCs w:val="20"/>
              </w:rPr>
            </w:pPr>
          </w:p>
        </w:tc>
        <w:tc>
          <w:tcPr>
            <w:tcW w:w="590" w:type="dxa"/>
            <w:tcBorders>
              <w:top w:val="nil"/>
              <w:left w:val="nil"/>
              <w:bottom w:val="nil"/>
              <w:right w:val="nil"/>
            </w:tcBorders>
            <w:vAlign w:val="center"/>
          </w:tcPr>
          <w:p w14:paraId="4A2C41FC" w14:textId="77777777" w:rsidR="00191C97" w:rsidRDefault="00FB0B50">
            <w:pPr>
              <w:jc w:val="center"/>
              <w:rPr>
                <w:color w:val="000000"/>
                <w:sz w:val="20"/>
                <w:szCs w:val="20"/>
              </w:rPr>
            </w:pPr>
            <w:r>
              <w:rPr>
                <w:color w:val="000000"/>
                <w:sz w:val="20"/>
                <w:szCs w:val="20"/>
              </w:rPr>
              <w:t>7.0</w:t>
            </w:r>
          </w:p>
        </w:tc>
        <w:tc>
          <w:tcPr>
            <w:tcW w:w="590" w:type="dxa"/>
            <w:tcBorders>
              <w:top w:val="nil"/>
              <w:left w:val="nil"/>
              <w:bottom w:val="nil"/>
              <w:right w:val="nil"/>
            </w:tcBorders>
            <w:vAlign w:val="center"/>
          </w:tcPr>
          <w:p w14:paraId="1EEC397D" w14:textId="77777777" w:rsidR="00191C97" w:rsidRDefault="00191C97">
            <w:pPr>
              <w:jc w:val="center"/>
              <w:rPr>
                <w:color w:val="000000"/>
                <w:sz w:val="20"/>
                <w:szCs w:val="20"/>
              </w:rPr>
            </w:pPr>
          </w:p>
        </w:tc>
        <w:tc>
          <w:tcPr>
            <w:tcW w:w="590" w:type="dxa"/>
            <w:tcBorders>
              <w:top w:val="nil"/>
              <w:left w:val="nil"/>
              <w:bottom w:val="nil"/>
              <w:right w:val="nil"/>
            </w:tcBorders>
            <w:vAlign w:val="center"/>
          </w:tcPr>
          <w:p w14:paraId="67663B30" w14:textId="77777777" w:rsidR="00191C97" w:rsidRDefault="00FB0B50">
            <w:pPr>
              <w:jc w:val="center"/>
              <w:rPr>
                <w:color w:val="000000"/>
                <w:sz w:val="20"/>
                <w:szCs w:val="20"/>
              </w:rPr>
            </w:pPr>
            <w:r>
              <w:rPr>
                <w:color w:val="000000"/>
                <w:sz w:val="20"/>
                <w:szCs w:val="20"/>
              </w:rPr>
              <w:t>5.0</w:t>
            </w:r>
          </w:p>
        </w:tc>
        <w:tc>
          <w:tcPr>
            <w:tcW w:w="590" w:type="dxa"/>
            <w:tcBorders>
              <w:top w:val="nil"/>
              <w:left w:val="nil"/>
              <w:bottom w:val="nil"/>
              <w:right w:val="nil"/>
            </w:tcBorders>
            <w:vAlign w:val="center"/>
          </w:tcPr>
          <w:p w14:paraId="57F984EA" w14:textId="77777777" w:rsidR="00191C97" w:rsidRDefault="00191C97">
            <w:pPr>
              <w:jc w:val="center"/>
              <w:rPr>
                <w:color w:val="000000"/>
                <w:sz w:val="20"/>
                <w:szCs w:val="20"/>
              </w:rPr>
            </w:pPr>
          </w:p>
        </w:tc>
      </w:tr>
      <w:tr w:rsidR="00191C97" w14:paraId="3C6B77E6" w14:textId="77777777">
        <w:trPr>
          <w:trHeight w:val="340"/>
        </w:trPr>
        <w:tc>
          <w:tcPr>
            <w:tcW w:w="2300" w:type="dxa"/>
            <w:tcBorders>
              <w:top w:val="nil"/>
              <w:left w:val="nil"/>
              <w:bottom w:val="single" w:sz="4" w:space="0" w:color="000000"/>
              <w:right w:val="nil"/>
            </w:tcBorders>
            <w:vAlign w:val="center"/>
          </w:tcPr>
          <w:p w14:paraId="6103B618" w14:textId="77777777" w:rsidR="00191C97" w:rsidRDefault="00FB0B50">
            <w:pPr>
              <w:rPr>
                <w:color w:val="000000"/>
                <w:sz w:val="20"/>
                <w:szCs w:val="20"/>
              </w:rPr>
            </w:pPr>
            <w:r>
              <w:rPr>
                <w:color w:val="000000"/>
                <w:sz w:val="20"/>
                <w:szCs w:val="20"/>
              </w:rPr>
              <w:t>Saccharification potential [nmol/mg AIR.h]</w:t>
            </w:r>
          </w:p>
        </w:tc>
        <w:tc>
          <w:tcPr>
            <w:tcW w:w="590" w:type="dxa"/>
            <w:tcBorders>
              <w:top w:val="nil"/>
              <w:left w:val="nil"/>
              <w:bottom w:val="single" w:sz="4" w:space="0" w:color="000000"/>
              <w:right w:val="nil"/>
            </w:tcBorders>
            <w:vAlign w:val="center"/>
          </w:tcPr>
          <w:p w14:paraId="666D93C7" w14:textId="77777777" w:rsidR="00191C97" w:rsidRDefault="00FB0B50">
            <w:pPr>
              <w:jc w:val="center"/>
              <w:rPr>
                <w:color w:val="000000"/>
                <w:sz w:val="20"/>
                <w:szCs w:val="20"/>
              </w:rPr>
            </w:pPr>
            <w:r>
              <w:rPr>
                <w:color w:val="000000"/>
                <w:sz w:val="20"/>
                <w:szCs w:val="20"/>
              </w:rPr>
              <w:t>10.3</w:t>
            </w:r>
          </w:p>
        </w:tc>
        <w:tc>
          <w:tcPr>
            <w:tcW w:w="476" w:type="dxa"/>
            <w:tcBorders>
              <w:top w:val="nil"/>
              <w:left w:val="nil"/>
              <w:bottom w:val="single" w:sz="4" w:space="0" w:color="000000"/>
              <w:right w:val="nil"/>
            </w:tcBorders>
            <w:vAlign w:val="center"/>
          </w:tcPr>
          <w:p w14:paraId="14CB2A10" w14:textId="77777777" w:rsidR="00191C97" w:rsidRDefault="00191C97">
            <w:pPr>
              <w:jc w:val="center"/>
              <w:rPr>
                <w:color w:val="000000"/>
                <w:sz w:val="20"/>
                <w:szCs w:val="20"/>
              </w:rPr>
            </w:pPr>
          </w:p>
        </w:tc>
        <w:tc>
          <w:tcPr>
            <w:tcW w:w="590" w:type="dxa"/>
            <w:tcBorders>
              <w:top w:val="nil"/>
              <w:left w:val="nil"/>
              <w:bottom w:val="single" w:sz="4" w:space="0" w:color="000000"/>
              <w:right w:val="nil"/>
            </w:tcBorders>
            <w:vAlign w:val="center"/>
          </w:tcPr>
          <w:p w14:paraId="51196973" w14:textId="77777777" w:rsidR="00191C97" w:rsidRDefault="00FB0B50">
            <w:pPr>
              <w:jc w:val="center"/>
              <w:rPr>
                <w:color w:val="000000"/>
                <w:sz w:val="20"/>
                <w:szCs w:val="20"/>
              </w:rPr>
            </w:pPr>
            <w:r>
              <w:rPr>
                <w:color w:val="000000"/>
                <w:sz w:val="20"/>
                <w:szCs w:val="20"/>
              </w:rPr>
              <w:t>24.9</w:t>
            </w:r>
          </w:p>
        </w:tc>
        <w:tc>
          <w:tcPr>
            <w:tcW w:w="590" w:type="dxa"/>
            <w:tcBorders>
              <w:top w:val="nil"/>
              <w:left w:val="nil"/>
              <w:bottom w:val="single" w:sz="4" w:space="0" w:color="000000"/>
              <w:right w:val="nil"/>
            </w:tcBorders>
            <w:vAlign w:val="center"/>
          </w:tcPr>
          <w:p w14:paraId="56EF3F1C" w14:textId="77777777" w:rsidR="00191C97" w:rsidRDefault="00191C97">
            <w:pPr>
              <w:jc w:val="center"/>
              <w:rPr>
                <w:color w:val="000000"/>
                <w:sz w:val="20"/>
                <w:szCs w:val="20"/>
              </w:rPr>
            </w:pPr>
          </w:p>
        </w:tc>
        <w:tc>
          <w:tcPr>
            <w:tcW w:w="490" w:type="dxa"/>
            <w:tcBorders>
              <w:top w:val="nil"/>
              <w:left w:val="nil"/>
              <w:bottom w:val="single" w:sz="4" w:space="0" w:color="000000"/>
              <w:right w:val="nil"/>
            </w:tcBorders>
            <w:vAlign w:val="center"/>
          </w:tcPr>
          <w:p w14:paraId="33550950" w14:textId="77777777" w:rsidR="00191C97" w:rsidRDefault="00FB0B50">
            <w:pPr>
              <w:jc w:val="center"/>
              <w:rPr>
                <w:color w:val="000000"/>
                <w:sz w:val="20"/>
                <w:szCs w:val="20"/>
              </w:rPr>
            </w:pPr>
            <w:r>
              <w:rPr>
                <w:color w:val="000000"/>
                <w:sz w:val="20"/>
                <w:szCs w:val="20"/>
              </w:rPr>
              <w:t>0.1</w:t>
            </w:r>
          </w:p>
        </w:tc>
        <w:tc>
          <w:tcPr>
            <w:tcW w:w="490" w:type="dxa"/>
            <w:tcBorders>
              <w:top w:val="nil"/>
              <w:left w:val="nil"/>
              <w:bottom w:val="single" w:sz="4" w:space="0" w:color="000000"/>
              <w:right w:val="nil"/>
            </w:tcBorders>
            <w:vAlign w:val="center"/>
          </w:tcPr>
          <w:p w14:paraId="60530A5E" w14:textId="77777777" w:rsidR="00191C97" w:rsidRDefault="00191C97">
            <w:pPr>
              <w:jc w:val="center"/>
              <w:rPr>
                <w:color w:val="000000"/>
                <w:sz w:val="20"/>
                <w:szCs w:val="20"/>
              </w:rPr>
            </w:pPr>
          </w:p>
        </w:tc>
        <w:tc>
          <w:tcPr>
            <w:tcW w:w="590" w:type="dxa"/>
            <w:tcBorders>
              <w:top w:val="nil"/>
              <w:left w:val="nil"/>
              <w:bottom w:val="single" w:sz="4" w:space="0" w:color="000000"/>
              <w:right w:val="nil"/>
            </w:tcBorders>
            <w:vAlign w:val="center"/>
          </w:tcPr>
          <w:p w14:paraId="6CC19CDA" w14:textId="77777777" w:rsidR="00191C97" w:rsidRDefault="00FB0B50">
            <w:pPr>
              <w:jc w:val="center"/>
              <w:rPr>
                <w:color w:val="000000"/>
                <w:sz w:val="20"/>
                <w:szCs w:val="20"/>
              </w:rPr>
            </w:pPr>
            <w:r>
              <w:rPr>
                <w:color w:val="000000"/>
                <w:sz w:val="20"/>
                <w:szCs w:val="20"/>
              </w:rPr>
              <w:t>64.8</w:t>
            </w:r>
          </w:p>
        </w:tc>
        <w:tc>
          <w:tcPr>
            <w:tcW w:w="590" w:type="dxa"/>
            <w:tcBorders>
              <w:top w:val="nil"/>
              <w:left w:val="nil"/>
              <w:bottom w:val="single" w:sz="4" w:space="0" w:color="000000"/>
              <w:right w:val="nil"/>
            </w:tcBorders>
            <w:vAlign w:val="center"/>
          </w:tcPr>
          <w:p w14:paraId="5AAB35D4" w14:textId="77777777" w:rsidR="00191C97" w:rsidRDefault="00191C97">
            <w:pPr>
              <w:jc w:val="center"/>
              <w:rPr>
                <w:color w:val="000000"/>
                <w:sz w:val="20"/>
                <w:szCs w:val="20"/>
              </w:rPr>
            </w:pPr>
          </w:p>
        </w:tc>
        <w:tc>
          <w:tcPr>
            <w:tcW w:w="490" w:type="dxa"/>
            <w:tcBorders>
              <w:top w:val="nil"/>
              <w:left w:val="nil"/>
              <w:bottom w:val="single" w:sz="4" w:space="0" w:color="000000"/>
              <w:right w:val="nil"/>
            </w:tcBorders>
            <w:vAlign w:val="center"/>
          </w:tcPr>
          <w:p w14:paraId="753CEFBD" w14:textId="77777777" w:rsidR="00191C97" w:rsidRDefault="00FB0B50">
            <w:pPr>
              <w:jc w:val="center"/>
              <w:rPr>
                <w:color w:val="000000"/>
                <w:sz w:val="20"/>
                <w:szCs w:val="20"/>
              </w:rPr>
            </w:pPr>
            <w:r>
              <w:rPr>
                <w:color w:val="000000"/>
                <w:sz w:val="20"/>
                <w:szCs w:val="20"/>
              </w:rPr>
              <w:t>0.54</w:t>
            </w:r>
          </w:p>
        </w:tc>
        <w:tc>
          <w:tcPr>
            <w:tcW w:w="490" w:type="dxa"/>
            <w:tcBorders>
              <w:top w:val="nil"/>
              <w:left w:val="nil"/>
              <w:bottom w:val="single" w:sz="4" w:space="0" w:color="000000"/>
              <w:right w:val="nil"/>
            </w:tcBorders>
            <w:vAlign w:val="center"/>
          </w:tcPr>
          <w:p w14:paraId="3DC60AD0" w14:textId="77777777" w:rsidR="00191C97" w:rsidRDefault="00191C97">
            <w:pPr>
              <w:jc w:val="center"/>
              <w:rPr>
                <w:color w:val="000000"/>
                <w:sz w:val="20"/>
                <w:szCs w:val="20"/>
              </w:rPr>
            </w:pPr>
          </w:p>
        </w:tc>
        <w:tc>
          <w:tcPr>
            <w:tcW w:w="590" w:type="dxa"/>
            <w:tcBorders>
              <w:top w:val="nil"/>
              <w:left w:val="nil"/>
              <w:bottom w:val="single" w:sz="4" w:space="0" w:color="000000"/>
              <w:right w:val="nil"/>
            </w:tcBorders>
            <w:vAlign w:val="center"/>
          </w:tcPr>
          <w:p w14:paraId="7199AFCA" w14:textId="77777777" w:rsidR="00191C97" w:rsidRDefault="00FB0B50">
            <w:pPr>
              <w:jc w:val="center"/>
              <w:rPr>
                <w:color w:val="000000"/>
                <w:sz w:val="20"/>
                <w:szCs w:val="20"/>
              </w:rPr>
            </w:pPr>
            <w:r>
              <w:rPr>
                <w:color w:val="000000"/>
                <w:sz w:val="20"/>
                <w:szCs w:val="20"/>
              </w:rPr>
              <w:t>5.9</w:t>
            </w:r>
          </w:p>
        </w:tc>
        <w:tc>
          <w:tcPr>
            <w:tcW w:w="590" w:type="dxa"/>
            <w:tcBorders>
              <w:top w:val="nil"/>
              <w:left w:val="nil"/>
              <w:bottom w:val="single" w:sz="4" w:space="0" w:color="000000"/>
              <w:right w:val="nil"/>
            </w:tcBorders>
            <w:vAlign w:val="center"/>
          </w:tcPr>
          <w:p w14:paraId="2FF9DD9B" w14:textId="77777777" w:rsidR="00191C97" w:rsidRDefault="00191C97">
            <w:pPr>
              <w:jc w:val="center"/>
              <w:rPr>
                <w:color w:val="000000"/>
                <w:sz w:val="20"/>
                <w:szCs w:val="20"/>
              </w:rPr>
            </w:pPr>
          </w:p>
        </w:tc>
        <w:tc>
          <w:tcPr>
            <w:tcW w:w="590" w:type="dxa"/>
            <w:tcBorders>
              <w:top w:val="nil"/>
              <w:left w:val="nil"/>
              <w:bottom w:val="single" w:sz="4" w:space="0" w:color="000000"/>
              <w:right w:val="nil"/>
            </w:tcBorders>
            <w:vAlign w:val="center"/>
          </w:tcPr>
          <w:p w14:paraId="1FB75BA7" w14:textId="77777777" w:rsidR="00191C97" w:rsidRDefault="00FB0B50">
            <w:pPr>
              <w:jc w:val="center"/>
              <w:rPr>
                <w:color w:val="000000"/>
                <w:sz w:val="20"/>
                <w:szCs w:val="20"/>
              </w:rPr>
            </w:pPr>
            <w:r>
              <w:rPr>
                <w:color w:val="000000"/>
                <w:sz w:val="20"/>
                <w:szCs w:val="20"/>
              </w:rPr>
              <w:t>7.6</w:t>
            </w:r>
          </w:p>
        </w:tc>
        <w:tc>
          <w:tcPr>
            <w:tcW w:w="590" w:type="dxa"/>
            <w:tcBorders>
              <w:top w:val="nil"/>
              <w:left w:val="nil"/>
              <w:bottom w:val="single" w:sz="4" w:space="0" w:color="000000"/>
              <w:right w:val="nil"/>
            </w:tcBorders>
            <w:vAlign w:val="center"/>
          </w:tcPr>
          <w:p w14:paraId="5843CF10" w14:textId="77777777" w:rsidR="00191C97" w:rsidRDefault="00191C97">
            <w:pPr>
              <w:jc w:val="center"/>
              <w:rPr>
                <w:color w:val="000000"/>
                <w:sz w:val="20"/>
                <w:szCs w:val="20"/>
              </w:rPr>
            </w:pPr>
          </w:p>
        </w:tc>
      </w:tr>
    </w:tbl>
    <w:p w14:paraId="01E3794B" w14:textId="77777777" w:rsidR="00191C97" w:rsidRDefault="00FB0B50">
      <w:pPr>
        <w:spacing w:line="360" w:lineRule="auto"/>
        <w:jc w:val="both"/>
        <w:rPr>
          <w:color w:val="000000"/>
        </w:rPr>
      </w:pPr>
      <w:r>
        <w:rPr>
          <w:color w:val="000000"/>
        </w:rPr>
        <w:t>Abbreviations: TC: tons of cane per hectare, TST: tons of dry straw per hectare, TS: tons of sucrose per hectare, TF: tons of fibre per hectare, TB: tons of biomass per hectare, σ</w:t>
      </w:r>
      <w:r>
        <w:rPr>
          <w:color w:val="000000"/>
          <w:vertAlign w:val="superscript"/>
        </w:rPr>
        <w:t>2</w:t>
      </w:r>
      <w:r>
        <w:rPr>
          <w:color w:val="000000"/>
          <w:vertAlign w:val="subscript"/>
        </w:rPr>
        <w:t>g</w:t>
      </w:r>
      <w:r>
        <w:rPr>
          <w:color w:val="000000"/>
        </w:rPr>
        <w:t>: genotypic variance. σ</w:t>
      </w:r>
      <w:r>
        <w:rPr>
          <w:color w:val="000000"/>
          <w:vertAlign w:val="superscript"/>
        </w:rPr>
        <w:t>2</w:t>
      </w:r>
      <w:r>
        <w:rPr>
          <w:color w:val="000000"/>
          <w:vertAlign w:val="subscript"/>
        </w:rPr>
        <w:t>gc</w:t>
      </w:r>
      <w:r>
        <w:rPr>
          <w:color w:val="000000"/>
        </w:rPr>
        <w:t>: variance of the genotype × crop interaction. σ</w:t>
      </w:r>
      <w:r>
        <w:rPr>
          <w:color w:val="000000"/>
          <w:vertAlign w:val="superscript"/>
        </w:rPr>
        <w:t>2</w:t>
      </w:r>
      <w:r>
        <w:rPr>
          <w:color w:val="000000"/>
          <w:vertAlign w:val="subscript"/>
        </w:rPr>
        <w:t>b</w:t>
      </w:r>
      <w:r>
        <w:rPr>
          <w:color w:val="000000"/>
        </w:rPr>
        <w:t>: variance of the block effect. σ</w:t>
      </w:r>
      <w:r>
        <w:rPr>
          <w:color w:val="000000"/>
          <w:vertAlign w:val="superscript"/>
        </w:rPr>
        <w:t>2</w:t>
      </w:r>
      <w:r>
        <w:rPr>
          <w:color w:val="000000"/>
          <w:vertAlign w:val="subscript"/>
        </w:rPr>
        <w:t>e</w:t>
      </w:r>
      <w:r>
        <w:rPr>
          <w:color w:val="000000"/>
        </w:rPr>
        <w:t>: residual error, H</w:t>
      </w:r>
      <w:r>
        <w:rPr>
          <w:color w:val="000000"/>
          <w:vertAlign w:val="superscript"/>
        </w:rPr>
        <w:t>2</w:t>
      </w:r>
      <w:r>
        <w:rPr>
          <w:color w:val="000000"/>
        </w:rPr>
        <w:t>: Broad-sense heritability, CVg: genetic coefficient of variation, GA: genetic advance.</w:t>
      </w:r>
    </w:p>
    <w:p w14:paraId="0EB0D158" w14:textId="77777777" w:rsidR="00191C97" w:rsidRDefault="00FB0B50">
      <w:pPr>
        <w:spacing w:line="360" w:lineRule="auto"/>
        <w:jc w:val="both"/>
        <w:rPr>
          <w:color w:val="000000"/>
        </w:rPr>
      </w:pPr>
      <w:r>
        <w:rPr>
          <w:color w:val="000000"/>
          <w:vertAlign w:val="superscript"/>
        </w:rPr>
        <w:t>a</w:t>
      </w:r>
      <w:r>
        <w:rPr>
          <w:color w:val="000000"/>
        </w:rPr>
        <w:t>Data represents the mean across three crops ages (plant cane, first and second ratoons).</w:t>
      </w:r>
    </w:p>
    <w:p w14:paraId="305BDF0F" w14:textId="77777777" w:rsidR="00191C97" w:rsidRDefault="00FB0B50">
      <w:pPr>
        <w:spacing w:line="360" w:lineRule="auto"/>
        <w:jc w:val="both"/>
        <w:rPr>
          <w:color w:val="000000"/>
        </w:rPr>
      </w:pPr>
      <w:r>
        <w:rPr>
          <w:color w:val="000000"/>
          <w:vertAlign w:val="superscript"/>
        </w:rPr>
        <w:t>b</w:t>
      </w:r>
      <w:r>
        <w:rPr>
          <w:color w:val="000000"/>
        </w:rPr>
        <w:t>Data represents the mean across two crops ages (plant cane and first ratoon).</w:t>
      </w:r>
      <w:r>
        <w:br w:type="page"/>
      </w:r>
    </w:p>
    <w:p w14:paraId="4F8914DF" w14:textId="77777777" w:rsidR="00191C97" w:rsidRDefault="00FB0B50">
      <w:pPr>
        <w:spacing w:line="360" w:lineRule="auto"/>
        <w:jc w:val="both"/>
      </w:pPr>
      <w:r>
        <w:t>Table 2. BLUP-based ranking of the top 20 positions for agronomic and cell-wall traits in the C1 sugarcane family (n=91). BLUP for agronomic traits represents the mean of three crop ages (plant cane, first and second ratoon) and for cell-wall of two crops ages (plant cane and first ratoon).</w:t>
      </w:r>
    </w:p>
    <w:tbl>
      <w:tblPr>
        <w:tblStyle w:val="a0"/>
        <w:tblpPr w:leftFromText="141" w:rightFromText="141" w:vertAnchor="page" w:horzAnchor="margin" w:tblpXSpec="center" w:tblpY="3336"/>
        <w:tblW w:w="12033" w:type="dxa"/>
        <w:tblInd w:w="0" w:type="dxa"/>
        <w:tblLayout w:type="fixed"/>
        <w:tblLook w:val="0400" w:firstRow="0" w:lastRow="0" w:firstColumn="0" w:lastColumn="0" w:noHBand="0" w:noVBand="1"/>
      </w:tblPr>
      <w:tblGrid>
        <w:gridCol w:w="603"/>
        <w:gridCol w:w="567"/>
        <w:gridCol w:w="567"/>
        <w:gridCol w:w="567"/>
        <w:gridCol w:w="841"/>
        <w:gridCol w:w="541"/>
        <w:gridCol w:w="779"/>
        <w:gridCol w:w="567"/>
        <w:gridCol w:w="740"/>
        <w:gridCol w:w="567"/>
        <w:gridCol w:w="708"/>
        <w:gridCol w:w="567"/>
        <w:gridCol w:w="567"/>
        <w:gridCol w:w="567"/>
        <w:gridCol w:w="733"/>
        <w:gridCol w:w="567"/>
        <w:gridCol w:w="567"/>
        <w:gridCol w:w="567"/>
        <w:gridCol w:w="851"/>
      </w:tblGrid>
      <w:tr w:rsidR="00191C97" w14:paraId="729FBD4C" w14:textId="77777777">
        <w:trPr>
          <w:trHeight w:val="340"/>
        </w:trPr>
        <w:tc>
          <w:tcPr>
            <w:tcW w:w="603" w:type="dxa"/>
            <w:vMerge w:val="restart"/>
            <w:tcBorders>
              <w:top w:val="single" w:sz="8" w:space="0" w:color="000000"/>
              <w:left w:val="nil"/>
              <w:right w:val="nil"/>
            </w:tcBorders>
            <w:vAlign w:val="bottom"/>
          </w:tcPr>
          <w:p w14:paraId="58F2815B" w14:textId="77777777" w:rsidR="00191C97" w:rsidRDefault="00FB0B50">
            <w:pPr>
              <w:jc w:val="center"/>
              <w:rPr>
                <w:b/>
                <w:bCs/>
                <w:color w:val="000000"/>
                <w:sz w:val="18"/>
                <w:szCs w:val="18"/>
              </w:rPr>
            </w:pPr>
            <w:r>
              <w:rPr>
                <w:b/>
                <w:bCs/>
                <w:color w:val="000000"/>
                <w:sz w:val="18"/>
                <w:szCs w:val="18"/>
              </w:rPr>
              <w:t>Rank</w:t>
            </w:r>
          </w:p>
        </w:tc>
        <w:tc>
          <w:tcPr>
            <w:tcW w:w="1134" w:type="dxa"/>
            <w:gridSpan w:val="2"/>
            <w:tcBorders>
              <w:top w:val="single" w:sz="4" w:space="0" w:color="000000"/>
              <w:left w:val="nil"/>
              <w:right w:val="nil"/>
            </w:tcBorders>
            <w:vAlign w:val="bottom"/>
          </w:tcPr>
          <w:p w14:paraId="6A5971CC" w14:textId="77777777" w:rsidR="00191C97" w:rsidRDefault="00FB0B50">
            <w:pPr>
              <w:rPr>
                <w:b/>
                <w:bCs/>
                <w:color w:val="000000"/>
                <w:sz w:val="18"/>
                <w:szCs w:val="18"/>
              </w:rPr>
            </w:pPr>
            <w:r>
              <w:rPr>
                <w:b/>
                <w:bCs/>
                <w:color w:val="000000"/>
                <w:sz w:val="18"/>
                <w:szCs w:val="18"/>
              </w:rPr>
              <w:t>TC</w:t>
            </w:r>
          </w:p>
        </w:tc>
        <w:tc>
          <w:tcPr>
            <w:tcW w:w="1408" w:type="dxa"/>
            <w:gridSpan w:val="2"/>
            <w:tcBorders>
              <w:top w:val="single" w:sz="4" w:space="0" w:color="000000"/>
              <w:left w:val="nil"/>
              <w:right w:val="nil"/>
            </w:tcBorders>
            <w:vAlign w:val="bottom"/>
          </w:tcPr>
          <w:p w14:paraId="046F94FA" w14:textId="77777777" w:rsidR="00191C97" w:rsidRDefault="00FB0B50">
            <w:pPr>
              <w:rPr>
                <w:b/>
                <w:bCs/>
                <w:color w:val="000000"/>
                <w:sz w:val="18"/>
                <w:szCs w:val="18"/>
              </w:rPr>
            </w:pPr>
            <w:r>
              <w:rPr>
                <w:b/>
                <w:bCs/>
                <w:color w:val="000000"/>
                <w:sz w:val="18"/>
                <w:szCs w:val="18"/>
              </w:rPr>
              <w:t>TST</w:t>
            </w:r>
          </w:p>
        </w:tc>
        <w:tc>
          <w:tcPr>
            <w:tcW w:w="541" w:type="dxa"/>
            <w:tcBorders>
              <w:top w:val="single" w:sz="4" w:space="0" w:color="000000"/>
              <w:left w:val="nil"/>
              <w:right w:val="nil"/>
            </w:tcBorders>
            <w:vAlign w:val="bottom"/>
          </w:tcPr>
          <w:p w14:paraId="47B2E395" w14:textId="77777777" w:rsidR="00191C97" w:rsidRDefault="00FB0B50">
            <w:pPr>
              <w:rPr>
                <w:b/>
                <w:bCs/>
                <w:color w:val="000000"/>
                <w:sz w:val="18"/>
                <w:szCs w:val="18"/>
              </w:rPr>
            </w:pPr>
            <w:r>
              <w:rPr>
                <w:b/>
                <w:bCs/>
                <w:color w:val="000000"/>
                <w:sz w:val="18"/>
                <w:szCs w:val="18"/>
              </w:rPr>
              <w:t>TS</w:t>
            </w:r>
          </w:p>
        </w:tc>
        <w:tc>
          <w:tcPr>
            <w:tcW w:w="779" w:type="dxa"/>
            <w:tcBorders>
              <w:top w:val="single" w:sz="4" w:space="0" w:color="000000"/>
              <w:left w:val="nil"/>
              <w:right w:val="nil"/>
            </w:tcBorders>
            <w:vAlign w:val="bottom"/>
          </w:tcPr>
          <w:p w14:paraId="34D19DC7" w14:textId="77777777" w:rsidR="00191C97" w:rsidRDefault="00191C97">
            <w:pPr>
              <w:rPr>
                <w:b/>
                <w:bCs/>
                <w:color w:val="000000"/>
                <w:sz w:val="18"/>
                <w:szCs w:val="18"/>
              </w:rPr>
            </w:pPr>
          </w:p>
        </w:tc>
        <w:tc>
          <w:tcPr>
            <w:tcW w:w="1307" w:type="dxa"/>
            <w:gridSpan w:val="2"/>
            <w:tcBorders>
              <w:top w:val="single" w:sz="4" w:space="0" w:color="000000"/>
              <w:left w:val="nil"/>
              <w:right w:val="nil"/>
            </w:tcBorders>
            <w:vAlign w:val="bottom"/>
          </w:tcPr>
          <w:p w14:paraId="689E9C2E" w14:textId="77777777" w:rsidR="00191C97" w:rsidRDefault="00FB0B50">
            <w:pPr>
              <w:rPr>
                <w:b/>
                <w:bCs/>
                <w:color w:val="000000"/>
                <w:sz w:val="18"/>
                <w:szCs w:val="18"/>
              </w:rPr>
            </w:pPr>
            <w:r>
              <w:rPr>
                <w:b/>
                <w:bCs/>
                <w:color w:val="000000"/>
                <w:sz w:val="18"/>
                <w:szCs w:val="18"/>
              </w:rPr>
              <w:t>TF</w:t>
            </w:r>
          </w:p>
        </w:tc>
        <w:tc>
          <w:tcPr>
            <w:tcW w:w="1275" w:type="dxa"/>
            <w:gridSpan w:val="2"/>
            <w:tcBorders>
              <w:top w:val="single" w:sz="4" w:space="0" w:color="000000"/>
              <w:left w:val="nil"/>
              <w:right w:val="nil"/>
            </w:tcBorders>
            <w:vAlign w:val="bottom"/>
          </w:tcPr>
          <w:p w14:paraId="27DA7617" w14:textId="77777777" w:rsidR="00191C97" w:rsidRDefault="00FB0B50">
            <w:pPr>
              <w:rPr>
                <w:b/>
                <w:bCs/>
                <w:color w:val="000000"/>
                <w:sz w:val="18"/>
                <w:szCs w:val="18"/>
              </w:rPr>
            </w:pPr>
            <w:r>
              <w:rPr>
                <w:b/>
                <w:bCs/>
                <w:color w:val="000000"/>
                <w:sz w:val="18"/>
                <w:szCs w:val="18"/>
              </w:rPr>
              <w:t>TB</w:t>
            </w:r>
          </w:p>
        </w:tc>
        <w:tc>
          <w:tcPr>
            <w:tcW w:w="1134" w:type="dxa"/>
            <w:gridSpan w:val="2"/>
            <w:tcBorders>
              <w:top w:val="single" w:sz="4" w:space="0" w:color="000000"/>
              <w:left w:val="nil"/>
              <w:right w:val="nil"/>
            </w:tcBorders>
            <w:vAlign w:val="bottom"/>
          </w:tcPr>
          <w:p w14:paraId="02F120FB" w14:textId="77777777" w:rsidR="00191C97" w:rsidRDefault="00FB0B50">
            <w:pPr>
              <w:rPr>
                <w:b/>
                <w:bCs/>
                <w:color w:val="000000"/>
                <w:sz w:val="18"/>
                <w:szCs w:val="18"/>
              </w:rPr>
            </w:pPr>
            <w:r>
              <w:rPr>
                <w:b/>
                <w:bCs/>
                <w:color w:val="000000"/>
                <w:sz w:val="18"/>
                <w:szCs w:val="18"/>
              </w:rPr>
              <w:t>Cellulose</w:t>
            </w:r>
          </w:p>
        </w:tc>
        <w:tc>
          <w:tcPr>
            <w:tcW w:w="1300" w:type="dxa"/>
            <w:gridSpan w:val="2"/>
            <w:tcBorders>
              <w:top w:val="single" w:sz="4" w:space="0" w:color="000000"/>
              <w:left w:val="nil"/>
              <w:right w:val="nil"/>
            </w:tcBorders>
            <w:vAlign w:val="bottom"/>
          </w:tcPr>
          <w:p w14:paraId="778B01BD" w14:textId="77777777" w:rsidR="00191C97" w:rsidRDefault="00FB0B50">
            <w:pPr>
              <w:rPr>
                <w:b/>
                <w:bCs/>
                <w:color w:val="000000"/>
                <w:sz w:val="18"/>
                <w:szCs w:val="18"/>
              </w:rPr>
            </w:pPr>
            <w:r>
              <w:rPr>
                <w:b/>
                <w:bCs/>
                <w:color w:val="000000"/>
                <w:sz w:val="18"/>
                <w:szCs w:val="18"/>
              </w:rPr>
              <w:t>Hemicellulose</w:t>
            </w:r>
          </w:p>
        </w:tc>
        <w:tc>
          <w:tcPr>
            <w:tcW w:w="1134" w:type="dxa"/>
            <w:gridSpan w:val="2"/>
            <w:tcBorders>
              <w:top w:val="single" w:sz="4" w:space="0" w:color="000000"/>
              <w:left w:val="nil"/>
              <w:right w:val="nil"/>
            </w:tcBorders>
            <w:vAlign w:val="bottom"/>
          </w:tcPr>
          <w:p w14:paraId="2ACEB796" w14:textId="77777777" w:rsidR="00191C97" w:rsidRDefault="00FB0B50">
            <w:pPr>
              <w:rPr>
                <w:b/>
                <w:bCs/>
                <w:color w:val="000000"/>
                <w:sz w:val="18"/>
                <w:szCs w:val="18"/>
              </w:rPr>
            </w:pPr>
            <w:r>
              <w:rPr>
                <w:b/>
                <w:bCs/>
                <w:color w:val="000000"/>
                <w:sz w:val="18"/>
                <w:szCs w:val="18"/>
              </w:rPr>
              <w:t>Lignin</w:t>
            </w:r>
          </w:p>
        </w:tc>
        <w:tc>
          <w:tcPr>
            <w:tcW w:w="1418" w:type="dxa"/>
            <w:gridSpan w:val="2"/>
            <w:tcBorders>
              <w:top w:val="single" w:sz="4" w:space="0" w:color="000000"/>
              <w:left w:val="nil"/>
              <w:right w:val="nil"/>
            </w:tcBorders>
            <w:vAlign w:val="bottom"/>
          </w:tcPr>
          <w:p w14:paraId="5765ACB7" w14:textId="77777777" w:rsidR="00191C97" w:rsidRDefault="00FB0B50">
            <w:pPr>
              <w:rPr>
                <w:b/>
                <w:bCs/>
                <w:color w:val="000000"/>
                <w:sz w:val="18"/>
                <w:szCs w:val="18"/>
              </w:rPr>
            </w:pPr>
            <w:r>
              <w:rPr>
                <w:b/>
                <w:bCs/>
                <w:color w:val="000000"/>
                <w:sz w:val="18"/>
                <w:szCs w:val="18"/>
              </w:rPr>
              <w:t>Saccharification potential</w:t>
            </w:r>
          </w:p>
        </w:tc>
      </w:tr>
      <w:tr w:rsidR="00191C97" w14:paraId="23596DF7" w14:textId="77777777">
        <w:trPr>
          <w:trHeight w:val="340"/>
        </w:trPr>
        <w:tc>
          <w:tcPr>
            <w:tcW w:w="603" w:type="dxa"/>
            <w:vMerge/>
            <w:tcBorders>
              <w:top w:val="single" w:sz="8" w:space="0" w:color="000000"/>
              <w:left w:val="nil"/>
              <w:right w:val="nil"/>
            </w:tcBorders>
            <w:vAlign w:val="bottom"/>
          </w:tcPr>
          <w:p w14:paraId="752DFE1F" w14:textId="77777777" w:rsidR="00191C97" w:rsidRDefault="00191C97">
            <w:pPr>
              <w:widowControl w:val="0"/>
              <w:pBdr>
                <w:top w:val="nil"/>
                <w:left w:val="nil"/>
                <w:bottom w:val="nil"/>
                <w:right w:val="nil"/>
                <w:between w:val="nil"/>
              </w:pBdr>
              <w:spacing w:line="276" w:lineRule="auto"/>
              <w:rPr>
                <w:b/>
                <w:bCs/>
                <w:color w:val="000000"/>
                <w:sz w:val="18"/>
                <w:szCs w:val="18"/>
              </w:rPr>
            </w:pPr>
          </w:p>
        </w:tc>
        <w:tc>
          <w:tcPr>
            <w:tcW w:w="567" w:type="dxa"/>
            <w:tcBorders>
              <w:left w:val="nil"/>
              <w:bottom w:val="single" w:sz="4" w:space="0" w:color="000000"/>
              <w:right w:val="nil"/>
            </w:tcBorders>
            <w:vAlign w:val="bottom"/>
          </w:tcPr>
          <w:p w14:paraId="007AF2A9" w14:textId="77777777" w:rsidR="00191C97" w:rsidRDefault="00FB0B50">
            <w:pPr>
              <w:rPr>
                <w:color w:val="000000"/>
                <w:sz w:val="16"/>
                <w:szCs w:val="16"/>
              </w:rPr>
            </w:pPr>
            <w:r>
              <w:rPr>
                <w:color w:val="000000"/>
                <w:sz w:val="16"/>
                <w:szCs w:val="16"/>
              </w:rPr>
              <w:t>Gen. Id.</w:t>
            </w:r>
          </w:p>
        </w:tc>
        <w:tc>
          <w:tcPr>
            <w:tcW w:w="567" w:type="dxa"/>
            <w:tcBorders>
              <w:left w:val="nil"/>
              <w:bottom w:val="single" w:sz="4" w:space="0" w:color="000000"/>
              <w:right w:val="nil"/>
            </w:tcBorders>
            <w:vAlign w:val="bottom"/>
          </w:tcPr>
          <w:p w14:paraId="07BBF991" w14:textId="77777777" w:rsidR="00191C97" w:rsidRDefault="00FB0B50">
            <w:pPr>
              <w:rPr>
                <w:color w:val="000000"/>
                <w:sz w:val="16"/>
                <w:szCs w:val="16"/>
              </w:rPr>
            </w:pPr>
            <w:r>
              <w:rPr>
                <w:color w:val="000000"/>
                <w:sz w:val="16"/>
                <w:szCs w:val="16"/>
              </w:rPr>
              <w:t>BLUP</w:t>
            </w:r>
          </w:p>
        </w:tc>
        <w:tc>
          <w:tcPr>
            <w:tcW w:w="567" w:type="dxa"/>
            <w:tcBorders>
              <w:left w:val="nil"/>
              <w:bottom w:val="single" w:sz="4" w:space="0" w:color="000000"/>
              <w:right w:val="nil"/>
            </w:tcBorders>
            <w:vAlign w:val="bottom"/>
          </w:tcPr>
          <w:p w14:paraId="5161DDAF" w14:textId="77777777" w:rsidR="00191C97" w:rsidRDefault="00FB0B50">
            <w:pPr>
              <w:rPr>
                <w:color w:val="000000"/>
                <w:sz w:val="16"/>
                <w:szCs w:val="16"/>
              </w:rPr>
            </w:pPr>
            <w:r>
              <w:rPr>
                <w:color w:val="000000"/>
                <w:sz w:val="16"/>
                <w:szCs w:val="16"/>
              </w:rPr>
              <w:t>Gen. Id.</w:t>
            </w:r>
          </w:p>
        </w:tc>
        <w:tc>
          <w:tcPr>
            <w:tcW w:w="841" w:type="dxa"/>
            <w:tcBorders>
              <w:left w:val="nil"/>
              <w:bottom w:val="single" w:sz="4" w:space="0" w:color="000000"/>
              <w:right w:val="nil"/>
            </w:tcBorders>
            <w:vAlign w:val="bottom"/>
          </w:tcPr>
          <w:p w14:paraId="328255C9" w14:textId="77777777" w:rsidR="00191C97" w:rsidRDefault="00FB0B50">
            <w:pPr>
              <w:rPr>
                <w:color w:val="000000"/>
                <w:sz w:val="16"/>
                <w:szCs w:val="16"/>
              </w:rPr>
            </w:pPr>
            <w:r>
              <w:rPr>
                <w:color w:val="000000"/>
                <w:sz w:val="16"/>
                <w:szCs w:val="16"/>
              </w:rPr>
              <w:t>BLUP</w:t>
            </w:r>
          </w:p>
        </w:tc>
        <w:tc>
          <w:tcPr>
            <w:tcW w:w="541" w:type="dxa"/>
            <w:tcBorders>
              <w:left w:val="nil"/>
              <w:bottom w:val="single" w:sz="4" w:space="0" w:color="000000"/>
              <w:right w:val="nil"/>
            </w:tcBorders>
            <w:vAlign w:val="bottom"/>
          </w:tcPr>
          <w:p w14:paraId="4D21BBA9" w14:textId="77777777" w:rsidR="00191C97" w:rsidRDefault="00FB0B50">
            <w:pPr>
              <w:rPr>
                <w:color w:val="000000"/>
                <w:sz w:val="16"/>
                <w:szCs w:val="16"/>
              </w:rPr>
            </w:pPr>
            <w:r>
              <w:rPr>
                <w:color w:val="000000"/>
                <w:sz w:val="16"/>
                <w:szCs w:val="16"/>
              </w:rPr>
              <w:t>Gen. Id.</w:t>
            </w:r>
          </w:p>
        </w:tc>
        <w:tc>
          <w:tcPr>
            <w:tcW w:w="779" w:type="dxa"/>
            <w:tcBorders>
              <w:left w:val="nil"/>
              <w:bottom w:val="single" w:sz="4" w:space="0" w:color="000000"/>
              <w:right w:val="nil"/>
            </w:tcBorders>
            <w:vAlign w:val="bottom"/>
          </w:tcPr>
          <w:p w14:paraId="222932B7" w14:textId="77777777" w:rsidR="00191C97" w:rsidRDefault="00FB0B50">
            <w:pPr>
              <w:rPr>
                <w:color w:val="000000"/>
                <w:sz w:val="16"/>
                <w:szCs w:val="16"/>
              </w:rPr>
            </w:pPr>
            <w:r>
              <w:rPr>
                <w:color w:val="000000"/>
                <w:sz w:val="16"/>
                <w:szCs w:val="16"/>
              </w:rPr>
              <w:t>BLUP</w:t>
            </w:r>
          </w:p>
        </w:tc>
        <w:tc>
          <w:tcPr>
            <w:tcW w:w="567" w:type="dxa"/>
            <w:tcBorders>
              <w:left w:val="nil"/>
              <w:bottom w:val="single" w:sz="4" w:space="0" w:color="000000"/>
              <w:right w:val="nil"/>
            </w:tcBorders>
            <w:vAlign w:val="bottom"/>
          </w:tcPr>
          <w:p w14:paraId="218B54AC" w14:textId="77777777" w:rsidR="00191C97" w:rsidRDefault="00FB0B50">
            <w:pPr>
              <w:rPr>
                <w:color w:val="000000"/>
                <w:sz w:val="16"/>
                <w:szCs w:val="16"/>
              </w:rPr>
            </w:pPr>
            <w:r>
              <w:rPr>
                <w:color w:val="000000"/>
                <w:sz w:val="16"/>
                <w:szCs w:val="16"/>
              </w:rPr>
              <w:t>Gen. Id.</w:t>
            </w:r>
          </w:p>
        </w:tc>
        <w:tc>
          <w:tcPr>
            <w:tcW w:w="740" w:type="dxa"/>
            <w:tcBorders>
              <w:left w:val="nil"/>
              <w:bottom w:val="single" w:sz="4" w:space="0" w:color="000000"/>
              <w:right w:val="nil"/>
            </w:tcBorders>
            <w:vAlign w:val="bottom"/>
          </w:tcPr>
          <w:p w14:paraId="793C1B2E" w14:textId="77777777" w:rsidR="00191C97" w:rsidRDefault="00FB0B50">
            <w:pPr>
              <w:rPr>
                <w:color w:val="000000"/>
                <w:sz w:val="16"/>
                <w:szCs w:val="16"/>
              </w:rPr>
            </w:pPr>
            <w:r>
              <w:rPr>
                <w:color w:val="000000"/>
                <w:sz w:val="16"/>
                <w:szCs w:val="16"/>
              </w:rPr>
              <w:t>BLUP</w:t>
            </w:r>
          </w:p>
        </w:tc>
        <w:tc>
          <w:tcPr>
            <w:tcW w:w="567" w:type="dxa"/>
            <w:tcBorders>
              <w:left w:val="nil"/>
              <w:bottom w:val="single" w:sz="4" w:space="0" w:color="000000"/>
              <w:right w:val="nil"/>
            </w:tcBorders>
            <w:vAlign w:val="bottom"/>
          </w:tcPr>
          <w:p w14:paraId="11EBA59B" w14:textId="77777777" w:rsidR="00191C97" w:rsidRDefault="00FB0B50">
            <w:pPr>
              <w:rPr>
                <w:color w:val="000000"/>
                <w:sz w:val="16"/>
                <w:szCs w:val="16"/>
              </w:rPr>
            </w:pPr>
            <w:r>
              <w:rPr>
                <w:color w:val="000000"/>
                <w:sz w:val="16"/>
                <w:szCs w:val="16"/>
              </w:rPr>
              <w:t>Gen. Id.</w:t>
            </w:r>
          </w:p>
        </w:tc>
        <w:tc>
          <w:tcPr>
            <w:tcW w:w="708" w:type="dxa"/>
            <w:tcBorders>
              <w:left w:val="nil"/>
              <w:bottom w:val="single" w:sz="4" w:space="0" w:color="000000"/>
              <w:right w:val="nil"/>
            </w:tcBorders>
            <w:vAlign w:val="bottom"/>
          </w:tcPr>
          <w:p w14:paraId="183CE262" w14:textId="77777777" w:rsidR="00191C97" w:rsidRDefault="00FB0B50">
            <w:pPr>
              <w:rPr>
                <w:color w:val="000000"/>
                <w:sz w:val="16"/>
                <w:szCs w:val="16"/>
              </w:rPr>
            </w:pPr>
            <w:r>
              <w:rPr>
                <w:color w:val="000000"/>
                <w:sz w:val="16"/>
                <w:szCs w:val="16"/>
              </w:rPr>
              <w:t>BLUP</w:t>
            </w:r>
          </w:p>
        </w:tc>
        <w:tc>
          <w:tcPr>
            <w:tcW w:w="567" w:type="dxa"/>
            <w:tcBorders>
              <w:left w:val="nil"/>
              <w:bottom w:val="single" w:sz="4" w:space="0" w:color="000000"/>
              <w:right w:val="nil"/>
            </w:tcBorders>
            <w:vAlign w:val="bottom"/>
          </w:tcPr>
          <w:p w14:paraId="72C5907B" w14:textId="77777777" w:rsidR="00191C97" w:rsidRDefault="00FB0B50">
            <w:pPr>
              <w:rPr>
                <w:color w:val="000000"/>
                <w:sz w:val="16"/>
                <w:szCs w:val="16"/>
              </w:rPr>
            </w:pPr>
            <w:r>
              <w:rPr>
                <w:color w:val="000000"/>
                <w:sz w:val="16"/>
                <w:szCs w:val="16"/>
              </w:rPr>
              <w:t>Gen. Id.</w:t>
            </w:r>
          </w:p>
        </w:tc>
        <w:tc>
          <w:tcPr>
            <w:tcW w:w="567" w:type="dxa"/>
            <w:tcBorders>
              <w:left w:val="nil"/>
              <w:bottom w:val="single" w:sz="4" w:space="0" w:color="000000"/>
              <w:right w:val="nil"/>
            </w:tcBorders>
            <w:vAlign w:val="bottom"/>
          </w:tcPr>
          <w:p w14:paraId="2044B872" w14:textId="77777777" w:rsidR="00191C97" w:rsidRDefault="00FB0B50">
            <w:pPr>
              <w:rPr>
                <w:color w:val="000000"/>
                <w:sz w:val="16"/>
                <w:szCs w:val="16"/>
              </w:rPr>
            </w:pPr>
            <w:r>
              <w:rPr>
                <w:color w:val="000000"/>
                <w:sz w:val="16"/>
                <w:szCs w:val="16"/>
              </w:rPr>
              <w:t>BLUP</w:t>
            </w:r>
          </w:p>
        </w:tc>
        <w:tc>
          <w:tcPr>
            <w:tcW w:w="567" w:type="dxa"/>
            <w:tcBorders>
              <w:left w:val="nil"/>
              <w:bottom w:val="single" w:sz="4" w:space="0" w:color="000000"/>
              <w:right w:val="nil"/>
            </w:tcBorders>
            <w:vAlign w:val="bottom"/>
          </w:tcPr>
          <w:p w14:paraId="0764A756" w14:textId="77777777" w:rsidR="00191C97" w:rsidRDefault="00FB0B50">
            <w:pPr>
              <w:rPr>
                <w:color w:val="000000"/>
                <w:sz w:val="16"/>
                <w:szCs w:val="16"/>
              </w:rPr>
            </w:pPr>
            <w:r>
              <w:rPr>
                <w:color w:val="000000"/>
                <w:sz w:val="16"/>
                <w:szCs w:val="16"/>
              </w:rPr>
              <w:t>Gen. Id.</w:t>
            </w:r>
          </w:p>
        </w:tc>
        <w:tc>
          <w:tcPr>
            <w:tcW w:w="733" w:type="dxa"/>
            <w:tcBorders>
              <w:left w:val="nil"/>
              <w:bottom w:val="single" w:sz="4" w:space="0" w:color="000000"/>
              <w:right w:val="nil"/>
            </w:tcBorders>
            <w:vAlign w:val="bottom"/>
          </w:tcPr>
          <w:p w14:paraId="3B745161" w14:textId="77777777" w:rsidR="00191C97" w:rsidRDefault="00FB0B50">
            <w:pPr>
              <w:rPr>
                <w:color w:val="000000"/>
                <w:sz w:val="16"/>
                <w:szCs w:val="16"/>
              </w:rPr>
            </w:pPr>
            <w:r>
              <w:rPr>
                <w:color w:val="000000"/>
                <w:sz w:val="16"/>
                <w:szCs w:val="16"/>
              </w:rPr>
              <w:t>BLUP</w:t>
            </w:r>
          </w:p>
        </w:tc>
        <w:tc>
          <w:tcPr>
            <w:tcW w:w="567" w:type="dxa"/>
            <w:tcBorders>
              <w:left w:val="nil"/>
              <w:bottom w:val="single" w:sz="4" w:space="0" w:color="000000"/>
              <w:right w:val="nil"/>
            </w:tcBorders>
            <w:vAlign w:val="bottom"/>
          </w:tcPr>
          <w:p w14:paraId="7862C67C" w14:textId="77777777" w:rsidR="00191C97" w:rsidRDefault="00FB0B50">
            <w:pPr>
              <w:rPr>
                <w:color w:val="000000"/>
                <w:sz w:val="16"/>
                <w:szCs w:val="16"/>
              </w:rPr>
            </w:pPr>
            <w:r>
              <w:rPr>
                <w:color w:val="000000"/>
                <w:sz w:val="16"/>
                <w:szCs w:val="16"/>
              </w:rPr>
              <w:t>Gen. Id.</w:t>
            </w:r>
          </w:p>
        </w:tc>
        <w:tc>
          <w:tcPr>
            <w:tcW w:w="567" w:type="dxa"/>
            <w:tcBorders>
              <w:left w:val="nil"/>
              <w:bottom w:val="single" w:sz="4" w:space="0" w:color="000000"/>
              <w:right w:val="nil"/>
            </w:tcBorders>
            <w:vAlign w:val="center"/>
          </w:tcPr>
          <w:p w14:paraId="0065717F" w14:textId="77777777" w:rsidR="00191C97" w:rsidRDefault="00FB0B50">
            <w:pPr>
              <w:rPr>
                <w:color w:val="000000"/>
                <w:sz w:val="16"/>
                <w:szCs w:val="16"/>
              </w:rPr>
            </w:pPr>
            <w:r>
              <w:rPr>
                <w:color w:val="000000"/>
                <w:sz w:val="16"/>
                <w:szCs w:val="16"/>
              </w:rPr>
              <w:t>BLUP</w:t>
            </w:r>
          </w:p>
        </w:tc>
        <w:tc>
          <w:tcPr>
            <w:tcW w:w="567" w:type="dxa"/>
            <w:tcBorders>
              <w:left w:val="nil"/>
              <w:bottom w:val="single" w:sz="4" w:space="0" w:color="000000"/>
              <w:right w:val="nil"/>
            </w:tcBorders>
            <w:vAlign w:val="center"/>
          </w:tcPr>
          <w:p w14:paraId="4EBFBEB9" w14:textId="77777777" w:rsidR="00191C97" w:rsidRDefault="00FB0B50">
            <w:pPr>
              <w:rPr>
                <w:color w:val="000000"/>
                <w:sz w:val="16"/>
                <w:szCs w:val="16"/>
              </w:rPr>
            </w:pPr>
            <w:r>
              <w:rPr>
                <w:color w:val="000000"/>
                <w:sz w:val="16"/>
                <w:szCs w:val="16"/>
              </w:rPr>
              <w:t>Gen. Id.</w:t>
            </w:r>
          </w:p>
        </w:tc>
        <w:tc>
          <w:tcPr>
            <w:tcW w:w="851" w:type="dxa"/>
            <w:tcBorders>
              <w:left w:val="nil"/>
              <w:bottom w:val="single" w:sz="4" w:space="0" w:color="000000"/>
              <w:right w:val="nil"/>
            </w:tcBorders>
            <w:vAlign w:val="center"/>
          </w:tcPr>
          <w:p w14:paraId="2D0491C8" w14:textId="77777777" w:rsidR="00191C97" w:rsidRDefault="00FB0B50">
            <w:pPr>
              <w:rPr>
                <w:color w:val="000000"/>
                <w:sz w:val="16"/>
                <w:szCs w:val="16"/>
              </w:rPr>
            </w:pPr>
            <w:r>
              <w:rPr>
                <w:color w:val="000000"/>
                <w:sz w:val="16"/>
                <w:szCs w:val="16"/>
              </w:rPr>
              <w:t>BLUP</w:t>
            </w:r>
          </w:p>
        </w:tc>
      </w:tr>
      <w:tr w:rsidR="00191C97" w14:paraId="6AF2DCCF" w14:textId="77777777">
        <w:trPr>
          <w:trHeight w:val="64"/>
        </w:trPr>
        <w:tc>
          <w:tcPr>
            <w:tcW w:w="603" w:type="dxa"/>
            <w:tcBorders>
              <w:top w:val="single" w:sz="4" w:space="0" w:color="000000"/>
              <w:left w:val="nil"/>
              <w:bottom w:val="nil"/>
            </w:tcBorders>
            <w:vAlign w:val="bottom"/>
          </w:tcPr>
          <w:p w14:paraId="38DC5B12" w14:textId="77777777" w:rsidR="00191C97" w:rsidRDefault="00FB0B50">
            <w:pPr>
              <w:jc w:val="center"/>
              <w:rPr>
                <w:b/>
                <w:bCs/>
                <w:color w:val="000000"/>
                <w:sz w:val="16"/>
                <w:szCs w:val="16"/>
              </w:rPr>
            </w:pPr>
            <w:r>
              <w:rPr>
                <w:b/>
                <w:bCs/>
                <w:color w:val="000000"/>
                <w:sz w:val="16"/>
                <w:szCs w:val="16"/>
              </w:rPr>
              <w:t>1</w:t>
            </w:r>
          </w:p>
        </w:tc>
        <w:tc>
          <w:tcPr>
            <w:tcW w:w="567" w:type="dxa"/>
            <w:tcBorders>
              <w:top w:val="single" w:sz="4" w:space="0" w:color="000000"/>
              <w:bottom w:val="nil"/>
              <w:right w:val="nil"/>
            </w:tcBorders>
            <w:vAlign w:val="bottom"/>
          </w:tcPr>
          <w:p w14:paraId="789EA02C" w14:textId="77777777" w:rsidR="00191C97" w:rsidRDefault="00FB0B50">
            <w:pPr>
              <w:jc w:val="center"/>
              <w:rPr>
                <w:color w:val="000000"/>
                <w:sz w:val="16"/>
                <w:szCs w:val="16"/>
              </w:rPr>
            </w:pPr>
            <w:r>
              <w:rPr>
                <w:color w:val="000000"/>
                <w:sz w:val="16"/>
                <w:szCs w:val="16"/>
              </w:rPr>
              <w:t>19</w:t>
            </w:r>
          </w:p>
        </w:tc>
        <w:tc>
          <w:tcPr>
            <w:tcW w:w="567" w:type="dxa"/>
            <w:tcBorders>
              <w:top w:val="single" w:sz="4" w:space="0" w:color="000000"/>
              <w:left w:val="nil"/>
              <w:bottom w:val="nil"/>
              <w:right w:val="nil"/>
            </w:tcBorders>
            <w:vAlign w:val="bottom"/>
          </w:tcPr>
          <w:p w14:paraId="7873A1A1" w14:textId="77777777" w:rsidR="00191C97" w:rsidRDefault="00FB0B50">
            <w:pPr>
              <w:jc w:val="center"/>
              <w:rPr>
                <w:color w:val="000000"/>
                <w:sz w:val="16"/>
                <w:szCs w:val="16"/>
              </w:rPr>
            </w:pPr>
            <w:r>
              <w:rPr>
                <w:color w:val="000000"/>
                <w:sz w:val="16"/>
                <w:szCs w:val="16"/>
              </w:rPr>
              <w:t>36.2</w:t>
            </w:r>
          </w:p>
        </w:tc>
        <w:tc>
          <w:tcPr>
            <w:tcW w:w="567" w:type="dxa"/>
            <w:tcBorders>
              <w:top w:val="single" w:sz="4" w:space="0" w:color="000000"/>
              <w:left w:val="nil"/>
              <w:bottom w:val="nil"/>
              <w:right w:val="nil"/>
            </w:tcBorders>
            <w:vAlign w:val="bottom"/>
          </w:tcPr>
          <w:p w14:paraId="070CA231" w14:textId="77777777" w:rsidR="00191C97" w:rsidRDefault="00FB0B50">
            <w:pPr>
              <w:tabs>
                <w:tab w:val="left" w:pos="208"/>
              </w:tabs>
              <w:jc w:val="center"/>
              <w:rPr>
                <w:color w:val="000000"/>
                <w:sz w:val="16"/>
                <w:szCs w:val="16"/>
              </w:rPr>
            </w:pPr>
            <w:r>
              <w:rPr>
                <w:color w:val="000000"/>
                <w:sz w:val="16"/>
                <w:szCs w:val="16"/>
              </w:rPr>
              <w:t>7</w:t>
            </w:r>
          </w:p>
        </w:tc>
        <w:tc>
          <w:tcPr>
            <w:tcW w:w="841" w:type="dxa"/>
            <w:tcBorders>
              <w:top w:val="single" w:sz="4" w:space="0" w:color="000000"/>
              <w:left w:val="nil"/>
              <w:bottom w:val="nil"/>
              <w:right w:val="nil"/>
            </w:tcBorders>
            <w:vAlign w:val="bottom"/>
          </w:tcPr>
          <w:p w14:paraId="0AB6D94B" w14:textId="77777777" w:rsidR="00191C97" w:rsidRDefault="00FB0B50">
            <w:pPr>
              <w:tabs>
                <w:tab w:val="left" w:pos="208"/>
              </w:tabs>
              <w:jc w:val="center"/>
              <w:rPr>
                <w:color w:val="000000"/>
                <w:sz w:val="16"/>
                <w:szCs w:val="16"/>
              </w:rPr>
            </w:pPr>
            <w:r>
              <w:rPr>
                <w:color w:val="000000"/>
                <w:sz w:val="16"/>
                <w:szCs w:val="16"/>
              </w:rPr>
              <w:t>4.6</w:t>
            </w:r>
          </w:p>
        </w:tc>
        <w:tc>
          <w:tcPr>
            <w:tcW w:w="541" w:type="dxa"/>
            <w:tcBorders>
              <w:top w:val="single" w:sz="4" w:space="0" w:color="000000"/>
              <w:left w:val="nil"/>
              <w:bottom w:val="nil"/>
              <w:right w:val="nil"/>
            </w:tcBorders>
            <w:vAlign w:val="bottom"/>
          </w:tcPr>
          <w:p w14:paraId="23BABB29" w14:textId="77777777" w:rsidR="00191C97" w:rsidRDefault="00FB0B50">
            <w:pPr>
              <w:jc w:val="center"/>
              <w:rPr>
                <w:color w:val="000000"/>
                <w:sz w:val="16"/>
                <w:szCs w:val="16"/>
              </w:rPr>
            </w:pPr>
            <w:r>
              <w:rPr>
                <w:color w:val="000000"/>
                <w:sz w:val="16"/>
                <w:szCs w:val="16"/>
              </w:rPr>
              <w:t>54</w:t>
            </w:r>
          </w:p>
        </w:tc>
        <w:tc>
          <w:tcPr>
            <w:tcW w:w="779" w:type="dxa"/>
            <w:tcBorders>
              <w:top w:val="single" w:sz="4" w:space="0" w:color="000000"/>
              <w:left w:val="nil"/>
              <w:bottom w:val="nil"/>
              <w:right w:val="nil"/>
            </w:tcBorders>
            <w:vAlign w:val="bottom"/>
          </w:tcPr>
          <w:p w14:paraId="4DAACE1D" w14:textId="77777777" w:rsidR="00191C97" w:rsidRDefault="00FB0B50">
            <w:pPr>
              <w:jc w:val="center"/>
              <w:rPr>
                <w:color w:val="000000"/>
                <w:sz w:val="16"/>
                <w:szCs w:val="16"/>
              </w:rPr>
            </w:pPr>
            <w:r>
              <w:rPr>
                <w:color w:val="000000"/>
                <w:sz w:val="16"/>
                <w:szCs w:val="16"/>
              </w:rPr>
              <w:t>3.9</w:t>
            </w:r>
          </w:p>
        </w:tc>
        <w:tc>
          <w:tcPr>
            <w:tcW w:w="567" w:type="dxa"/>
            <w:tcBorders>
              <w:top w:val="single" w:sz="4" w:space="0" w:color="000000"/>
              <w:left w:val="nil"/>
              <w:bottom w:val="nil"/>
              <w:right w:val="nil"/>
            </w:tcBorders>
            <w:vAlign w:val="bottom"/>
          </w:tcPr>
          <w:p w14:paraId="2CB20D8C" w14:textId="77777777" w:rsidR="00191C97" w:rsidRDefault="00FB0B50">
            <w:pPr>
              <w:jc w:val="center"/>
              <w:rPr>
                <w:color w:val="000000"/>
                <w:sz w:val="16"/>
                <w:szCs w:val="16"/>
              </w:rPr>
            </w:pPr>
            <w:r>
              <w:rPr>
                <w:color w:val="000000"/>
                <w:sz w:val="16"/>
                <w:szCs w:val="16"/>
              </w:rPr>
              <w:t>36</w:t>
            </w:r>
          </w:p>
        </w:tc>
        <w:tc>
          <w:tcPr>
            <w:tcW w:w="740" w:type="dxa"/>
            <w:tcBorders>
              <w:top w:val="single" w:sz="4" w:space="0" w:color="000000"/>
              <w:left w:val="nil"/>
              <w:bottom w:val="nil"/>
              <w:right w:val="nil"/>
            </w:tcBorders>
            <w:vAlign w:val="bottom"/>
          </w:tcPr>
          <w:p w14:paraId="45BE73A0" w14:textId="77777777" w:rsidR="00191C97" w:rsidRDefault="00FB0B50">
            <w:pPr>
              <w:jc w:val="center"/>
              <w:rPr>
                <w:color w:val="000000"/>
                <w:sz w:val="16"/>
                <w:szCs w:val="16"/>
              </w:rPr>
            </w:pPr>
            <w:r>
              <w:rPr>
                <w:color w:val="000000"/>
                <w:sz w:val="16"/>
                <w:szCs w:val="16"/>
              </w:rPr>
              <w:t>5.0</w:t>
            </w:r>
          </w:p>
        </w:tc>
        <w:tc>
          <w:tcPr>
            <w:tcW w:w="567" w:type="dxa"/>
            <w:tcBorders>
              <w:top w:val="single" w:sz="4" w:space="0" w:color="000000"/>
              <w:left w:val="nil"/>
              <w:bottom w:val="nil"/>
              <w:right w:val="nil"/>
            </w:tcBorders>
            <w:vAlign w:val="bottom"/>
          </w:tcPr>
          <w:p w14:paraId="36668AB5" w14:textId="77777777" w:rsidR="00191C97" w:rsidRDefault="00FB0B50">
            <w:pPr>
              <w:jc w:val="center"/>
              <w:rPr>
                <w:color w:val="000000"/>
                <w:sz w:val="16"/>
                <w:szCs w:val="16"/>
              </w:rPr>
            </w:pPr>
            <w:r>
              <w:rPr>
                <w:color w:val="000000"/>
                <w:sz w:val="16"/>
                <w:szCs w:val="16"/>
              </w:rPr>
              <w:t>7</w:t>
            </w:r>
          </w:p>
        </w:tc>
        <w:tc>
          <w:tcPr>
            <w:tcW w:w="708" w:type="dxa"/>
            <w:tcBorders>
              <w:top w:val="single" w:sz="4" w:space="0" w:color="000000"/>
              <w:left w:val="nil"/>
              <w:bottom w:val="nil"/>
              <w:right w:val="nil"/>
            </w:tcBorders>
            <w:vAlign w:val="bottom"/>
          </w:tcPr>
          <w:p w14:paraId="16E40378" w14:textId="77777777" w:rsidR="00191C97" w:rsidRDefault="00FB0B50">
            <w:pPr>
              <w:jc w:val="center"/>
              <w:rPr>
                <w:color w:val="000000"/>
                <w:sz w:val="16"/>
                <w:szCs w:val="16"/>
              </w:rPr>
            </w:pPr>
            <w:r>
              <w:rPr>
                <w:color w:val="000000"/>
                <w:sz w:val="16"/>
                <w:szCs w:val="16"/>
              </w:rPr>
              <w:t>11.6</w:t>
            </w:r>
          </w:p>
        </w:tc>
        <w:tc>
          <w:tcPr>
            <w:tcW w:w="567" w:type="dxa"/>
            <w:tcBorders>
              <w:top w:val="nil"/>
              <w:left w:val="nil"/>
              <w:bottom w:val="nil"/>
              <w:right w:val="nil"/>
            </w:tcBorders>
            <w:vAlign w:val="bottom"/>
          </w:tcPr>
          <w:p w14:paraId="4465D189" w14:textId="77777777" w:rsidR="00191C97" w:rsidRDefault="00FB0B50">
            <w:pPr>
              <w:jc w:val="center"/>
              <w:rPr>
                <w:color w:val="000000"/>
                <w:sz w:val="16"/>
                <w:szCs w:val="16"/>
              </w:rPr>
            </w:pPr>
            <w:r>
              <w:rPr>
                <w:color w:val="000000"/>
                <w:sz w:val="16"/>
                <w:szCs w:val="16"/>
              </w:rPr>
              <w:t>85</w:t>
            </w:r>
          </w:p>
        </w:tc>
        <w:tc>
          <w:tcPr>
            <w:tcW w:w="567" w:type="dxa"/>
            <w:tcBorders>
              <w:top w:val="nil"/>
              <w:left w:val="nil"/>
              <w:bottom w:val="nil"/>
              <w:right w:val="nil"/>
            </w:tcBorders>
            <w:vAlign w:val="bottom"/>
          </w:tcPr>
          <w:p w14:paraId="11243E6D" w14:textId="77777777" w:rsidR="00191C97" w:rsidRDefault="00FB0B50">
            <w:pPr>
              <w:jc w:val="center"/>
              <w:rPr>
                <w:color w:val="000000"/>
                <w:sz w:val="16"/>
                <w:szCs w:val="16"/>
              </w:rPr>
            </w:pPr>
            <w:r>
              <w:rPr>
                <w:color w:val="000000"/>
                <w:sz w:val="16"/>
                <w:szCs w:val="16"/>
              </w:rPr>
              <w:t>2.9</w:t>
            </w:r>
          </w:p>
        </w:tc>
        <w:tc>
          <w:tcPr>
            <w:tcW w:w="567" w:type="dxa"/>
            <w:tcBorders>
              <w:top w:val="nil"/>
              <w:left w:val="nil"/>
              <w:bottom w:val="nil"/>
              <w:right w:val="nil"/>
            </w:tcBorders>
            <w:vAlign w:val="bottom"/>
          </w:tcPr>
          <w:p w14:paraId="367BA447" w14:textId="77777777" w:rsidR="00191C97" w:rsidRDefault="00FB0B50">
            <w:pPr>
              <w:jc w:val="center"/>
              <w:rPr>
                <w:color w:val="000000"/>
                <w:sz w:val="16"/>
                <w:szCs w:val="16"/>
              </w:rPr>
            </w:pPr>
            <w:r>
              <w:rPr>
                <w:color w:val="000000"/>
                <w:sz w:val="16"/>
                <w:szCs w:val="16"/>
              </w:rPr>
              <w:t>16</w:t>
            </w:r>
          </w:p>
        </w:tc>
        <w:tc>
          <w:tcPr>
            <w:tcW w:w="733" w:type="dxa"/>
            <w:tcBorders>
              <w:top w:val="nil"/>
              <w:left w:val="nil"/>
              <w:bottom w:val="nil"/>
              <w:right w:val="nil"/>
            </w:tcBorders>
            <w:vAlign w:val="bottom"/>
          </w:tcPr>
          <w:p w14:paraId="405A18FA" w14:textId="77777777" w:rsidR="00191C97" w:rsidRDefault="00FB0B50">
            <w:pPr>
              <w:jc w:val="center"/>
              <w:rPr>
                <w:color w:val="000000"/>
                <w:sz w:val="16"/>
                <w:szCs w:val="16"/>
              </w:rPr>
            </w:pPr>
            <w:r>
              <w:rPr>
                <w:color w:val="000000"/>
                <w:sz w:val="16"/>
                <w:szCs w:val="16"/>
              </w:rPr>
              <w:t>1.7</w:t>
            </w:r>
          </w:p>
        </w:tc>
        <w:tc>
          <w:tcPr>
            <w:tcW w:w="567" w:type="dxa"/>
            <w:tcBorders>
              <w:top w:val="nil"/>
              <w:left w:val="nil"/>
              <w:bottom w:val="nil"/>
              <w:right w:val="nil"/>
            </w:tcBorders>
            <w:vAlign w:val="bottom"/>
          </w:tcPr>
          <w:p w14:paraId="5B7CF8D9" w14:textId="77777777" w:rsidR="00191C97" w:rsidRDefault="00FB0B50">
            <w:pPr>
              <w:jc w:val="center"/>
              <w:rPr>
                <w:color w:val="000000"/>
                <w:sz w:val="16"/>
                <w:szCs w:val="16"/>
              </w:rPr>
            </w:pPr>
            <w:r>
              <w:rPr>
                <w:color w:val="000000"/>
                <w:sz w:val="16"/>
                <w:szCs w:val="16"/>
              </w:rPr>
              <w:t>57</w:t>
            </w:r>
          </w:p>
        </w:tc>
        <w:tc>
          <w:tcPr>
            <w:tcW w:w="567" w:type="dxa"/>
            <w:tcBorders>
              <w:top w:val="nil"/>
              <w:left w:val="nil"/>
              <w:bottom w:val="nil"/>
              <w:right w:val="nil"/>
            </w:tcBorders>
            <w:vAlign w:val="bottom"/>
          </w:tcPr>
          <w:p w14:paraId="6463885A" w14:textId="77777777" w:rsidR="00191C97" w:rsidRDefault="00FB0B50">
            <w:pPr>
              <w:jc w:val="center"/>
              <w:rPr>
                <w:color w:val="000000"/>
                <w:sz w:val="16"/>
                <w:szCs w:val="16"/>
              </w:rPr>
            </w:pPr>
            <w:r>
              <w:rPr>
                <w:color w:val="000000"/>
                <w:sz w:val="16"/>
                <w:szCs w:val="16"/>
              </w:rPr>
              <w:t>1.2</w:t>
            </w:r>
          </w:p>
        </w:tc>
        <w:tc>
          <w:tcPr>
            <w:tcW w:w="567" w:type="dxa"/>
            <w:tcBorders>
              <w:top w:val="nil"/>
              <w:left w:val="nil"/>
              <w:bottom w:val="nil"/>
              <w:right w:val="nil"/>
            </w:tcBorders>
            <w:vAlign w:val="bottom"/>
          </w:tcPr>
          <w:p w14:paraId="5972D7A2" w14:textId="77777777" w:rsidR="00191C97" w:rsidRDefault="00FB0B50">
            <w:pPr>
              <w:jc w:val="center"/>
              <w:rPr>
                <w:color w:val="000000"/>
                <w:sz w:val="16"/>
                <w:szCs w:val="16"/>
              </w:rPr>
            </w:pPr>
            <w:r>
              <w:rPr>
                <w:color w:val="000000"/>
                <w:sz w:val="16"/>
                <w:szCs w:val="16"/>
              </w:rPr>
              <w:t>30</w:t>
            </w:r>
          </w:p>
        </w:tc>
        <w:tc>
          <w:tcPr>
            <w:tcW w:w="851" w:type="dxa"/>
            <w:tcBorders>
              <w:top w:val="nil"/>
              <w:left w:val="nil"/>
              <w:bottom w:val="nil"/>
              <w:right w:val="nil"/>
            </w:tcBorders>
            <w:vAlign w:val="bottom"/>
          </w:tcPr>
          <w:p w14:paraId="25C7541E" w14:textId="77777777" w:rsidR="00191C97" w:rsidRDefault="00FB0B50">
            <w:pPr>
              <w:jc w:val="center"/>
              <w:rPr>
                <w:color w:val="000000"/>
                <w:sz w:val="16"/>
                <w:szCs w:val="16"/>
              </w:rPr>
            </w:pPr>
            <w:r>
              <w:rPr>
                <w:color w:val="000000"/>
                <w:sz w:val="16"/>
                <w:szCs w:val="16"/>
              </w:rPr>
              <w:t>6.7</w:t>
            </w:r>
          </w:p>
        </w:tc>
      </w:tr>
      <w:tr w:rsidR="00191C97" w14:paraId="1EDA505A" w14:textId="77777777">
        <w:trPr>
          <w:trHeight w:val="340"/>
        </w:trPr>
        <w:tc>
          <w:tcPr>
            <w:tcW w:w="603" w:type="dxa"/>
            <w:tcBorders>
              <w:top w:val="nil"/>
              <w:left w:val="nil"/>
              <w:bottom w:val="nil"/>
            </w:tcBorders>
            <w:vAlign w:val="bottom"/>
          </w:tcPr>
          <w:p w14:paraId="020DF035" w14:textId="77777777" w:rsidR="00191C97" w:rsidRDefault="00FB0B50">
            <w:pPr>
              <w:jc w:val="center"/>
              <w:rPr>
                <w:b/>
                <w:bCs/>
                <w:color w:val="000000"/>
                <w:sz w:val="16"/>
                <w:szCs w:val="16"/>
              </w:rPr>
            </w:pPr>
            <w:r>
              <w:rPr>
                <w:b/>
                <w:bCs/>
                <w:color w:val="000000"/>
                <w:sz w:val="16"/>
                <w:szCs w:val="16"/>
              </w:rPr>
              <w:t>2</w:t>
            </w:r>
          </w:p>
        </w:tc>
        <w:tc>
          <w:tcPr>
            <w:tcW w:w="567" w:type="dxa"/>
            <w:tcBorders>
              <w:top w:val="nil"/>
              <w:bottom w:val="nil"/>
              <w:right w:val="nil"/>
            </w:tcBorders>
            <w:vAlign w:val="bottom"/>
          </w:tcPr>
          <w:p w14:paraId="6BC4D03B" w14:textId="77777777" w:rsidR="00191C97" w:rsidRDefault="00FB0B50">
            <w:pPr>
              <w:jc w:val="center"/>
              <w:rPr>
                <w:color w:val="000000"/>
                <w:sz w:val="16"/>
                <w:szCs w:val="16"/>
              </w:rPr>
            </w:pPr>
            <w:r>
              <w:rPr>
                <w:color w:val="000000"/>
                <w:sz w:val="16"/>
                <w:szCs w:val="16"/>
              </w:rPr>
              <w:t>85</w:t>
            </w:r>
          </w:p>
        </w:tc>
        <w:tc>
          <w:tcPr>
            <w:tcW w:w="567" w:type="dxa"/>
            <w:tcBorders>
              <w:top w:val="nil"/>
              <w:left w:val="nil"/>
              <w:bottom w:val="nil"/>
              <w:right w:val="nil"/>
            </w:tcBorders>
            <w:vAlign w:val="bottom"/>
          </w:tcPr>
          <w:p w14:paraId="7875635D" w14:textId="77777777" w:rsidR="00191C97" w:rsidRDefault="00FB0B50">
            <w:pPr>
              <w:jc w:val="center"/>
              <w:rPr>
                <w:color w:val="000000"/>
                <w:sz w:val="16"/>
                <w:szCs w:val="16"/>
              </w:rPr>
            </w:pPr>
            <w:r>
              <w:rPr>
                <w:color w:val="000000"/>
                <w:sz w:val="16"/>
                <w:szCs w:val="16"/>
              </w:rPr>
              <w:t>34.6</w:t>
            </w:r>
          </w:p>
        </w:tc>
        <w:tc>
          <w:tcPr>
            <w:tcW w:w="567" w:type="dxa"/>
            <w:tcBorders>
              <w:top w:val="nil"/>
              <w:left w:val="nil"/>
              <w:bottom w:val="nil"/>
              <w:right w:val="nil"/>
            </w:tcBorders>
            <w:vAlign w:val="bottom"/>
          </w:tcPr>
          <w:p w14:paraId="4A71E856" w14:textId="77777777" w:rsidR="00191C97" w:rsidRDefault="00FB0B50">
            <w:pPr>
              <w:tabs>
                <w:tab w:val="left" w:pos="208"/>
              </w:tabs>
              <w:jc w:val="center"/>
              <w:rPr>
                <w:color w:val="000000"/>
                <w:sz w:val="16"/>
                <w:szCs w:val="16"/>
              </w:rPr>
            </w:pPr>
            <w:r>
              <w:rPr>
                <w:color w:val="000000"/>
                <w:sz w:val="16"/>
                <w:szCs w:val="16"/>
              </w:rPr>
              <w:t>17</w:t>
            </w:r>
          </w:p>
        </w:tc>
        <w:tc>
          <w:tcPr>
            <w:tcW w:w="841" w:type="dxa"/>
            <w:tcBorders>
              <w:top w:val="nil"/>
              <w:left w:val="nil"/>
              <w:bottom w:val="nil"/>
              <w:right w:val="nil"/>
            </w:tcBorders>
            <w:vAlign w:val="bottom"/>
          </w:tcPr>
          <w:p w14:paraId="0EEB0755" w14:textId="77777777" w:rsidR="00191C97" w:rsidRDefault="00FB0B50">
            <w:pPr>
              <w:tabs>
                <w:tab w:val="left" w:pos="208"/>
              </w:tabs>
              <w:jc w:val="center"/>
              <w:rPr>
                <w:color w:val="000000"/>
                <w:sz w:val="16"/>
                <w:szCs w:val="16"/>
              </w:rPr>
            </w:pPr>
            <w:r>
              <w:rPr>
                <w:color w:val="000000"/>
                <w:sz w:val="16"/>
                <w:szCs w:val="16"/>
              </w:rPr>
              <w:t>3.4</w:t>
            </w:r>
          </w:p>
        </w:tc>
        <w:tc>
          <w:tcPr>
            <w:tcW w:w="541" w:type="dxa"/>
            <w:tcBorders>
              <w:top w:val="nil"/>
              <w:left w:val="nil"/>
              <w:bottom w:val="nil"/>
              <w:right w:val="nil"/>
            </w:tcBorders>
            <w:vAlign w:val="bottom"/>
          </w:tcPr>
          <w:p w14:paraId="6985046B" w14:textId="77777777" w:rsidR="00191C97" w:rsidRDefault="00FB0B50">
            <w:pPr>
              <w:jc w:val="center"/>
              <w:rPr>
                <w:color w:val="000000"/>
                <w:sz w:val="16"/>
                <w:szCs w:val="16"/>
              </w:rPr>
            </w:pPr>
            <w:r>
              <w:rPr>
                <w:b/>
                <w:bCs/>
                <w:color w:val="000000"/>
                <w:sz w:val="16"/>
                <w:szCs w:val="16"/>
              </w:rPr>
              <w:t>L384</w:t>
            </w:r>
          </w:p>
        </w:tc>
        <w:tc>
          <w:tcPr>
            <w:tcW w:w="779" w:type="dxa"/>
            <w:tcBorders>
              <w:top w:val="nil"/>
              <w:left w:val="nil"/>
              <w:bottom w:val="nil"/>
              <w:right w:val="nil"/>
            </w:tcBorders>
            <w:vAlign w:val="bottom"/>
          </w:tcPr>
          <w:p w14:paraId="2F077415" w14:textId="77777777" w:rsidR="00191C97" w:rsidRDefault="00FB0B50">
            <w:pPr>
              <w:jc w:val="center"/>
              <w:rPr>
                <w:color w:val="000000"/>
                <w:sz w:val="16"/>
                <w:szCs w:val="16"/>
              </w:rPr>
            </w:pPr>
            <w:r>
              <w:rPr>
                <w:color w:val="000000"/>
                <w:sz w:val="16"/>
                <w:szCs w:val="16"/>
              </w:rPr>
              <w:t>3.7</w:t>
            </w:r>
          </w:p>
        </w:tc>
        <w:tc>
          <w:tcPr>
            <w:tcW w:w="567" w:type="dxa"/>
            <w:tcBorders>
              <w:top w:val="nil"/>
              <w:left w:val="nil"/>
              <w:bottom w:val="nil"/>
              <w:right w:val="nil"/>
            </w:tcBorders>
            <w:vAlign w:val="bottom"/>
          </w:tcPr>
          <w:p w14:paraId="4BFD2318" w14:textId="77777777" w:rsidR="00191C97" w:rsidRDefault="00FB0B50">
            <w:pPr>
              <w:jc w:val="center"/>
              <w:rPr>
                <w:color w:val="000000"/>
                <w:sz w:val="16"/>
                <w:szCs w:val="16"/>
              </w:rPr>
            </w:pPr>
            <w:r>
              <w:rPr>
                <w:color w:val="000000"/>
                <w:sz w:val="16"/>
                <w:szCs w:val="16"/>
              </w:rPr>
              <w:t>85</w:t>
            </w:r>
          </w:p>
        </w:tc>
        <w:tc>
          <w:tcPr>
            <w:tcW w:w="740" w:type="dxa"/>
            <w:tcBorders>
              <w:top w:val="nil"/>
              <w:left w:val="nil"/>
              <w:bottom w:val="nil"/>
              <w:right w:val="nil"/>
            </w:tcBorders>
            <w:vAlign w:val="bottom"/>
          </w:tcPr>
          <w:p w14:paraId="493824E9" w14:textId="77777777" w:rsidR="00191C97" w:rsidRDefault="00FB0B50">
            <w:pPr>
              <w:jc w:val="center"/>
              <w:rPr>
                <w:color w:val="000000"/>
                <w:sz w:val="16"/>
                <w:szCs w:val="16"/>
              </w:rPr>
            </w:pPr>
            <w:r>
              <w:rPr>
                <w:color w:val="000000"/>
                <w:sz w:val="16"/>
                <w:szCs w:val="16"/>
              </w:rPr>
              <w:t>4.5</w:t>
            </w:r>
          </w:p>
        </w:tc>
        <w:tc>
          <w:tcPr>
            <w:tcW w:w="567" w:type="dxa"/>
            <w:tcBorders>
              <w:top w:val="nil"/>
              <w:left w:val="nil"/>
              <w:bottom w:val="nil"/>
              <w:right w:val="nil"/>
            </w:tcBorders>
            <w:vAlign w:val="bottom"/>
          </w:tcPr>
          <w:p w14:paraId="09ECECA5" w14:textId="77777777" w:rsidR="00191C97" w:rsidRDefault="00FB0B50">
            <w:pPr>
              <w:jc w:val="center"/>
              <w:rPr>
                <w:color w:val="000000"/>
                <w:sz w:val="16"/>
                <w:szCs w:val="16"/>
              </w:rPr>
            </w:pPr>
            <w:r>
              <w:rPr>
                <w:color w:val="000000"/>
                <w:sz w:val="16"/>
                <w:szCs w:val="16"/>
              </w:rPr>
              <w:t>85</w:t>
            </w:r>
          </w:p>
        </w:tc>
        <w:tc>
          <w:tcPr>
            <w:tcW w:w="708" w:type="dxa"/>
            <w:tcBorders>
              <w:top w:val="nil"/>
              <w:left w:val="nil"/>
              <w:bottom w:val="nil"/>
              <w:right w:val="nil"/>
            </w:tcBorders>
            <w:vAlign w:val="bottom"/>
          </w:tcPr>
          <w:p w14:paraId="613F1BEE" w14:textId="77777777" w:rsidR="00191C97" w:rsidRDefault="00FB0B50">
            <w:pPr>
              <w:jc w:val="center"/>
              <w:rPr>
                <w:color w:val="000000"/>
                <w:sz w:val="16"/>
                <w:szCs w:val="16"/>
              </w:rPr>
            </w:pPr>
            <w:r>
              <w:rPr>
                <w:color w:val="000000"/>
                <w:sz w:val="16"/>
                <w:szCs w:val="16"/>
              </w:rPr>
              <w:t>10.7</w:t>
            </w:r>
          </w:p>
        </w:tc>
        <w:tc>
          <w:tcPr>
            <w:tcW w:w="567" w:type="dxa"/>
            <w:tcBorders>
              <w:top w:val="nil"/>
              <w:left w:val="nil"/>
              <w:bottom w:val="nil"/>
              <w:right w:val="nil"/>
            </w:tcBorders>
            <w:vAlign w:val="bottom"/>
          </w:tcPr>
          <w:p w14:paraId="4D1F56D2" w14:textId="77777777" w:rsidR="00191C97" w:rsidRDefault="00FB0B50">
            <w:pPr>
              <w:jc w:val="center"/>
              <w:rPr>
                <w:color w:val="000000"/>
                <w:sz w:val="16"/>
                <w:szCs w:val="16"/>
              </w:rPr>
            </w:pPr>
            <w:r>
              <w:rPr>
                <w:color w:val="000000"/>
                <w:sz w:val="16"/>
                <w:szCs w:val="16"/>
              </w:rPr>
              <w:t>84</w:t>
            </w:r>
          </w:p>
        </w:tc>
        <w:tc>
          <w:tcPr>
            <w:tcW w:w="567" w:type="dxa"/>
            <w:tcBorders>
              <w:top w:val="nil"/>
              <w:left w:val="nil"/>
              <w:bottom w:val="nil"/>
              <w:right w:val="nil"/>
            </w:tcBorders>
            <w:vAlign w:val="bottom"/>
          </w:tcPr>
          <w:p w14:paraId="46529C91" w14:textId="77777777" w:rsidR="00191C97" w:rsidRDefault="00FB0B50">
            <w:pPr>
              <w:jc w:val="center"/>
              <w:rPr>
                <w:color w:val="000000"/>
                <w:sz w:val="16"/>
                <w:szCs w:val="16"/>
              </w:rPr>
            </w:pPr>
            <w:r>
              <w:rPr>
                <w:color w:val="000000"/>
                <w:sz w:val="16"/>
                <w:szCs w:val="16"/>
              </w:rPr>
              <w:t>2.0</w:t>
            </w:r>
          </w:p>
        </w:tc>
        <w:tc>
          <w:tcPr>
            <w:tcW w:w="567" w:type="dxa"/>
            <w:tcBorders>
              <w:top w:val="nil"/>
              <w:left w:val="nil"/>
              <w:bottom w:val="nil"/>
              <w:right w:val="nil"/>
            </w:tcBorders>
            <w:vAlign w:val="bottom"/>
          </w:tcPr>
          <w:p w14:paraId="6A4D3E31" w14:textId="77777777" w:rsidR="00191C97" w:rsidRDefault="00FB0B50">
            <w:pPr>
              <w:jc w:val="center"/>
              <w:rPr>
                <w:color w:val="000000"/>
                <w:sz w:val="16"/>
                <w:szCs w:val="16"/>
              </w:rPr>
            </w:pPr>
            <w:r>
              <w:rPr>
                <w:color w:val="000000"/>
                <w:sz w:val="16"/>
                <w:szCs w:val="16"/>
              </w:rPr>
              <w:t>87</w:t>
            </w:r>
          </w:p>
        </w:tc>
        <w:tc>
          <w:tcPr>
            <w:tcW w:w="733" w:type="dxa"/>
            <w:tcBorders>
              <w:top w:val="nil"/>
              <w:left w:val="nil"/>
              <w:bottom w:val="nil"/>
              <w:right w:val="nil"/>
            </w:tcBorders>
            <w:vAlign w:val="bottom"/>
          </w:tcPr>
          <w:p w14:paraId="3057BDA3" w14:textId="77777777" w:rsidR="00191C97" w:rsidRDefault="00FB0B50">
            <w:pPr>
              <w:jc w:val="center"/>
              <w:rPr>
                <w:color w:val="000000"/>
                <w:sz w:val="16"/>
                <w:szCs w:val="16"/>
              </w:rPr>
            </w:pPr>
            <w:r>
              <w:rPr>
                <w:color w:val="000000"/>
                <w:sz w:val="16"/>
                <w:szCs w:val="16"/>
              </w:rPr>
              <w:t>1.7</w:t>
            </w:r>
          </w:p>
        </w:tc>
        <w:tc>
          <w:tcPr>
            <w:tcW w:w="567" w:type="dxa"/>
            <w:tcBorders>
              <w:top w:val="nil"/>
              <w:left w:val="nil"/>
              <w:bottom w:val="nil"/>
              <w:right w:val="nil"/>
            </w:tcBorders>
            <w:vAlign w:val="bottom"/>
          </w:tcPr>
          <w:p w14:paraId="3112D5E8" w14:textId="77777777" w:rsidR="00191C97" w:rsidRDefault="00FB0B50">
            <w:pPr>
              <w:jc w:val="center"/>
              <w:rPr>
                <w:color w:val="000000"/>
                <w:sz w:val="16"/>
                <w:szCs w:val="16"/>
              </w:rPr>
            </w:pPr>
            <w:r>
              <w:rPr>
                <w:color w:val="000000"/>
                <w:sz w:val="16"/>
                <w:szCs w:val="16"/>
              </w:rPr>
              <w:t>44</w:t>
            </w:r>
          </w:p>
        </w:tc>
        <w:tc>
          <w:tcPr>
            <w:tcW w:w="567" w:type="dxa"/>
            <w:tcBorders>
              <w:top w:val="nil"/>
              <w:left w:val="nil"/>
              <w:bottom w:val="nil"/>
              <w:right w:val="nil"/>
            </w:tcBorders>
            <w:vAlign w:val="bottom"/>
          </w:tcPr>
          <w:p w14:paraId="3AA4E7E5" w14:textId="77777777" w:rsidR="00191C97" w:rsidRDefault="00FB0B50">
            <w:pPr>
              <w:jc w:val="center"/>
              <w:rPr>
                <w:color w:val="000000"/>
                <w:sz w:val="16"/>
                <w:szCs w:val="16"/>
              </w:rPr>
            </w:pPr>
            <w:r>
              <w:rPr>
                <w:color w:val="000000"/>
                <w:sz w:val="16"/>
                <w:szCs w:val="16"/>
              </w:rPr>
              <w:t>1.1</w:t>
            </w:r>
          </w:p>
        </w:tc>
        <w:tc>
          <w:tcPr>
            <w:tcW w:w="567" w:type="dxa"/>
            <w:tcBorders>
              <w:top w:val="nil"/>
              <w:left w:val="nil"/>
              <w:bottom w:val="nil"/>
              <w:right w:val="nil"/>
            </w:tcBorders>
            <w:vAlign w:val="bottom"/>
          </w:tcPr>
          <w:p w14:paraId="63610206" w14:textId="77777777" w:rsidR="00191C97" w:rsidRDefault="00FB0B50">
            <w:pPr>
              <w:jc w:val="center"/>
              <w:rPr>
                <w:color w:val="000000"/>
                <w:sz w:val="16"/>
                <w:szCs w:val="16"/>
              </w:rPr>
            </w:pPr>
            <w:r>
              <w:rPr>
                <w:color w:val="000000"/>
                <w:sz w:val="16"/>
                <w:szCs w:val="16"/>
              </w:rPr>
              <w:t>18</w:t>
            </w:r>
          </w:p>
        </w:tc>
        <w:tc>
          <w:tcPr>
            <w:tcW w:w="851" w:type="dxa"/>
            <w:tcBorders>
              <w:top w:val="nil"/>
              <w:left w:val="nil"/>
              <w:bottom w:val="nil"/>
              <w:right w:val="nil"/>
            </w:tcBorders>
            <w:vAlign w:val="bottom"/>
          </w:tcPr>
          <w:p w14:paraId="1B97851C" w14:textId="77777777" w:rsidR="00191C97" w:rsidRDefault="00FB0B50">
            <w:pPr>
              <w:jc w:val="center"/>
              <w:rPr>
                <w:color w:val="000000"/>
                <w:sz w:val="16"/>
                <w:szCs w:val="16"/>
              </w:rPr>
            </w:pPr>
            <w:r>
              <w:rPr>
                <w:color w:val="000000"/>
                <w:sz w:val="16"/>
                <w:szCs w:val="16"/>
              </w:rPr>
              <w:t>6.3</w:t>
            </w:r>
          </w:p>
        </w:tc>
      </w:tr>
      <w:tr w:rsidR="00191C97" w14:paraId="36E95995" w14:textId="77777777">
        <w:trPr>
          <w:trHeight w:val="340"/>
        </w:trPr>
        <w:tc>
          <w:tcPr>
            <w:tcW w:w="603" w:type="dxa"/>
            <w:tcBorders>
              <w:top w:val="nil"/>
              <w:left w:val="nil"/>
              <w:bottom w:val="nil"/>
            </w:tcBorders>
            <w:vAlign w:val="bottom"/>
          </w:tcPr>
          <w:p w14:paraId="3849439E" w14:textId="77777777" w:rsidR="00191C97" w:rsidRDefault="00FB0B50">
            <w:pPr>
              <w:jc w:val="center"/>
              <w:rPr>
                <w:b/>
                <w:bCs/>
                <w:color w:val="000000"/>
                <w:sz w:val="16"/>
                <w:szCs w:val="16"/>
              </w:rPr>
            </w:pPr>
            <w:r>
              <w:rPr>
                <w:b/>
                <w:bCs/>
                <w:color w:val="000000"/>
                <w:sz w:val="16"/>
                <w:szCs w:val="16"/>
              </w:rPr>
              <w:t>3</w:t>
            </w:r>
          </w:p>
        </w:tc>
        <w:tc>
          <w:tcPr>
            <w:tcW w:w="567" w:type="dxa"/>
            <w:tcBorders>
              <w:top w:val="nil"/>
              <w:bottom w:val="nil"/>
              <w:right w:val="nil"/>
            </w:tcBorders>
            <w:vAlign w:val="bottom"/>
          </w:tcPr>
          <w:p w14:paraId="6DB3E3B4" w14:textId="77777777" w:rsidR="00191C97" w:rsidRDefault="00FB0B50">
            <w:pPr>
              <w:jc w:val="center"/>
              <w:rPr>
                <w:color w:val="000000"/>
                <w:sz w:val="16"/>
                <w:szCs w:val="16"/>
              </w:rPr>
            </w:pPr>
            <w:r>
              <w:rPr>
                <w:color w:val="000000"/>
                <w:sz w:val="16"/>
                <w:szCs w:val="16"/>
              </w:rPr>
              <w:t>7</w:t>
            </w:r>
          </w:p>
        </w:tc>
        <w:tc>
          <w:tcPr>
            <w:tcW w:w="567" w:type="dxa"/>
            <w:tcBorders>
              <w:top w:val="nil"/>
              <w:left w:val="nil"/>
              <w:bottom w:val="nil"/>
              <w:right w:val="nil"/>
            </w:tcBorders>
            <w:vAlign w:val="bottom"/>
          </w:tcPr>
          <w:p w14:paraId="29337265" w14:textId="77777777" w:rsidR="00191C97" w:rsidRDefault="00FB0B50">
            <w:pPr>
              <w:jc w:val="center"/>
              <w:rPr>
                <w:color w:val="000000"/>
                <w:sz w:val="16"/>
                <w:szCs w:val="16"/>
              </w:rPr>
            </w:pPr>
            <w:r>
              <w:rPr>
                <w:color w:val="000000"/>
                <w:sz w:val="16"/>
                <w:szCs w:val="16"/>
              </w:rPr>
              <w:t>33.6</w:t>
            </w:r>
          </w:p>
        </w:tc>
        <w:tc>
          <w:tcPr>
            <w:tcW w:w="567" w:type="dxa"/>
            <w:tcBorders>
              <w:top w:val="nil"/>
              <w:left w:val="nil"/>
              <w:bottom w:val="nil"/>
              <w:right w:val="nil"/>
            </w:tcBorders>
            <w:vAlign w:val="bottom"/>
          </w:tcPr>
          <w:p w14:paraId="35B845DD" w14:textId="77777777" w:rsidR="00191C97" w:rsidRDefault="00FB0B50">
            <w:pPr>
              <w:tabs>
                <w:tab w:val="left" w:pos="208"/>
              </w:tabs>
              <w:jc w:val="center"/>
              <w:rPr>
                <w:color w:val="000000"/>
                <w:sz w:val="16"/>
                <w:szCs w:val="16"/>
              </w:rPr>
            </w:pPr>
            <w:r>
              <w:rPr>
                <w:color w:val="000000"/>
                <w:sz w:val="16"/>
                <w:szCs w:val="16"/>
              </w:rPr>
              <w:t>64</w:t>
            </w:r>
          </w:p>
        </w:tc>
        <w:tc>
          <w:tcPr>
            <w:tcW w:w="841" w:type="dxa"/>
            <w:tcBorders>
              <w:top w:val="nil"/>
              <w:left w:val="nil"/>
              <w:bottom w:val="nil"/>
              <w:right w:val="nil"/>
            </w:tcBorders>
            <w:vAlign w:val="bottom"/>
          </w:tcPr>
          <w:p w14:paraId="795CF976" w14:textId="77777777" w:rsidR="00191C97" w:rsidRDefault="00FB0B50">
            <w:pPr>
              <w:tabs>
                <w:tab w:val="left" w:pos="208"/>
              </w:tabs>
              <w:jc w:val="center"/>
              <w:rPr>
                <w:color w:val="000000"/>
                <w:sz w:val="16"/>
                <w:szCs w:val="16"/>
              </w:rPr>
            </w:pPr>
            <w:r>
              <w:rPr>
                <w:color w:val="000000"/>
                <w:sz w:val="16"/>
                <w:szCs w:val="16"/>
              </w:rPr>
              <w:t>3.4</w:t>
            </w:r>
          </w:p>
        </w:tc>
        <w:tc>
          <w:tcPr>
            <w:tcW w:w="541" w:type="dxa"/>
            <w:tcBorders>
              <w:top w:val="nil"/>
              <w:left w:val="nil"/>
              <w:bottom w:val="nil"/>
              <w:right w:val="nil"/>
            </w:tcBorders>
            <w:vAlign w:val="bottom"/>
          </w:tcPr>
          <w:p w14:paraId="7EDB1D53" w14:textId="77777777" w:rsidR="00191C97" w:rsidRDefault="00FB0B50">
            <w:pPr>
              <w:jc w:val="center"/>
              <w:rPr>
                <w:color w:val="000000"/>
                <w:sz w:val="16"/>
                <w:szCs w:val="16"/>
              </w:rPr>
            </w:pPr>
            <w:r>
              <w:rPr>
                <w:color w:val="000000"/>
                <w:sz w:val="16"/>
                <w:szCs w:val="16"/>
              </w:rPr>
              <w:t>19</w:t>
            </w:r>
          </w:p>
        </w:tc>
        <w:tc>
          <w:tcPr>
            <w:tcW w:w="779" w:type="dxa"/>
            <w:tcBorders>
              <w:top w:val="nil"/>
              <w:left w:val="nil"/>
              <w:bottom w:val="nil"/>
              <w:right w:val="nil"/>
            </w:tcBorders>
            <w:vAlign w:val="bottom"/>
          </w:tcPr>
          <w:p w14:paraId="3700E3ED" w14:textId="77777777" w:rsidR="00191C97" w:rsidRDefault="00FB0B50">
            <w:pPr>
              <w:jc w:val="center"/>
              <w:rPr>
                <w:color w:val="000000"/>
                <w:sz w:val="16"/>
                <w:szCs w:val="16"/>
              </w:rPr>
            </w:pPr>
            <w:r>
              <w:rPr>
                <w:color w:val="000000"/>
                <w:sz w:val="16"/>
                <w:szCs w:val="16"/>
              </w:rPr>
              <w:t>3.5</w:t>
            </w:r>
          </w:p>
        </w:tc>
        <w:tc>
          <w:tcPr>
            <w:tcW w:w="567" w:type="dxa"/>
            <w:tcBorders>
              <w:top w:val="nil"/>
              <w:left w:val="nil"/>
              <w:bottom w:val="nil"/>
              <w:right w:val="nil"/>
            </w:tcBorders>
            <w:vAlign w:val="bottom"/>
          </w:tcPr>
          <w:p w14:paraId="3834CECB" w14:textId="77777777" w:rsidR="00191C97" w:rsidRDefault="00FB0B50">
            <w:pPr>
              <w:jc w:val="center"/>
              <w:rPr>
                <w:color w:val="000000"/>
                <w:sz w:val="16"/>
                <w:szCs w:val="16"/>
              </w:rPr>
            </w:pPr>
            <w:r>
              <w:rPr>
                <w:color w:val="000000"/>
                <w:sz w:val="16"/>
                <w:szCs w:val="16"/>
              </w:rPr>
              <w:t>21</w:t>
            </w:r>
          </w:p>
        </w:tc>
        <w:tc>
          <w:tcPr>
            <w:tcW w:w="740" w:type="dxa"/>
            <w:tcBorders>
              <w:top w:val="nil"/>
              <w:left w:val="nil"/>
              <w:bottom w:val="nil"/>
              <w:right w:val="nil"/>
            </w:tcBorders>
            <w:vAlign w:val="bottom"/>
          </w:tcPr>
          <w:p w14:paraId="5CEE1776" w14:textId="77777777" w:rsidR="00191C97" w:rsidRDefault="00FB0B50">
            <w:pPr>
              <w:jc w:val="center"/>
              <w:rPr>
                <w:color w:val="000000"/>
                <w:sz w:val="16"/>
                <w:szCs w:val="16"/>
              </w:rPr>
            </w:pPr>
            <w:r>
              <w:rPr>
                <w:color w:val="000000"/>
                <w:sz w:val="16"/>
                <w:szCs w:val="16"/>
              </w:rPr>
              <w:t>4.1</w:t>
            </w:r>
          </w:p>
        </w:tc>
        <w:tc>
          <w:tcPr>
            <w:tcW w:w="567" w:type="dxa"/>
            <w:tcBorders>
              <w:top w:val="nil"/>
              <w:left w:val="nil"/>
              <w:bottom w:val="nil"/>
              <w:right w:val="nil"/>
            </w:tcBorders>
            <w:vAlign w:val="bottom"/>
          </w:tcPr>
          <w:p w14:paraId="35070247" w14:textId="77777777" w:rsidR="00191C97" w:rsidRDefault="00FB0B50">
            <w:pPr>
              <w:jc w:val="center"/>
              <w:rPr>
                <w:color w:val="000000"/>
                <w:sz w:val="16"/>
                <w:szCs w:val="16"/>
              </w:rPr>
            </w:pPr>
            <w:r>
              <w:rPr>
                <w:color w:val="000000"/>
                <w:sz w:val="16"/>
                <w:szCs w:val="16"/>
              </w:rPr>
              <w:t>19</w:t>
            </w:r>
          </w:p>
        </w:tc>
        <w:tc>
          <w:tcPr>
            <w:tcW w:w="708" w:type="dxa"/>
            <w:tcBorders>
              <w:top w:val="nil"/>
              <w:left w:val="nil"/>
              <w:bottom w:val="nil"/>
              <w:right w:val="nil"/>
            </w:tcBorders>
            <w:vAlign w:val="bottom"/>
          </w:tcPr>
          <w:p w14:paraId="68EF33A9" w14:textId="77777777" w:rsidR="00191C97" w:rsidRDefault="00FB0B50">
            <w:pPr>
              <w:jc w:val="center"/>
              <w:rPr>
                <w:color w:val="000000"/>
                <w:sz w:val="16"/>
                <w:szCs w:val="16"/>
              </w:rPr>
            </w:pPr>
            <w:r>
              <w:rPr>
                <w:color w:val="000000"/>
                <w:sz w:val="16"/>
                <w:szCs w:val="16"/>
              </w:rPr>
              <w:t>10.5</w:t>
            </w:r>
          </w:p>
        </w:tc>
        <w:tc>
          <w:tcPr>
            <w:tcW w:w="567" w:type="dxa"/>
            <w:tcBorders>
              <w:top w:val="nil"/>
              <w:left w:val="nil"/>
              <w:bottom w:val="nil"/>
              <w:right w:val="nil"/>
            </w:tcBorders>
            <w:vAlign w:val="bottom"/>
          </w:tcPr>
          <w:p w14:paraId="3B9DBA61" w14:textId="77777777" w:rsidR="00191C97" w:rsidRDefault="00FB0B50">
            <w:pPr>
              <w:jc w:val="center"/>
              <w:rPr>
                <w:color w:val="000000"/>
                <w:sz w:val="16"/>
                <w:szCs w:val="16"/>
              </w:rPr>
            </w:pPr>
            <w:r>
              <w:rPr>
                <w:color w:val="000000"/>
                <w:sz w:val="16"/>
                <w:szCs w:val="16"/>
              </w:rPr>
              <w:t>87</w:t>
            </w:r>
          </w:p>
        </w:tc>
        <w:tc>
          <w:tcPr>
            <w:tcW w:w="567" w:type="dxa"/>
            <w:tcBorders>
              <w:top w:val="nil"/>
              <w:left w:val="nil"/>
              <w:bottom w:val="nil"/>
              <w:right w:val="nil"/>
            </w:tcBorders>
            <w:vAlign w:val="bottom"/>
          </w:tcPr>
          <w:p w14:paraId="2D03E8DE" w14:textId="77777777" w:rsidR="00191C97" w:rsidRDefault="00FB0B50">
            <w:pPr>
              <w:jc w:val="center"/>
              <w:rPr>
                <w:color w:val="000000"/>
                <w:sz w:val="16"/>
                <w:szCs w:val="16"/>
              </w:rPr>
            </w:pPr>
            <w:r>
              <w:rPr>
                <w:color w:val="000000"/>
                <w:sz w:val="16"/>
                <w:szCs w:val="16"/>
              </w:rPr>
              <w:t>1.9</w:t>
            </w:r>
          </w:p>
        </w:tc>
        <w:tc>
          <w:tcPr>
            <w:tcW w:w="567" w:type="dxa"/>
            <w:tcBorders>
              <w:top w:val="nil"/>
              <w:left w:val="nil"/>
              <w:bottom w:val="nil"/>
              <w:right w:val="nil"/>
            </w:tcBorders>
            <w:vAlign w:val="bottom"/>
          </w:tcPr>
          <w:p w14:paraId="0A094705" w14:textId="77777777" w:rsidR="00191C97" w:rsidRDefault="00FB0B50">
            <w:pPr>
              <w:jc w:val="center"/>
              <w:rPr>
                <w:color w:val="000000"/>
                <w:sz w:val="16"/>
                <w:szCs w:val="16"/>
              </w:rPr>
            </w:pPr>
            <w:r>
              <w:rPr>
                <w:color w:val="000000"/>
                <w:sz w:val="16"/>
                <w:szCs w:val="16"/>
              </w:rPr>
              <w:t>71</w:t>
            </w:r>
          </w:p>
        </w:tc>
        <w:tc>
          <w:tcPr>
            <w:tcW w:w="733" w:type="dxa"/>
            <w:tcBorders>
              <w:top w:val="nil"/>
              <w:left w:val="nil"/>
              <w:bottom w:val="nil"/>
              <w:right w:val="nil"/>
            </w:tcBorders>
            <w:vAlign w:val="bottom"/>
          </w:tcPr>
          <w:p w14:paraId="20F65167" w14:textId="77777777" w:rsidR="00191C97" w:rsidRDefault="00FB0B50">
            <w:pPr>
              <w:jc w:val="center"/>
              <w:rPr>
                <w:color w:val="000000"/>
                <w:sz w:val="16"/>
                <w:szCs w:val="16"/>
              </w:rPr>
            </w:pPr>
            <w:r>
              <w:rPr>
                <w:color w:val="000000"/>
                <w:sz w:val="16"/>
                <w:szCs w:val="16"/>
              </w:rPr>
              <w:t>1.4</w:t>
            </w:r>
          </w:p>
        </w:tc>
        <w:tc>
          <w:tcPr>
            <w:tcW w:w="567" w:type="dxa"/>
            <w:tcBorders>
              <w:top w:val="nil"/>
              <w:left w:val="nil"/>
              <w:bottom w:val="nil"/>
              <w:right w:val="nil"/>
            </w:tcBorders>
            <w:vAlign w:val="bottom"/>
          </w:tcPr>
          <w:p w14:paraId="249D93F1" w14:textId="77777777" w:rsidR="00191C97" w:rsidRDefault="00FB0B50">
            <w:pPr>
              <w:jc w:val="center"/>
              <w:rPr>
                <w:color w:val="000000"/>
                <w:sz w:val="16"/>
                <w:szCs w:val="16"/>
              </w:rPr>
            </w:pPr>
            <w:r>
              <w:rPr>
                <w:color w:val="000000"/>
                <w:sz w:val="16"/>
                <w:szCs w:val="16"/>
              </w:rPr>
              <w:t>52</w:t>
            </w:r>
          </w:p>
        </w:tc>
        <w:tc>
          <w:tcPr>
            <w:tcW w:w="567" w:type="dxa"/>
            <w:tcBorders>
              <w:top w:val="nil"/>
              <w:left w:val="nil"/>
              <w:bottom w:val="nil"/>
              <w:right w:val="nil"/>
            </w:tcBorders>
            <w:vAlign w:val="bottom"/>
          </w:tcPr>
          <w:p w14:paraId="4C414EE1" w14:textId="77777777" w:rsidR="00191C97" w:rsidRDefault="00FB0B50">
            <w:pPr>
              <w:jc w:val="center"/>
              <w:rPr>
                <w:color w:val="000000"/>
                <w:sz w:val="16"/>
                <w:szCs w:val="16"/>
              </w:rPr>
            </w:pPr>
            <w:r>
              <w:rPr>
                <w:color w:val="000000"/>
                <w:sz w:val="16"/>
                <w:szCs w:val="16"/>
              </w:rPr>
              <w:t>1.0</w:t>
            </w:r>
          </w:p>
        </w:tc>
        <w:tc>
          <w:tcPr>
            <w:tcW w:w="567" w:type="dxa"/>
            <w:tcBorders>
              <w:top w:val="nil"/>
              <w:left w:val="nil"/>
              <w:bottom w:val="nil"/>
              <w:right w:val="nil"/>
            </w:tcBorders>
            <w:vAlign w:val="bottom"/>
          </w:tcPr>
          <w:p w14:paraId="007BEEC6" w14:textId="77777777" w:rsidR="00191C97" w:rsidRDefault="00FB0B50">
            <w:pPr>
              <w:jc w:val="center"/>
              <w:rPr>
                <w:color w:val="000000"/>
                <w:sz w:val="16"/>
                <w:szCs w:val="16"/>
              </w:rPr>
            </w:pPr>
            <w:r>
              <w:rPr>
                <w:color w:val="000000"/>
                <w:sz w:val="16"/>
                <w:szCs w:val="16"/>
              </w:rPr>
              <w:t>40</w:t>
            </w:r>
          </w:p>
        </w:tc>
        <w:tc>
          <w:tcPr>
            <w:tcW w:w="851" w:type="dxa"/>
            <w:tcBorders>
              <w:top w:val="nil"/>
              <w:left w:val="nil"/>
              <w:bottom w:val="nil"/>
              <w:right w:val="nil"/>
            </w:tcBorders>
            <w:vAlign w:val="bottom"/>
          </w:tcPr>
          <w:p w14:paraId="2D83DE06" w14:textId="77777777" w:rsidR="00191C97" w:rsidRDefault="00FB0B50">
            <w:pPr>
              <w:jc w:val="center"/>
              <w:rPr>
                <w:color w:val="000000"/>
                <w:sz w:val="16"/>
                <w:szCs w:val="16"/>
              </w:rPr>
            </w:pPr>
            <w:r>
              <w:rPr>
                <w:color w:val="000000"/>
                <w:sz w:val="16"/>
                <w:szCs w:val="16"/>
              </w:rPr>
              <w:t>6.1</w:t>
            </w:r>
          </w:p>
        </w:tc>
      </w:tr>
      <w:tr w:rsidR="00191C97" w14:paraId="586C3F3F" w14:textId="77777777">
        <w:trPr>
          <w:trHeight w:val="340"/>
        </w:trPr>
        <w:tc>
          <w:tcPr>
            <w:tcW w:w="603" w:type="dxa"/>
            <w:tcBorders>
              <w:top w:val="nil"/>
              <w:left w:val="nil"/>
              <w:bottom w:val="nil"/>
            </w:tcBorders>
            <w:vAlign w:val="bottom"/>
          </w:tcPr>
          <w:p w14:paraId="311E8076" w14:textId="77777777" w:rsidR="00191C97" w:rsidRDefault="00FB0B50">
            <w:pPr>
              <w:jc w:val="center"/>
              <w:rPr>
                <w:b/>
                <w:bCs/>
                <w:color w:val="000000"/>
                <w:sz w:val="16"/>
                <w:szCs w:val="16"/>
              </w:rPr>
            </w:pPr>
            <w:r>
              <w:rPr>
                <w:b/>
                <w:bCs/>
                <w:color w:val="000000"/>
                <w:sz w:val="16"/>
                <w:szCs w:val="16"/>
              </w:rPr>
              <w:t>4</w:t>
            </w:r>
          </w:p>
        </w:tc>
        <w:tc>
          <w:tcPr>
            <w:tcW w:w="567" w:type="dxa"/>
            <w:tcBorders>
              <w:top w:val="nil"/>
              <w:bottom w:val="nil"/>
              <w:right w:val="nil"/>
            </w:tcBorders>
            <w:vAlign w:val="bottom"/>
          </w:tcPr>
          <w:p w14:paraId="7A32EA0F" w14:textId="77777777" w:rsidR="00191C97" w:rsidRDefault="00FB0B50">
            <w:pPr>
              <w:jc w:val="center"/>
              <w:rPr>
                <w:color w:val="000000"/>
                <w:sz w:val="16"/>
                <w:szCs w:val="16"/>
              </w:rPr>
            </w:pPr>
            <w:r>
              <w:rPr>
                <w:color w:val="000000"/>
                <w:sz w:val="16"/>
                <w:szCs w:val="16"/>
              </w:rPr>
              <w:t>54</w:t>
            </w:r>
          </w:p>
        </w:tc>
        <w:tc>
          <w:tcPr>
            <w:tcW w:w="567" w:type="dxa"/>
            <w:tcBorders>
              <w:top w:val="nil"/>
              <w:left w:val="nil"/>
              <w:bottom w:val="nil"/>
              <w:right w:val="nil"/>
            </w:tcBorders>
            <w:vAlign w:val="bottom"/>
          </w:tcPr>
          <w:p w14:paraId="0E4A2E53" w14:textId="77777777" w:rsidR="00191C97" w:rsidRDefault="00FB0B50">
            <w:pPr>
              <w:jc w:val="center"/>
              <w:rPr>
                <w:color w:val="000000"/>
                <w:sz w:val="16"/>
                <w:szCs w:val="16"/>
              </w:rPr>
            </w:pPr>
            <w:r>
              <w:rPr>
                <w:color w:val="000000"/>
                <w:sz w:val="16"/>
                <w:szCs w:val="16"/>
              </w:rPr>
              <w:t>32.7</w:t>
            </w:r>
          </w:p>
        </w:tc>
        <w:tc>
          <w:tcPr>
            <w:tcW w:w="567" w:type="dxa"/>
            <w:tcBorders>
              <w:top w:val="nil"/>
              <w:left w:val="nil"/>
              <w:bottom w:val="nil"/>
              <w:right w:val="nil"/>
            </w:tcBorders>
            <w:vAlign w:val="bottom"/>
          </w:tcPr>
          <w:p w14:paraId="4EDFD6C8" w14:textId="77777777" w:rsidR="00191C97" w:rsidRDefault="00FB0B50">
            <w:pPr>
              <w:tabs>
                <w:tab w:val="left" w:pos="208"/>
              </w:tabs>
              <w:jc w:val="center"/>
              <w:rPr>
                <w:color w:val="000000"/>
                <w:sz w:val="16"/>
                <w:szCs w:val="16"/>
              </w:rPr>
            </w:pPr>
            <w:r>
              <w:rPr>
                <w:color w:val="000000"/>
                <w:sz w:val="16"/>
                <w:szCs w:val="16"/>
              </w:rPr>
              <w:t>90</w:t>
            </w:r>
          </w:p>
        </w:tc>
        <w:tc>
          <w:tcPr>
            <w:tcW w:w="841" w:type="dxa"/>
            <w:tcBorders>
              <w:top w:val="nil"/>
              <w:left w:val="nil"/>
              <w:bottom w:val="nil"/>
              <w:right w:val="nil"/>
            </w:tcBorders>
            <w:vAlign w:val="bottom"/>
          </w:tcPr>
          <w:p w14:paraId="7C3F8C12" w14:textId="77777777" w:rsidR="00191C97" w:rsidRDefault="00FB0B50">
            <w:pPr>
              <w:tabs>
                <w:tab w:val="left" w:pos="208"/>
              </w:tabs>
              <w:jc w:val="center"/>
              <w:rPr>
                <w:color w:val="000000"/>
                <w:sz w:val="16"/>
                <w:szCs w:val="16"/>
              </w:rPr>
            </w:pPr>
            <w:r>
              <w:rPr>
                <w:color w:val="000000"/>
                <w:sz w:val="16"/>
                <w:szCs w:val="16"/>
              </w:rPr>
              <w:t>3.3</w:t>
            </w:r>
          </w:p>
        </w:tc>
        <w:tc>
          <w:tcPr>
            <w:tcW w:w="541" w:type="dxa"/>
            <w:tcBorders>
              <w:top w:val="nil"/>
              <w:left w:val="nil"/>
              <w:bottom w:val="nil"/>
              <w:right w:val="nil"/>
            </w:tcBorders>
            <w:vAlign w:val="bottom"/>
          </w:tcPr>
          <w:p w14:paraId="2CED9171" w14:textId="77777777" w:rsidR="00191C97" w:rsidRDefault="00FB0B50">
            <w:pPr>
              <w:jc w:val="center"/>
              <w:rPr>
                <w:color w:val="000000"/>
                <w:sz w:val="16"/>
                <w:szCs w:val="16"/>
              </w:rPr>
            </w:pPr>
            <w:r>
              <w:rPr>
                <w:color w:val="000000"/>
                <w:sz w:val="16"/>
                <w:szCs w:val="16"/>
              </w:rPr>
              <w:t>64</w:t>
            </w:r>
          </w:p>
        </w:tc>
        <w:tc>
          <w:tcPr>
            <w:tcW w:w="779" w:type="dxa"/>
            <w:tcBorders>
              <w:top w:val="nil"/>
              <w:left w:val="nil"/>
              <w:bottom w:val="nil"/>
              <w:right w:val="nil"/>
            </w:tcBorders>
            <w:vAlign w:val="bottom"/>
          </w:tcPr>
          <w:p w14:paraId="30F15C1E" w14:textId="77777777" w:rsidR="00191C97" w:rsidRDefault="00FB0B50">
            <w:pPr>
              <w:jc w:val="center"/>
              <w:rPr>
                <w:color w:val="000000"/>
                <w:sz w:val="16"/>
                <w:szCs w:val="16"/>
              </w:rPr>
            </w:pPr>
            <w:r>
              <w:rPr>
                <w:color w:val="000000"/>
                <w:sz w:val="16"/>
                <w:szCs w:val="16"/>
              </w:rPr>
              <w:t>3.5</w:t>
            </w:r>
          </w:p>
        </w:tc>
        <w:tc>
          <w:tcPr>
            <w:tcW w:w="567" w:type="dxa"/>
            <w:tcBorders>
              <w:top w:val="nil"/>
              <w:left w:val="nil"/>
              <w:bottom w:val="nil"/>
              <w:right w:val="nil"/>
            </w:tcBorders>
            <w:vAlign w:val="bottom"/>
          </w:tcPr>
          <w:p w14:paraId="3667A9FD" w14:textId="77777777" w:rsidR="00191C97" w:rsidRDefault="00FB0B50">
            <w:pPr>
              <w:jc w:val="center"/>
              <w:rPr>
                <w:color w:val="000000"/>
                <w:sz w:val="16"/>
                <w:szCs w:val="16"/>
              </w:rPr>
            </w:pPr>
            <w:r>
              <w:rPr>
                <w:color w:val="000000"/>
                <w:sz w:val="16"/>
                <w:szCs w:val="16"/>
              </w:rPr>
              <w:t>54</w:t>
            </w:r>
          </w:p>
        </w:tc>
        <w:tc>
          <w:tcPr>
            <w:tcW w:w="740" w:type="dxa"/>
            <w:tcBorders>
              <w:top w:val="nil"/>
              <w:left w:val="nil"/>
              <w:bottom w:val="nil"/>
              <w:right w:val="nil"/>
            </w:tcBorders>
            <w:vAlign w:val="bottom"/>
          </w:tcPr>
          <w:p w14:paraId="41F12680" w14:textId="77777777" w:rsidR="00191C97" w:rsidRDefault="00FB0B50">
            <w:pPr>
              <w:jc w:val="center"/>
              <w:rPr>
                <w:color w:val="000000"/>
                <w:sz w:val="16"/>
                <w:szCs w:val="16"/>
              </w:rPr>
            </w:pPr>
            <w:r>
              <w:rPr>
                <w:color w:val="000000"/>
                <w:sz w:val="16"/>
                <w:szCs w:val="16"/>
              </w:rPr>
              <w:t>3.8</w:t>
            </w:r>
          </w:p>
        </w:tc>
        <w:tc>
          <w:tcPr>
            <w:tcW w:w="567" w:type="dxa"/>
            <w:tcBorders>
              <w:top w:val="nil"/>
              <w:left w:val="nil"/>
              <w:bottom w:val="nil"/>
              <w:right w:val="nil"/>
            </w:tcBorders>
            <w:vAlign w:val="bottom"/>
          </w:tcPr>
          <w:p w14:paraId="5B5EE34D" w14:textId="77777777" w:rsidR="00191C97" w:rsidRDefault="00FB0B50">
            <w:pPr>
              <w:jc w:val="center"/>
              <w:rPr>
                <w:color w:val="000000"/>
                <w:sz w:val="16"/>
                <w:szCs w:val="16"/>
              </w:rPr>
            </w:pPr>
            <w:r>
              <w:rPr>
                <w:color w:val="000000"/>
                <w:sz w:val="16"/>
                <w:szCs w:val="16"/>
              </w:rPr>
              <w:t>64</w:t>
            </w:r>
          </w:p>
        </w:tc>
        <w:tc>
          <w:tcPr>
            <w:tcW w:w="708" w:type="dxa"/>
            <w:tcBorders>
              <w:top w:val="nil"/>
              <w:left w:val="nil"/>
              <w:bottom w:val="nil"/>
              <w:right w:val="nil"/>
            </w:tcBorders>
            <w:vAlign w:val="bottom"/>
          </w:tcPr>
          <w:p w14:paraId="6242E2E7" w14:textId="77777777" w:rsidR="00191C97" w:rsidRDefault="00FB0B50">
            <w:pPr>
              <w:jc w:val="center"/>
              <w:rPr>
                <w:color w:val="000000"/>
                <w:sz w:val="16"/>
                <w:szCs w:val="16"/>
              </w:rPr>
            </w:pPr>
            <w:r>
              <w:rPr>
                <w:color w:val="000000"/>
                <w:sz w:val="16"/>
                <w:szCs w:val="16"/>
              </w:rPr>
              <w:t>10.3</w:t>
            </w:r>
          </w:p>
        </w:tc>
        <w:tc>
          <w:tcPr>
            <w:tcW w:w="567" w:type="dxa"/>
            <w:tcBorders>
              <w:top w:val="nil"/>
              <w:left w:val="nil"/>
              <w:bottom w:val="nil"/>
              <w:right w:val="nil"/>
            </w:tcBorders>
            <w:vAlign w:val="bottom"/>
          </w:tcPr>
          <w:p w14:paraId="3B07A145" w14:textId="77777777" w:rsidR="00191C97" w:rsidRDefault="00FB0B50">
            <w:pPr>
              <w:jc w:val="center"/>
              <w:rPr>
                <w:color w:val="000000"/>
                <w:sz w:val="16"/>
                <w:szCs w:val="16"/>
              </w:rPr>
            </w:pPr>
            <w:r>
              <w:rPr>
                <w:color w:val="000000"/>
                <w:sz w:val="16"/>
                <w:szCs w:val="16"/>
              </w:rPr>
              <w:t>86</w:t>
            </w:r>
          </w:p>
        </w:tc>
        <w:tc>
          <w:tcPr>
            <w:tcW w:w="567" w:type="dxa"/>
            <w:tcBorders>
              <w:top w:val="nil"/>
              <w:left w:val="nil"/>
              <w:bottom w:val="nil"/>
              <w:right w:val="nil"/>
            </w:tcBorders>
            <w:vAlign w:val="bottom"/>
          </w:tcPr>
          <w:p w14:paraId="2EC29661" w14:textId="77777777" w:rsidR="00191C97" w:rsidRDefault="00FB0B50">
            <w:pPr>
              <w:jc w:val="center"/>
              <w:rPr>
                <w:color w:val="000000"/>
                <w:sz w:val="16"/>
                <w:szCs w:val="16"/>
              </w:rPr>
            </w:pPr>
            <w:r>
              <w:rPr>
                <w:color w:val="000000"/>
                <w:sz w:val="16"/>
                <w:szCs w:val="16"/>
              </w:rPr>
              <w:t>1.9</w:t>
            </w:r>
          </w:p>
        </w:tc>
        <w:tc>
          <w:tcPr>
            <w:tcW w:w="567" w:type="dxa"/>
            <w:tcBorders>
              <w:top w:val="nil"/>
              <w:left w:val="nil"/>
              <w:bottom w:val="nil"/>
              <w:right w:val="nil"/>
            </w:tcBorders>
            <w:vAlign w:val="bottom"/>
          </w:tcPr>
          <w:p w14:paraId="7A0FD78F" w14:textId="77777777" w:rsidR="00191C97" w:rsidRDefault="00FB0B50">
            <w:pPr>
              <w:jc w:val="center"/>
              <w:rPr>
                <w:color w:val="000000"/>
                <w:sz w:val="16"/>
                <w:szCs w:val="16"/>
              </w:rPr>
            </w:pPr>
            <w:r>
              <w:rPr>
                <w:color w:val="000000"/>
                <w:sz w:val="16"/>
                <w:szCs w:val="16"/>
              </w:rPr>
              <w:t>81</w:t>
            </w:r>
          </w:p>
        </w:tc>
        <w:tc>
          <w:tcPr>
            <w:tcW w:w="733" w:type="dxa"/>
            <w:tcBorders>
              <w:top w:val="nil"/>
              <w:left w:val="nil"/>
              <w:bottom w:val="nil"/>
              <w:right w:val="nil"/>
            </w:tcBorders>
            <w:vAlign w:val="bottom"/>
          </w:tcPr>
          <w:p w14:paraId="4CCD7E5D" w14:textId="77777777" w:rsidR="00191C97" w:rsidRDefault="00FB0B50">
            <w:pPr>
              <w:jc w:val="center"/>
              <w:rPr>
                <w:color w:val="000000"/>
                <w:sz w:val="16"/>
                <w:szCs w:val="16"/>
              </w:rPr>
            </w:pPr>
            <w:r>
              <w:rPr>
                <w:color w:val="000000"/>
                <w:sz w:val="16"/>
                <w:szCs w:val="16"/>
              </w:rPr>
              <w:t>1.3</w:t>
            </w:r>
          </w:p>
        </w:tc>
        <w:tc>
          <w:tcPr>
            <w:tcW w:w="567" w:type="dxa"/>
            <w:tcBorders>
              <w:top w:val="nil"/>
              <w:left w:val="nil"/>
              <w:bottom w:val="nil"/>
              <w:right w:val="nil"/>
            </w:tcBorders>
            <w:vAlign w:val="bottom"/>
          </w:tcPr>
          <w:p w14:paraId="0275818B" w14:textId="77777777" w:rsidR="00191C97" w:rsidRDefault="00FB0B50">
            <w:pPr>
              <w:jc w:val="center"/>
              <w:rPr>
                <w:color w:val="000000"/>
                <w:sz w:val="16"/>
                <w:szCs w:val="16"/>
              </w:rPr>
            </w:pPr>
            <w:r>
              <w:rPr>
                <w:color w:val="000000"/>
                <w:sz w:val="16"/>
                <w:szCs w:val="16"/>
              </w:rPr>
              <w:t>47</w:t>
            </w:r>
          </w:p>
        </w:tc>
        <w:tc>
          <w:tcPr>
            <w:tcW w:w="567" w:type="dxa"/>
            <w:tcBorders>
              <w:top w:val="nil"/>
              <w:left w:val="nil"/>
              <w:bottom w:val="nil"/>
              <w:right w:val="nil"/>
            </w:tcBorders>
            <w:vAlign w:val="bottom"/>
          </w:tcPr>
          <w:p w14:paraId="70F7571C" w14:textId="77777777" w:rsidR="00191C97" w:rsidRDefault="00FB0B50">
            <w:pPr>
              <w:jc w:val="center"/>
              <w:rPr>
                <w:color w:val="000000"/>
                <w:sz w:val="16"/>
                <w:szCs w:val="16"/>
              </w:rPr>
            </w:pPr>
            <w:r>
              <w:rPr>
                <w:color w:val="000000"/>
                <w:sz w:val="16"/>
                <w:szCs w:val="16"/>
              </w:rPr>
              <w:t>0.9</w:t>
            </w:r>
          </w:p>
        </w:tc>
        <w:tc>
          <w:tcPr>
            <w:tcW w:w="567" w:type="dxa"/>
            <w:tcBorders>
              <w:top w:val="nil"/>
              <w:left w:val="nil"/>
              <w:bottom w:val="nil"/>
              <w:right w:val="nil"/>
            </w:tcBorders>
            <w:vAlign w:val="bottom"/>
          </w:tcPr>
          <w:p w14:paraId="5BD5AE0E" w14:textId="77777777" w:rsidR="00191C97" w:rsidRDefault="00FB0B50">
            <w:pPr>
              <w:jc w:val="center"/>
              <w:rPr>
                <w:color w:val="000000"/>
                <w:sz w:val="16"/>
                <w:szCs w:val="16"/>
              </w:rPr>
            </w:pPr>
            <w:r>
              <w:rPr>
                <w:color w:val="000000"/>
                <w:sz w:val="16"/>
                <w:szCs w:val="16"/>
              </w:rPr>
              <w:t>12</w:t>
            </w:r>
          </w:p>
        </w:tc>
        <w:tc>
          <w:tcPr>
            <w:tcW w:w="851" w:type="dxa"/>
            <w:tcBorders>
              <w:top w:val="nil"/>
              <w:left w:val="nil"/>
              <w:bottom w:val="nil"/>
              <w:right w:val="nil"/>
            </w:tcBorders>
            <w:vAlign w:val="bottom"/>
          </w:tcPr>
          <w:p w14:paraId="2F833A9C" w14:textId="77777777" w:rsidR="00191C97" w:rsidRDefault="00FB0B50">
            <w:pPr>
              <w:jc w:val="center"/>
              <w:rPr>
                <w:color w:val="000000"/>
                <w:sz w:val="16"/>
                <w:szCs w:val="16"/>
              </w:rPr>
            </w:pPr>
            <w:r>
              <w:rPr>
                <w:color w:val="000000"/>
                <w:sz w:val="16"/>
                <w:szCs w:val="16"/>
              </w:rPr>
              <w:t>6.0</w:t>
            </w:r>
          </w:p>
        </w:tc>
      </w:tr>
      <w:tr w:rsidR="00191C97" w14:paraId="12BE55E2" w14:textId="77777777">
        <w:trPr>
          <w:trHeight w:val="340"/>
        </w:trPr>
        <w:tc>
          <w:tcPr>
            <w:tcW w:w="603" w:type="dxa"/>
            <w:tcBorders>
              <w:top w:val="nil"/>
              <w:left w:val="nil"/>
              <w:bottom w:val="nil"/>
            </w:tcBorders>
            <w:vAlign w:val="bottom"/>
          </w:tcPr>
          <w:p w14:paraId="4BC34627" w14:textId="77777777" w:rsidR="00191C97" w:rsidRDefault="00FB0B50">
            <w:pPr>
              <w:jc w:val="center"/>
              <w:rPr>
                <w:b/>
                <w:bCs/>
                <w:color w:val="000000"/>
                <w:sz w:val="16"/>
                <w:szCs w:val="16"/>
              </w:rPr>
            </w:pPr>
            <w:r>
              <w:rPr>
                <w:b/>
                <w:bCs/>
                <w:color w:val="000000"/>
                <w:sz w:val="16"/>
                <w:szCs w:val="16"/>
              </w:rPr>
              <w:t>5</w:t>
            </w:r>
          </w:p>
        </w:tc>
        <w:tc>
          <w:tcPr>
            <w:tcW w:w="567" w:type="dxa"/>
            <w:tcBorders>
              <w:top w:val="nil"/>
              <w:bottom w:val="nil"/>
              <w:right w:val="nil"/>
            </w:tcBorders>
            <w:vAlign w:val="bottom"/>
          </w:tcPr>
          <w:p w14:paraId="1D672016" w14:textId="77777777" w:rsidR="00191C97" w:rsidRDefault="00FB0B50">
            <w:pPr>
              <w:jc w:val="center"/>
              <w:rPr>
                <w:color w:val="000000"/>
                <w:sz w:val="16"/>
                <w:szCs w:val="16"/>
              </w:rPr>
            </w:pPr>
            <w:r>
              <w:rPr>
                <w:color w:val="000000"/>
                <w:sz w:val="16"/>
                <w:szCs w:val="16"/>
              </w:rPr>
              <w:t>66</w:t>
            </w:r>
          </w:p>
        </w:tc>
        <w:tc>
          <w:tcPr>
            <w:tcW w:w="567" w:type="dxa"/>
            <w:tcBorders>
              <w:top w:val="nil"/>
              <w:left w:val="nil"/>
              <w:bottom w:val="nil"/>
              <w:right w:val="nil"/>
            </w:tcBorders>
            <w:vAlign w:val="bottom"/>
          </w:tcPr>
          <w:p w14:paraId="18469E46" w14:textId="77777777" w:rsidR="00191C97" w:rsidRDefault="00FB0B50">
            <w:pPr>
              <w:jc w:val="center"/>
              <w:rPr>
                <w:color w:val="000000"/>
                <w:sz w:val="16"/>
                <w:szCs w:val="16"/>
              </w:rPr>
            </w:pPr>
            <w:r>
              <w:rPr>
                <w:color w:val="000000"/>
                <w:sz w:val="16"/>
                <w:szCs w:val="16"/>
              </w:rPr>
              <w:t>32.1</w:t>
            </w:r>
          </w:p>
        </w:tc>
        <w:tc>
          <w:tcPr>
            <w:tcW w:w="567" w:type="dxa"/>
            <w:tcBorders>
              <w:top w:val="nil"/>
              <w:left w:val="nil"/>
              <w:bottom w:val="nil"/>
              <w:right w:val="nil"/>
            </w:tcBorders>
            <w:vAlign w:val="bottom"/>
          </w:tcPr>
          <w:p w14:paraId="68329255" w14:textId="77777777" w:rsidR="00191C97" w:rsidRDefault="00FB0B50">
            <w:pPr>
              <w:tabs>
                <w:tab w:val="left" w:pos="208"/>
              </w:tabs>
              <w:jc w:val="center"/>
              <w:rPr>
                <w:b/>
                <w:bCs/>
                <w:color w:val="000000"/>
                <w:sz w:val="16"/>
                <w:szCs w:val="16"/>
              </w:rPr>
            </w:pPr>
            <w:r>
              <w:rPr>
                <w:b/>
                <w:bCs/>
                <w:color w:val="000000"/>
                <w:sz w:val="16"/>
                <w:szCs w:val="16"/>
              </w:rPr>
              <w:t xml:space="preserve">L384   </w:t>
            </w:r>
          </w:p>
        </w:tc>
        <w:tc>
          <w:tcPr>
            <w:tcW w:w="841" w:type="dxa"/>
            <w:tcBorders>
              <w:top w:val="nil"/>
              <w:left w:val="nil"/>
              <w:bottom w:val="nil"/>
              <w:right w:val="nil"/>
            </w:tcBorders>
            <w:vAlign w:val="bottom"/>
          </w:tcPr>
          <w:p w14:paraId="7724BBD7" w14:textId="77777777" w:rsidR="00191C97" w:rsidRDefault="00FB0B50">
            <w:pPr>
              <w:tabs>
                <w:tab w:val="left" w:pos="208"/>
              </w:tabs>
              <w:jc w:val="center"/>
              <w:rPr>
                <w:color w:val="000000"/>
                <w:sz w:val="16"/>
                <w:szCs w:val="16"/>
              </w:rPr>
            </w:pPr>
            <w:r>
              <w:rPr>
                <w:color w:val="000000"/>
                <w:sz w:val="16"/>
                <w:szCs w:val="16"/>
              </w:rPr>
              <w:t>3.3</w:t>
            </w:r>
          </w:p>
        </w:tc>
        <w:tc>
          <w:tcPr>
            <w:tcW w:w="541" w:type="dxa"/>
            <w:tcBorders>
              <w:top w:val="nil"/>
              <w:left w:val="nil"/>
              <w:bottom w:val="nil"/>
              <w:right w:val="nil"/>
            </w:tcBorders>
            <w:vAlign w:val="bottom"/>
          </w:tcPr>
          <w:p w14:paraId="574715B3" w14:textId="77777777" w:rsidR="00191C97" w:rsidRDefault="00FB0B50">
            <w:pPr>
              <w:jc w:val="center"/>
              <w:rPr>
                <w:color w:val="000000"/>
                <w:sz w:val="16"/>
                <w:szCs w:val="16"/>
              </w:rPr>
            </w:pPr>
            <w:r>
              <w:rPr>
                <w:color w:val="000000"/>
                <w:sz w:val="16"/>
                <w:szCs w:val="16"/>
              </w:rPr>
              <w:t>62</w:t>
            </w:r>
          </w:p>
        </w:tc>
        <w:tc>
          <w:tcPr>
            <w:tcW w:w="779" w:type="dxa"/>
            <w:tcBorders>
              <w:top w:val="nil"/>
              <w:left w:val="nil"/>
              <w:bottom w:val="nil"/>
              <w:right w:val="nil"/>
            </w:tcBorders>
            <w:vAlign w:val="bottom"/>
          </w:tcPr>
          <w:p w14:paraId="5D1851C3" w14:textId="77777777" w:rsidR="00191C97" w:rsidRDefault="00FB0B50">
            <w:pPr>
              <w:jc w:val="center"/>
              <w:rPr>
                <w:color w:val="000000"/>
                <w:sz w:val="16"/>
                <w:szCs w:val="16"/>
              </w:rPr>
            </w:pPr>
            <w:r>
              <w:rPr>
                <w:color w:val="000000"/>
                <w:sz w:val="16"/>
                <w:szCs w:val="16"/>
              </w:rPr>
              <w:t>3.3</w:t>
            </w:r>
          </w:p>
        </w:tc>
        <w:tc>
          <w:tcPr>
            <w:tcW w:w="567" w:type="dxa"/>
            <w:tcBorders>
              <w:top w:val="nil"/>
              <w:left w:val="nil"/>
              <w:bottom w:val="nil"/>
              <w:right w:val="nil"/>
            </w:tcBorders>
            <w:vAlign w:val="bottom"/>
          </w:tcPr>
          <w:p w14:paraId="09058899" w14:textId="77777777" w:rsidR="00191C97" w:rsidRDefault="00FB0B50">
            <w:pPr>
              <w:jc w:val="center"/>
              <w:rPr>
                <w:b/>
                <w:bCs/>
                <w:color w:val="000000"/>
                <w:sz w:val="16"/>
                <w:szCs w:val="16"/>
              </w:rPr>
            </w:pPr>
            <w:r>
              <w:rPr>
                <w:color w:val="000000"/>
                <w:sz w:val="16"/>
                <w:szCs w:val="16"/>
              </w:rPr>
              <w:t>7</w:t>
            </w:r>
          </w:p>
        </w:tc>
        <w:tc>
          <w:tcPr>
            <w:tcW w:w="740" w:type="dxa"/>
            <w:tcBorders>
              <w:top w:val="nil"/>
              <w:left w:val="nil"/>
              <w:bottom w:val="nil"/>
              <w:right w:val="nil"/>
            </w:tcBorders>
            <w:vAlign w:val="bottom"/>
          </w:tcPr>
          <w:p w14:paraId="3456187E" w14:textId="77777777" w:rsidR="00191C97" w:rsidRDefault="00FB0B50">
            <w:pPr>
              <w:jc w:val="center"/>
              <w:rPr>
                <w:color w:val="000000"/>
                <w:sz w:val="16"/>
                <w:szCs w:val="16"/>
              </w:rPr>
            </w:pPr>
            <w:r>
              <w:rPr>
                <w:color w:val="000000"/>
                <w:sz w:val="16"/>
                <w:szCs w:val="16"/>
              </w:rPr>
              <w:t>3.8</w:t>
            </w:r>
          </w:p>
        </w:tc>
        <w:tc>
          <w:tcPr>
            <w:tcW w:w="567" w:type="dxa"/>
            <w:tcBorders>
              <w:top w:val="nil"/>
              <w:left w:val="nil"/>
              <w:bottom w:val="nil"/>
              <w:right w:val="nil"/>
            </w:tcBorders>
            <w:vAlign w:val="bottom"/>
          </w:tcPr>
          <w:p w14:paraId="65F67B7A" w14:textId="77777777" w:rsidR="00191C97" w:rsidRDefault="00FB0B50">
            <w:pPr>
              <w:jc w:val="center"/>
              <w:rPr>
                <w:b/>
                <w:bCs/>
                <w:color w:val="000000"/>
                <w:sz w:val="16"/>
                <w:szCs w:val="16"/>
              </w:rPr>
            </w:pPr>
            <w:r>
              <w:rPr>
                <w:b/>
                <w:bCs/>
                <w:color w:val="000000"/>
                <w:sz w:val="16"/>
                <w:szCs w:val="16"/>
              </w:rPr>
              <w:t>L384</w:t>
            </w:r>
          </w:p>
        </w:tc>
        <w:tc>
          <w:tcPr>
            <w:tcW w:w="708" w:type="dxa"/>
            <w:tcBorders>
              <w:top w:val="nil"/>
              <w:left w:val="nil"/>
              <w:bottom w:val="nil"/>
              <w:right w:val="nil"/>
            </w:tcBorders>
            <w:vAlign w:val="bottom"/>
          </w:tcPr>
          <w:p w14:paraId="3BEBF221" w14:textId="77777777" w:rsidR="00191C97" w:rsidRDefault="00FB0B50">
            <w:pPr>
              <w:jc w:val="center"/>
              <w:rPr>
                <w:color w:val="000000"/>
                <w:sz w:val="16"/>
                <w:szCs w:val="16"/>
              </w:rPr>
            </w:pPr>
            <w:r>
              <w:rPr>
                <w:color w:val="000000"/>
                <w:sz w:val="16"/>
                <w:szCs w:val="16"/>
              </w:rPr>
              <w:t>10.2</w:t>
            </w:r>
          </w:p>
        </w:tc>
        <w:tc>
          <w:tcPr>
            <w:tcW w:w="567" w:type="dxa"/>
            <w:tcBorders>
              <w:top w:val="nil"/>
              <w:left w:val="nil"/>
              <w:bottom w:val="nil"/>
              <w:right w:val="nil"/>
            </w:tcBorders>
            <w:vAlign w:val="bottom"/>
          </w:tcPr>
          <w:p w14:paraId="65B4AAA9" w14:textId="77777777" w:rsidR="00191C97" w:rsidRDefault="00FB0B50">
            <w:pPr>
              <w:jc w:val="center"/>
              <w:rPr>
                <w:color w:val="000000"/>
                <w:sz w:val="16"/>
                <w:szCs w:val="16"/>
              </w:rPr>
            </w:pPr>
            <w:r>
              <w:rPr>
                <w:color w:val="000000"/>
                <w:sz w:val="16"/>
                <w:szCs w:val="16"/>
              </w:rPr>
              <w:t>77</w:t>
            </w:r>
          </w:p>
        </w:tc>
        <w:tc>
          <w:tcPr>
            <w:tcW w:w="567" w:type="dxa"/>
            <w:tcBorders>
              <w:top w:val="nil"/>
              <w:left w:val="nil"/>
              <w:bottom w:val="nil"/>
              <w:right w:val="nil"/>
            </w:tcBorders>
            <w:vAlign w:val="bottom"/>
          </w:tcPr>
          <w:p w14:paraId="5F040AF5" w14:textId="77777777" w:rsidR="00191C97" w:rsidRDefault="00FB0B50">
            <w:pPr>
              <w:jc w:val="center"/>
              <w:rPr>
                <w:color w:val="000000"/>
                <w:sz w:val="16"/>
                <w:szCs w:val="16"/>
              </w:rPr>
            </w:pPr>
            <w:r>
              <w:rPr>
                <w:color w:val="000000"/>
                <w:sz w:val="16"/>
                <w:szCs w:val="16"/>
              </w:rPr>
              <w:t>1.7</w:t>
            </w:r>
          </w:p>
        </w:tc>
        <w:tc>
          <w:tcPr>
            <w:tcW w:w="567" w:type="dxa"/>
            <w:tcBorders>
              <w:top w:val="nil"/>
              <w:left w:val="nil"/>
              <w:bottom w:val="nil"/>
              <w:right w:val="nil"/>
            </w:tcBorders>
            <w:vAlign w:val="bottom"/>
          </w:tcPr>
          <w:p w14:paraId="3925329E" w14:textId="77777777" w:rsidR="00191C97" w:rsidRDefault="00FB0B50">
            <w:pPr>
              <w:jc w:val="center"/>
              <w:rPr>
                <w:color w:val="000000"/>
                <w:sz w:val="16"/>
                <w:szCs w:val="16"/>
              </w:rPr>
            </w:pPr>
            <w:r>
              <w:rPr>
                <w:color w:val="000000"/>
                <w:sz w:val="16"/>
                <w:szCs w:val="16"/>
              </w:rPr>
              <w:t>80</w:t>
            </w:r>
          </w:p>
        </w:tc>
        <w:tc>
          <w:tcPr>
            <w:tcW w:w="733" w:type="dxa"/>
            <w:tcBorders>
              <w:top w:val="nil"/>
              <w:left w:val="nil"/>
              <w:bottom w:val="nil"/>
              <w:right w:val="nil"/>
            </w:tcBorders>
            <w:vAlign w:val="bottom"/>
          </w:tcPr>
          <w:p w14:paraId="6313BA87" w14:textId="77777777" w:rsidR="00191C97" w:rsidRDefault="00FB0B50">
            <w:pPr>
              <w:jc w:val="center"/>
              <w:rPr>
                <w:color w:val="000000"/>
                <w:sz w:val="16"/>
                <w:szCs w:val="16"/>
              </w:rPr>
            </w:pPr>
            <w:r>
              <w:rPr>
                <w:color w:val="000000"/>
                <w:sz w:val="16"/>
                <w:szCs w:val="16"/>
              </w:rPr>
              <w:t>1.2</w:t>
            </w:r>
          </w:p>
        </w:tc>
        <w:tc>
          <w:tcPr>
            <w:tcW w:w="567" w:type="dxa"/>
            <w:tcBorders>
              <w:top w:val="nil"/>
              <w:left w:val="nil"/>
              <w:bottom w:val="nil"/>
              <w:right w:val="nil"/>
            </w:tcBorders>
            <w:vAlign w:val="bottom"/>
          </w:tcPr>
          <w:p w14:paraId="06E7B2CD" w14:textId="77777777" w:rsidR="00191C97" w:rsidRDefault="00FB0B50">
            <w:pPr>
              <w:jc w:val="center"/>
              <w:rPr>
                <w:color w:val="000000"/>
                <w:sz w:val="16"/>
                <w:szCs w:val="16"/>
              </w:rPr>
            </w:pPr>
            <w:r>
              <w:rPr>
                <w:color w:val="000000"/>
                <w:sz w:val="16"/>
                <w:szCs w:val="16"/>
              </w:rPr>
              <w:t>53</w:t>
            </w:r>
          </w:p>
        </w:tc>
        <w:tc>
          <w:tcPr>
            <w:tcW w:w="567" w:type="dxa"/>
            <w:tcBorders>
              <w:top w:val="nil"/>
              <w:left w:val="nil"/>
              <w:bottom w:val="nil"/>
              <w:right w:val="nil"/>
            </w:tcBorders>
            <w:vAlign w:val="bottom"/>
          </w:tcPr>
          <w:p w14:paraId="01C30937" w14:textId="77777777" w:rsidR="00191C97" w:rsidRDefault="00FB0B50">
            <w:pPr>
              <w:jc w:val="center"/>
              <w:rPr>
                <w:color w:val="000000"/>
                <w:sz w:val="16"/>
                <w:szCs w:val="16"/>
              </w:rPr>
            </w:pPr>
            <w:r>
              <w:rPr>
                <w:color w:val="000000"/>
                <w:sz w:val="16"/>
                <w:szCs w:val="16"/>
              </w:rPr>
              <w:t>0.8</w:t>
            </w:r>
          </w:p>
        </w:tc>
        <w:tc>
          <w:tcPr>
            <w:tcW w:w="567" w:type="dxa"/>
            <w:tcBorders>
              <w:top w:val="nil"/>
              <w:left w:val="nil"/>
              <w:bottom w:val="nil"/>
              <w:right w:val="nil"/>
            </w:tcBorders>
            <w:vAlign w:val="bottom"/>
          </w:tcPr>
          <w:p w14:paraId="324532F0" w14:textId="77777777" w:rsidR="00191C97" w:rsidRDefault="00FB0B50">
            <w:pPr>
              <w:jc w:val="center"/>
              <w:rPr>
                <w:b/>
                <w:bCs/>
                <w:color w:val="000000"/>
                <w:sz w:val="16"/>
                <w:szCs w:val="16"/>
              </w:rPr>
            </w:pPr>
            <w:r>
              <w:rPr>
                <w:b/>
                <w:bCs/>
                <w:color w:val="000000"/>
                <w:sz w:val="16"/>
                <w:szCs w:val="16"/>
              </w:rPr>
              <w:t>L384</w:t>
            </w:r>
          </w:p>
        </w:tc>
        <w:tc>
          <w:tcPr>
            <w:tcW w:w="851" w:type="dxa"/>
            <w:tcBorders>
              <w:top w:val="nil"/>
              <w:left w:val="nil"/>
              <w:bottom w:val="nil"/>
              <w:right w:val="nil"/>
            </w:tcBorders>
            <w:vAlign w:val="bottom"/>
          </w:tcPr>
          <w:p w14:paraId="23BFDE42" w14:textId="77777777" w:rsidR="00191C97" w:rsidRDefault="00FB0B50">
            <w:pPr>
              <w:jc w:val="center"/>
              <w:rPr>
                <w:color w:val="000000"/>
                <w:sz w:val="16"/>
                <w:szCs w:val="16"/>
              </w:rPr>
            </w:pPr>
            <w:r>
              <w:rPr>
                <w:color w:val="000000"/>
                <w:sz w:val="16"/>
                <w:szCs w:val="16"/>
              </w:rPr>
              <w:t>5.2</w:t>
            </w:r>
          </w:p>
        </w:tc>
      </w:tr>
      <w:tr w:rsidR="00191C97" w14:paraId="0DDE93B3" w14:textId="77777777">
        <w:trPr>
          <w:trHeight w:val="340"/>
        </w:trPr>
        <w:tc>
          <w:tcPr>
            <w:tcW w:w="603" w:type="dxa"/>
            <w:tcBorders>
              <w:top w:val="nil"/>
              <w:left w:val="nil"/>
              <w:bottom w:val="nil"/>
            </w:tcBorders>
            <w:vAlign w:val="bottom"/>
          </w:tcPr>
          <w:p w14:paraId="2AF172A7" w14:textId="77777777" w:rsidR="00191C97" w:rsidRDefault="00FB0B50">
            <w:pPr>
              <w:jc w:val="center"/>
              <w:rPr>
                <w:b/>
                <w:bCs/>
                <w:color w:val="000000"/>
                <w:sz w:val="16"/>
                <w:szCs w:val="16"/>
              </w:rPr>
            </w:pPr>
            <w:r>
              <w:rPr>
                <w:b/>
                <w:bCs/>
                <w:color w:val="000000"/>
                <w:sz w:val="16"/>
                <w:szCs w:val="16"/>
              </w:rPr>
              <w:t>6</w:t>
            </w:r>
          </w:p>
        </w:tc>
        <w:tc>
          <w:tcPr>
            <w:tcW w:w="567" w:type="dxa"/>
            <w:tcBorders>
              <w:top w:val="nil"/>
              <w:bottom w:val="nil"/>
              <w:right w:val="nil"/>
            </w:tcBorders>
            <w:vAlign w:val="bottom"/>
          </w:tcPr>
          <w:p w14:paraId="0BC84950" w14:textId="77777777" w:rsidR="00191C97" w:rsidRDefault="00FB0B50">
            <w:pPr>
              <w:jc w:val="center"/>
              <w:rPr>
                <w:color w:val="000000"/>
                <w:sz w:val="16"/>
                <w:szCs w:val="16"/>
              </w:rPr>
            </w:pPr>
            <w:r>
              <w:rPr>
                <w:color w:val="000000"/>
                <w:sz w:val="16"/>
                <w:szCs w:val="16"/>
              </w:rPr>
              <w:t>64</w:t>
            </w:r>
          </w:p>
        </w:tc>
        <w:tc>
          <w:tcPr>
            <w:tcW w:w="567" w:type="dxa"/>
            <w:tcBorders>
              <w:top w:val="nil"/>
              <w:left w:val="nil"/>
              <w:bottom w:val="nil"/>
              <w:right w:val="nil"/>
            </w:tcBorders>
            <w:vAlign w:val="bottom"/>
          </w:tcPr>
          <w:p w14:paraId="1DB130F8" w14:textId="77777777" w:rsidR="00191C97" w:rsidRDefault="00FB0B50">
            <w:pPr>
              <w:jc w:val="center"/>
              <w:rPr>
                <w:color w:val="000000"/>
                <w:sz w:val="16"/>
                <w:szCs w:val="16"/>
              </w:rPr>
            </w:pPr>
            <w:r>
              <w:rPr>
                <w:color w:val="000000"/>
                <w:sz w:val="16"/>
                <w:szCs w:val="16"/>
              </w:rPr>
              <w:t>28.2</w:t>
            </w:r>
          </w:p>
        </w:tc>
        <w:tc>
          <w:tcPr>
            <w:tcW w:w="567" w:type="dxa"/>
            <w:tcBorders>
              <w:top w:val="nil"/>
              <w:left w:val="nil"/>
              <w:bottom w:val="nil"/>
              <w:right w:val="nil"/>
            </w:tcBorders>
            <w:vAlign w:val="bottom"/>
          </w:tcPr>
          <w:p w14:paraId="31B068B2" w14:textId="77777777" w:rsidR="00191C97" w:rsidRDefault="00FB0B50">
            <w:pPr>
              <w:tabs>
                <w:tab w:val="left" w:pos="208"/>
              </w:tabs>
              <w:jc w:val="center"/>
              <w:rPr>
                <w:color w:val="000000"/>
                <w:sz w:val="16"/>
                <w:szCs w:val="16"/>
              </w:rPr>
            </w:pPr>
            <w:r>
              <w:rPr>
                <w:color w:val="000000"/>
                <w:sz w:val="16"/>
                <w:szCs w:val="16"/>
              </w:rPr>
              <w:t>85</w:t>
            </w:r>
          </w:p>
        </w:tc>
        <w:tc>
          <w:tcPr>
            <w:tcW w:w="841" w:type="dxa"/>
            <w:tcBorders>
              <w:top w:val="nil"/>
              <w:left w:val="nil"/>
              <w:bottom w:val="nil"/>
              <w:right w:val="nil"/>
            </w:tcBorders>
            <w:vAlign w:val="bottom"/>
          </w:tcPr>
          <w:p w14:paraId="57AD3CE5" w14:textId="77777777" w:rsidR="00191C97" w:rsidRDefault="00FB0B50">
            <w:pPr>
              <w:tabs>
                <w:tab w:val="left" w:pos="208"/>
              </w:tabs>
              <w:jc w:val="center"/>
              <w:rPr>
                <w:color w:val="000000"/>
                <w:sz w:val="16"/>
                <w:szCs w:val="16"/>
              </w:rPr>
            </w:pPr>
            <w:r>
              <w:rPr>
                <w:color w:val="000000"/>
                <w:sz w:val="16"/>
                <w:szCs w:val="16"/>
              </w:rPr>
              <w:t>3.2</w:t>
            </w:r>
          </w:p>
        </w:tc>
        <w:tc>
          <w:tcPr>
            <w:tcW w:w="541" w:type="dxa"/>
            <w:tcBorders>
              <w:top w:val="nil"/>
              <w:left w:val="nil"/>
              <w:bottom w:val="nil"/>
              <w:right w:val="nil"/>
            </w:tcBorders>
            <w:vAlign w:val="bottom"/>
          </w:tcPr>
          <w:p w14:paraId="2C05FAEE" w14:textId="77777777" w:rsidR="00191C97" w:rsidRDefault="00FB0B50">
            <w:pPr>
              <w:jc w:val="center"/>
              <w:rPr>
                <w:color w:val="000000"/>
                <w:sz w:val="16"/>
                <w:szCs w:val="16"/>
              </w:rPr>
            </w:pPr>
            <w:r>
              <w:rPr>
                <w:color w:val="000000"/>
                <w:sz w:val="16"/>
                <w:szCs w:val="16"/>
              </w:rPr>
              <w:t>32</w:t>
            </w:r>
          </w:p>
        </w:tc>
        <w:tc>
          <w:tcPr>
            <w:tcW w:w="779" w:type="dxa"/>
            <w:tcBorders>
              <w:top w:val="nil"/>
              <w:left w:val="nil"/>
              <w:bottom w:val="nil"/>
              <w:right w:val="nil"/>
            </w:tcBorders>
            <w:vAlign w:val="bottom"/>
          </w:tcPr>
          <w:p w14:paraId="7C7838DA" w14:textId="77777777" w:rsidR="00191C97" w:rsidRDefault="00FB0B50">
            <w:pPr>
              <w:jc w:val="center"/>
              <w:rPr>
                <w:color w:val="000000"/>
                <w:sz w:val="16"/>
                <w:szCs w:val="16"/>
              </w:rPr>
            </w:pPr>
            <w:r>
              <w:rPr>
                <w:color w:val="000000"/>
                <w:sz w:val="16"/>
                <w:szCs w:val="16"/>
              </w:rPr>
              <w:t>3.0</w:t>
            </w:r>
          </w:p>
        </w:tc>
        <w:tc>
          <w:tcPr>
            <w:tcW w:w="567" w:type="dxa"/>
            <w:tcBorders>
              <w:top w:val="nil"/>
              <w:left w:val="nil"/>
              <w:bottom w:val="nil"/>
              <w:right w:val="nil"/>
            </w:tcBorders>
            <w:vAlign w:val="bottom"/>
          </w:tcPr>
          <w:p w14:paraId="2B29EC79" w14:textId="77777777" w:rsidR="00191C97" w:rsidRDefault="00FB0B50">
            <w:pPr>
              <w:jc w:val="center"/>
              <w:rPr>
                <w:color w:val="000000"/>
                <w:sz w:val="16"/>
                <w:szCs w:val="16"/>
              </w:rPr>
            </w:pPr>
            <w:r>
              <w:rPr>
                <w:color w:val="000000"/>
                <w:sz w:val="16"/>
                <w:szCs w:val="16"/>
              </w:rPr>
              <w:t>19</w:t>
            </w:r>
          </w:p>
        </w:tc>
        <w:tc>
          <w:tcPr>
            <w:tcW w:w="740" w:type="dxa"/>
            <w:tcBorders>
              <w:top w:val="nil"/>
              <w:left w:val="nil"/>
              <w:bottom w:val="nil"/>
              <w:right w:val="nil"/>
            </w:tcBorders>
            <w:vAlign w:val="bottom"/>
          </w:tcPr>
          <w:p w14:paraId="02619961" w14:textId="77777777" w:rsidR="00191C97" w:rsidRDefault="00FB0B50">
            <w:pPr>
              <w:jc w:val="center"/>
              <w:rPr>
                <w:color w:val="000000"/>
                <w:sz w:val="16"/>
                <w:szCs w:val="16"/>
              </w:rPr>
            </w:pPr>
            <w:r>
              <w:rPr>
                <w:color w:val="000000"/>
                <w:sz w:val="16"/>
                <w:szCs w:val="16"/>
              </w:rPr>
              <w:t>3.6</w:t>
            </w:r>
          </w:p>
        </w:tc>
        <w:tc>
          <w:tcPr>
            <w:tcW w:w="567" w:type="dxa"/>
            <w:tcBorders>
              <w:top w:val="nil"/>
              <w:left w:val="nil"/>
              <w:bottom w:val="nil"/>
              <w:right w:val="nil"/>
            </w:tcBorders>
            <w:vAlign w:val="bottom"/>
          </w:tcPr>
          <w:p w14:paraId="7545D349" w14:textId="77777777" w:rsidR="00191C97" w:rsidRDefault="00FB0B50">
            <w:pPr>
              <w:jc w:val="center"/>
              <w:rPr>
                <w:color w:val="000000"/>
                <w:sz w:val="16"/>
                <w:szCs w:val="16"/>
              </w:rPr>
            </w:pPr>
            <w:r>
              <w:rPr>
                <w:color w:val="000000"/>
                <w:sz w:val="16"/>
                <w:szCs w:val="16"/>
              </w:rPr>
              <w:t>54</w:t>
            </w:r>
          </w:p>
        </w:tc>
        <w:tc>
          <w:tcPr>
            <w:tcW w:w="708" w:type="dxa"/>
            <w:tcBorders>
              <w:top w:val="nil"/>
              <w:left w:val="nil"/>
              <w:bottom w:val="nil"/>
              <w:right w:val="nil"/>
            </w:tcBorders>
            <w:vAlign w:val="bottom"/>
          </w:tcPr>
          <w:p w14:paraId="12C78871" w14:textId="77777777" w:rsidR="00191C97" w:rsidRDefault="00FB0B50">
            <w:pPr>
              <w:jc w:val="center"/>
              <w:rPr>
                <w:color w:val="000000"/>
                <w:sz w:val="16"/>
                <w:szCs w:val="16"/>
              </w:rPr>
            </w:pPr>
            <w:r>
              <w:rPr>
                <w:color w:val="000000"/>
                <w:sz w:val="16"/>
                <w:szCs w:val="16"/>
              </w:rPr>
              <w:t>9.9</w:t>
            </w:r>
          </w:p>
        </w:tc>
        <w:tc>
          <w:tcPr>
            <w:tcW w:w="567" w:type="dxa"/>
            <w:tcBorders>
              <w:top w:val="nil"/>
              <w:left w:val="nil"/>
              <w:bottom w:val="nil"/>
              <w:right w:val="nil"/>
            </w:tcBorders>
            <w:vAlign w:val="bottom"/>
          </w:tcPr>
          <w:p w14:paraId="0BCA1745" w14:textId="77777777" w:rsidR="00191C97" w:rsidRDefault="00FB0B50">
            <w:pPr>
              <w:jc w:val="center"/>
              <w:rPr>
                <w:color w:val="000000"/>
                <w:sz w:val="16"/>
                <w:szCs w:val="16"/>
              </w:rPr>
            </w:pPr>
            <w:r>
              <w:rPr>
                <w:color w:val="000000"/>
                <w:sz w:val="16"/>
                <w:szCs w:val="16"/>
              </w:rPr>
              <w:t>88</w:t>
            </w:r>
          </w:p>
        </w:tc>
        <w:tc>
          <w:tcPr>
            <w:tcW w:w="567" w:type="dxa"/>
            <w:tcBorders>
              <w:top w:val="nil"/>
              <w:left w:val="nil"/>
              <w:bottom w:val="nil"/>
              <w:right w:val="nil"/>
            </w:tcBorders>
            <w:vAlign w:val="bottom"/>
          </w:tcPr>
          <w:p w14:paraId="62EB58BA" w14:textId="77777777" w:rsidR="00191C97" w:rsidRDefault="00FB0B50">
            <w:pPr>
              <w:jc w:val="center"/>
              <w:rPr>
                <w:color w:val="000000"/>
                <w:sz w:val="16"/>
                <w:szCs w:val="16"/>
              </w:rPr>
            </w:pPr>
            <w:r>
              <w:rPr>
                <w:color w:val="000000"/>
                <w:sz w:val="16"/>
                <w:szCs w:val="16"/>
              </w:rPr>
              <w:t>1.5</w:t>
            </w:r>
          </w:p>
        </w:tc>
        <w:tc>
          <w:tcPr>
            <w:tcW w:w="567" w:type="dxa"/>
            <w:tcBorders>
              <w:top w:val="nil"/>
              <w:left w:val="nil"/>
              <w:bottom w:val="nil"/>
              <w:right w:val="nil"/>
            </w:tcBorders>
            <w:vAlign w:val="bottom"/>
          </w:tcPr>
          <w:p w14:paraId="79B7CD48" w14:textId="77777777" w:rsidR="00191C97" w:rsidRDefault="00FB0B50">
            <w:pPr>
              <w:jc w:val="center"/>
              <w:rPr>
                <w:color w:val="000000"/>
                <w:sz w:val="16"/>
                <w:szCs w:val="16"/>
              </w:rPr>
            </w:pPr>
            <w:r>
              <w:rPr>
                <w:color w:val="000000"/>
                <w:sz w:val="16"/>
                <w:szCs w:val="16"/>
              </w:rPr>
              <w:t>86</w:t>
            </w:r>
          </w:p>
        </w:tc>
        <w:tc>
          <w:tcPr>
            <w:tcW w:w="733" w:type="dxa"/>
            <w:tcBorders>
              <w:top w:val="nil"/>
              <w:left w:val="nil"/>
              <w:bottom w:val="nil"/>
              <w:right w:val="nil"/>
            </w:tcBorders>
            <w:vAlign w:val="bottom"/>
          </w:tcPr>
          <w:p w14:paraId="1B4B2AB6" w14:textId="77777777" w:rsidR="00191C97" w:rsidRDefault="00FB0B50">
            <w:pPr>
              <w:jc w:val="center"/>
              <w:rPr>
                <w:color w:val="000000"/>
                <w:sz w:val="16"/>
                <w:szCs w:val="16"/>
              </w:rPr>
            </w:pPr>
            <w:r>
              <w:rPr>
                <w:color w:val="000000"/>
                <w:sz w:val="16"/>
                <w:szCs w:val="16"/>
              </w:rPr>
              <w:t>1.2</w:t>
            </w:r>
          </w:p>
        </w:tc>
        <w:tc>
          <w:tcPr>
            <w:tcW w:w="567" w:type="dxa"/>
            <w:tcBorders>
              <w:top w:val="nil"/>
              <w:left w:val="nil"/>
              <w:bottom w:val="nil"/>
              <w:right w:val="nil"/>
            </w:tcBorders>
            <w:vAlign w:val="bottom"/>
          </w:tcPr>
          <w:p w14:paraId="2DB23CCB" w14:textId="77777777" w:rsidR="00191C97" w:rsidRDefault="00FB0B50">
            <w:pPr>
              <w:jc w:val="center"/>
              <w:rPr>
                <w:color w:val="000000"/>
                <w:sz w:val="16"/>
                <w:szCs w:val="16"/>
              </w:rPr>
            </w:pPr>
            <w:r>
              <w:rPr>
                <w:color w:val="000000"/>
                <w:sz w:val="16"/>
                <w:szCs w:val="16"/>
              </w:rPr>
              <w:t>49</w:t>
            </w:r>
          </w:p>
        </w:tc>
        <w:tc>
          <w:tcPr>
            <w:tcW w:w="567" w:type="dxa"/>
            <w:tcBorders>
              <w:top w:val="nil"/>
              <w:left w:val="nil"/>
              <w:bottom w:val="nil"/>
              <w:right w:val="nil"/>
            </w:tcBorders>
            <w:vAlign w:val="bottom"/>
          </w:tcPr>
          <w:p w14:paraId="29D305D3" w14:textId="77777777" w:rsidR="00191C97" w:rsidRDefault="00FB0B50">
            <w:pPr>
              <w:jc w:val="center"/>
              <w:rPr>
                <w:color w:val="000000"/>
                <w:sz w:val="16"/>
                <w:szCs w:val="16"/>
              </w:rPr>
            </w:pPr>
            <w:r>
              <w:rPr>
                <w:color w:val="000000"/>
                <w:sz w:val="16"/>
                <w:szCs w:val="16"/>
              </w:rPr>
              <w:t>0.8</w:t>
            </w:r>
          </w:p>
        </w:tc>
        <w:tc>
          <w:tcPr>
            <w:tcW w:w="567" w:type="dxa"/>
            <w:tcBorders>
              <w:top w:val="nil"/>
              <w:left w:val="nil"/>
              <w:bottom w:val="nil"/>
              <w:right w:val="nil"/>
            </w:tcBorders>
            <w:vAlign w:val="bottom"/>
          </w:tcPr>
          <w:p w14:paraId="1F932D78" w14:textId="77777777" w:rsidR="00191C97" w:rsidRDefault="00FB0B50">
            <w:pPr>
              <w:jc w:val="center"/>
              <w:rPr>
                <w:color w:val="000000"/>
                <w:sz w:val="16"/>
                <w:szCs w:val="16"/>
              </w:rPr>
            </w:pPr>
            <w:r>
              <w:rPr>
                <w:color w:val="000000"/>
                <w:sz w:val="16"/>
                <w:szCs w:val="16"/>
              </w:rPr>
              <w:t>44</w:t>
            </w:r>
          </w:p>
        </w:tc>
        <w:tc>
          <w:tcPr>
            <w:tcW w:w="851" w:type="dxa"/>
            <w:tcBorders>
              <w:top w:val="nil"/>
              <w:left w:val="nil"/>
              <w:bottom w:val="nil"/>
              <w:right w:val="nil"/>
            </w:tcBorders>
            <w:vAlign w:val="bottom"/>
          </w:tcPr>
          <w:p w14:paraId="6C4428D0" w14:textId="77777777" w:rsidR="00191C97" w:rsidRDefault="00FB0B50">
            <w:pPr>
              <w:jc w:val="center"/>
              <w:rPr>
                <w:color w:val="000000"/>
                <w:sz w:val="16"/>
                <w:szCs w:val="16"/>
              </w:rPr>
            </w:pPr>
            <w:r>
              <w:rPr>
                <w:color w:val="000000"/>
                <w:sz w:val="16"/>
                <w:szCs w:val="16"/>
              </w:rPr>
              <w:t>5.1</w:t>
            </w:r>
          </w:p>
        </w:tc>
      </w:tr>
      <w:tr w:rsidR="00191C97" w14:paraId="47F25845" w14:textId="77777777">
        <w:trPr>
          <w:trHeight w:val="340"/>
        </w:trPr>
        <w:tc>
          <w:tcPr>
            <w:tcW w:w="603" w:type="dxa"/>
            <w:tcBorders>
              <w:top w:val="nil"/>
              <w:left w:val="nil"/>
              <w:bottom w:val="nil"/>
            </w:tcBorders>
            <w:vAlign w:val="bottom"/>
          </w:tcPr>
          <w:p w14:paraId="2ED4EF4E" w14:textId="77777777" w:rsidR="00191C97" w:rsidRDefault="00FB0B50">
            <w:pPr>
              <w:jc w:val="center"/>
              <w:rPr>
                <w:b/>
                <w:bCs/>
                <w:color w:val="000000"/>
                <w:sz w:val="16"/>
                <w:szCs w:val="16"/>
              </w:rPr>
            </w:pPr>
            <w:r>
              <w:rPr>
                <w:b/>
                <w:bCs/>
                <w:color w:val="000000"/>
                <w:sz w:val="16"/>
                <w:szCs w:val="16"/>
              </w:rPr>
              <w:t>7</w:t>
            </w:r>
          </w:p>
        </w:tc>
        <w:tc>
          <w:tcPr>
            <w:tcW w:w="567" w:type="dxa"/>
            <w:tcBorders>
              <w:top w:val="nil"/>
              <w:bottom w:val="nil"/>
              <w:right w:val="nil"/>
            </w:tcBorders>
            <w:vAlign w:val="bottom"/>
          </w:tcPr>
          <w:p w14:paraId="39ED3C6F" w14:textId="77777777" w:rsidR="00191C97" w:rsidRDefault="00FB0B50">
            <w:pPr>
              <w:jc w:val="center"/>
              <w:rPr>
                <w:color w:val="000000"/>
                <w:sz w:val="16"/>
                <w:szCs w:val="16"/>
              </w:rPr>
            </w:pPr>
            <w:r>
              <w:rPr>
                <w:color w:val="000000"/>
                <w:sz w:val="16"/>
                <w:szCs w:val="16"/>
              </w:rPr>
              <w:t>21</w:t>
            </w:r>
          </w:p>
        </w:tc>
        <w:tc>
          <w:tcPr>
            <w:tcW w:w="567" w:type="dxa"/>
            <w:tcBorders>
              <w:top w:val="nil"/>
              <w:left w:val="nil"/>
              <w:bottom w:val="nil"/>
              <w:right w:val="nil"/>
            </w:tcBorders>
            <w:vAlign w:val="bottom"/>
          </w:tcPr>
          <w:p w14:paraId="5D343189" w14:textId="77777777" w:rsidR="00191C97" w:rsidRDefault="00FB0B50">
            <w:pPr>
              <w:jc w:val="center"/>
              <w:rPr>
                <w:color w:val="000000"/>
                <w:sz w:val="16"/>
                <w:szCs w:val="16"/>
              </w:rPr>
            </w:pPr>
            <w:r>
              <w:rPr>
                <w:color w:val="000000"/>
                <w:sz w:val="16"/>
                <w:szCs w:val="16"/>
              </w:rPr>
              <w:t>28.0</w:t>
            </w:r>
          </w:p>
        </w:tc>
        <w:tc>
          <w:tcPr>
            <w:tcW w:w="567" w:type="dxa"/>
            <w:tcBorders>
              <w:top w:val="nil"/>
              <w:left w:val="nil"/>
              <w:bottom w:val="nil"/>
              <w:right w:val="nil"/>
            </w:tcBorders>
            <w:vAlign w:val="bottom"/>
          </w:tcPr>
          <w:p w14:paraId="365D2BFD" w14:textId="77777777" w:rsidR="00191C97" w:rsidRDefault="00FB0B50">
            <w:pPr>
              <w:tabs>
                <w:tab w:val="left" w:pos="208"/>
              </w:tabs>
              <w:jc w:val="center"/>
              <w:rPr>
                <w:b/>
                <w:bCs/>
                <w:color w:val="000000"/>
                <w:sz w:val="16"/>
                <w:szCs w:val="16"/>
              </w:rPr>
            </w:pPr>
            <w:r>
              <w:rPr>
                <w:b/>
                <w:bCs/>
                <w:color w:val="000000"/>
                <w:sz w:val="16"/>
                <w:szCs w:val="16"/>
              </w:rPr>
              <w:t xml:space="preserve">L281     </w:t>
            </w:r>
          </w:p>
        </w:tc>
        <w:tc>
          <w:tcPr>
            <w:tcW w:w="841" w:type="dxa"/>
            <w:tcBorders>
              <w:top w:val="nil"/>
              <w:left w:val="nil"/>
              <w:bottom w:val="nil"/>
              <w:right w:val="nil"/>
            </w:tcBorders>
            <w:vAlign w:val="bottom"/>
          </w:tcPr>
          <w:p w14:paraId="2F6D4CDF" w14:textId="77777777" w:rsidR="00191C97" w:rsidRDefault="00FB0B50">
            <w:pPr>
              <w:tabs>
                <w:tab w:val="left" w:pos="208"/>
              </w:tabs>
              <w:jc w:val="center"/>
              <w:rPr>
                <w:color w:val="000000"/>
                <w:sz w:val="16"/>
                <w:szCs w:val="16"/>
              </w:rPr>
            </w:pPr>
            <w:r>
              <w:rPr>
                <w:color w:val="000000"/>
                <w:sz w:val="16"/>
                <w:szCs w:val="16"/>
              </w:rPr>
              <w:t>2.9</w:t>
            </w:r>
          </w:p>
        </w:tc>
        <w:tc>
          <w:tcPr>
            <w:tcW w:w="541" w:type="dxa"/>
            <w:tcBorders>
              <w:top w:val="nil"/>
              <w:left w:val="nil"/>
              <w:bottom w:val="nil"/>
              <w:right w:val="nil"/>
            </w:tcBorders>
            <w:vAlign w:val="bottom"/>
          </w:tcPr>
          <w:p w14:paraId="0F2AD730" w14:textId="77777777" w:rsidR="00191C97" w:rsidRDefault="00FB0B50">
            <w:pPr>
              <w:jc w:val="center"/>
              <w:rPr>
                <w:color w:val="000000"/>
                <w:sz w:val="16"/>
                <w:szCs w:val="16"/>
              </w:rPr>
            </w:pPr>
            <w:r>
              <w:rPr>
                <w:color w:val="000000"/>
                <w:sz w:val="16"/>
                <w:szCs w:val="16"/>
              </w:rPr>
              <w:t>52</w:t>
            </w:r>
          </w:p>
        </w:tc>
        <w:tc>
          <w:tcPr>
            <w:tcW w:w="779" w:type="dxa"/>
            <w:tcBorders>
              <w:top w:val="nil"/>
              <w:left w:val="nil"/>
              <w:bottom w:val="nil"/>
              <w:right w:val="nil"/>
            </w:tcBorders>
            <w:vAlign w:val="bottom"/>
          </w:tcPr>
          <w:p w14:paraId="798E0D8C" w14:textId="77777777" w:rsidR="00191C97" w:rsidRDefault="00FB0B50">
            <w:pPr>
              <w:jc w:val="center"/>
              <w:rPr>
                <w:color w:val="000000"/>
                <w:sz w:val="16"/>
                <w:szCs w:val="16"/>
              </w:rPr>
            </w:pPr>
            <w:r>
              <w:rPr>
                <w:color w:val="000000"/>
                <w:sz w:val="16"/>
                <w:szCs w:val="16"/>
              </w:rPr>
              <w:t>3.0</w:t>
            </w:r>
          </w:p>
        </w:tc>
        <w:tc>
          <w:tcPr>
            <w:tcW w:w="567" w:type="dxa"/>
            <w:tcBorders>
              <w:top w:val="nil"/>
              <w:left w:val="nil"/>
              <w:bottom w:val="nil"/>
              <w:right w:val="nil"/>
            </w:tcBorders>
            <w:vAlign w:val="bottom"/>
          </w:tcPr>
          <w:p w14:paraId="59AAAE24" w14:textId="77777777" w:rsidR="00191C97" w:rsidRDefault="00FB0B50">
            <w:pPr>
              <w:jc w:val="center"/>
              <w:rPr>
                <w:color w:val="000000"/>
                <w:sz w:val="16"/>
                <w:szCs w:val="16"/>
              </w:rPr>
            </w:pPr>
            <w:r>
              <w:rPr>
                <w:color w:val="000000"/>
                <w:sz w:val="16"/>
                <w:szCs w:val="16"/>
              </w:rPr>
              <w:t>9</w:t>
            </w:r>
          </w:p>
        </w:tc>
        <w:tc>
          <w:tcPr>
            <w:tcW w:w="740" w:type="dxa"/>
            <w:tcBorders>
              <w:top w:val="nil"/>
              <w:left w:val="nil"/>
              <w:bottom w:val="nil"/>
              <w:right w:val="nil"/>
            </w:tcBorders>
            <w:vAlign w:val="bottom"/>
          </w:tcPr>
          <w:p w14:paraId="03E785B4" w14:textId="77777777" w:rsidR="00191C97" w:rsidRDefault="00FB0B50">
            <w:pPr>
              <w:jc w:val="center"/>
              <w:rPr>
                <w:color w:val="000000"/>
                <w:sz w:val="16"/>
                <w:szCs w:val="16"/>
              </w:rPr>
            </w:pPr>
            <w:r>
              <w:rPr>
                <w:color w:val="000000"/>
                <w:sz w:val="16"/>
                <w:szCs w:val="16"/>
              </w:rPr>
              <w:t>3.4</w:t>
            </w:r>
          </w:p>
        </w:tc>
        <w:tc>
          <w:tcPr>
            <w:tcW w:w="567" w:type="dxa"/>
            <w:tcBorders>
              <w:top w:val="nil"/>
              <w:left w:val="nil"/>
              <w:bottom w:val="nil"/>
              <w:right w:val="nil"/>
            </w:tcBorders>
            <w:vAlign w:val="bottom"/>
          </w:tcPr>
          <w:p w14:paraId="64011012" w14:textId="77777777" w:rsidR="00191C97" w:rsidRDefault="00FB0B50">
            <w:pPr>
              <w:jc w:val="center"/>
              <w:rPr>
                <w:color w:val="000000"/>
                <w:sz w:val="16"/>
                <w:szCs w:val="16"/>
              </w:rPr>
            </w:pPr>
            <w:r>
              <w:rPr>
                <w:color w:val="000000"/>
                <w:sz w:val="16"/>
                <w:szCs w:val="16"/>
              </w:rPr>
              <w:t>36</w:t>
            </w:r>
          </w:p>
        </w:tc>
        <w:tc>
          <w:tcPr>
            <w:tcW w:w="708" w:type="dxa"/>
            <w:tcBorders>
              <w:top w:val="nil"/>
              <w:left w:val="nil"/>
              <w:bottom w:val="nil"/>
              <w:right w:val="nil"/>
            </w:tcBorders>
            <w:vAlign w:val="bottom"/>
          </w:tcPr>
          <w:p w14:paraId="17D27FE6" w14:textId="77777777" w:rsidR="00191C97" w:rsidRDefault="00FB0B50">
            <w:pPr>
              <w:jc w:val="center"/>
              <w:rPr>
                <w:color w:val="000000"/>
                <w:sz w:val="16"/>
                <w:szCs w:val="16"/>
              </w:rPr>
            </w:pPr>
            <w:r>
              <w:rPr>
                <w:color w:val="000000"/>
                <w:sz w:val="16"/>
                <w:szCs w:val="16"/>
              </w:rPr>
              <w:t>9.6</w:t>
            </w:r>
          </w:p>
        </w:tc>
        <w:tc>
          <w:tcPr>
            <w:tcW w:w="567" w:type="dxa"/>
            <w:tcBorders>
              <w:top w:val="nil"/>
              <w:left w:val="nil"/>
              <w:bottom w:val="nil"/>
              <w:right w:val="nil"/>
            </w:tcBorders>
            <w:vAlign w:val="bottom"/>
          </w:tcPr>
          <w:p w14:paraId="0181499D" w14:textId="77777777" w:rsidR="00191C97" w:rsidRDefault="00FB0B50">
            <w:pPr>
              <w:jc w:val="center"/>
              <w:rPr>
                <w:color w:val="000000"/>
                <w:sz w:val="16"/>
                <w:szCs w:val="16"/>
              </w:rPr>
            </w:pPr>
            <w:r>
              <w:rPr>
                <w:color w:val="000000"/>
                <w:sz w:val="16"/>
                <w:szCs w:val="16"/>
              </w:rPr>
              <w:t>83</w:t>
            </w:r>
          </w:p>
        </w:tc>
        <w:tc>
          <w:tcPr>
            <w:tcW w:w="567" w:type="dxa"/>
            <w:tcBorders>
              <w:top w:val="nil"/>
              <w:left w:val="nil"/>
              <w:bottom w:val="nil"/>
              <w:right w:val="nil"/>
            </w:tcBorders>
            <w:vAlign w:val="bottom"/>
          </w:tcPr>
          <w:p w14:paraId="57F1C235" w14:textId="77777777" w:rsidR="00191C97" w:rsidRDefault="00FB0B50">
            <w:pPr>
              <w:jc w:val="center"/>
              <w:rPr>
                <w:color w:val="000000"/>
                <w:sz w:val="16"/>
                <w:szCs w:val="16"/>
              </w:rPr>
            </w:pPr>
            <w:r>
              <w:rPr>
                <w:color w:val="000000"/>
                <w:sz w:val="16"/>
                <w:szCs w:val="16"/>
              </w:rPr>
              <w:t>1.4</w:t>
            </w:r>
          </w:p>
        </w:tc>
        <w:tc>
          <w:tcPr>
            <w:tcW w:w="567" w:type="dxa"/>
            <w:tcBorders>
              <w:top w:val="nil"/>
              <w:left w:val="nil"/>
              <w:bottom w:val="nil"/>
              <w:right w:val="nil"/>
            </w:tcBorders>
            <w:vAlign w:val="bottom"/>
          </w:tcPr>
          <w:p w14:paraId="70B4519B" w14:textId="77777777" w:rsidR="00191C97" w:rsidRDefault="00FB0B50">
            <w:pPr>
              <w:jc w:val="center"/>
              <w:rPr>
                <w:color w:val="000000"/>
                <w:sz w:val="16"/>
                <w:szCs w:val="16"/>
              </w:rPr>
            </w:pPr>
            <w:r>
              <w:rPr>
                <w:color w:val="000000"/>
                <w:sz w:val="16"/>
                <w:szCs w:val="16"/>
              </w:rPr>
              <w:t>83</w:t>
            </w:r>
          </w:p>
        </w:tc>
        <w:tc>
          <w:tcPr>
            <w:tcW w:w="733" w:type="dxa"/>
            <w:tcBorders>
              <w:top w:val="nil"/>
              <w:left w:val="nil"/>
              <w:bottom w:val="nil"/>
              <w:right w:val="nil"/>
            </w:tcBorders>
            <w:vAlign w:val="bottom"/>
          </w:tcPr>
          <w:p w14:paraId="50AB9142" w14:textId="77777777" w:rsidR="00191C97" w:rsidRDefault="00FB0B50">
            <w:pPr>
              <w:jc w:val="center"/>
              <w:rPr>
                <w:color w:val="000000"/>
                <w:sz w:val="16"/>
                <w:szCs w:val="16"/>
              </w:rPr>
            </w:pPr>
            <w:r>
              <w:rPr>
                <w:color w:val="000000"/>
                <w:sz w:val="16"/>
                <w:szCs w:val="16"/>
              </w:rPr>
              <w:t>1.2</w:t>
            </w:r>
          </w:p>
        </w:tc>
        <w:tc>
          <w:tcPr>
            <w:tcW w:w="567" w:type="dxa"/>
            <w:tcBorders>
              <w:top w:val="nil"/>
              <w:left w:val="nil"/>
              <w:bottom w:val="nil"/>
              <w:right w:val="nil"/>
            </w:tcBorders>
            <w:vAlign w:val="bottom"/>
          </w:tcPr>
          <w:p w14:paraId="60F064D2" w14:textId="77777777" w:rsidR="00191C97" w:rsidRDefault="00FB0B50">
            <w:pPr>
              <w:jc w:val="center"/>
              <w:rPr>
                <w:color w:val="000000"/>
                <w:sz w:val="16"/>
                <w:szCs w:val="16"/>
              </w:rPr>
            </w:pPr>
            <w:r>
              <w:rPr>
                <w:color w:val="000000"/>
                <w:sz w:val="16"/>
                <w:szCs w:val="16"/>
              </w:rPr>
              <w:t>10</w:t>
            </w:r>
          </w:p>
        </w:tc>
        <w:tc>
          <w:tcPr>
            <w:tcW w:w="567" w:type="dxa"/>
            <w:tcBorders>
              <w:top w:val="nil"/>
              <w:left w:val="nil"/>
              <w:bottom w:val="nil"/>
              <w:right w:val="nil"/>
            </w:tcBorders>
            <w:vAlign w:val="bottom"/>
          </w:tcPr>
          <w:p w14:paraId="0158AFF3" w14:textId="77777777" w:rsidR="00191C97" w:rsidRDefault="00FB0B50">
            <w:pPr>
              <w:jc w:val="center"/>
              <w:rPr>
                <w:color w:val="000000"/>
                <w:sz w:val="16"/>
                <w:szCs w:val="16"/>
              </w:rPr>
            </w:pPr>
            <w:r>
              <w:rPr>
                <w:color w:val="000000"/>
                <w:sz w:val="16"/>
                <w:szCs w:val="16"/>
              </w:rPr>
              <w:t>0.7</w:t>
            </w:r>
          </w:p>
        </w:tc>
        <w:tc>
          <w:tcPr>
            <w:tcW w:w="567" w:type="dxa"/>
            <w:tcBorders>
              <w:top w:val="nil"/>
              <w:left w:val="nil"/>
              <w:bottom w:val="nil"/>
              <w:right w:val="nil"/>
            </w:tcBorders>
            <w:vAlign w:val="bottom"/>
          </w:tcPr>
          <w:p w14:paraId="4262A0B8" w14:textId="77777777" w:rsidR="00191C97" w:rsidRDefault="00FB0B50">
            <w:pPr>
              <w:jc w:val="center"/>
              <w:rPr>
                <w:color w:val="000000"/>
                <w:sz w:val="16"/>
                <w:szCs w:val="16"/>
              </w:rPr>
            </w:pPr>
            <w:r>
              <w:rPr>
                <w:color w:val="000000"/>
                <w:sz w:val="16"/>
                <w:szCs w:val="16"/>
              </w:rPr>
              <w:t>14</w:t>
            </w:r>
          </w:p>
        </w:tc>
        <w:tc>
          <w:tcPr>
            <w:tcW w:w="851" w:type="dxa"/>
            <w:tcBorders>
              <w:top w:val="nil"/>
              <w:left w:val="nil"/>
              <w:bottom w:val="nil"/>
              <w:right w:val="nil"/>
            </w:tcBorders>
            <w:vAlign w:val="bottom"/>
          </w:tcPr>
          <w:p w14:paraId="5CBC8976" w14:textId="77777777" w:rsidR="00191C97" w:rsidRDefault="00FB0B50">
            <w:pPr>
              <w:jc w:val="center"/>
              <w:rPr>
                <w:color w:val="000000"/>
                <w:sz w:val="16"/>
                <w:szCs w:val="16"/>
              </w:rPr>
            </w:pPr>
            <w:r>
              <w:rPr>
                <w:color w:val="000000"/>
                <w:sz w:val="16"/>
                <w:szCs w:val="16"/>
              </w:rPr>
              <w:t>5.0</w:t>
            </w:r>
          </w:p>
        </w:tc>
      </w:tr>
      <w:tr w:rsidR="00191C97" w14:paraId="194E0FCE" w14:textId="77777777">
        <w:trPr>
          <w:trHeight w:val="340"/>
        </w:trPr>
        <w:tc>
          <w:tcPr>
            <w:tcW w:w="603" w:type="dxa"/>
            <w:tcBorders>
              <w:top w:val="nil"/>
              <w:left w:val="nil"/>
              <w:bottom w:val="nil"/>
            </w:tcBorders>
            <w:vAlign w:val="bottom"/>
          </w:tcPr>
          <w:p w14:paraId="37313831" w14:textId="77777777" w:rsidR="00191C97" w:rsidRDefault="00FB0B50">
            <w:pPr>
              <w:jc w:val="center"/>
              <w:rPr>
                <w:b/>
                <w:bCs/>
                <w:color w:val="000000"/>
                <w:sz w:val="16"/>
                <w:szCs w:val="16"/>
              </w:rPr>
            </w:pPr>
            <w:r>
              <w:rPr>
                <w:b/>
                <w:bCs/>
                <w:color w:val="000000"/>
                <w:sz w:val="16"/>
                <w:szCs w:val="16"/>
              </w:rPr>
              <w:t>8</w:t>
            </w:r>
          </w:p>
        </w:tc>
        <w:tc>
          <w:tcPr>
            <w:tcW w:w="567" w:type="dxa"/>
            <w:tcBorders>
              <w:top w:val="nil"/>
              <w:bottom w:val="nil"/>
              <w:right w:val="nil"/>
            </w:tcBorders>
            <w:vAlign w:val="bottom"/>
          </w:tcPr>
          <w:p w14:paraId="76458391" w14:textId="77777777" w:rsidR="00191C97" w:rsidRDefault="00FB0B50">
            <w:pPr>
              <w:jc w:val="center"/>
              <w:rPr>
                <w:b/>
                <w:bCs/>
                <w:color w:val="000000"/>
                <w:sz w:val="16"/>
                <w:szCs w:val="16"/>
              </w:rPr>
            </w:pPr>
            <w:r>
              <w:rPr>
                <w:b/>
                <w:bCs/>
                <w:color w:val="000000"/>
                <w:sz w:val="16"/>
                <w:szCs w:val="16"/>
              </w:rPr>
              <w:t>L384</w:t>
            </w:r>
          </w:p>
        </w:tc>
        <w:tc>
          <w:tcPr>
            <w:tcW w:w="567" w:type="dxa"/>
            <w:tcBorders>
              <w:top w:val="nil"/>
              <w:left w:val="nil"/>
              <w:bottom w:val="nil"/>
              <w:right w:val="nil"/>
            </w:tcBorders>
            <w:vAlign w:val="bottom"/>
          </w:tcPr>
          <w:p w14:paraId="63D554B9" w14:textId="77777777" w:rsidR="00191C97" w:rsidRDefault="00FB0B50">
            <w:pPr>
              <w:jc w:val="center"/>
              <w:rPr>
                <w:color w:val="000000"/>
                <w:sz w:val="16"/>
                <w:szCs w:val="16"/>
              </w:rPr>
            </w:pPr>
            <w:r>
              <w:rPr>
                <w:color w:val="000000"/>
                <w:sz w:val="16"/>
                <w:szCs w:val="16"/>
              </w:rPr>
              <w:t>27.3</w:t>
            </w:r>
          </w:p>
        </w:tc>
        <w:tc>
          <w:tcPr>
            <w:tcW w:w="567" w:type="dxa"/>
            <w:tcBorders>
              <w:top w:val="nil"/>
              <w:left w:val="nil"/>
              <w:bottom w:val="nil"/>
              <w:right w:val="nil"/>
            </w:tcBorders>
            <w:vAlign w:val="bottom"/>
          </w:tcPr>
          <w:p w14:paraId="0A203193" w14:textId="77777777" w:rsidR="00191C97" w:rsidRDefault="00FB0B50">
            <w:pPr>
              <w:jc w:val="center"/>
              <w:rPr>
                <w:color w:val="000000"/>
                <w:sz w:val="16"/>
                <w:szCs w:val="16"/>
              </w:rPr>
            </w:pPr>
            <w:r>
              <w:rPr>
                <w:color w:val="000000"/>
                <w:sz w:val="16"/>
                <w:szCs w:val="16"/>
              </w:rPr>
              <w:t>19</w:t>
            </w:r>
          </w:p>
        </w:tc>
        <w:tc>
          <w:tcPr>
            <w:tcW w:w="841" w:type="dxa"/>
            <w:tcBorders>
              <w:top w:val="nil"/>
              <w:left w:val="nil"/>
              <w:bottom w:val="nil"/>
              <w:right w:val="nil"/>
            </w:tcBorders>
            <w:vAlign w:val="bottom"/>
          </w:tcPr>
          <w:p w14:paraId="101A8B41" w14:textId="77777777" w:rsidR="00191C97" w:rsidRDefault="00FB0B50">
            <w:pPr>
              <w:tabs>
                <w:tab w:val="left" w:pos="208"/>
              </w:tabs>
              <w:jc w:val="center"/>
              <w:rPr>
                <w:color w:val="000000"/>
                <w:sz w:val="16"/>
                <w:szCs w:val="16"/>
              </w:rPr>
            </w:pPr>
            <w:r>
              <w:rPr>
                <w:color w:val="000000"/>
                <w:sz w:val="16"/>
                <w:szCs w:val="16"/>
              </w:rPr>
              <w:t>2.8</w:t>
            </w:r>
          </w:p>
        </w:tc>
        <w:tc>
          <w:tcPr>
            <w:tcW w:w="541" w:type="dxa"/>
            <w:tcBorders>
              <w:top w:val="nil"/>
              <w:left w:val="nil"/>
              <w:bottom w:val="nil"/>
              <w:right w:val="nil"/>
            </w:tcBorders>
            <w:vAlign w:val="bottom"/>
          </w:tcPr>
          <w:p w14:paraId="655CEE97" w14:textId="77777777" w:rsidR="00191C97" w:rsidRDefault="00FB0B50">
            <w:pPr>
              <w:jc w:val="center"/>
              <w:rPr>
                <w:color w:val="000000"/>
                <w:sz w:val="16"/>
                <w:szCs w:val="16"/>
              </w:rPr>
            </w:pPr>
            <w:r>
              <w:rPr>
                <w:color w:val="000000"/>
                <w:sz w:val="16"/>
                <w:szCs w:val="16"/>
              </w:rPr>
              <w:t>7</w:t>
            </w:r>
          </w:p>
        </w:tc>
        <w:tc>
          <w:tcPr>
            <w:tcW w:w="779" w:type="dxa"/>
            <w:tcBorders>
              <w:top w:val="nil"/>
              <w:left w:val="nil"/>
              <w:bottom w:val="nil"/>
              <w:right w:val="nil"/>
            </w:tcBorders>
            <w:vAlign w:val="bottom"/>
          </w:tcPr>
          <w:p w14:paraId="3939F69D" w14:textId="77777777" w:rsidR="00191C97" w:rsidRDefault="00FB0B50">
            <w:pPr>
              <w:jc w:val="center"/>
              <w:rPr>
                <w:color w:val="000000"/>
                <w:sz w:val="16"/>
                <w:szCs w:val="16"/>
              </w:rPr>
            </w:pPr>
            <w:r>
              <w:rPr>
                <w:color w:val="000000"/>
                <w:sz w:val="16"/>
                <w:szCs w:val="16"/>
              </w:rPr>
              <w:t>2.9</w:t>
            </w:r>
          </w:p>
        </w:tc>
        <w:tc>
          <w:tcPr>
            <w:tcW w:w="567" w:type="dxa"/>
            <w:tcBorders>
              <w:top w:val="nil"/>
              <w:left w:val="nil"/>
              <w:bottom w:val="nil"/>
              <w:right w:val="nil"/>
            </w:tcBorders>
            <w:vAlign w:val="bottom"/>
          </w:tcPr>
          <w:p w14:paraId="7FB6C41E" w14:textId="77777777" w:rsidR="00191C97" w:rsidRDefault="00FB0B50">
            <w:pPr>
              <w:jc w:val="center"/>
              <w:rPr>
                <w:color w:val="000000"/>
                <w:sz w:val="16"/>
                <w:szCs w:val="16"/>
              </w:rPr>
            </w:pPr>
            <w:r>
              <w:rPr>
                <w:color w:val="000000"/>
                <w:sz w:val="16"/>
                <w:szCs w:val="16"/>
              </w:rPr>
              <w:t>72</w:t>
            </w:r>
          </w:p>
        </w:tc>
        <w:tc>
          <w:tcPr>
            <w:tcW w:w="740" w:type="dxa"/>
            <w:tcBorders>
              <w:top w:val="nil"/>
              <w:left w:val="nil"/>
              <w:bottom w:val="nil"/>
              <w:right w:val="nil"/>
            </w:tcBorders>
            <w:vAlign w:val="bottom"/>
          </w:tcPr>
          <w:p w14:paraId="218E9FFF" w14:textId="77777777" w:rsidR="00191C97" w:rsidRDefault="00FB0B50">
            <w:pPr>
              <w:jc w:val="center"/>
              <w:rPr>
                <w:color w:val="000000"/>
                <w:sz w:val="16"/>
                <w:szCs w:val="16"/>
              </w:rPr>
            </w:pPr>
            <w:r>
              <w:rPr>
                <w:color w:val="000000"/>
                <w:sz w:val="16"/>
                <w:szCs w:val="16"/>
              </w:rPr>
              <w:t>3.2</w:t>
            </w:r>
          </w:p>
        </w:tc>
        <w:tc>
          <w:tcPr>
            <w:tcW w:w="567" w:type="dxa"/>
            <w:tcBorders>
              <w:top w:val="nil"/>
              <w:left w:val="nil"/>
              <w:bottom w:val="nil"/>
              <w:right w:val="nil"/>
            </w:tcBorders>
            <w:vAlign w:val="bottom"/>
          </w:tcPr>
          <w:p w14:paraId="779CBF18" w14:textId="77777777" w:rsidR="00191C97" w:rsidRDefault="00FB0B50">
            <w:pPr>
              <w:jc w:val="center"/>
              <w:rPr>
                <w:color w:val="000000"/>
                <w:sz w:val="16"/>
                <w:szCs w:val="16"/>
              </w:rPr>
            </w:pPr>
            <w:r>
              <w:rPr>
                <w:color w:val="000000"/>
                <w:sz w:val="16"/>
                <w:szCs w:val="16"/>
              </w:rPr>
              <w:t>21</w:t>
            </w:r>
          </w:p>
        </w:tc>
        <w:tc>
          <w:tcPr>
            <w:tcW w:w="708" w:type="dxa"/>
            <w:tcBorders>
              <w:top w:val="nil"/>
              <w:left w:val="nil"/>
              <w:bottom w:val="nil"/>
              <w:right w:val="nil"/>
            </w:tcBorders>
            <w:vAlign w:val="bottom"/>
          </w:tcPr>
          <w:p w14:paraId="535BE42B" w14:textId="77777777" w:rsidR="00191C97" w:rsidRDefault="00FB0B50">
            <w:pPr>
              <w:jc w:val="center"/>
              <w:rPr>
                <w:color w:val="000000"/>
                <w:sz w:val="16"/>
                <w:szCs w:val="16"/>
              </w:rPr>
            </w:pPr>
            <w:r>
              <w:rPr>
                <w:color w:val="000000"/>
                <w:sz w:val="16"/>
                <w:szCs w:val="16"/>
              </w:rPr>
              <w:t>8.3</w:t>
            </w:r>
          </w:p>
        </w:tc>
        <w:tc>
          <w:tcPr>
            <w:tcW w:w="567" w:type="dxa"/>
            <w:tcBorders>
              <w:top w:val="nil"/>
              <w:left w:val="nil"/>
              <w:bottom w:val="nil"/>
              <w:right w:val="nil"/>
            </w:tcBorders>
            <w:vAlign w:val="bottom"/>
          </w:tcPr>
          <w:p w14:paraId="074D278E" w14:textId="77777777" w:rsidR="00191C97" w:rsidRDefault="00FB0B50">
            <w:pPr>
              <w:jc w:val="center"/>
              <w:rPr>
                <w:color w:val="000000"/>
                <w:sz w:val="16"/>
                <w:szCs w:val="16"/>
              </w:rPr>
            </w:pPr>
            <w:r>
              <w:rPr>
                <w:color w:val="000000"/>
                <w:sz w:val="16"/>
                <w:szCs w:val="16"/>
              </w:rPr>
              <w:t>13</w:t>
            </w:r>
          </w:p>
        </w:tc>
        <w:tc>
          <w:tcPr>
            <w:tcW w:w="567" w:type="dxa"/>
            <w:tcBorders>
              <w:top w:val="nil"/>
              <w:left w:val="nil"/>
              <w:bottom w:val="nil"/>
              <w:right w:val="nil"/>
            </w:tcBorders>
            <w:vAlign w:val="bottom"/>
          </w:tcPr>
          <w:p w14:paraId="35F33593" w14:textId="77777777" w:rsidR="00191C97" w:rsidRDefault="00FB0B50">
            <w:pPr>
              <w:jc w:val="center"/>
              <w:rPr>
                <w:color w:val="000000"/>
                <w:sz w:val="16"/>
                <w:szCs w:val="16"/>
              </w:rPr>
            </w:pPr>
            <w:r>
              <w:rPr>
                <w:color w:val="000000"/>
                <w:sz w:val="16"/>
                <w:szCs w:val="16"/>
              </w:rPr>
              <w:t>1.4</w:t>
            </w:r>
          </w:p>
        </w:tc>
        <w:tc>
          <w:tcPr>
            <w:tcW w:w="567" w:type="dxa"/>
            <w:tcBorders>
              <w:top w:val="nil"/>
              <w:left w:val="nil"/>
              <w:bottom w:val="nil"/>
              <w:right w:val="nil"/>
            </w:tcBorders>
            <w:vAlign w:val="bottom"/>
          </w:tcPr>
          <w:p w14:paraId="4E5B0AB7" w14:textId="77777777" w:rsidR="00191C97" w:rsidRDefault="00FB0B50">
            <w:pPr>
              <w:jc w:val="center"/>
              <w:rPr>
                <w:color w:val="000000"/>
                <w:sz w:val="16"/>
                <w:szCs w:val="16"/>
              </w:rPr>
            </w:pPr>
            <w:r>
              <w:rPr>
                <w:color w:val="000000"/>
                <w:sz w:val="16"/>
                <w:szCs w:val="16"/>
              </w:rPr>
              <w:t>34</w:t>
            </w:r>
          </w:p>
        </w:tc>
        <w:tc>
          <w:tcPr>
            <w:tcW w:w="733" w:type="dxa"/>
            <w:tcBorders>
              <w:top w:val="nil"/>
              <w:left w:val="nil"/>
              <w:bottom w:val="nil"/>
              <w:right w:val="nil"/>
            </w:tcBorders>
            <w:vAlign w:val="bottom"/>
          </w:tcPr>
          <w:p w14:paraId="15B6DECE" w14:textId="77777777" w:rsidR="00191C97" w:rsidRDefault="00FB0B50">
            <w:pPr>
              <w:jc w:val="center"/>
              <w:rPr>
                <w:color w:val="000000"/>
                <w:sz w:val="16"/>
                <w:szCs w:val="16"/>
              </w:rPr>
            </w:pPr>
            <w:r>
              <w:rPr>
                <w:color w:val="000000"/>
                <w:sz w:val="16"/>
                <w:szCs w:val="16"/>
              </w:rPr>
              <w:t>1.1</w:t>
            </w:r>
          </w:p>
        </w:tc>
        <w:tc>
          <w:tcPr>
            <w:tcW w:w="567" w:type="dxa"/>
            <w:tcBorders>
              <w:top w:val="nil"/>
              <w:left w:val="nil"/>
              <w:bottom w:val="nil"/>
              <w:right w:val="nil"/>
            </w:tcBorders>
            <w:vAlign w:val="bottom"/>
          </w:tcPr>
          <w:p w14:paraId="238E53E3" w14:textId="77777777" w:rsidR="00191C97" w:rsidRDefault="00FB0B50">
            <w:pPr>
              <w:jc w:val="center"/>
              <w:rPr>
                <w:color w:val="000000"/>
                <w:sz w:val="16"/>
                <w:szCs w:val="16"/>
              </w:rPr>
            </w:pPr>
            <w:r>
              <w:rPr>
                <w:color w:val="000000"/>
                <w:sz w:val="16"/>
                <w:szCs w:val="16"/>
              </w:rPr>
              <w:t>11</w:t>
            </w:r>
          </w:p>
        </w:tc>
        <w:tc>
          <w:tcPr>
            <w:tcW w:w="567" w:type="dxa"/>
            <w:tcBorders>
              <w:top w:val="nil"/>
              <w:left w:val="nil"/>
              <w:bottom w:val="nil"/>
              <w:right w:val="nil"/>
            </w:tcBorders>
            <w:vAlign w:val="bottom"/>
          </w:tcPr>
          <w:p w14:paraId="2634F725" w14:textId="77777777" w:rsidR="00191C97" w:rsidRDefault="00FB0B50">
            <w:pPr>
              <w:jc w:val="center"/>
              <w:rPr>
                <w:color w:val="000000"/>
                <w:sz w:val="16"/>
                <w:szCs w:val="16"/>
              </w:rPr>
            </w:pPr>
            <w:r>
              <w:rPr>
                <w:color w:val="000000"/>
                <w:sz w:val="16"/>
                <w:szCs w:val="16"/>
              </w:rPr>
              <w:t>0.7</w:t>
            </w:r>
          </w:p>
        </w:tc>
        <w:tc>
          <w:tcPr>
            <w:tcW w:w="567" w:type="dxa"/>
            <w:tcBorders>
              <w:top w:val="nil"/>
              <w:left w:val="nil"/>
              <w:bottom w:val="nil"/>
              <w:right w:val="nil"/>
            </w:tcBorders>
            <w:vAlign w:val="bottom"/>
          </w:tcPr>
          <w:p w14:paraId="58FA0B73" w14:textId="77777777" w:rsidR="00191C97" w:rsidRDefault="00FB0B50">
            <w:pPr>
              <w:jc w:val="center"/>
              <w:rPr>
                <w:color w:val="000000"/>
                <w:sz w:val="16"/>
                <w:szCs w:val="16"/>
              </w:rPr>
            </w:pPr>
            <w:r>
              <w:rPr>
                <w:color w:val="000000"/>
                <w:sz w:val="16"/>
                <w:szCs w:val="16"/>
              </w:rPr>
              <w:t>38</w:t>
            </w:r>
          </w:p>
        </w:tc>
        <w:tc>
          <w:tcPr>
            <w:tcW w:w="851" w:type="dxa"/>
            <w:tcBorders>
              <w:top w:val="nil"/>
              <w:left w:val="nil"/>
              <w:bottom w:val="nil"/>
              <w:right w:val="nil"/>
            </w:tcBorders>
            <w:vAlign w:val="bottom"/>
          </w:tcPr>
          <w:p w14:paraId="0B961FC9" w14:textId="77777777" w:rsidR="00191C97" w:rsidRDefault="00FB0B50">
            <w:pPr>
              <w:jc w:val="center"/>
              <w:rPr>
                <w:color w:val="000000"/>
                <w:sz w:val="16"/>
                <w:szCs w:val="16"/>
              </w:rPr>
            </w:pPr>
            <w:r>
              <w:rPr>
                <w:color w:val="000000"/>
                <w:sz w:val="16"/>
                <w:szCs w:val="16"/>
              </w:rPr>
              <w:t>4.8</w:t>
            </w:r>
          </w:p>
        </w:tc>
      </w:tr>
      <w:tr w:rsidR="00191C97" w14:paraId="11A0808F" w14:textId="77777777">
        <w:trPr>
          <w:trHeight w:val="340"/>
        </w:trPr>
        <w:tc>
          <w:tcPr>
            <w:tcW w:w="603" w:type="dxa"/>
            <w:tcBorders>
              <w:top w:val="nil"/>
              <w:left w:val="nil"/>
              <w:bottom w:val="nil"/>
            </w:tcBorders>
            <w:vAlign w:val="bottom"/>
          </w:tcPr>
          <w:p w14:paraId="62C104A3" w14:textId="77777777" w:rsidR="00191C97" w:rsidRDefault="00FB0B50">
            <w:pPr>
              <w:jc w:val="center"/>
              <w:rPr>
                <w:b/>
                <w:bCs/>
                <w:color w:val="000000"/>
                <w:sz w:val="16"/>
                <w:szCs w:val="16"/>
              </w:rPr>
            </w:pPr>
            <w:r>
              <w:rPr>
                <w:b/>
                <w:bCs/>
                <w:color w:val="000000"/>
                <w:sz w:val="16"/>
                <w:szCs w:val="16"/>
              </w:rPr>
              <w:t>9</w:t>
            </w:r>
          </w:p>
        </w:tc>
        <w:tc>
          <w:tcPr>
            <w:tcW w:w="567" w:type="dxa"/>
            <w:tcBorders>
              <w:top w:val="nil"/>
              <w:bottom w:val="nil"/>
              <w:right w:val="nil"/>
            </w:tcBorders>
            <w:vAlign w:val="bottom"/>
          </w:tcPr>
          <w:p w14:paraId="21DBC0E7" w14:textId="77777777" w:rsidR="00191C97" w:rsidRDefault="00FB0B50">
            <w:pPr>
              <w:jc w:val="center"/>
              <w:rPr>
                <w:color w:val="000000"/>
                <w:sz w:val="16"/>
                <w:szCs w:val="16"/>
              </w:rPr>
            </w:pPr>
            <w:r>
              <w:rPr>
                <w:color w:val="000000"/>
                <w:sz w:val="16"/>
                <w:szCs w:val="16"/>
              </w:rPr>
              <w:t>51</w:t>
            </w:r>
          </w:p>
        </w:tc>
        <w:tc>
          <w:tcPr>
            <w:tcW w:w="567" w:type="dxa"/>
            <w:tcBorders>
              <w:top w:val="nil"/>
              <w:left w:val="nil"/>
              <w:bottom w:val="nil"/>
              <w:right w:val="nil"/>
            </w:tcBorders>
            <w:vAlign w:val="bottom"/>
          </w:tcPr>
          <w:p w14:paraId="06840FAD" w14:textId="77777777" w:rsidR="00191C97" w:rsidRDefault="00FB0B50">
            <w:pPr>
              <w:jc w:val="center"/>
              <w:rPr>
                <w:color w:val="000000"/>
                <w:sz w:val="16"/>
                <w:szCs w:val="16"/>
              </w:rPr>
            </w:pPr>
            <w:r>
              <w:rPr>
                <w:color w:val="000000"/>
                <w:sz w:val="16"/>
                <w:szCs w:val="16"/>
              </w:rPr>
              <w:t>24.2</w:t>
            </w:r>
          </w:p>
        </w:tc>
        <w:tc>
          <w:tcPr>
            <w:tcW w:w="567" w:type="dxa"/>
            <w:tcBorders>
              <w:top w:val="nil"/>
              <w:left w:val="nil"/>
              <w:bottom w:val="nil"/>
              <w:right w:val="nil"/>
            </w:tcBorders>
            <w:vAlign w:val="bottom"/>
          </w:tcPr>
          <w:p w14:paraId="135A0457" w14:textId="77777777" w:rsidR="00191C97" w:rsidRDefault="00FB0B50">
            <w:pPr>
              <w:tabs>
                <w:tab w:val="left" w:pos="208"/>
              </w:tabs>
              <w:jc w:val="center"/>
              <w:rPr>
                <w:color w:val="000000"/>
                <w:sz w:val="16"/>
                <w:szCs w:val="16"/>
              </w:rPr>
            </w:pPr>
            <w:r>
              <w:rPr>
                <w:color w:val="000000"/>
                <w:sz w:val="16"/>
                <w:szCs w:val="16"/>
              </w:rPr>
              <w:t>62</w:t>
            </w:r>
          </w:p>
        </w:tc>
        <w:tc>
          <w:tcPr>
            <w:tcW w:w="841" w:type="dxa"/>
            <w:tcBorders>
              <w:top w:val="nil"/>
              <w:left w:val="nil"/>
              <w:bottom w:val="nil"/>
              <w:right w:val="nil"/>
            </w:tcBorders>
            <w:vAlign w:val="bottom"/>
          </w:tcPr>
          <w:p w14:paraId="7F6542B0" w14:textId="77777777" w:rsidR="00191C97" w:rsidRDefault="00FB0B50">
            <w:pPr>
              <w:tabs>
                <w:tab w:val="left" w:pos="208"/>
              </w:tabs>
              <w:jc w:val="center"/>
              <w:rPr>
                <w:color w:val="000000"/>
                <w:sz w:val="16"/>
                <w:szCs w:val="16"/>
              </w:rPr>
            </w:pPr>
            <w:r>
              <w:rPr>
                <w:color w:val="000000"/>
                <w:sz w:val="16"/>
                <w:szCs w:val="16"/>
              </w:rPr>
              <w:t>2.6</w:t>
            </w:r>
          </w:p>
        </w:tc>
        <w:tc>
          <w:tcPr>
            <w:tcW w:w="541" w:type="dxa"/>
            <w:tcBorders>
              <w:top w:val="nil"/>
              <w:left w:val="nil"/>
              <w:bottom w:val="nil"/>
              <w:right w:val="nil"/>
            </w:tcBorders>
            <w:vAlign w:val="bottom"/>
          </w:tcPr>
          <w:p w14:paraId="6ABC45E8" w14:textId="77777777" w:rsidR="00191C97" w:rsidRDefault="00FB0B50">
            <w:pPr>
              <w:jc w:val="center"/>
              <w:rPr>
                <w:color w:val="000000"/>
                <w:sz w:val="16"/>
                <w:szCs w:val="16"/>
              </w:rPr>
            </w:pPr>
            <w:r>
              <w:rPr>
                <w:color w:val="000000"/>
                <w:sz w:val="16"/>
                <w:szCs w:val="16"/>
              </w:rPr>
              <w:t>85</w:t>
            </w:r>
          </w:p>
        </w:tc>
        <w:tc>
          <w:tcPr>
            <w:tcW w:w="779" w:type="dxa"/>
            <w:tcBorders>
              <w:top w:val="nil"/>
              <w:left w:val="nil"/>
              <w:bottom w:val="nil"/>
              <w:right w:val="nil"/>
            </w:tcBorders>
            <w:vAlign w:val="bottom"/>
          </w:tcPr>
          <w:p w14:paraId="53D2CBBE" w14:textId="77777777" w:rsidR="00191C97" w:rsidRDefault="00FB0B50">
            <w:pPr>
              <w:jc w:val="center"/>
              <w:rPr>
                <w:color w:val="000000"/>
                <w:sz w:val="16"/>
                <w:szCs w:val="16"/>
              </w:rPr>
            </w:pPr>
            <w:r>
              <w:rPr>
                <w:color w:val="000000"/>
                <w:sz w:val="16"/>
                <w:szCs w:val="16"/>
              </w:rPr>
              <w:t>2.7</w:t>
            </w:r>
          </w:p>
        </w:tc>
        <w:tc>
          <w:tcPr>
            <w:tcW w:w="567" w:type="dxa"/>
            <w:tcBorders>
              <w:top w:val="nil"/>
              <w:left w:val="nil"/>
              <w:bottom w:val="nil"/>
              <w:right w:val="nil"/>
            </w:tcBorders>
            <w:vAlign w:val="bottom"/>
          </w:tcPr>
          <w:p w14:paraId="58DF1888" w14:textId="77777777" w:rsidR="00191C97" w:rsidRDefault="00FB0B50">
            <w:pPr>
              <w:jc w:val="center"/>
              <w:rPr>
                <w:color w:val="000000"/>
                <w:sz w:val="16"/>
                <w:szCs w:val="16"/>
              </w:rPr>
            </w:pPr>
            <w:r>
              <w:rPr>
                <w:color w:val="000000"/>
                <w:sz w:val="16"/>
                <w:szCs w:val="16"/>
              </w:rPr>
              <w:t>64</w:t>
            </w:r>
          </w:p>
        </w:tc>
        <w:tc>
          <w:tcPr>
            <w:tcW w:w="740" w:type="dxa"/>
            <w:tcBorders>
              <w:top w:val="nil"/>
              <w:left w:val="nil"/>
              <w:bottom w:val="nil"/>
              <w:right w:val="nil"/>
            </w:tcBorders>
            <w:vAlign w:val="bottom"/>
          </w:tcPr>
          <w:p w14:paraId="01BCF173" w14:textId="77777777" w:rsidR="00191C97" w:rsidRDefault="00FB0B50">
            <w:pPr>
              <w:jc w:val="center"/>
              <w:rPr>
                <w:color w:val="000000"/>
                <w:sz w:val="16"/>
                <w:szCs w:val="16"/>
              </w:rPr>
            </w:pPr>
            <w:r>
              <w:rPr>
                <w:color w:val="000000"/>
                <w:sz w:val="16"/>
                <w:szCs w:val="16"/>
              </w:rPr>
              <w:t>3.2</w:t>
            </w:r>
          </w:p>
        </w:tc>
        <w:tc>
          <w:tcPr>
            <w:tcW w:w="567" w:type="dxa"/>
            <w:tcBorders>
              <w:top w:val="nil"/>
              <w:left w:val="nil"/>
              <w:bottom w:val="nil"/>
              <w:right w:val="nil"/>
            </w:tcBorders>
            <w:vAlign w:val="bottom"/>
          </w:tcPr>
          <w:p w14:paraId="48878CAA" w14:textId="77777777" w:rsidR="00191C97" w:rsidRDefault="00FB0B50">
            <w:pPr>
              <w:jc w:val="center"/>
              <w:rPr>
                <w:color w:val="000000"/>
                <w:sz w:val="16"/>
                <w:szCs w:val="16"/>
              </w:rPr>
            </w:pPr>
            <w:r>
              <w:rPr>
                <w:color w:val="000000"/>
                <w:sz w:val="16"/>
                <w:szCs w:val="16"/>
              </w:rPr>
              <w:t>62</w:t>
            </w:r>
          </w:p>
        </w:tc>
        <w:tc>
          <w:tcPr>
            <w:tcW w:w="708" w:type="dxa"/>
            <w:tcBorders>
              <w:top w:val="nil"/>
              <w:left w:val="nil"/>
              <w:bottom w:val="nil"/>
              <w:right w:val="nil"/>
            </w:tcBorders>
            <w:vAlign w:val="bottom"/>
          </w:tcPr>
          <w:p w14:paraId="132C1EF8" w14:textId="77777777" w:rsidR="00191C97" w:rsidRDefault="00FB0B50">
            <w:pPr>
              <w:jc w:val="center"/>
              <w:rPr>
                <w:color w:val="000000"/>
                <w:sz w:val="16"/>
                <w:szCs w:val="16"/>
              </w:rPr>
            </w:pPr>
            <w:r>
              <w:rPr>
                <w:color w:val="000000"/>
                <w:sz w:val="16"/>
                <w:szCs w:val="16"/>
              </w:rPr>
              <w:t>8.3</w:t>
            </w:r>
          </w:p>
        </w:tc>
        <w:tc>
          <w:tcPr>
            <w:tcW w:w="567" w:type="dxa"/>
            <w:tcBorders>
              <w:top w:val="nil"/>
              <w:left w:val="nil"/>
              <w:bottom w:val="nil"/>
              <w:right w:val="nil"/>
            </w:tcBorders>
            <w:vAlign w:val="bottom"/>
          </w:tcPr>
          <w:p w14:paraId="1EACC5F8" w14:textId="77777777" w:rsidR="00191C97" w:rsidRDefault="00FB0B50">
            <w:pPr>
              <w:jc w:val="center"/>
              <w:rPr>
                <w:color w:val="000000"/>
                <w:sz w:val="16"/>
                <w:szCs w:val="16"/>
              </w:rPr>
            </w:pPr>
            <w:r>
              <w:rPr>
                <w:b/>
                <w:bCs/>
                <w:color w:val="000000"/>
                <w:sz w:val="16"/>
                <w:szCs w:val="16"/>
              </w:rPr>
              <w:t>L281</w:t>
            </w:r>
          </w:p>
        </w:tc>
        <w:tc>
          <w:tcPr>
            <w:tcW w:w="567" w:type="dxa"/>
            <w:tcBorders>
              <w:top w:val="nil"/>
              <w:left w:val="nil"/>
              <w:bottom w:val="nil"/>
              <w:right w:val="nil"/>
            </w:tcBorders>
            <w:vAlign w:val="bottom"/>
          </w:tcPr>
          <w:p w14:paraId="65338592" w14:textId="77777777" w:rsidR="00191C97" w:rsidRDefault="00FB0B50">
            <w:pPr>
              <w:jc w:val="center"/>
              <w:rPr>
                <w:color w:val="000000"/>
                <w:sz w:val="16"/>
                <w:szCs w:val="16"/>
              </w:rPr>
            </w:pPr>
            <w:r>
              <w:rPr>
                <w:color w:val="000000"/>
                <w:sz w:val="16"/>
                <w:szCs w:val="16"/>
              </w:rPr>
              <w:t>1.3</w:t>
            </w:r>
          </w:p>
        </w:tc>
        <w:tc>
          <w:tcPr>
            <w:tcW w:w="567" w:type="dxa"/>
            <w:tcBorders>
              <w:top w:val="nil"/>
              <w:left w:val="nil"/>
              <w:bottom w:val="nil"/>
              <w:right w:val="nil"/>
            </w:tcBorders>
            <w:vAlign w:val="bottom"/>
          </w:tcPr>
          <w:p w14:paraId="04982103" w14:textId="77777777" w:rsidR="00191C97" w:rsidRDefault="00FB0B50">
            <w:pPr>
              <w:jc w:val="center"/>
              <w:rPr>
                <w:color w:val="000000"/>
                <w:sz w:val="16"/>
                <w:szCs w:val="16"/>
              </w:rPr>
            </w:pPr>
            <w:r>
              <w:rPr>
                <w:color w:val="000000"/>
                <w:sz w:val="16"/>
                <w:szCs w:val="16"/>
              </w:rPr>
              <w:t>88</w:t>
            </w:r>
          </w:p>
        </w:tc>
        <w:tc>
          <w:tcPr>
            <w:tcW w:w="733" w:type="dxa"/>
            <w:tcBorders>
              <w:top w:val="nil"/>
              <w:left w:val="nil"/>
              <w:bottom w:val="nil"/>
              <w:right w:val="nil"/>
            </w:tcBorders>
            <w:vAlign w:val="bottom"/>
          </w:tcPr>
          <w:p w14:paraId="5B3723F0" w14:textId="77777777" w:rsidR="00191C97" w:rsidRDefault="00FB0B50">
            <w:pPr>
              <w:jc w:val="center"/>
              <w:rPr>
                <w:color w:val="000000"/>
                <w:sz w:val="16"/>
                <w:szCs w:val="16"/>
              </w:rPr>
            </w:pPr>
            <w:r>
              <w:rPr>
                <w:color w:val="000000"/>
                <w:sz w:val="16"/>
                <w:szCs w:val="16"/>
              </w:rPr>
              <w:t>1.1</w:t>
            </w:r>
          </w:p>
        </w:tc>
        <w:tc>
          <w:tcPr>
            <w:tcW w:w="567" w:type="dxa"/>
            <w:tcBorders>
              <w:top w:val="nil"/>
              <w:left w:val="nil"/>
              <w:bottom w:val="nil"/>
              <w:right w:val="nil"/>
            </w:tcBorders>
            <w:vAlign w:val="bottom"/>
          </w:tcPr>
          <w:p w14:paraId="6D6AA2B3" w14:textId="77777777" w:rsidR="00191C97" w:rsidRDefault="00FB0B50">
            <w:pPr>
              <w:jc w:val="center"/>
              <w:rPr>
                <w:color w:val="000000"/>
                <w:sz w:val="16"/>
                <w:szCs w:val="16"/>
              </w:rPr>
            </w:pPr>
            <w:r>
              <w:rPr>
                <w:color w:val="000000"/>
                <w:sz w:val="16"/>
                <w:szCs w:val="16"/>
              </w:rPr>
              <w:t>45</w:t>
            </w:r>
          </w:p>
        </w:tc>
        <w:tc>
          <w:tcPr>
            <w:tcW w:w="567" w:type="dxa"/>
            <w:tcBorders>
              <w:top w:val="nil"/>
              <w:left w:val="nil"/>
              <w:bottom w:val="nil"/>
              <w:right w:val="nil"/>
            </w:tcBorders>
            <w:vAlign w:val="bottom"/>
          </w:tcPr>
          <w:p w14:paraId="2EF0982D" w14:textId="77777777" w:rsidR="00191C97" w:rsidRDefault="00FB0B50">
            <w:pPr>
              <w:jc w:val="center"/>
              <w:rPr>
                <w:color w:val="000000"/>
                <w:sz w:val="16"/>
                <w:szCs w:val="16"/>
              </w:rPr>
            </w:pPr>
            <w:r>
              <w:rPr>
                <w:color w:val="000000"/>
                <w:sz w:val="16"/>
                <w:szCs w:val="16"/>
              </w:rPr>
              <w:t>0.7</w:t>
            </w:r>
          </w:p>
        </w:tc>
        <w:tc>
          <w:tcPr>
            <w:tcW w:w="567" w:type="dxa"/>
            <w:tcBorders>
              <w:top w:val="nil"/>
              <w:left w:val="nil"/>
              <w:bottom w:val="nil"/>
              <w:right w:val="nil"/>
            </w:tcBorders>
            <w:vAlign w:val="bottom"/>
          </w:tcPr>
          <w:p w14:paraId="5F0AC698" w14:textId="77777777" w:rsidR="00191C97" w:rsidRDefault="00FB0B50">
            <w:pPr>
              <w:jc w:val="center"/>
              <w:rPr>
                <w:color w:val="000000"/>
                <w:sz w:val="16"/>
                <w:szCs w:val="16"/>
              </w:rPr>
            </w:pPr>
            <w:r>
              <w:rPr>
                <w:color w:val="000000"/>
                <w:sz w:val="16"/>
                <w:szCs w:val="16"/>
              </w:rPr>
              <w:t>10</w:t>
            </w:r>
          </w:p>
        </w:tc>
        <w:tc>
          <w:tcPr>
            <w:tcW w:w="851" w:type="dxa"/>
            <w:tcBorders>
              <w:top w:val="nil"/>
              <w:left w:val="nil"/>
              <w:bottom w:val="nil"/>
              <w:right w:val="nil"/>
            </w:tcBorders>
            <w:vAlign w:val="bottom"/>
          </w:tcPr>
          <w:p w14:paraId="3B71A3AA" w14:textId="77777777" w:rsidR="00191C97" w:rsidRDefault="00FB0B50">
            <w:pPr>
              <w:jc w:val="center"/>
              <w:rPr>
                <w:color w:val="000000"/>
                <w:sz w:val="16"/>
                <w:szCs w:val="16"/>
              </w:rPr>
            </w:pPr>
            <w:r>
              <w:rPr>
                <w:color w:val="000000"/>
                <w:sz w:val="16"/>
                <w:szCs w:val="16"/>
              </w:rPr>
              <w:t>4.8</w:t>
            </w:r>
          </w:p>
        </w:tc>
      </w:tr>
      <w:tr w:rsidR="00191C97" w14:paraId="18931B8B" w14:textId="77777777">
        <w:trPr>
          <w:trHeight w:val="340"/>
        </w:trPr>
        <w:tc>
          <w:tcPr>
            <w:tcW w:w="603" w:type="dxa"/>
            <w:tcBorders>
              <w:top w:val="nil"/>
              <w:left w:val="nil"/>
              <w:bottom w:val="nil"/>
            </w:tcBorders>
            <w:vAlign w:val="bottom"/>
          </w:tcPr>
          <w:p w14:paraId="5570B295" w14:textId="77777777" w:rsidR="00191C97" w:rsidRDefault="00FB0B50">
            <w:pPr>
              <w:jc w:val="center"/>
              <w:rPr>
                <w:b/>
                <w:bCs/>
                <w:color w:val="000000"/>
                <w:sz w:val="16"/>
                <w:szCs w:val="16"/>
              </w:rPr>
            </w:pPr>
            <w:r>
              <w:rPr>
                <w:b/>
                <w:bCs/>
                <w:color w:val="000000"/>
                <w:sz w:val="16"/>
                <w:szCs w:val="16"/>
              </w:rPr>
              <w:t>10</w:t>
            </w:r>
          </w:p>
        </w:tc>
        <w:tc>
          <w:tcPr>
            <w:tcW w:w="567" w:type="dxa"/>
            <w:tcBorders>
              <w:top w:val="nil"/>
              <w:bottom w:val="nil"/>
              <w:right w:val="nil"/>
            </w:tcBorders>
            <w:vAlign w:val="bottom"/>
          </w:tcPr>
          <w:p w14:paraId="5F7FE6A7" w14:textId="77777777" w:rsidR="00191C97" w:rsidRDefault="00FB0B50">
            <w:pPr>
              <w:jc w:val="center"/>
              <w:rPr>
                <w:color w:val="000000"/>
                <w:sz w:val="16"/>
                <w:szCs w:val="16"/>
              </w:rPr>
            </w:pPr>
            <w:r>
              <w:rPr>
                <w:color w:val="000000"/>
                <w:sz w:val="16"/>
                <w:szCs w:val="16"/>
              </w:rPr>
              <w:t>36</w:t>
            </w:r>
          </w:p>
        </w:tc>
        <w:tc>
          <w:tcPr>
            <w:tcW w:w="567" w:type="dxa"/>
            <w:tcBorders>
              <w:top w:val="nil"/>
              <w:left w:val="nil"/>
              <w:bottom w:val="nil"/>
              <w:right w:val="nil"/>
            </w:tcBorders>
            <w:vAlign w:val="bottom"/>
          </w:tcPr>
          <w:p w14:paraId="48C07D6B" w14:textId="77777777" w:rsidR="00191C97" w:rsidRDefault="00FB0B50">
            <w:pPr>
              <w:jc w:val="center"/>
              <w:rPr>
                <w:color w:val="000000"/>
                <w:sz w:val="16"/>
                <w:szCs w:val="16"/>
              </w:rPr>
            </w:pPr>
            <w:r>
              <w:rPr>
                <w:color w:val="000000"/>
                <w:sz w:val="16"/>
                <w:szCs w:val="16"/>
              </w:rPr>
              <w:t>24.2</w:t>
            </w:r>
          </w:p>
        </w:tc>
        <w:tc>
          <w:tcPr>
            <w:tcW w:w="567" w:type="dxa"/>
            <w:tcBorders>
              <w:top w:val="nil"/>
              <w:left w:val="nil"/>
              <w:bottom w:val="nil"/>
              <w:right w:val="nil"/>
            </w:tcBorders>
            <w:vAlign w:val="bottom"/>
          </w:tcPr>
          <w:p w14:paraId="1B98492A" w14:textId="77777777" w:rsidR="00191C97" w:rsidRDefault="00FB0B50">
            <w:pPr>
              <w:tabs>
                <w:tab w:val="left" w:pos="208"/>
              </w:tabs>
              <w:jc w:val="center"/>
              <w:rPr>
                <w:color w:val="000000"/>
                <w:sz w:val="16"/>
                <w:szCs w:val="16"/>
              </w:rPr>
            </w:pPr>
            <w:r>
              <w:rPr>
                <w:color w:val="000000"/>
                <w:sz w:val="16"/>
                <w:szCs w:val="16"/>
              </w:rPr>
              <w:t>72</w:t>
            </w:r>
          </w:p>
        </w:tc>
        <w:tc>
          <w:tcPr>
            <w:tcW w:w="841" w:type="dxa"/>
            <w:tcBorders>
              <w:top w:val="nil"/>
              <w:left w:val="nil"/>
              <w:bottom w:val="nil"/>
              <w:right w:val="nil"/>
            </w:tcBorders>
            <w:vAlign w:val="bottom"/>
          </w:tcPr>
          <w:p w14:paraId="3C3B9B30" w14:textId="77777777" w:rsidR="00191C97" w:rsidRDefault="00FB0B50">
            <w:pPr>
              <w:tabs>
                <w:tab w:val="left" w:pos="208"/>
              </w:tabs>
              <w:jc w:val="center"/>
              <w:rPr>
                <w:color w:val="000000"/>
                <w:sz w:val="16"/>
                <w:szCs w:val="16"/>
              </w:rPr>
            </w:pPr>
            <w:r>
              <w:rPr>
                <w:color w:val="000000"/>
                <w:sz w:val="16"/>
                <w:szCs w:val="16"/>
              </w:rPr>
              <w:t>2.3</w:t>
            </w:r>
          </w:p>
        </w:tc>
        <w:tc>
          <w:tcPr>
            <w:tcW w:w="541" w:type="dxa"/>
            <w:tcBorders>
              <w:top w:val="nil"/>
              <w:left w:val="nil"/>
              <w:bottom w:val="nil"/>
              <w:right w:val="nil"/>
            </w:tcBorders>
            <w:vAlign w:val="bottom"/>
          </w:tcPr>
          <w:p w14:paraId="55BD4C7D" w14:textId="77777777" w:rsidR="00191C97" w:rsidRDefault="00FB0B50">
            <w:pPr>
              <w:jc w:val="center"/>
              <w:rPr>
                <w:color w:val="000000"/>
                <w:sz w:val="16"/>
                <w:szCs w:val="16"/>
              </w:rPr>
            </w:pPr>
            <w:r>
              <w:rPr>
                <w:color w:val="000000"/>
                <w:sz w:val="16"/>
                <w:szCs w:val="16"/>
              </w:rPr>
              <w:t>51</w:t>
            </w:r>
          </w:p>
        </w:tc>
        <w:tc>
          <w:tcPr>
            <w:tcW w:w="779" w:type="dxa"/>
            <w:tcBorders>
              <w:top w:val="nil"/>
              <w:left w:val="nil"/>
              <w:bottom w:val="nil"/>
              <w:right w:val="nil"/>
            </w:tcBorders>
            <w:vAlign w:val="bottom"/>
          </w:tcPr>
          <w:p w14:paraId="5A2C3F42" w14:textId="77777777" w:rsidR="00191C97" w:rsidRDefault="00FB0B50">
            <w:pPr>
              <w:jc w:val="center"/>
              <w:rPr>
                <w:color w:val="000000"/>
                <w:sz w:val="16"/>
                <w:szCs w:val="16"/>
              </w:rPr>
            </w:pPr>
            <w:r>
              <w:rPr>
                <w:color w:val="000000"/>
                <w:sz w:val="16"/>
                <w:szCs w:val="16"/>
              </w:rPr>
              <w:t>2.4</w:t>
            </w:r>
          </w:p>
        </w:tc>
        <w:tc>
          <w:tcPr>
            <w:tcW w:w="567" w:type="dxa"/>
            <w:tcBorders>
              <w:top w:val="nil"/>
              <w:left w:val="nil"/>
              <w:bottom w:val="nil"/>
              <w:right w:val="nil"/>
            </w:tcBorders>
            <w:vAlign w:val="bottom"/>
          </w:tcPr>
          <w:p w14:paraId="6E83BDBC" w14:textId="77777777" w:rsidR="00191C97" w:rsidRDefault="00FB0B50">
            <w:pPr>
              <w:jc w:val="center"/>
              <w:rPr>
                <w:color w:val="000000"/>
                <w:sz w:val="16"/>
                <w:szCs w:val="16"/>
              </w:rPr>
            </w:pPr>
            <w:r>
              <w:rPr>
                <w:color w:val="000000"/>
                <w:sz w:val="16"/>
                <w:szCs w:val="16"/>
              </w:rPr>
              <w:t>66</w:t>
            </w:r>
          </w:p>
        </w:tc>
        <w:tc>
          <w:tcPr>
            <w:tcW w:w="740" w:type="dxa"/>
            <w:tcBorders>
              <w:top w:val="nil"/>
              <w:left w:val="nil"/>
              <w:bottom w:val="nil"/>
              <w:right w:val="nil"/>
            </w:tcBorders>
            <w:vAlign w:val="bottom"/>
          </w:tcPr>
          <w:p w14:paraId="4F12D1AD" w14:textId="77777777" w:rsidR="00191C97" w:rsidRDefault="00FB0B50">
            <w:pPr>
              <w:jc w:val="center"/>
              <w:rPr>
                <w:color w:val="000000"/>
                <w:sz w:val="16"/>
                <w:szCs w:val="16"/>
              </w:rPr>
            </w:pPr>
            <w:r>
              <w:rPr>
                <w:color w:val="000000"/>
                <w:sz w:val="16"/>
                <w:szCs w:val="16"/>
              </w:rPr>
              <w:t>3.1</w:t>
            </w:r>
          </w:p>
        </w:tc>
        <w:tc>
          <w:tcPr>
            <w:tcW w:w="567" w:type="dxa"/>
            <w:tcBorders>
              <w:top w:val="nil"/>
              <w:left w:val="nil"/>
              <w:bottom w:val="nil"/>
              <w:right w:val="nil"/>
            </w:tcBorders>
            <w:vAlign w:val="bottom"/>
          </w:tcPr>
          <w:p w14:paraId="2002C7C5" w14:textId="77777777" w:rsidR="00191C97" w:rsidRDefault="00FB0B50">
            <w:pPr>
              <w:jc w:val="center"/>
              <w:rPr>
                <w:color w:val="000000"/>
                <w:sz w:val="16"/>
                <w:szCs w:val="16"/>
              </w:rPr>
            </w:pPr>
            <w:r>
              <w:rPr>
                <w:color w:val="000000"/>
                <w:sz w:val="16"/>
                <w:szCs w:val="16"/>
              </w:rPr>
              <w:t>9</w:t>
            </w:r>
          </w:p>
        </w:tc>
        <w:tc>
          <w:tcPr>
            <w:tcW w:w="708" w:type="dxa"/>
            <w:tcBorders>
              <w:top w:val="nil"/>
              <w:left w:val="nil"/>
              <w:bottom w:val="nil"/>
              <w:right w:val="nil"/>
            </w:tcBorders>
            <w:vAlign w:val="bottom"/>
          </w:tcPr>
          <w:p w14:paraId="25B695F4" w14:textId="77777777" w:rsidR="00191C97" w:rsidRDefault="00FB0B50">
            <w:pPr>
              <w:jc w:val="center"/>
              <w:rPr>
                <w:color w:val="000000"/>
                <w:sz w:val="16"/>
                <w:szCs w:val="16"/>
              </w:rPr>
            </w:pPr>
            <w:r>
              <w:rPr>
                <w:color w:val="000000"/>
                <w:sz w:val="16"/>
                <w:szCs w:val="16"/>
              </w:rPr>
              <w:t>7.1</w:t>
            </w:r>
          </w:p>
        </w:tc>
        <w:tc>
          <w:tcPr>
            <w:tcW w:w="567" w:type="dxa"/>
            <w:tcBorders>
              <w:top w:val="nil"/>
              <w:left w:val="nil"/>
              <w:bottom w:val="nil"/>
              <w:right w:val="nil"/>
            </w:tcBorders>
            <w:vAlign w:val="bottom"/>
          </w:tcPr>
          <w:p w14:paraId="68A36CC2" w14:textId="77777777" w:rsidR="00191C97" w:rsidRDefault="00FB0B50">
            <w:pPr>
              <w:jc w:val="center"/>
              <w:rPr>
                <w:color w:val="000000"/>
                <w:sz w:val="16"/>
                <w:szCs w:val="16"/>
              </w:rPr>
            </w:pPr>
            <w:r>
              <w:rPr>
                <w:color w:val="000000"/>
                <w:sz w:val="16"/>
                <w:szCs w:val="16"/>
              </w:rPr>
              <w:t>9</w:t>
            </w:r>
          </w:p>
        </w:tc>
        <w:tc>
          <w:tcPr>
            <w:tcW w:w="567" w:type="dxa"/>
            <w:tcBorders>
              <w:top w:val="nil"/>
              <w:left w:val="nil"/>
              <w:bottom w:val="nil"/>
              <w:right w:val="nil"/>
            </w:tcBorders>
            <w:vAlign w:val="bottom"/>
          </w:tcPr>
          <w:p w14:paraId="60903461" w14:textId="77777777" w:rsidR="00191C97" w:rsidRDefault="00FB0B50">
            <w:pPr>
              <w:jc w:val="center"/>
              <w:rPr>
                <w:color w:val="000000"/>
                <w:sz w:val="16"/>
                <w:szCs w:val="16"/>
              </w:rPr>
            </w:pPr>
            <w:r>
              <w:rPr>
                <w:color w:val="000000"/>
                <w:sz w:val="16"/>
                <w:szCs w:val="16"/>
              </w:rPr>
              <w:t>1.3</w:t>
            </w:r>
          </w:p>
        </w:tc>
        <w:tc>
          <w:tcPr>
            <w:tcW w:w="567" w:type="dxa"/>
            <w:tcBorders>
              <w:top w:val="nil"/>
              <w:left w:val="nil"/>
              <w:bottom w:val="nil"/>
              <w:right w:val="nil"/>
            </w:tcBorders>
            <w:vAlign w:val="bottom"/>
          </w:tcPr>
          <w:p w14:paraId="17364847" w14:textId="77777777" w:rsidR="00191C97" w:rsidRDefault="00FB0B50">
            <w:pPr>
              <w:jc w:val="center"/>
              <w:rPr>
                <w:color w:val="000000"/>
                <w:sz w:val="16"/>
                <w:szCs w:val="16"/>
              </w:rPr>
            </w:pPr>
            <w:r>
              <w:rPr>
                <w:color w:val="000000"/>
                <w:sz w:val="16"/>
                <w:szCs w:val="16"/>
              </w:rPr>
              <w:t>62</w:t>
            </w:r>
          </w:p>
        </w:tc>
        <w:tc>
          <w:tcPr>
            <w:tcW w:w="733" w:type="dxa"/>
            <w:tcBorders>
              <w:top w:val="nil"/>
              <w:left w:val="nil"/>
              <w:bottom w:val="nil"/>
              <w:right w:val="nil"/>
            </w:tcBorders>
            <w:vAlign w:val="bottom"/>
          </w:tcPr>
          <w:p w14:paraId="187F99DF" w14:textId="77777777" w:rsidR="00191C97" w:rsidRDefault="00FB0B50">
            <w:pPr>
              <w:jc w:val="center"/>
              <w:rPr>
                <w:color w:val="000000"/>
                <w:sz w:val="16"/>
                <w:szCs w:val="16"/>
              </w:rPr>
            </w:pPr>
            <w:r>
              <w:rPr>
                <w:color w:val="000000"/>
                <w:sz w:val="16"/>
                <w:szCs w:val="16"/>
              </w:rPr>
              <w:t>1.0</w:t>
            </w:r>
          </w:p>
        </w:tc>
        <w:tc>
          <w:tcPr>
            <w:tcW w:w="567" w:type="dxa"/>
            <w:tcBorders>
              <w:top w:val="nil"/>
              <w:left w:val="nil"/>
              <w:bottom w:val="nil"/>
              <w:right w:val="nil"/>
            </w:tcBorders>
            <w:vAlign w:val="bottom"/>
          </w:tcPr>
          <w:p w14:paraId="723EBDD3" w14:textId="77777777" w:rsidR="00191C97" w:rsidRDefault="00FB0B50">
            <w:pPr>
              <w:jc w:val="center"/>
              <w:rPr>
                <w:color w:val="000000"/>
                <w:sz w:val="16"/>
                <w:szCs w:val="16"/>
              </w:rPr>
            </w:pPr>
            <w:r>
              <w:rPr>
                <w:color w:val="000000"/>
                <w:sz w:val="16"/>
                <w:szCs w:val="16"/>
              </w:rPr>
              <w:t>50</w:t>
            </w:r>
          </w:p>
        </w:tc>
        <w:tc>
          <w:tcPr>
            <w:tcW w:w="567" w:type="dxa"/>
            <w:tcBorders>
              <w:top w:val="nil"/>
              <w:left w:val="nil"/>
              <w:bottom w:val="nil"/>
              <w:right w:val="nil"/>
            </w:tcBorders>
            <w:vAlign w:val="bottom"/>
          </w:tcPr>
          <w:p w14:paraId="6C05423C" w14:textId="77777777" w:rsidR="00191C97" w:rsidRDefault="00FB0B50">
            <w:pPr>
              <w:jc w:val="center"/>
              <w:rPr>
                <w:color w:val="000000"/>
                <w:sz w:val="16"/>
                <w:szCs w:val="16"/>
              </w:rPr>
            </w:pPr>
            <w:r>
              <w:rPr>
                <w:color w:val="000000"/>
                <w:sz w:val="16"/>
                <w:szCs w:val="16"/>
              </w:rPr>
              <w:t>0.6</w:t>
            </w:r>
          </w:p>
        </w:tc>
        <w:tc>
          <w:tcPr>
            <w:tcW w:w="567" w:type="dxa"/>
            <w:tcBorders>
              <w:top w:val="nil"/>
              <w:left w:val="nil"/>
              <w:bottom w:val="nil"/>
              <w:right w:val="nil"/>
            </w:tcBorders>
            <w:vAlign w:val="bottom"/>
          </w:tcPr>
          <w:p w14:paraId="20CAD7EF" w14:textId="77777777" w:rsidR="00191C97" w:rsidRDefault="00FB0B50">
            <w:pPr>
              <w:jc w:val="center"/>
              <w:rPr>
                <w:color w:val="000000"/>
                <w:sz w:val="16"/>
                <w:szCs w:val="16"/>
              </w:rPr>
            </w:pPr>
            <w:r>
              <w:rPr>
                <w:color w:val="000000"/>
                <w:sz w:val="16"/>
                <w:szCs w:val="16"/>
              </w:rPr>
              <w:t>28</w:t>
            </w:r>
          </w:p>
        </w:tc>
        <w:tc>
          <w:tcPr>
            <w:tcW w:w="851" w:type="dxa"/>
            <w:tcBorders>
              <w:top w:val="nil"/>
              <w:left w:val="nil"/>
              <w:bottom w:val="nil"/>
              <w:right w:val="nil"/>
            </w:tcBorders>
            <w:vAlign w:val="bottom"/>
          </w:tcPr>
          <w:p w14:paraId="20CAA11A" w14:textId="77777777" w:rsidR="00191C97" w:rsidRDefault="00FB0B50">
            <w:pPr>
              <w:jc w:val="center"/>
              <w:rPr>
                <w:color w:val="000000"/>
                <w:sz w:val="16"/>
                <w:szCs w:val="16"/>
              </w:rPr>
            </w:pPr>
            <w:r>
              <w:rPr>
                <w:color w:val="000000"/>
                <w:sz w:val="16"/>
                <w:szCs w:val="16"/>
              </w:rPr>
              <w:t>4.7</w:t>
            </w:r>
          </w:p>
        </w:tc>
      </w:tr>
      <w:tr w:rsidR="00191C97" w14:paraId="6BEFDA98" w14:textId="77777777">
        <w:trPr>
          <w:trHeight w:val="340"/>
        </w:trPr>
        <w:tc>
          <w:tcPr>
            <w:tcW w:w="603" w:type="dxa"/>
            <w:tcBorders>
              <w:top w:val="nil"/>
              <w:left w:val="nil"/>
              <w:bottom w:val="nil"/>
            </w:tcBorders>
            <w:vAlign w:val="bottom"/>
          </w:tcPr>
          <w:p w14:paraId="5E9466B5" w14:textId="77777777" w:rsidR="00191C97" w:rsidRDefault="00FB0B50">
            <w:pPr>
              <w:jc w:val="center"/>
              <w:rPr>
                <w:b/>
                <w:bCs/>
                <w:color w:val="000000"/>
                <w:sz w:val="16"/>
                <w:szCs w:val="16"/>
              </w:rPr>
            </w:pPr>
            <w:r>
              <w:rPr>
                <w:b/>
                <w:bCs/>
                <w:color w:val="000000"/>
                <w:sz w:val="16"/>
                <w:szCs w:val="16"/>
              </w:rPr>
              <w:t>11</w:t>
            </w:r>
          </w:p>
        </w:tc>
        <w:tc>
          <w:tcPr>
            <w:tcW w:w="567" w:type="dxa"/>
            <w:tcBorders>
              <w:top w:val="nil"/>
              <w:bottom w:val="nil"/>
              <w:right w:val="nil"/>
            </w:tcBorders>
            <w:vAlign w:val="bottom"/>
          </w:tcPr>
          <w:p w14:paraId="7E3504F8" w14:textId="77777777" w:rsidR="00191C97" w:rsidRDefault="00FB0B50">
            <w:pPr>
              <w:jc w:val="center"/>
              <w:rPr>
                <w:color w:val="000000"/>
                <w:sz w:val="16"/>
                <w:szCs w:val="16"/>
              </w:rPr>
            </w:pPr>
            <w:r>
              <w:rPr>
                <w:color w:val="000000"/>
                <w:sz w:val="16"/>
                <w:szCs w:val="16"/>
              </w:rPr>
              <w:t>70</w:t>
            </w:r>
          </w:p>
        </w:tc>
        <w:tc>
          <w:tcPr>
            <w:tcW w:w="567" w:type="dxa"/>
            <w:tcBorders>
              <w:top w:val="nil"/>
              <w:left w:val="nil"/>
              <w:bottom w:val="nil"/>
              <w:right w:val="nil"/>
            </w:tcBorders>
            <w:vAlign w:val="bottom"/>
          </w:tcPr>
          <w:p w14:paraId="530C886B" w14:textId="77777777" w:rsidR="00191C97" w:rsidRDefault="00FB0B50">
            <w:pPr>
              <w:jc w:val="center"/>
              <w:rPr>
                <w:color w:val="000000"/>
                <w:sz w:val="16"/>
                <w:szCs w:val="16"/>
              </w:rPr>
            </w:pPr>
            <w:r>
              <w:rPr>
                <w:color w:val="000000"/>
                <w:sz w:val="16"/>
                <w:szCs w:val="16"/>
              </w:rPr>
              <w:t>23.4</w:t>
            </w:r>
          </w:p>
        </w:tc>
        <w:tc>
          <w:tcPr>
            <w:tcW w:w="567" w:type="dxa"/>
            <w:tcBorders>
              <w:top w:val="nil"/>
              <w:left w:val="nil"/>
              <w:bottom w:val="nil"/>
              <w:right w:val="nil"/>
            </w:tcBorders>
            <w:vAlign w:val="bottom"/>
          </w:tcPr>
          <w:p w14:paraId="22DA411F" w14:textId="77777777" w:rsidR="00191C97" w:rsidRDefault="00FB0B50">
            <w:pPr>
              <w:tabs>
                <w:tab w:val="left" w:pos="208"/>
              </w:tabs>
              <w:jc w:val="center"/>
              <w:rPr>
                <w:color w:val="000000"/>
                <w:sz w:val="16"/>
                <w:szCs w:val="16"/>
              </w:rPr>
            </w:pPr>
            <w:r>
              <w:rPr>
                <w:color w:val="000000"/>
                <w:sz w:val="16"/>
                <w:szCs w:val="16"/>
              </w:rPr>
              <w:t>21</w:t>
            </w:r>
          </w:p>
        </w:tc>
        <w:tc>
          <w:tcPr>
            <w:tcW w:w="841" w:type="dxa"/>
            <w:tcBorders>
              <w:top w:val="nil"/>
              <w:left w:val="nil"/>
              <w:bottom w:val="nil"/>
              <w:right w:val="nil"/>
            </w:tcBorders>
            <w:vAlign w:val="bottom"/>
          </w:tcPr>
          <w:p w14:paraId="2A010A58" w14:textId="77777777" w:rsidR="00191C97" w:rsidRDefault="00FB0B50">
            <w:pPr>
              <w:tabs>
                <w:tab w:val="left" w:pos="208"/>
              </w:tabs>
              <w:jc w:val="center"/>
              <w:rPr>
                <w:color w:val="000000"/>
                <w:sz w:val="16"/>
                <w:szCs w:val="16"/>
              </w:rPr>
            </w:pPr>
            <w:r>
              <w:rPr>
                <w:color w:val="000000"/>
                <w:sz w:val="16"/>
                <w:szCs w:val="16"/>
              </w:rPr>
              <w:t>2.3</w:t>
            </w:r>
          </w:p>
        </w:tc>
        <w:tc>
          <w:tcPr>
            <w:tcW w:w="541" w:type="dxa"/>
            <w:tcBorders>
              <w:top w:val="nil"/>
              <w:left w:val="nil"/>
              <w:bottom w:val="nil"/>
              <w:right w:val="nil"/>
            </w:tcBorders>
            <w:vAlign w:val="bottom"/>
          </w:tcPr>
          <w:p w14:paraId="04F6A1C5" w14:textId="77777777" w:rsidR="00191C97" w:rsidRDefault="00FB0B50">
            <w:pPr>
              <w:jc w:val="center"/>
              <w:rPr>
                <w:color w:val="000000"/>
                <w:sz w:val="16"/>
                <w:szCs w:val="16"/>
              </w:rPr>
            </w:pPr>
            <w:r>
              <w:rPr>
                <w:color w:val="000000"/>
                <w:sz w:val="16"/>
                <w:szCs w:val="16"/>
              </w:rPr>
              <w:t>70</w:t>
            </w:r>
          </w:p>
        </w:tc>
        <w:tc>
          <w:tcPr>
            <w:tcW w:w="779" w:type="dxa"/>
            <w:tcBorders>
              <w:top w:val="nil"/>
              <w:left w:val="nil"/>
              <w:bottom w:val="nil"/>
              <w:right w:val="nil"/>
            </w:tcBorders>
            <w:vAlign w:val="bottom"/>
          </w:tcPr>
          <w:p w14:paraId="04A8C734" w14:textId="77777777" w:rsidR="00191C97" w:rsidRDefault="00FB0B50">
            <w:pPr>
              <w:jc w:val="center"/>
              <w:rPr>
                <w:color w:val="000000"/>
                <w:sz w:val="16"/>
                <w:szCs w:val="16"/>
              </w:rPr>
            </w:pPr>
            <w:r>
              <w:rPr>
                <w:color w:val="000000"/>
                <w:sz w:val="16"/>
                <w:szCs w:val="16"/>
              </w:rPr>
              <w:t>2.3</w:t>
            </w:r>
          </w:p>
        </w:tc>
        <w:tc>
          <w:tcPr>
            <w:tcW w:w="567" w:type="dxa"/>
            <w:tcBorders>
              <w:top w:val="nil"/>
              <w:left w:val="nil"/>
              <w:bottom w:val="nil"/>
              <w:right w:val="nil"/>
            </w:tcBorders>
            <w:vAlign w:val="bottom"/>
          </w:tcPr>
          <w:p w14:paraId="59EED80D" w14:textId="77777777" w:rsidR="00191C97" w:rsidRDefault="00FB0B50">
            <w:pPr>
              <w:jc w:val="center"/>
              <w:rPr>
                <w:color w:val="000000"/>
                <w:sz w:val="16"/>
                <w:szCs w:val="16"/>
              </w:rPr>
            </w:pPr>
            <w:r>
              <w:rPr>
                <w:color w:val="000000"/>
                <w:sz w:val="16"/>
                <w:szCs w:val="16"/>
              </w:rPr>
              <w:t>4</w:t>
            </w:r>
          </w:p>
        </w:tc>
        <w:tc>
          <w:tcPr>
            <w:tcW w:w="740" w:type="dxa"/>
            <w:tcBorders>
              <w:top w:val="nil"/>
              <w:left w:val="nil"/>
              <w:bottom w:val="nil"/>
              <w:right w:val="nil"/>
            </w:tcBorders>
            <w:vAlign w:val="bottom"/>
          </w:tcPr>
          <w:p w14:paraId="3AE35379" w14:textId="77777777" w:rsidR="00191C97" w:rsidRDefault="00FB0B50">
            <w:pPr>
              <w:jc w:val="center"/>
              <w:rPr>
                <w:color w:val="000000"/>
                <w:sz w:val="16"/>
                <w:szCs w:val="16"/>
              </w:rPr>
            </w:pPr>
            <w:r>
              <w:rPr>
                <w:color w:val="000000"/>
                <w:sz w:val="16"/>
                <w:szCs w:val="16"/>
              </w:rPr>
              <w:t>2.8</w:t>
            </w:r>
          </w:p>
        </w:tc>
        <w:tc>
          <w:tcPr>
            <w:tcW w:w="567" w:type="dxa"/>
            <w:tcBorders>
              <w:top w:val="nil"/>
              <w:left w:val="nil"/>
              <w:bottom w:val="nil"/>
              <w:right w:val="nil"/>
            </w:tcBorders>
            <w:vAlign w:val="bottom"/>
          </w:tcPr>
          <w:p w14:paraId="3E062040" w14:textId="77777777" w:rsidR="00191C97" w:rsidRDefault="00FB0B50">
            <w:pPr>
              <w:jc w:val="center"/>
              <w:rPr>
                <w:color w:val="000000"/>
                <w:sz w:val="16"/>
                <w:szCs w:val="16"/>
              </w:rPr>
            </w:pPr>
            <w:r>
              <w:rPr>
                <w:color w:val="000000"/>
                <w:sz w:val="16"/>
                <w:szCs w:val="16"/>
              </w:rPr>
              <w:t>17</w:t>
            </w:r>
          </w:p>
        </w:tc>
        <w:tc>
          <w:tcPr>
            <w:tcW w:w="708" w:type="dxa"/>
            <w:tcBorders>
              <w:top w:val="nil"/>
              <w:left w:val="nil"/>
              <w:bottom w:val="nil"/>
              <w:right w:val="nil"/>
            </w:tcBorders>
            <w:vAlign w:val="bottom"/>
          </w:tcPr>
          <w:p w14:paraId="0C10022F" w14:textId="77777777" w:rsidR="00191C97" w:rsidRDefault="00FB0B50">
            <w:pPr>
              <w:jc w:val="center"/>
              <w:rPr>
                <w:color w:val="000000"/>
                <w:sz w:val="16"/>
                <w:szCs w:val="16"/>
              </w:rPr>
            </w:pPr>
            <w:r>
              <w:rPr>
                <w:color w:val="000000"/>
                <w:sz w:val="16"/>
                <w:szCs w:val="16"/>
              </w:rPr>
              <w:t>7.1</w:t>
            </w:r>
          </w:p>
        </w:tc>
        <w:tc>
          <w:tcPr>
            <w:tcW w:w="567" w:type="dxa"/>
            <w:tcBorders>
              <w:top w:val="nil"/>
              <w:left w:val="nil"/>
              <w:bottom w:val="nil"/>
              <w:right w:val="nil"/>
            </w:tcBorders>
            <w:vAlign w:val="bottom"/>
          </w:tcPr>
          <w:p w14:paraId="5D306AC3" w14:textId="77777777" w:rsidR="00191C97" w:rsidRDefault="00FB0B50">
            <w:pPr>
              <w:jc w:val="center"/>
              <w:rPr>
                <w:color w:val="000000"/>
                <w:sz w:val="16"/>
                <w:szCs w:val="16"/>
              </w:rPr>
            </w:pPr>
            <w:r>
              <w:rPr>
                <w:color w:val="000000"/>
                <w:sz w:val="16"/>
                <w:szCs w:val="16"/>
              </w:rPr>
              <w:t>4</w:t>
            </w:r>
          </w:p>
        </w:tc>
        <w:tc>
          <w:tcPr>
            <w:tcW w:w="567" w:type="dxa"/>
            <w:tcBorders>
              <w:top w:val="nil"/>
              <w:left w:val="nil"/>
              <w:bottom w:val="nil"/>
              <w:right w:val="nil"/>
            </w:tcBorders>
            <w:vAlign w:val="bottom"/>
          </w:tcPr>
          <w:p w14:paraId="257CA2B1" w14:textId="77777777" w:rsidR="00191C97" w:rsidRDefault="00FB0B50">
            <w:pPr>
              <w:jc w:val="center"/>
              <w:rPr>
                <w:color w:val="000000"/>
                <w:sz w:val="16"/>
                <w:szCs w:val="16"/>
              </w:rPr>
            </w:pPr>
            <w:r>
              <w:rPr>
                <w:color w:val="000000"/>
                <w:sz w:val="16"/>
                <w:szCs w:val="16"/>
              </w:rPr>
              <w:t>1.2</w:t>
            </w:r>
          </w:p>
        </w:tc>
        <w:tc>
          <w:tcPr>
            <w:tcW w:w="567" w:type="dxa"/>
            <w:tcBorders>
              <w:top w:val="nil"/>
              <w:left w:val="nil"/>
              <w:bottom w:val="nil"/>
              <w:right w:val="nil"/>
            </w:tcBorders>
            <w:vAlign w:val="bottom"/>
          </w:tcPr>
          <w:p w14:paraId="397A30B3" w14:textId="77777777" w:rsidR="00191C97" w:rsidRDefault="00FB0B50">
            <w:pPr>
              <w:jc w:val="center"/>
              <w:rPr>
                <w:color w:val="000000"/>
                <w:sz w:val="16"/>
                <w:szCs w:val="16"/>
              </w:rPr>
            </w:pPr>
            <w:r>
              <w:rPr>
                <w:color w:val="000000"/>
                <w:sz w:val="16"/>
                <w:szCs w:val="16"/>
              </w:rPr>
              <w:t>91</w:t>
            </w:r>
          </w:p>
        </w:tc>
        <w:tc>
          <w:tcPr>
            <w:tcW w:w="733" w:type="dxa"/>
            <w:tcBorders>
              <w:top w:val="nil"/>
              <w:left w:val="nil"/>
              <w:bottom w:val="nil"/>
              <w:right w:val="nil"/>
            </w:tcBorders>
            <w:vAlign w:val="bottom"/>
          </w:tcPr>
          <w:p w14:paraId="1FAB190C" w14:textId="77777777" w:rsidR="00191C97" w:rsidRDefault="00FB0B50">
            <w:pPr>
              <w:jc w:val="center"/>
              <w:rPr>
                <w:color w:val="000000"/>
                <w:sz w:val="16"/>
                <w:szCs w:val="16"/>
              </w:rPr>
            </w:pPr>
            <w:r>
              <w:rPr>
                <w:color w:val="000000"/>
                <w:sz w:val="16"/>
                <w:szCs w:val="16"/>
              </w:rPr>
              <w:t>1.0</w:t>
            </w:r>
          </w:p>
        </w:tc>
        <w:tc>
          <w:tcPr>
            <w:tcW w:w="567" w:type="dxa"/>
            <w:tcBorders>
              <w:top w:val="nil"/>
              <w:left w:val="nil"/>
              <w:bottom w:val="nil"/>
              <w:right w:val="nil"/>
            </w:tcBorders>
            <w:vAlign w:val="bottom"/>
          </w:tcPr>
          <w:p w14:paraId="01ECA8EC" w14:textId="77777777" w:rsidR="00191C97" w:rsidRDefault="00FB0B50">
            <w:pPr>
              <w:jc w:val="center"/>
              <w:rPr>
                <w:color w:val="000000"/>
                <w:sz w:val="16"/>
                <w:szCs w:val="16"/>
              </w:rPr>
            </w:pPr>
            <w:r>
              <w:rPr>
                <w:color w:val="000000"/>
                <w:sz w:val="16"/>
                <w:szCs w:val="16"/>
              </w:rPr>
              <w:t>43</w:t>
            </w:r>
          </w:p>
        </w:tc>
        <w:tc>
          <w:tcPr>
            <w:tcW w:w="567" w:type="dxa"/>
            <w:tcBorders>
              <w:top w:val="nil"/>
              <w:left w:val="nil"/>
              <w:bottom w:val="nil"/>
              <w:right w:val="nil"/>
            </w:tcBorders>
            <w:vAlign w:val="bottom"/>
          </w:tcPr>
          <w:p w14:paraId="6F1904C1" w14:textId="77777777" w:rsidR="00191C97" w:rsidRDefault="00FB0B50">
            <w:pPr>
              <w:jc w:val="center"/>
              <w:rPr>
                <w:color w:val="000000"/>
                <w:sz w:val="16"/>
                <w:szCs w:val="16"/>
              </w:rPr>
            </w:pPr>
            <w:r>
              <w:rPr>
                <w:color w:val="000000"/>
                <w:sz w:val="16"/>
                <w:szCs w:val="16"/>
              </w:rPr>
              <w:t>0.6</w:t>
            </w:r>
          </w:p>
        </w:tc>
        <w:tc>
          <w:tcPr>
            <w:tcW w:w="567" w:type="dxa"/>
            <w:tcBorders>
              <w:top w:val="nil"/>
              <w:left w:val="nil"/>
              <w:bottom w:val="nil"/>
              <w:right w:val="nil"/>
            </w:tcBorders>
            <w:vAlign w:val="bottom"/>
          </w:tcPr>
          <w:p w14:paraId="2DD84199" w14:textId="77777777" w:rsidR="00191C97" w:rsidRDefault="00FB0B50">
            <w:pPr>
              <w:jc w:val="center"/>
              <w:rPr>
                <w:color w:val="000000"/>
                <w:sz w:val="16"/>
                <w:szCs w:val="16"/>
              </w:rPr>
            </w:pPr>
            <w:r>
              <w:rPr>
                <w:color w:val="000000"/>
                <w:sz w:val="16"/>
                <w:szCs w:val="16"/>
              </w:rPr>
              <w:t>87</w:t>
            </w:r>
          </w:p>
        </w:tc>
        <w:tc>
          <w:tcPr>
            <w:tcW w:w="851" w:type="dxa"/>
            <w:tcBorders>
              <w:top w:val="nil"/>
              <w:left w:val="nil"/>
              <w:bottom w:val="nil"/>
              <w:right w:val="nil"/>
            </w:tcBorders>
            <w:vAlign w:val="bottom"/>
          </w:tcPr>
          <w:p w14:paraId="5C59611F" w14:textId="77777777" w:rsidR="00191C97" w:rsidRDefault="00FB0B50">
            <w:pPr>
              <w:jc w:val="center"/>
              <w:rPr>
                <w:color w:val="000000"/>
                <w:sz w:val="16"/>
                <w:szCs w:val="16"/>
              </w:rPr>
            </w:pPr>
            <w:r>
              <w:rPr>
                <w:color w:val="000000"/>
                <w:sz w:val="16"/>
                <w:szCs w:val="16"/>
              </w:rPr>
              <w:t>4.6</w:t>
            </w:r>
          </w:p>
        </w:tc>
      </w:tr>
      <w:tr w:rsidR="00191C97" w14:paraId="47C02B1A" w14:textId="77777777">
        <w:trPr>
          <w:trHeight w:val="340"/>
        </w:trPr>
        <w:tc>
          <w:tcPr>
            <w:tcW w:w="603" w:type="dxa"/>
            <w:tcBorders>
              <w:top w:val="nil"/>
              <w:left w:val="nil"/>
              <w:bottom w:val="nil"/>
            </w:tcBorders>
            <w:vAlign w:val="bottom"/>
          </w:tcPr>
          <w:p w14:paraId="6BA1EE7B" w14:textId="77777777" w:rsidR="00191C97" w:rsidRDefault="00FB0B50">
            <w:pPr>
              <w:jc w:val="center"/>
              <w:rPr>
                <w:b/>
                <w:bCs/>
                <w:color w:val="000000"/>
                <w:sz w:val="16"/>
                <w:szCs w:val="16"/>
              </w:rPr>
            </w:pPr>
            <w:r>
              <w:rPr>
                <w:b/>
                <w:bCs/>
                <w:color w:val="000000"/>
                <w:sz w:val="16"/>
                <w:szCs w:val="16"/>
              </w:rPr>
              <w:t>12</w:t>
            </w:r>
          </w:p>
        </w:tc>
        <w:tc>
          <w:tcPr>
            <w:tcW w:w="567" w:type="dxa"/>
            <w:tcBorders>
              <w:top w:val="nil"/>
              <w:bottom w:val="nil"/>
              <w:right w:val="nil"/>
            </w:tcBorders>
            <w:vAlign w:val="bottom"/>
          </w:tcPr>
          <w:p w14:paraId="3E46C8DD" w14:textId="77777777" w:rsidR="00191C97" w:rsidRDefault="00FB0B50">
            <w:pPr>
              <w:jc w:val="center"/>
              <w:rPr>
                <w:color w:val="000000"/>
                <w:sz w:val="16"/>
                <w:szCs w:val="16"/>
              </w:rPr>
            </w:pPr>
            <w:r>
              <w:rPr>
                <w:color w:val="000000"/>
                <w:sz w:val="16"/>
                <w:szCs w:val="16"/>
              </w:rPr>
              <w:t>32</w:t>
            </w:r>
          </w:p>
        </w:tc>
        <w:tc>
          <w:tcPr>
            <w:tcW w:w="567" w:type="dxa"/>
            <w:tcBorders>
              <w:top w:val="nil"/>
              <w:left w:val="nil"/>
              <w:bottom w:val="nil"/>
              <w:right w:val="nil"/>
            </w:tcBorders>
            <w:vAlign w:val="bottom"/>
          </w:tcPr>
          <w:p w14:paraId="3C949A94" w14:textId="77777777" w:rsidR="00191C97" w:rsidRDefault="00FB0B50">
            <w:pPr>
              <w:jc w:val="center"/>
              <w:rPr>
                <w:color w:val="000000"/>
                <w:sz w:val="16"/>
                <w:szCs w:val="16"/>
              </w:rPr>
            </w:pPr>
            <w:r>
              <w:rPr>
                <w:color w:val="000000"/>
                <w:sz w:val="16"/>
                <w:szCs w:val="16"/>
              </w:rPr>
              <w:t>23.4</w:t>
            </w:r>
          </w:p>
        </w:tc>
        <w:tc>
          <w:tcPr>
            <w:tcW w:w="567" w:type="dxa"/>
            <w:tcBorders>
              <w:top w:val="nil"/>
              <w:left w:val="nil"/>
              <w:bottom w:val="nil"/>
              <w:right w:val="nil"/>
            </w:tcBorders>
            <w:vAlign w:val="bottom"/>
          </w:tcPr>
          <w:p w14:paraId="2BFB06DE" w14:textId="77777777" w:rsidR="00191C97" w:rsidRDefault="00FB0B50">
            <w:pPr>
              <w:tabs>
                <w:tab w:val="left" w:pos="208"/>
              </w:tabs>
              <w:jc w:val="center"/>
              <w:rPr>
                <w:color w:val="000000"/>
                <w:sz w:val="16"/>
                <w:szCs w:val="16"/>
              </w:rPr>
            </w:pPr>
            <w:r>
              <w:rPr>
                <w:color w:val="000000"/>
                <w:sz w:val="16"/>
                <w:szCs w:val="16"/>
              </w:rPr>
              <w:t>36</w:t>
            </w:r>
          </w:p>
        </w:tc>
        <w:tc>
          <w:tcPr>
            <w:tcW w:w="841" w:type="dxa"/>
            <w:tcBorders>
              <w:top w:val="nil"/>
              <w:left w:val="nil"/>
              <w:bottom w:val="nil"/>
              <w:right w:val="nil"/>
            </w:tcBorders>
            <w:vAlign w:val="bottom"/>
          </w:tcPr>
          <w:p w14:paraId="58434A17" w14:textId="77777777" w:rsidR="00191C97" w:rsidRDefault="00FB0B50">
            <w:pPr>
              <w:tabs>
                <w:tab w:val="left" w:pos="208"/>
              </w:tabs>
              <w:jc w:val="center"/>
              <w:rPr>
                <w:color w:val="000000"/>
                <w:sz w:val="16"/>
                <w:szCs w:val="16"/>
              </w:rPr>
            </w:pPr>
            <w:r>
              <w:rPr>
                <w:color w:val="000000"/>
                <w:sz w:val="16"/>
                <w:szCs w:val="16"/>
              </w:rPr>
              <w:t>2.2</w:t>
            </w:r>
          </w:p>
        </w:tc>
        <w:tc>
          <w:tcPr>
            <w:tcW w:w="541" w:type="dxa"/>
            <w:tcBorders>
              <w:top w:val="nil"/>
              <w:left w:val="nil"/>
              <w:bottom w:val="nil"/>
              <w:right w:val="nil"/>
            </w:tcBorders>
            <w:vAlign w:val="bottom"/>
          </w:tcPr>
          <w:p w14:paraId="287E2D39" w14:textId="77777777" w:rsidR="00191C97" w:rsidRDefault="00FB0B50">
            <w:pPr>
              <w:jc w:val="center"/>
              <w:rPr>
                <w:color w:val="000000"/>
                <w:sz w:val="16"/>
                <w:szCs w:val="16"/>
              </w:rPr>
            </w:pPr>
            <w:r>
              <w:rPr>
                <w:color w:val="000000"/>
                <w:sz w:val="16"/>
                <w:szCs w:val="16"/>
              </w:rPr>
              <w:t>66</w:t>
            </w:r>
          </w:p>
        </w:tc>
        <w:tc>
          <w:tcPr>
            <w:tcW w:w="779" w:type="dxa"/>
            <w:tcBorders>
              <w:top w:val="nil"/>
              <w:left w:val="nil"/>
              <w:bottom w:val="nil"/>
              <w:right w:val="nil"/>
            </w:tcBorders>
            <w:vAlign w:val="bottom"/>
          </w:tcPr>
          <w:p w14:paraId="0B99A785" w14:textId="77777777" w:rsidR="00191C97" w:rsidRDefault="00FB0B50">
            <w:pPr>
              <w:jc w:val="center"/>
              <w:rPr>
                <w:color w:val="000000"/>
                <w:sz w:val="16"/>
                <w:szCs w:val="16"/>
              </w:rPr>
            </w:pPr>
            <w:r>
              <w:rPr>
                <w:color w:val="000000"/>
                <w:sz w:val="16"/>
                <w:szCs w:val="16"/>
              </w:rPr>
              <w:t>2.3</w:t>
            </w:r>
          </w:p>
        </w:tc>
        <w:tc>
          <w:tcPr>
            <w:tcW w:w="567" w:type="dxa"/>
            <w:tcBorders>
              <w:top w:val="nil"/>
              <w:left w:val="nil"/>
              <w:bottom w:val="nil"/>
              <w:right w:val="nil"/>
            </w:tcBorders>
            <w:vAlign w:val="bottom"/>
          </w:tcPr>
          <w:p w14:paraId="20BC5B8E" w14:textId="77777777" w:rsidR="00191C97" w:rsidRDefault="00FB0B50">
            <w:pPr>
              <w:jc w:val="center"/>
              <w:rPr>
                <w:color w:val="000000"/>
                <w:sz w:val="16"/>
                <w:szCs w:val="16"/>
              </w:rPr>
            </w:pPr>
            <w:r>
              <w:rPr>
                <w:color w:val="000000"/>
                <w:sz w:val="16"/>
                <w:szCs w:val="16"/>
              </w:rPr>
              <w:t>26</w:t>
            </w:r>
          </w:p>
        </w:tc>
        <w:tc>
          <w:tcPr>
            <w:tcW w:w="740" w:type="dxa"/>
            <w:tcBorders>
              <w:top w:val="nil"/>
              <w:left w:val="nil"/>
              <w:bottom w:val="nil"/>
              <w:right w:val="nil"/>
            </w:tcBorders>
            <w:vAlign w:val="bottom"/>
          </w:tcPr>
          <w:p w14:paraId="75111FF0" w14:textId="77777777" w:rsidR="00191C97" w:rsidRDefault="00FB0B50">
            <w:pPr>
              <w:jc w:val="center"/>
              <w:rPr>
                <w:color w:val="000000"/>
                <w:sz w:val="16"/>
                <w:szCs w:val="16"/>
              </w:rPr>
            </w:pPr>
            <w:r>
              <w:rPr>
                <w:color w:val="000000"/>
                <w:sz w:val="16"/>
                <w:szCs w:val="16"/>
              </w:rPr>
              <w:t>2.8</w:t>
            </w:r>
          </w:p>
        </w:tc>
        <w:tc>
          <w:tcPr>
            <w:tcW w:w="567" w:type="dxa"/>
            <w:tcBorders>
              <w:top w:val="nil"/>
              <w:left w:val="nil"/>
              <w:bottom w:val="nil"/>
              <w:right w:val="nil"/>
            </w:tcBorders>
            <w:vAlign w:val="bottom"/>
          </w:tcPr>
          <w:p w14:paraId="2D0333B9" w14:textId="77777777" w:rsidR="00191C97" w:rsidRDefault="00FB0B50">
            <w:pPr>
              <w:tabs>
                <w:tab w:val="left" w:pos="208"/>
              </w:tabs>
              <w:jc w:val="center"/>
              <w:rPr>
                <w:color w:val="000000"/>
                <w:sz w:val="16"/>
                <w:szCs w:val="16"/>
              </w:rPr>
            </w:pPr>
            <w:r>
              <w:rPr>
                <w:color w:val="000000"/>
                <w:sz w:val="16"/>
                <w:szCs w:val="16"/>
              </w:rPr>
              <w:t>51</w:t>
            </w:r>
          </w:p>
        </w:tc>
        <w:tc>
          <w:tcPr>
            <w:tcW w:w="708" w:type="dxa"/>
            <w:tcBorders>
              <w:top w:val="nil"/>
              <w:left w:val="nil"/>
              <w:bottom w:val="nil"/>
              <w:right w:val="nil"/>
            </w:tcBorders>
            <w:vAlign w:val="bottom"/>
          </w:tcPr>
          <w:p w14:paraId="6EE40BA8" w14:textId="77777777" w:rsidR="00191C97" w:rsidRDefault="00FB0B50">
            <w:pPr>
              <w:tabs>
                <w:tab w:val="left" w:pos="208"/>
              </w:tabs>
              <w:jc w:val="center"/>
              <w:rPr>
                <w:color w:val="000000"/>
                <w:sz w:val="16"/>
                <w:szCs w:val="16"/>
              </w:rPr>
            </w:pPr>
            <w:r>
              <w:rPr>
                <w:color w:val="000000"/>
                <w:sz w:val="16"/>
                <w:szCs w:val="16"/>
              </w:rPr>
              <w:t>7.1</w:t>
            </w:r>
          </w:p>
        </w:tc>
        <w:tc>
          <w:tcPr>
            <w:tcW w:w="567" w:type="dxa"/>
            <w:tcBorders>
              <w:top w:val="nil"/>
              <w:left w:val="nil"/>
              <w:bottom w:val="nil"/>
              <w:right w:val="nil"/>
            </w:tcBorders>
            <w:vAlign w:val="bottom"/>
          </w:tcPr>
          <w:p w14:paraId="3DA028DD" w14:textId="77777777" w:rsidR="00191C97" w:rsidRDefault="00FB0B50">
            <w:pPr>
              <w:tabs>
                <w:tab w:val="left" w:pos="208"/>
              </w:tabs>
              <w:jc w:val="center"/>
              <w:rPr>
                <w:color w:val="000000"/>
                <w:sz w:val="16"/>
                <w:szCs w:val="16"/>
              </w:rPr>
            </w:pPr>
            <w:r>
              <w:rPr>
                <w:color w:val="000000"/>
                <w:sz w:val="16"/>
                <w:szCs w:val="16"/>
              </w:rPr>
              <w:t>12</w:t>
            </w:r>
          </w:p>
        </w:tc>
        <w:tc>
          <w:tcPr>
            <w:tcW w:w="567" w:type="dxa"/>
            <w:tcBorders>
              <w:top w:val="nil"/>
              <w:left w:val="nil"/>
              <w:bottom w:val="nil"/>
              <w:right w:val="nil"/>
            </w:tcBorders>
            <w:vAlign w:val="bottom"/>
          </w:tcPr>
          <w:p w14:paraId="444C7170" w14:textId="77777777" w:rsidR="00191C97" w:rsidRDefault="00FB0B50">
            <w:pPr>
              <w:tabs>
                <w:tab w:val="left" w:pos="208"/>
              </w:tabs>
              <w:jc w:val="center"/>
              <w:rPr>
                <w:color w:val="000000"/>
                <w:sz w:val="16"/>
                <w:szCs w:val="16"/>
              </w:rPr>
            </w:pPr>
            <w:r>
              <w:rPr>
                <w:color w:val="000000"/>
                <w:sz w:val="16"/>
                <w:szCs w:val="16"/>
              </w:rPr>
              <w:t>1.2</w:t>
            </w:r>
          </w:p>
        </w:tc>
        <w:tc>
          <w:tcPr>
            <w:tcW w:w="567" w:type="dxa"/>
            <w:tcBorders>
              <w:top w:val="nil"/>
              <w:left w:val="nil"/>
              <w:bottom w:val="nil"/>
              <w:right w:val="nil"/>
            </w:tcBorders>
            <w:vAlign w:val="bottom"/>
          </w:tcPr>
          <w:p w14:paraId="43A8B6A5" w14:textId="77777777" w:rsidR="00191C97" w:rsidRDefault="00FB0B50">
            <w:pPr>
              <w:tabs>
                <w:tab w:val="left" w:pos="208"/>
              </w:tabs>
              <w:jc w:val="center"/>
              <w:rPr>
                <w:color w:val="000000"/>
                <w:sz w:val="16"/>
                <w:szCs w:val="16"/>
              </w:rPr>
            </w:pPr>
            <w:r>
              <w:rPr>
                <w:color w:val="000000"/>
                <w:sz w:val="16"/>
                <w:szCs w:val="16"/>
              </w:rPr>
              <w:t>82</w:t>
            </w:r>
          </w:p>
        </w:tc>
        <w:tc>
          <w:tcPr>
            <w:tcW w:w="733" w:type="dxa"/>
            <w:tcBorders>
              <w:top w:val="nil"/>
              <w:left w:val="nil"/>
              <w:bottom w:val="nil"/>
              <w:right w:val="nil"/>
            </w:tcBorders>
            <w:vAlign w:val="bottom"/>
          </w:tcPr>
          <w:p w14:paraId="3A73B36E" w14:textId="77777777" w:rsidR="00191C97" w:rsidRDefault="00FB0B50">
            <w:pPr>
              <w:tabs>
                <w:tab w:val="left" w:pos="208"/>
              </w:tabs>
              <w:jc w:val="center"/>
              <w:rPr>
                <w:color w:val="000000"/>
                <w:sz w:val="16"/>
                <w:szCs w:val="16"/>
              </w:rPr>
            </w:pPr>
            <w:r>
              <w:rPr>
                <w:color w:val="000000"/>
                <w:sz w:val="16"/>
                <w:szCs w:val="16"/>
              </w:rPr>
              <w:t>0.9</w:t>
            </w:r>
          </w:p>
        </w:tc>
        <w:tc>
          <w:tcPr>
            <w:tcW w:w="567" w:type="dxa"/>
            <w:tcBorders>
              <w:top w:val="nil"/>
              <w:left w:val="nil"/>
              <w:bottom w:val="nil"/>
              <w:right w:val="nil"/>
            </w:tcBorders>
            <w:vAlign w:val="bottom"/>
          </w:tcPr>
          <w:p w14:paraId="03B7547D" w14:textId="77777777" w:rsidR="00191C97" w:rsidRDefault="00FB0B50">
            <w:pPr>
              <w:tabs>
                <w:tab w:val="left" w:pos="208"/>
              </w:tabs>
              <w:jc w:val="center"/>
              <w:rPr>
                <w:color w:val="000000"/>
                <w:sz w:val="16"/>
                <w:szCs w:val="16"/>
              </w:rPr>
            </w:pPr>
            <w:r>
              <w:rPr>
                <w:color w:val="000000"/>
                <w:sz w:val="16"/>
                <w:szCs w:val="16"/>
              </w:rPr>
              <w:t>8</w:t>
            </w:r>
          </w:p>
        </w:tc>
        <w:tc>
          <w:tcPr>
            <w:tcW w:w="567" w:type="dxa"/>
            <w:tcBorders>
              <w:top w:val="nil"/>
              <w:left w:val="nil"/>
              <w:bottom w:val="nil"/>
              <w:right w:val="nil"/>
            </w:tcBorders>
            <w:vAlign w:val="bottom"/>
          </w:tcPr>
          <w:p w14:paraId="2B30E480" w14:textId="77777777" w:rsidR="00191C97" w:rsidRDefault="00FB0B50">
            <w:pPr>
              <w:tabs>
                <w:tab w:val="left" w:pos="208"/>
              </w:tabs>
              <w:jc w:val="center"/>
              <w:rPr>
                <w:color w:val="000000"/>
                <w:sz w:val="16"/>
                <w:szCs w:val="16"/>
              </w:rPr>
            </w:pPr>
            <w:r>
              <w:rPr>
                <w:color w:val="000000"/>
                <w:sz w:val="16"/>
                <w:szCs w:val="16"/>
              </w:rPr>
              <w:t>0.5</w:t>
            </w:r>
          </w:p>
        </w:tc>
        <w:tc>
          <w:tcPr>
            <w:tcW w:w="567" w:type="dxa"/>
            <w:tcBorders>
              <w:top w:val="nil"/>
              <w:left w:val="nil"/>
              <w:bottom w:val="nil"/>
              <w:right w:val="nil"/>
            </w:tcBorders>
            <w:vAlign w:val="bottom"/>
          </w:tcPr>
          <w:p w14:paraId="0DBAD8F8" w14:textId="77777777" w:rsidR="00191C97" w:rsidRDefault="00FB0B50">
            <w:pPr>
              <w:jc w:val="center"/>
              <w:rPr>
                <w:color w:val="000000"/>
                <w:sz w:val="16"/>
                <w:szCs w:val="16"/>
              </w:rPr>
            </w:pPr>
            <w:r>
              <w:rPr>
                <w:color w:val="000000"/>
                <w:sz w:val="16"/>
                <w:szCs w:val="16"/>
              </w:rPr>
              <w:t>48</w:t>
            </w:r>
          </w:p>
        </w:tc>
        <w:tc>
          <w:tcPr>
            <w:tcW w:w="851" w:type="dxa"/>
            <w:tcBorders>
              <w:top w:val="nil"/>
              <w:left w:val="nil"/>
              <w:bottom w:val="nil"/>
              <w:right w:val="nil"/>
            </w:tcBorders>
            <w:vAlign w:val="bottom"/>
          </w:tcPr>
          <w:p w14:paraId="54226D19" w14:textId="77777777" w:rsidR="00191C97" w:rsidRDefault="00FB0B50">
            <w:pPr>
              <w:jc w:val="center"/>
              <w:rPr>
                <w:color w:val="000000"/>
                <w:sz w:val="16"/>
                <w:szCs w:val="16"/>
              </w:rPr>
            </w:pPr>
            <w:r>
              <w:rPr>
                <w:color w:val="000000"/>
                <w:sz w:val="16"/>
                <w:szCs w:val="16"/>
              </w:rPr>
              <w:t>4.4</w:t>
            </w:r>
          </w:p>
        </w:tc>
      </w:tr>
      <w:tr w:rsidR="00191C97" w14:paraId="2F1B300B" w14:textId="77777777">
        <w:trPr>
          <w:trHeight w:val="340"/>
        </w:trPr>
        <w:tc>
          <w:tcPr>
            <w:tcW w:w="603" w:type="dxa"/>
            <w:tcBorders>
              <w:top w:val="nil"/>
              <w:left w:val="nil"/>
              <w:bottom w:val="nil"/>
            </w:tcBorders>
            <w:vAlign w:val="bottom"/>
          </w:tcPr>
          <w:p w14:paraId="3242682D" w14:textId="77777777" w:rsidR="00191C97" w:rsidRDefault="00FB0B50">
            <w:pPr>
              <w:jc w:val="center"/>
              <w:rPr>
                <w:b/>
                <w:bCs/>
                <w:color w:val="000000"/>
                <w:sz w:val="16"/>
                <w:szCs w:val="16"/>
              </w:rPr>
            </w:pPr>
            <w:r>
              <w:rPr>
                <w:b/>
                <w:bCs/>
                <w:color w:val="000000"/>
                <w:sz w:val="16"/>
                <w:szCs w:val="16"/>
              </w:rPr>
              <w:t>13</w:t>
            </w:r>
          </w:p>
        </w:tc>
        <w:tc>
          <w:tcPr>
            <w:tcW w:w="567" w:type="dxa"/>
            <w:tcBorders>
              <w:top w:val="nil"/>
              <w:bottom w:val="nil"/>
              <w:right w:val="nil"/>
            </w:tcBorders>
            <w:vAlign w:val="bottom"/>
          </w:tcPr>
          <w:p w14:paraId="38A3571F" w14:textId="77777777" w:rsidR="00191C97" w:rsidRDefault="00FB0B50">
            <w:pPr>
              <w:jc w:val="center"/>
              <w:rPr>
                <w:color w:val="000000"/>
                <w:sz w:val="16"/>
                <w:szCs w:val="16"/>
              </w:rPr>
            </w:pPr>
            <w:r>
              <w:rPr>
                <w:color w:val="000000"/>
                <w:sz w:val="16"/>
                <w:szCs w:val="16"/>
              </w:rPr>
              <w:t>62</w:t>
            </w:r>
          </w:p>
        </w:tc>
        <w:tc>
          <w:tcPr>
            <w:tcW w:w="567" w:type="dxa"/>
            <w:tcBorders>
              <w:top w:val="nil"/>
              <w:left w:val="nil"/>
              <w:bottom w:val="nil"/>
              <w:right w:val="nil"/>
            </w:tcBorders>
            <w:vAlign w:val="bottom"/>
          </w:tcPr>
          <w:p w14:paraId="6D5212C1" w14:textId="77777777" w:rsidR="00191C97" w:rsidRDefault="00FB0B50">
            <w:pPr>
              <w:jc w:val="center"/>
              <w:rPr>
                <w:color w:val="000000"/>
                <w:sz w:val="16"/>
                <w:szCs w:val="16"/>
              </w:rPr>
            </w:pPr>
            <w:r>
              <w:rPr>
                <w:color w:val="000000"/>
                <w:sz w:val="16"/>
                <w:szCs w:val="16"/>
              </w:rPr>
              <w:t>21.5</w:t>
            </w:r>
          </w:p>
        </w:tc>
        <w:tc>
          <w:tcPr>
            <w:tcW w:w="567" w:type="dxa"/>
            <w:tcBorders>
              <w:top w:val="nil"/>
              <w:left w:val="nil"/>
              <w:bottom w:val="nil"/>
              <w:right w:val="nil"/>
            </w:tcBorders>
            <w:vAlign w:val="bottom"/>
          </w:tcPr>
          <w:p w14:paraId="00A675CC" w14:textId="77777777" w:rsidR="00191C97" w:rsidRDefault="00FB0B50">
            <w:pPr>
              <w:tabs>
                <w:tab w:val="left" w:pos="208"/>
              </w:tabs>
              <w:jc w:val="center"/>
              <w:rPr>
                <w:color w:val="000000"/>
                <w:sz w:val="16"/>
                <w:szCs w:val="16"/>
              </w:rPr>
            </w:pPr>
            <w:r>
              <w:rPr>
                <w:color w:val="000000"/>
                <w:sz w:val="16"/>
                <w:szCs w:val="16"/>
              </w:rPr>
              <w:t>9</w:t>
            </w:r>
          </w:p>
        </w:tc>
        <w:tc>
          <w:tcPr>
            <w:tcW w:w="841" w:type="dxa"/>
            <w:tcBorders>
              <w:top w:val="nil"/>
              <w:left w:val="nil"/>
              <w:bottom w:val="nil"/>
              <w:right w:val="nil"/>
            </w:tcBorders>
            <w:vAlign w:val="bottom"/>
          </w:tcPr>
          <w:p w14:paraId="0D01B402" w14:textId="77777777" w:rsidR="00191C97" w:rsidRDefault="00FB0B50">
            <w:pPr>
              <w:tabs>
                <w:tab w:val="left" w:pos="208"/>
              </w:tabs>
              <w:jc w:val="center"/>
              <w:rPr>
                <w:color w:val="000000"/>
                <w:sz w:val="16"/>
                <w:szCs w:val="16"/>
              </w:rPr>
            </w:pPr>
            <w:r>
              <w:rPr>
                <w:color w:val="000000"/>
                <w:sz w:val="16"/>
                <w:szCs w:val="16"/>
              </w:rPr>
              <w:t>2.0</w:t>
            </w:r>
          </w:p>
        </w:tc>
        <w:tc>
          <w:tcPr>
            <w:tcW w:w="541" w:type="dxa"/>
            <w:tcBorders>
              <w:top w:val="nil"/>
              <w:left w:val="nil"/>
              <w:bottom w:val="nil"/>
              <w:right w:val="nil"/>
            </w:tcBorders>
            <w:vAlign w:val="bottom"/>
          </w:tcPr>
          <w:p w14:paraId="15635A3E" w14:textId="77777777" w:rsidR="00191C97" w:rsidRDefault="00FB0B50">
            <w:pPr>
              <w:jc w:val="center"/>
              <w:rPr>
                <w:color w:val="000000"/>
                <w:sz w:val="16"/>
                <w:szCs w:val="16"/>
              </w:rPr>
            </w:pPr>
            <w:r>
              <w:rPr>
                <w:color w:val="000000"/>
                <w:sz w:val="16"/>
                <w:szCs w:val="16"/>
              </w:rPr>
              <w:t>25</w:t>
            </w:r>
          </w:p>
        </w:tc>
        <w:tc>
          <w:tcPr>
            <w:tcW w:w="779" w:type="dxa"/>
            <w:tcBorders>
              <w:top w:val="nil"/>
              <w:left w:val="nil"/>
              <w:bottom w:val="nil"/>
              <w:right w:val="nil"/>
            </w:tcBorders>
            <w:vAlign w:val="bottom"/>
          </w:tcPr>
          <w:p w14:paraId="1F89AD44" w14:textId="77777777" w:rsidR="00191C97" w:rsidRDefault="00FB0B50">
            <w:pPr>
              <w:jc w:val="center"/>
              <w:rPr>
                <w:color w:val="000000"/>
                <w:sz w:val="16"/>
                <w:szCs w:val="16"/>
              </w:rPr>
            </w:pPr>
            <w:r>
              <w:rPr>
                <w:color w:val="000000"/>
                <w:sz w:val="16"/>
                <w:szCs w:val="16"/>
              </w:rPr>
              <w:t>2.1</w:t>
            </w:r>
          </w:p>
        </w:tc>
        <w:tc>
          <w:tcPr>
            <w:tcW w:w="567" w:type="dxa"/>
            <w:tcBorders>
              <w:top w:val="nil"/>
              <w:left w:val="nil"/>
              <w:bottom w:val="nil"/>
              <w:right w:val="nil"/>
            </w:tcBorders>
            <w:vAlign w:val="bottom"/>
          </w:tcPr>
          <w:p w14:paraId="7FC8D663" w14:textId="77777777" w:rsidR="00191C97" w:rsidRDefault="00FB0B50">
            <w:pPr>
              <w:jc w:val="center"/>
              <w:rPr>
                <w:color w:val="000000"/>
                <w:sz w:val="16"/>
                <w:szCs w:val="16"/>
              </w:rPr>
            </w:pPr>
            <w:r>
              <w:rPr>
                <w:color w:val="000000"/>
                <w:sz w:val="16"/>
                <w:szCs w:val="16"/>
              </w:rPr>
              <w:t>90</w:t>
            </w:r>
          </w:p>
        </w:tc>
        <w:tc>
          <w:tcPr>
            <w:tcW w:w="740" w:type="dxa"/>
            <w:tcBorders>
              <w:top w:val="nil"/>
              <w:left w:val="nil"/>
              <w:bottom w:val="nil"/>
              <w:right w:val="nil"/>
            </w:tcBorders>
            <w:vAlign w:val="bottom"/>
          </w:tcPr>
          <w:p w14:paraId="56D5A3DD" w14:textId="77777777" w:rsidR="00191C97" w:rsidRDefault="00FB0B50">
            <w:pPr>
              <w:jc w:val="center"/>
              <w:rPr>
                <w:color w:val="000000"/>
                <w:sz w:val="16"/>
                <w:szCs w:val="16"/>
              </w:rPr>
            </w:pPr>
            <w:r>
              <w:rPr>
                <w:color w:val="000000"/>
                <w:sz w:val="16"/>
                <w:szCs w:val="16"/>
              </w:rPr>
              <w:t>2.7</w:t>
            </w:r>
          </w:p>
        </w:tc>
        <w:tc>
          <w:tcPr>
            <w:tcW w:w="567" w:type="dxa"/>
            <w:tcBorders>
              <w:top w:val="nil"/>
              <w:left w:val="nil"/>
              <w:bottom w:val="nil"/>
              <w:right w:val="nil"/>
            </w:tcBorders>
            <w:vAlign w:val="bottom"/>
          </w:tcPr>
          <w:p w14:paraId="5CFC3C4F" w14:textId="77777777" w:rsidR="00191C97" w:rsidRDefault="00FB0B50">
            <w:pPr>
              <w:tabs>
                <w:tab w:val="left" w:pos="208"/>
              </w:tabs>
              <w:jc w:val="center"/>
              <w:rPr>
                <w:color w:val="000000"/>
                <w:sz w:val="16"/>
                <w:szCs w:val="16"/>
              </w:rPr>
            </w:pPr>
            <w:r>
              <w:rPr>
                <w:color w:val="000000"/>
                <w:sz w:val="16"/>
                <w:szCs w:val="16"/>
              </w:rPr>
              <w:t>66</w:t>
            </w:r>
          </w:p>
        </w:tc>
        <w:tc>
          <w:tcPr>
            <w:tcW w:w="708" w:type="dxa"/>
            <w:tcBorders>
              <w:top w:val="nil"/>
              <w:left w:val="nil"/>
              <w:bottom w:val="nil"/>
              <w:right w:val="nil"/>
            </w:tcBorders>
            <w:vAlign w:val="bottom"/>
          </w:tcPr>
          <w:p w14:paraId="53A29989" w14:textId="77777777" w:rsidR="00191C97" w:rsidRDefault="00FB0B50">
            <w:pPr>
              <w:tabs>
                <w:tab w:val="left" w:pos="208"/>
              </w:tabs>
              <w:jc w:val="center"/>
              <w:rPr>
                <w:color w:val="000000"/>
                <w:sz w:val="16"/>
                <w:szCs w:val="16"/>
              </w:rPr>
            </w:pPr>
            <w:r>
              <w:rPr>
                <w:color w:val="000000"/>
                <w:sz w:val="16"/>
                <w:szCs w:val="16"/>
              </w:rPr>
              <w:t>6.8</w:t>
            </w:r>
          </w:p>
        </w:tc>
        <w:tc>
          <w:tcPr>
            <w:tcW w:w="567" w:type="dxa"/>
            <w:tcBorders>
              <w:top w:val="nil"/>
              <w:left w:val="nil"/>
              <w:bottom w:val="nil"/>
              <w:right w:val="nil"/>
            </w:tcBorders>
            <w:vAlign w:val="bottom"/>
          </w:tcPr>
          <w:p w14:paraId="1FE8F9C2" w14:textId="77777777" w:rsidR="00191C97" w:rsidRDefault="00FB0B50">
            <w:pPr>
              <w:tabs>
                <w:tab w:val="left" w:pos="208"/>
              </w:tabs>
              <w:jc w:val="center"/>
              <w:rPr>
                <w:color w:val="000000"/>
                <w:sz w:val="16"/>
                <w:szCs w:val="16"/>
              </w:rPr>
            </w:pPr>
            <w:r>
              <w:rPr>
                <w:color w:val="000000"/>
                <w:sz w:val="16"/>
                <w:szCs w:val="16"/>
              </w:rPr>
              <w:t>82</w:t>
            </w:r>
          </w:p>
        </w:tc>
        <w:tc>
          <w:tcPr>
            <w:tcW w:w="567" w:type="dxa"/>
            <w:tcBorders>
              <w:top w:val="nil"/>
              <w:left w:val="nil"/>
              <w:bottom w:val="nil"/>
              <w:right w:val="nil"/>
            </w:tcBorders>
            <w:vAlign w:val="bottom"/>
          </w:tcPr>
          <w:p w14:paraId="47C24AE9" w14:textId="77777777" w:rsidR="00191C97" w:rsidRDefault="00FB0B50">
            <w:pPr>
              <w:tabs>
                <w:tab w:val="left" w:pos="208"/>
              </w:tabs>
              <w:jc w:val="center"/>
              <w:rPr>
                <w:color w:val="000000"/>
                <w:sz w:val="16"/>
                <w:szCs w:val="16"/>
              </w:rPr>
            </w:pPr>
            <w:r>
              <w:rPr>
                <w:color w:val="000000"/>
                <w:sz w:val="16"/>
                <w:szCs w:val="16"/>
              </w:rPr>
              <w:t>1.2</w:t>
            </w:r>
          </w:p>
        </w:tc>
        <w:tc>
          <w:tcPr>
            <w:tcW w:w="567" w:type="dxa"/>
            <w:tcBorders>
              <w:top w:val="nil"/>
              <w:left w:val="nil"/>
              <w:bottom w:val="nil"/>
              <w:right w:val="nil"/>
            </w:tcBorders>
            <w:vAlign w:val="bottom"/>
          </w:tcPr>
          <w:p w14:paraId="03C0B8C5" w14:textId="77777777" w:rsidR="00191C97" w:rsidRDefault="00FB0B50">
            <w:pPr>
              <w:tabs>
                <w:tab w:val="left" w:pos="208"/>
              </w:tabs>
              <w:jc w:val="center"/>
              <w:rPr>
                <w:color w:val="000000"/>
                <w:sz w:val="16"/>
                <w:szCs w:val="16"/>
              </w:rPr>
            </w:pPr>
            <w:r>
              <w:rPr>
                <w:color w:val="000000"/>
                <w:sz w:val="16"/>
                <w:szCs w:val="16"/>
              </w:rPr>
              <w:t>48</w:t>
            </w:r>
          </w:p>
        </w:tc>
        <w:tc>
          <w:tcPr>
            <w:tcW w:w="733" w:type="dxa"/>
            <w:tcBorders>
              <w:top w:val="nil"/>
              <w:left w:val="nil"/>
              <w:bottom w:val="nil"/>
              <w:right w:val="nil"/>
            </w:tcBorders>
            <w:vAlign w:val="bottom"/>
          </w:tcPr>
          <w:p w14:paraId="137D152B" w14:textId="77777777" w:rsidR="00191C97" w:rsidRDefault="00FB0B50">
            <w:pPr>
              <w:tabs>
                <w:tab w:val="left" w:pos="208"/>
              </w:tabs>
              <w:jc w:val="center"/>
              <w:rPr>
                <w:color w:val="000000"/>
                <w:sz w:val="16"/>
                <w:szCs w:val="16"/>
              </w:rPr>
            </w:pPr>
            <w:r>
              <w:rPr>
                <w:color w:val="000000"/>
                <w:sz w:val="16"/>
                <w:szCs w:val="16"/>
              </w:rPr>
              <w:t>0.9</w:t>
            </w:r>
          </w:p>
        </w:tc>
        <w:tc>
          <w:tcPr>
            <w:tcW w:w="567" w:type="dxa"/>
            <w:tcBorders>
              <w:top w:val="nil"/>
              <w:left w:val="nil"/>
              <w:bottom w:val="nil"/>
              <w:right w:val="nil"/>
            </w:tcBorders>
            <w:vAlign w:val="bottom"/>
          </w:tcPr>
          <w:p w14:paraId="40A1BD8E" w14:textId="77777777" w:rsidR="00191C97" w:rsidRDefault="00FB0B50">
            <w:pPr>
              <w:tabs>
                <w:tab w:val="left" w:pos="208"/>
              </w:tabs>
              <w:jc w:val="center"/>
              <w:rPr>
                <w:color w:val="000000"/>
                <w:sz w:val="16"/>
                <w:szCs w:val="16"/>
              </w:rPr>
            </w:pPr>
            <w:r>
              <w:rPr>
                <w:color w:val="000000"/>
                <w:sz w:val="16"/>
                <w:szCs w:val="16"/>
              </w:rPr>
              <w:t>41</w:t>
            </w:r>
          </w:p>
        </w:tc>
        <w:tc>
          <w:tcPr>
            <w:tcW w:w="567" w:type="dxa"/>
            <w:tcBorders>
              <w:top w:val="nil"/>
              <w:left w:val="nil"/>
              <w:bottom w:val="nil"/>
              <w:right w:val="nil"/>
            </w:tcBorders>
            <w:vAlign w:val="bottom"/>
          </w:tcPr>
          <w:p w14:paraId="17F1CD80" w14:textId="77777777" w:rsidR="00191C97" w:rsidRDefault="00FB0B50">
            <w:pPr>
              <w:tabs>
                <w:tab w:val="left" w:pos="208"/>
              </w:tabs>
              <w:jc w:val="center"/>
              <w:rPr>
                <w:color w:val="000000"/>
                <w:sz w:val="16"/>
                <w:szCs w:val="16"/>
              </w:rPr>
            </w:pPr>
            <w:r>
              <w:rPr>
                <w:color w:val="000000"/>
                <w:sz w:val="16"/>
                <w:szCs w:val="16"/>
              </w:rPr>
              <w:t>0.5</w:t>
            </w:r>
          </w:p>
        </w:tc>
        <w:tc>
          <w:tcPr>
            <w:tcW w:w="567" w:type="dxa"/>
            <w:tcBorders>
              <w:top w:val="nil"/>
              <w:left w:val="nil"/>
              <w:bottom w:val="nil"/>
              <w:right w:val="nil"/>
            </w:tcBorders>
            <w:vAlign w:val="bottom"/>
          </w:tcPr>
          <w:p w14:paraId="326563F8" w14:textId="77777777" w:rsidR="00191C97" w:rsidRDefault="00FB0B50">
            <w:pPr>
              <w:jc w:val="center"/>
              <w:rPr>
                <w:color w:val="000000"/>
                <w:sz w:val="16"/>
                <w:szCs w:val="16"/>
              </w:rPr>
            </w:pPr>
            <w:r>
              <w:rPr>
                <w:color w:val="000000"/>
                <w:sz w:val="16"/>
                <w:szCs w:val="16"/>
              </w:rPr>
              <w:t>50</w:t>
            </w:r>
          </w:p>
        </w:tc>
        <w:tc>
          <w:tcPr>
            <w:tcW w:w="851" w:type="dxa"/>
            <w:tcBorders>
              <w:top w:val="nil"/>
              <w:left w:val="nil"/>
              <w:bottom w:val="nil"/>
              <w:right w:val="nil"/>
            </w:tcBorders>
            <w:vAlign w:val="bottom"/>
          </w:tcPr>
          <w:p w14:paraId="76B8EAF8" w14:textId="77777777" w:rsidR="00191C97" w:rsidRDefault="00FB0B50">
            <w:pPr>
              <w:jc w:val="center"/>
              <w:rPr>
                <w:color w:val="000000"/>
                <w:sz w:val="16"/>
                <w:szCs w:val="16"/>
              </w:rPr>
            </w:pPr>
            <w:r>
              <w:rPr>
                <w:color w:val="000000"/>
                <w:sz w:val="16"/>
                <w:szCs w:val="16"/>
              </w:rPr>
              <w:t>4.0</w:t>
            </w:r>
          </w:p>
        </w:tc>
      </w:tr>
      <w:tr w:rsidR="00191C97" w14:paraId="4FAB9FC7" w14:textId="77777777">
        <w:trPr>
          <w:trHeight w:val="340"/>
        </w:trPr>
        <w:tc>
          <w:tcPr>
            <w:tcW w:w="603" w:type="dxa"/>
            <w:tcBorders>
              <w:top w:val="nil"/>
              <w:left w:val="nil"/>
              <w:bottom w:val="nil"/>
            </w:tcBorders>
            <w:vAlign w:val="bottom"/>
          </w:tcPr>
          <w:p w14:paraId="410EEAE4" w14:textId="77777777" w:rsidR="00191C97" w:rsidRDefault="00FB0B50">
            <w:pPr>
              <w:jc w:val="center"/>
              <w:rPr>
                <w:b/>
                <w:bCs/>
                <w:color w:val="000000"/>
                <w:sz w:val="16"/>
                <w:szCs w:val="16"/>
              </w:rPr>
            </w:pPr>
            <w:r>
              <w:rPr>
                <w:b/>
                <w:bCs/>
                <w:color w:val="000000"/>
                <w:sz w:val="16"/>
                <w:szCs w:val="16"/>
              </w:rPr>
              <w:t>14</w:t>
            </w:r>
          </w:p>
        </w:tc>
        <w:tc>
          <w:tcPr>
            <w:tcW w:w="567" w:type="dxa"/>
            <w:tcBorders>
              <w:top w:val="nil"/>
              <w:bottom w:val="nil"/>
              <w:right w:val="nil"/>
            </w:tcBorders>
            <w:vAlign w:val="bottom"/>
          </w:tcPr>
          <w:p w14:paraId="7455FEF2" w14:textId="77777777" w:rsidR="00191C97" w:rsidRDefault="00FB0B50">
            <w:pPr>
              <w:jc w:val="center"/>
              <w:rPr>
                <w:b/>
                <w:bCs/>
                <w:color w:val="000000"/>
                <w:sz w:val="16"/>
                <w:szCs w:val="16"/>
              </w:rPr>
            </w:pPr>
            <w:r>
              <w:rPr>
                <w:b/>
                <w:bCs/>
                <w:color w:val="000000"/>
                <w:sz w:val="16"/>
                <w:szCs w:val="16"/>
              </w:rPr>
              <w:t>L281</w:t>
            </w:r>
          </w:p>
        </w:tc>
        <w:tc>
          <w:tcPr>
            <w:tcW w:w="567" w:type="dxa"/>
            <w:tcBorders>
              <w:top w:val="nil"/>
              <w:left w:val="nil"/>
              <w:bottom w:val="nil"/>
              <w:right w:val="nil"/>
            </w:tcBorders>
            <w:vAlign w:val="bottom"/>
          </w:tcPr>
          <w:p w14:paraId="22228D1E" w14:textId="77777777" w:rsidR="00191C97" w:rsidRDefault="00FB0B50">
            <w:pPr>
              <w:jc w:val="center"/>
              <w:rPr>
                <w:color w:val="000000"/>
                <w:sz w:val="16"/>
                <w:szCs w:val="16"/>
              </w:rPr>
            </w:pPr>
            <w:r>
              <w:rPr>
                <w:color w:val="000000"/>
                <w:sz w:val="16"/>
                <w:szCs w:val="16"/>
              </w:rPr>
              <w:t>18.9</w:t>
            </w:r>
          </w:p>
        </w:tc>
        <w:tc>
          <w:tcPr>
            <w:tcW w:w="567" w:type="dxa"/>
            <w:tcBorders>
              <w:top w:val="nil"/>
              <w:left w:val="nil"/>
              <w:bottom w:val="nil"/>
              <w:right w:val="nil"/>
            </w:tcBorders>
            <w:vAlign w:val="bottom"/>
          </w:tcPr>
          <w:p w14:paraId="228C6D79" w14:textId="77777777" w:rsidR="00191C97" w:rsidRDefault="00FB0B50">
            <w:pPr>
              <w:tabs>
                <w:tab w:val="left" w:pos="208"/>
              </w:tabs>
              <w:jc w:val="center"/>
              <w:rPr>
                <w:color w:val="000000"/>
                <w:sz w:val="16"/>
                <w:szCs w:val="16"/>
              </w:rPr>
            </w:pPr>
            <w:r>
              <w:rPr>
                <w:color w:val="000000"/>
                <w:sz w:val="16"/>
                <w:szCs w:val="16"/>
              </w:rPr>
              <w:t>54</w:t>
            </w:r>
          </w:p>
        </w:tc>
        <w:tc>
          <w:tcPr>
            <w:tcW w:w="841" w:type="dxa"/>
            <w:tcBorders>
              <w:top w:val="nil"/>
              <w:left w:val="nil"/>
              <w:bottom w:val="nil"/>
              <w:right w:val="nil"/>
            </w:tcBorders>
            <w:vAlign w:val="bottom"/>
          </w:tcPr>
          <w:p w14:paraId="00508FEE" w14:textId="77777777" w:rsidR="00191C97" w:rsidRDefault="00FB0B50">
            <w:pPr>
              <w:tabs>
                <w:tab w:val="left" w:pos="208"/>
              </w:tabs>
              <w:jc w:val="center"/>
              <w:rPr>
                <w:color w:val="000000"/>
                <w:sz w:val="16"/>
                <w:szCs w:val="16"/>
              </w:rPr>
            </w:pPr>
            <w:r>
              <w:rPr>
                <w:color w:val="000000"/>
                <w:sz w:val="16"/>
                <w:szCs w:val="16"/>
              </w:rPr>
              <w:t>2.0</w:t>
            </w:r>
          </w:p>
        </w:tc>
        <w:tc>
          <w:tcPr>
            <w:tcW w:w="541" w:type="dxa"/>
            <w:tcBorders>
              <w:top w:val="nil"/>
              <w:left w:val="nil"/>
              <w:bottom w:val="nil"/>
              <w:right w:val="nil"/>
            </w:tcBorders>
            <w:vAlign w:val="bottom"/>
          </w:tcPr>
          <w:p w14:paraId="2DAE5030" w14:textId="77777777" w:rsidR="00191C97" w:rsidRDefault="00FB0B50">
            <w:pPr>
              <w:jc w:val="center"/>
              <w:rPr>
                <w:color w:val="000000"/>
                <w:sz w:val="16"/>
                <w:szCs w:val="16"/>
              </w:rPr>
            </w:pPr>
            <w:r>
              <w:rPr>
                <w:color w:val="000000"/>
                <w:sz w:val="16"/>
                <w:szCs w:val="16"/>
              </w:rPr>
              <w:t>36</w:t>
            </w:r>
          </w:p>
        </w:tc>
        <w:tc>
          <w:tcPr>
            <w:tcW w:w="779" w:type="dxa"/>
            <w:tcBorders>
              <w:top w:val="nil"/>
              <w:left w:val="nil"/>
              <w:bottom w:val="nil"/>
              <w:right w:val="nil"/>
            </w:tcBorders>
            <w:vAlign w:val="bottom"/>
          </w:tcPr>
          <w:p w14:paraId="13471A28" w14:textId="77777777" w:rsidR="00191C97" w:rsidRDefault="00FB0B50">
            <w:pPr>
              <w:jc w:val="center"/>
              <w:rPr>
                <w:color w:val="000000"/>
                <w:sz w:val="16"/>
                <w:szCs w:val="16"/>
              </w:rPr>
            </w:pPr>
            <w:r>
              <w:rPr>
                <w:color w:val="000000"/>
                <w:sz w:val="16"/>
                <w:szCs w:val="16"/>
              </w:rPr>
              <w:t>2.1</w:t>
            </w:r>
          </w:p>
        </w:tc>
        <w:tc>
          <w:tcPr>
            <w:tcW w:w="567" w:type="dxa"/>
            <w:tcBorders>
              <w:top w:val="nil"/>
              <w:left w:val="nil"/>
              <w:bottom w:val="nil"/>
              <w:right w:val="nil"/>
            </w:tcBorders>
            <w:vAlign w:val="bottom"/>
          </w:tcPr>
          <w:p w14:paraId="29C334CB" w14:textId="77777777" w:rsidR="00191C97" w:rsidRDefault="00FB0B50">
            <w:pPr>
              <w:jc w:val="center"/>
              <w:rPr>
                <w:b/>
                <w:bCs/>
                <w:color w:val="000000"/>
                <w:sz w:val="16"/>
                <w:szCs w:val="16"/>
              </w:rPr>
            </w:pPr>
            <w:r>
              <w:rPr>
                <w:color w:val="000000"/>
                <w:sz w:val="16"/>
                <w:szCs w:val="16"/>
              </w:rPr>
              <w:t>51</w:t>
            </w:r>
          </w:p>
        </w:tc>
        <w:tc>
          <w:tcPr>
            <w:tcW w:w="740" w:type="dxa"/>
            <w:tcBorders>
              <w:top w:val="nil"/>
              <w:left w:val="nil"/>
              <w:bottom w:val="nil"/>
              <w:right w:val="nil"/>
            </w:tcBorders>
            <w:vAlign w:val="bottom"/>
          </w:tcPr>
          <w:p w14:paraId="40CD156E" w14:textId="77777777" w:rsidR="00191C97" w:rsidRDefault="00FB0B50">
            <w:pPr>
              <w:jc w:val="center"/>
              <w:rPr>
                <w:color w:val="000000"/>
                <w:sz w:val="16"/>
                <w:szCs w:val="16"/>
              </w:rPr>
            </w:pPr>
            <w:r>
              <w:rPr>
                <w:color w:val="000000"/>
                <w:sz w:val="16"/>
                <w:szCs w:val="16"/>
              </w:rPr>
              <w:t>2.6</w:t>
            </w:r>
          </w:p>
        </w:tc>
        <w:tc>
          <w:tcPr>
            <w:tcW w:w="567" w:type="dxa"/>
            <w:tcBorders>
              <w:top w:val="nil"/>
              <w:left w:val="nil"/>
              <w:bottom w:val="nil"/>
              <w:right w:val="nil"/>
            </w:tcBorders>
            <w:vAlign w:val="bottom"/>
          </w:tcPr>
          <w:p w14:paraId="16BBF3F5" w14:textId="77777777" w:rsidR="00191C97" w:rsidRDefault="00FB0B50">
            <w:pPr>
              <w:jc w:val="center"/>
              <w:rPr>
                <w:b/>
                <w:bCs/>
                <w:color w:val="000000"/>
                <w:sz w:val="16"/>
                <w:szCs w:val="16"/>
              </w:rPr>
            </w:pPr>
            <w:r>
              <w:rPr>
                <w:b/>
                <w:bCs/>
                <w:color w:val="000000"/>
                <w:sz w:val="16"/>
                <w:szCs w:val="16"/>
              </w:rPr>
              <w:t>L281</w:t>
            </w:r>
          </w:p>
        </w:tc>
        <w:tc>
          <w:tcPr>
            <w:tcW w:w="708" w:type="dxa"/>
            <w:tcBorders>
              <w:top w:val="nil"/>
              <w:left w:val="nil"/>
              <w:bottom w:val="nil"/>
              <w:right w:val="nil"/>
            </w:tcBorders>
            <w:vAlign w:val="bottom"/>
          </w:tcPr>
          <w:p w14:paraId="438AAD0F" w14:textId="77777777" w:rsidR="00191C97" w:rsidRDefault="00FB0B50">
            <w:pPr>
              <w:jc w:val="center"/>
              <w:rPr>
                <w:color w:val="000000"/>
                <w:sz w:val="16"/>
                <w:szCs w:val="16"/>
              </w:rPr>
            </w:pPr>
            <w:r>
              <w:rPr>
                <w:color w:val="000000"/>
                <w:sz w:val="16"/>
                <w:szCs w:val="16"/>
              </w:rPr>
              <w:t>6.7</w:t>
            </w:r>
          </w:p>
        </w:tc>
        <w:tc>
          <w:tcPr>
            <w:tcW w:w="567" w:type="dxa"/>
            <w:tcBorders>
              <w:top w:val="nil"/>
              <w:left w:val="nil"/>
              <w:bottom w:val="nil"/>
              <w:right w:val="nil"/>
            </w:tcBorders>
            <w:vAlign w:val="bottom"/>
          </w:tcPr>
          <w:p w14:paraId="3A1DF4FD" w14:textId="77777777" w:rsidR="00191C97" w:rsidRDefault="00FB0B50">
            <w:pPr>
              <w:jc w:val="center"/>
              <w:rPr>
                <w:color w:val="000000"/>
                <w:sz w:val="16"/>
                <w:szCs w:val="16"/>
              </w:rPr>
            </w:pPr>
            <w:r>
              <w:rPr>
                <w:color w:val="000000"/>
                <w:sz w:val="16"/>
                <w:szCs w:val="16"/>
              </w:rPr>
              <w:t>73</w:t>
            </w:r>
          </w:p>
        </w:tc>
        <w:tc>
          <w:tcPr>
            <w:tcW w:w="567" w:type="dxa"/>
            <w:tcBorders>
              <w:top w:val="nil"/>
              <w:left w:val="nil"/>
              <w:bottom w:val="nil"/>
              <w:right w:val="nil"/>
            </w:tcBorders>
            <w:vAlign w:val="bottom"/>
          </w:tcPr>
          <w:p w14:paraId="2A4C4DE7" w14:textId="77777777" w:rsidR="00191C97" w:rsidRDefault="00FB0B50">
            <w:pPr>
              <w:jc w:val="center"/>
              <w:rPr>
                <w:color w:val="000000"/>
                <w:sz w:val="16"/>
                <w:szCs w:val="16"/>
              </w:rPr>
            </w:pPr>
            <w:r>
              <w:rPr>
                <w:color w:val="000000"/>
                <w:sz w:val="16"/>
                <w:szCs w:val="16"/>
              </w:rPr>
              <w:t>1.2</w:t>
            </w:r>
          </w:p>
        </w:tc>
        <w:tc>
          <w:tcPr>
            <w:tcW w:w="567" w:type="dxa"/>
            <w:tcBorders>
              <w:top w:val="nil"/>
              <w:left w:val="nil"/>
              <w:bottom w:val="nil"/>
              <w:right w:val="nil"/>
            </w:tcBorders>
            <w:vAlign w:val="bottom"/>
          </w:tcPr>
          <w:p w14:paraId="4C554F0A" w14:textId="77777777" w:rsidR="00191C97" w:rsidRDefault="00FB0B50">
            <w:pPr>
              <w:jc w:val="center"/>
              <w:rPr>
                <w:color w:val="000000"/>
                <w:sz w:val="16"/>
                <w:szCs w:val="16"/>
              </w:rPr>
            </w:pPr>
            <w:r>
              <w:rPr>
                <w:color w:val="000000"/>
                <w:sz w:val="16"/>
                <w:szCs w:val="16"/>
              </w:rPr>
              <w:t>14</w:t>
            </w:r>
          </w:p>
        </w:tc>
        <w:tc>
          <w:tcPr>
            <w:tcW w:w="733" w:type="dxa"/>
            <w:tcBorders>
              <w:top w:val="nil"/>
              <w:left w:val="nil"/>
              <w:bottom w:val="nil"/>
              <w:right w:val="nil"/>
            </w:tcBorders>
            <w:vAlign w:val="bottom"/>
          </w:tcPr>
          <w:p w14:paraId="7FC60E57" w14:textId="77777777" w:rsidR="00191C97" w:rsidRDefault="00FB0B50">
            <w:pPr>
              <w:jc w:val="center"/>
              <w:rPr>
                <w:color w:val="000000"/>
                <w:sz w:val="16"/>
                <w:szCs w:val="16"/>
              </w:rPr>
            </w:pPr>
            <w:r>
              <w:rPr>
                <w:color w:val="000000"/>
                <w:sz w:val="16"/>
                <w:szCs w:val="16"/>
              </w:rPr>
              <w:t>0.9</w:t>
            </w:r>
          </w:p>
        </w:tc>
        <w:tc>
          <w:tcPr>
            <w:tcW w:w="567" w:type="dxa"/>
            <w:tcBorders>
              <w:top w:val="nil"/>
              <w:left w:val="nil"/>
              <w:bottom w:val="nil"/>
              <w:right w:val="nil"/>
            </w:tcBorders>
            <w:vAlign w:val="bottom"/>
          </w:tcPr>
          <w:p w14:paraId="6C212C65" w14:textId="77777777" w:rsidR="00191C97" w:rsidRDefault="00FB0B50">
            <w:pPr>
              <w:jc w:val="center"/>
              <w:rPr>
                <w:color w:val="000000"/>
                <w:sz w:val="16"/>
                <w:szCs w:val="16"/>
              </w:rPr>
            </w:pPr>
            <w:r>
              <w:rPr>
                <w:color w:val="000000"/>
                <w:sz w:val="16"/>
                <w:szCs w:val="16"/>
              </w:rPr>
              <w:t>61</w:t>
            </w:r>
          </w:p>
        </w:tc>
        <w:tc>
          <w:tcPr>
            <w:tcW w:w="567" w:type="dxa"/>
            <w:tcBorders>
              <w:top w:val="nil"/>
              <w:left w:val="nil"/>
              <w:bottom w:val="nil"/>
              <w:right w:val="nil"/>
            </w:tcBorders>
            <w:vAlign w:val="bottom"/>
          </w:tcPr>
          <w:p w14:paraId="4FB10438" w14:textId="77777777" w:rsidR="00191C97" w:rsidRDefault="00FB0B50">
            <w:pPr>
              <w:jc w:val="center"/>
              <w:rPr>
                <w:color w:val="000000"/>
                <w:sz w:val="16"/>
                <w:szCs w:val="16"/>
              </w:rPr>
            </w:pPr>
            <w:r>
              <w:rPr>
                <w:color w:val="000000"/>
                <w:sz w:val="16"/>
                <w:szCs w:val="16"/>
              </w:rPr>
              <w:t>0.5</w:t>
            </w:r>
          </w:p>
        </w:tc>
        <w:tc>
          <w:tcPr>
            <w:tcW w:w="567" w:type="dxa"/>
            <w:tcBorders>
              <w:top w:val="nil"/>
              <w:left w:val="nil"/>
              <w:bottom w:val="nil"/>
              <w:right w:val="nil"/>
            </w:tcBorders>
            <w:vAlign w:val="bottom"/>
          </w:tcPr>
          <w:p w14:paraId="54FBB6FA" w14:textId="77777777" w:rsidR="00191C97" w:rsidRDefault="00FB0B50">
            <w:pPr>
              <w:jc w:val="center"/>
              <w:rPr>
                <w:color w:val="000000"/>
                <w:sz w:val="16"/>
                <w:szCs w:val="16"/>
              </w:rPr>
            </w:pPr>
            <w:r>
              <w:rPr>
                <w:color w:val="000000"/>
                <w:sz w:val="16"/>
                <w:szCs w:val="16"/>
              </w:rPr>
              <w:t>74</w:t>
            </w:r>
          </w:p>
        </w:tc>
        <w:tc>
          <w:tcPr>
            <w:tcW w:w="851" w:type="dxa"/>
            <w:tcBorders>
              <w:top w:val="nil"/>
              <w:left w:val="nil"/>
              <w:bottom w:val="nil"/>
              <w:right w:val="nil"/>
            </w:tcBorders>
            <w:vAlign w:val="bottom"/>
          </w:tcPr>
          <w:p w14:paraId="57A77E78" w14:textId="77777777" w:rsidR="00191C97" w:rsidRDefault="00FB0B50">
            <w:pPr>
              <w:jc w:val="center"/>
              <w:rPr>
                <w:color w:val="000000"/>
                <w:sz w:val="16"/>
                <w:szCs w:val="16"/>
              </w:rPr>
            </w:pPr>
            <w:r>
              <w:rPr>
                <w:color w:val="000000"/>
                <w:sz w:val="16"/>
                <w:szCs w:val="16"/>
              </w:rPr>
              <w:t>4.0</w:t>
            </w:r>
          </w:p>
        </w:tc>
      </w:tr>
      <w:tr w:rsidR="00191C97" w14:paraId="6F2E296A" w14:textId="77777777">
        <w:trPr>
          <w:trHeight w:val="340"/>
        </w:trPr>
        <w:tc>
          <w:tcPr>
            <w:tcW w:w="603" w:type="dxa"/>
            <w:tcBorders>
              <w:top w:val="nil"/>
              <w:left w:val="nil"/>
              <w:bottom w:val="nil"/>
            </w:tcBorders>
            <w:vAlign w:val="bottom"/>
          </w:tcPr>
          <w:p w14:paraId="061D7B80" w14:textId="77777777" w:rsidR="00191C97" w:rsidRDefault="00FB0B50">
            <w:pPr>
              <w:jc w:val="center"/>
              <w:rPr>
                <w:b/>
                <w:bCs/>
                <w:color w:val="000000"/>
                <w:sz w:val="16"/>
                <w:szCs w:val="16"/>
              </w:rPr>
            </w:pPr>
            <w:r>
              <w:rPr>
                <w:b/>
                <w:bCs/>
                <w:color w:val="000000"/>
                <w:sz w:val="16"/>
                <w:szCs w:val="16"/>
              </w:rPr>
              <w:t>15</w:t>
            </w:r>
          </w:p>
        </w:tc>
        <w:tc>
          <w:tcPr>
            <w:tcW w:w="567" w:type="dxa"/>
            <w:tcBorders>
              <w:top w:val="nil"/>
              <w:bottom w:val="nil"/>
              <w:right w:val="nil"/>
            </w:tcBorders>
            <w:vAlign w:val="bottom"/>
          </w:tcPr>
          <w:p w14:paraId="341787B0" w14:textId="77777777" w:rsidR="00191C97" w:rsidRDefault="00FB0B50">
            <w:pPr>
              <w:jc w:val="center"/>
              <w:rPr>
                <w:color w:val="000000"/>
                <w:sz w:val="16"/>
                <w:szCs w:val="16"/>
              </w:rPr>
            </w:pPr>
            <w:r>
              <w:rPr>
                <w:color w:val="000000"/>
                <w:sz w:val="16"/>
                <w:szCs w:val="16"/>
              </w:rPr>
              <w:t>9</w:t>
            </w:r>
          </w:p>
        </w:tc>
        <w:tc>
          <w:tcPr>
            <w:tcW w:w="567" w:type="dxa"/>
            <w:tcBorders>
              <w:top w:val="nil"/>
              <w:left w:val="nil"/>
              <w:bottom w:val="nil"/>
              <w:right w:val="nil"/>
            </w:tcBorders>
            <w:vAlign w:val="bottom"/>
          </w:tcPr>
          <w:p w14:paraId="05BD2888" w14:textId="77777777" w:rsidR="00191C97" w:rsidRDefault="00FB0B50">
            <w:pPr>
              <w:jc w:val="center"/>
              <w:rPr>
                <w:color w:val="000000"/>
                <w:sz w:val="16"/>
                <w:szCs w:val="16"/>
              </w:rPr>
            </w:pPr>
            <w:r>
              <w:rPr>
                <w:color w:val="000000"/>
                <w:sz w:val="16"/>
                <w:szCs w:val="16"/>
              </w:rPr>
              <w:t>18.9</w:t>
            </w:r>
          </w:p>
        </w:tc>
        <w:tc>
          <w:tcPr>
            <w:tcW w:w="567" w:type="dxa"/>
            <w:tcBorders>
              <w:top w:val="nil"/>
              <w:left w:val="nil"/>
              <w:bottom w:val="nil"/>
              <w:right w:val="nil"/>
            </w:tcBorders>
            <w:vAlign w:val="bottom"/>
          </w:tcPr>
          <w:p w14:paraId="44C8A8B8" w14:textId="77777777" w:rsidR="00191C97" w:rsidRDefault="00FB0B50">
            <w:pPr>
              <w:tabs>
                <w:tab w:val="left" w:pos="208"/>
              </w:tabs>
              <w:jc w:val="center"/>
              <w:rPr>
                <w:color w:val="000000"/>
                <w:sz w:val="16"/>
                <w:szCs w:val="16"/>
              </w:rPr>
            </w:pPr>
            <w:r>
              <w:rPr>
                <w:color w:val="000000"/>
                <w:sz w:val="16"/>
                <w:szCs w:val="16"/>
              </w:rPr>
              <w:t>26</w:t>
            </w:r>
          </w:p>
        </w:tc>
        <w:tc>
          <w:tcPr>
            <w:tcW w:w="841" w:type="dxa"/>
            <w:tcBorders>
              <w:top w:val="nil"/>
              <w:left w:val="nil"/>
              <w:bottom w:val="nil"/>
              <w:right w:val="nil"/>
            </w:tcBorders>
            <w:vAlign w:val="bottom"/>
          </w:tcPr>
          <w:p w14:paraId="60FD8757" w14:textId="77777777" w:rsidR="00191C97" w:rsidRDefault="00FB0B50">
            <w:pPr>
              <w:tabs>
                <w:tab w:val="left" w:pos="208"/>
              </w:tabs>
              <w:jc w:val="center"/>
              <w:rPr>
                <w:color w:val="000000"/>
                <w:sz w:val="16"/>
                <w:szCs w:val="16"/>
              </w:rPr>
            </w:pPr>
            <w:r>
              <w:rPr>
                <w:color w:val="000000"/>
                <w:sz w:val="16"/>
                <w:szCs w:val="16"/>
              </w:rPr>
              <w:t>1.8</w:t>
            </w:r>
          </w:p>
        </w:tc>
        <w:tc>
          <w:tcPr>
            <w:tcW w:w="541" w:type="dxa"/>
            <w:tcBorders>
              <w:top w:val="nil"/>
              <w:left w:val="nil"/>
              <w:bottom w:val="nil"/>
              <w:right w:val="nil"/>
            </w:tcBorders>
            <w:vAlign w:val="bottom"/>
          </w:tcPr>
          <w:p w14:paraId="793DEF0A" w14:textId="77777777" w:rsidR="00191C97" w:rsidRDefault="00FB0B50">
            <w:pPr>
              <w:jc w:val="center"/>
              <w:rPr>
                <w:color w:val="000000"/>
                <w:sz w:val="16"/>
                <w:szCs w:val="16"/>
              </w:rPr>
            </w:pPr>
            <w:r>
              <w:rPr>
                <w:b/>
                <w:bCs/>
                <w:color w:val="000000"/>
                <w:sz w:val="16"/>
                <w:szCs w:val="16"/>
              </w:rPr>
              <w:t>L281</w:t>
            </w:r>
          </w:p>
        </w:tc>
        <w:tc>
          <w:tcPr>
            <w:tcW w:w="779" w:type="dxa"/>
            <w:tcBorders>
              <w:top w:val="nil"/>
              <w:left w:val="nil"/>
              <w:bottom w:val="nil"/>
              <w:right w:val="nil"/>
            </w:tcBorders>
            <w:vAlign w:val="bottom"/>
          </w:tcPr>
          <w:p w14:paraId="58085C0D" w14:textId="77777777" w:rsidR="00191C97" w:rsidRDefault="00FB0B50">
            <w:pPr>
              <w:jc w:val="center"/>
              <w:rPr>
                <w:color w:val="000000"/>
                <w:sz w:val="16"/>
                <w:szCs w:val="16"/>
              </w:rPr>
            </w:pPr>
            <w:r>
              <w:rPr>
                <w:color w:val="000000"/>
                <w:sz w:val="16"/>
                <w:szCs w:val="16"/>
              </w:rPr>
              <w:t>2.1</w:t>
            </w:r>
          </w:p>
        </w:tc>
        <w:tc>
          <w:tcPr>
            <w:tcW w:w="567" w:type="dxa"/>
            <w:tcBorders>
              <w:top w:val="nil"/>
              <w:left w:val="nil"/>
              <w:bottom w:val="nil"/>
              <w:right w:val="nil"/>
            </w:tcBorders>
            <w:vAlign w:val="bottom"/>
          </w:tcPr>
          <w:p w14:paraId="53C03DA8" w14:textId="77777777" w:rsidR="00191C97" w:rsidRDefault="00FB0B50">
            <w:pPr>
              <w:jc w:val="center"/>
              <w:rPr>
                <w:color w:val="000000"/>
                <w:sz w:val="16"/>
                <w:szCs w:val="16"/>
              </w:rPr>
            </w:pPr>
            <w:r>
              <w:rPr>
                <w:color w:val="000000"/>
                <w:sz w:val="16"/>
                <w:szCs w:val="16"/>
              </w:rPr>
              <w:t>61</w:t>
            </w:r>
          </w:p>
        </w:tc>
        <w:tc>
          <w:tcPr>
            <w:tcW w:w="740" w:type="dxa"/>
            <w:tcBorders>
              <w:top w:val="nil"/>
              <w:left w:val="nil"/>
              <w:bottom w:val="nil"/>
              <w:right w:val="nil"/>
            </w:tcBorders>
            <w:vAlign w:val="bottom"/>
          </w:tcPr>
          <w:p w14:paraId="110A3532" w14:textId="77777777" w:rsidR="00191C97" w:rsidRDefault="00FB0B50">
            <w:pPr>
              <w:jc w:val="center"/>
              <w:rPr>
                <w:color w:val="000000"/>
                <w:sz w:val="16"/>
                <w:szCs w:val="16"/>
              </w:rPr>
            </w:pPr>
            <w:r>
              <w:rPr>
                <w:color w:val="000000"/>
                <w:sz w:val="16"/>
                <w:szCs w:val="16"/>
              </w:rPr>
              <w:t>2.4</w:t>
            </w:r>
          </w:p>
        </w:tc>
        <w:tc>
          <w:tcPr>
            <w:tcW w:w="567" w:type="dxa"/>
            <w:tcBorders>
              <w:top w:val="nil"/>
              <w:left w:val="nil"/>
              <w:bottom w:val="nil"/>
              <w:right w:val="nil"/>
            </w:tcBorders>
            <w:vAlign w:val="bottom"/>
          </w:tcPr>
          <w:p w14:paraId="4FA76680" w14:textId="77777777" w:rsidR="00191C97" w:rsidRDefault="00FB0B50">
            <w:pPr>
              <w:jc w:val="center"/>
              <w:rPr>
                <w:color w:val="000000"/>
                <w:sz w:val="16"/>
                <w:szCs w:val="16"/>
              </w:rPr>
            </w:pPr>
            <w:r>
              <w:rPr>
                <w:color w:val="000000"/>
                <w:sz w:val="16"/>
                <w:szCs w:val="16"/>
              </w:rPr>
              <w:t>26</w:t>
            </w:r>
          </w:p>
        </w:tc>
        <w:tc>
          <w:tcPr>
            <w:tcW w:w="708" w:type="dxa"/>
            <w:tcBorders>
              <w:top w:val="nil"/>
              <w:left w:val="nil"/>
              <w:bottom w:val="nil"/>
              <w:right w:val="nil"/>
            </w:tcBorders>
            <w:vAlign w:val="bottom"/>
          </w:tcPr>
          <w:p w14:paraId="64142433" w14:textId="77777777" w:rsidR="00191C97" w:rsidRDefault="00FB0B50">
            <w:pPr>
              <w:jc w:val="center"/>
              <w:rPr>
                <w:color w:val="000000"/>
                <w:sz w:val="16"/>
                <w:szCs w:val="16"/>
              </w:rPr>
            </w:pPr>
            <w:r>
              <w:rPr>
                <w:color w:val="000000"/>
                <w:sz w:val="16"/>
                <w:szCs w:val="16"/>
              </w:rPr>
              <w:t>6.7</w:t>
            </w:r>
          </w:p>
        </w:tc>
        <w:tc>
          <w:tcPr>
            <w:tcW w:w="567" w:type="dxa"/>
            <w:tcBorders>
              <w:top w:val="nil"/>
              <w:left w:val="nil"/>
              <w:bottom w:val="nil"/>
              <w:right w:val="nil"/>
            </w:tcBorders>
            <w:vAlign w:val="bottom"/>
          </w:tcPr>
          <w:p w14:paraId="73BDA159" w14:textId="77777777" w:rsidR="00191C97" w:rsidRDefault="00FB0B50">
            <w:pPr>
              <w:jc w:val="center"/>
              <w:rPr>
                <w:color w:val="000000"/>
                <w:sz w:val="16"/>
                <w:szCs w:val="16"/>
              </w:rPr>
            </w:pPr>
            <w:r>
              <w:rPr>
                <w:color w:val="000000"/>
                <w:sz w:val="16"/>
                <w:szCs w:val="16"/>
              </w:rPr>
              <w:t>81</w:t>
            </w:r>
          </w:p>
        </w:tc>
        <w:tc>
          <w:tcPr>
            <w:tcW w:w="567" w:type="dxa"/>
            <w:tcBorders>
              <w:top w:val="nil"/>
              <w:left w:val="nil"/>
              <w:bottom w:val="nil"/>
              <w:right w:val="nil"/>
            </w:tcBorders>
            <w:vAlign w:val="bottom"/>
          </w:tcPr>
          <w:p w14:paraId="4CE3D7F4" w14:textId="77777777" w:rsidR="00191C97" w:rsidRDefault="00FB0B50">
            <w:pPr>
              <w:jc w:val="center"/>
              <w:rPr>
                <w:color w:val="000000"/>
                <w:sz w:val="16"/>
                <w:szCs w:val="16"/>
              </w:rPr>
            </w:pPr>
            <w:r>
              <w:rPr>
                <w:color w:val="000000"/>
                <w:sz w:val="16"/>
                <w:szCs w:val="16"/>
              </w:rPr>
              <w:t>1.2</w:t>
            </w:r>
          </w:p>
        </w:tc>
        <w:tc>
          <w:tcPr>
            <w:tcW w:w="567" w:type="dxa"/>
            <w:tcBorders>
              <w:top w:val="nil"/>
              <w:left w:val="nil"/>
              <w:bottom w:val="nil"/>
              <w:right w:val="nil"/>
            </w:tcBorders>
            <w:vAlign w:val="bottom"/>
          </w:tcPr>
          <w:p w14:paraId="5BE098F6" w14:textId="77777777" w:rsidR="00191C97" w:rsidRDefault="00FB0B50">
            <w:pPr>
              <w:jc w:val="center"/>
              <w:rPr>
                <w:color w:val="000000"/>
                <w:sz w:val="16"/>
                <w:szCs w:val="16"/>
              </w:rPr>
            </w:pPr>
            <w:r>
              <w:rPr>
                <w:color w:val="000000"/>
                <w:sz w:val="16"/>
                <w:szCs w:val="16"/>
              </w:rPr>
              <w:t>37</w:t>
            </w:r>
          </w:p>
        </w:tc>
        <w:tc>
          <w:tcPr>
            <w:tcW w:w="733" w:type="dxa"/>
            <w:tcBorders>
              <w:top w:val="nil"/>
              <w:left w:val="nil"/>
              <w:bottom w:val="nil"/>
              <w:right w:val="nil"/>
            </w:tcBorders>
            <w:vAlign w:val="bottom"/>
          </w:tcPr>
          <w:p w14:paraId="5258EFBB" w14:textId="77777777" w:rsidR="00191C97" w:rsidRDefault="00FB0B50">
            <w:pPr>
              <w:jc w:val="center"/>
              <w:rPr>
                <w:color w:val="000000"/>
                <w:sz w:val="16"/>
                <w:szCs w:val="16"/>
              </w:rPr>
            </w:pPr>
            <w:r>
              <w:rPr>
                <w:color w:val="000000"/>
                <w:sz w:val="16"/>
                <w:szCs w:val="16"/>
              </w:rPr>
              <w:t>0.8</w:t>
            </w:r>
          </w:p>
        </w:tc>
        <w:tc>
          <w:tcPr>
            <w:tcW w:w="567" w:type="dxa"/>
            <w:tcBorders>
              <w:top w:val="nil"/>
              <w:left w:val="nil"/>
              <w:bottom w:val="nil"/>
              <w:right w:val="nil"/>
            </w:tcBorders>
            <w:vAlign w:val="bottom"/>
          </w:tcPr>
          <w:p w14:paraId="38F1B505" w14:textId="77777777" w:rsidR="00191C97" w:rsidRDefault="00FB0B50">
            <w:pPr>
              <w:jc w:val="center"/>
              <w:rPr>
                <w:color w:val="000000"/>
                <w:sz w:val="16"/>
                <w:szCs w:val="16"/>
              </w:rPr>
            </w:pPr>
            <w:r>
              <w:rPr>
                <w:color w:val="000000"/>
                <w:sz w:val="16"/>
                <w:szCs w:val="16"/>
              </w:rPr>
              <w:t>33</w:t>
            </w:r>
          </w:p>
        </w:tc>
        <w:tc>
          <w:tcPr>
            <w:tcW w:w="567" w:type="dxa"/>
            <w:tcBorders>
              <w:top w:val="nil"/>
              <w:left w:val="nil"/>
              <w:bottom w:val="nil"/>
              <w:right w:val="nil"/>
            </w:tcBorders>
            <w:vAlign w:val="bottom"/>
          </w:tcPr>
          <w:p w14:paraId="2BBA63B9" w14:textId="77777777" w:rsidR="00191C97" w:rsidRDefault="00FB0B50">
            <w:pPr>
              <w:jc w:val="center"/>
              <w:rPr>
                <w:color w:val="000000"/>
                <w:sz w:val="16"/>
                <w:szCs w:val="16"/>
              </w:rPr>
            </w:pPr>
            <w:r>
              <w:rPr>
                <w:color w:val="000000"/>
                <w:sz w:val="16"/>
                <w:szCs w:val="16"/>
              </w:rPr>
              <w:t>0.4</w:t>
            </w:r>
          </w:p>
        </w:tc>
        <w:tc>
          <w:tcPr>
            <w:tcW w:w="567" w:type="dxa"/>
            <w:tcBorders>
              <w:top w:val="nil"/>
              <w:left w:val="nil"/>
              <w:bottom w:val="nil"/>
              <w:right w:val="nil"/>
            </w:tcBorders>
            <w:vAlign w:val="bottom"/>
          </w:tcPr>
          <w:p w14:paraId="2890810E" w14:textId="77777777" w:rsidR="00191C97" w:rsidRDefault="00FB0B50">
            <w:pPr>
              <w:jc w:val="center"/>
              <w:rPr>
                <w:color w:val="000000"/>
                <w:sz w:val="16"/>
                <w:szCs w:val="16"/>
              </w:rPr>
            </w:pPr>
            <w:r>
              <w:rPr>
                <w:color w:val="000000"/>
                <w:sz w:val="16"/>
                <w:szCs w:val="16"/>
              </w:rPr>
              <w:t>6</w:t>
            </w:r>
          </w:p>
        </w:tc>
        <w:tc>
          <w:tcPr>
            <w:tcW w:w="851" w:type="dxa"/>
            <w:tcBorders>
              <w:top w:val="nil"/>
              <w:left w:val="nil"/>
              <w:bottom w:val="nil"/>
              <w:right w:val="nil"/>
            </w:tcBorders>
            <w:vAlign w:val="bottom"/>
          </w:tcPr>
          <w:p w14:paraId="4AB3CF8D" w14:textId="77777777" w:rsidR="00191C97" w:rsidRDefault="00FB0B50">
            <w:pPr>
              <w:jc w:val="center"/>
              <w:rPr>
                <w:color w:val="000000"/>
                <w:sz w:val="16"/>
                <w:szCs w:val="16"/>
              </w:rPr>
            </w:pPr>
            <w:r>
              <w:rPr>
                <w:color w:val="000000"/>
                <w:sz w:val="16"/>
                <w:szCs w:val="16"/>
              </w:rPr>
              <w:t>3.7</w:t>
            </w:r>
          </w:p>
        </w:tc>
      </w:tr>
      <w:tr w:rsidR="00191C97" w14:paraId="0BA783D0" w14:textId="77777777">
        <w:trPr>
          <w:trHeight w:val="340"/>
        </w:trPr>
        <w:tc>
          <w:tcPr>
            <w:tcW w:w="603" w:type="dxa"/>
            <w:tcBorders>
              <w:top w:val="nil"/>
              <w:left w:val="nil"/>
              <w:bottom w:val="nil"/>
            </w:tcBorders>
            <w:vAlign w:val="bottom"/>
          </w:tcPr>
          <w:p w14:paraId="58F7B580" w14:textId="77777777" w:rsidR="00191C97" w:rsidRDefault="00FB0B50">
            <w:pPr>
              <w:jc w:val="center"/>
              <w:rPr>
                <w:b/>
                <w:bCs/>
                <w:color w:val="000000"/>
                <w:sz w:val="16"/>
                <w:szCs w:val="16"/>
              </w:rPr>
            </w:pPr>
            <w:r>
              <w:rPr>
                <w:b/>
                <w:bCs/>
                <w:color w:val="000000"/>
                <w:sz w:val="16"/>
                <w:szCs w:val="16"/>
              </w:rPr>
              <w:t>16</w:t>
            </w:r>
          </w:p>
        </w:tc>
        <w:tc>
          <w:tcPr>
            <w:tcW w:w="567" w:type="dxa"/>
            <w:tcBorders>
              <w:top w:val="nil"/>
              <w:bottom w:val="nil"/>
              <w:right w:val="nil"/>
            </w:tcBorders>
            <w:vAlign w:val="bottom"/>
          </w:tcPr>
          <w:p w14:paraId="31FAE237" w14:textId="77777777" w:rsidR="00191C97" w:rsidRDefault="00FB0B50">
            <w:pPr>
              <w:jc w:val="center"/>
              <w:rPr>
                <w:color w:val="000000"/>
                <w:sz w:val="16"/>
                <w:szCs w:val="16"/>
              </w:rPr>
            </w:pPr>
            <w:r>
              <w:rPr>
                <w:color w:val="000000"/>
                <w:sz w:val="16"/>
                <w:szCs w:val="16"/>
              </w:rPr>
              <w:t>52</w:t>
            </w:r>
          </w:p>
        </w:tc>
        <w:tc>
          <w:tcPr>
            <w:tcW w:w="567" w:type="dxa"/>
            <w:tcBorders>
              <w:top w:val="nil"/>
              <w:left w:val="nil"/>
              <w:bottom w:val="nil"/>
              <w:right w:val="nil"/>
            </w:tcBorders>
            <w:vAlign w:val="bottom"/>
          </w:tcPr>
          <w:p w14:paraId="00C53558" w14:textId="77777777" w:rsidR="00191C97" w:rsidRDefault="00FB0B50">
            <w:pPr>
              <w:jc w:val="center"/>
              <w:rPr>
                <w:color w:val="000000"/>
                <w:sz w:val="16"/>
                <w:szCs w:val="16"/>
              </w:rPr>
            </w:pPr>
            <w:r>
              <w:rPr>
                <w:color w:val="000000"/>
                <w:sz w:val="16"/>
                <w:szCs w:val="16"/>
              </w:rPr>
              <w:t>18.9</w:t>
            </w:r>
          </w:p>
        </w:tc>
        <w:tc>
          <w:tcPr>
            <w:tcW w:w="567" w:type="dxa"/>
            <w:tcBorders>
              <w:top w:val="nil"/>
              <w:left w:val="nil"/>
              <w:bottom w:val="nil"/>
              <w:right w:val="nil"/>
            </w:tcBorders>
            <w:vAlign w:val="bottom"/>
          </w:tcPr>
          <w:p w14:paraId="289C30E2" w14:textId="77777777" w:rsidR="00191C97" w:rsidRDefault="00FB0B50">
            <w:pPr>
              <w:tabs>
                <w:tab w:val="left" w:pos="208"/>
              </w:tabs>
              <w:jc w:val="center"/>
              <w:rPr>
                <w:color w:val="000000"/>
                <w:sz w:val="16"/>
                <w:szCs w:val="16"/>
              </w:rPr>
            </w:pPr>
            <w:r>
              <w:rPr>
                <w:color w:val="000000"/>
                <w:sz w:val="16"/>
                <w:szCs w:val="16"/>
              </w:rPr>
              <w:t>66</w:t>
            </w:r>
          </w:p>
        </w:tc>
        <w:tc>
          <w:tcPr>
            <w:tcW w:w="841" w:type="dxa"/>
            <w:tcBorders>
              <w:top w:val="nil"/>
              <w:left w:val="nil"/>
              <w:bottom w:val="nil"/>
              <w:right w:val="nil"/>
            </w:tcBorders>
            <w:vAlign w:val="bottom"/>
          </w:tcPr>
          <w:p w14:paraId="0B0C259F" w14:textId="77777777" w:rsidR="00191C97" w:rsidRDefault="00FB0B50">
            <w:pPr>
              <w:tabs>
                <w:tab w:val="left" w:pos="208"/>
              </w:tabs>
              <w:jc w:val="center"/>
              <w:rPr>
                <w:color w:val="000000"/>
                <w:sz w:val="16"/>
                <w:szCs w:val="16"/>
              </w:rPr>
            </w:pPr>
            <w:r>
              <w:rPr>
                <w:color w:val="000000"/>
                <w:sz w:val="16"/>
                <w:szCs w:val="16"/>
              </w:rPr>
              <w:t>1.7</w:t>
            </w:r>
          </w:p>
        </w:tc>
        <w:tc>
          <w:tcPr>
            <w:tcW w:w="541" w:type="dxa"/>
            <w:tcBorders>
              <w:top w:val="nil"/>
              <w:left w:val="nil"/>
              <w:bottom w:val="nil"/>
              <w:right w:val="nil"/>
            </w:tcBorders>
            <w:vAlign w:val="bottom"/>
          </w:tcPr>
          <w:p w14:paraId="6C0C09BB" w14:textId="77777777" w:rsidR="00191C97" w:rsidRDefault="00FB0B50">
            <w:pPr>
              <w:jc w:val="center"/>
              <w:rPr>
                <w:color w:val="000000"/>
                <w:sz w:val="16"/>
                <w:szCs w:val="16"/>
              </w:rPr>
            </w:pPr>
            <w:r>
              <w:rPr>
                <w:color w:val="000000"/>
                <w:sz w:val="16"/>
                <w:szCs w:val="16"/>
              </w:rPr>
              <w:t>17</w:t>
            </w:r>
          </w:p>
        </w:tc>
        <w:tc>
          <w:tcPr>
            <w:tcW w:w="779" w:type="dxa"/>
            <w:tcBorders>
              <w:top w:val="nil"/>
              <w:left w:val="nil"/>
              <w:bottom w:val="nil"/>
              <w:right w:val="nil"/>
            </w:tcBorders>
            <w:vAlign w:val="bottom"/>
          </w:tcPr>
          <w:p w14:paraId="24DE3FA3" w14:textId="77777777" w:rsidR="00191C97" w:rsidRDefault="00FB0B50">
            <w:pPr>
              <w:jc w:val="center"/>
              <w:rPr>
                <w:color w:val="000000"/>
                <w:sz w:val="16"/>
                <w:szCs w:val="16"/>
              </w:rPr>
            </w:pPr>
            <w:r>
              <w:rPr>
                <w:color w:val="000000"/>
                <w:sz w:val="16"/>
                <w:szCs w:val="16"/>
              </w:rPr>
              <w:t>2.0</w:t>
            </w:r>
          </w:p>
        </w:tc>
        <w:tc>
          <w:tcPr>
            <w:tcW w:w="567" w:type="dxa"/>
            <w:tcBorders>
              <w:top w:val="nil"/>
              <w:left w:val="nil"/>
              <w:bottom w:val="nil"/>
              <w:right w:val="nil"/>
            </w:tcBorders>
            <w:vAlign w:val="bottom"/>
          </w:tcPr>
          <w:p w14:paraId="7D3C1346" w14:textId="77777777" w:rsidR="00191C97" w:rsidRDefault="00FB0B50">
            <w:pPr>
              <w:jc w:val="center"/>
              <w:rPr>
                <w:color w:val="000000"/>
                <w:sz w:val="16"/>
                <w:szCs w:val="16"/>
              </w:rPr>
            </w:pPr>
            <w:r>
              <w:rPr>
                <w:color w:val="000000"/>
                <w:sz w:val="16"/>
                <w:szCs w:val="16"/>
              </w:rPr>
              <w:t>58</w:t>
            </w:r>
          </w:p>
        </w:tc>
        <w:tc>
          <w:tcPr>
            <w:tcW w:w="740" w:type="dxa"/>
            <w:tcBorders>
              <w:top w:val="nil"/>
              <w:left w:val="nil"/>
              <w:bottom w:val="nil"/>
              <w:right w:val="nil"/>
            </w:tcBorders>
            <w:vAlign w:val="bottom"/>
          </w:tcPr>
          <w:p w14:paraId="04BC5414" w14:textId="77777777" w:rsidR="00191C97" w:rsidRDefault="00FB0B50">
            <w:pPr>
              <w:jc w:val="center"/>
              <w:rPr>
                <w:color w:val="000000"/>
                <w:sz w:val="16"/>
                <w:szCs w:val="16"/>
              </w:rPr>
            </w:pPr>
            <w:r>
              <w:rPr>
                <w:color w:val="000000"/>
                <w:sz w:val="16"/>
                <w:szCs w:val="16"/>
              </w:rPr>
              <w:t>2.1</w:t>
            </w:r>
          </w:p>
        </w:tc>
        <w:tc>
          <w:tcPr>
            <w:tcW w:w="567" w:type="dxa"/>
            <w:tcBorders>
              <w:top w:val="nil"/>
              <w:left w:val="nil"/>
              <w:bottom w:val="nil"/>
              <w:right w:val="nil"/>
            </w:tcBorders>
            <w:vAlign w:val="bottom"/>
          </w:tcPr>
          <w:p w14:paraId="47F22941" w14:textId="77777777" w:rsidR="00191C97" w:rsidRDefault="00FB0B50">
            <w:pPr>
              <w:jc w:val="center"/>
              <w:rPr>
                <w:color w:val="000000"/>
                <w:sz w:val="16"/>
                <w:szCs w:val="16"/>
              </w:rPr>
            </w:pPr>
            <w:r>
              <w:rPr>
                <w:color w:val="000000"/>
                <w:sz w:val="16"/>
                <w:szCs w:val="16"/>
              </w:rPr>
              <w:t>72</w:t>
            </w:r>
          </w:p>
        </w:tc>
        <w:tc>
          <w:tcPr>
            <w:tcW w:w="708" w:type="dxa"/>
            <w:tcBorders>
              <w:top w:val="nil"/>
              <w:left w:val="nil"/>
              <w:bottom w:val="nil"/>
              <w:right w:val="nil"/>
            </w:tcBorders>
            <w:vAlign w:val="bottom"/>
          </w:tcPr>
          <w:p w14:paraId="30257FFA" w14:textId="77777777" w:rsidR="00191C97" w:rsidRDefault="00FB0B50">
            <w:pPr>
              <w:jc w:val="center"/>
              <w:rPr>
                <w:color w:val="000000"/>
                <w:sz w:val="16"/>
                <w:szCs w:val="16"/>
              </w:rPr>
            </w:pPr>
            <w:r>
              <w:rPr>
                <w:color w:val="000000"/>
                <w:sz w:val="16"/>
                <w:szCs w:val="16"/>
              </w:rPr>
              <w:t>6.6</w:t>
            </w:r>
          </w:p>
        </w:tc>
        <w:tc>
          <w:tcPr>
            <w:tcW w:w="567" w:type="dxa"/>
            <w:tcBorders>
              <w:top w:val="nil"/>
              <w:left w:val="nil"/>
              <w:bottom w:val="nil"/>
              <w:right w:val="nil"/>
            </w:tcBorders>
            <w:vAlign w:val="bottom"/>
          </w:tcPr>
          <w:p w14:paraId="29AB59BC" w14:textId="77777777" w:rsidR="00191C97" w:rsidRDefault="00FB0B50">
            <w:pPr>
              <w:jc w:val="center"/>
              <w:rPr>
                <w:color w:val="000000"/>
                <w:sz w:val="16"/>
                <w:szCs w:val="16"/>
              </w:rPr>
            </w:pPr>
            <w:r>
              <w:rPr>
                <w:color w:val="000000"/>
                <w:sz w:val="16"/>
                <w:szCs w:val="16"/>
              </w:rPr>
              <w:t>78</w:t>
            </w:r>
          </w:p>
        </w:tc>
        <w:tc>
          <w:tcPr>
            <w:tcW w:w="567" w:type="dxa"/>
            <w:tcBorders>
              <w:top w:val="nil"/>
              <w:left w:val="nil"/>
              <w:bottom w:val="nil"/>
              <w:right w:val="nil"/>
            </w:tcBorders>
            <w:vAlign w:val="bottom"/>
          </w:tcPr>
          <w:p w14:paraId="2D9E58D1" w14:textId="77777777" w:rsidR="00191C97" w:rsidRDefault="00FB0B50">
            <w:pPr>
              <w:jc w:val="center"/>
              <w:rPr>
                <w:color w:val="000000"/>
                <w:sz w:val="16"/>
                <w:szCs w:val="16"/>
              </w:rPr>
            </w:pPr>
            <w:r>
              <w:rPr>
                <w:color w:val="000000"/>
                <w:sz w:val="16"/>
                <w:szCs w:val="16"/>
              </w:rPr>
              <w:t>1.1</w:t>
            </w:r>
          </w:p>
        </w:tc>
        <w:tc>
          <w:tcPr>
            <w:tcW w:w="567" w:type="dxa"/>
            <w:tcBorders>
              <w:top w:val="nil"/>
              <w:left w:val="nil"/>
              <w:bottom w:val="nil"/>
              <w:right w:val="nil"/>
            </w:tcBorders>
            <w:vAlign w:val="bottom"/>
          </w:tcPr>
          <w:p w14:paraId="2EC20366" w14:textId="77777777" w:rsidR="00191C97" w:rsidRDefault="00FB0B50">
            <w:pPr>
              <w:jc w:val="center"/>
              <w:rPr>
                <w:color w:val="000000"/>
                <w:sz w:val="16"/>
                <w:szCs w:val="16"/>
              </w:rPr>
            </w:pPr>
            <w:r>
              <w:rPr>
                <w:color w:val="000000"/>
                <w:sz w:val="16"/>
                <w:szCs w:val="16"/>
              </w:rPr>
              <w:t>49</w:t>
            </w:r>
          </w:p>
        </w:tc>
        <w:tc>
          <w:tcPr>
            <w:tcW w:w="733" w:type="dxa"/>
            <w:tcBorders>
              <w:top w:val="nil"/>
              <w:left w:val="nil"/>
              <w:bottom w:val="nil"/>
              <w:right w:val="nil"/>
            </w:tcBorders>
            <w:vAlign w:val="bottom"/>
          </w:tcPr>
          <w:p w14:paraId="64091FBE" w14:textId="77777777" w:rsidR="00191C97" w:rsidRDefault="00FB0B50">
            <w:pPr>
              <w:jc w:val="center"/>
              <w:rPr>
                <w:color w:val="000000"/>
                <w:sz w:val="16"/>
                <w:szCs w:val="16"/>
              </w:rPr>
            </w:pPr>
            <w:r>
              <w:rPr>
                <w:color w:val="000000"/>
                <w:sz w:val="16"/>
                <w:szCs w:val="16"/>
              </w:rPr>
              <w:t>0.8</w:t>
            </w:r>
          </w:p>
        </w:tc>
        <w:tc>
          <w:tcPr>
            <w:tcW w:w="567" w:type="dxa"/>
            <w:tcBorders>
              <w:top w:val="nil"/>
              <w:left w:val="nil"/>
              <w:bottom w:val="nil"/>
              <w:right w:val="nil"/>
            </w:tcBorders>
            <w:vAlign w:val="bottom"/>
          </w:tcPr>
          <w:p w14:paraId="4D13A4FF" w14:textId="77777777" w:rsidR="00191C97" w:rsidRDefault="00FB0B50">
            <w:pPr>
              <w:jc w:val="center"/>
              <w:rPr>
                <w:color w:val="000000"/>
                <w:sz w:val="16"/>
                <w:szCs w:val="16"/>
              </w:rPr>
            </w:pPr>
            <w:r>
              <w:rPr>
                <w:color w:val="000000"/>
                <w:sz w:val="16"/>
                <w:szCs w:val="16"/>
              </w:rPr>
              <w:t>59</w:t>
            </w:r>
          </w:p>
        </w:tc>
        <w:tc>
          <w:tcPr>
            <w:tcW w:w="567" w:type="dxa"/>
            <w:tcBorders>
              <w:top w:val="nil"/>
              <w:left w:val="nil"/>
              <w:bottom w:val="nil"/>
              <w:right w:val="nil"/>
            </w:tcBorders>
            <w:vAlign w:val="bottom"/>
          </w:tcPr>
          <w:p w14:paraId="05ADB6D6" w14:textId="77777777" w:rsidR="00191C97" w:rsidRDefault="00FB0B50">
            <w:pPr>
              <w:jc w:val="center"/>
              <w:rPr>
                <w:color w:val="000000"/>
                <w:sz w:val="16"/>
                <w:szCs w:val="16"/>
              </w:rPr>
            </w:pPr>
            <w:r>
              <w:rPr>
                <w:color w:val="000000"/>
                <w:sz w:val="16"/>
                <w:szCs w:val="16"/>
              </w:rPr>
              <w:t>0.4</w:t>
            </w:r>
          </w:p>
        </w:tc>
        <w:tc>
          <w:tcPr>
            <w:tcW w:w="567" w:type="dxa"/>
            <w:tcBorders>
              <w:top w:val="nil"/>
              <w:left w:val="nil"/>
              <w:bottom w:val="nil"/>
              <w:right w:val="nil"/>
            </w:tcBorders>
            <w:vAlign w:val="bottom"/>
          </w:tcPr>
          <w:p w14:paraId="744BEE4E" w14:textId="77777777" w:rsidR="00191C97" w:rsidRDefault="00FB0B50">
            <w:pPr>
              <w:jc w:val="center"/>
              <w:rPr>
                <w:color w:val="000000"/>
                <w:sz w:val="16"/>
                <w:szCs w:val="16"/>
              </w:rPr>
            </w:pPr>
            <w:r>
              <w:rPr>
                <w:color w:val="000000"/>
                <w:sz w:val="16"/>
                <w:szCs w:val="16"/>
              </w:rPr>
              <w:t>16</w:t>
            </w:r>
          </w:p>
        </w:tc>
        <w:tc>
          <w:tcPr>
            <w:tcW w:w="851" w:type="dxa"/>
            <w:tcBorders>
              <w:top w:val="nil"/>
              <w:left w:val="nil"/>
              <w:bottom w:val="nil"/>
              <w:right w:val="nil"/>
            </w:tcBorders>
            <w:vAlign w:val="bottom"/>
          </w:tcPr>
          <w:p w14:paraId="200219E1" w14:textId="77777777" w:rsidR="00191C97" w:rsidRDefault="00FB0B50">
            <w:pPr>
              <w:jc w:val="center"/>
              <w:rPr>
                <w:color w:val="000000"/>
                <w:sz w:val="16"/>
                <w:szCs w:val="16"/>
              </w:rPr>
            </w:pPr>
            <w:r>
              <w:rPr>
                <w:color w:val="000000"/>
                <w:sz w:val="16"/>
                <w:szCs w:val="16"/>
              </w:rPr>
              <w:t>3.0</w:t>
            </w:r>
          </w:p>
        </w:tc>
      </w:tr>
      <w:tr w:rsidR="00191C97" w14:paraId="53D00B7C" w14:textId="77777777">
        <w:trPr>
          <w:trHeight w:val="340"/>
        </w:trPr>
        <w:tc>
          <w:tcPr>
            <w:tcW w:w="603" w:type="dxa"/>
            <w:tcBorders>
              <w:top w:val="nil"/>
              <w:left w:val="nil"/>
              <w:bottom w:val="nil"/>
            </w:tcBorders>
            <w:vAlign w:val="bottom"/>
          </w:tcPr>
          <w:p w14:paraId="34788972" w14:textId="77777777" w:rsidR="00191C97" w:rsidRDefault="00FB0B50">
            <w:pPr>
              <w:jc w:val="center"/>
              <w:rPr>
                <w:b/>
                <w:bCs/>
                <w:color w:val="000000"/>
                <w:sz w:val="16"/>
                <w:szCs w:val="16"/>
              </w:rPr>
            </w:pPr>
            <w:r>
              <w:rPr>
                <w:b/>
                <w:bCs/>
                <w:color w:val="000000"/>
                <w:sz w:val="16"/>
                <w:szCs w:val="16"/>
              </w:rPr>
              <w:t>17</w:t>
            </w:r>
          </w:p>
        </w:tc>
        <w:tc>
          <w:tcPr>
            <w:tcW w:w="567" w:type="dxa"/>
            <w:tcBorders>
              <w:top w:val="nil"/>
              <w:bottom w:val="nil"/>
              <w:right w:val="nil"/>
            </w:tcBorders>
            <w:vAlign w:val="bottom"/>
          </w:tcPr>
          <w:p w14:paraId="0F3DADD0" w14:textId="77777777" w:rsidR="00191C97" w:rsidRDefault="00FB0B50">
            <w:pPr>
              <w:jc w:val="center"/>
              <w:rPr>
                <w:color w:val="000000"/>
                <w:sz w:val="16"/>
                <w:szCs w:val="16"/>
              </w:rPr>
            </w:pPr>
            <w:r>
              <w:rPr>
                <w:color w:val="000000"/>
                <w:sz w:val="16"/>
                <w:szCs w:val="16"/>
              </w:rPr>
              <w:t>39</w:t>
            </w:r>
          </w:p>
        </w:tc>
        <w:tc>
          <w:tcPr>
            <w:tcW w:w="567" w:type="dxa"/>
            <w:tcBorders>
              <w:top w:val="nil"/>
              <w:left w:val="nil"/>
              <w:bottom w:val="nil"/>
              <w:right w:val="nil"/>
            </w:tcBorders>
            <w:vAlign w:val="bottom"/>
          </w:tcPr>
          <w:p w14:paraId="4C41BE68" w14:textId="77777777" w:rsidR="00191C97" w:rsidRDefault="00FB0B50">
            <w:pPr>
              <w:jc w:val="center"/>
              <w:rPr>
                <w:color w:val="000000"/>
                <w:sz w:val="16"/>
                <w:szCs w:val="16"/>
              </w:rPr>
            </w:pPr>
            <w:r>
              <w:rPr>
                <w:color w:val="000000"/>
                <w:sz w:val="16"/>
                <w:szCs w:val="16"/>
              </w:rPr>
              <w:t>18.7</w:t>
            </w:r>
          </w:p>
        </w:tc>
        <w:tc>
          <w:tcPr>
            <w:tcW w:w="567" w:type="dxa"/>
            <w:tcBorders>
              <w:top w:val="nil"/>
              <w:left w:val="nil"/>
              <w:bottom w:val="nil"/>
              <w:right w:val="nil"/>
            </w:tcBorders>
            <w:vAlign w:val="bottom"/>
          </w:tcPr>
          <w:p w14:paraId="11327E51" w14:textId="77777777" w:rsidR="00191C97" w:rsidRDefault="00FB0B50">
            <w:pPr>
              <w:tabs>
                <w:tab w:val="left" w:pos="208"/>
              </w:tabs>
              <w:jc w:val="center"/>
              <w:rPr>
                <w:color w:val="000000"/>
                <w:sz w:val="16"/>
                <w:szCs w:val="16"/>
              </w:rPr>
            </w:pPr>
            <w:r>
              <w:rPr>
                <w:color w:val="000000"/>
                <w:sz w:val="16"/>
                <w:szCs w:val="16"/>
              </w:rPr>
              <w:t>31</w:t>
            </w:r>
          </w:p>
        </w:tc>
        <w:tc>
          <w:tcPr>
            <w:tcW w:w="841" w:type="dxa"/>
            <w:tcBorders>
              <w:top w:val="nil"/>
              <w:left w:val="nil"/>
              <w:bottom w:val="nil"/>
              <w:right w:val="nil"/>
            </w:tcBorders>
            <w:vAlign w:val="bottom"/>
          </w:tcPr>
          <w:p w14:paraId="5924976E" w14:textId="77777777" w:rsidR="00191C97" w:rsidRDefault="00FB0B50">
            <w:pPr>
              <w:tabs>
                <w:tab w:val="left" w:pos="208"/>
              </w:tabs>
              <w:jc w:val="center"/>
              <w:rPr>
                <w:color w:val="000000"/>
                <w:sz w:val="16"/>
                <w:szCs w:val="16"/>
              </w:rPr>
            </w:pPr>
            <w:r>
              <w:rPr>
                <w:color w:val="000000"/>
                <w:sz w:val="16"/>
                <w:szCs w:val="16"/>
              </w:rPr>
              <w:t>1.6</w:t>
            </w:r>
          </w:p>
        </w:tc>
        <w:tc>
          <w:tcPr>
            <w:tcW w:w="541" w:type="dxa"/>
            <w:tcBorders>
              <w:top w:val="nil"/>
              <w:left w:val="nil"/>
              <w:bottom w:val="nil"/>
              <w:right w:val="nil"/>
            </w:tcBorders>
            <w:vAlign w:val="bottom"/>
          </w:tcPr>
          <w:p w14:paraId="6BD24507" w14:textId="77777777" w:rsidR="00191C97" w:rsidRDefault="00FB0B50">
            <w:pPr>
              <w:jc w:val="center"/>
              <w:rPr>
                <w:color w:val="000000"/>
                <w:sz w:val="16"/>
                <w:szCs w:val="16"/>
              </w:rPr>
            </w:pPr>
            <w:r>
              <w:rPr>
                <w:color w:val="000000"/>
                <w:sz w:val="16"/>
                <w:szCs w:val="16"/>
              </w:rPr>
              <w:t>72</w:t>
            </w:r>
          </w:p>
        </w:tc>
        <w:tc>
          <w:tcPr>
            <w:tcW w:w="779" w:type="dxa"/>
            <w:tcBorders>
              <w:top w:val="nil"/>
              <w:left w:val="nil"/>
              <w:bottom w:val="nil"/>
              <w:right w:val="nil"/>
            </w:tcBorders>
            <w:vAlign w:val="bottom"/>
          </w:tcPr>
          <w:p w14:paraId="7CAF1739" w14:textId="77777777" w:rsidR="00191C97" w:rsidRDefault="00FB0B50">
            <w:pPr>
              <w:jc w:val="center"/>
              <w:rPr>
                <w:color w:val="000000"/>
                <w:sz w:val="16"/>
                <w:szCs w:val="16"/>
              </w:rPr>
            </w:pPr>
            <w:r>
              <w:rPr>
                <w:color w:val="000000"/>
                <w:sz w:val="16"/>
                <w:szCs w:val="16"/>
              </w:rPr>
              <w:t>1.6</w:t>
            </w:r>
          </w:p>
        </w:tc>
        <w:tc>
          <w:tcPr>
            <w:tcW w:w="567" w:type="dxa"/>
            <w:tcBorders>
              <w:top w:val="nil"/>
              <w:left w:val="nil"/>
              <w:bottom w:val="nil"/>
              <w:right w:val="nil"/>
            </w:tcBorders>
            <w:vAlign w:val="bottom"/>
          </w:tcPr>
          <w:p w14:paraId="641AE54F" w14:textId="77777777" w:rsidR="00191C97" w:rsidRDefault="00FB0B50">
            <w:pPr>
              <w:jc w:val="center"/>
              <w:rPr>
                <w:color w:val="000000"/>
                <w:sz w:val="16"/>
                <w:szCs w:val="16"/>
              </w:rPr>
            </w:pPr>
            <w:r>
              <w:rPr>
                <w:color w:val="000000"/>
                <w:sz w:val="16"/>
                <w:szCs w:val="16"/>
              </w:rPr>
              <w:t>73</w:t>
            </w:r>
          </w:p>
        </w:tc>
        <w:tc>
          <w:tcPr>
            <w:tcW w:w="740" w:type="dxa"/>
            <w:tcBorders>
              <w:top w:val="nil"/>
              <w:left w:val="nil"/>
              <w:bottom w:val="nil"/>
              <w:right w:val="nil"/>
            </w:tcBorders>
            <w:vAlign w:val="bottom"/>
          </w:tcPr>
          <w:p w14:paraId="76DBEE6C" w14:textId="77777777" w:rsidR="00191C97" w:rsidRDefault="00FB0B50">
            <w:pPr>
              <w:jc w:val="center"/>
              <w:rPr>
                <w:color w:val="000000"/>
                <w:sz w:val="16"/>
                <w:szCs w:val="16"/>
              </w:rPr>
            </w:pPr>
            <w:r>
              <w:rPr>
                <w:color w:val="000000"/>
                <w:sz w:val="16"/>
                <w:szCs w:val="16"/>
              </w:rPr>
              <w:t>2.1</w:t>
            </w:r>
          </w:p>
        </w:tc>
        <w:tc>
          <w:tcPr>
            <w:tcW w:w="567" w:type="dxa"/>
            <w:tcBorders>
              <w:top w:val="nil"/>
              <w:left w:val="nil"/>
              <w:bottom w:val="nil"/>
              <w:right w:val="nil"/>
            </w:tcBorders>
            <w:vAlign w:val="bottom"/>
          </w:tcPr>
          <w:p w14:paraId="6E56A68F" w14:textId="77777777" w:rsidR="00191C97" w:rsidRDefault="00FB0B50">
            <w:pPr>
              <w:jc w:val="center"/>
              <w:rPr>
                <w:color w:val="000000"/>
                <w:sz w:val="16"/>
                <w:szCs w:val="16"/>
              </w:rPr>
            </w:pPr>
            <w:r>
              <w:rPr>
                <w:color w:val="000000"/>
                <w:sz w:val="16"/>
                <w:szCs w:val="16"/>
              </w:rPr>
              <w:t>90</w:t>
            </w:r>
          </w:p>
        </w:tc>
        <w:tc>
          <w:tcPr>
            <w:tcW w:w="708" w:type="dxa"/>
            <w:tcBorders>
              <w:top w:val="nil"/>
              <w:left w:val="nil"/>
              <w:bottom w:val="nil"/>
              <w:right w:val="nil"/>
            </w:tcBorders>
            <w:vAlign w:val="bottom"/>
          </w:tcPr>
          <w:p w14:paraId="0D40A993" w14:textId="77777777" w:rsidR="00191C97" w:rsidRDefault="00FB0B50">
            <w:pPr>
              <w:jc w:val="center"/>
              <w:rPr>
                <w:color w:val="000000"/>
                <w:sz w:val="16"/>
                <w:szCs w:val="16"/>
              </w:rPr>
            </w:pPr>
            <w:r>
              <w:rPr>
                <w:color w:val="000000"/>
                <w:sz w:val="16"/>
                <w:szCs w:val="16"/>
              </w:rPr>
              <w:t>6.4</w:t>
            </w:r>
          </w:p>
        </w:tc>
        <w:tc>
          <w:tcPr>
            <w:tcW w:w="567" w:type="dxa"/>
            <w:tcBorders>
              <w:top w:val="nil"/>
              <w:left w:val="nil"/>
              <w:bottom w:val="nil"/>
              <w:right w:val="nil"/>
            </w:tcBorders>
            <w:vAlign w:val="bottom"/>
          </w:tcPr>
          <w:p w14:paraId="04B615FE" w14:textId="77777777" w:rsidR="00191C97" w:rsidRDefault="00FB0B50">
            <w:pPr>
              <w:jc w:val="center"/>
              <w:rPr>
                <w:color w:val="000000"/>
                <w:sz w:val="16"/>
                <w:szCs w:val="16"/>
              </w:rPr>
            </w:pPr>
            <w:r>
              <w:rPr>
                <w:color w:val="000000"/>
                <w:sz w:val="16"/>
                <w:szCs w:val="16"/>
              </w:rPr>
              <w:t>90</w:t>
            </w:r>
          </w:p>
        </w:tc>
        <w:tc>
          <w:tcPr>
            <w:tcW w:w="567" w:type="dxa"/>
            <w:tcBorders>
              <w:top w:val="nil"/>
              <w:left w:val="nil"/>
              <w:bottom w:val="nil"/>
              <w:right w:val="nil"/>
            </w:tcBorders>
            <w:vAlign w:val="bottom"/>
          </w:tcPr>
          <w:p w14:paraId="58765D7B" w14:textId="77777777" w:rsidR="00191C97" w:rsidRDefault="00FB0B50">
            <w:pPr>
              <w:jc w:val="center"/>
              <w:rPr>
                <w:color w:val="000000"/>
                <w:sz w:val="16"/>
                <w:szCs w:val="16"/>
              </w:rPr>
            </w:pPr>
            <w:r>
              <w:rPr>
                <w:color w:val="000000"/>
                <w:sz w:val="16"/>
                <w:szCs w:val="16"/>
              </w:rPr>
              <w:t>1.1</w:t>
            </w:r>
          </w:p>
        </w:tc>
        <w:tc>
          <w:tcPr>
            <w:tcW w:w="567" w:type="dxa"/>
            <w:tcBorders>
              <w:top w:val="nil"/>
              <w:left w:val="nil"/>
              <w:bottom w:val="nil"/>
              <w:right w:val="nil"/>
            </w:tcBorders>
            <w:vAlign w:val="bottom"/>
          </w:tcPr>
          <w:p w14:paraId="4FED17F7" w14:textId="77777777" w:rsidR="00191C97" w:rsidRDefault="00FB0B50">
            <w:pPr>
              <w:jc w:val="center"/>
              <w:rPr>
                <w:color w:val="000000"/>
                <w:sz w:val="16"/>
                <w:szCs w:val="16"/>
              </w:rPr>
            </w:pPr>
            <w:r>
              <w:rPr>
                <w:color w:val="000000"/>
                <w:sz w:val="16"/>
                <w:szCs w:val="16"/>
              </w:rPr>
              <w:t>15</w:t>
            </w:r>
          </w:p>
        </w:tc>
        <w:tc>
          <w:tcPr>
            <w:tcW w:w="733" w:type="dxa"/>
            <w:tcBorders>
              <w:top w:val="nil"/>
              <w:left w:val="nil"/>
              <w:bottom w:val="nil"/>
              <w:right w:val="nil"/>
            </w:tcBorders>
            <w:vAlign w:val="bottom"/>
          </w:tcPr>
          <w:p w14:paraId="55BD483A" w14:textId="77777777" w:rsidR="00191C97" w:rsidRDefault="00FB0B50">
            <w:pPr>
              <w:jc w:val="center"/>
              <w:rPr>
                <w:color w:val="000000"/>
                <w:sz w:val="16"/>
                <w:szCs w:val="16"/>
              </w:rPr>
            </w:pPr>
            <w:r>
              <w:rPr>
                <w:color w:val="000000"/>
                <w:sz w:val="16"/>
                <w:szCs w:val="16"/>
              </w:rPr>
              <w:t>0.8</w:t>
            </w:r>
          </w:p>
        </w:tc>
        <w:tc>
          <w:tcPr>
            <w:tcW w:w="567" w:type="dxa"/>
            <w:tcBorders>
              <w:top w:val="nil"/>
              <w:left w:val="nil"/>
              <w:bottom w:val="nil"/>
              <w:right w:val="nil"/>
            </w:tcBorders>
            <w:vAlign w:val="bottom"/>
          </w:tcPr>
          <w:p w14:paraId="5988CFAE" w14:textId="77777777" w:rsidR="00191C97" w:rsidRDefault="00FB0B50">
            <w:pPr>
              <w:jc w:val="center"/>
              <w:rPr>
                <w:color w:val="000000"/>
                <w:sz w:val="16"/>
                <w:szCs w:val="16"/>
              </w:rPr>
            </w:pPr>
            <w:r>
              <w:rPr>
                <w:color w:val="000000"/>
                <w:sz w:val="16"/>
                <w:szCs w:val="16"/>
              </w:rPr>
              <w:t>64</w:t>
            </w:r>
          </w:p>
        </w:tc>
        <w:tc>
          <w:tcPr>
            <w:tcW w:w="567" w:type="dxa"/>
            <w:tcBorders>
              <w:top w:val="nil"/>
              <w:left w:val="nil"/>
              <w:bottom w:val="nil"/>
              <w:right w:val="nil"/>
            </w:tcBorders>
            <w:vAlign w:val="bottom"/>
          </w:tcPr>
          <w:p w14:paraId="709434A7" w14:textId="77777777" w:rsidR="00191C97" w:rsidRDefault="00FB0B50">
            <w:pPr>
              <w:jc w:val="center"/>
              <w:rPr>
                <w:color w:val="000000"/>
                <w:sz w:val="16"/>
                <w:szCs w:val="16"/>
              </w:rPr>
            </w:pPr>
            <w:r>
              <w:rPr>
                <w:color w:val="000000"/>
                <w:sz w:val="16"/>
                <w:szCs w:val="16"/>
              </w:rPr>
              <w:t>0.4</w:t>
            </w:r>
          </w:p>
        </w:tc>
        <w:tc>
          <w:tcPr>
            <w:tcW w:w="567" w:type="dxa"/>
            <w:tcBorders>
              <w:top w:val="nil"/>
              <w:left w:val="nil"/>
              <w:bottom w:val="nil"/>
              <w:right w:val="nil"/>
            </w:tcBorders>
            <w:vAlign w:val="bottom"/>
          </w:tcPr>
          <w:p w14:paraId="00B4E0D6" w14:textId="77777777" w:rsidR="00191C97" w:rsidRDefault="00FB0B50">
            <w:pPr>
              <w:jc w:val="center"/>
              <w:rPr>
                <w:color w:val="000000"/>
                <w:sz w:val="16"/>
                <w:szCs w:val="16"/>
              </w:rPr>
            </w:pPr>
            <w:r>
              <w:rPr>
                <w:color w:val="000000"/>
                <w:sz w:val="16"/>
                <w:szCs w:val="16"/>
              </w:rPr>
              <w:t>24</w:t>
            </w:r>
          </w:p>
        </w:tc>
        <w:tc>
          <w:tcPr>
            <w:tcW w:w="851" w:type="dxa"/>
            <w:tcBorders>
              <w:top w:val="nil"/>
              <w:left w:val="nil"/>
              <w:bottom w:val="nil"/>
              <w:right w:val="nil"/>
            </w:tcBorders>
            <w:vAlign w:val="bottom"/>
          </w:tcPr>
          <w:p w14:paraId="36221017" w14:textId="77777777" w:rsidR="00191C97" w:rsidRDefault="00FB0B50">
            <w:pPr>
              <w:jc w:val="center"/>
              <w:rPr>
                <w:color w:val="000000"/>
                <w:sz w:val="16"/>
                <w:szCs w:val="16"/>
              </w:rPr>
            </w:pPr>
            <w:r>
              <w:rPr>
                <w:color w:val="000000"/>
                <w:sz w:val="16"/>
                <w:szCs w:val="16"/>
              </w:rPr>
              <w:t>2.7</w:t>
            </w:r>
          </w:p>
        </w:tc>
      </w:tr>
      <w:tr w:rsidR="00191C97" w14:paraId="561B9735" w14:textId="77777777">
        <w:trPr>
          <w:trHeight w:val="340"/>
        </w:trPr>
        <w:tc>
          <w:tcPr>
            <w:tcW w:w="603" w:type="dxa"/>
            <w:tcBorders>
              <w:top w:val="nil"/>
              <w:left w:val="nil"/>
              <w:bottom w:val="nil"/>
            </w:tcBorders>
            <w:vAlign w:val="bottom"/>
          </w:tcPr>
          <w:p w14:paraId="6F558423" w14:textId="77777777" w:rsidR="00191C97" w:rsidRDefault="00FB0B50">
            <w:pPr>
              <w:jc w:val="center"/>
              <w:rPr>
                <w:b/>
                <w:bCs/>
                <w:color w:val="000000"/>
                <w:sz w:val="16"/>
                <w:szCs w:val="16"/>
              </w:rPr>
            </w:pPr>
            <w:r>
              <w:rPr>
                <w:b/>
                <w:bCs/>
                <w:color w:val="000000"/>
                <w:sz w:val="16"/>
                <w:szCs w:val="16"/>
              </w:rPr>
              <w:t>18</w:t>
            </w:r>
          </w:p>
        </w:tc>
        <w:tc>
          <w:tcPr>
            <w:tcW w:w="567" w:type="dxa"/>
            <w:tcBorders>
              <w:top w:val="nil"/>
              <w:bottom w:val="nil"/>
              <w:right w:val="nil"/>
            </w:tcBorders>
            <w:vAlign w:val="bottom"/>
          </w:tcPr>
          <w:p w14:paraId="3EBB28BA" w14:textId="77777777" w:rsidR="00191C97" w:rsidRDefault="00FB0B50">
            <w:pPr>
              <w:jc w:val="center"/>
              <w:rPr>
                <w:color w:val="000000"/>
                <w:sz w:val="16"/>
                <w:szCs w:val="16"/>
              </w:rPr>
            </w:pPr>
            <w:r>
              <w:rPr>
                <w:color w:val="000000"/>
                <w:sz w:val="16"/>
                <w:szCs w:val="16"/>
              </w:rPr>
              <w:t>26</w:t>
            </w:r>
          </w:p>
        </w:tc>
        <w:tc>
          <w:tcPr>
            <w:tcW w:w="567" w:type="dxa"/>
            <w:tcBorders>
              <w:top w:val="nil"/>
              <w:left w:val="nil"/>
              <w:bottom w:val="nil"/>
              <w:right w:val="nil"/>
            </w:tcBorders>
            <w:vAlign w:val="bottom"/>
          </w:tcPr>
          <w:p w14:paraId="2D1644B5" w14:textId="77777777" w:rsidR="00191C97" w:rsidRDefault="00FB0B50">
            <w:pPr>
              <w:jc w:val="center"/>
              <w:rPr>
                <w:color w:val="000000"/>
                <w:sz w:val="16"/>
                <w:szCs w:val="16"/>
              </w:rPr>
            </w:pPr>
            <w:r>
              <w:rPr>
                <w:color w:val="000000"/>
                <w:sz w:val="16"/>
                <w:szCs w:val="16"/>
              </w:rPr>
              <w:t>15.9</w:t>
            </w:r>
          </w:p>
        </w:tc>
        <w:tc>
          <w:tcPr>
            <w:tcW w:w="567" w:type="dxa"/>
            <w:tcBorders>
              <w:top w:val="nil"/>
              <w:left w:val="nil"/>
              <w:bottom w:val="nil"/>
              <w:right w:val="nil"/>
            </w:tcBorders>
            <w:vAlign w:val="bottom"/>
          </w:tcPr>
          <w:p w14:paraId="4A56A520" w14:textId="77777777" w:rsidR="00191C97" w:rsidRDefault="00FB0B50">
            <w:pPr>
              <w:tabs>
                <w:tab w:val="left" w:pos="208"/>
              </w:tabs>
              <w:jc w:val="center"/>
              <w:rPr>
                <w:color w:val="000000"/>
                <w:sz w:val="16"/>
                <w:szCs w:val="16"/>
              </w:rPr>
            </w:pPr>
            <w:r>
              <w:rPr>
                <w:color w:val="000000"/>
                <w:sz w:val="16"/>
                <w:szCs w:val="16"/>
              </w:rPr>
              <w:t>32</w:t>
            </w:r>
          </w:p>
        </w:tc>
        <w:tc>
          <w:tcPr>
            <w:tcW w:w="841" w:type="dxa"/>
            <w:tcBorders>
              <w:top w:val="nil"/>
              <w:left w:val="nil"/>
              <w:bottom w:val="nil"/>
              <w:right w:val="nil"/>
            </w:tcBorders>
            <w:vAlign w:val="bottom"/>
          </w:tcPr>
          <w:p w14:paraId="7909A080" w14:textId="77777777" w:rsidR="00191C97" w:rsidRDefault="00FB0B50">
            <w:pPr>
              <w:tabs>
                <w:tab w:val="left" w:pos="208"/>
              </w:tabs>
              <w:jc w:val="center"/>
              <w:rPr>
                <w:color w:val="000000"/>
                <w:sz w:val="16"/>
                <w:szCs w:val="16"/>
              </w:rPr>
            </w:pPr>
            <w:r>
              <w:rPr>
                <w:color w:val="000000"/>
                <w:sz w:val="16"/>
                <w:szCs w:val="16"/>
              </w:rPr>
              <w:t>1.6</w:t>
            </w:r>
          </w:p>
        </w:tc>
        <w:tc>
          <w:tcPr>
            <w:tcW w:w="541" w:type="dxa"/>
            <w:tcBorders>
              <w:top w:val="nil"/>
              <w:left w:val="nil"/>
              <w:bottom w:val="nil"/>
              <w:right w:val="nil"/>
            </w:tcBorders>
            <w:vAlign w:val="bottom"/>
          </w:tcPr>
          <w:p w14:paraId="015F5394" w14:textId="77777777" w:rsidR="00191C97" w:rsidRDefault="00FB0B50">
            <w:pPr>
              <w:jc w:val="center"/>
              <w:rPr>
                <w:b/>
                <w:bCs/>
                <w:color w:val="000000"/>
                <w:sz w:val="16"/>
                <w:szCs w:val="16"/>
              </w:rPr>
            </w:pPr>
            <w:r>
              <w:rPr>
                <w:color w:val="000000"/>
                <w:sz w:val="16"/>
                <w:szCs w:val="16"/>
              </w:rPr>
              <w:t>9</w:t>
            </w:r>
          </w:p>
        </w:tc>
        <w:tc>
          <w:tcPr>
            <w:tcW w:w="779" w:type="dxa"/>
            <w:tcBorders>
              <w:top w:val="nil"/>
              <w:left w:val="nil"/>
              <w:bottom w:val="nil"/>
              <w:right w:val="nil"/>
            </w:tcBorders>
            <w:vAlign w:val="bottom"/>
          </w:tcPr>
          <w:p w14:paraId="4115F8A8" w14:textId="77777777" w:rsidR="00191C97" w:rsidRDefault="00FB0B50">
            <w:pPr>
              <w:jc w:val="center"/>
              <w:rPr>
                <w:b/>
                <w:bCs/>
                <w:color w:val="000000"/>
                <w:sz w:val="16"/>
                <w:szCs w:val="16"/>
              </w:rPr>
            </w:pPr>
            <w:r>
              <w:rPr>
                <w:color w:val="000000"/>
                <w:sz w:val="16"/>
                <w:szCs w:val="16"/>
              </w:rPr>
              <w:t>1.6</w:t>
            </w:r>
          </w:p>
        </w:tc>
        <w:tc>
          <w:tcPr>
            <w:tcW w:w="567" w:type="dxa"/>
            <w:tcBorders>
              <w:top w:val="nil"/>
              <w:left w:val="nil"/>
              <w:bottom w:val="nil"/>
              <w:right w:val="nil"/>
            </w:tcBorders>
            <w:vAlign w:val="bottom"/>
          </w:tcPr>
          <w:p w14:paraId="02F11F1A" w14:textId="77777777" w:rsidR="00191C97" w:rsidRDefault="00FB0B50">
            <w:pPr>
              <w:jc w:val="center"/>
              <w:rPr>
                <w:color w:val="000000"/>
                <w:sz w:val="16"/>
                <w:szCs w:val="16"/>
              </w:rPr>
            </w:pPr>
            <w:r>
              <w:rPr>
                <w:b/>
                <w:bCs/>
                <w:color w:val="000000"/>
                <w:sz w:val="16"/>
                <w:szCs w:val="16"/>
              </w:rPr>
              <w:t>L281</w:t>
            </w:r>
          </w:p>
        </w:tc>
        <w:tc>
          <w:tcPr>
            <w:tcW w:w="740" w:type="dxa"/>
            <w:tcBorders>
              <w:top w:val="nil"/>
              <w:left w:val="nil"/>
              <w:bottom w:val="nil"/>
              <w:right w:val="nil"/>
            </w:tcBorders>
            <w:vAlign w:val="bottom"/>
          </w:tcPr>
          <w:p w14:paraId="7742CDC2" w14:textId="77777777" w:rsidR="00191C97" w:rsidRDefault="00FB0B50">
            <w:pPr>
              <w:jc w:val="center"/>
              <w:rPr>
                <w:color w:val="000000"/>
                <w:sz w:val="16"/>
                <w:szCs w:val="16"/>
              </w:rPr>
            </w:pPr>
            <w:r>
              <w:rPr>
                <w:color w:val="000000"/>
                <w:sz w:val="16"/>
                <w:szCs w:val="16"/>
              </w:rPr>
              <w:t>2.1</w:t>
            </w:r>
          </w:p>
        </w:tc>
        <w:tc>
          <w:tcPr>
            <w:tcW w:w="567" w:type="dxa"/>
            <w:tcBorders>
              <w:top w:val="nil"/>
              <w:left w:val="nil"/>
              <w:bottom w:val="nil"/>
              <w:right w:val="nil"/>
            </w:tcBorders>
            <w:vAlign w:val="bottom"/>
          </w:tcPr>
          <w:p w14:paraId="58DC76DA" w14:textId="77777777" w:rsidR="00191C97" w:rsidRDefault="00FB0B50">
            <w:pPr>
              <w:jc w:val="center"/>
              <w:rPr>
                <w:color w:val="000000"/>
                <w:sz w:val="16"/>
                <w:szCs w:val="16"/>
              </w:rPr>
            </w:pPr>
            <w:r>
              <w:rPr>
                <w:color w:val="000000"/>
                <w:sz w:val="16"/>
                <w:szCs w:val="16"/>
              </w:rPr>
              <w:t>32</w:t>
            </w:r>
          </w:p>
        </w:tc>
        <w:tc>
          <w:tcPr>
            <w:tcW w:w="708" w:type="dxa"/>
            <w:tcBorders>
              <w:top w:val="nil"/>
              <w:left w:val="nil"/>
              <w:right w:val="nil"/>
            </w:tcBorders>
            <w:vAlign w:val="bottom"/>
          </w:tcPr>
          <w:p w14:paraId="1CC85ED7" w14:textId="77777777" w:rsidR="00191C97" w:rsidRDefault="00FB0B50">
            <w:pPr>
              <w:jc w:val="center"/>
              <w:rPr>
                <w:color w:val="000000"/>
                <w:sz w:val="16"/>
                <w:szCs w:val="16"/>
              </w:rPr>
            </w:pPr>
            <w:r>
              <w:rPr>
                <w:color w:val="000000"/>
                <w:sz w:val="16"/>
                <w:szCs w:val="16"/>
              </w:rPr>
              <w:t>6.4</w:t>
            </w:r>
          </w:p>
        </w:tc>
        <w:tc>
          <w:tcPr>
            <w:tcW w:w="567" w:type="dxa"/>
            <w:tcBorders>
              <w:top w:val="nil"/>
              <w:left w:val="nil"/>
              <w:right w:val="nil"/>
            </w:tcBorders>
            <w:vAlign w:val="bottom"/>
          </w:tcPr>
          <w:p w14:paraId="4DEB292F" w14:textId="77777777" w:rsidR="00191C97" w:rsidRDefault="00FB0B50">
            <w:pPr>
              <w:jc w:val="center"/>
              <w:rPr>
                <w:color w:val="000000"/>
                <w:sz w:val="16"/>
                <w:szCs w:val="16"/>
              </w:rPr>
            </w:pPr>
            <w:r>
              <w:rPr>
                <w:color w:val="000000"/>
                <w:sz w:val="16"/>
                <w:szCs w:val="16"/>
              </w:rPr>
              <w:t>18</w:t>
            </w:r>
          </w:p>
        </w:tc>
        <w:tc>
          <w:tcPr>
            <w:tcW w:w="567" w:type="dxa"/>
            <w:tcBorders>
              <w:top w:val="nil"/>
              <w:left w:val="nil"/>
              <w:right w:val="nil"/>
            </w:tcBorders>
            <w:vAlign w:val="bottom"/>
          </w:tcPr>
          <w:p w14:paraId="5197CA10" w14:textId="77777777" w:rsidR="00191C97" w:rsidRDefault="00FB0B50">
            <w:pPr>
              <w:jc w:val="center"/>
              <w:rPr>
                <w:color w:val="000000"/>
                <w:sz w:val="16"/>
                <w:szCs w:val="16"/>
              </w:rPr>
            </w:pPr>
            <w:r>
              <w:rPr>
                <w:color w:val="000000"/>
                <w:sz w:val="16"/>
                <w:szCs w:val="16"/>
              </w:rPr>
              <w:t>1.0</w:t>
            </w:r>
          </w:p>
        </w:tc>
        <w:tc>
          <w:tcPr>
            <w:tcW w:w="567" w:type="dxa"/>
            <w:tcBorders>
              <w:top w:val="nil"/>
              <w:left w:val="nil"/>
              <w:right w:val="nil"/>
            </w:tcBorders>
            <w:vAlign w:val="bottom"/>
          </w:tcPr>
          <w:p w14:paraId="472FA76C" w14:textId="77777777" w:rsidR="00191C97" w:rsidRDefault="00FB0B50">
            <w:pPr>
              <w:jc w:val="center"/>
              <w:rPr>
                <w:color w:val="000000"/>
                <w:sz w:val="16"/>
                <w:szCs w:val="16"/>
              </w:rPr>
            </w:pPr>
            <w:r>
              <w:rPr>
                <w:color w:val="000000"/>
                <w:sz w:val="16"/>
                <w:szCs w:val="16"/>
              </w:rPr>
              <w:t>51</w:t>
            </w:r>
          </w:p>
        </w:tc>
        <w:tc>
          <w:tcPr>
            <w:tcW w:w="733" w:type="dxa"/>
            <w:tcBorders>
              <w:top w:val="nil"/>
              <w:left w:val="nil"/>
              <w:right w:val="nil"/>
            </w:tcBorders>
            <w:vAlign w:val="bottom"/>
          </w:tcPr>
          <w:p w14:paraId="0A36AB63" w14:textId="77777777" w:rsidR="00191C97" w:rsidRDefault="00FB0B50">
            <w:pPr>
              <w:jc w:val="center"/>
              <w:rPr>
                <w:color w:val="000000"/>
                <w:sz w:val="16"/>
                <w:szCs w:val="16"/>
              </w:rPr>
            </w:pPr>
            <w:r>
              <w:rPr>
                <w:color w:val="000000"/>
                <w:sz w:val="16"/>
                <w:szCs w:val="16"/>
              </w:rPr>
              <w:t>0.8</w:t>
            </w:r>
          </w:p>
        </w:tc>
        <w:tc>
          <w:tcPr>
            <w:tcW w:w="567" w:type="dxa"/>
            <w:tcBorders>
              <w:top w:val="nil"/>
              <w:left w:val="nil"/>
              <w:right w:val="nil"/>
            </w:tcBorders>
            <w:vAlign w:val="bottom"/>
          </w:tcPr>
          <w:p w14:paraId="6E599D93" w14:textId="77777777" w:rsidR="00191C97" w:rsidRDefault="00FB0B50">
            <w:pPr>
              <w:jc w:val="center"/>
              <w:rPr>
                <w:color w:val="000000"/>
                <w:sz w:val="16"/>
                <w:szCs w:val="16"/>
              </w:rPr>
            </w:pPr>
            <w:r>
              <w:rPr>
                <w:color w:val="000000"/>
                <w:sz w:val="16"/>
                <w:szCs w:val="16"/>
              </w:rPr>
              <w:t>19</w:t>
            </w:r>
          </w:p>
        </w:tc>
        <w:tc>
          <w:tcPr>
            <w:tcW w:w="567" w:type="dxa"/>
            <w:tcBorders>
              <w:top w:val="nil"/>
              <w:left w:val="nil"/>
              <w:right w:val="nil"/>
            </w:tcBorders>
            <w:vAlign w:val="bottom"/>
          </w:tcPr>
          <w:p w14:paraId="7EFEFB79" w14:textId="77777777" w:rsidR="00191C97" w:rsidRDefault="00FB0B50">
            <w:pPr>
              <w:jc w:val="center"/>
              <w:rPr>
                <w:color w:val="000000"/>
                <w:sz w:val="16"/>
                <w:szCs w:val="16"/>
              </w:rPr>
            </w:pPr>
            <w:r>
              <w:rPr>
                <w:color w:val="000000"/>
                <w:sz w:val="16"/>
                <w:szCs w:val="16"/>
              </w:rPr>
              <w:t>0.4</w:t>
            </w:r>
          </w:p>
        </w:tc>
        <w:tc>
          <w:tcPr>
            <w:tcW w:w="567" w:type="dxa"/>
            <w:tcBorders>
              <w:top w:val="nil"/>
              <w:left w:val="nil"/>
              <w:right w:val="nil"/>
            </w:tcBorders>
            <w:vAlign w:val="bottom"/>
          </w:tcPr>
          <w:p w14:paraId="17024087" w14:textId="77777777" w:rsidR="00191C97" w:rsidRDefault="00FB0B50">
            <w:pPr>
              <w:jc w:val="center"/>
              <w:rPr>
                <w:color w:val="000000"/>
                <w:sz w:val="16"/>
                <w:szCs w:val="16"/>
              </w:rPr>
            </w:pPr>
            <w:r>
              <w:rPr>
                <w:color w:val="000000"/>
                <w:sz w:val="16"/>
                <w:szCs w:val="16"/>
              </w:rPr>
              <w:t>42</w:t>
            </w:r>
          </w:p>
        </w:tc>
        <w:tc>
          <w:tcPr>
            <w:tcW w:w="851" w:type="dxa"/>
            <w:tcBorders>
              <w:top w:val="nil"/>
              <w:left w:val="nil"/>
              <w:right w:val="nil"/>
            </w:tcBorders>
            <w:vAlign w:val="bottom"/>
          </w:tcPr>
          <w:p w14:paraId="4C72405A" w14:textId="77777777" w:rsidR="00191C97" w:rsidRDefault="00FB0B50">
            <w:pPr>
              <w:jc w:val="center"/>
              <w:rPr>
                <w:color w:val="000000"/>
                <w:sz w:val="16"/>
                <w:szCs w:val="16"/>
              </w:rPr>
            </w:pPr>
            <w:r>
              <w:rPr>
                <w:color w:val="000000"/>
                <w:sz w:val="16"/>
                <w:szCs w:val="16"/>
              </w:rPr>
              <w:t>2.6</w:t>
            </w:r>
          </w:p>
        </w:tc>
      </w:tr>
      <w:tr w:rsidR="00191C97" w14:paraId="738B7D01" w14:textId="77777777">
        <w:trPr>
          <w:trHeight w:val="340"/>
        </w:trPr>
        <w:tc>
          <w:tcPr>
            <w:tcW w:w="603" w:type="dxa"/>
            <w:tcBorders>
              <w:top w:val="nil"/>
              <w:left w:val="nil"/>
            </w:tcBorders>
            <w:vAlign w:val="bottom"/>
          </w:tcPr>
          <w:p w14:paraId="7B84B646" w14:textId="77777777" w:rsidR="00191C97" w:rsidRDefault="00FB0B50">
            <w:pPr>
              <w:jc w:val="center"/>
              <w:rPr>
                <w:b/>
                <w:bCs/>
                <w:color w:val="000000"/>
                <w:sz w:val="16"/>
                <w:szCs w:val="16"/>
              </w:rPr>
            </w:pPr>
            <w:r>
              <w:rPr>
                <w:b/>
                <w:bCs/>
                <w:color w:val="000000"/>
                <w:sz w:val="16"/>
                <w:szCs w:val="16"/>
              </w:rPr>
              <w:t>19</w:t>
            </w:r>
          </w:p>
        </w:tc>
        <w:tc>
          <w:tcPr>
            <w:tcW w:w="567" w:type="dxa"/>
            <w:tcBorders>
              <w:top w:val="nil"/>
              <w:right w:val="nil"/>
            </w:tcBorders>
            <w:vAlign w:val="bottom"/>
          </w:tcPr>
          <w:p w14:paraId="2D519C75" w14:textId="77777777" w:rsidR="00191C97" w:rsidRDefault="00FB0B50">
            <w:pPr>
              <w:jc w:val="center"/>
              <w:rPr>
                <w:color w:val="000000"/>
                <w:sz w:val="16"/>
                <w:szCs w:val="16"/>
              </w:rPr>
            </w:pPr>
            <w:r>
              <w:rPr>
                <w:color w:val="000000"/>
                <w:sz w:val="16"/>
                <w:szCs w:val="16"/>
              </w:rPr>
              <w:t>25</w:t>
            </w:r>
          </w:p>
        </w:tc>
        <w:tc>
          <w:tcPr>
            <w:tcW w:w="567" w:type="dxa"/>
            <w:tcBorders>
              <w:top w:val="nil"/>
              <w:left w:val="nil"/>
              <w:right w:val="nil"/>
            </w:tcBorders>
            <w:vAlign w:val="bottom"/>
          </w:tcPr>
          <w:p w14:paraId="2EEC0641" w14:textId="77777777" w:rsidR="00191C97" w:rsidRDefault="00FB0B50">
            <w:pPr>
              <w:jc w:val="center"/>
              <w:rPr>
                <w:color w:val="000000"/>
                <w:sz w:val="16"/>
                <w:szCs w:val="16"/>
              </w:rPr>
            </w:pPr>
            <w:r>
              <w:rPr>
                <w:color w:val="000000"/>
                <w:sz w:val="16"/>
                <w:szCs w:val="16"/>
              </w:rPr>
              <w:t>15.8</w:t>
            </w:r>
          </w:p>
        </w:tc>
        <w:tc>
          <w:tcPr>
            <w:tcW w:w="567" w:type="dxa"/>
            <w:tcBorders>
              <w:top w:val="nil"/>
              <w:left w:val="nil"/>
              <w:right w:val="nil"/>
            </w:tcBorders>
            <w:vAlign w:val="bottom"/>
          </w:tcPr>
          <w:p w14:paraId="2FB8A59C" w14:textId="77777777" w:rsidR="00191C97" w:rsidRDefault="00FB0B50">
            <w:pPr>
              <w:tabs>
                <w:tab w:val="left" w:pos="208"/>
              </w:tabs>
              <w:jc w:val="center"/>
              <w:rPr>
                <w:color w:val="000000"/>
                <w:sz w:val="16"/>
                <w:szCs w:val="16"/>
              </w:rPr>
            </w:pPr>
            <w:r>
              <w:rPr>
                <w:color w:val="000000"/>
                <w:sz w:val="16"/>
                <w:szCs w:val="16"/>
              </w:rPr>
              <w:t>70</w:t>
            </w:r>
          </w:p>
        </w:tc>
        <w:tc>
          <w:tcPr>
            <w:tcW w:w="841" w:type="dxa"/>
            <w:tcBorders>
              <w:top w:val="nil"/>
              <w:left w:val="nil"/>
              <w:right w:val="nil"/>
            </w:tcBorders>
            <w:vAlign w:val="bottom"/>
          </w:tcPr>
          <w:p w14:paraId="59B61BC6" w14:textId="77777777" w:rsidR="00191C97" w:rsidRDefault="00FB0B50">
            <w:pPr>
              <w:tabs>
                <w:tab w:val="left" w:pos="208"/>
              </w:tabs>
              <w:jc w:val="center"/>
              <w:rPr>
                <w:color w:val="000000"/>
                <w:sz w:val="16"/>
                <w:szCs w:val="16"/>
              </w:rPr>
            </w:pPr>
            <w:r>
              <w:rPr>
                <w:color w:val="000000"/>
                <w:sz w:val="16"/>
                <w:szCs w:val="16"/>
              </w:rPr>
              <w:t>1.6</w:t>
            </w:r>
          </w:p>
        </w:tc>
        <w:tc>
          <w:tcPr>
            <w:tcW w:w="541" w:type="dxa"/>
            <w:tcBorders>
              <w:top w:val="nil"/>
              <w:left w:val="nil"/>
              <w:right w:val="nil"/>
            </w:tcBorders>
            <w:vAlign w:val="bottom"/>
          </w:tcPr>
          <w:p w14:paraId="3A546D6C" w14:textId="77777777" w:rsidR="00191C97" w:rsidRDefault="00FB0B50">
            <w:pPr>
              <w:jc w:val="center"/>
              <w:rPr>
                <w:color w:val="000000"/>
                <w:sz w:val="16"/>
                <w:szCs w:val="16"/>
              </w:rPr>
            </w:pPr>
            <w:r>
              <w:rPr>
                <w:color w:val="000000"/>
                <w:sz w:val="16"/>
                <w:szCs w:val="16"/>
              </w:rPr>
              <w:t>21</w:t>
            </w:r>
          </w:p>
        </w:tc>
        <w:tc>
          <w:tcPr>
            <w:tcW w:w="779" w:type="dxa"/>
            <w:tcBorders>
              <w:top w:val="nil"/>
              <w:left w:val="nil"/>
              <w:right w:val="nil"/>
            </w:tcBorders>
            <w:vAlign w:val="bottom"/>
          </w:tcPr>
          <w:p w14:paraId="53F690B0" w14:textId="77777777" w:rsidR="00191C97" w:rsidRDefault="00FB0B50">
            <w:pPr>
              <w:jc w:val="center"/>
              <w:rPr>
                <w:color w:val="000000"/>
                <w:sz w:val="16"/>
                <w:szCs w:val="16"/>
              </w:rPr>
            </w:pPr>
            <w:r>
              <w:rPr>
                <w:color w:val="000000"/>
                <w:sz w:val="16"/>
                <w:szCs w:val="16"/>
              </w:rPr>
              <w:t>1.6</w:t>
            </w:r>
          </w:p>
        </w:tc>
        <w:tc>
          <w:tcPr>
            <w:tcW w:w="567" w:type="dxa"/>
            <w:tcBorders>
              <w:top w:val="nil"/>
              <w:left w:val="nil"/>
              <w:right w:val="nil"/>
            </w:tcBorders>
            <w:vAlign w:val="bottom"/>
          </w:tcPr>
          <w:p w14:paraId="3519A294" w14:textId="77777777" w:rsidR="00191C97" w:rsidRDefault="00FB0B50">
            <w:pPr>
              <w:jc w:val="center"/>
              <w:rPr>
                <w:color w:val="000000"/>
                <w:sz w:val="16"/>
                <w:szCs w:val="16"/>
              </w:rPr>
            </w:pPr>
            <w:r>
              <w:rPr>
                <w:color w:val="000000"/>
                <w:sz w:val="16"/>
                <w:szCs w:val="16"/>
              </w:rPr>
              <w:t>62</w:t>
            </w:r>
          </w:p>
        </w:tc>
        <w:tc>
          <w:tcPr>
            <w:tcW w:w="740" w:type="dxa"/>
            <w:tcBorders>
              <w:top w:val="nil"/>
              <w:left w:val="nil"/>
              <w:right w:val="nil"/>
            </w:tcBorders>
            <w:vAlign w:val="bottom"/>
          </w:tcPr>
          <w:p w14:paraId="337EDE29" w14:textId="77777777" w:rsidR="00191C97" w:rsidRDefault="00FB0B50">
            <w:pPr>
              <w:jc w:val="center"/>
              <w:rPr>
                <w:color w:val="000000"/>
                <w:sz w:val="16"/>
                <w:szCs w:val="16"/>
              </w:rPr>
            </w:pPr>
            <w:r>
              <w:rPr>
                <w:color w:val="000000"/>
                <w:sz w:val="16"/>
                <w:szCs w:val="16"/>
              </w:rPr>
              <w:t>2.1</w:t>
            </w:r>
          </w:p>
        </w:tc>
        <w:tc>
          <w:tcPr>
            <w:tcW w:w="567" w:type="dxa"/>
            <w:tcBorders>
              <w:top w:val="nil"/>
              <w:left w:val="nil"/>
              <w:right w:val="nil"/>
            </w:tcBorders>
            <w:vAlign w:val="bottom"/>
          </w:tcPr>
          <w:p w14:paraId="251D8EEE" w14:textId="77777777" w:rsidR="00191C97" w:rsidRDefault="00FB0B50">
            <w:pPr>
              <w:jc w:val="center"/>
              <w:rPr>
                <w:color w:val="000000"/>
                <w:sz w:val="16"/>
                <w:szCs w:val="16"/>
              </w:rPr>
            </w:pPr>
            <w:r>
              <w:rPr>
                <w:color w:val="000000"/>
                <w:sz w:val="16"/>
                <w:szCs w:val="16"/>
              </w:rPr>
              <w:t>52</w:t>
            </w:r>
          </w:p>
        </w:tc>
        <w:tc>
          <w:tcPr>
            <w:tcW w:w="708" w:type="dxa"/>
            <w:tcBorders>
              <w:top w:val="nil"/>
              <w:left w:val="nil"/>
              <w:right w:val="nil"/>
            </w:tcBorders>
            <w:vAlign w:val="bottom"/>
          </w:tcPr>
          <w:p w14:paraId="7A011799" w14:textId="77777777" w:rsidR="00191C97" w:rsidRDefault="00FB0B50">
            <w:pPr>
              <w:jc w:val="center"/>
              <w:rPr>
                <w:color w:val="000000"/>
                <w:sz w:val="16"/>
                <w:szCs w:val="16"/>
              </w:rPr>
            </w:pPr>
            <w:r>
              <w:rPr>
                <w:color w:val="000000"/>
                <w:sz w:val="16"/>
                <w:szCs w:val="16"/>
              </w:rPr>
              <w:t>5.6</w:t>
            </w:r>
          </w:p>
        </w:tc>
        <w:tc>
          <w:tcPr>
            <w:tcW w:w="567" w:type="dxa"/>
            <w:tcBorders>
              <w:top w:val="nil"/>
              <w:left w:val="nil"/>
              <w:bottom w:val="nil"/>
              <w:right w:val="nil"/>
            </w:tcBorders>
            <w:vAlign w:val="bottom"/>
          </w:tcPr>
          <w:p w14:paraId="16F3524E" w14:textId="77777777" w:rsidR="00191C97" w:rsidRDefault="00FB0B50">
            <w:pPr>
              <w:jc w:val="center"/>
              <w:rPr>
                <w:color w:val="000000"/>
                <w:sz w:val="16"/>
                <w:szCs w:val="16"/>
              </w:rPr>
            </w:pPr>
            <w:r>
              <w:rPr>
                <w:color w:val="000000"/>
                <w:sz w:val="16"/>
                <w:szCs w:val="16"/>
              </w:rPr>
              <w:t>21</w:t>
            </w:r>
          </w:p>
        </w:tc>
        <w:tc>
          <w:tcPr>
            <w:tcW w:w="567" w:type="dxa"/>
            <w:tcBorders>
              <w:top w:val="nil"/>
              <w:left w:val="nil"/>
              <w:bottom w:val="nil"/>
              <w:right w:val="nil"/>
            </w:tcBorders>
            <w:vAlign w:val="bottom"/>
          </w:tcPr>
          <w:p w14:paraId="0FA9286C" w14:textId="77777777" w:rsidR="00191C97" w:rsidRDefault="00FB0B50">
            <w:pPr>
              <w:jc w:val="center"/>
              <w:rPr>
                <w:color w:val="000000"/>
                <w:sz w:val="16"/>
                <w:szCs w:val="16"/>
              </w:rPr>
            </w:pPr>
            <w:r>
              <w:rPr>
                <w:color w:val="000000"/>
                <w:sz w:val="16"/>
                <w:szCs w:val="16"/>
              </w:rPr>
              <w:t>1.0</w:t>
            </w:r>
          </w:p>
        </w:tc>
        <w:tc>
          <w:tcPr>
            <w:tcW w:w="567" w:type="dxa"/>
            <w:tcBorders>
              <w:top w:val="nil"/>
              <w:left w:val="nil"/>
              <w:bottom w:val="nil"/>
              <w:right w:val="nil"/>
            </w:tcBorders>
            <w:vAlign w:val="bottom"/>
          </w:tcPr>
          <w:p w14:paraId="67805F8B" w14:textId="77777777" w:rsidR="00191C97" w:rsidRDefault="00FB0B50">
            <w:pPr>
              <w:jc w:val="center"/>
              <w:rPr>
                <w:color w:val="000000"/>
                <w:sz w:val="16"/>
                <w:szCs w:val="16"/>
              </w:rPr>
            </w:pPr>
            <w:r>
              <w:rPr>
                <w:color w:val="000000"/>
                <w:sz w:val="16"/>
                <w:szCs w:val="16"/>
              </w:rPr>
              <w:t>40</w:t>
            </w:r>
          </w:p>
        </w:tc>
        <w:tc>
          <w:tcPr>
            <w:tcW w:w="733" w:type="dxa"/>
            <w:tcBorders>
              <w:top w:val="nil"/>
              <w:left w:val="nil"/>
              <w:bottom w:val="nil"/>
              <w:right w:val="nil"/>
            </w:tcBorders>
            <w:vAlign w:val="bottom"/>
          </w:tcPr>
          <w:p w14:paraId="42DE4D0F" w14:textId="77777777" w:rsidR="00191C97" w:rsidRDefault="00FB0B50">
            <w:pPr>
              <w:jc w:val="center"/>
              <w:rPr>
                <w:color w:val="000000"/>
                <w:sz w:val="16"/>
                <w:szCs w:val="16"/>
              </w:rPr>
            </w:pPr>
            <w:r>
              <w:rPr>
                <w:color w:val="000000"/>
                <w:sz w:val="16"/>
                <w:szCs w:val="16"/>
              </w:rPr>
              <w:t>0.8</w:t>
            </w:r>
          </w:p>
        </w:tc>
        <w:tc>
          <w:tcPr>
            <w:tcW w:w="567" w:type="dxa"/>
            <w:tcBorders>
              <w:top w:val="nil"/>
              <w:left w:val="nil"/>
              <w:bottom w:val="nil"/>
              <w:right w:val="nil"/>
            </w:tcBorders>
            <w:vAlign w:val="bottom"/>
          </w:tcPr>
          <w:p w14:paraId="653F1210" w14:textId="77777777" w:rsidR="00191C97" w:rsidRDefault="00FB0B50">
            <w:pPr>
              <w:jc w:val="center"/>
              <w:rPr>
                <w:color w:val="000000"/>
                <w:sz w:val="16"/>
                <w:szCs w:val="16"/>
              </w:rPr>
            </w:pPr>
            <w:r>
              <w:rPr>
                <w:color w:val="000000"/>
                <w:sz w:val="16"/>
                <w:szCs w:val="16"/>
              </w:rPr>
              <w:t>28</w:t>
            </w:r>
          </w:p>
        </w:tc>
        <w:tc>
          <w:tcPr>
            <w:tcW w:w="567" w:type="dxa"/>
            <w:tcBorders>
              <w:top w:val="nil"/>
              <w:left w:val="nil"/>
              <w:bottom w:val="nil"/>
              <w:right w:val="nil"/>
            </w:tcBorders>
            <w:vAlign w:val="bottom"/>
          </w:tcPr>
          <w:p w14:paraId="3FA4D2F1" w14:textId="77777777" w:rsidR="00191C97" w:rsidRDefault="00FB0B50">
            <w:pPr>
              <w:jc w:val="center"/>
              <w:rPr>
                <w:color w:val="000000"/>
                <w:sz w:val="16"/>
                <w:szCs w:val="16"/>
              </w:rPr>
            </w:pPr>
            <w:r>
              <w:rPr>
                <w:color w:val="000000"/>
                <w:sz w:val="16"/>
                <w:szCs w:val="16"/>
              </w:rPr>
              <w:t>0.4</w:t>
            </w:r>
          </w:p>
        </w:tc>
        <w:tc>
          <w:tcPr>
            <w:tcW w:w="567" w:type="dxa"/>
            <w:tcBorders>
              <w:top w:val="nil"/>
              <w:left w:val="nil"/>
              <w:bottom w:val="nil"/>
              <w:right w:val="nil"/>
            </w:tcBorders>
            <w:vAlign w:val="bottom"/>
          </w:tcPr>
          <w:p w14:paraId="313D4D4E" w14:textId="77777777" w:rsidR="00191C97" w:rsidRDefault="00FB0B50">
            <w:pPr>
              <w:jc w:val="center"/>
              <w:rPr>
                <w:color w:val="000000"/>
                <w:sz w:val="16"/>
                <w:szCs w:val="16"/>
              </w:rPr>
            </w:pPr>
            <w:r>
              <w:rPr>
                <w:color w:val="000000"/>
                <w:sz w:val="16"/>
                <w:szCs w:val="16"/>
              </w:rPr>
              <w:t>64</w:t>
            </w:r>
          </w:p>
        </w:tc>
        <w:tc>
          <w:tcPr>
            <w:tcW w:w="851" w:type="dxa"/>
            <w:tcBorders>
              <w:top w:val="nil"/>
              <w:left w:val="nil"/>
              <w:bottom w:val="nil"/>
              <w:right w:val="nil"/>
            </w:tcBorders>
            <w:vAlign w:val="bottom"/>
          </w:tcPr>
          <w:p w14:paraId="17CB7671" w14:textId="77777777" w:rsidR="00191C97" w:rsidRDefault="00FB0B50">
            <w:pPr>
              <w:jc w:val="center"/>
              <w:rPr>
                <w:color w:val="000000"/>
                <w:sz w:val="16"/>
                <w:szCs w:val="16"/>
              </w:rPr>
            </w:pPr>
            <w:r>
              <w:rPr>
                <w:color w:val="000000"/>
                <w:sz w:val="16"/>
                <w:szCs w:val="16"/>
              </w:rPr>
              <w:t>2.4</w:t>
            </w:r>
          </w:p>
        </w:tc>
      </w:tr>
      <w:tr w:rsidR="00191C97" w14:paraId="141CF3AF" w14:textId="77777777">
        <w:trPr>
          <w:trHeight w:val="340"/>
        </w:trPr>
        <w:tc>
          <w:tcPr>
            <w:tcW w:w="603" w:type="dxa"/>
            <w:tcBorders>
              <w:top w:val="nil"/>
              <w:left w:val="nil"/>
              <w:bottom w:val="single" w:sz="4" w:space="0" w:color="000000"/>
            </w:tcBorders>
            <w:vAlign w:val="bottom"/>
          </w:tcPr>
          <w:p w14:paraId="494772CB" w14:textId="77777777" w:rsidR="00191C97" w:rsidRDefault="00FB0B50">
            <w:pPr>
              <w:jc w:val="center"/>
              <w:rPr>
                <w:b/>
                <w:bCs/>
                <w:color w:val="000000"/>
                <w:sz w:val="16"/>
                <w:szCs w:val="16"/>
              </w:rPr>
            </w:pPr>
            <w:r>
              <w:rPr>
                <w:b/>
                <w:bCs/>
                <w:color w:val="000000"/>
                <w:sz w:val="16"/>
                <w:szCs w:val="16"/>
              </w:rPr>
              <w:t>20</w:t>
            </w:r>
          </w:p>
        </w:tc>
        <w:tc>
          <w:tcPr>
            <w:tcW w:w="567" w:type="dxa"/>
            <w:tcBorders>
              <w:top w:val="nil"/>
              <w:bottom w:val="single" w:sz="4" w:space="0" w:color="000000"/>
              <w:right w:val="nil"/>
            </w:tcBorders>
            <w:vAlign w:val="bottom"/>
          </w:tcPr>
          <w:p w14:paraId="550BB115" w14:textId="77777777" w:rsidR="00191C97" w:rsidRDefault="00FB0B50">
            <w:pPr>
              <w:jc w:val="center"/>
              <w:rPr>
                <w:color w:val="000000"/>
                <w:sz w:val="16"/>
                <w:szCs w:val="16"/>
              </w:rPr>
            </w:pPr>
            <w:r>
              <w:rPr>
                <w:color w:val="000000"/>
                <w:sz w:val="16"/>
                <w:szCs w:val="16"/>
              </w:rPr>
              <w:t>88</w:t>
            </w:r>
          </w:p>
        </w:tc>
        <w:tc>
          <w:tcPr>
            <w:tcW w:w="567" w:type="dxa"/>
            <w:tcBorders>
              <w:top w:val="nil"/>
              <w:left w:val="nil"/>
              <w:bottom w:val="single" w:sz="4" w:space="0" w:color="000000"/>
              <w:right w:val="nil"/>
            </w:tcBorders>
            <w:vAlign w:val="bottom"/>
          </w:tcPr>
          <w:p w14:paraId="3C955C94" w14:textId="77777777" w:rsidR="00191C97" w:rsidRDefault="00FB0B50">
            <w:pPr>
              <w:jc w:val="center"/>
              <w:rPr>
                <w:color w:val="000000"/>
                <w:sz w:val="16"/>
                <w:szCs w:val="16"/>
              </w:rPr>
            </w:pPr>
            <w:r>
              <w:rPr>
                <w:color w:val="000000"/>
                <w:sz w:val="16"/>
                <w:szCs w:val="16"/>
              </w:rPr>
              <w:t>15.8</w:t>
            </w:r>
          </w:p>
        </w:tc>
        <w:tc>
          <w:tcPr>
            <w:tcW w:w="567" w:type="dxa"/>
            <w:tcBorders>
              <w:top w:val="nil"/>
              <w:left w:val="nil"/>
              <w:bottom w:val="single" w:sz="4" w:space="0" w:color="000000"/>
              <w:right w:val="nil"/>
            </w:tcBorders>
            <w:vAlign w:val="bottom"/>
          </w:tcPr>
          <w:p w14:paraId="490D6D76" w14:textId="77777777" w:rsidR="00191C97" w:rsidRDefault="00FB0B50">
            <w:pPr>
              <w:tabs>
                <w:tab w:val="left" w:pos="208"/>
              </w:tabs>
              <w:jc w:val="center"/>
              <w:rPr>
                <w:color w:val="000000"/>
                <w:sz w:val="16"/>
                <w:szCs w:val="16"/>
              </w:rPr>
            </w:pPr>
            <w:r>
              <w:rPr>
                <w:color w:val="000000"/>
                <w:sz w:val="16"/>
                <w:szCs w:val="16"/>
              </w:rPr>
              <w:t>33</w:t>
            </w:r>
          </w:p>
        </w:tc>
        <w:tc>
          <w:tcPr>
            <w:tcW w:w="841" w:type="dxa"/>
            <w:tcBorders>
              <w:top w:val="nil"/>
              <w:left w:val="nil"/>
              <w:bottom w:val="single" w:sz="4" w:space="0" w:color="000000"/>
              <w:right w:val="nil"/>
            </w:tcBorders>
            <w:vAlign w:val="bottom"/>
          </w:tcPr>
          <w:p w14:paraId="232D1D96" w14:textId="77777777" w:rsidR="00191C97" w:rsidRDefault="00FB0B50">
            <w:pPr>
              <w:tabs>
                <w:tab w:val="left" w:pos="208"/>
              </w:tabs>
              <w:jc w:val="center"/>
              <w:rPr>
                <w:color w:val="000000"/>
                <w:sz w:val="16"/>
                <w:szCs w:val="16"/>
              </w:rPr>
            </w:pPr>
            <w:r>
              <w:rPr>
                <w:color w:val="000000"/>
                <w:sz w:val="16"/>
                <w:szCs w:val="16"/>
              </w:rPr>
              <w:t>1.5</w:t>
            </w:r>
          </w:p>
        </w:tc>
        <w:tc>
          <w:tcPr>
            <w:tcW w:w="541" w:type="dxa"/>
            <w:tcBorders>
              <w:top w:val="nil"/>
              <w:left w:val="nil"/>
              <w:bottom w:val="single" w:sz="4" w:space="0" w:color="000000"/>
              <w:right w:val="nil"/>
            </w:tcBorders>
            <w:vAlign w:val="bottom"/>
          </w:tcPr>
          <w:p w14:paraId="14D4D58B" w14:textId="77777777" w:rsidR="00191C97" w:rsidRDefault="00FB0B50">
            <w:pPr>
              <w:jc w:val="center"/>
              <w:rPr>
                <w:b/>
                <w:bCs/>
                <w:color w:val="000000"/>
                <w:sz w:val="16"/>
                <w:szCs w:val="16"/>
              </w:rPr>
            </w:pPr>
            <w:r>
              <w:rPr>
                <w:color w:val="000000"/>
                <w:sz w:val="16"/>
                <w:szCs w:val="16"/>
              </w:rPr>
              <w:t>58</w:t>
            </w:r>
          </w:p>
        </w:tc>
        <w:tc>
          <w:tcPr>
            <w:tcW w:w="779" w:type="dxa"/>
            <w:tcBorders>
              <w:top w:val="nil"/>
              <w:left w:val="nil"/>
              <w:bottom w:val="single" w:sz="4" w:space="0" w:color="000000"/>
              <w:right w:val="nil"/>
            </w:tcBorders>
            <w:vAlign w:val="bottom"/>
          </w:tcPr>
          <w:p w14:paraId="4410E500" w14:textId="77777777" w:rsidR="00191C97" w:rsidRDefault="00FB0B50">
            <w:pPr>
              <w:jc w:val="center"/>
              <w:rPr>
                <w:b/>
                <w:bCs/>
                <w:color w:val="000000"/>
                <w:sz w:val="16"/>
                <w:szCs w:val="16"/>
              </w:rPr>
            </w:pPr>
            <w:r>
              <w:rPr>
                <w:color w:val="000000"/>
                <w:sz w:val="16"/>
                <w:szCs w:val="16"/>
              </w:rPr>
              <w:t>1.5</w:t>
            </w:r>
          </w:p>
        </w:tc>
        <w:tc>
          <w:tcPr>
            <w:tcW w:w="567" w:type="dxa"/>
            <w:tcBorders>
              <w:top w:val="nil"/>
              <w:left w:val="nil"/>
              <w:bottom w:val="single" w:sz="4" w:space="0" w:color="000000"/>
              <w:right w:val="nil"/>
            </w:tcBorders>
            <w:vAlign w:val="bottom"/>
          </w:tcPr>
          <w:p w14:paraId="572E10FB" w14:textId="77777777" w:rsidR="00191C97" w:rsidRDefault="00FB0B50">
            <w:pPr>
              <w:jc w:val="center"/>
              <w:rPr>
                <w:b/>
                <w:bCs/>
                <w:color w:val="000000"/>
                <w:sz w:val="16"/>
                <w:szCs w:val="16"/>
              </w:rPr>
            </w:pPr>
            <w:r>
              <w:rPr>
                <w:b/>
                <w:bCs/>
                <w:color w:val="000000"/>
                <w:sz w:val="16"/>
                <w:szCs w:val="16"/>
              </w:rPr>
              <w:t>L384</w:t>
            </w:r>
          </w:p>
        </w:tc>
        <w:tc>
          <w:tcPr>
            <w:tcW w:w="740" w:type="dxa"/>
            <w:tcBorders>
              <w:top w:val="nil"/>
              <w:left w:val="nil"/>
              <w:bottom w:val="single" w:sz="4" w:space="0" w:color="000000"/>
              <w:right w:val="nil"/>
            </w:tcBorders>
            <w:vAlign w:val="bottom"/>
          </w:tcPr>
          <w:p w14:paraId="1D4E612D" w14:textId="77777777" w:rsidR="00191C97" w:rsidRDefault="00FB0B50">
            <w:pPr>
              <w:jc w:val="center"/>
              <w:rPr>
                <w:color w:val="000000"/>
                <w:sz w:val="16"/>
                <w:szCs w:val="16"/>
              </w:rPr>
            </w:pPr>
            <w:r>
              <w:rPr>
                <w:color w:val="000000"/>
                <w:sz w:val="16"/>
                <w:szCs w:val="16"/>
              </w:rPr>
              <w:t>1.9</w:t>
            </w:r>
          </w:p>
        </w:tc>
        <w:tc>
          <w:tcPr>
            <w:tcW w:w="567" w:type="dxa"/>
            <w:tcBorders>
              <w:top w:val="nil"/>
              <w:left w:val="nil"/>
              <w:bottom w:val="single" w:sz="4" w:space="0" w:color="000000"/>
              <w:right w:val="nil"/>
            </w:tcBorders>
            <w:vAlign w:val="bottom"/>
          </w:tcPr>
          <w:p w14:paraId="62F2B5B7" w14:textId="77777777" w:rsidR="00191C97" w:rsidRDefault="00FB0B50">
            <w:pPr>
              <w:jc w:val="center"/>
              <w:rPr>
                <w:color w:val="000000"/>
                <w:sz w:val="16"/>
                <w:szCs w:val="16"/>
              </w:rPr>
            </w:pPr>
            <w:r>
              <w:rPr>
                <w:color w:val="000000"/>
                <w:sz w:val="16"/>
                <w:szCs w:val="16"/>
              </w:rPr>
              <w:t>33</w:t>
            </w:r>
          </w:p>
        </w:tc>
        <w:tc>
          <w:tcPr>
            <w:tcW w:w="708" w:type="dxa"/>
            <w:tcBorders>
              <w:top w:val="nil"/>
              <w:left w:val="nil"/>
              <w:bottom w:val="single" w:sz="4" w:space="0" w:color="000000"/>
              <w:right w:val="nil"/>
            </w:tcBorders>
            <w:vAlign w:val="bottom"/>
          </w:tcPr>
          <w:p w14:paraId="14321A6E" w14:textId="77777777" w:rsidR="00191C97" w:rsidRDefault="00FB0B50">
            <w:pPr>
              <w:jc w:val="center"/>
              <w:rPr>
                <w:color w:val="000000"/>
                <w:sz w:val="16"/>
                <w:szCs w:val="16"/>
              </w:rPr>
            </w:pPr>
            <w:r>
              <w:rPr>
                <w:color w:val="000000"/>
                <w:sz w:val="16"/>
                <w:szCs w:val="16"/>
              </w:rPr>
              <w:t>4.9</w:t>
            </w:r>
          </w:p>
        </w:tc>
        <w:tc>
          <w:tcPr>
            <w:tcW w:w="567" w:type="dxa"/>
            <w:tcBorders>
              <w:top w:val="nil"/>
              <w:left w:val="nil"/>
              <w:bottom w:val="single" w:sz="4" w:space="0" w:color="000000"/>
              <w:right w:val="nil"/>
            </w:tcBorders>
            <w:vAlign w:val="bottom"/>
          </w:tcPr>
          <w:p w14:paraId="612CA57B" w14:textId="77777777" w:rsidR="00191C97" w:rsidRDefault="00FB0B50">
            <w:pPr>
              <w:jc w:val="center"/>
              <w:rPr>
                <w:color w:val="000000"/>
                <w:sz w:val="16"/>
                <w:szCs w:val="16"/>
              </w:rPr>
            </w:pPr>
            <w:r>
              <w:rPr>
                <w:color w:val="000000"/>
                <w:sz w:val="16"/>
                <w:szCs w:val="16"/>
              </w:rPr>
              <w:t>20</w:t>
            </w:r>
          </w:p>
        </w:tc>
        <w:tc>
          <w:tcPr>
            <w:tcW w:w="567" w:type="dxa"/>
            <w:tcBorders>
              <w:top w:val="nil"/>
              <w:left w:val="nil"/>
              <w:bottom w:val="single" w:sz="4" w:space="0" w:color="000000"/>
              <w:right w:val="nil"/>
            </w:tcBorders>
            <w:vAlign w:val="bottom"/>
          </w:tcPr>
          <w:p w14:paraId="08D55061" w14:textId="77777777" w:rsidR="00191C97" w:rsidRDefault="00FB0B50">
            <w:pPr>
              <w:jc w:val="center"/>
              <w:rPr>
                <w:color w:val="000000"/>
                <w:sz w:val="16"/>
                <w:szCs w:val="16"/>
              </w:rPr>
            </w:pPr>
            <w:r>
              <w:rPr>
                <w:color w:val="000000"/>
                <w:sz w:val="16"/>
                <w:szCs w:val="16"/>
              </w:rPr>
              <w:t>1.0</w:t>
            </w:r>
          </w:p>
        </w:tc>
        <w:tc>
          <w:tcPr>
            <w:tcW w:w="567" w:type="dxa"/>
            <w:tcBorders>
              <w:top w:val="nil"/>
              <w:left w:val="nil"/>
              <w:bottom w:val="single" w:sz="4" w:space="0" w:color="000000"/>
              <w:right w:val="nil"/>
            </w:tcBorders>
            <w:vAlign w:val="bottom"/>
          </w:tcPr>
          <w:p w14:paraId="7A7953E7" w14:textId="77777777" w:rsidR="00191C97" w:rsidRDefault="00FB0B50">
            <w:pPr>
              <w:jc w:val="center"/>
              <w:rPr>
                <w:color w:val="000000"/>
                <w:sz w:val="16"/>
                <w:szCs w:val="16"/>
              </w:rPr>
            </w:pPr>
            <w:r>
              <w:rPr>
                <w:color w:val="000000"/>
                <w:sz w:val="16"/>
                <w:szCs w:val="16"/>
              </w:rPr>
              <w:t>35</w:t>
            </w:r>
          </w:p>
        </w:tc>
        <w:tc>
          <w:tcPr>
            <w:tcW w:w="733" w:type="dxa"/>
            <w:tcBorders>
              <w:top w:val="nil"/>
              <w:left w:val="nil"/>
              <w:bottom w:val="single" w:sz="4" w:space="0" w:color="000000"/>
              <w:right w:val="nil"/>
            </w:tcBorders>
            <w:vAlign w:val="bottom"/>
          </w:tcPr>
          <w:p w14:paraId="1B94CDBD" w14:textId="77777777" w:rsidR="00191C97" w:rsidRDefault="00FB0B50">
            <w:pPr>
              <w:jc w:val="center"/>
              <w:rPr>
                <w:color w:val="000000"/>
                <w:sz w:val="16"/>
                <w:szCs w:val="16"/>
              </w:rPr>
            </w:pPr>
            <w:r>
              <w:rPr>
                <w:color w:val="000000"/>
                <w:sz w:val="16"/>
                <w:szCs w:val="16"/>
              </w:rPr>
              <w:t>0.7</w:t>
            </w:r>
          </w:p>
        </w:tc>
        <w:tc>
          <w:tcPr>
            <w:tcW w:w="567" w:type="dxa"/>
            <w:tcBorders>
              <w:top w:val="nil"/>
              <w:left w:val="nil"/>
              <w:bottom w:val="single" w:sz="4" w:space="0" w:color="000000"/>
              <w:right w:val="nil"/>
            </w:tcBorders>
            <w:vAlign w:val="bottom"/>
          </w:tcPr>
          <w:p w14:paraId="36A59936" w14:textId="77777777" w:rsidR="00191C97" w:rsidRDefault="00FB0B50">
            <w:pPr>
              <w:jc w:val="center"/>
              <w:rPr>
                <w:color w:val="000000"/>
                <w:sz w:val="16"/>
                <w:szCs w:val="16"/>
              </w:rPr>
            </w:pPr>
            <w:r>
              <w:rPr>
                <w:color w:val="000000"/>
                <w:sz w:val="16"/>
                <w:szCs w:val="16"/>
              </w:rPr>
              <w:t>54</w:t>
            </w:r>
          </w:p>
        </w:tc>
        <w:tc>
          <w:tcPr>
            <w:tcW w:w="567" w:type="dxa"/>
            <w:tcBorders>
              <w:top w:val="nil"/>
              <w:left w:val="nil"/>
              <w:bottom w:val="single" w:sz="4" w:space="0" w:color="000000"/>
              <w:right w:val="nil"/>
            </w:tcBorders>
            <w:vAlign w:val="bottom"/>
          </w:tcPr>
          <w:p w14:paraId="09F38663" w14:textId="77777777" w:rsidR="00191C97" w:rsidRDefault="00FB0B50">
            <w:pPr>
              <w:jc w:val="center"/>
              <w:rPr>
                <w:color w:val="000000"/>
                <w:sz w:val="16"/>
                <w:szCs w:val="16"/>
              </w:rPr>
            </w:pPr>
            <w:r>
              <w:rPr>
                <w:color w:val="000000"/>
                <w:sz w:val="16"/>
                <w:szCs w:val="16"/>
              </w:rPr>
              <w:t>0.4</w:t>
            </w:r>
          </w:p>
        </w:tc>
        <w:tc>
          <w:tcPr>
            <w:tcW w:w="567" w:type="dxa"/>
            <w:tcBorders>
              <w:top w:val="nil"/>
              <w:left w:val="nil"/>
              <w:bottom w:val="single" w:sz="4" w:space="0" w:color="000000"/>
              <w:right w:val="nil"/>
            </w:tcBorders>
            <w:vAlign w:val="bottom"/>
          </w:tcPr>
          <w:p w14:paraId="5E77284E" w14:textId="77777777" w:rsidR="00191C97" w:rsidRDefault="00FB0B50">
            <w:pPr>
              <w:jc w:val="center"/>
              <w:rPr>
                <w:b/>
                <w:bCs/>
                <w:color w:val="000000"/>
                <w:sz w:val="16"/>
                <w:szCs w:val="16"/>
              </w:rPr>
            </w:pPr>
            <w:r>
              <w:rPr>
                <w:b/>
                <w:bCs/>
                <w:color w:val="000000"/>
                <w:sz w:val="16"/>
                <w:szCs w:val="16"/>
              </w:rPr>
              <w:t>L281</w:t>
            </w:r>
          </w:p>
        </w:tc>
        <w:tc>
          <w:tcPr>
            <w:tcW w:w="851" w:type="dxa"/>
            <w:tcBorders>
              <w:top w:val="nil"/>
              <w:left w:val="nil"/>
              <w:bottom w:val="single" w:sz="4" w:space="0" w:color="000000"/>
              <w:right w:val="nil"/>
            </w:tcBorders>
            <w:vAlign w:val="bottom"/>
          </w:tcPr>
          <w:p w14:paraId="1C5215D9" w14:textId="77777777" w:rsidR="00191C97" w:rsidRDefault="00FB0B50">
            <w:pPr>
              <w:jc w:val="center"/>
              <w:rPr>
                <w:color w:val="000000"/>
                <w:sz w:val="16"/>
                <w:szCs w:val="16"/>
              </w:rPr>
            </w:pPr>
            <w:r>
              <w:rPr>
                <w:color w:val="000000"/>
                <w:sz w:val="16"/>
                <w:szCs w:val="16"/>
              </w:rPr>
              <w:t>2.4</w:t>
            </w:r>
          </w:p>
        </w:tc>
      </w:tr>
    </w:tbl>
    <w:p w14:paraId="35BD4FD9" w14:textId="77777777" w:rsidR="00191C97" w:rsidRDefault="00FB0B50">
      <w:pPr>
        <w:spacing w:line="360" w:lineRule="auto"/>
        <w:jc w:val="both"/>
        <w:rPr>
          <w:color w:val="000000"/>
        </w:rPr>
      </w:pPr>
      <w:r>
        <w:rPr>
          <w:color w:val="000000"/>
        </w:rPr>
        <w:t xml:space="preserve">Abbreviations: TC: tons of cane per hectare, TST: tons of dry straw per hectare, TS: tons of sucrose per hectare, TF: tons of fibre per hectare, TB: tons of biomass per hectare. </w:t>
      </w:r>
    </w:p>
    <w:p w14:paraId="3AAD186A" w14:textId="77777777" w:rsidR="00191C97" w:rsidRDefault="00FB0B50">
      <w:pPr>
        <w:spacing w:line="360" w:lineRule="auto"/>
        <w:jc w:val="both"/>
        <w:rPr>
          <w:color w:val="000000"/>
        </w:rPr>
      </w:pPr>
      <w:r>
        <w:t>LCP 85-384 (L384) and L 91-281 (L281) are commercial checks.</w:t>
      </w:r>
      <w:r>
        <w:rPr>
          <w:color w:val="000000"/>
        </w:rPr>
        <w:t xml:space="preserve"> </w:t>
      </w:r>
    </w:p>
    <w:p w14:paraId="1D8E7985" w14:textId="77777777" w:rsidR="00191C97" w:rsidRDefault="00FB0B50">
      <w:pPr>
        <w:pBdr>
          <w:top w:val="nil"/>
          <w:left w:val="nil"/>
          <w:bottom w:val="nil"/>
          <w:right w:val="nil"/>
          <w:between w:val="nil"/>
        </w:pBdr>
        <w:spacing w:before="240" w:line="360" w:lineRule="auto"/>
        <w:rPr>
          <w:color w:val="000000"/>
        </w:rPr>
      </w:pPr>
      <w:r>
        <w:br w:type="page"/>
      </w:r>
      <w:r>
        <w:rPr>
          <w:color w:val="000000"/>
        </w:rPr>
        <w:t>Table 3. BLUP-based ranking of the top 20 positions for agronomic yield traits in the C2 sugarcane family (n=77). BLUPs for agronomic traits represent the mean of three crop ages (plant cane, first and second ratoon).</w:t>
      </w:r>
    </w:p>
    <w:tbl>
      <w:tblPr>
        <w:tblStyle w:val="a1"/>
        <w:tblpPr w:leftFromText="141" w:rightFromText="141" w:vertAnchor="page" w:horzAnchor="margin" w:tblpY="2623"/>
        <w:tblW w:w="8266" w:type="dxa"/>
        <w:tblInd w:w="0" w:type="dxa"/>
        <w:tblLayout w:type="fixed"/>
        <w:tblLook w:val="0400" w:firstRow="0" w:lastRow="0" w:firstColumn="0" w:lastColumn="0" w:noHBand="0" w:noVBand="1"/>
      </w:tblPr>
      <w:tblGrid>
        <w:gridCol w:w="652"/>
        <w:gridCol w:w="819"/>
        <w:gridCol w:w="698"/>
        <w:gridCol w:w="815"/>
        <w:gridCol w:w="696"/>
        <w:gridCol w:w="813"/>
        <w:gridCol w:w="691"/>
        <w:gridCol w:w="8"/>
        <w:gridCol w:w="805"/>
        <w:gridCol w:w="694"/>
        <w:gridCol w:w="13"/>
        <w:gridCol w:w="876"/>
        <w:gridCol w:w="679"/>
        <w:gridCol w:w="7"/>
      </w:tblGrid>
      <w:tr w:rsidR="00191C97" w14:paraId="75D48A14" w14:textId="77777777">
        <w:trPr>
          <w:trHeight w:val="340"/>
        </w:trPr>
        <w:tc>
          <w:tcPr>
            <w:tcW w:w="652" w:type="dxa"/>
            <w:vMerge w:val="restart"/>
            <w:tcBorders>
              <w:top w:val="single" w:sz="8" w:space="0" w:color="000000"/>
              <w:left w:val="nil"/>
              <w:right w:val="nil"/>
            </w:tcBorders>
          </w:tcPr>
          <w:p w14:paraId="7DD8A314" w14:textId="77777777" w:rsidR="00191C97" w:rsidRDefault="00FB0B50">
            <w:pPr>
              <w:rPr>
                <w:b/>
                <w:bCs/>
                <w:color w:val="000000"/>
                <w:sz w:val="18"/>
                <w:szCs w:val="18"/>
              </w:rPr>
            </w:pPr>
            <w:r>
              <w:rPr>
                <w:b/>
                <w:bCs/>
                <w:color w:val="000000"/>
                <w:sz w:val="18"/>
                <w:szCs w:val="18"/>
              </w:rPr>
              <w:t>Rank</w:t>
            </w:r>
          </w:p>
        </w:tc>
        <w:tc>
          <w:tcPr>
            <w:tcW w:w="1517" w:type="dxa"/>
            <w:gridSpan w:val="2"/>
            <w:tcBorders>
              <w:top w:val="single" w:sz="4" w:space="0" w:color="000000"/>
              <w:left w:val="nil"/>
              <w:right w:val="nil"/>
            </w:tcBorders>
            <w:vAlign w:val="center"/>
          </w:tcPr>
          <w:p w14:paraId="7AF52635" w14:textId="77777777" w:rsidR="00191C97" w:rsidRDefault="00FB0B50">
            <w:pPr>
              <w:rPr>
                <w:b/>
                <w:bCs/>
                <w:color w:val="000000"/>
                <w:sz w:val="18"/>
                <w:szCs w:val="18"/>
              </w:rPr>
            </w:pPr>
            <w:r>
              <w:rPr>
                <w:b/>
                <w:bCs/>
                <w:color w:val="000000"/>
                <w:sz w:val="18"/>
                <w:szCs w:val="18"/>
              </w:rPr>
              <w:t>TC</w:t>
            </w:r>
          </w:p>
        </w:tc>
        <w:tc>
          <w:tcPr>
            <w:tcW w:w="1511" w:type="dxa"/>
            <w:gridSpan w:val="2"/>
            <w:tcBorders>
              <w:top w:val="single" w:sz="4" w:space="0" w:color="000000"/>
              <w:left w:val="nil"/>
              <w:right w:val="nil"/>
            </w:tcBorders>
            <w:vAlign w:val="center"/>
          </w:tcPr>
          <w:p w14:paraId="29C7A77B" w14:textId="77777777" w:rsidR="00191C97" w:rsidRDefault="00FB0B50">
            <w:pPr>
              <w:rPr>
                <w:b/>
                <w:bCs/>
                <w:color w:val="000000"/>
                <w:sz w:val="18"/>
                <w:szCs w:val="18"/>
              </w:rPr>
            </w:pPr>
            <w:r>
              <w:rPr>
                <w:b/>
                <w:bCs/>
                <w:color w:val="000000"/>
                <w:sz w:val="18"/>
                <w:szCs w:val="18"/>
              </w:rPr>
              <w:t>TST</w:t>
            </w:r>
          </w:p>
        </w:tc>
        <w:tc>
          <w:tcPr>
            <w:tcW w:w="1512" w:type="dxa"/>
            <w:gridSpan w:val="3"/>
            <w:tcBorders>
              <w:top w:val="single" w:sz="4" w:space="0" w:color="000000"/>
              <w:left w:val="nil"/>
              <w:right w:val="nil"/>
            </w:tcBorders>
            <w:vAlign w:val="center"/>
          </w:tcPr>
          <w:p w14:paraId="6B70E6A2" w14:textId="77777777" w:rsidR="00191C97" w:rsidRDefault="00FB0B50">
            <w:pPr>
              <w:rPr>
                <w:b/>
                <w:bCs/>
                <w:color w:val="000000"/>
                <w:sz w:val="18"/>
                <w:szCs w:val="18"/>
              </w:rPr>
            </w:pPr>
            <w:r>
              <w:rPr>
                <w:b/>
                <w:bCs/>
                <w:color w:val="000000"/>
                <w:sz w:val="18"/>
                <w:szCs w:val="18"/>
              </w:rPr>
              <w:t>TS</w:t>
            </w:r>
          </w:p>
        </w:tc>
        <w:tc>
          <w:tcPr>
            <w:tcW w:w="1512" w:type="dxa"/>
            <w:gridSpan w:val="3"/>
            <w:tcBorders>
              <w:top w:val="single" w:sz="4" w:space="0" w:color="000000"/>
              <w:left w:val="nil"/>
              <w:right w:val="nil"/>
            </w:tcBorders>
            <w:vAlign w:val="center"/>
          </w:tcPr>
          <w:p w14:paraId="654CC398" w14:textId="77777777" w:rsidR="00191C97" w:rsidRDefault="00FB0B50">
            <w:pPr>
              <w:rPr>
                <w:b/>
                <w:bCs/>
                <w:color w:val="000000"/>
                <w:sz w:val="18"/>
                <w:szCs w:val="18"/>
              </w:rPr>
            </w:pPr>
            <w:r>
              <w:rPr>
                <w:b/>
                <w:bCs/>
                <w:color w:val="000000"/>
                <w:sz w:val="18"/>
                <w:szCs w:val="18"/>
              </w:rPr>
              <w:t>TF</w:t>
            </w:r>
          </w:p>
        </w:tc>
        <w:tc>
          <w:tcPr>
            <w:tcW w:w="1562" w:type="dxa"/>
            <w:gridSpan w:val="3"/>
            <w:tcBorders>
              <w:top w:val="single" w:sz="4" w:space="0" w:color="000000"/>
              <w:left w:val="nil"/>
              <w:right w:val="nil"/>
            </w:tcBorders>
            <w:vAlign w:val="center"/>
          </w:tcPr>
          <w:p w14:paraId="4CF88A0A" w14:textId="77777777" w:rsidR="00191C97" w:rsidRDefault="00FB0B50">
            <w:pPr>
              <w:rPr>
                <w:b/>
                <w:bCs/>
                <w:color w:val="000000"/>
                <w:sz w:val="18"/>
                <w:szCs w:val="18"/>
              </w:rPr>
            </w:pPr>
            <w:r>
              <w:rPr>
                <w:b/>
                <w:bCs/>
                <w:color w:val="000000"/>
                <w:sz w:val="18"/>
                <w:szCs w:val="18"/>
              </w:rPr>
              <w:t>TB</w:t>
            </w:r>
          </w:p>
        </w:tc>
      </w:tr>
      <w:tr w:rsidR="00191C97" w14:paraId="1F2B62E2" w14:textId="77777777">
        <w:trPr>
          <w:gridAfter w:val="1"/>
          <w:trHeight w:val="340"/>
        </w:trPr>
        <w:tc>
          <w:tcPr>
            <w:tcW w:w="652" w:type="dxa"/>
            <w:vMerge/>
            <w:tcBorders>
              <w:top w:val="single" w:sz="8" w:space="0" w:color="000000"/>
              <w:left w:val="nil"/>
              <w:right w:val="nil"/>
            </w:tcBorders>
          </w:tcPr>
          <w:p w14:paraId="75C22968" w14:textId="77777777" w:rsidR="00191C97" w:rsidRDefault="00191C97">
            <w:pPr>
              <w:widowControl w:val="0"/>
              <w:pBdr>
                <w:top w:val="nil"/>
                <w:left w:val="nil"/>
                <w:bottom w:val="nil"/>
                <w:right w:val="nil"/>
                <w:between w:val="nil"/>
              </w:pBdr>
              <w:spacing w:line="276" w:lineRule="auto"/>
              <w:rPr>
                <w:b/>
                <w:bCs/>
                <w:color w:val="000000"/>
                <w:sz w:val="18"/>
                <w:szCs w:val="18"/>
              </w:rPr>
            </w:pPr>
          </w:p>
        </w:tc>
        <w:tc>
          <w:tcPr>
            <w:tcW w:w="819" w:type="dxa"/>
            <w:tcBorders>
              <w:left w:val="nil"/>
              <w:bottom w:val="single" w:sz="4" w:space="0" w:color="000000"/>
              <w:right w:val="nil"/>
            </w:tcBorders>
            <w:vAlign w:val="center"/>
          </w:tcPr>
          <w:p w14:paraId="34BB7CA2" w14:textId="77777777" w:rsidR="00191C97" w:rsidRDefault="00FB0B50">
            <w:pPr>
              <w:rPr>
                <w:color w:val="000000"/>
                <w:sz w:val="18"/>
                <w:szCs w:val="18"/>
              </w:rPr>
            </w:pPr>
            <w:r>
              <w:rPr>
                <w:color w:val="000000"/>
                <w:sz w:val="18"/>
                <w:szCs w:val="18"/>
              </w:rPr>
              <w:t>Gen. Id.</w:t>
            </w:r>
          </w:p>
        </w:tc>
        <w:tc>
          <w:tcPr>
            <w:tcW w:w="698" w:type="dxa"/>
            <w:tcBorders>
              <w:left w:val="nil"/>
              <w:bottom w:val="single" w:sz="4" w:space="0" w:color="000000"/>
              <w:right w:val="nil"/>
            </w:tcBorders>
            <w:vAlign w:val="center"/>
          </w:tcPr>
          <w:p w14:paraId="17A92474" w14:textId="77777777" w:rsidR="00191C97" w:rsidRDefault="00FB0B50">
            <w:pPr>
              <w:rPr>
                <w:color w:val="000000"/>
                <w:sz w:val="18"/>
                <w:szCs w:val="18"/>
              </w:rPr>
            </w:pPr>
            <w:r>
              <w:rPr>
                <w:color w:val="000000"/>
                <w:sz w:val="18"/>
                <w:szCs w:val="18"/>
              </w:rPr>
              <w:t>BLUP</w:t>
            </w:r>
          </w:p>
        </w:tc>
        <w:tc>
          <w:tcPr>
            <w:tcW w:w="815" w:type="dxa"/>
            <w:tcBorders>
              <w:left w:val="nil"/>
              <w:bottom w:val="single" w:sz="4" w:space="0" w:color="000000"/>
              <w:right w:val="nil"/>
            </w:tcBorders>
            <w:vAlign w:val="center"/>
          </w:tcPr>
          <w:p w14:paraId="4EE82233" w14:textId="77777777" w:rsidR="00191C97" w:rsidRDefault="00FB0B50">
            <w:pPr>
              <w:rPr>
                <w:color w:val="000000"/>
                <w:sz w:val="18"/>
                <w:szCs w:val="18"/>
              </w:rPr>
            </w:pPr>
            <w:r>
              <w:rPr>
                <w:color w:val="000000"/>
                <w:sz w:val="18"/>
                <w:szCs w:val="18"/>
              </w:rPr>
              <w:t>Gen. Id.</w:t>
            </w:r>
          </w:p>
        </w:tc>
        <w:tc>
          <w:tcPr>
            <w:tcW w:w="696" w:type="dxa"/>
            <w:tcBorders>
              <w:left w:val="nil"/>
              <w:bottom w:val="single" w:sz="4" w:space="0" w:color="000000"/>
              <w:right w:val="nil"/>
            </w:tcBorders>
            <w:vAlign w:val="center"/>
          </w:tcPr>
          <w:p w14:paraId="3A74D0E0" w14:textId="77777777" w:rsidR="00191C97" w:rsidRDefault="00FB0B50">
            <w:pPr>
              <w:rPr>
                <w:color w:val="000000"/>
                <w:sz w:val="18"/>
                <w:szCs w:val="18"/>
              </w:rPr>
            </w:pPr>
            <w:r>
              <w:rPr>
                <w:color w:val="000000"/>
                <w:sz w:val="18"/>
                <w:szCs w:val="18"/>
              </w:rPr>
              <w:t>BLUP</w:t>
            </w:r>
          </w:p>
        </w:tc>
        <w:tc>
          <w:tcPr>
            <w:tcW w:w="813" w:type="dxa"/>
            <w:tcBorders>
              <w:left w:val="nil"/>
              <w:bottom w:val="single" w:sz="4" w:space="0" w:color="000000"/>
              <w:right w:val="nil"/>
            </w:tcBorders>
            <w:vAlign w:val="center"/>
          </w:tcPr>
          <w:p w14:paraId="2E7DECC1" w14:textId="77777777" w:rsidR="00191C97" w:rsidRDefault="00FB0B50">
            <w:pPr>
              <w:rPr>
                <w:color w:val="000000"/>
                <w:sz w:val="18"/>
                <w:szCs w:val="18"/>
              </w:rPr>
            </w:pPr>
            <w:r>
              <w:rPr>
                <w:color w:val="000000"/>
                <w:sz w:val="18"/>
                <w:szCs w:val="18"/>
              </w:rPr>
              <w:t>Gen. Id.</w:t>
            </w:r>
          </w:p>
        </w:tc>
        <w:tc>
          <w:tcPr>
            <w:tcW w:w="691" w:type="dxa"/>
            <w:tcBorders>
              <w:left w:val="nil"/>
              <w:bottom w:val="single" w:sz="4" w:space="0" w:color="000000"/>
              <w:right w:val="nil"/>
            </w:tcBorders>
            <w:vAlign w:val="center"/>
          </w:tcPr>
          <w:p w14:paraId="2FF0779D" w14:textId="77777777" w:rsidR="00191C97" w:rsidRDefault="00FB0B50">
            <w:pPr>
              <w:rPr>
                <w:color w:val="000000"/>
                <w:sz w:val="18"/>
                <w:szCs w:val="18"/>
              </w:rPr>
            </w:pPr>
            <w:r>
              <w:rPr>
                <w:color w:val="000000"/>
                <w:sz w:val="18"/>
                <w:szCs w:val="18"/>
              </w:rPr>
              <w:t>BLUP</w:t>
            </w:r>
          </w:p>
        </w:tc>
        <w:tc>
          <w:tcPr>
            <w:tcW w:w="813" w:type="dxa"/>
            <w:gridSpan w:val="2"/>
            <w:tcBorders>
              <w:left w:val="nil"/>
              <w:bottom w:val="single" w:sz="4" w:space="0" w:color="000000"/>
              <w:right w:val="nil"/>
            </w:tcBorders>
            <w:vAlign w:val="center"/>
          </w:tcPr>
          <w:p w14:paraId="37299129" w14:textId="77777777" w:rsidR="00191C97" w:rsidRDefault="00FB0B50">
            <w:pPr>
              <w:rPr>
                <w:color w:val="000000"/>
                <w:sz w:val="18"/>
                <w:szCs w:val="18"/>
              </w:rPr>
            </w:pPr>
            <w:r>
              <w:rPr>
                <w:color w:val="000000"/>
                <w:sz w:val="18"/>
                <w:szCs w:val="18"/>
              </w:rPr>
              <w:t>Gen. Id.</w:t>
            </w:r>
          </w:p>
        </w:tc>
        <w:tc>
          <w:tcPr>
            <w:tcW w:w="694" w:type="dxa"/>
            <w:tcBorders>
              <w:left w:val="nil"/>
              <w:bottom w:val="single" w:sz="4" w:space="0" w:color="000000"/>
              <w:right w:val="nil"/>
            </w:tcBorders>
            <w:vAlign w:val="center"/>
          </w:tcPr>
          <w:p w14:paraId="50B2A48A" w14:textId="77777777" w:rsidR="00191C97" w:rsidRDefault="00FB0B50">
            <w:pPr>
              <w:rPr>
                <w:color w:val="000000"/>
                <w:sz w:val="18"/>
                <w:szCs w:val="18"/>
              </w:rPr>
            </w:pPr>
            <w:r>
              <w:rPr>
                <w:color w:val="000000"/>
                <w:sz w:val="18"/>
                <w:szCs w:val="18"/>
              </w:rPr>
              <w:t>BLUP</w:t>
            </w:r>
          </w:p>
        </w:tc>
        <w:tc>
          <w:tcPr>
            <w:tcW w:w="889" w:type="dxa"/>
            <w:gridSpan w:val="2"/>
            <w:tcBorders>
              <w:left w:val="nil"/>
              <w:bottom w:val="single" w:sz="4" w:space="0" w:color="000000"/>
              <w:right w:val="nil"/>
            </w:tcBorders>
            <w:vAlign w:val="center"/>
          </w:tcPr>
          <w:p w14:paraId="705F2962" w14:textId="77777777" w:rsidR="00191C97" w:rsidRDefault="00FB0B50">
            <w:pPr>
              <w:rPr>
                <w:color w:val="000000"/>
                <w:sz w:val="18"/>
                <w:szCs w:val="18"/>
              </w:rPr>
            </w:pPr>
            <w:r>
              <w:rPr>
                <w:color w:val="000000"/>
                <w:sz w:val="18"/>
                <w:szCs w:val="18"/>
              </w:rPr>
              <w:t>Gen. Id.</w:t>
            </w:r>
          </w:p>
        </w:tc>
        <w:tc>
          <w:tcPr>
            <w:tcW w:w="679" w:type="dxa"/>
            <w:tcBorders>
              <w:left w:val="nil"/>
              <w:bottom w:val="single" w:sz="4" w:space="0" w:color="000000"/>
              <w:right w:val="nil"/>
            </w:tcBorders>
            <w:vAlign w:val="center"/>
          </w:tcPr>
          <w:p w14:paraId="0DC379FC" w14:textId="77777777" w:rsidR="00191C97" w:rsidRDefault="00FB0B50">
            <w:pPr>
              <w:rPr>
                <w:color w:val="000000"/>
                <w:sz w:val="18"/>
                <w:szCs w:val="18"/>
              </w:rPr>
            </w:pPr>
            <w:r>
              <w:rPr>
                <w:color w:val="000000"/>
                <w:sz w:val="18"/>
                <w:szCs w:val="18"/>
              </w:rPr>
              <w:t>BLUP</w:t>
            </w:r>
          </w:p>
        </w:tc>
      </w:tr>
      <w:tr w:rsidR="00191C97" w14:paraId="14410F05" w14:textId="77777777">
        <w:trPr>
          <w:gridAfter w:val="1"/>
          <w:trHeight w:val="340"/>
        </w:trPr>
        <w:tc>
          <w:tcPr>
            <w:tcW w:w="652" w:type="dxa"/>
            <w:tcBorders>
              <w:top w:val="single" w:sz="4" w:space="0" w:color="000000"/>
              <w:left w:val="nil"/>
              <w:bottom w:val="nil"/>
            </w:tcBorders>
            <w:vAlign w:val="center"/>
          </w:tcPr>
          <w:p w14:paraId="5E7D43A1" w14:textId="77777777" w:rsidR="00191C97" w:rsidRDefault="00FB0B50">
            <w:pPr>
              <w:rPr>
                <w:b/>
                <w:bCs/>
                <w:color w:val="000000"/>
                <w:sz w:val="18"/>
                <w:szCs w:val="18"/>
              </w:rPr>
            </w:pPr>
            <w:r>
              <w:rPr>
                <w:b/>
                <w:bCs/>
                <w:color w:val="000000"/>
                <w:sz w:val="18"/>
                <w:szCs w:val="18"/>
              </w:rPr>
              <w:t>1</w:t>
            </w:r>
          </w:p>
        </w:tc>
        <w:tc>
          <w:tcPr>
            <w:tcW w:w="819" w:type="dxa"/>
            <w:tcBorders>
              <w:top w:val="single" w:sz="4" w:space="0" w:color="000000"/>
              <w:bottom w:val="nil"/>
              <w:right w:val="nil"/>
            </w:tcBorders>
            <w:vAlign w:val="bottom"/>
          </w:tcPr>
          <w:p w14:paraId="069854ED" w14:textId="77777777" w:rsidR="00191C97" w:rsidRDefault="00FB0B50">
            <w:pPr>
              <w:jc w:val="center"/>
              <w:rPr>
                <w:color w:val="000000"/>
                <w:sz w:val="18"/>
                <w:szCs w:val="18"/>
              </w:rPr>
            </w:pPr>
            <w:r>
              <w:rPr>
                <w:color w:val="000000"/>
                <w:sz w:val="18"/>
                <w:szCs w:val="18"/>
              </w:rPr>
              <w:t>115</w:t>
            </w:r>
          </w:p>
        </w:tc>
        <w:tc>
          <w:tcPr>
            <w:tcW w:w="698" w:type="dxa"/>
            <w:tcBorders>
              <w:top w:val="single" w:sz="4" w:space="0" w:color="000000"/>
              <w:left w:val="nil"/>
              <w:bottom w:val="nil"/>
              <w:right w:val="nil"/>
            </w:tcBorders>
            <w:vAlign w:val="bottom"/>
          </w:tcPr>
          <w:p w14:paraId="1CFECEFB" w14:textId="77777777" w:rsidR="00191C97" w:rsidRDefault="00FB0B50">
            <w:pPr>
              <w:jc w:val="center"/>
              <w:rPr>
                <w:color w:val="000000"/>
                <w:sz w:val="18"/>
                <w:szCs w:val="18"/>
              </w:rPr>
            </w:pPr>
            <w:r>
              <w:rPr>
                <w:color w:val="000000"/>
                <w:sz w:val="18"/>
                <w:szCs w:val="18"/>
              </w:rPr>
              <w:t>41.3</w:t>
            </w:r>
          </w:p>
        </w:tc>
        <w:tc>
          <w:tcPr>
            <w:tcW w:w="815" w:type="dxa"/>
            <w:tcBorders>
              <w:top w:val="single" w:sz="4" w:space="0" w:color="000000"/>
              <w:left w:val="nil"/>
              <w:bottom w:val="nil"/>
              <w:right w:val="nil"/>
            </w:tcBorders>
            <w:vAlign w:val="bottom"/>
          </w:tcPr>
          <w:p w14:paraId="76574693" w14:textId="77777777" w:rsidR="00191C97" w:rsidRDefault="00FB0B50">
            <w:pPr>
              <w:jc w:val="center"/>
              <w:rPr>
                <w:color w:val="000000"/>
                <w:sz w:val="18"/>
                <w:szCs w:val="18"/>
              </w:rPr>
            </w:pPr>
            <w:r>
              <w:rPr>
                <w:color w:val="000000"/>
                <w:sz w:val="18"/>
                <w:szCs w:val="18"/>
              </w:rPr>
              <w:t>96</w:t>
            </w:r>
          </w:p>
        </w:tc>
        <w:tc>
          <w:tcPr>
            <w:tcW w:w="696" w:type="dxa"/>
            <w:tcBorders>
              <w:top w:val="single" w:sz="4" w:space="0" w:color="000000"/>
              <w:left w:val="nil"/>
              <w:bottom w:val="nil"/>
              <w:right w:val="nil"/>
            </w:tcBorders>
            <w:vAlign w:val="bottom"/>
          </w:tcPr>
          <w:p w14:paraId="0D3B7BFA" w14:textId="77777777" w:rsidR="00191C97" w:rsidRDefault="00FB0B50">
            <w:pPr>
              <w:jc w:val="center"/>
              <w:rPr>
                <w:color w:val="000000"/>
                <w:sz w:val="18"/>
                <w:szCs w:val="18"/>
              </w:rPr>
            </w:pPr>
            <w:r>
              <w:rPr>
                <w:color w:val="000000"/>
                <w:sz w:val="18"/>
                <w:szCs w:val="18"/>
              </w:rPr>
              <w:t>6.3</w:t>
            </w:r>
          </w:p>
        </w:tc>
        <w:tc>
          <w:tcPr>
            <w:tcW w:w="813" w:type="dxa"/>
            <w:tcBorders>
              <w:top w:val="single" w:sz="4" w:space="0" w:color="000000"/>
              <w:left w:val="nil"/>
              <w:bottom w:val="nil"/>
              <w:right w:val="nil"/>
            </w:tcBorders>
            <w:vAlign w:val="bottom"/>
          </w:tcPr>
          <w:p w14:paraId="3E0FE1FD" w14:textId="77777777" w:rsidR="00191C97" w:rsidRDefault="00FB0B50">
            <w:pPr>
              <w:jc w:val="center"/>
              <w:rPr>
                <w:color w:val="000000"/>
                <w:sz w:val="18"/>
                <w:szCs w:val="18"/>
              </w:rPr>
            </w:pPr>
            <w:r>
              <w:rPr>
                <w:color w:val="000000"/>
                <w:sz w:val="18"/>
                <w:szCs w:val="18"/>
              </w:rPr>
              <w:t>135</w:t>
            </w:r>
          </w:p>
        </w:tc>
        <w:tc>
          <w:tcPr>
            <w:tcW w:w="691" w:type="dxa"/>
            <w:tcBorders>
              <w:top w:val="single" w:sz="4" w:space="0" w:color="000000"/>
              <w:left w:val="nil"/>
              <w:bottom w:val="nil"/>
              <w:right w:val="nil"/>
            </w:tcBorders>
            <w:vAlign w:val="bottom"/>
          </w:tcPr>
          <w:p w14:paraId="025D7B49" w14:textId="77777777" w:rsidR="00191C97" w:rsidRDefault="00FB0B50">
            <w:pPr>
              <w:jc w:val="center"/>
              <w:rPr>
                <w:color w:val="000000"/>
                <w:sz w:val="18"/>
                <w:szCs w:val="18"/>
              </w:rPr>
            </w:pPr>
            <w:r>
              <w:rPr>
                <w:color w:val="000000"/>
                <w:sz w:val="18"/>
                <w:szCs w:val="18"/>
              </w:rPr>
              <w:t>4.2</w:t>
            </w:r>
          </w:p>
        </w:tc>
        <w:tc>
          <w:tcPr>
            <w:tcW w:w="813" w:type="dxa"/>
            <w:gridSpan w:val="2"/>
            <w:tcBorders>
              <w:top w:val="single" w:sz="4" w:space="0" w:color="000000"/>
              <w:left w:val="nil"/>
              <w:bottom w:val="nil"/>
              <w:right w:val="nil"/>
            </w:tcBorders>
            <w:vAlign w:val="bottom"/>
          </w:tcPr>
          <w:p w14:paraId="574F40DD" w14:textId="77777777" w:rsidR="00191C97" w:rsidRDefault="00FB0B50">
            <w:pPr>
              <w:jc w:val="center"/>
              <w:rPr>
                <w:color w:val="000000"/>
                <w:sz w:val="18"/>
                <w:szCs w:val="18"/>
              </w:rPr>
            </w:pPr>
            <w:r>
              <w:rPr>
                <w:color w:val="000000"/>
                <w:sz w:val="18"/>
                <w:szCs w:val="18"/>
              </w:rPr>
              <w:t>96</w:t>
            </w:r>
          </w:p>
        </w:tc>
        <w:tc>
          <w:tcPr>
            <w:tcW w:w="694" w:type="dxa"/>
            <w:tcBorders>
              <w:top w:val="single" w:sz="4" w:space="0" w:color="000000"/>
              <w:left w:val="nil"/>
              <w:bottom w:val="nil"/>
              <w:right w:val="nil"/>
            </w:tcBorders>
            <w:vAlign w:val="bottom"/>
          </w:tcPr>
          <w:p w14:paraId="1678319C" w14:textId="77777777" w:rsidR="00191C97" w:rsidRDefault="00FB0B50">
            <w:pPr>
              <w:jc w:val="center"/>
              <w:rPr>
                <w:color w:val="000000"/>
                <w:sz w:val="18"/>
                <w:szCs w:val="18"/>
              </w:rPr>
            </w:pPr>
            <w:r>
              <w:rPr>
                <w:color w:val="000000"/>
                <w:sz w:val="18"/>
                <w:szCs w:val="18"/>
              </w:rPr>
              <w:t>6.5</w:t>
            </w:r>
          </w:p>
        </w:tc>
        <w:tc>
          <w:tcPr>
            <w:tcW w:w="889" w:type="dxa"/>
            <w:gridSpan w:val="2"/>
            <w:tcBorders>
              <w:top w:val="single" w:sz="4" w:space="0" w:color="000000"/>
              <w:left w:val="nil"/>
              <w:bottom w:val="nil"/>
              <w:right w:val="nil"/>
            </w:tcBorders>
            <w:vAlign w:val="bottom"/>
          </w:tcPr>
          <w:p w14:paraId="1C13F78E" w14:textId="77777777" w:rsidR="00191C97" w:rsidRDefault="00FB0B50">
            <w:pPr>
              <w:jc w:val="center"/>
              <w:rPr>
                <w:color w:val="000000"/>
                <w:sz w:val="18"/>
                <w:szCs w:val="18"/>
              </w:rPr>
            </w:pPr>
            <w:r>
              <w:rPr>
                <w:color w:val="000000"/>
                <w:sz w:val="18"/>
                <w:szCs w:val="18"/>
              </w:rPr>
              <w:t>96</w:t>
            </w:r>
          </w:p>
        </w:tc>
        <w:tc>
          <w:tcPr>
            <w:tcW w:w="679" w:type="dxa"/>
            <w:tcBorders>
              <w:top w:val="single" w:sz="4" w:space="0" w:color="000000"/>
              <w:left w:val="nil"/>
              <w:bottom w:val="nil"/>
              <w:right w:val="nil"/>
            </w:tcBorders>
            <w:vAlign w:val="bottom"/>
          </w:tcPr>
          <w:p w14:paraId="450CB9CF" w14:textId="77777777" w:rsidR="00191C97" w:rsidRDefault="00FB0B50">
            <w:pPr>
              <w:jc w:val="center"/>
              <w:rPr>
                <w:color w:val="000000"/>
                <w:sz w:val="18"/>
                <w:szCs w:val="18"/>
              </w:rPr>
            </w:pPr>
            <w:r>
              <w:rPr>
                <w:color w:val="000000"/>
                <w:sz w:val="18"/>
                <w:szCs w:val="18"/>
              </w:rPr>
              <w:t>15.1</w:t>
            </w:r>
          </w:p>
        </w:tc>
      </w:tr>
      <w:tr w:rsidR="00191C97" w14:paraId="58A71D30" w14:textId="77777777">
        <w:trPr>
          <w:gridAfter w:val="1"/>
          <w:trHeight w:val="340"/>
        </w:trPr>
        <w:tc>
          <w:tcPr>
            <w:tcW w:w="652" w:type="dxa"/>
            <w:tcBorders>
              <w:top w:val="nil"/>
              <w:left w:val="nil"/>
              <w:bottom w:val="nil"/>
            </w:tcBorders>
            <w:vAlign w:val="center"/>
          </w:tcPr>
          <w:p w14:paraId="1EE9FDF9" w14:textId="77777777" w:rsidR="00191C97" w:rsidRDefault="00FB0B50">
            <w:pPr>
              <w:rPr>
                <w:b/>
                <w:bCs/>
                <w:color w:val="000000"/>
                <w:sz w:val="18"/>
                <w:szCs w:val="18"/>
              </w:rPr>
            </w:pPr>
            <w:r>
              <w:rPr>
                <w:b/>
                <w:bCs/>
                <w:color w:val="000000"/>
                <w:sz w:val="18"/>
                <w:szCs w:val="18"/>
              </w:rPr>
              <w:t>2</w:t>
            </w:r>
          </w:p>
        </w:tc>
        <w:tc>
          <w:tcPr>
            <w:tcW w:w="819" w:type="dxa"/>
            <w:tcBorders>
              <w:top w:val="nil"/>
              <w:bottom w:val="nil"/>
              <w:right w:val="nil"/>
            </w:tcBorders>
            <w:vAlign w:val="bottom"/>
          </w:tcPr>
          <w:p w14:paraId="11C0F40E" w14:textId="77777777" w:rsidR="00191C97" w:rsidRDefault="00FB0B50">
            <w:pPr>
              <w:jc w:val="center"/>
              <w:rPr>
                <w:color w:val="000000"/>
                <w:sz w:val="18"/>
                <w:szCs w:val="18"/>
              </w:rPr>
            </w:pPr>
            <w:r>
              <w:rPr>
                <w:color w:val="000000"/>
                <w:sz w:val="18"/>
                <w:szCs w:val="18"/>
              </w:rPr>
              <w:t>135</w:t>
            </w:r>
          </w:p>
        </w:tc>
        <w:tc>
          <w:tcPr>
            <w:tcW w:w="698" w:type="dxa"/>
            <w:tcBorders>
              <w:top w:val="nil"/>
              <w:left w:val="nil"/>
              <w:bottom w:val="nil"/>
              <w:right w:val="nil"/>
            </w:tcBorders>
            <w:vAlign w:val="bottom"/>
          </w:tcPr>
          <w:p w14:paraId="325F7236" w14:textId="77777777" w:rsidR="00191C97" w:rsidRDefault="00FB0B50">
            <w:pPr>
              <w:jc w:val="center"/>
              <w:rPr>
                <w:color w:val="000000"/>
                <w:sz w:val="18"/>
                <w:szCs w:val="18"/>
              </w:rPr>
            </w:pPr>
            <w:r>
              <w:rPr>
                <w:color w:val="000000"/>
                <w:sz w:val="18"/>
                <w:szCs w:val="18"/>
              </w:rPr>
              <w:t>36.4</w:t>
            </w:r>
          </w:p>
        </w:tc>
        <w:tc>
          <w:tcPr>
            <w:tcW w:w="815" w:type="dxa"/>
            <w:tcBorders>
              <w:top w:val="nil"/>
              <w:left w:val="nil"/>
              <w:bottom w:val="nil"/>
              <w:right w:val="nil"/>
            </w:tcBorders>
            <w:vAlign w:val="bottom"/>
          </w:tcPr>
          <w:p w14:paraId="12AD5324" w14:textId="77777777" w:rsidR="00191C97" w:rsidRDefault="00FB0B50">
            <w:pPr>
              <w:jc w:val="center"/>
              <w:rPr>
                <w:color w:val="000000"/>
                <w:sz w:val="18"/>
                <w:szCs w:val="18"/>
              </w:rPr>
            </w:pPr>
            <w:r>
              <w:rPr>
                <w:color w:val="000000"/>
                <w:sz w:val="18"/>
                <w:szCs w:val="18"/>
              </w:rPr>
              <w:t>135</w:t>
            </w:r>
          </w:p>
        </w:tc>
        <w:tc>
          <w:tcPr>
            <w:tcW w:w="696" w:type="dxa"/>
            <w:tcBorders>
              <w:top w:val="nil"/>
              <w:left w:val="nil"/>
              <w:bottom w:val="nil"/>
              <w:right w:val="nil"/>
            </w:tcBorders>
            <w:vAlign w:val="bottom"/>
          </w:tcPr>
          <w:p w14:paraId="1E5B5789" w14:textId="77777777" w:rsidR="00191C97" w:rsidRDefault="00FB0B50">
            <w:pPr>
              <w:jc w:val="center"/>
              <w:rPr>
                <w:color w:val="000000"/>
                <w:sz w:val="18"/>
                <w:szCs w:val="18"/>
              </w:rPr>
            </w:pPr>
            <w:r>
              <w:rPr>
                <w:color w:val="000000"/>
                <w:sz w:val="18"/>
                <w:szCs w:val="18"/>
              </w:rPr>
              <w:t>5.0</w:t>
            </w:r>
          </w:p>
        </w:tc>
        <w:tc>
          <w:tcPr>
            <w:tcW w:w="813" w:type="dxa"/>
            <w:tcBorders>
              <w:top w:val="nil"/>
              <w:left w:val="nil"/>
              <w:bottom w:val="nil"/>
              <w:right w:val="nil"/>
            </w:tcBorders>
            <w:vAlign w:val="bottom"/>
          </w:tcPr>
          <w:p w14:paraId="3139D2E0" w14:textId="77777777" w:rsidR="00191C97" w:rsidRDefault="00FB0B50">
            <w:pPr>
              <w:jc w:val="center"/>
              <w:rPr>
                <w:b/>
                <w:bCs/>
                <w:color w:val="000000"/>
                <w:sz w:val="18"/>
                <w:szCs w:val="18"/>
              </w:rPr>
            </w:pPr>
            <w:r>
              <w:rPr>
                <w:b/>
                <w:bCs/>
                <w:color w:val="000000"/>
                <w:sz w:val="18"/>
                <w:szCs w:val="18"/>
              </w:rPr>
              <w:t>L384</w:t>
            </w:r>
          </w:p>
        </w:tc>
        <w:tc>
          <w:tcPr>
            <w:tcW w:w="691" w:type="dxa"/>
            <w:tcBorders>
              <w:top w:val="nil"/>
              <w:left w:val="nil"/>
              <w:bottom w:val="nil"/>
              <w:right w:val="nil"/>
            </w:tcBorders>
            <w:vAlign w:val="bottom"/>
          </w:tcPr>
          <w:p w14:paraId="125BA662" w14:textId="77777777" w:rsidR="00191C97" w:rsidRDefault="00FB0B50">
            <w:pPr>
              <w:jc w:val="center"/>
              <w:rPr>
                <w:color w:val="000000"/>
                <w:sz w:val="18"/>
                <w:szCs w:val="18"/>
              </w:rPr>
            </w:pPr>
            <w:r>
              <w:rPr>
                <w:color w:val="000000"/>
                <w:sz w:val="18"/>
                <w:szCs w:val="18"/>
              </w:rPr>
              <w:t>3.8</w:t>
            </w:r>
          </w:p>
        </w:tc>
        <w:tc>
          <w:tcPr>
            <w:tcW w:w="813" w:type="dxa"/>
            <w:gridSpan w:val="2"/>
            <w:tcBorders>
              <w:top w:val="nil"/>
              <w:left w:val="nil"/>
              <w:bottom w:val="nil"/>
              <w:right w:val="nil"/>
            </w:tcBorders>
            <w:vAlign w:val="bottom"/>
          </w:tcPr>
          <w:p w14:paraId="610AAA42" w14:textId="77777777" w:rsidR="00191C97" w:rsidRDefault="00FB0B50">
            <w:pPr>
              <w:jc w:val="center"/>
              <w:rPr>
                <w:color w:val="000000"/>
                <w:sz w:val="18"/>
                <w:szCs w:val="18"/>
              </w:rPr>
            </w:pPr>
            <w:r>
              <w:rPr>
                <w:color w:val="000000"/>
                <w:sz w:val="18"/>
                <w:szCs w:val="18"/>
              </w:rPr>
              <w:t>115</w:t>
            </w:r>
          </w:p>
        </w:tc>
        <w:tc>
          <w:tcPr>
            <w:tcW w:w="694" w:type="dxa"/>
            <w:tcBorders>
              <w:top w:val="nil"/>
              <w:left w:val="nil"/>
              <w:bottom w:val="nil"/>
              <w:right w:val="nil"/>
            </w:tcBorders>
            <w:vAlign w:val="bottom"/>
          </w:tcPr>
          <w:p w14:paraId="713289B4" w14:textId="77777777" w:rsidR="00191C97" w:rsidRDefault="00FB0B50">
            <w:pPr>
              <w:jc w:val="center"/>
              <w:rPr>
                <w:color w:val="000000"/>
                <w:sz w:val="18"/>
                <w:szCs w:val="18"/>
              </w:rPr>
            </w:pPr>
            <w:r>
              <w:rPr>
                <w:color w:val="000000"/>
                <w:sz w:val="18"/>
                <w:szCs w:val="18"/>
              </w:rPr>
              <w:t>5.8</w:t>
            </w:r>
          </w:p>
        </w:tc>
        <w:tc>
          <w:tcPr>
            <w:tcW w:w="889" w:type="dxa"/>
            <w:gridSpan w:val="2"/>
            <w:tcBorders>
              <w:top w:val="nil"/>
              <w:left w:val="nil"/>
              <w:bottom w:val="nil"/>
              <w:right w:val="nil"/>
            </w:tcBorders>
            <w:vAlign w:val="bottom"/>
          </w:tcPr>
          <w:p w14:paraId="3AD9B587" w14:textId="77777777" w:rsidR="00191C97" w:rsidRDefault="00FB0B50">
            <w:pPr>
              <w:jc w:val="center"/>
              <w:rPr>
                <w:color w:val="000000"/>
                <w:sz w:val="18"/>
                <w:szCs w:val="18"/>
              </w:rPr>
            </w:pPr>
            <w:r>
              <w:rPr>
                <w:color w:val="000000"/>
                <w:sz w:val="18"/>
                <w:szCs w:val="18"/>
              </w:rPr>
              <w:t>115</w:t>
            </w:r>
          </w:p>
        </w:tc>
        <w:tc>
          <w:tcPr>
            <w:tcW w:w="679" w:type="dxa"/>
            <w:tcBorders>
              <w:top w:val="nil"/>
              <w:left w:val="nil"/>
              <w:bottom w:val="nil"/>
              <w:right w:val="nil"/>
            </w:tcBorders>
            <w:vAlign w:val="bottom"/>
          </w:tcPr>
          <w:p w14:paraId="4D15CEB0" w14:textId="77777777" w:rsidR="00191C97" w:rsidRDefault="00FB0B50">
            <w:pPr>
              <w:jc w:val="center"/>
              <w:rPr>
                <w:color w:val="000000"/>
                <w:sz w:val="18"/>
                <w:szCs w:val="18"/>
              </w:rPr>
            </w:pPr>
            <w:r>
              <w:rPr>
                <w:color w:val="000000"/>
                <w:sz w:val="18"/>
                <w:szCs w:val="18"/>
              </w:rPr>
              <w:t>14.4</w:t>
            </w:r>
          </w:p>
        </w:tc>
      </w:tr>
      <w:tr w:rsidR="00191C97" w14:paraId="66E021E0" w14:textId="77777777">
        <w:trPr>
          <w:gridAfter w:val="1"/>
          <w:trHeight w:val="340"/>
        </w:trPr>
        <w:tc>
          <w:tcPr>
            <w:tcW w:w="652" w:type="dxa"/>
            <w:tcBorders>
              <w:top w:val="nil"/>
              <w:left w:val="nil"/>
              <w:bottom w:val="nil"/>
            </w:tcBorders>
            <w:vAlign w:val="center"/>
          </w:tcPr>
          <w:p w14:paraId="1E179FD1" w14:textId="77777777" w:rsidR="00191C97" w:rsidRDefault="00FB0B50">
            <w:pPr>
              <w:rPr>
                <w:b/>
                <w:bCs/>
                <w:color w:val="000000"/>
                <w:sz w:val="18"/>
                <w:szCs w:val="18"/>
              </w:rPr>
            </w:pPr>
            <w:r>
              <w:rPr>
                <w:b/>
                <w:bCs/>
                <w:color w:val="000000"/>
                <w:sz w:val="18"/>
                <w:szCs w:val="18"/>
              </w:rPr>
              <w:t>3</w:t>
            </w:r>
          </w:p>
        </w:tc>
        <w:tc>
          <w:tcPr>
            <w:tcW w:w="819" w:type="dxa"/>
            <w:tcBorders>
              <w:top w:val="nil"/>
              <w:bottom w:val="nil"/>
              <w:right w:val="nil"/>
            </w:tcBorders>
            <w:vAlign w:val="bottom"/>
          </w:tcPr>
          <w:p w14:paraId="0B5AE58D" w14:textId="77777777" w:rsidR="00191C97" w:rsidRDefault="00FB0B50">
            <w:pPr>
              <w:jc w:val="center"/>
              <w:rPr>
                <w:b/>
                <w:bCs/>
                <w:color w:val="000000"/>
                <w:sz w:val="18"/>
                <w:szCs w:val="18"/>
              </w:rPr>
            </w:pPr>
            <w:r>
              <w:rPr>
                <w:b/>
                <w:bCs/>
                <w:color w:val="000000"/>
                <w:sz w:val="18"/>
                <w:szCs w:val="18"/>
              </w:rPr>
              <w:t>L384</w:t>
            </w:r>
          </w:p>
        </w:tc>
        <w:tc>
          <w:tcPr>
            <w:tcW w:w="698" w:type="dxa"/>
            <w:tcBorders>
              <w:top w:val="nil"/>
              <w:left w:val="nil"/>
              <w:bottom w:val="nil"/>
              <w:right w:val="nil"/>
            </w:tcBorders>
            <w:vAlign w:val="bottom"/>
          </w:tcPr>
          <w:p w14:paraId="392516C8" w14:textId="77777777" w:rsidR="00191C97" w:rsidRDefault="00FB0B50">
            <w:pPr>
              <w:jc w:val="center"/>
              <w:rPr>
                <w:color w:val="000000"/>
                <w:sz w:val="18"/>
                <w:szCs w:val="18"/>
              </w:rPr>
            </w:pPr>
            <w:r>
              <w:rPr>
                <w:color w:val="000000"/>
                <w:sz w:val="18"/>
                <w:szCs w:val="18"/>
              </w:rPr>
              <w:t>28.3</w:t>
            </w:r>
          </w:p>
        </w:tc>
        <w:tc>
          <w:tcPr>
            <w:tcW w:w="815" w:type="dxa"/>
            <w:tcBorders>
              <w:top w:val="nil"/>
              <w:left w:val="nil"/>
              <w:bottom w:val="nil"/>
              <w:right w:val="nil"/>
            </w:tcBorders>
            <w:vAlign w:val="bottom"/>
          </w:tcPr>
          <w:p w14:paraId="5EE7D836" w14:textId="77777777" w:rsidR="00191C97" w:rsidRDefault="00FB0B50">
            <w:pPr>
              <w:jc w:val="center"/>
              <w:rPr>
                <w:color w:val="000000"/>
                <w:sz w:val="18"/>
                <w:szCs w:val="18"/>
              </w:rPr>
            </w:pPr>
            <w:r>
              <w:rPr>
                <w:color w:val="000000"/>
                <w:sz w:val="18"/>
                <w:szCs w:val="18"/>
              </w:rPr>
              <w:t>115</w:t>
            </w:r>
          </w:p>
        </w:tc>
        <w:tc>
          <w:tcPr>
            <w:tcW w:w="696" w:type="dxa"/>
            <w:tcBorders>
              <w:top w:val="nil"/>
              <w:left w:val="nil"/>
              <w:bottom w:val="nil"/>
              <w:right w:val="nil"/>
            </w:tcBorders>
            <w:vAlign w:val="bottom"/>
          </w:tcPr>
          <w:p w14:paraId="7F5E7C7C" w14:textId="77777777" w:rsidR="00191C97" w:rsidRDefault="00FB0B50">
            <w:pPr>
              <w:jc w:val="center"/>
              <w:rPr>
                <w:color w:val="000000"/>
                <w:sz w:val="18"/>
                <w:szCs w:val="18"/>
              </w:rPr>
            </w:pPr>
            <w:r>
              <w:rPr>
                <w:color w:val="000000"/>
                <w:sz w:val="18"/>
                <w:szCs w:val="18"/>
              </w:rPr>
              <w:t>4.7</w:t>
            </w:r>
          </w:p>
        </w:tc>
        <w:tc>
          <w:tcPr>
            <w:tcW w:w="813" w:type="dxa"/>
            <w:tcBorders>
              <w:top w:val="nil"/>
              <w:left w:val="nil"/>
              <w:bottom w:val="nil"/>
              <w:right w:val="nil"/>
            </w:tcBorders>
            <w:vAlign w:val="bottom"/>
          </w:tcPr>
          <w:p w14:paraId="66DA9E53" w14:textId="77777777" w:rsidR="00191C97" w:rsidRDefault="00FB0B50">
            <w:pPr>
              <w:jc w:val="center"/>
              <w:rPr>
                <w:color w:val="000000"/>
                <w:sz w:val="18"/>
                <w:szCs w:val="18"/>
              </w:rPr>
            </w:pPr>
            <w:r>
              <w:rPr>
                <w:color w:val="000000"/>
                <w:sz w:val="18"/>
                <w:szCs w:val="18"/>
              </w:rPr>
              <w:t>115</w:t>
            </w:r>
          </w:p>
        </w:tc>
        <w:tc>
          <w:tcPr>
            <w:tcW w:w="691" w:type="dxa"/>
            <w:tcBorders>
              <w:top w:val="nil"/>
              <w:left w:val="nil"/>
              <w:bottom w:val="nil"/>
              <w:right w:val="nil"/>
            </w:tcBorders>
            <w:vAlign w:val="bottom"/>
          </w:tcPr>
          <w:p w14:paraId="6BF8CAF7" w14:textId="77777777" w:rsidR="00191C97" w:rsidRDefault="00FB0B50">
            <w:pPr>
              <w:jc w:val="center"/>
              <w:rPr>
                <w:color w:val="000000"/>
                <w:sz w:val="18"/>
                <w:szCs w:val="18"/>
              </w:rPr>
            </w:pPr>
            <w:r>
              <w:rPr>
                <w:color w:val="000000"/>
                <w:sz w:val="18"/>
                <w:szCs w:val="18"/>
              </w:rPr>
              <w:t>3.5</w:t>
            </w:r>
          </w:p>
        </w:tc>
        <w:tc>
          <w:tcPr>
            <w:tcW w:w="813" w:type="dxa"/>
            <w:gridSpan w:val="2"/>
            <w:tcBorders>
              <w:top w:val="nil"/>
              <w:left w:val="nil"/>
              <w:bottom w:val="nil"/>
              <w:right w:val="nil"/>
            </w:tcBorders>
            <w:vAlign w:val="bottom"/>
          </w:tcPr>
          <w:p w14:paraId="428F4663" w14:textId="77777777" w:rsidR="00191C97" w:rsidRDefault="00FB0B50">
            <w:pPr>
              <w:jc w:val="center"/>
              <w:rPr>
                <w:color w:val="000000"/>
                <w:sz w:val="18"/>
                <w:szCs w:val="18"/>
              </w:rPr>
            </w:pPr>
            <w:r>
              <w:rPr>
                <w:color w:val="000000"/>
                <w:sz w:val="18"/>
                <w:szCs w:val="18"/>
              </w:rPr>
              <w:t>135</w:t>
            </w:r>
          </w:p>
        </w:tc>
        <w:tc>
          <w:tcPr>
            <w:tcW w:w="694" w:type="dxa"/>
            <w:tcBorders>
              <w:top w:val="nil"/>
              <w:left w:val="nil"/>
              <w:bottom w:val="nil"/>
              <w:right w:val="nil"/>
            </w:tcBorders>
            <w:vAlign w:val="bottom"/>
          </w:tcPr>
          <w:p w14:paraId="0D8C2A18" w14:textId="77777777" w:rsidR="00191C97" w:rsidRDefault="00FB0B50">
            <w:pPr>
              <w:jc w:val="center"/>
              <w:rPr>
                <w:color w:val="000000"/>
                <w:sz w:val="18"/>
                <w:szCs w:val="18"/>
              </w:rPr>
            </w:pPr>
            <w:r>
              <w:rPr>
                <w:color w:val="000000"/>
                <w:sz w:val="18"/>
                <w:szCs w:val="18"/>
              </w:rPr>
              <w:t>4.7</w:t>
            </w:r>
          </w:p>
        </w:tc>
        <w:tc>
          <w:tcPr>
            <w:tcW w:w="889" w:type="dxa"/>
            <w:gridSpan w:val="2"/>
            <w:tcBorders>
              <w:top w:val="nil"/>
              <w:left w:val="nil"/>
              <w:bottom w:val="nil"/>
              <w:right w:val="nil"/>
            </w:tcBorders>
            <w:vAlign w:val="bottom"/>
          </w:tcPr>
          <w:p w14:paraId="5537A44C" w14:textId="77777777" w:rsidR="00191C97" w:rsidRDefault="00FB0B50">
            <w:pPr>
              <w:jc w:val="center"/>
              <w:rPr>
                <w:color w:val="000000"/>
                <w:sz w:val="18"/>
                <w:szCs w:val="18"/>
              </w:rPr>
            </w:pPr>
            <w:r>
              <w:rPr>
                <w:color w:val="000000"/>
                <w:sz w:val="18"/>
                <w:szCs w:val="18"/>
              </w:rPr>
              <w:t>135</w:t>
            </w:r>
          </w:p>
        </w:tc>
        <w:tc>
          <w:tcPr>
            <w:tcW w:w="679" w:type="dxa"/>
            <w:tcBorders>
              <w:top w:val="nil"/>
              <w:left w:val="nil"/>
              <w:bottom w:val="nil"/>
              <w:right w:val="nil"/>
            </w:tcBorders>
            <w:vAlign w:val="bottom"/>
          </w:tcPr>
          <w:p w14:paraId="52A6DFAF" w14:textId="77777777" w:rsidR="00191C97" w:rsidRDefault="00FB0B50">
            <w:pPr>
              <w:jc w:val="center"/>
              <w:rPr>
                <w:color w:val="000000"/>
                <w:sz w:val="18"/>
                <w:szCs w:val="18"/>
              </w:rPr>
            </w:pPr>
            <w:r>
              <w:rPr>
                <w:color w:val="000000"/>
                <w:sz w:val="18"/>
                <w:szCs w:val="18"/>
              </w:rPr>
              <w:t>13.7</w:t>
            </w:r>
          </w:p>
        </w:tc>
      </w:tr>
      <w:tr w:rsidR="00191C97" w14:paraId="789DB5C8" w14:textId="77777777">
        <w:trPr>
          <w:gridAfter w:val="1"/>
          <w:trHeight w:val="340"/>
        </w:trPr>
        <w:tc>
          <w:tcPr>
            <w:tcW w:w="652" w:type="dxa"/>
            <w:tcBorders>
              <w:top w:val="nil"/>
              <w:left w:val="nil"/>
              <w:bottom w:val="nil"/>
            </w:tcBorders>
            <w:vAlign w:val="center"/>
          </w:tcPr>
          <w:p w14:paraId="3F807E65" w14:textId="77777777" w:rsidR="00191C97" w:rsidRDefault="00FB0B50">
            <w:pPr>
              <w:rPr>
                <w:b/>
                <w:bCs/>
                <w:color w:val="000000"/>
                <w:sz w:val="18"/>
                <w:szCs w:val="18"/>
              </w:rPr>
            </w:pPr>
            <w:r>
              <w:rPr>
                <w:b/>
                <w:bCs/>
                <w:color w:val="000000"/>
                <w:sz w:val="18"/>
                <w:szCs w:val="18"/>
              </w:rPr>
              <w:t>4</w:t>
            </w:r>
          </w:p>
        </w:tc>
        <w:tc>
          <w:tcPr>
            <w:tcW w:w="819" w:type="dxa"/>
            <w:tcBorders>
              <w:top w:val="nil"/>
              <w:bottom w:val="nil"/>
              <w:right w:val="nil"/>
            </w:tcBorders>
            <w:vAlign w:val="bottom"/>
          </w:tcPr>
          <w:p w14:paraId="3F7DB15F" w14:textId="77777777" w:rsidR="00191C97" w:rsidRDefault="00FB0B50">
            <w:pPr>
              <w:jc w:val="center"/>
              <w:rPr>
                <w:color w:val="000000"/>
                <w:sz w:val="18"/>
                <w:szCs w:val="18"/>
              </w:rPr>
            </w:pPr>
            <w:r>
              <w:rPr>
                <w:color w:val="000000"/>
                <w:sz w:val="18"/>
                <w:szCs w:val="18"/>
              </w:rPr>
              <w:t>96</w:t>
            </w:r>
          </w:p>
        </w:tc>
        <w:tc>
          <w:tcPr>
            <w:tcW w:w="698" w:type="dxa"/>
            <w:tcBorders>
              <w:top w:val="nil"/>
              <w:left w:val="nil"/>
              <w:bottom w:val="nil"/>
              <w:right w:val="nil"/>
            </w:tcBorders>
            <w:vAlign w:val="bottom"/>
          </w:tcPr>
          <w:p w14:paraId="540A6AB1" w14:textId="77777777" w:rsidR="00191C97" w:rsidRDefault="00FB0B50">
            <w:pPr>
              <w:jc w:val="center"/>
              <w:rPr>
                <w:color w:val="000000"/>
                <w:sz w:val="18"/>
                <w:szCs w:val="18"/>
              </w:rPr>
            </w:pPr>
            <w:r>
              <w:rPr>
                <w:color w:val="000000"/>
                <w:sz w:val="18"/>
                <w:szCs w:val="18"/>
              </w:rPr>
              <w:t>27.9</w:t>
            </w:r>
          </w:p>
        </w:tc>
        <w:tc>
          <w:tcPr>
            <w:tcW w:w="815" w:type="dxa"/>
            <w:tcBorders>
              <w:top w:val="nil"/>
              <w:left w:val="nil"/>
              <w:bottom w:val="nil"/>
              <w:right w:val="nil"/>
            </w:tcBorders>
            <w:vAlign w:val="bottom"/>
          </w:tcPr>
          <w:p w14:paraId="2EABF8B2" w14:textId="77777777" w:rsidR="00191C97" w:rsidRDefault="00FB0B50">
            <w:pPr>
              <w:jc w:val="center"/>
              <w:rPr>
                <w:color w:val="000000"/>
                <w:sz w:val="18"/>
                <w:szCs w:val="18"/>
              </w:rPr>
            </w:pPr>
            <w:r>
              <w:rPr>
                <w:color w:val="000000"/>
                <w:sz w:val="18"/>
                <w:szCs w:val="18"/>
              </w:rPr>
              <w:t>162</w:t>
            </w:r>
          </w:p>
        </w:tc>
        <w:tc>
          <w:tcPr>
            <w:tcW w:w="696" w:type="dxa"/>
            <w:tcBorders>
              <w:top w:val="nil"/>
              <w:left w:val="nil"/>
              <w:bottom w:val="nil"/>
              <w:right w:val="nil"/>
            </w:tcBorders>
            <w:vAlign w:val="bottom"/>
          </w:tcPr>
          <w:p w14:paraId="167089D3" w14:textId="77777777" w:rsidR="00191C97" w:rsidRDefault="00FB0B50">
            <w:pPr>
              <w:jc w:val="center"/>
              <w:rPr>
                <w:color w:val="000000"/>
                <w:sz w:val="18"/>
                <w:szCs w:val="18"/>
              </w:rPr>
            </w:pPr>
            <w:r>
              <w:rPr>
                <w:color w:val="000000"/>
                <w:sz w:val="18"/>
                <w:szCs w:val="18"/>
              </w:rPr>
              <w:t>4.6</w:t>
            </w:r>
          </w:p>
        </w:tc>
        <w:tc>
          <w:tcPr>
            <w:tcW w:w="813" w:type="dxa"/>
            <w:tcBorders>
              <w:top w:val="nil"/>
              <w:left w:val="nil"/>
              <w:bottom w:val="nil"/>
              <w:right w:val="nil"/>
            </w:tcBorders>
            <w:vAlign w:val="bottom"/>
          </w:tcPr>
          <w:p w14:paraId="7664303A" w14:textId="77777777" w:rsidR="00191C97" w:rsidRDefault="00FB0B50">
            <w:pPr>
              <w:jc w:val="center"/>
              <w:rPr>
                <w:color w:val="000000"/>
                <w:sz w:val="18"/>
                <w:szCs w:val="18"/>
              </w:rPr>
            </w:pPr>
            <w:r>
              <w:rPr>
                <w:color w:val="000000"/>
                <w:sz w:val="18"/>
                <w:szCs w:val="18"/>
              </w:rPr>
              <w:t>161</w:t>
            </w:r>
          </w:p>
        </w:tc>
        <w:tc>
          <w:tcPr>
            <w:tcW w:w="691" w:type="dxa"/>
            <w:tcBorders>
              <w:top w:val="nil"/>
              <w:left w:val="nil"/>
              <w:bottom w:val="nil"/>
              <w:right w:val="nil"/>
            </w:tcBorders>
            <w:vAlign w:val="bottom"/>
          </w:tcPr>
          <w:p w14:paraId="7C9B1355" w14:textId="77777777" w:rsidR="00191C97" w:rsidRDefault="00FB0B50">
            <w:pPr>
              <w:jc w:val="center"/>
              <w:rPr>
                <w:color w:val="000000"/>
                <w:sz w:val="18"/>
                <w:szCs w:val="18"/>
              </w:rPr>
            </w:pPr>
            <w:r>
              <w:rPr>
                <w:color w:val="000000"/>
                <w:sz w:val="18"/>
                <w:szCs w:val="18"/>
              </w:rPr>
              <w:t>2.96</w:t>
            </w:r>
          </w:p>
        </w:tc>
        <w:tc>
          <w:tcPr>
            <w:tcW w:w="813" w:type="dxa"/>
            <w:gridSpan w:val="2"/>
            <w:tcBorders>
              <w:top w:val="nil"/>
              <w:left w:val="nil"/>
              <w:bottom w:val="nil"/>
              <w:right w:val="nil"/>
            </w:tcBorders>
            <w:vAlign w:val="bottom"/>
          </w:tcPr>
          <w:p w14:paraId="6441A43B" w14:textId="77777777" w:rsidR="00191C97" w:rsidRDefault="00FB0B50">
            <w:pPr>
              <w:jc w:val="center"/>
              <w:rPr>
                <w:color w:val="000000"/>
                <w:sz w:val="18"/>
                <w:szCs w:val="18"/>
              </w:rPr>
            </w:pPr>
            <w:r>
              <w:rPr>
                <w:color w:val="000000"/>
                <w:sz w:val="18"/>
                <w:szCs w:val="18"/>
              </w:rPr>
              <w:t>103</w:t>
            </w:r>
          </w:p>
        </w:tc>
        <w:tc>
          <w:tcPr>
            <w:tcW w:w="694" w:type="dxa"/>
            <w:tcBorders>
              <w:top w:val="nil"/>
              <w:left w:val="nil"/>
              <w:bottom w:val="nil"/>
              <w:right w:val="nil"/>
            </w:tcBorders>
            <w:vAlign w:val="bottom"/>
          </w:tcPr>
          <w:p w14:paraId="45464B1E" w14:textId="77777777" w:rsidR="00191C97" w:rsidRDefault="00FB0B50">
            <w:pPr>
              <w:jc w:val="center"/>
              <w:rPr>
                <w:color w:val="000000"/>
                <w:sz w:val="18"/>
                <w:szCs w:val="18"/>
              </w:rPr>
            </w:pPr>
            <w:r>
              <w:rPr>
                <w:color w:val="000000"/>
                <w:sz w:val="18"/>
                <w:szCs w:val="18"/>
              </w:rPr>
              <w:t>4.4</w:t>
            </w:r>
          </w:p>
        </w:tc>
        <w:tc>
          <w:tcPr>
            <w:tcW w:w="889" w:type="dxa"/>
            <w:gridSpan w:val="2"/>
            <w:tcBorders>
              <w:top w:val="nil"/>
              <w:left w:val="nil"/>
              <w:bottom w:val="nil"/>
              <w:right w:val="nil"/>
            </w:tcBorders>
            <w:vAlign w:val="bottom"/>
          </w:tcPr>
          <w:p w14:paraId="34BC9604" w14:textId="77777777" w:rsidR="00191C97" w:rsidRDefault="00FB0B50">
            <w:pPr>
              <w:jc w:val="center"/>
              <w:rPr>
                <w:b/>
                <w:bCs/>
                <w:color w:val="000000"/>
                <w:sz w:val="18"/>
                <w:szCs w:val="18"/>
              </w:rPr>
            </w:pPr>
            <w:r>
              <w:rPr>
                <w:b/>
                <w:bCs/>
                <w:color w:val="000000"/>
                <w:sz w:val="18"/>
                <w:szCs w:val="18"/>
              </w:rPr>
              <w:t xml:space="preserve">L384    </w:t>
            </w:r>
          </w:p>
        </w:tc>
        <w:tc>
          <w:tcPr>
            <w:tcW w:w="679" w:type="dxa"/>
            <w:tcBorders>
              <w:top w:val="nil"/>
              <w:left w:val="nil"/>
              <w:bottom w:val="nil"/>
              <w:right w:val="nil"/>
            </w:tcBorders>
            <w:vAlign w:val="bottom"/>
          </w:tcPr>
          <w:p w14:paraId="41D3E24F" w14:textId="77777777" w:rsidR="00191C97" w:rsidRDefault="00FB0B50">
            <w:pPr>
              <w:jc w:val="center"/>
              <w:rPr>
                <w:color w:val="000000"/>
                <w:sz w:val="18"/>
                <w:szCs w:val="18"/>
              </w:rPr>
            </w:pPr>
            <w:r>
              <w:rPr>
                <w:color w:val="000000"/>
                <w:sz w:val="18"/>
                <w:szCs w:val="18"/>
              </w:rPr>
              <w:t>10.7</w:t>
            </w:r>
          </w:p>
        </w:tc>
      </w:tr>
      <w:tr w:rsidR="00191C97" w14:paraId="683E597D" w14:textId="77777777">
        <w:trPr>
          <w:gridAfter w:val="1"/>
          <w:trHeight w:val="340"/>
        </w:trPr>
        <w:tc>
          <w:tcPr>
            <w:tcW w:w="652" w:type="dxa"/>
            <w:tcBorders>
              <w:top w:val="nil"/>
              <w:left w:val="nil"/>
              <w:bottom w:val="nil"/>
            </w:tcBorders>
            <w:vAlign w:val="center"/>
          </w:tcPr>
          <w:p w14:paraId="5553A5A0" w14:textId="77777777" w:rsidR="00191C97" w:rsidRDefault="00FB0B50">
            <w:pPr>
              <w:rPr>
                <w:b/>
                <w:bCs/>
                <w:color w:val="000000"/>
                <w:sz w:val="18"/>
                <w:szCs w:val="18"/>
              </w:rPr>
            </w:pPr>
            <w:r>
              <w:rPr>
                <w:b/>
                <w:bCs/>
                <w:color w:val="000000"/>
                <w:sz w:val="18"/>
                <w:szCs w:val="18"/>
              </w:rPr>
              <w:t>5</w:t>
            </w:r>
          </w:p>
        </w:tc>
        <w:tc>
          <w:tcPr>
            <w:tcW w:w="819" w:type="dxa"/>
            <w:tcBorders>
              <w:top w:val="nil"/>
              <w:bottom w:val="nil"/>
              <w:right w:val="nil"/>
            </w:tcBorders>
            <w:vAlign w:val="bottom"/>
          </w:tcPr>
          <w:p w14:paraId="0505E197" w14:textId="77777777" w:rsidR="00191C97" w:rsidRDefault="00FB0B50">
            <w:pPr>
              <w:jc w:val="center"/>
              <w:rPr>
                <w:color w:val="000000"/>
                <w:sz w:val="18"/>
                <w:szCs w:val="18"/>
              </w:rPr>
            </w:pPr>
            <w:r>
              <w:rPr>
                <w:color w:val="000000"/>
                <w:sz w:val="18"/>
                <w:szCs w:val="18"/>
              </w:rPr>
              <w:t>161</w:t>
            </w:r>
          </w:p>
        </w:tc>
        <w:tc>
          <w:tcPr>
            <w:tcW w:w="698" w:type="dxa"/>
            <w:tcBorders>
              <w:top w:val="nil"/>
              <w:left w:val="nil"/>
              <w:bottom w:val="nil"/>
              <w:right w:val="nil"/>
            </w:tcBorders>
            <w:vAlign w:val="bottom"/>
          </w:tcPr>
          <w:p w14:paraId="4DAC1800" w14:textId="77777777" w:rsidR="00191C97" w:rsidRDefault="00FB0B50">
            <w:pPr>
              <w:jc w:val="center"/>
              <w:rPr>
                <w:color w:val="000000"/>
                <w:sz w:val="18"/>
                <w:szCs w:val="18"/>
              </w:rPr>
            </w:pPr>
            <w:r>
              <w:rPr>
                <w:color w:val="000000"/>
                <w:sz w:val="18"/>
                <w:szCs w:val="18"/>
              </w:rPr>
              <w:t>26.2</w:t>
            </w:r>
          </w:p>
        </w:tc>
        <w:tc>
          <w:tcPr>
            <w:tcW w:w="815" w:type="dxa"/>
            <w:tcBorders>
              <w:top w:val="nil"/>
              <w:left w:val="nil"/>
              <w:bottom w:val="nil"/>
              <w:right w:val="nil"/>
            </w:tcBorders>
            <w:vAlign w:val="bottom"/>
          </w:tcPr>
          <w:p w14:paraId="5E21900A" w14:textId="77777777" w:rsidR="00191C97" w:rsidRDefault="00FB0B50">
            <w:pPr>
              <w:jc w:val="center"/>
              <w:rPr>
                <w:b/>
                <w:bCs/>
                <w:color w:val="000000"/>
                <w:sz w:val="18"/>
                <w:szCs w:val="18"/>
              </w:rPr>
            </w:pPr>
            <w:r>
              <w:rPr>
                <w:color w:val="000000"/>
                <w:sz w:val="18"/>
                <w:szCs w:val="18"/>
              </w:rPr>
              <w:t>161</w:t>
            </w:r>
          </w:p>
        </w:tc>
        <w:tc>
          <w:tcPr>
            <w:tcW w:w="696" w:type="dxa"/>
            <w:tcBorders>
              <w:top w:val="nil"/>
              <w:left w:val="nil"/>
              <w:bottom w:val="nil"/>
              <w:right w:val="nil"/>
            </w:tcBorders>
            <w:vAlign w:val="bottom"/>
          </w:tcPr>
          <w:p w14:paraId="489FB9E2" w14:textId="77777777" w:rsidR="00191C97" w:rsidRDefault="00FB0B50">
            <w:pPr>
              <w:jc w:val="center"/>
              <w:rPr>
                <w:color w:val="000000"/>
                <w:sz w:val="18"/>
                <w:szCs w:val="18"/>
              </w:rPr>
            </w:pPr>
            <w:r>
              <w:rPr>
                <w:color w:val="000000"/>
                <w:sz w:val="18"/>
                <w:szCs w:val="18"/>
              </w:rPr>
              <w:t>3.9</w:t>
            </w:r>
          </w:p>
        </w:tc>
        <w:tc>
          <w:tcPr>
            <w:tcW w:w="813" w:type="dxa"/>
            <w:tcBorders>
              <w:top w:val="nil"/>
              <w:left w:val="nil"/>
              <w:bottom w:val="nil"/>
              <w:right w:val="nil"/>
            </w:tcBorders>
            <w:vAlign w:val="bottom"/>
          </w:tcPr>
          <w:p w14:paraId="32AADC4F" w14:textId="77777777" w:rsidR="00191C97" w:rsidRDefault="00FB0B50">
            <w:pPr>
              <w:jc w:val="center"/>
              <w:rPr>
                <w:color w:val="000000"/>
                <w:sz w:val="18"/>
                <w:szCs w:val="18"/>
              </w:rPr>
            </w:pPr>
            <w:r>
              <w:rPr>
                <w:color w:val="000000"/>
                <w:sz w:val="18"/>
                <w:szCs w:val="18"/>
              </w:rPr>
              <w:t>96</w:t>
            </w:r>
          </w:p>
        </w:tc>
        <w:tc>
          <w:tcPr>
            <w:tcW w:w="691" w:type="dxa"/>
            <w:tcBorders>
              <w:top w:val="nil"/>
              <w:left w:val="nil"/>
              <w:bottom w:val="nil"/>
              <w:right w:val="nil"/>
            </w:tcBorders>
            <w:vAlign w:val="bottom"/>
          </w:tcPr>
          <w:p w14:paraId="5FD287EE" w14:textId="77777777" w:rsidR="00191C97" w:rsidRDefault="00FB0B50">
            <w:pPr>
              <w:jc w:val="center"/>
              <w:rPr>
                <w:color w:val="000000"/>
                <w:sz w:val="18"/>
                <w:szCs w:val="18"/>
              </w:rPr>
            </w:pPr>
            <w:r>
              <w:rPr>
                <w:color w:val="000000"/>
                <w:sz w:val="18"/>
                <w:szCs w:val="18"/>
              </w:rPr>
              <w:t>2.8</w:t>
            </w:r>
          </w:p>
        </w:tc>
        <w:tc>
          <w:tcPr>
            <w:tcW w:w="813" w:type="dxa"/>
            <w:gridSpan w:val="2"/>
            <w:tcBorders>
              <w:top w:val="nil"/>
              <w:left w:val="nil"/>
              <w:bottom w:val="nil"/>
              <w:right w:val="nil"/>
            </w:tcBorders>
            <w:vAlign w:val="bottom"/>
          </w:tcPr>
          <w:p w14:paraId="2AB5AF5F" w14:textId="77777777" w:rsidR="00191C97" w:rsidRDefault="00FB0B50">
            <w:pPr>
              <w:jc w:val="center"/>
              <w:rPr>
                <w:b/>
                <w:bCs/>
                <w:color w:val="000000"/>
                <w:sz w:val="18"/>
                <w:szCs w:val="18"/>
              </w:rPr>
            </w:pPr>
            <w:r>
              <w:rPr>
                <w:color w:val="000000"/>
                <w:sz w:val="18"/>
                <w:szCs w:val="18"/>
              </w:rPr>
              <w:t>161</w:t>
            </w:r>
          </w:p>
        </w:tc>
        <w:tc>
          <w:tcPr>
            <w:tcW w:w="694" w:type="dxa"/>
            <w:tcBorders>
              <w:top w:val="nil"/>
              <w:left w:val="nil"/>
              <w:bottom w:val="nil"/>
              <w:right w:val="nil"/>
            </w:tcBorders>
            <w:vAlign w:val="bottom"/>
          </w:tcPr>
          <w:p w14:paraId="1715974C" w14:textId="77777777" w:rsidR="00191C97" w:rsidRDefault="00FB0B50">
            <w:pPr>
              <w:jc w:val="center"/>
              <w:rPr>
                <w:color w:val="000000"/>
                <w:sz w:val="18"/>
                <w:szCs w:val="18"/>
              </w:rPr>
            </w:pPr>
            <w:r>
              <w:rPr>
                <w:color w:val="000000"/>
                <w:sz w:val="18"/>
                <w:szCs w:val="18"/>
              </w:rPr>
              <w:t>3.3</w:t>
            </w:r>
          </w:p>
        </w:tc>
        <w:tc>
          <w:tcPr>
            <w:tcW w:w="889" w:type="dxa"/>
            <w:gridSpan w:val="2"/>
            <w:tcBorders>
              <w:top w:val="nil"/>
              <w:left w:val="nil"/>
              <w:bottom w:val="nil"/>
              <w:right w:val="nil"/>
            </w:tcBorders>
            <w:vAlign w:val="bottom"/>
          </w:tcPr>
          <w:p w14:paraId="3259F289" w14:textId="77777777" w:rsidR="00191C97" w:rsidRDefault="00FB0B50">
            <w:pPr>
              <w:jc w:val="center"/>
              <w:rPr>
                <w:b/>
                <w:bCs/>
                <w:color w:val="000000"/>
                <w:sz w:val="18"/>
                <w:szCs w:val="18"/>
              </w:rPr>
            </w:pPr>
            <w:r>
              <w:rPr>
                <w:color w:val="000000"/>
                <w:sz w:val="18"/>
                <w:szCs w:val="18"/>
              </w:rPr>
              <w:t>161</w:t>
            </w:r>
          </w:p>
        </w:tc>
        <w:tc>
          <w:tcPr>
            <w:tcW w:w="679" w:type="dxa"/>
            <w:tcBorders>
              <w:top w:val="nil"/>
              <w:left w:val="nil"/>
              <w:bottom w:val="nil"/>
              <w:right w:val="nil"/>
            </w:tcBorders>
            <w:vAlign w:val="bottom"/>
          </w:tcPr>
          <w:p w14:paraId="3FBA46E3" w14:textId="77777777" w:rsidR="00191C97" w:rsidRDefault="00FB0B50">
            <w:pPr>
              <w:jc w:val="center"/>
              <w:rPr>
                <w:color w:val="000000"/>
                <w:sz w:val="18"/>
                <w:szCs w:val="18"/>
              </w:rPr>
            </w:pPr>
            <w:r>
              <w:rPr>
                <w:color w:val="000000"/>
                <w:sz w:val="18"/>
                <w:szCs w:val="18"/>
              </w:rPr>
              <w:t>10.3</w:t>
            </w:r>
          </w:p>
        </w:tc>
      </w:tr>
      <w:tr w:rsidR="00191C97" w14:paraId="3D151C62" w14:textId="77777777">
        <w:trPr>
          <w:gridAfter w:val="1"/>
          <w:trHeight w:val="340"/>
        </w:trPr>
        <w:tc>
          <w:tcPr>
            <w:tcW w:w="652" w:type="dxa"/>
            <w:tcBorders>
              <w:top w:val="nil"/>
              <w:left w:val="nil"/>
              <w:bottom w:val="nil"/>
            </w:tcBorders>
            <w:vAlign w:val="center"/>
          </w:tcPr>
          <w:p w14:paraId="3AFC073F" w14:textId="77777777" w:rsidR="00191C97" w:rsidRDefault="00FB0B50">
            <w:pPr>
              <w:rPr>
                <w:b/>
                <w:bCs/>
                <w:color w:val="000000"/>
                <w:sz w:val="18"/>
                <w:szCs w:val="18"/>
              </w:rPr>
            </w:pPr>
            <w:r>
              <w:rPr>
                <w:b/>
                <w:bCs/>
                <w:color w:val="000000"/>
                <w:sz w:val="18"/>
                <w:szCs w:val="18"/>
              </w:rPr>
              <w:t>6</w:t>
            </w:r>
          </w:p>
        </w:tc>
        <w:tc>
          <w:tcPr>
            <w:tcW w:w="819" w:type="dxa"/>
            <w:tcBorders>
              <w:top w:val="nil"/>
              <w:bottom w:val="nil"/>
              <w:right w:val="nil"/>
            </w:tcBorders>
            <w:vAlign w:val="bottom"/>
          </w:tcPr>
          <w:p w14:paraId="71AED8DF" w14:textId="77777777" w:rsidR="00191C97" w:rsidRDefault="00FB0B50">
            <w:pPr>
              <w:jc w:val="center"/>
              <w:rPr>
                <w:color w:val="000000"/>
                <w:sz w:val="18"/>
                <w:szCs w:val="18"/>
              </w:rPr>
            </w:pPr>
            <w:r>
              <w:rPr>
                <w:color w:val="000000"/>
                <w:sz w:val="18"/>
                <w:szCs w:val="18"/>
              </w:rPr>
              <w:t>137</w:t>
            </w:r>
          </w:p>
        </w:tc>
        <w:tc>
          <w:tcPr>
            <w:tcW w:w="698" w:type="dxa"/>
            <w:tcBorders>
              <w:top w:val="nil"/>
              <w:left w:val="nil"/>
              <w:bottom w:val="nil"/>
              <w:right w:val="nil"/>
            </w:tcBorders>
            <w:vAlign w:val="bottom"/>
          </w:tcPr>
          <w:p w14:paraId="5BC2CCCF" w14:textId="77777777" w:rsidR="00191C97" w:rsidRDefault="00FB0B50">
            <w:pPr>
              <w:jc w:val="center"/>
              <w:rPr>
                <w:color w:val="000000"/>
                <w:sz w:val="18"/>
                <w:szCs w:val="18"/>
              </w:rPr>
            </w:pPr>
            <w:r>
              <w:rPr>
                <w:color w:val="000000"/>
                <w:sz w:val="18"/>
                <w:szCs w:val="18"/>
              </w:rPr>
              <w:t>26.1</w:t>
            </w:r>
          </w:p>
        </w:tc>
        <w:tc>
          <w:tcPr>
            <w:tcW w:w="815" w:type="dxa"/>
            <w:tcBorders>
              <w:top w:val="nil"/>
              <w:left w:val="nil"/>
              <w:bottom w:val="nil"/>
              <w:right w:val="nil"/>
            </w:tcBorders>
            <w:vAlign w:val="bottom"/>
          </w:tcPr>
          <w:p w14:paraId="5B380D52" w14:textId="77777777" w:rsidR="00191C97" w:rsidRDefault="00FB0B50">
            <w:pPr>
              <w:jc w:val="center"/>
              <w:rPr>
                <w:b/>
                <w:bCs/>
                <w:color w:val="000000"/>
                <w:sz w:val="18"/>
                <w:szCs w:val="18"/>
              </w:rPr>
            </w:pPr>
            <w:r>
              <w:rPr>
                <w:b/>
                <w:bCs/>
                <w:color w:val="000000"/>
                <w:sz w:val="18"/>
                <w:szCs w:val="18"/>
              </w:rPr>
              <w:t>L384</w:t>
            </w:r>
          </w:p>
        </w:tc>
        <w:tc>
          <w:tcPr>
            <w:tcW w:w="696" w:type="dxa"/>
            <w:tcBorders>
              <w:top w:val="nil"/>
              <w:left w:val="nil"/>
              <w:bottom w:val="nil"/>
              <w:right w:val="nil"/>
            </w:tcBorders>
            <w:vAlign w:val="bottom"/>
          </w:tcPr>
          <w:p w14:paraId="1063E0C1" w14:textId="77777777" w:rsidR="00191C97" w:rsidRDefault="00FB0B50">
            <w:pPr>
              <w:jc w:val="center"/>
              <w:rPr>
                <w:color w:val="000000"/>
                <w:sz w:val="18"/>
                <w:szCs w:val="18"/>
              </w:rPr>
            </w:pPr>
            <w:r>
              <w:rPr>
                <w:color w:val="000000"/>
                <w:sz w:val="18"/>
                <w:szCs w:val="18"/>
              </w:rPr>
              <w:t>3.8</w:t>
            </w:r>
          </w:p>
        </w:tc>
        <w:tc>
          <w:tcPr>
            <w:tcW w:w="813" w:type="dxa"/>
            <w:tcBorders>
              <w:top w:val="nil"/>
              <w:left w:val="nil"/>
              <w:bottom w:val="nil"/>
              <w:right w:val="nil"/>
            </w:tcBorders>
            <w:vAlign w:val="bottom"/>
          </w:tcPr>
          <w:p w14:paraId="62B1F70C" w14:textId="77777777" w:rsidR="00191C97" w:rsidRDefault="00FB0B50">
            <w:pPr>
              <w:jc w:val="center"/>
              <w:rPr>
                <w:b/>
                <w:bCs/>
                <w:color w:val="000000"/>
                <w:sz w:val="18"/>
                <w:szCs w:val="18"/>
              </w:rPr>
            </w:pPr>
            <w:r>
              <w:rPr>
                <w:b/>
                <w:bCs/>
                <w:color w:val="000000"/>
                <w:sz w:val="18"/>
                <w:szCs w:val="18"/>
              </w:rPr>
              <w:t>L281</w:t>
            </w:r>
          </w:p>
        </w:tc>
        <w:tc>
          <w:tcPr>
            <w:tcW w:w="691" w:type="dxa"/>
            <w:tcBorders>
              <w:top w:val="nil"/>
              <w:left w:val="nil"/>
              <w:bottom w:val="nil"/>
              <w:right w:val="nil"/>
            </w:tcBorders>
            <w:vAlign w:val="bottom"/>
          </w:tcPr>
          <w:p w14:paraId="605F6445" w14:textId="77777777" w:rsidR="00191C97" w:rsidRDefault="00FB0B50">
            <w:pPr>
              <w:jc w:val="center"/>
              <w:rPr>
                <w:color w:val="000000"/>
                <w:sz w:val="18"/>
                <w:szCs w:val="18"/>
              </w:rPr>
            </w:pPr>
            <w:r>
              <w:rPr>
                <w:color w:val="000000"/>
                <w:sz w:val="18"/>
                <w:szCs w:val="18"/>
              </w:rPr>
              <w:t>2.4</w:t>
            </w:r>
          </w:p>
        </w:tc>
        <w:tc>
          <w:tcPr>
            <w:tcW w:w="813" w:type="dxa"/>
            <w:gridSpan w:val="2"/>
            <w:tcBorders>
              <w:top w:val="nil"/>
              <w:left w:val="nil"/>
              <w:bottom w:val="nil"/>
              <w:right w:val="nil"/>
            </w:tcBorders>
            <w:vAlign w:val="bottom"/>
          </w:tcPr>
          <w:p w14:paraId="46968DE6" w14:textId="77777777" w:rsidR="00191C97" w:rsidRDefault="00FB0B50">
            <w:pPr>
              <w:jc w:val="center"/>
              <w:rPr>
                <w:color w:val="000000"/>
                <w:sz w:val="18"/>
                <w:szCs w:val="18"/>
              </w:rPr>
            </w:pPr>
            <w:r>
              <w:rPr>
                <w:color w:val="000000"/>
                <w:sz w:val="18"/>
                <w:szCs w:val="18"/>
              </w:rPr>
              <w:t>162</w:t>
            </w:r>
          </w:p>
        </w:tc>
        <w:tc>
          <w:tcPr>
            <w:tcW w:w="694" w:type="dxa"/>
            <w:tcBorders>
              <w:top w:val="nil"/>
              <w:left w:val="nil"/>
              <w:bottom w:val="nil"/>
              <w:right w:val="nil"/>
            </w:tcBorders>
            <w:vAlign w:val="bottom"/>
          </w:tcPr>
          <w:p w14:paraId="18CE7A70" w14:textId="77777777" w:rsidR="00191C97" w:rsidRDefault="00FB0B50">
            <w:pPr>
              <w:jc w:val="center"/>
              <w:rPr>
                <w:color w:val="000000"/>
                <w:sz w:val="18"/>
                <w:szCs w:val="18"/>
              </w:rPr>
            </w:pPr>
            <w:r>
              <w:rPr>
                <w:color w:val="000000"/>
                <w:sz w:val="18"/>
                <w:szCs w:val="18"/>
              </w:rPr>
              <w:t>3.1</w:t>
            </w:r>
          </w:p>
        </w:tc>
        <w:tc>
          <w:tcPr>
            <w:tcW w:w="889" w:type="dxa"/>
            <w:gridSpan w:val="2"/>
            <w:tcBorders>
              <w:top w:val="nil"/>
              <w:left w:val="nil"/>
              <w:bottom w:val="nil"/>
              <w:right w:val="nil"/>
            </w:tcBorders>
            <w:vAlign w:val="bottom"/>
          </w:tcPr>
          <w:p w14:paraId="443BD1E9" w14:textId="77777777" w:rsidR="00191C97" w:rsidRDefault="00FB0B50">
            <w:pPr>
              <w:jc w:val="center"/>
              <w:rPr>
                <w:color w:val="000000"/>
                <w:sz w:val="18"/>
                <w:szCs w:val="18"/>
              </w:rPr>
            </w:pPr>
            <w:r>
              <w:rPr>
                <w:color w:val="000000"/>
                <w:sz w:val="18"/>
                <w:szCs w:val="18"/>
              </w:rPr>
              <w:t>162</w:t>
            </w:r>
          </w:p>
        </w:tc>
        <w:tc>
          <w:tcPr>
            <w:tcW w:w="679" w:type="dxa"/>
            <w:tcBorders>
              <w:top w:val="nil"/>
              <w:left w:val="nil"/>
              <w:bottom w:val="nil"/>
              <w:right w:val="nil"/>
            </w:tcBorders>
            <w:vAlign w:val="bottom"/>
          </w:tcPr>
          <w:p w14:paraId="45F0AC77" w14:textId="77777777" w:rsidR="00191C97" w:rsidRDefault="00FB0B50">
            <w:pPr>
              <w:jc w:val="center"/>
              <w:rPr>
                <w:color w:val="000000"/>
                <w:sz w:val="18"/>
                <w:szCs w:val="18"/>
              </w:rPr>
            </w:pPr>
            <w:r>
              <w:rPr>
                <w:color w:val="000000"/>
                <w:sz w:val="18"/>
                <w:szCs w:val="18"/>
              </w:rPr>
              <w:t>9.9</w:t>
            </w:r>
          </w:p>
        </w:tc>
      </w:tr>
      <w:tr w:rsidR="00191C97" w14:paraId="101EFF1A" w14:textId="77777777">
        <w:trPr>
          <w:gridAfter w:val="1"/>
          <w:trHeight w:val="340"/>
        </w:trPr>
        <w:tc>
          <w:tcPr>
            <w:tcW w:w="652" w:type="dxa"/>
            <w:tcBorders>
              <w:top w:val="nil"/>
              <w:left w:val="nil"/>
              <w:bottom w:val="nil"/>
            </w:tcBorders>
            <w:vAlign w:val="center"/>
          </w:tcPr>
          <w:p w14:paraId="6DEEBC8E" w14:textId="77777777" w:rsidR="00191C97" w:rsidRDefault="00FB0B50">
            <w:pPr>
              <w:rPr>
                <w:b/>
                <w:bCs/>
                <w:color w:val="000000"/>
                <w:sz w:val="18"/>
                <w:szCs w:val="18"/>
              </w:rPr>
            </w:pPr>
            <w:r>
              <w:rPr>
                <w:b/>
                <w:bCs/>
                <w:color w:val="000000"/>
                <w:sz w:val="18"/>
                <w:szCs w:val="18"/>
              </w:rPr>
              <w:t>7</w:t>
            </w:r>
          </w:p>
        </w:tc>
        <w:tc>
          <w:tcPr>
            <w:tcW w:w="819" w:type="dxa"/>
            <w:tcBorders>
              <w:top w:val="nil"/>
              <w:bottom w:val="nil"/>
              <w:right w:val="nil"/>
            </w:tcBorders>
            <w:vAlign w:val="bottom"/>
          </w:tcPr>
          <w:p w14:paraId="7AC4956F" w14:textId="77777777" w:rsidR="00191C97" w:rsidRDefault="00FB0B50">
            <w:pPr>
              <w:jc w:val="center"/>
              <w:rPr>
                <w:color w:val="000000"/>
                <w:sz w:val="18"/>
                <w:szCs w:val="18"/>
              </w:rPr>
            </w:pPr>
            <w:r>
              <w:rPr>
                <w:color w:val="000000"/>
                <w:sz w:val="18"/>
                <w:szCs w:val="18"/>
              </w:rPr>
              <w:t>139</w:t>
            </w:r>
          </w:p>
        </w:tc>
        <w:tc>
          <w:tcPr>
            <w:tcW w:w="698" w:type="dxa"/>
            <w:tcBorders>
              <w:top w:val="nil"/>
              <w:left w:val="nil"/>
              <w:bottom w:val="nil"/>
              <w:right w:val="nil"/>
            </w:tcBorders>
            <w:vAlign w:val="bottom"/>
          </w:tcPr>
          <w:p w14:paraId="62A5BB48" w14:textId="77777777" w:rsidR="00191C97" w:rsidRDefault="00FB0B50">
            <w:pPr>
              <w:jc w:val="center"/>
              <w:rPr>
                <w:color w:val="000000"/>
                <w:sz w:val="18"/>
                <w:szCs w:val="18"/>
              </w:rPr>
            </w:pPr>
            <w:r>
              <w:rPr>
                <w:color w:val="000000"/>
                <w:sz w:val="18"/>
                <w:szCs w:val="18"/>
              </w:rPr>
              <w:t>25.4</w:t>
            </w:r>
          </w:p>
        </w:tc>
        <w:tc>
          <w:tcPr>
            <w:tcW w:w="815" w:type="dxa"/>
            <w:tcBorders>
              <w:top w:val="nil"/>
              <w:left w:val="nil"/>
              <w:bottom w:val="nil"/>
              <w:right w:val="nil"/>
            </w:tcBorders>
            <w:vAlign w:val="bottom"/>
          </w:tcPr>
          <w:p w14:paraId="0B0EB205" w14:textId="77777777" w:rsidR="00191C97" w:rsidRDefault="00FB0B50">
            <w:pPr>
              <w:jc w:val="center"/>
              <w:rPr>
                <w:b/>
                <w:bCs/>
                <w:color w:val="000000"/>
                <w:sz w:val="18"/>
                <w:szCs w:val="18"/>
              </w:rPr>
            </w:pPr>
            <w:r>
              <w:rPr>
                <w:color w:val="000000"/>
                <w:sz w:val="18"/>
                <w:szCs w:val="18"/>
              </w:rPr>
              <w:t>117</w:t>
            </w:r>
          </w:p>
        </w:tc>
        <w:tc>
          <w:tcPr>
            <w:tcW w:w="696" w:type="dxa"/>
            <w:tcBorders>
              <w:top w:val="nil"/>
              <w:left w:val="nil"/>
              <w:bottom w:val="nil"/>
              <w:right w:val="nil"/>
            </w:tcBorders>
            <w:vAlign w:val="bottom"/>
          </w:tcPr>
          <w:p w14:paraId="4DD01CC4" w14:textId="77777777" w:rsidR="00191C97" w:rsidRDefault="00FB0B50">
            <w:pPr>
              <w:jc w:val="center"/>
              <w:rPr>
                <w:color w:val="000000"/>
                <w:sz w:val="18"/>
                <w:szCs w:val="18"/>
              </w:rPr>
            </w:pPr>
            <w:r>
              <w:rPr>
                <w:color w:val="000000"/>
                <w:sz w:val="18"/>
                <w:szCs w:val="18"/>
              </w:rPr>
              <w:t>3.6</w:t>
            </w:r>
          </w:p>
        </w:tc>
        <w:tc>
          <w:tcPr>
            <w:tcW w:w="813" w:type="dxa"/>
            <w:tcBorders>
              <w:top w:val="nil"/>
              <w:left w:val="nil"/>
              <w:bottom w:val="nil"/>
              <w:right w:val="nil"/>
            </w:tcBorders>
            <w:vAlign w:val="bottom"/>
          </w:tcPr>
          <w:p w14:paraId="43EC78D3" w14:textId="77777777" w:rsidR="00191C97" w:rsidRDefault="00FB0B50">
            <w:pPr>
              <w:jc w:val="center"/>
              <w:rPr>
                <w:color w:val="000000"/>
                <w:sz w:val="18"/>
                <w:szCs w:val="18"/>
              </w:rPr>
            </w:pPr>
            <w:r>
              <w:rPr>
                <w:color w:val="000000"/>
                <w:sz w:val="18"/>
                <w:szCs w:val="18"/>
              </w:rPr>
              <w:t>137</w:t>
            </w:r>
          </w:p>
        </w:tc>
        <w:tc>
          <w:tcPr>
            <w:tcW w:w="691" w:type="dxa"/>
            <w:tcBorders>
              <w:top w:val="nil"/>
              <w:left w:val="nil"/>
              <w:bottom w:val="nil"/>
              <w:right w:val="nil"/>
            </w:tcBorders>
            <w:vAlign w:val="bottom"/>
          </w:tcPr>
          <w:p w14:paraId="61E40686" w14:textId="77777777" w:rsidR="00191C97" w:rsidRDefault="00FB0B50">
            <w:pPr>
              <w:jc w:val="center"/>
              <w:rPr>
                <w:color w:val="000000"/>
                <w:sz w:val="18"/>
                <w:szCs w:val="18"/>
              </w:rPr>
            </w:pPr>
            <w:r>
              <w:rPr>
                <w:color w:val="000000"/>
                <w:sz w:val="18"/>
                <w:szCs w:val="18"/>
              </w:rPr>
              <w:t>2.4</w:t>
            </w:r>
          </w:p>
        </w:tc>
        <w:tc>
          <w:tcPr>
            <w:tcW w:w="813" w:type="dxa"/>
            <w:gridSpan w:val="2"/>
            <w:tcBorders>
              <w:top w:val="nil"/>
              <w:left w:val="nil"/>
              <w:bottom w:val="nil"/>
              <w:right w:val="nil"/>
            </w:tcBorders>
            <w:vAlign w:val="bottom"/>
          </w:tcPr>
          <w:p w14:paraId="03DB34A6" w14:textId="77777777" w:rsidR="00191C97" w:rsidRDefault="00FB0B50">
            <w:pPr>
              <w:jc w:val="center"/>
              <w:rPr>
                <w:color w:val="000000"/>
                <w:sz w:val="18"/>
                <w:szCs w:val="18"/>
              </w:rPr>
            </w:pPr>
            <w:r>
              <w:rPr>
                <w:color w:val="000000"/>
                <w:sz w:val="18"/>
                <w:szCs w:val="18"/>
              </w:rPr>
              <w:t>128</w:t>
            </w:r>
          </w:p>
        </w:tc>
        <w:tc>
          <w:tcPr>
            <w:tcW w:w="694" w:type="dxa"/>
            <w:tcBorders>
              <w:top w:val="nil"/>
              <w:left w:val="nil"/>
              <w:bottom w:val="nil"/>
              <w:right w:val="nil"/>
            </w:tcBorders>
            <w:vAlign w:val="bottom"/>
          </w:tcPr>
          <w:p w14:paraId="0B7F8259" w14:textId="77777777" w:rsidR="00191C97" w:rsidRDefault="00FB0B50">
            <w:pPr>
              <w:jc w:val="center"/>
              <w:rPr>
                <w:color w:val="000000"/>
                <w:sz w:val="18"/>
                <w:szCs w:val="18"/>
              </w:rPr>
            </w:pPr>
            <w:r>
              <w:rPr>
                <w:color w:val="000000"/>
                <w:sz w:val="18"/>
                <w:szCs w:val="18"/>
              </w:rPr>
              <w:t>3.0</w:t>
            </w:r>
          </w:p>
        </w:tc>
        <w:tc>
          <w:tcPr>
            <w:tcW w:w="889" w:type="dxa"/>
            <w:gridSpan w:val="2"/>
            <w:tcBorders>
              <w:top w:val="nil"/>
              <w:left w:val="nil"/>
              <w:bottom w:val="nil"/>
              <w:right w:val="nil"/>
            </w:tcBorders>
            <w:vAlign w:val="bottom"/>
          </w:tcPr>
          <w:p w14:paraId="35B85318" w14:textId="77777777" w:rsidR="00191C97" w:rsidRDefault="00FB0B50">
            <w:pPr>
              <w:jc w:val="center"/>
              <w:rPr>
                <w:color w:val="000000"/>
                <w:sz w:val="18"/>
                <w:szCs w:val="18"/>
              </w:rPr>
            </w:pPr>
            <w:r>
              <w:rPr>
                <w:color w:val="000000"/>
                <w:sz w:val="18"/>
                <w:szCs w:val="18"/>
              </w:rPr>
              <w:t>117</w:t>
            </w:r>
          </w:p>
        </w:tc>
        <w:tc>
          <w:tcPr>
            <w:tcW w:w="679" w:type="dxa"/>
            <w:tcBorders>
              <w:top w:val="nil"/>
              <w:left w:val="nil"/>
              <w:bottom w:val="nil"/>
              <w:right w:val="nil"/>
            </w:tcBorders>
            <w:vAlign w:val="bottom"/>
          </w:tcPr>
          <w:p w14:paraId="7B58937C" w14:textId="77777777" w:rsidR="00191C97" w:rsidRDefault="00FB0B50">
            <w:pPr>
              <w:jc w:val="center"/>
              <w:rPr>
                <w:color w:val="000000"/>
                <w:sz w:val="18"/>
                <w:szCs w:val="18"/>
              </w:rPr>
            </w:pPr>
            <w:r>
              <w:rPr>
                <w:color w:val="000000"/>
                <w:sz w:val="18"/>
                <w:szCs w:val="18"/>
              </w:rPr>
              <w:t>8.3</w:t>
            </w:r>
          </w:p>
        </w:tc>
      </w:tr>
      <w:tr w:rsidR="00191C97" w14:paraId="3F109055" w14:textId="77777777">
        <w:trPr>
          <w:gridAfter w:val="1"/>
          <w:trHeight w:val="340"/>
        </w:trPr>
        <w:tc>
          <w:tcPr>
            <w:tcW w:w="652" w:type="dxa"/>
            <w:tcBorders>
              <w:top w:val="nil"/>
              <w:left w:val="nil"/>
              <w:bottom w:val="nil"/>
            </w:tcBorders>
            <w:vAlign w:val="center"/>
          </w:tcPr>
          <w:p w14:paraId="102D3016" w14:textId="77777777" w:rsidR="00191C97" w:rsidRDefault="00FB0B50">
            <w:pPr>
              <w:rPr>
                <w:b/>
                <w:bCs/>
                <w:color w:val="000000"/>
                <w:sz w:val="18"/>
                <w:szCs w:val="18"/>
              </w:rPr>
            </w:pPr>
            <w:r>
              <w:rPr>
                <w:b/>
                <w:bCs/>
                <w:color w:val="000000"/>
                <w:sz w:val="18"/>
                <w:szCs w:val="18"/>
              </w:rPr>
              <w:t>8</w:t>
            </w:r>
          </w:p>
        </w:tc>
        <w:tc>
          <w:tcPr>
            <w:tcW w:w="819" w:type="dxa"/>
            <w:tcBorders>
              <w:top w:val="nil"/>
              <w:bottom w:val="nil"/>
              <w:right w:val="nil"/>
            </w:tcBorders>
            <w:vAlign w:val="bottom"/>
          </w:tcPr>
          <w:p w14:paraId="309A72D7" w14:textId="77777777" w:rsidR="00191C97" w:rsidRDefault="00FB0B50">
            <w:pPr>
              <w:jc w:val="center"/>
              <w:rPr>
                <w:b/>
                <w:bCs/>
                <w:color w:val="000000"/>
                <w:sz w:val="18"/>
                <w:szCs w:val="18"/>
              </w:rPr>
            </w:pPr>
            <w:r>
              <w:rPr>
                <w:color w:val="000000"/>
                <w:sz w:val="18"/>
                <w:szCs w:val="18"/>
              </w:rPr>
              <w:t>157</w:t>
            </w:r>
          </w:p>
        </w:tc>
        <w:tc>
          <w:tcPr>
            <w:tcW w:w="698" w:type="dxa"/>
            <w:tcBorders>
              <w:top w:val="nil"/>
              <w:left w:val="nil"/>
              <w:bottom w:val="nil"/>
              <w:right w:val="nil"/>
            </w:tcBorders>
            <w:vAlign w:val="bottom"/>
          </w:tcPr>
          <w:p w14:paraId="30347A72" w14:textId="77777777" w:rsidR="00191C97" w:rsidRDefault="00FB0B50">
            <w:pPr>
              <w:jc w:val="center"/>
              <w:rPr>
                <w:color w:val="000000"/>
                <w:sz w:val="18"/>
                <w:szCs w:val="18"/>
              </w:rPr>
            </w:pPr>
            <w:r>
              <w:rPr>
                <w:color w:val="000000"/>
                <w:sz w:val="18"/>
                <w:szCs w:val="18"/>
              </w:rPr>
              <w:t>20.7</w:t>
            </w:r>
          </w:p>
        </w:tc>
        <w:tc>
          <w:tcPr>
            <w:tcW w:w="815" w:type="dxa"/>
            <w:tcBorders>
              <w:top w:val="nil"/>
              <w:left w:val="nil"/>
              <w:bottom w:val="nil"/>
              <w:right w:val="nil"/>
            </w:tcBorders>
            <w:vAlign w:val="bottom"/>
          </w:tcPr>
          <w:p w14:paraId="684A472C" w14:textId="77777777" w:rsidR="00191C97" w:rsidRDefault="00FB0B50">
            <w:pPr>
              <w:jc w:val="center"/>
              <w:rPr>
                <w:color w:val="000000"/>
                <w:sz w:val="18"/>
                <w:szCs w:val="18"/>
              </w:rPr>
            </w:pPr>
            <w:r>
              <w:rPr>
                <w:color w:val="000000"/>
                <w:sz w:val="18"/>
                <w:szCs w:val="18"/>
              </w:rPr>
              <w:t>137</w:t>
            </w:r>
          </w:p>
        </w:tc>
        <w:tc>
          <w:tcPr>
            <w:tcW w:w="696" w:type="dxa"/>
            <w:tcBorders>
              <w:top w:val="nil"/>
              <w:left w:val="nil"/>
              <w:bottom w:val="nil"/>
              <w:right w:val="nil"/>
            </w:tcBorders>
            <w:vAlign w:val="bottom"/>
          </w:tcPr>
          <w:p w14:paraId="04994213" w14:textId="77777777" w:rsidR="00191C97" w:rsidRDefault="00FB0B50">
            <w:pPr>
              <w:jc w:val="center"/>
              <w:rPr>
                <w:color w:val="000000"/>
                <w:sz w:val="18"/>
                <w:szCs w:val="18"/>
              </w:rPr>
            </w:pPr>
            <w:r>
              <w:rPr>
                <w:color w:val="000000"/>
                <w:sz w:val="18"/>
                <w:szCs w:val="18"/>
              </w:rPr>
              <w:t>3.5</w:t>
            </w:r>
          </w:p>
        </w:tc>
        <w:tc>
          <w:tcPr>
            <w:tcW w:w="813" w:type="dxa"/>
            <w:tcBorders>
              <w:top w:val="nil"/>
              <w:left w:val="nil"/>
              <w:bottom w:val="nil"/>
              <w:right w:val="nil"/>
            </w:tcBorders>
            <w:vAlign w:val="bottom"/>
          </w:tcPr>
          <w:p w14:paraId="06887346" w14:textId="77777777" w:rsidR="00191C97" w:rsidRDefault="00FB0B50">
            <w:pPr>
              <w:jc w:val="center"/>
              <w:rPr>
                <w:color w:val="000000"/>
                <w:sz w:val="18"/>
                <w:szCs w:val="18"/>
              </w:rPr>
            </w:pPr>
            <w:r>
              <w:rPr>
                <w:color w:val="000000"/>
                <w:sz w:val="18"/>
                <w:szCs w:val="18"/>
              </w:rPr>
              <w:t>157</w:t>
            </w:r>
          </w:p>
        </w:tc>
        <w:tc>
          <w:tcPr>
            <w:tcW w:w="691" w:type="dxa"/>
            <w:tcBorders>
              <w:top w:val="nil"/>
              <w:left w:val="nil"/>
              <w:bottom w:val="nil"/>
              <w:right w:val="nil"/>
            </w:tcBorders>
            <w:vAlign w:val="bottom"/>
          </w:tcPr>
          <w:p w14:paraId="3BBB09E4" w14:textId="77777777" w:rsidR="00191C97" w:rsidRDefault="00FB0B50">
            <w:pPr>
              <w:jc w:val="center"/>
              <w:rPr>
                <w:color w:val="000000"/>
                <w:sz w:val="18"/>
                <w:szCs w:val="18"/>
              </w:rPr>
            </w:pPr>
            <w:r>
              <w:rPr>
                <w:color w:val="000000"/>
                <w:sz w:val="18"/>
                <w:szCs w:val="18"/>
              </w:rPr>
              <w:t>2.4</w:t>
            </w:r>
          </w:p>
        </w:tc>
        <w:tc>
          <w:tcPr>
            <w:tcW w:w="813" w:type="dxa"/>
            <w:gridSpan w:val="2"/>
            <w:tcBorders>
              <w:top w:val="nil"/>
              <w:left w:val="nil"/>
              <w:bottom w:val="nil"/>
              <w:right w:val="nil"/>
            </w:tcBorders>
            <w:vAlign w:val="bottom"/>
          </w:tcPr>
          <w:p w14:paraId="117731EB" w14:textId="77777777" w:rsidR="00191C97" w:rsidRDefault="00FB0B50">
            <w:pPr>
              <w:jc w:val="center"/>
              <w:rPr>
                <w:color w:val="000000"/>
                <w:sz w:val="18"/>
                <w:szCs w:val="18"/>
              </w:rPr>
            </w:pPr>
            <w:r>
              <w:rPr>
                <w:color w:val="000000"/>
                <w:sz w:val="18"/>
                <w:szCs w:val="18"/>
              </w:rPr>
              <w:t>117</w:t>
            </w:r>
          </w:p>
        </w:tc>
        <w:tc>
          <w:tcPr>
            <w:tcW w:w="694" w:type="dxa"/>
            <w:tcBorders>
              <w:top w:val="nil"/>
              <w:left w:val="nil"/>
              <w:bottom w:val="nil"/>
              <w:right w:val="nil"/>
            </w:tcBorders>
            <w:vAlign w:val="bottom"/>
          </w:tcPr>
          <w:p w14:paraId="24C2BFCB" w14:textId="77777777" w:rsidR="00191C97" w:rsidRDefault="00FB0B50">
            <w:pPr>
              <w:jc w:val="center"/>
              <w:rPr>
                <w:color w:val="000000"/>
                <w:sz w:val="18"/>
                <w:szCs w:val="18"/>
              </w:rPr>
            </w:pPr>
            <w:r>
              <w:rPr>
                <w:color w:val="000000"/>
                <w:sz w:val="18"/>
                <w:szCs w:val="18"/>
              </w:rPr>
              <w:t>3.0</w:t>
            </w:r>
          </w:p>
        </w:tc>
        <w:tc>
          <w:tcPr>
            <w:tcW w:w="889" w:type="dxa"/>
            <w:gridSpan w:val="2"/>
            <w:tcBorders>
              <w:top w:val="nil"/>
              <w:left w:val="nil"/>
              <w:bottom w:val="nil"/>
              <w:right w:val="nil"/>
            </w:tcBorders>
            <w:vAlign w:val="bottom"/>
          </w:tcPr>
          <w:p w14:paraId="5E4483CB" w14:textId="77777777" w:rsidR="00191C97" w:rsidRDefault="00FB0B50">
            <w:pPr>
              <w:jc w:val="center"/>
              <w:rPr>
                <w:color w:val="000000"/>
                <w:sz w:val="18"/>
                <w:szCs w:val="18"/>
              </w:rPr>
            </w:pPr>
            <w:r>
              <w:rPr>
                <w:color w:val="000000"/>
                <w:sz w:val="18"/>
                <w:szCs w:val="18"/>
              </w:rPr>
              <w:t>137</w:t>
            </w:r>
          </w:p>
        </w:tc>
        <w:tc>
          <w:tcPr>
            <w:tcW w:w="679" w:type="dxa"/>
            <w:tcBorders>
              <w:top w:val="nil"/>
              <w:left w:val="nil"/>
              <w:bottom w:val="nil"/>
              <w:right w:val="nil"/>
            </w:tcBorders>
            <w:vAlign w:val="bottom"/>
          </w:tcPr>
          <w:p w14:paraId="0580F3AB" w14:textId="77777777" w:rsidR="00191C97" w:rsidRDefault="00FB0B50">
            <w:pPr>
              <w:jc w:val="center"/>
              <w:rPr>
                <w:color w:val="000000"/>
                <w:sz w:val="18"/>
                <w:szCs w:val="18"/>
              </w:rPr>
            </w:pPr>
            <w:r>
              <w:rPr>
                <w:color w:val="000000"/>
                <w:sz w:val="18"/>
                <w:szCs w:val="18"/>
              </w:rPr>
              <w:t>8.2</w:t>
            </w:r>
          </w:p>
        </w:tc>
      </w:tr>
      <w:tr w:rsidR="00191C97" w14:paraId="3967D7E1" w14:textId="77777777">
        <w:trPr>
          <w:gridAfter w:val="1"/>
          <w:trHeight w:val="340"/>
        </w:trPr>
        <w:tc>
          <w:tcPr>
            <w:tcW w:w="652" w:type="dxa"/>
            <w:tcBorders>
              <w:top w:val="nil"/>
              <w:left w:val="nil"/>
              <w:bottom w:val="nil"/>
            </w:tcBorders>
            <w:vAlign w:val="center"/>
          </w:tcPr>
          <w:p w14:paraId="797DE2F8" w14:textId="77777777" w:rsidR="00191C97" w:rsidRDefault="00FB0B50">
            <w:pPr>
              <w:rPr>
                <w:b/>
                <w:bCs/>
                <w:color w:val="000000"/>
                <w:sz w:val="18"/>
                <w:szCs w:val="18"/>
              </w:rPr>
            </w:pPr>
            <w:r>
              <w:rPr>
                <w:b/>
                <w:bCs/>
                <w:color w:val="000000"/>
                <w:sz w:val="18"/>
                <w:szCs w:val="18"/>
              </w:rPr>
              <w:t>9</w:t>
            </w:r>
          </w:p>
        </w:tc>
        <w:tc>
          <w:tcPr>
            <w:tcW w:w="819" w:type="dxa"/>
            <w:tcBorders>
              <w:top w:val="nil"/>
              <w:bottom w:val="nil"/>
              <w:right w:val="nil"/>
            </w:tcBorders>
            <w:vAlign w:val="bottom"/>
          </w:tcPr>
          <w:p w14:paraId="6D7938FB" w14:textId="77777777" w:rsidR="00191C97" w:rsidRDefault="00FB0B50">
            <w:pPr>
              <w:jc w:val="center"/>
              <w:rPr>
                <w:color w:val="000000"/>
                <w:sz w:val="18"/>
                <w:szCs w:val="18"/>
              </w:rPr>
            </w:pPr>
            <w:r>
              <w:rPr>
                <w:color w:val="000000"/>
                <w:sz w:val="18"/>
                <w:szCs w:val="18"/>
              </w:rPr>
              <w:t>162</w:t>
            </w:r>
          </w:p>
        </w:tc>
        <w:tc>
          <w:tcPr>
            <w:tcW w:w="698" w:type="dxa"/>
            <w:tcBorders>
              <w:top w:val="nil"/>
              <w:left w:val="nil"/>
              <w:bottom w:val="nil"/>
              <w:right w:val="nil"/>
            </w:tcBorders>
            <w:vAlign w:val="bottom"/>
          </w:tcPr>
          <w:p w14:paraId="5E8BDCCF" w14:textId="77777777" w:rsidR="00191C97" w:rsidRDefault="00FB0B50">
            <w:pPr>
              <w:jc w:val="center"/>
              <w:rPr>
                <w:color w:val="000000"/>
                <w:sz w:val="18"/>
                <w:szCs w:val="18"/>
              </w:rPr>
            </w:pPr>
            <w:r>
              <w:rPr>
                <w:color w:val="000000"/>
                <w:sz w:val="18"/>
                <w:szCs w:val="18"/>
              </w:rPr>
              <w:t>20.6</w:t>
            </w:r>
          </w:p>
        </w:tc>
        <w:tc>
          <w:tcPr>
            <w:tcW w:w="815" w:type="dxa"/>
            <w:tcBorders>
              <w:top w:val="nil"/>
              <w:left w:val="nil"/>
              <w:bottom w:val="nil"/>
              <w:right w:val="nil"/>
            </w:tcBorders>
            <w:vAlign w:val="bottom"/>
          </w:tcPr>
          <w:p w14:paraId="36A2D322" w14:textId="77777777" w:rsidR="00191C97" w:rsidRDefault="00FB0B50">
            <w:pPr>
              <w:jc w:val="center"/>
              <w:rPr>
                <w:color w:val="000000"/>
                <w:sz w:val="18"/>
                <w:szCs w:val="18"/>
              </w:rPr>
            </w:pPr>
            <w:r>
              <w:rPr>
                <w:color w:val="000000"/>
                <w:sz w:val="18"/>
                <w:szCs w:val="18"/>
              </w:rPr>
              <w:t>132</w:t>
            </w:r>
          </w:p>
        </w:tc>
        <w:tc>
          <w:tcPr>
            <w:tcW w:w="696" w:type="dxa"/>
            <w:tcBorders>
              <w:top w:val="nil"/>
              <w:left w:val="nil"/>
              <w:bottom w:val="nil"/>
              <w:right w:val="nil"/>
            </w:tcBorders>
            <w:vAlign w:val="bottom"/>
          </w:tcPr>
          <w:p w14:paraId="1F8A8257" w14:textId="77777777" w:rsidR="00191C97" w:rsidRDefault="00FB0B50">
            <w:pPr>
              <w:jc w:val="center"/>
              <w:rPr>
                <w:color w:val="000000"/>
                <w:sz w:val="18"/>
                <w:szCs w:val="18"/>
              </w:rPr>
            </w:pPr>
            <w:r>
              <w:rPr>
                <w:color w:val="000000"/>
                <w:sz w:val="18"/>
                <w:szCs w:val="18"/>
              </w:rPr>
              <w:t>3.0</w:t>
            </w:r>
          </w:p>
        </w:tc>
        <w:tc>
          <w:tcPr>
            <w:tcW w:w="813" w:type="dxa"/>
            <w:tcBorders>
              <w:top w:val="nil"/>
              <w:left w:val="nil"/>
              <w:bottom w:val="nil"/>
              <w:right w:val="nil"/>
            </w:tcBorders>
            <w:vAlign w:val="bottom"/>
          </w:tcPr>
          <w:p w14:paraId="1FB705EB" w14:textId="77777777" w:rsidR="00191C97" w:rsidRDefault="00FB0B50">
            <w:pPr>
              <w:jc w:val="center"/>
              <w:rPr>
                <w:color w:val="000000"/>
                <w:sz w:val="18"/>
                <w:szCs w:val="18"/>
              </w:rPr>
            </w:pPr>
            <w:r>
              <w:rPr>
                <w:color w:val="000000"/>
                <w:sz w:val="18"/>
                <w:szCs w:val="18"/>
              </w:rPr>
              <w:t>112</w:t>
            </w:r>
          </w:p>
        </w:tc>
        <w:tc>
          <w:tcPr>
            <w:tcW w:w="691" w:type="dxa"/>
            <w:tcBorders>
              <w:top w:val="nil"/>
              <w:left w:val="nil"/>
              <w:bottom w:val="nil"/>
              <w:right w:val="nil"/>
            </w:tcBorders>
            <w:vAlign w:val="bottom"/>
          </w:tcPr>
          <w:p w14:paraId="4B6AD8B2" w14:textId="77777777" w:rsidR="00191C97" w:rsidRDefault="00FB0B50">
            <w:pPr>
              <w:jc w:val="center"/>
              <w:rPr>
                <w:color w:val="000000"/>
                <w:sz w:val="18"/>
                <w:szCs w:val="18"/>
              </w:rPr>
            </w:pPr>
            <w:r>
              <w:rPr>
                <w:color w:val="000000"/>
                <w:sz w:val="18"/>
                <w:szCs w:val="18"/>
              </w:rPr>
              <w:t>2.3</w:t>
            </w:r>
          </w:p>
        </w:tc>
        <w:tc>
          <w:tcPr>
            <w:tcW w:w="813" w:type="dxa"/>
            <w:gridSpan w:val="2"/>
            <w:tcBorders>
              <w:top w:val="nil"/>
              <w:left w:val="nil"/>
              <w:bottom w:val="nil"/>
              <w:right w:val="nil"/>
            </w:tcBorders>
            <w:vAlign w:val="bottom"/>
          </w:tcPr>
          <w:p w14:paraId="5D07F3B6" w14:textId="77777777" w:rsidR="00191C97" w:rsidRDefault="00FB0B50">
            <w:pPr>
              <w:jc w:val="center"/>
              <w:rPr>
                <w:color w:val="000000"/>
                <w:sz w:val="18"/>
                <w:szCs w:val="18"/>
              </w:rPr>
            </w:pPr>
            <w:r>
              <w:rPr>
                <w:color w:val="000000"/>
                <w:sz w:val="18"/>
                <w:szCs w:val="18"/>
              </w:rPr>
              <w:t>167</w:t>
            </w:r>
          </w:p>
        </w:tc>
        <w:tc>
          <w:tcPr>
            <w:tcW w:w="694" w:type="dxa"/>
            <w:tcBorders>
              <w:top w:val="nil"/>
              <w:left w:val="nil"/>
              <w:bottom w:val="nil"/>
              <w:right w:val="nil"/>
            </w:tcBorders>
            <w:vAlign w:val="bottom"/>
          </w:tcPr>
          <w:p w14:paraId="151D7F29" w14:textId="77777777" w:rsidR="00191C97" w:rsidRDefault="00FB0B50">
            <w:pPr>
              <w:jc w:val="center"/>
              <w:rPr>
                <w:color w:val="000000"/>
                <w:sz w:val="18"/>
                <w:szCs w:val="18"/>
              </w:rPr>
            </w:pPr>
            <w:r>
              <w:rPr>
                <w:color w:val="000000"/>
                <w:sz w:val="18"/>
                <w:szCs w:val="18"/>
              </w:rPr>
              <w:t>2.9</w:t>
            </w:r>
          </w:p>
        </w:tc>
        <w:tc>
          <w:tcPr>
            <w:tcW w:w="889" w:type="dxa"/>
            <w:gridSpan w:val="2"/>
            <w:tcBorders>
              <w:top w:val="nil"/>
              <w:left w:val="nil"/>
              <w:bottom w:val="nil"/>
              <w:right w:val="nil"/>
            </w:tcBorders>
            <w:vAlign w:val="bottom"/>
          </w:tcPr>
          <w:p w14:paraId="27A40CE8" w14:textId="77777777" w:rsidR="00191C97" w:rsidRDefault="00FB0B50">
            <w:pPr>
              <w:jc w:val="center"/>
              <w:rPr>
                <w:color w:val="000000"/>
                <w:sz w:val="18"/>
                <w:szCs w:val="18"/>
              </w:rPr>
            </w:pPr>
            <w:r>
              <w:rPr>
                <w:color w:val="000000"/>
                <w:sz w:val="18"/>
                <w:szCs w:val="18"/>
              </w:rPr>
              <w:t>157</w:t>
            </w:r>
          </w:p>
        </w:tc>
        <w:tc>
          <w:tcPr>
            <w:tcW w:w="679" w:type="dxa"/>
            <w:tcBorders>
              <w:top w:val="nil"/>
              <w:left w:val="nil"/>
              <w:bottom w:val="nil"/>
              <w:right w:val="nil"/>
            </w:tcBorders>
            <w:vAlign w:val="bottom"/>
          </w:tcPr>
          <w:p w14:paraId="5B8FDEEC" w14:textId="77777777" w:rsidR="00191C97" w:rsidRDefault="00FB0B50">
            <w:pPr>
              <w:jc w:val="center"/>
              <w:rPr>
                <w:color w:val="000000"/>
                <w:sz w:val="18"/>
                <w:szCs w:val="18"/>
              </w:rPr>
            </w:pPr>
            <w:r>
              <w:rPr>
                <w:color w:val="000000"/>
                <w:sz w:val="18"/>
                <w:szCs w:val="18"/>
              </w:rPr>
              <w:t>8.0</w:t>
            </w:r>
          </w:p>
        </w:tc>
      </w:tr>
      <w:tr w:rsidR="00191C97" w14:paraId="00EC64E4" w14:textId="77777777">
        <w:trPr>
          <w:gridAfter w:val="1"/>
          <w:trHeight w:val="340"/>
        </w:trPr>
        <w:tc>
          <w:tcPr>
            <w:tcW w:w="652" w:type="dxa"/>
            <w:tcBorders>
              <w:top w:val="nil"/>
              <w:left w:val="nil"/>
              <w:bottom w:val="nil"/>
            </w:tcBorders>
            <w:vAlign w:val="center"/>
          </w:tcPr>
          <w:p w14:paraId="5FD1ABE7" w14:textId="77777777" w:rsidR="00191C97" w:rsidRDefault="00FB0B50">
            <w:pPr>
              <w:rPr>
                <w:b/>
                <w:bCs/>
                <w:color w:val="000000"/>
                <w:sz w:val="18"/>
                <w:szCs w:val="18"/>
              </w:rPr>
            </w:pPr>
            <w:r>
              <w:rPr>
                <w:b/>
                <w:bCs/>
                <w:color w:val="000000"/>
                <w:sz w:val="18"/>
                <w:szCs w:val="18"/>
              </w:rPr>
              <w:t>10</w:t>
            </w:r>
          </w:p>
        </w:tc>
        <w:tc>
          <w:tcPr>
            <w:tcW w:w="819" w:type="dxa"/>
            <w:tcBorders>
              <w:top w:val="nil"/>
              <w:bottom w:val="nil"/>
              <w:right w:val="nil"/>
            </w:tcBorders>
            <w:vAlign w:val="bottom"/>
          </w:tcPr>
          <w:p w14:paraId="09BC9C9B" w14:textId="77777777" w:rsidR="00191C97" w:rsidRDefault="00FB0B50">
            <w:pPr>
              <w:jc w:val="center"/>
              <w:rPr>
                <w:color w:val="000000"/>
                <w:sz w:val="18"/>
                <w:szCs w:val="18"/>
              </w:rPr>
            </w:pPr>
            <w:r>
              <w:rPr>
                <w:color w:val="000000"/>
                <w:sz w:val="18"/>
                <w:szCs w:val="18"/>
              </w:rPr>
              <w:t>167</w:t>
            </w:r>
          </w:p>
        </w:tc>
        <w:tc>
          <w:tcPr>
            <w:tcW w:w="698" w:type="dxa"/>
            <w:tcBorders>
              <w:top w:val="nil"/>
              <w:left w:val="nil"/>
              <w:bottom w:val="nil"/>
              <w:right w:val="nil"/>
            </w:tcBorders>
            <w:vAlign w:val="bottom"/>
          </w:tcPr>
          <w:p w14:paraId="23D09810" w14:textId="77777777" w:rsidR="00191C97" w:rsidRDefault="00FB0B50">
            <w:pPr>
              <w:jc w:val="center"/>
              <w:rPr>
                <w:color w:val="000000"/>
                <w:sz w:val="18"/>
                <w:szCs w:val="18"/>
              </w:rPr>
            </w:pPr>
            <w:r>
              <w:rPr>
                <w:color w:val="000000"/>
                <w:sz w:val="18"/>
                <w:szCs w:val="18"/>
              </w:rPr>
              <w:t>20.4</w:t>
            </w:r>
          </w:p>
        </w:tc>
        <w:tc>
          <w:tcPr>
            <w:tcW w:w="815" w:type="dxa"/>
            <w:tcBorders>
              <w:top w:val="nil"/>
              <w:left w:val="nil"/>
              <w:bottom w:val="nil"/>
              <w:right w:val="nil"/>
            </w:tcBorders>
            <w:vAlign w:val="bottom"/>
          </w:tcPr>
          <w:p w14:paraId="146668AB" w14:textId="77777777" w:rsidR="00191C97" w:rsidRDefault="00FB0B50">
            <w:pPr>
              <w:jc w:val="center"/>
              <w:rPr>
                <w:b/>
                <w:bCs/>
                <w:color w:val="000000"/>
                <w:sz w:val="18"/>
                <w:szCs w:val="18"/>
              </w:rPr>
            </w:pPr>
            <w:r>
              <w:rPr>
                <w:b/>
                <w:bCs/>
                <w:color w:val="000000"/>
                <w:sz w:val="18"/>
                <w:szCs w:val="18"/>
              </w:rPr>
              <w:t>L281</w:t>
            </w:r>
          </w:p>
        </w:tc>
        <w:tc>
          <w:tcPr>
            <w:tcW w:w="696" w:type="dxa"/>
            <w:tcBorders>
              <w:top w:val="nil"/>
              <w:left w:val="nil"/>
              <w:bottom w:val="nil"/>
              <w:right w:val="nil"/>
            </w:tcBorders>
            <w:vAlign w:val="bottom"/>
          </w:tcPr>
          <w:p w14:paraId="37CA2D35" w14:textId="77777777" w:rsidR="00191C97" w:rsidRDefault="00FB0B50">
            <w:pPr>
              <w:jc w:val="center"/>
              <w:rPr>
                <w:color w:val="000000"/>
                <w:sz w:val="18"/>
                <w:szCs w:val="18"/>
              </w:rPr>
            </w:pPr>
            <w:r>
              <w:rPr>
                <w:color w:val="000000"/>
                <w:sz w:val="18"/>
                <w:szCs w:val="18"/>
              </w:rPr>
              <w:t>2.9</w:t>
            </w:r>
          </w:p>
        </w:tc>
        <w:tc>
          <w:tcPr>
            <w:tcW w:w="813" w:type="dxa"/>
            <w:tcBorders>
              <w:top w:val="nil"/>
              <w:left w:val="nil"/>
              <w:bottom w:val="nil"/>
              <w:right w:val="nil"/>
            </w:tcBorders>
            <w:vAlign w:val="bottom"/>
          </w:tcPr>
          <w:p w14:paraId="62350FDC" w14:textId="77777777" w:rsidR="00191C97" w:rsidRDefault="00FB0B50">
            <w:pPr>
              <w:jc w:val="center"/>
              <w:rPr>
                <w:color w:val="000000"/>
                <w:sz w:val="18"/>
                <w:szCs w:val="18"/>
              </w:rPr>
            </w:pPr>
            <w:r>
              <w:rPr>
                <w:color w:val="000000"/>
                <w:sz w:val="18"/>
                <w:szCs w:val="18"/>
              </w:rPr>
              <w:t>162</w:t>
            </w:r>
          </w:p>
        </w:tc>
        <w:tc>
          <w:tcPr>
            <w:tcW w:w="691" w:type="dxa"/>
            <w:tcBorders>
              <w:top w:val="nil"/>
              <w:left w:val="nil"/>
              <w:bottom w:val="nil"/>
              <w:right w:val="nil"/>
            </w:tcBorders>
            <w:vAlign w:val="bottom"/>
          </w:tcPr>
          <w:p w14:paraId="28AE614F" w14:textId="77777777" w:rsidR="00191C97" w:rsidRDefault="00FB0B50">
            <w:pPr>
              <w:jc w:val="center"/>
              <w:rPr>
                <w:color w:val="000000"/>
                <w:sz w:val="18"/>
                <w:szCs w:val="18"/>
              </w:rPr>
            </w:pPr>
            <w:r>
              <w:rPr>
                <w:color w:val="000000"/>
                <w:sz w:val="18"/>
                <w:szCs w:val="18"/>
              </w:rPr>
              <w:t>2.1</w:t>
            </w:r>
          </w:p>
        </w:tc>
        <w:tc>
          <w:tcPr>
            <w:tcW w:w="813" w:type="dxa"/>
            <w:gridSpan w:val="2"/>
            <w:tcBorders>
              <w:top w:val="nil"/>
              <w:left w:val="nil"/>
              <w:bottom w:val="nil"/>
              <w:right w:val="nil"/>
            </w:tcBorders>
            <w:vAlign w:val="bottom"/>
          </w:tcPr>
          <w:p w14:paraId="44D7ED3D" w14:textId="77777777" w:rsidR="00191C97" w:rsidRDefault="00FB0B50">
            <w:pPr>
              <w:jc w:val="center"/>
              <w:rPr>
                <w:color w:val="000000"/>
                <w:sz w:val="18"/>
                <w:szCs w:val="18"/>
              </w:rPr>
            </w:pPr>
            <w:r>
              <w:rPr>
                <w:color w:val="000000"/>
                <w:sz w:val="18"/>
                <w:szCs w:val="18"/>
              </w:rPr>
              <w:t>157</w:t>
            </w:r>
          </w:p>
        </w:tc>
        <w:tc>
          <w:tcPr>
            <w:tcW w:w="694" w:type="dxa"/>
            <w:tcBorders>
              <w:top w:val="nil"/>
              <w:left w:val="nil"/>
              <w:bottom w:val="nil"/>
              <w:right w:val="nil"/>
            </w:tcBorders>
            <w:vAlign w:val="bottom"/>
          </w:tcPr>
          <w:p w14:paraId="2AB51953" w14:textId="77777777" w:rsidR="00191C97" w:rsidRDefault="00FB0B50">
            <w:pPr>
              <w:jc w:val="center"/>
              <w:rPr>
                <w:color w:val="000000"/>
                <w:sz w:val="18"/>
                <w:szCs w:val="18"/>
              </w:rPr>
            </w:pPr>
            <w:r>
              <w:rPr>
                <w:color w:val="000000"/>
                <w:sz w:val="18"/>
                <w:szCs w:val="18"/>
              </w:rPr>
              <w:t>2.9</w:t>
            </w:r>
          </w:p>
        </w:tc>
        <w:tc>
          <w:tcPr>
            <w:tcW w:w="889" w:type="dxa"/>
            <w:gridSpan w:val="2"/>
            <w:tcBorders>
              <w:top w:val="nil"/>
              <w:left w:val="nil"/>
              <w:bottom w:val="nil"/>
              <w:right w:val="nil"/>
            </w:tcBorders>
            <w:vAlign w:val="bottom"/>
          </w:tcPr>
          <w:p w14:paraId="009948AB" w14:textId="77777777" w:rsidR="00191C97" w:rsidRDefault="00FB0B50">
            <w:pPr>
              <w:jc w:val="center"/>
              <w:rPr>
                <w:color w:val="000000"/>
                <w:sz w:val="18"/>
                <w:szCs w:val="18"/>
              </w:rPr>
            </w:pPr>
            <w:r>
              <w:rPr>
                <w:color w:val="000000"/>
                <w:sz w:val="18"/>
                <w:szCs w:val="18"/>
              </w:rPr>
              <w:t>103</w:t>
            </w:r>
          </w:p>
        </w:tc>
        <w:tc>
          <w:tcPr>
            <w:tcW w:w="679" w:type="dxa"/>
            <w:tcBorders>
              <w:top w:val="nil"/>
              <w:left w:val="nil"/>
              <w:bottom w:val="nil"/>
              <w:right w:val="nil"/>
            </w:tcBorders>
            <w:vAlign w:val="bottom"/>
          </w:tcPr>
          <w:p w14:paraId="13856E7D" w14:textId="77777777" w:rsidR="00191C97" w:rsidRDefault="00FB0B50">
            <w:pPr>
              <w:jc w:val="center"/>
              <w:rPr>
                <w:color w:val="000000"/>
                <w:sz w:val="18"/>
                <w:szCs w:val="18"/>
              </w:rPr>
            </w:pPr>
            <w:r>
              <w:rPr>
                <w:color w:val="000000"/>
                <w:sz w:val="18"/>
                <w:szCs w:val="18"/>
              </w:rPr>
              <w:t>7.8</w:t>
            </w:r>
          </w:p>
        </w:tc>
      </w:tr>
      <w:tr w:rsidR="00191C97" w14:paraId="22ABF9CF" w14:textId="77777777">
        <w:trPr>
          <w:gridAfter w:val="1"/>
          <w:trHeight w:val="340"/>
        </w:trPr>
        <w:tc>
          <w:tcPr>
            <w:tcW w:w="652" w:type="dxa"/>
            <w:tcBorders>
              <w:top w:val="nil"/>
              <w:left w:val="nil"/>
              <w:bottom w:val="nil"/>
            </w:tcBorders>
            <w:vAlign w:val="center"/>
          </w:tcPr>
          <w:p w14:paraId="07E735A4" w14:textId="77777777" w:rsidR="00191C97" w:rsidRDefault="00FB0B50">
            <w:pPr>
              <w:rPr>
                <w:b/>
                <w:bCs/>
                <w:color w:val="000000"/>
                <w:sz w:val="18"/>
                <w:szCs w:val="18"/>
              </w:rPr>
            </w:pPr>
            <w:r>
              <w:rPr>
                <w:b/>
                <w:bCs/>
                <w:color w:val="000000"/>
                <w:sz w:val="18"/>
                <w:szCs w:val="18"/>
              </w:rPr>
              <w:t>11</w:t>
            </w:r>
          </w:p>
        </w:tc>
        <w:tc>
          <w:tcPr>
            <w:tcW w:w="819" w:type="dxa"/>
            <w:tcBorders>
              <w:top w:val="nil"/>
              <w:bottom w:val="nil"/>
              <w:right w:val="nil"/>
            </w:tcBorders>
            <w:vAlign w:val="bottom"/>
          </w:tcPr>
          <w:p w14:paraId="4C019641" w14:textId="77777777" w:rsidR="00191C97" w:rsidRDefault="00FB0B50">
            <w:pPr>
              <w:jc w:val="center"/>
              <w:rPr>
                <w:b/>
                <w:bCs/>
                <w:color w:val="000000"/>
                <w:sz w:val="18"/>
                <w:szCs w:val="18"/>
              </w:rPr>
            </w:pPr>
            <w:r>
              <w:rPr>
                <w:b/>
                <w:bCs/>
                <w:color w:val="000000"/>
                <w:sz w:val="18"/>
                <w:szCs w:val="18"/>
              </w:rPr>
              <w:t>L281</w:t>
            </w:r>
          </w:p>
        </w:tc>
        <w:tc>
          <w:tcPr>
            <w:tcW w:w="698" w:type="dxa"/>
            <w:tcBorders>
              <w:top w:val="nil"/>
              <w:left w:val="nil"/>
              <w:bottom w:val="nil"/>
              <w:right w:val="nil"/>
            </w:tcBorders>
            <w:vAlign w:val="bottom"/>
          </w:tcPr>
          <w:p w14:paraId="73EE15C0" w14:textId="77777777" w:rsidR="00191C97" w:rsidRDefault="00FB0B50">
            <w:pPr>
              <w:jc w:val="center"/>
              <w:rPr>
                <w:color w:val="000000"/>
                <w:sz w:val="18"/>
                <w:szCs w:val="18"/>
              </w:rPr>
            </w:pPr>
            <w:r>
              <w:rPr>
                <w:color w:val="000000"/>
                <w:sz w:val="18"/>
                <w:szCs w:val="18"/>
              </w:rPr>
              <w:t>19.8</w:t>
            </w:r>
          </w:p>
        </w:tc>
        <w:tc>
          <w:tcPr>
            <w:tcW w:w="815" w:type="dxa"/>
            <w:tcBorders>
              <w:top w:val="nil"/>
              <w:left w:val="nil"/>
              <w:bottom w:val="nil"/>
              <w:right w:val="nil"/>
            </w:tcBorders>
            <w:vAlign w:val="bottom"/>
          </w:tcPr>
          <w:p w14:paraId="0FC5544C" w14:textId="77777777" w:rsidR="00191C97" w:rsidRDefault="00FB0B50">
            <w:pPr>
              <w:jc w:val="center"/>
              <w:rPr>
                <w:color w:val="000000"/>
                <w:sz w:val="18"/>
                <w:szCs w:val="18"/>
              </w:rPr>
            </w:pPr>
            <w:r>
              <w:rPr>
                <w:color w:val="000000"/>
                <w:sz w:val="18"/>
                <w:szCs w:val="18"/>
              </w:rPr>
              <w:t>103</w:t>
            </w:r>
          </w:p>
        </w:tc>
        <w:tc>
          <w:tcPr>
            <w:tcW w:w="696" w:type="dxa"/>
            <w:tcBorders>
              <w:top w:val="nil"/>
              <w:left w:val="nil"/>
              <w:bottom w:val="nil"/>
              <w:right w:val="nil"/>
            </w:tcBorders>
            <w:vAlign w:val="bottom"/>
          </w:tcPr>
          <w:p w14:paraId="203FB0AB" w14:textId="77777777" w:rsidR="00191C97" w:rsidRDefault="00FB0B50">
            <w:pPr>
              <w:jc w:val="center"/>
              <w:rPr>
                <w:color w:val="000000"/>
                <w:sz w:val="18"/>
                <w:szCs w:val="18"/>
              </w:rPr>
            </w:pPr>
            <w:r>
              <w:rPr>
                <w:color w:val="000000"/>
                <w:sz w:val="18"/>
                <w:szCs w:val="18"/>
              </w:rPr>
              <w:t>2.7</w:t>
            </w:r>
          </w:p>
        </w:tc>
        <w:tc>
          <w:tcPr>
            <w:tcW w:w="813" w:type="dxa"/>
            <w:tcBorders>
              <w:top w:val="nil"/>
              <w:left w:val="nil"/>
              <w:bottom w:val="nil"/>
              <w:right w:val="nil"/>
            </w:tcBorders>
            <w:vAlign w:val="bottom"/>
          </w:tcPr>
          <w:p w14:paraId="4669476B" w14:textId="77777777" w:rsidR="00191C97" w:rsidRDefault="00FB0B50">
            <w:pPr>
              <w:jc w:val="center"/>
              <w:rPr>
                <w:color w:val="000000"/>
                <w:sz w:val="18"/>
                <w:szCs w:val="18"/>
              </w:rPr>
            </w:pPr>
            <w:r>
              <w:rPr>
                <w:color w:val="000000"/>
                <w:sz w:val="18"/>
                <w:szCs w:val="18"/>
              </w:rPr>
              <w:t>136</w:t>
            </w:r>
          </w:p>
        </w:tc>
        <w:tc>
          <w:tcPr>
            <w:tcW w:w="691" w:type="dxa"/>
            <w:tcBorders>
              <w:top w:val="nil"/>
              <w:left w:val="nil"/>
              <w:bottom w:val="nil"/>
              <w:right w:val="nil"/>
            </w:tcBorders>
            <w:vAlign w:val="bottom"/>
          </w:tcPr>
          <w:p w14:paraId="4FE5AFA8" w14:textId="77777777" w:rsidR="00191C97" w:rsidRDefault="00FB0B50">
            <w:pPr>
              <w:jc w:val="center"/>
              <w:rPr>
                <w:color w:val="000000"/>
                <w:sz w:val="18"/>
                <w:szCs w:val="18"/>
              </w:rPr>
            </w:pPr>
            <w:r>
              <w:rPr>
                <w:color w:val="000000"/>
                <w:sz w:val="18"/>
                <w:szCs w:val="18"/>
              </w:rPr>
              <w:t>2.0</w:t>
            </w:r>
          </w:p>
        </w:tc>
        <w:tc>
          <w:tcPr>
            <w:tcW w:w="813" w:type="dxa"/>
            <w:gridSpan w:val="2"/>
            <w:tcBorders>
              <w:top w:val="nil"/>
              <w:left w:val="nil"/>
              <w:bottom w:val="nil"/>
              <w:right w:val="nil"/>
            </w:tcBorders>
            <w:vAlign w:val="bottom"/>
          </w:tcPr>
          <w:p w14:paraId="3990AD6D" w14:textId="77777777" w:rsidR="00191C97" w:rsidRDefault="00FB0B50">
            <w:pPr>
              <w:jc w:val="center"/>
              <w:rPr>
                <w:color w:val="000000"/>
                <w:sz w:val="18"/>
                <w:szCs w:val="18"/>
              </w:rPr>
            </w:pPr>
            <w:r>
              <w:rPr>
                <w:color w:val="000000"/>
                <w:sz w:val="18"/>
                <w:szCs w:val="18"/>
              </w:rPr>
              <w:t>123</w:t>
            </w:r>
          </w:p>
        </w:tc>
        <w:tc>
          <w:tcPr>
            <w:tcW w:w="694" w:type="dxa"/>
            <w:tcBorders>
              <w:top w:val="nil"/>
              <w:left w:val="nil"/>
              <w:bottom w:val="nil"/>
              <w:right w:val="nil"/>
            </w:tcBorders>
            <w:vAlign w:val="bottom"/>
          </w:tcPr>
          <w:p w14:paraId="7E5A0FED" w14:textId="77777777" w:rsidR="00191C97" w:rsidRDefault="00FB0B50">
            <w:pPr>
              <w:jc w:val="center"/>
              <w:rPr>
                <w:color w:val="000000"/>
                <w:sz w:val="18"/>
                <w:szCs w:val="18"/>
              </w:rPr>
            </w:pPr>
            <w:r>
              <w:rPr>
                <w:color w:val="000000"/>
                <w:sz w:val="18"/>
                <w:szCs w:val="18"/>
              </w:rPr>
              <w:t>2.6</w:t>
            </w:r>
          </w:p>
        </w:tc>
        <w:tc>
          <w:tcPr>
            <w:tcW w:w="889" w:type="dxa"/>
            <w:gridSpan w:val="2"/>
            <w:tcBorders>
              <w:top w:val="nil"/>
              <w:left w:val="nil"/>
              <w:bottom w:val="nil"/>
              <w:right w:val="nil"/>
            </w:tcBorders>
            <w:vAlign w:val="bottom"/>
          </w:tcPr>
          <w:p w14:paraId="6021F56D" w14:textId="77777777" w:rsidR="00191C97" w:rsidRDefault="00FB0B50">
            <w:pPr>
              <w:jc w:val="center"/>
              <w:rPr>
                <w:color w:val="000000"/>
                <w:sz w:val="18"/>
                <w:szCs w:val="18"/>
              </w:rPr>
            </w:pPr>
            <w:r>
              <w:rPr>
                <w:color w:val="000000"/>
                <w:sz w:val="18"/>
                <w:szCs w:val="18"/>
              </w:rPr>
              <w:t>167</w:t>
            </w:r>
          </w:p>
        </w:tc>
        <w:tc>
          <w:tcPr>
            <w:tcW w:w="679" w:type="dxa"/>
            <w:tcBorders>
              <w:top w:val="nil"/>
              <w:left w:val="nil"/>
              <w:bottom w:val="nil"/>
              <w:right w:val="nil"/>
            </w:tcBorders>
            <w:vAlign w:val="bottom"/>
          </w:tcPr>
          <w:p w14:paraId="11D13A08" w14:textId="77777777" w:rsidR="00191C97" w:rsidRDefault="00FB0B50">
            <w:pPr>
              <w:jc w:val="center"/>
              <w:rPr>
                <w:color w:val="000000"/>
                <w:sz w:val="18"/>
                <w:szCs w:val="18"/>
              </w:rPr>
            </w:pPr>
            <w:r>
              <w:rPr>
                <w:color w:val="000000"/>
                <w:sz w:val="18"/>
                <w:szCs w:val="18"/>
              </w:rPr>
              <w:t>7.1</w:t>
            </w:r>
          </w:p>
        </w:tc>
      </w:tr>
      <w:tr w:rsidR="00191C97" w14:paraId="2562FF19" w14:textId="77777777">
        <w:trPr>
          <w:gridAfter w:val="1"/>
          <w:trHeight w:val="340"/>
        </w:trPr>
        <w:tc>
          <w:tcPr>
            <w:tcW w:w="652" w:type="dxa"/>
            <w:tcBorders>
              <w:top w:val="nil"/>
              <w:left w:val="nil"/>
              <w:bottom w:val="nil"/>
            </w:tcBorders>
            <w:vAlign w:val="center"/>
          </w:tcPr>
          <w:p w14:paraId="3A9B36D1" w14:textId="77777777" w:rsidR="00191C97" w:rsidRDefault="00FB0B50">
            <w:pPr>
              <w:rPr>
                <w:b/>
                <w:bCs/>
                <w:color w:val="000000"/>
                <w:sz w:val="18"/>
                <w:szCs w:val="18"/>
              </w:rPr>
            </w:pPr>
            <w:r>
              <w:rPr>
                <w:b/>
                <w:bCs/>
                <w:color w:val="000000"/>
                <w:sz w:val="18"/>
                <w:szCs w:val="18"/>
              </w:rPr>
              <w:t>12</w:t>
            </w:r>
          </w:p>
        </w:tc>
        <w:tc>
          <w:tcPr>
            <w:tcW w:w="819" w:type="dxa"/>
            <w:tcBorders>
              <w:top w:val="nil"/>
              <w:bottom w:val="nil"/>
              <w:right w:val="nil"/>
            </w:tcBorders>
            <w:vAlign w:val="bottom"/>
          </w:tcPr>
          <w:p w14:paraId="6F92C7BD" w14:textId="77777777" w:rsidR="00191C97" w:rsidRDefault="00FB0B50">
            <w:pPr>
              <w:jc w:val="center"/>
              <w:rPr>
                <w:color w:val="000000"/>
                <w:sz w:val="18"/>
                <w:szCs w:val="18"/>
              </w:rPr>
            </w:pPr>
            <w:r>
              <w:rPr>
                <w:color w:val="000000"/>
                <w:sz w:val="18"/>
                <w:szCs w:val="18"/>
              </w:rPr>
              <w:t>117</w:t>
            </w:r>
          </w:p>
        </w:tc>
        <w:tc>
          <w:tcPr>
            <w:tcW w:w="698" w:type="dxa"/>
            <w:tcBorders>
              <w:top w:val="nil"/>
              <w:left w:val="nil"/>
              <w:bottom w:val="nil"/>
              <w:right w:val="nil"/>
            </w:tcBorders>
            <w:vAlign w:val="bottom"/>
          </w:tcPr>
          <w:p w14:paraId="6D05995D" w14:textId="77777777" w:rsidR="00191C97" w:rsidRDefault="00FB0B50">
            <w:pPr>
              <w:jc w:val="center"/>
              <w:rPr>
                <w:color w:val="000000"/>
                <w:sz w:val="18"/>
                <w:szCs w:val="18"/>
              </w:rPr>
            </w:pPr>
            <w:r>
              <w:rPr>
                <w:color w:val="000000"/>
                <w:sz w:val="18"/>
                <w:szCs w:val="18"/>
              </w:rPr>
              <w:t>17.7</w:t>
            </w:r>
          </w:p>
        </w:tc>
        <w:tc>
          <w:tcPr>
            <w:tcW w:w="815" w:type="dxa"/>
            <w:tcBorders>
              <w:top w:val="nil"/>
              <w:left w:val="nil"/>
              <w:bottom w:val="nil"/>
              <w:right w:val="nil"/>
            </w:tcBorders>
            <w:vAlign w:val="bottom"/>
          </w:tcPr>
          <w:p w14:paraId="0AD980CC" w14:textId="77777777" w:rsidR="00191C97" w:rsidRDefault="00FB0B50">
            <w:pPr>
              <w:jc w:val="center"/>
              <w:rPr>
                <w:color w:val="000000"/>
                <w:sz w:val="18"/>
                <w:szCs w:val="18"/>
              </w:rPr>
            </w:pPr>
            <w:r>
              <w:rPr>
                <w:color w:val="000000"/>
                <w:sz w:val="18"/>
                <w:szCs w:val="18"/>
              </w:rPr>
              <w:t>123</w:t>
            </w:r>
          </w:p>
        </w:tc>
        <w:tc>
          <w:tcPr>
            <w:tcW w:w="696" w:type="dxa"/>
            <w:tcBorders>
              <w:top w:val="nil"/>
              <w:left w:val="nil"/>
              <w:bottom w:val="nil"/>
              <w:right w:val="nil"/>
            </w:tcBorders>
            <w:vAlign w:val="bottom"/>
          </w:tcPr>
          <w:p w14:paraId="552EB6E6" w14:textId="77777777" w:rsidR="00191C97" w:rsidRDefault="00FB0B50">
            <w:pPr>
              <w:jc w:val="center"/>
              <w:rPr>
                <w:color w:val="000000"/>
                <w:sz w:val="18"/>
                <w:szCs w:val="18"/>
              </w:rPr>
            </w:pPr>
            <w:r>
              <w:rPr>
                <w:color w:val="000000"/>
                <w:sz w:val="18"/>
                <w:szCs w:val="18"/>
              </w:rPr>
              <w:t>2.5</w:t>
            </w:r>
          </w:p>
        </w:tc>
        <w:tc>
          <w:tcPr>
            <w:tcW w:w="813" w:type="dxa"/>
            <w:tcBorders>
              <w:top w:val="nil"/>
              <w:left w:val="nil"/>
              <w:bottom w:val="nil"/>
              <w:right w:val="nil"/>
            </w:tcBorders>
            <w:vAlign w:val="bottom"/>
          </w:tcPr>
          <w:p w14:paraId="7C2B7682" w14:textId="77777777" w:rsidR="00191C97" w:rsidRDefault="00FB0B50">
            <w:pPr>
              <w:jc w:val="center"/>
              <w:rPr>
                <w:color w:val="000000"/>
                <w:sz w:val="18"/>
                <w:szCs w:val="18"/>
              </w:rPr>
            </w:pPr>
            <w:r>
              <w:rPr>
                <w:color w:val="000000"/>
                <w:sz w:val="18"/>
                <w:szCs w:val="18"/>
              </w:rPr>
              <w:t>139</w:t>
            </w:r>
          </w:p>
        </w:tc>
        <w:tc>
          <w:tcPr>
            <w:tcW w:w="691" w:type="dxa"/>
            <w:tcBorders>
              <w:top w:val="nil"/>
              <w:left w:val="nil"/>
              <w:bottom w:val="nil"/>
              <w:right w:val="nil"/>
            </w:tcBorders>
            <w:vAlign w:val="bottom"/>
          </w:tcPr>
          <w:p w14:paraId="2A6E5B14" w14:textId="77777777" w:rsidR="00191C97" w:rsidRDefault="00FB0B50">
            <w:pPr>
              <w:jc w:val="center"/>
              <w:rPr>
                <w:color w:val="000000"/>
                <w:sz w:val="18"/>
                <w:szCs w:val="18"/>
              </w:rPr>
            </w:pPr>
            <w:r>
              <w:rPr>
                <w:color w:val="000000"/>
                <w:sz w:val="18"/>
                <w:szCs w:val="18"/>
              </w:rPr>
              <w:t>1.9</w:t>
            </w:r>
          </w:p>
        </w:tc>
        <w:tc>
          <w:tcPr>
            <w:tcW w:w="813" w:type="dxa"/>
            <w:gridSpan w:val="2"/>
            <w:tcBorders>
              <w:top w:val="nil"/>
              <w:left w:val="nil"/>
              <w:bottom w:val="nil"/>
              <w:right w:val="nil"/>
            </w:tcBorders>
            <w:vAlign w:val="bottom"/>
          </w:tcPr>
          <w:p w14:paraId="66A8DFDC" w14:textId="77777777" w:rsidR="00191C97" w:rsidRDefault="00FB0B50">
            <w:pPr>
              <w:jc w:val="center"/>
              <w:rPr>
                <w:color w:val="000000"/>
                <w:sz w:val="18"/>
                <w:szCs w:val="18"/>
              </w:rPr>
            </w:pPr>
            <w:r>
              <w:rPr>
                <w:color w:val="000000"/>
                <w:sz w:val="18"/>
                <w:szCs w:val="18"/>
              </w:rPr>
              <w:t>166</w:t>
            </w:r>
          </w:p>
        </w:tc>
        <w:tc>
          <w:tcPr>
            <w:tcW w:w="694" w:type="dxa"/>
            <w:tcBorders>
              <w:top w:val="nil"/>
              <w:left w:val="nil"/>
              <w:bottom w:val="nil"/>
              <w:right w:val="nil"/>
            </w:tcBorders>
            <w:vAlign w:val="bottom"/>
          </w:tcPr>
          <w:p w14:paraId="77A0F3B4" w14:textId="77777777" w:rsidR="00191C97" w:rsidRDefault="00FB0B50">
            <w:pPr>
              <w:jc w:val="center"/>
              <w:rPr>
                <w:color w:val="000000"/>
                <w:sz w:val="18"/>
                <w:szCs w:val="18"/>
              </w:rPr>
            </w:pPr>
            <w:r>
              <w:rPr>
                <w:color w:val="000000"/>
                <w:sz w:val="18"/>
                <w:szCs w:val="18"/>
              </w:rPr>
              <w:t>2.4</w:t>
            </w:r>
          </w:p>
        </w:tc>
        <w:tc>
          <w:tcPr>
            <w:tcW w:w="889" w:type="dxa"/>
            <w:gridSpan w:val="2"/>
            <w:tcBorders>
              <w:top w:val="nil"/>
              <w:left w:val="nil"/>
              <w:bottom w:val="nil"/>
              <w:right w:val="nil"/>
            </w:tcBorders>
            <w:vAlign w:val="bottom"/>
          </w:tcPr>
          <w:p w14:paraId="74B23919" w14:textId="77777777" w:rsidR="00191C97" w:rsidRDefault="00FB0B50">
            <w:pPr>
              <w:tabs>
                <w:tab w:val="left" w:pos="208"/>
              </w:tabs>
              <w:jc w:val="center"/>
              <w:rPr>
                <w:b/>
                <w:bCs/>
                <w:color w:val="000000"/>
                <w:sz w:val="18"/>
                <w:szCs w:val="18"/>
              </w:rPr>
            </w:pPr>
            <w:r>
              <w:rPr>
                <w:b/>
                <w:bCs/>
                <w:color w:val="000000"/>
                <w:sz w:val="18"/>
                <w:szCs w:val="18"/>
              </w:rPr>
              <w:t xml:space="preserve">L281      </w:t>
            </w:r>
          </w:p>
        </w:tc>
        <w:tc>
          <w:tcPr>
            <w:tcW w:w="679" w:type="dxa"/>
            <w:tcBorders>
              <w:top w:val="nil"/>
              <w:left w:val="nil"/>
              <w:bottom w:val="nil"/>
              <w:right w:val="nil"/>
            </w:tcBorders>
            <w:vAlign w:val="bottom"/>
          </w:tcPr>
          <w:p w14:paraId="744565E5" w14:textId="77777777" w:rsidR="00191C97" w:rsidRDefault="00FB0B50">
            <w:pPr>
              <w:tabs>
                <w:tab w:val="left" w:pos="208"/>
              </w:tabs>
              <w:jc w:val="center"/>
              <w:rPr>
                <w:color w:val="000000"/>
                <w:sz w:val="18"/>
                <w:szCs w:val="18"/>
              </w:rPr>
            </w:pPr>
            <w:r>
              <w:rPr>
                <w:color w:val="000000"/>
                <w:sz w:val="18"/>
                <w:szCs w:val="18"/>
              </w:rPr>
              <w:t>7.1</w:t>
            </w:r>
          </w:p>
        </w:tc>
      </w:tr>
      <w:tr w:rsidR="00191C97" w14:paraId="40D13777" w14:textId="77777777">
        <w:trPr>
          <w:gridAfter w:val="1"/>
          <w:trHeight w:val="340"/>
        </w:trPr>
        <w:tc>
          <w:tcPr>
            <w:tcW w:w="652" w:type="dxa"/>
            <w:tcBorders>
              <w:top w:val="nil"/>
              <w:left w:val="nil"/>
              <w:bottom w:val="nil"/>
            </w:tcBorders>
            <w:vAlign w:val="center"/>
          </w:tcPr>
          <w:p w14:paraId="61E13420" w14:textId="77777777" w:rsidR="00191C97" w:rsidRDefault="00FB0B50">
            <w:pPr>
              <w:rPr>
                <w:b/>
                <w:bCs/>
                <w:color w:val="000000"/>
                <w:sz w:val="18"/>
                <w:szCs w:val="18"/>
              </w:rPr>
            </w:pPr>
            <w:r>
              <w:rPr>
                <w:b/>
                <w:bCs/>
                <w:color w:val="000000"/>
                <w:sz w:val="18"/>
                <w:szCs w:val="18"/>
              </w:rPr>
              <w:t>13</w:t>
            </w:r>
          </w:p>
        </w:tc>
        <w:tc>
          <w:tcPr>
            <w:tcW w:w="819" w:type="dxa"/>
            <w:tcBorders>
              <w:top w:val="nil"/>
              <w:bottom w:val="nil"/>
              <w:right w:val="nil"/>
            </w:tcBorders>
            <w:vAlign w:val="bottom"/>
          </w:tcPr>
          <w:p w14:paraId="1799ABDC" w14:textId="77777777" w:rsidR="00191C97" w:rsidRDefault="00FB0B50">
            <w:pPr>
              <w:jc w:val="center"/>
              <w:rPr>
                <w:color w:val="000000"/>
                <w:sz w:val="18"/>
                <w:szCs w:val="18"/>
              </w:rPr>
            </w:pPr>
            <w:r>
              <w:rPr>
                <w:color w:val="000000"/>
                <w:sz w:val="18"/>
                <w:szCs w:val="18"/>
              </w:rPr>
              <w:t>136</w:t>
            </w:r>
          </w:p>
        </w:tc>
        <w:tc>
          <w:tcPr>
            <w:tcW w:w="698" w:type="dxa"/>
            <w:tcBorders>
              <w:top w:val="nil"/>
              <w:left w:val="nil"/>
              <w:bottom w:val="nil"/>
              <w:right w:val="nil"/>
            </w:tcBorders>
            <w:vAlign w:val="bottom"/>
          </w:tcPr>
          <w:p w14:paraId="7D62D08A" w14:textId="77777777" w:rsidR="00191C97" w:rsidRDefault="00FB0B50">
            <w:pPr>
              <w:jc w:val="center"/>
              <w:rPr>
                <w:color w:val="000000"/>
                <w:sz w:val="18"/>
                <w:szCs w:val="18"/>
              </w:rPr>
            </w:pPr>
            <w:r>
              <w:rPr>
                <w:color w:val="000000"/>
                <w:sz w:val="18"/>
                <w:szCs w:val="18"/>
              </w:rPr>
              <w:t>16.2</w:t>
            </w:r>
          </w:p>
        </w:tc>
        <w:tc>
          <w:tcPr>
            <w:tcW w:w="815" w:type="dxa"/>
            <w:tcBorders>
              <w:top w:val="nil"/>
              <w:left w:val="nil"/>
              <w:bottom w:val="nil"/>
              <w:right w:val="nil"/>
            </w:tcBorders>
            <w:vAlign w:val="bottom"/>
          </w:tcPr>
          <w:p w14:paraId="52E7321F" w14:textId="77777777" w:rsidR="00191C97" w:rsidRDefault="00FB0B50">
            <w:pPr>
              <w:jc w:val="center"/>
              <w:rPr>
                <w:color w:val="000000"/>
                <w:sz w:val="18"/>
                <w:szCs w:val="18"/>
              </w:rPr>
            </w:pPr>
            <w:r>
              <w:rPr>
                <w:color w:val="000000"/>
                <w:sz w:val="18"/>
                <w:szCs w:val="18"/>
              </w:rPr>
              <w:t>128</w:t>
            </w:r>
          </w:p>
        </w:tc>
        <w:tc>
          <w:tcPr>
            <w:tcW w:w="696" w:type="dxa"/>
            <w:tcBorders>
              <w:top w:val="nil"/>
              <w:left w:val="nil"/>
              <w:bottom w:val="nil"/>
              <w:right w:val="nil"/>
            </w:tcBorders>
            <w:vAlign w:val="bottom"/>
          </w:tcPr>
          <w:p w14:paraId="0A7AAFFF" w14:textId="77777777" w:rsidR="00191C97" w:rsidRDefault="00FB0B50">
            <w:pPr>
              <w:jc w:val="center"/>
              <w:rPr>
                <w:color w:val="000000"/>
                <w:sz w:val="18"/>
                <w:szCs w:val="18"/>
              </w:rPr>
            </w:pPr>
            <w:r>
              <w:rPr>
                <w:color w:val="000000"/>
                <w:sz w:val="18"/>
                <w:szCs w:val="18"/>
              </w:rPr>
              <w:t>2.3</w:t>
            </w:r>
          </w:p>
        </w:tc>
        <w:tc>
          <w:tcPr>
            <w:tcW w:w="813" w:type="dxa"/>
            <w:tcBorders>
              <w:top w:val="nil"/>
              <w:left w:val="nil"/>
              <w:bottom w:val="nil"/>
              <w:right w:val="nil"/>
            </w:tcBorders>
            <w:vAlign w:val="bottom"/>
          </w:tcPr>
          <w:p w14:paraId="1FBE9039" w14:textId="77777777" w:rsidR="00191C97" w:rsidRDefault="00FB0B50">
            <w:pPr>
              <w:jc w:val="center"/>
              <w:rPr>
                <w:color w:val="000000"/>
                <w:sz w:val="18"/>
                <w:szCs w:val="18"/>
              </w:rPr>
            </w:pPr>
            <w:r>
              <w:rPr>
                <w:color w:val="000000"/>
                <w:sz w:val="18"/>
                <w:szCs w:val="18"/>
              </w:rPr>
              <w:t>167</w:t>
            </w:r>
          </w:p>
        </w:tc>
        <w:tc>
          <w:tcPr>
            <w:tcW w:w="691" w:type="dxa"/>
            <w:tcBorders>
              <w:top w:val="nil"/>
              <w:left w:val="nil"/>
              <w:bottom w:val="nil"/>
              <w:right w:val="nil"/>
            </w:tcBorders>
            <w:vAlign w:val="bottom"/>
          </w:tcPr>
          <w:p w14:paraId="6CAF923A" w14:textId="77777777" w:rsidR="00191C97" w:rsidRDefault="00FB0B50">
            <w:pPr>
              <w:jc w:val="center"/>
              <w:rPr>
                <w:color w:val="000000"/>
                <w:sz w:val="18"/>
                <w:szCs w:val="18"/>
              </w:rPr>
            </w:pPr>
            <w:r>
              <w:rPr>
                <w:color w:val="000000"/>
                <w:sz w:val="18"/>
                <w:szCs w:val="18"/>
              </w:rPr>
              <w:t>1.9</w:t>
            </w:r>
          </w:p>
        </w:tc>
        <w:tc>
          <w:tcPr>
            <w:tcW w:w="813" w:type="dxa"/>
            <w:gridSpan w:val="2"/>
            <w:tcBorders>
              <w:top w:val="nil"/>
              <w:left w:val="nil"/>
              <w:bottom w:val="nil"/>
              <w:right w:val="nil"/>
            </w:tcBorders>
            <w:vAlign w:val="bottom"/>
          </w:tcPr>
          <w:p w14:paraId="2689ABC4" w14:textId="77777777" w:rsidR="00191C97" w:rsidRDefault="00FB0B50">
            <w:pPr>
              <w:jc w:val="center"/>
              <w:rPr>
                <w:color w:val="000000"/>
                <w:sz w:val="18"/>
                <w:szCs w:val="18"/>
              </w:rPr>
            </w:pPr>
            <w:r>
              <w:rPr>
                <w:color w:val="000000"/>
                <w:sz w:val="18"/>
                <w:szCs w:val="18"/>
              </w:rPr>
              <w:t>137</w:t>
            </w:r>
          </w:p>
        </w:tc>
        <w:tc>
          <w:tcPr>
            <w:tcW w:w="694" w:type="dxa"/>
            <w:tcBorders>
              <w:top w:val="nil"/>
              <w:left w:val="nil"/>
              <w:bottom w:val="nil"/>
              <w:right w:val="nil"/>
            </w:tcBorders>
            <w:vAlign w:val="bottom"/>
          </w:tcPr>
          <w:p w14:paraId="0A8F38E0" w14:textId="77777777" w:rsidR="00191C97" w:rsidRDefault="00FB0B50">
            <w:pPr>
              <w:jc w:val="center"/>
              <w:rPr>
                <w:color w:val="000000"/>
                <w:sz w:val="18"/>
                <w:szCs w:val="18"/>
              </w:rPr>
            </w:pPr>
            <w:r>
              <w:rPr>
                <w:color w:val="000000"/>
                <w:sz w:val="18"/>
                <w:szCs w:val="18"/>
              </w:rPr>
              <w:t>2.4</w:t>
            </w:r>
          </w:p>
        </w:tc>
        <w:tc>
          <w:tcPr>
            <w:tcW w:w="889" w:type="dxa"/>
            <w:gridSpan w:val="2"/>
            <w:tcBorders>
              <w:top w:val="nil"/>
              <w:left w:val="nil"/>
              <w:bottom w:val="nil"/>
              <w:right w:val="nil"/>
            </w:tcBorders>
            <w:vAlign w:val="bottom"/>
          </w:tcPr>
          <w:p w14:paraId="3385A578" w14:textId="77777777" w:rsidR="00191C97" w:rsidRDefault="00FB0B50">
            <w:pPr>
              <w:tabs>
                <w:tab w:val="left" w:pos="208"/>
              </w:tabs>
              <w:jc w:val="center"/>
              <w:rPr>
                <w:color w:val="000000"/>
                <w:sz w:val="18"/>
                <w:szCs w:val="18"/>
              </w:rPr>
            </w:pPr>
            <w:r>
              <w:rPr>
                <w:color w:val="000000"/>
                <w:sz w:val="18"/>
                <w:szCs w:val="18"/>
              </w:rPr>
              <w:t>128</w:t>
            </w:r>
          </w:p>
        </w:tc>
        <w:tc>
          <w:tcPr>
            <w:tcW w:w="679" w:type="dxa"/>
            <w:tcBorders>
              <w:top w:val="nil"/>
              <w:left w:val="nil"/>
              <w:bottom w:val="nil"/>
              <w:right w:val="nil"/>
            </w:tcBorders>
            <w:vAlign w:val="bottom"/>
          </w:tcPr>
          <w:p w14:paraId="2929B9FF" w14:textId="77777777" w:rsidR="00191C97" w:rsidRDefault="00FB0B50">
            <w:pPr>
              <w:tabs>
                <w:tab w:val="left" w:pos="208"/>
              </w:tabs>
              <w:jc w:val="center"/>
              <w:rPr>
                <w:color w:val="000000"/>
                <w:sz w:val="18"/>
                <w:szCs w:val="18"/>
              </w:rPr>
            </w:pPr>
            <w:r>
              <w:rPr>
                <w:color w:val="000000"/>
                <w:sz w:val="18"/>
                <w:szCs w:val="18"/>
              </w:rPr>
              <w:t>6.6</w:t>
            </w:r>
          </w:p>
        </w:tc>
      </w:tr>
      <w:tr w:rsidR="00191C97" w14:paraId="23A33C22" w14:textId="77777777">
        <w:trPr>
          <w:gridAfter w:val="1"/>
          <w:trHeight w:val="340"/>
        </w:trPr>
        <w:tc>
          <w:tcPr>
            <w:tcW w:w="652" w:type="dxa"/>
            <w:tcBorders>
              <w:top w:val="nil"/>
              <w:left w:val="nil"/>
              <w:bottom w:val="nil"/>
            </w:tcBorders>
            <w:vAlign w:val="center"/>
          </w:tcPr>
          <w:p w14:paraId="3549A32D" w14:textId="77777777" w:rsidR="00191C97" w:rsidRDefault="00FB0B50">
            <w:pPr>
              <w:rPr>
                <w:b/>
                <w:bCs/>
                <w:color w:val="000000"/>
                <w:sz w:val="18"/>
                <w:szCs w:val="18"/>
              </w:rPr>
            </w:pPr>
            <w:r>
              <w:rPr>
                <w:b/>
                <w:bCs/>
                <w:color w:val="000000"/>
                <w:sz w:val="18"/>
                <w:szCs w:val="18"/>
              </w:rPr>
              <w:t>14</w:t>
            </w:r>
          </w:p>
        </w:tc>
        <w:tc>
          <w:tcPr>
            <w:tcW w:w="819" w:type="dxa"/>
            <w:tcBorders>
              <w:top w:val="nil"/>
              <w:bottom w:val="nil"/>
              <w:right w:val="nil"/>
            </w:tcBorders>
            <w:vAlign w:val="bottom"/>
          </w:tcPr>
          <w:p w14:paraId="6505D21B" w14:textId="77777777" w:rsidR="00191C97" w:rsidRDefault="00FB0B50">
            <w:pPr>
              <w:jc w:val="center"/>
              <w:rPr>
                <w:b/>
                <w:bCs/>
                <w:color w:val="000000"/>
                <w:sz w:val="18"/>
                <w:szCs w:val="18"/>
              </w:rPr>
            </w:pPr>
            <w:r>
              <w:rPr>
                <w:color w:val="000000"/>
                <w:sz w:val="18"/>
                <w:szCs w:val="18"/>
              </w:rPr>
              <w:t>166</w:t>
            </w:r>
          </w:p>
        </w:tc>
        <w:tc>
          <w:tcPr>
            <w:tcW w:w="698" w:type="dxa"/>
            <w:tcBorders>
              <w:top w:val="nil"/>
              <w:left w:val="nil"/>
              <w:bottom w:val="nil"/>
              <w:right w:val="nil"/>
            </w:tcBorders>
            <w:vAlign w:val="bottom"/>
          </w:tcPr>
          <w:p w14:paraId="2B5A5111" w14:textId="77777777" w:rsidR="00191C97" w:rsidRDefault="00FB0B50">
            <w:pPr>
              <w:jc w:val="center"/>
              <w:rPr>
                <w:color w:val="000000"/>
                <w:sz w:val="18"/>
                <w:szCs w:val="18"/>
              </w:rPr>
            </w:pPr>
            <w:r>
              <w:rPr>
                <w:color w:val="000000"/>
                <w:sz w:val="18"/>
                <w:szCs w:val="18"/>
              </w:rPr>
              <w:t>16.0</w:t>
            </w:r>
          </w:p>
        </w:tc>
        <w:tc>
          <w:tcPr>
            <w:tcW w:w="815" w:type="dxa"/>
            <w:tcBorders>
              <w:top w:val="nil"/>
              <w:left w:val="nil"/>
              <w:bottom w:val="nil"/>
              <w:right w:val="nil"/>
            </w:tcBorders>
            <w:vAlign w:val="bottom"/>
          </w:tcPr>
          <w:p w14:paraId="42E4CB4C" w14:textId="77777777" w:rsidR="00191C97" w:rsidRDefault="00FB0B50">
            <w:pPr>
              <w:jc w:val="center"/>
              <w:rPr>
                <w:color w:val="000000"/>
                <w:sz w:val="18"/>
                <w:szCs w:val="18"/>
              </w:rPr>
            </w:pPr>
            <w:r>
              <w:rPr>
                <w:color w:val="000000"/>
                <w:sz w:val="18"/>
                <w:szCs w:val="18"/>
              </w:rPr>
              <w:t>157</w:t>
            </w:r>
          </w:p>
        </w:tc>
        <w:tc>
          <w:tcPr>
            <w:tcW w:w="696" w:type="dxa"/>
            <w:tcBorders>
              <w:top w:val="nil"/>
              <w:left w:val="nil"/>
              <w:bottom w:val="nil"/>
              <w:right w:val="nil"/>
            </w:tcBorders>
            <w:vAlign w:val="bottom"/>
          </w:tcPr>
          <w:p w14:paraId="5E57FF72" w14:textId="77777777" w:rsidR="00191C97" w:rsidRDefault="00FB0B50">
            <w:pPr>
              <w:jc w:val="center"/>
              <w:rPr>
                <w:color w:val="000000"/>
                <w:sz w:val="18"/>
                <w:szCs w:val="18"/>
              </w:rPr>
            </w:pPr>
            <w:r>
              <w:rPr>
                <w:color w:val="000000"/>
                <w:sz w:val="18"/>
                <w:szCs w:val="18"/>
              </w:rPr>
              <w:t>2.3</w:t>
            </w:r>
          </w:p>
        </w:tc>
        <w:tc>
          <w:tcPr>
            <w:tcW w:w="813" w:type="dxa"/>
            <w:tcBorders>
              <w:top w:val="nil"/>
              <w:left w:val="nil"/>
              <w:bottom w:val="nil"/>
              <w:right w:val="nil"/>
            </w:tcBorders>
            <w:vAlign w:val="bottom"/>
          </w:tcPr>
          <w:p w14:paraId="70EF9446" w14:textId="77777777" w:rsidR="00191C97" w:rsidRDefault="00FB0B50">
            <w:pPr>
              <w:jc w:val="center"/>
              <w:rPr>
                <w:color w:val="000000"/>
                <w:sz w:val="18"/>
                <w:szCs w:val="18"/>
              </w:rPr>
            </w:pPr>
            <w:r>
              <w:rPr>
                <w:color w:val="000000"/>
                <w:sz w:val="18"/>
                <w:szCs w:val="18"/>
              </w:rPr>
              <w:t>143</w:t>
            </w:r>
          </w:p>
        </w:tc>
        <w:tc>
          <w:tcPr>
            <w:tcW w:w="691" w:type="dxa"/>
            <w:tcBorders>
              <w:top w:val="nil"/>
              <w:left w:val="nil"/>
              <w:bottom w:val="nil"/>
              <w:right w:val="nil"/>
            </w:tcBorders>
            <w:vAlign w:val="bottom"/>
          </w:tcPr>
          <w:p w14:paraId="321835CB" w14:textId="77777777" w:rsidR="00191C97" w:rsidRDefault="00FB0B50">
            <w:pPr>
              <w:jc w:val="center"/>
              <w:rPr>
                <w:color w:val="000000"/>
                <w:sz w:val="18"/>
                <w:szCs w:val="18"/>
              </w:rPr>
            </w:pPr>
            <w:r>
              <w:rPr>
                <w:color w:val="000000"/>
                <w:sz w:val="18"/>
                <w:szCs w:val="18"/>
              </w:rPr>
              <w:t>1.8</w:t>
            </w:r>
          </w:p>
        </w:tc>
        <w:tc>
          <w:tcPr>
            <w:tcW w:w="813" w:type="dxa"/>
            <w:gridSpan w:val="2"/>
            <w:tcBorders>
              <w:top w:val="nil"/>
              <w:left w:val="nil"/>
              <w:bottom w:val="nil"/>
              <w:right w:val="nil"/>
            </w:tcBorders>
            <w:vAlign w:val="bottom"/>
          </w:tcPr>
          <w:p w14:paraId="65D48A08" w14:textId="77777777" w:rsidR="00191C97" w:rsidRDefault="00FB0B50">
            <w:pPr>
              <w:jc w:val="center"/>
              <w:rPr>
                <w:b/>
                <w:bCs/>
                <w:color w:val="000000"/>
                <w:sz w:val="18"/>
                <w:szCs w:val="18"/>
              </w:rPr>
            </w:pPr>
            <w:r>
              <w:rPr>
                <w:color w:val="000000"/>
                <w:sz w:val="18"/>
                <w:szCs w:val="18"/>
              </w:rPr>
              <w:t>160</w:t>
            </w:r>
          </w:p>
        </w:tc>
        <w:tc>
          <w:tcPr>
            <w:tcW w:w="694" w:type="dxa"/>
            <w:tcBorders>
              <w:top w:val="nil"/>
              <w:left w:val="nil"/>
              <w:bottom w:val="nil"/>
              <w:right w:val="nil"/>
            </w:tcBorders>
            <w:vAlign w:val="bottom"/>
          </w:tcPr>
          <w:p w14:paraId="25C03438" w14:textId="77777777" w:rsidR="00191C97" w:rsidRDefault="00FB0B50">
            <w:pPr>
              <w:jc w:val="center"/>
              <w:rPr>
                <w:color w:val="000000"/>
                <w:sz w:val="18"/>
                <w:szCs w:val="18"/>
              </w:rPr>
            </w:pPr>
            <w:r>
              <w:rPr>
                <w:color w:val="000000"/>
                <w:sz w:val="18"/>
                <w:szCs w:val="18"/>
              </w:rPr>
              <w:t>2.1</w:t>
            </w:r>
          </w:p>
        </w:tc>
        <w:tc>
          <w:tcPr>
            <w:tcW w:w="889" w:type="dxa"/>
            <w:gridSpan w:val="2"/>
            <w:tcBorders>
              <w:top w:val="nil"/>
              <w:left w:val="nil"/>
              <w:bottom w:val="nil"/>
              <w:right w:val="nil"/>
            </w:tcBorders>
            <w:vAlign w:val="bottom"/>
          </w:tcPr>
          <w:p w14:paraId="599FFD9E" w14:textId="77777777" w:rsidR="00191C97" w:rsidRDefault="00FB0B50">
            <w:pPr>
              <w:jc w:val="center"/>
              <w:rPr>
                <w:b/>
                <w:bCs/>
                <w:color w:val="000000"/>
                <w:sz w:val="18"/>
                <w:szCs w:val="18"/>
              </w:rPr>
            </w:pPr>
            <w:r>
              <w:rPr>
                <w:color w:val="000000"/>
                <w:sz w:val="18"/>
                <w:szCs w:val="18"/>
              </w:rPr>
              <w:t>123</w:t>
            </w:r>
          </w:p>
        </w:tc>
        <w:tc>
          <w:tcPr>
            <w:tcW w:w="679" w:type="dxa"/>
            <w:tcBorders>
              <w:top w:val="nil"/>
              <w:left w:val="nil"/>
              <w:bottom w:val="nil"/>
              <w:right w:val="nil"/>
            </w:tcBorders>
            <w:vAlign w:val="bottom"/>
          </w:tcPr>
          <w:p w14:paraId="69D175DB" w14:textId="77777777" w:rsidR="00191C97" w:rsidRDefault="00FB0B50">
            <w:pPr>
              <w:jc w:val="center"/>
              <w:rPr>
                <w:color w:val="000000"/>
                <w:sz w:val="18"/>
                <w:szCs w:val="18"/>
              </w:rPr>
            </w:pPr>
            <w:r>
              <w:rPr>
                <w:color w:val="000000"/>
                <w:sz w:val="18"/>
                <w:szCs w:val="18"/>
              </w:rPr>
              <w:t>6.1</w:t>
            </w:r>
          </w:p>
        </w:tc>
      </w:tr>
      <w:tr w:rsidR="00191C97" w14:paraId="57B60554" w14:textId="77777777">
        <w:trPr>
          <w:gridAfter w:val="1"/>
          <w:trHeight w:val="340"/>
        </w:trPr>
        <w:tc>
          <w:tcPr>
            <w:tcW w:w="652" w:type="dxa"/>
            <w:tcBorders>
              <w:top w:val="nil"/>
              <w:left w:val="nil"/>
              <w:bottom w:val="nil"/>
            </w:tcBorders>
            <w:vAlign w:val="center"/>
          </w:tcPr>
          <w:p w14:paraId="4846BB91" w14:textId="77777777" w:rsidR="00191C97" w:rsidRDefault="00FB0B50">
            <w:pPr>
              <w:rPr>
                <w:b/>
                <w:bCs/>
                <w:color w:val="000000"/>
                <w:sz w:val="18"/>
                <w:szCs w:val="18"/>
              </w:rPr>
            </w:pPr>
            <w:r>
              <w:rPr>
                <w:b/>
                <w:bCs/>
                <w:color w:val="000000"/>
                <w:sz w:val="18"/>
                <w:szCs w:val="18"/>
              </w:rPr>
              <w:t>15</w:t>
            </w:r>
          </w:p>
        </w:tc>
        <w:tc>
          <w:tcPr>
            <w:tcW w:w="819" w:type="dxa"/>
            <w:tcBorders>
              <w:top w:val="nil"/>
              <w:bottom w:val="nil"/>
              <w:right w:val="nil"/>
            </w:tcBorders>
            <w:vAlign w:val="bottom"/>
          </w:tcPr>
          <w:p w14:paraId="5C9693FF" w14:textId="77777777" w:rsidR="00191C97" w:rsidRDefault="00FB0B50">
            <w:pPr>
              <w:jc w:val="center"/>
              <w:rPr>
                <w:color w:val="000000"/>
                <w:sz w:val="18"/>
                <w:szCs w:val="18"/>
              </w:rPr>
            </w:pPr>
            <w:r>
              <w:rPr>
                <w:color w:val="000000"/>
                <w:sz w:val="18"/>
                <w:szCs w:val="18"/>
              </w:rPr>
              <w:t>143</w:t>
            </w:r>
          </w:p>
        </w:tc>
        <w:tc>
          <w:tcPr>
            <w:tcW w:w="698" w:type="dxa"/>
            <w:tcBorders>
              <w:top w:val="nil"/>
              <w:left w:val="nil"/>
              <w:bottom w:val="nil"/>
              <w:right w:val="nil"/>
            </w:tcBorders>
            <w:vAlign w:val="bottom"/>
          </w:tcPr>
          <w:p w14:paraId="17B8942D" w14:textId="77777777" w:rsidR="00191C97" w:rsidRDefault="00FB0B50">
            <w:pPr>
              <w:jc w:val="center"/>
              <w:rPr>
                <w:color w:val="000000"/>
                <w:sz w:val="18"/>
                <w:szCs w:val="18"/>
              </w:rPr>
            </w:pPr>
            <w:r>
              <w:rPr>
                <w:color w:val="000000"/>
                <w:sz w:val="18"/>
                <w:szCs w:val="18"/>
              </w:rPr>
              <w:t>15.7</w:t>
            </w:r>
          </w:p>
        </w:tc>
        <w:tc>
          <w:tcPr>
            <w:tcW w:w="815" w:type="dxa"/>
            <w:tcBorders>
              <w:top w:val="nil"/>
              <w:left w:val="nil"/>
              <w:bottom w:val="nil"/>
              <w:right w:val="nil"/>
            </w:tcBorders>
            <w:vAlign w:val="bottom"/>
          </w:tcPr>
          <w:p w14:paraId="1F194376" w14:textId="77777777" w:rsidR="00191C97" w:rsidRDefault="00FB0B50">
            <w:pPr>
              <w:jc w:val="center"/>
              <w:rPr>
                <w:color w:val="000000"/>
                <w:sz w:val="18"/>
                <w:szCs w:val="18"/>
              </w:rPr>
            </w:pPr>
            <w:r>
              <w:rPr>
                <w:color w:val="000000"/>
                <w:sz w:val="18"/>
                <w:szCs w:val="18"/>
              </w:rPr>
              <w:t>167</w:t>
            </w:r>
          </w:p>
        </w:tc>
        <w:tc>
          <w:tcPr>
            <w:tcW w:w="696" w:type="dxa"/>
            <w:tcBorders>
              <w:top w:val="nil"/>
              <w:left w:val="nil"/>
              <w:bottom w:val="nil"/>
              <w:right w:val="nil"/>
            </w:tcBorders>
            <w:vAlign w:val="bottom"/>
          </w:tcPr>
          <w:p w14:paraId="273DD9CA" w14:textId="77777777" w:rsidR="00191C97" w:rsidRDefault="00FB0B50">
            <w:pPr>
              <w:jc w:val="center"/>
              <w:rPr>
                <w:color w:val="000000"/>
                <w:sz w:val="18"/>
                <w:szCs w:val="18"/>
              </w:rPr>
            </w:pPr>
            <w:r>
              <w:rPr>
                <w:color w:val="000000"/>
                <w:sz w:val="18"/>
                <w:szCs w:val="18"/>
              </w:rPr>
              <w:t>2.3</w:t>
            </w:r>
          </w:p>
        </w:tc>
        <w:tc>
          <w:tcPr>
            <w:tcW w:w="813" w:type="dxa"/>
            <w:tcBorders>
              <w:top w:val="nil"/>
              <w:left w:val="nil"/>
              <w:bottom w:val="nil"/>
              <w:right w:val="nil"/>
            </w:tcBorders>
            <w:vAlign w:val="bottom"/>
          </w:tcPr>
          <w:p w14:paraId="0AD8DEA5" w14:textId="77777777" w:rsidR="00191C97" w:rsidRDefault="00FB0B50">
            <w:pPr>
              <w:jc w:val="center"/>
              <w:rPr>
                <w:b/>
                <w:bCs/>
                <w:color w:val="000000"/>
                <w:sz w:val="18"/>
                <w:szCs w:val="18"/>
              </w:rPr>
            </w:pPr>
            <w:r>
              <w:rPr>
                <w:color w:val="000000"/>
                <w:sz w:val="18"/>
                <w:szCs w:val="18"/>
              </w:rPr>
              <w:t>117</w:t>
            </w:r>
          </w:p>
        </w:tc>
        <w:tc>
          <w:tcPr>
            <w:tcW w:w="691" w:type="dxa"/>
            <w:tcBorders>
              <w:top w:val="nil"/>
              <w:left w:val="nil"/>
              <w:bottom w:val="nil"/>
              <w:right w:val="nil"/>
            </w:tcBorders>
            <w:vAlign w:val="bottom"/>
          </w:tcPr>
          <w:p w14:paraId="3CE225A0" w14:textId="77777777" w:rsidR="00191C97" w:rsidRDefault="00FB0B50">
            <w:pPr>
              <w:jc w:val="center"/>
              <w:rPr>
                <w:color w:val="000000"/>
                <w:sz w:val="18"/>
                <w:szCs w:val="18"/>
              </w:rPr>
            </w:pPr>
            <w:r>
              <w:rPr>
                <w:color w:val="000000"/>
                <w:sz w:val="18"/>
                <w:szCs w:val="18"/>
              </w:rPr>
              <w:t>1.8</w:t>
            </w:r>
          </w:p>
        </w:tc>
        <w:tc>
          <w:tcPr>
            <w:tcW w:w="813" w:type="dxa"/>
            <w:gridSpan w:val="2"/>
            <w:tcBorders>
              <w:top w:val="nil"/>
              <w:left w:val="nil"/>
              <w:bottom w:val="nil"/>
              <w:right w:val="nil"/>
            </w:tcBorders>
            <w:vAlign w:val="bottom"/>
          </w:tcPr>
          <w:p w14:paraId="4ACA421E" w14:textId="77777777" w:rsidR="00191C97" w:rsidRDefault="00FB0B50">
            <w:pPr>
              <w:jc w:val="center"/>
              <w:rPr>
                <w:b/>
                <w:bCs/>
                <w:color w:val="000000"/>
                <w:sz w:val="18"/>
                <w:szCs w:val="18"/>
              </w:rPr>
            </w:pPr>
            <w:r>
              <w:rPr>
                <w:b/>
                <w:bCs/>
                <w:color w:val="000000"/>
                <w:sz w:val="18"/>
                <w:szCs w:val="18"/>
              </w:rPr>
              <w:t>L281</w:t>
            </w:r>
          </w:p>
        </w:tc>
        <w:tc>
          <w:tcPr>
            <w:tcW w:w="694" w:type="dxa"/>
            <w:tcBorders>
              <w:top w:val="nil"/>
              <w:left w:val="nil"/>
              <w:bottom w:val="nil"/>
              <w:right w:val="nil"/>
            </w:tcBorders>
            <w:vAlign w:val="bottom"/>
          </w:tcPr>
          <w:p w14:paraId="4C574E51" w14:textId="77777777" w:rsidR="00191C97" w:rsidRDefault="00FB0B50">
            <w:pPr>
              <w:jc w:val="center"/>
              <w:rPr>
                <w:color w:val="000000"/>
                <w:sz w:val="18"/>
                <w:szCs w:val="18"/>
              </w:rPr>
            </w:pPr>
            <w:r>
              <w:rPr>
                <w:color w:val="000000"/>
                <w:sz w:val="18"/>
                <w:szCs w:val="18"/>
              </w:rPr>
              <w:t>2.0</w:t>
            </w:r>
          </w:p>
        </w:tc>
        <w:tc>
          <w:tcPr>
            <w:tcW w:w="889" w:type="dxa"/>
            <w:gridSpan w:val="2"/>
            <w:tcBorders>
              <w:top w:val="nil"/>
              <w:left w:val="nil"/>
              <w:bottom w:val="nil"/>
              <w:right w:val="nil"/>
            </w:tcBorders>
            <w:vAlign w:val="bottom"/>
          </w:tcPr>
          <w:p w14:paraId="4C6455F6" w14:textId="77777777" w:rsidR="00191C97" w:rsidRDefault="00FB0B50">
            <w:pPr>
              <w:jc w:val="center"/>
              <w:rPr>
                <w:color w:val="000000"/>
                <w:sz w:val="18"/>
                <w:szCs w:val="18"/>
              </w:rPr>
            </w:pPr>
            <w:r>
              <w:rPr>
                <w:color w:val="000000"/>
                <w:sz w:val="18"/>
                <w:szCs w:val="18"/>
              </w:rPr>
              <w:t>139</w:t>
            </w:r>
          </w:p>
        </w:tc>
        <w:tc>
          <w:tcPr>
            <w:tcW w:w="679" w:type="dxa"/>
            <w:tcBorders>
              <w:top w:val="nil"/>
              <w:left w:val="nil"/>
              <w:bottom w:val="nil"/>
              <w:right w:val="nil"/>
            </w:tcBorders>
            <w:vAlign w:val="bottom"/>
          </w:tcPr>
          <w:p w14:paraId="4042A4B8" w14:textId="77777777" w:rsidR="00191C97" w:rsidRDefault="00FB0B50">
            <w:pPr>
              <w:jc w:val="center"/>
              <w:rPr>
                <w:color w:val="000000"/>
                <w:sz w:val="18"/>
                <w:szCs w:val="18"/>
              </w:rPr>
            </w:pPr>
            <w:r>
              <w:rPr>
                <w:color w:val="000000"/>
                <w:sz w:val="18"/>
                <w:szCs w:val="18"/>
              </w:rPr>
              <w:t>5.6</w:t>
            </w:r>
          </w:p>
        </w:tc>
      </w:tr>
      <w:tr w:rsidR="00191C97" w14:paraId="5DC053E9" w14:textId="77777777">
        <w:trPr>
          <w:gridAfter w:val="1"/>
          <w:trHeight w:val="340"/>
        </w:trPr>
        <w:tc>
          <w:tcPr>
            <w:tcW w:w="652" w:type="dxa"/>
            <w:tcBorders>
              <w:top w:val="nil"/>
              <w:left w:val="nil"/>
              <w:bottom w:val="nil"/>
            </w:tcBorders>
            <w:vAlign w:val="center"/>
          </w:tcPr>
          <w:p w14:paraId="7CF74339" w14:textId="77777777" w:rsidR="00191C97" w:rsidRDefault="00FB0B50">
            <w:pPr>
              <w:rPr>
                <w:b/>
                <w:bCs/>
                <w:color w:val="000000"/>
                <w:sz w:val="18"/>
                <w:szCs w:val="18"/>
              </w:rPr>
            </w:pPr>
            <w:r>
              <w:rPr>
                <w:b/>
                <w:bCs/>
                <w:color w:val="000000"/>
                <w:sz w:val="18"/>
                <w:szCs w:val="18"/>
              </w:rPr>
              <w:t>16</w:t>
            </w:r>
          </w:p>
        </w:tc>
        <w:tc>
          <w:tcPr>
            <w:tcW w:w="819" w:type="dxa"/>
            <w:tcBorders>
              <w:top w:val="nil"/>
              <w:bottom w:val="nil"/>
              <w:right w:val="nil"/>
            </w:tcBorders>
            <w:vAlign w:val="bottom"/>
          </w:tcPr>
          <w:p w14:paraId="34DAEE80" w14:textId="77777777" w:rsidR="00191C97" w:rsidRDefault="00FB0B50">
            <w:pPr>
              <w:jc w:val="center"/>
              <w:rPr>
                <w:color w:val="000000"/>
                <w:sz w:val="18"/>
                <w:szCs w:val="18"/>
              </w:rPr>
            </w:pPr>
            <w:r>
              <w:rPr>
                <w:color w:val="000000"/>
                <w:sz w:val="18"/>
                <w:szCs w:val="18"/>
              </w:rPr>
              <w:t>128</w:t>
            </w:r>
          </w:p>
        </w:tc>
        <w:tc>
          <w:tcPr>
            <w:tcW w:w="698" w:type="dxa"/>
            <w:tcBorders>
              <w:top w:val="nil"/>
              <w:left w:val="nil"/>
              <w:bottom w:val="nil"/>
              <w:right w:val="nil"/>
            </w:tcBorders>
            <w:vAlign w:val="bottom"/>
          </w:tcPr>
          <w:p w14:paraId="4DFC63AA" w14:textId="77777777" w:rsidR="00191C97" w:rsidRDefault="00FB0B50">
            <w:pPr>
              <w:jc w:val="center"/>
              <w:rPr>
                <w:color w:val="000000"/>
                <w:sz w:val="18"/>
                <w:szCs w:val="18"/>
              </w:rPr>
            </w:pPr>
            <w:r>
              <w:rPr>
                <w:color w:val="000000"/>
                <w:sz w:val="18"/>
                <w:szCs w:val="18"/>
              </w:rPr>
              <w:t>15.4</w:t>
            </w:r>
          </w:p>
        </w:tc>
        <w:tc>
          <w:tcPr>
            <w:tcW w:w="815" w:type="dxa"/>
            <w:tcBorders>
              <w:top w:val="nil"/>
              <w:left w:val="nil"/>
              <w:bottom w:val="nil"/>
              <w:right w:val="nil"/>
            </w:tcBorders>
            <w:vAlign w:val="bottom"/>
          </w:tcPr>
          <w:p w14:paraId="66884F51" w14:textId="77777777" w:rsidR="00191C97" w:rsidRDefault="00FB0B50">
            <w:pPr>
              <w:jc w:val="center"/>
              <w:rPr>
                <w:color w:val="000000"/>
                <w:sz w:val="18"/>
                <w:szCs w:val="18"/>
              </w:rPr>
            </w:pPr>
            <w:r>
              <w:rPr>
                <w:color w:val="000000"/>
                <w:sz w:val="18"/>
                <w:szCs w:val="18"/>
              </w:rPr>
              <w:t>134</w:t>
            </w:r>
          </w:p>
        </w:tc>
        <w:tc>
          <w:tcPr>
            <w:tcW w:w="696" w:type="dxa"/>
            <w:tcBorders>
              <w:top w:val="nil"/>
              <w:left w:val="nil"/>
              <w:bottom w:val="nil"/>
              <w:right w:val="nil"/>
            </w:tcBorders>
            <w:vAlign w:val="bottom"/>
          </w:tcPr>
          <w:p w14:paraId="1657B91C" w14:textId="77777777" w:rsidR="00191C97" w:rsidRDefault="00FB0B50">
            <w:pPr>
              <w:jc w:val="center"/>
              <w:rPr>
                <w:color w:val="000000"/>
                <w:sz w:val="18"/>
                <w:szCs w:val="18"/>
              </w:rPr>
            </w:pPr>
            <w:r>
              <w:rPr>
                <w:color w:val="000000"/>
                <w:sz w:val="18"/>
                <w:szCs w:val="18"/>
              </w:rPr>
              <w:t>2.1</w:t>
            </w:r>
          </w:p>
        </w:tc>
        <w:tc>
          <w:tcPr>
            <w:tcW w:w="813" w:type="dxa"/>
            <w:tcBorders>
              <w:top w:val="nil"/>
              <w:left w:val="nil"/>
              <w:bottom w:val="nil"/>
              <w:right w:val="nil"/>
            </w:tcBorders>
            <w:vAlign w:val="bottom"/>
          </w:tcPr>
          <w:p w14:paraId="3E65231D" w14:textId="77777777" w:rsidR="00191C97" w:rsidRDefault="00FB0B50">
            <w:pPr>
              <w:jc w:val="center"/>
              <w:rPr>
                <w:color w:val="000000"/>
                <w:sz w:val="18"/>
                <w:szCs w:val="18"/>
              </w:rPr>
            </w:pPr>
            <w:r>
              <w:rPr>
                <w:color w:val="000000"/>
                <w:sz w:val="18"/>
                <w:szCs w:val="18"/>
              </w:rPr>
              <w:t>134</w:t>
            </w:r>
          </w:p>
        </w:tc>
        <w:tc>
          <w:tcPr>
            <w:tcW w:w="691" w:type="dxa"/>
            <w:tcBorders>
              <w:top w:val="nil"/>
              <w:left w:val="nil"/>
              <w:bottom w:val="nil"/>
              <w:right w:val="nil"/>
            </w:tcBorders>
            <w:vAlign w:val="bottom"/>
          </w:tcPr>
          <w:p w14:paraId="4900F55D" w14:textId="77777777" w:rsidR="00191C97" w:rsidRDefault="00FB0B50">
            <w:pPr>
              <w:jc w:val="center"/>
              <w:rPr>
                <w:color w:val="000000"/>
                <w:sz w:val="18"/>
                <w:szCs w:val="18"/>
              </w:rPr>
            </w:pPr>
            <w:r>
              <w:rPr>
                <w:color w:val="000000"/>
                <w:sz w:val="18"/>
                <w:szCs w:val="18"/>
              </w:rPr>
              <w:t>1.6</w:t>
            </w:r>
          </w:p>
        </w:tc>
        <w:tc>
          <w:tcPr>
            <w:tcW w:w="813" w:type="dxa"/>
            <w:gridSpan w:val="2"/>
            <w:tcBorders>
              <w:top w:val="nil"/>
              <w:left w:val="nil"/>
              <w:bottom w:val="nil"/>
              <w:right w:val="nil"/>
            </w:tcBorders>
            <w:vAlign w:val="bottom"/>
          </w:tcPr>
          <w:p w14:paraId="44D1C4DB" w14:textId="77777777" w:rsidR="00191C97" w:rsidRDefault="00FB0B50">
            <w:pPr>
              <w:jc w:val="center"/>
              <w:rPr>
                <w:b/>
                <w:bCs/>
                <w:color w:val="000000"/>
                <w:sz w:val="18"/>
                <w:szCs w:val="18"/>
              </w:rPr>
            </w:pPr>
            <w:r>
              <w:rPr>
                <w:b/>
                <w:bCs/>
                <w:color w:val="000000"/>
                <w:sz w:val="18"/>
                <w:szCs w:val="18"/>
              </w:rPr>
              <w:t>L384</w:t>
            </w:r>
          </w:p>
        </w:tc>
        <w:tc>
          <w:tcPr>
            <w:tcW w:w="694" w:type="dxa"/>
            <w:tcBorders>
              <w:top w:val="nil"/>
              <w:left w:val="nil"/>
              <w:bottom w:val="nil"/>
              <w:right w:val="nil"/>
            </w:tcBorders>
            <w:vAlign w:val="bottom"/>
          </w:tcPr>
          <w:p w14:paraId="3E79D7C1" w14:textId="77777777" w:rsidR="00191C97" w:rsidRDefault="00FB0B50">
            <w:pPr>
              <w:jc w:val="center"/>
              <w:rPr>
                <w:color w:val="000000"/>
                <w:sz w:val="18"/>
                <w:szCs w:val="18"/>
              </w:rPr>
            </w:pPr>
            <w:r>
              <w:rPr>
                <w:color w:val="000000"/>
                <w:sz w:val="18"/>
                <w:szCs w:val="18"/>
              </w:rPr>
              <w:t>1.8</w:t>
            </w:r>
          </w:p>
        </w:tc>
        <w:tc>
          <w:tcPr>
            <w:tcW w:w="889" w:type="dxa"/>
            <w:gridSpan w:val="2"/>
            <w:tcBorders>
              <w:top w:val="nil"/>
              <w:left w:val="nil"/>
              <w:bottom w:val="nil"/>
              <w:right w:val="nil"/>
            </w:tcBorders>
            <w:vAlign w:val="bottom"/>
          </w:tcPr>
          <w:p w14:paraId="6356EAEA" w14:textId="77777777" w:rsidR="00191C97" w:rsidRDefault="00FB0B50">
            <w:pPr>
              <w:jc w:val="center"/>
              <w:rPr>
                <w:color w:val="000000"/>
                <w:sz w:val="18"/>
                <w:szCs w:val="18"/>
              </w:rPr>
            </w:pPr>
            <w:r>
              <w:rPr>
                <w:color w:val="000000"/>
                <w:sz w:val="18"/>
                <w:szCs w:val="18"/>
              </w:rPr>
              <w:t>132</w:t>
            </w:r>
          </w:p>
        </w:tc>
        <w:tc>
          <w:tcPr>
            <w:tcW w:w="679" w:type="dxa"/>
            <w:tcBorders>
              <w:top w:val="nil"/>
              <w:left w:val="nil"/>
              <w:bottom w:val="nil"/>
              <w:right w:val="nil"/>
            </w:tcBorders>
            <w:vAlign w:val="bottom"/>
          </w:tcPr>
          <w:p w14:paraId="187F111D" w14:textId="77777777" w:rsidR="00191C97" w:rsidRDefault="00FB0B50">
            <w:pPr>
              <w:jc w:val="center"/>
              <w:rPr>
                <w:color w:val="000000"/>
                <w:sz w:val="18"/>
                <w:szCs w:val="18"/>
              </w:rPr>
            </w:pPr>
            <w:r>
              <w:rPr>
                <w:color w:val="000000"/>
                <w:sz w:val="18"/>
                <w:szCs w:val="18"/>
              </w:rPr>
              <w:t>5.2</w:t>
            </w:r>
          </w:p>
        </w:tc>
      </w:tr>
      <w:tr w:rsidR="00191C97" w14:paraId="53DD9787" w14:textId="77777777">
        <w:trPr>
          <w:gridAfter w:val="1"/>
          <w:trHeight w:val="340"/>
        </w:trPr>
        <w:tc>
          <w:tcPr>
            <w:tcW w:w="652" w:type="dxa"/>
            <w:tcBorders>
              <w:top w:val="nil"/>
              <w:left w:val="nil"/>
              <w:bottom w:val="nil"/>
            </w:tcBorders>
            <w:vAlign w:val="center"/>
          </w:tcPr>
          <w:p w14:paraId="365FEB56" w14:textId="77777777" w:rsidR="00191C97" w:rsidRDefault="00FB0B50">
            <w:pPr>
              <w:rPr>
                <w:b/>
                <w:bCs/>
                <w:color w:val="000000"/>
                <w:sz w:val="18"/>
                <w:szCs w:val="18"/>
              </w:rPr>
            </w:pPr>
            <w:r>
              <w:rPr>
                <w:b/>
                <w:bCs/>
                <w:color w:val="000000"/>
                <w:sz w:val="18"/>
                <w:szCs w:val="18"/>
              </w:rPr>
              <w:t>17</w:t>
            </w:r>
          </w:p>
        </w:tc>
        <w:tc>
          <w:tcPr>
            <w:tcW w:w="819" w:type="dxa"/>
            <w:tcBorders>
              <w:top w:val="nil"/>
              <w:bottom w:val="nil"/>
              <w:right w:val="nil"/>
            </w:tcBorders>
            <w:vAlign w:val="bottom"/>
          </w:tcPr>
          <w:p w14:paraId="18D405FB" w14:textId="77777777" w:rsidR="00191C97" w:rsidRDefault="00FB0B50">
            <w:pPr>
              <w:jc w:val="center"/>
              <w:rPr>
                <w:color w:val="000000"/>
                <w:sz w:val="18"/>
                <w:szCs w:val="18"/>
              </w:rPr>
            </w:pPr>
            <w:r>
              <w:rPr>
                <w:color w:val="000000"/>
                <w:sz w:val="18"/>
                <w:szCs w:val="18"/>
              </w:rPr>
              <w:t>123</w:t>
            </w:r>
          </w:p>
        </w:tc>
        <w:tc>
          <w:tcPr>
            <w:tcW w:w="698" w:type="dxa"/>
            <w:tcBorders>
              <w:top w:val="nil"/>
              <w:left w:val="nil"/>
              <w:bottom w:val="nil"/>
              <w:right w:val="nil"/>
            </w:tcBorders>
            <w:vAlign w:val="bottom"/>
          </w:tcPr>
          <w:p w14:paraId="18F62974" w14:textId="77777777" w:rsidR="00191C97" w:rsidRDefault="00FB0B50">
            <w:pPr>
              <w:jc w:val="center"/>
              <w:rPr>
                <w:color w:val="000000"/>
                <w:sz w:val="18"/>
                <w:szCs w:val="18"/>
              </w:rPr>
            </w:pPr>
            <w:r>
              <w:rPr>
                <w:color w:val="000000"/>
                <w:sz w:val="18"/>
                <w:szCs w:val="18"/>
              </w:rPr>
              <w:t>14.7</w:t>
            </w:r>
          </w:p>
        </w:tc>
        <w:tc>
          <w:tcPr>
            <w:tcW w:w="815" w:type="dxa"/>
            <w:tcBorders>
              <w:top w:val="nil"/>
              <w:left w:val="nil"/>
              <w:bottom w:val="nil"/>
              <w:right w:val="nil"/>
            </w:tcBorders>
            <w:vAlign w:val="bottom"/>
          </w:tcPr>
          <w:p w14:paraId="36A1149E" w14:textId="77777777" w:rsidR="00191C97" w:rsidRDefault="00FB0B50">
            <w:pPr>
              <w:jc w:val="center"/>
              <w:rPr>
                <w:color w:val="000000"/>
                <w:sz w:val="18"/>
                <w:szCs w:val="18"/>
              </w:rPr>
            </w:pPr>
            <w:r>
              <w:rPr>
                <w:color w:val="000000"/>
                <w:sz w:val="18"/>
                <w:szCs w:val="18"/>
              </w:rPr>
              <w:t>133</w:t>
            </w:r>
          </w:p>
        </w:tc>
        <w:tc>
          <w:tcPr>
            <w:tcW w:w="696" w:type="dxa"/>
            <w:tcBorders>
              <w:top w:val="nil"/>
              <w:left w:val="nil"/>
              <w:bottom w:val="nil"/>
              <w:right w:val="nil"/>
            </w:tcBorders>
            <w:vAlign w:val="bottom"/>
          </w:tcPr>
          <w:p w14:paraId="5CA0C431" w14:textId="77777777" w:rsidR="00191C97" w:rsidRDefault="00FB0B50">
            <w:pPr>
              <w:jc w:val="center"/>
              <w:rPr>
                <w:color w:val="000000"/>
                <w:sz w:val="18"/>
                <w:szCs w:val="18"/>
              </w:rPr>
            </w:pPr>
            <w:r>
              <w:rPr>
                <w:color w:val="000000"/>
                <w:sz w:val="18"/>
                <w:szCs w:val="18"/>
              </w:rPr>
              <w:t>1.9</w:t>
            </w:r>
          </w:p>
        </w:tc>
        <w:tc>
          <w:tcPr>
            <w:tcW w:w="813" w:type="dxa"/>
            <w:tcBorders>
              <w:top w:val="nil"/>
              <w:left w:val="nil"/>
              <w:bottom w:val="nil"/>
              <w:right w:val="nil"/>
            </w:tcBorders>
            <w:vAlign w:val="bottom"/>
          </w:tcPr>
          <w:p w14:paraId="1E9380FE" w14:textId="77777777" w:rsidR="00191C97" w:rsidRDefault="00FB0B50">
            <w:pPr>
              <w:jc w:val="center"/>
              <w:rPr>
                <w:color w:val="000000"/>
                <w:sz w:val="18"/>
                <w:szCs w:val="18"/>
              </w:rPr>
            </w:pPr>
            <w:r>
              <w:rPr>
                <w:color w:val="000000"/>
                <w:sz w:val="18"/>
                <w:szCs w:val="18"/>
              </w:rPr>
              <w:t>126</w:t>
            </w:r>
          </w:p>
        </w:tc>
        <w:tc>
          <w:tcPr>
            <w:tcW w:w="691" w:type="dxa"/>
            <w:tcBorders>
              <w:top w:val="nil"/>
              <w:left w:val="nil"/>
              <w:bottom w:val="nil"/>
              <w:right w:val="nil"/>
            </w:tcBorders>
            <w:vAlign w:val="bottom"/>
          </w:tcPr>
          <w:p w14:paraId="1BC8470C" w14:textId="77777777" w:rsidR="00191C97" w:rsidRDefault="00FB0B50">
            <w:pPr>
              <w:jc w:val="center"/>
              <w:rPr>
                <w:color w:val="000000"/>
                <w:sz w:val="18"/>
                <w:szCs w:val="18"/>
              </w:rPr>
            </w:pPr>
            <w:r>
              <w:rPr>
                <w:color w:val="000000"/>
                <w:sz w:val="18"/>
                <w:szCs w:val="18"/>
              </w:rPr>
              <w:t>1.5</w:t>
            </w:r>
          </w:p>
        </w:tc>
        <w:tc>
          <w:tcPr>
            <w:tcW w:w="813" w:type="dxa"/>
            <w:gridSpan w:val="2"/>
            <w:tcBorders>
              <w:top w:val="nil"/>
              <w:left w:val="nil"/>
              <w:bottom w:val="nil"/>
              <w:right w:val="nil"/>
            </w:tcBorders>
            <w:vAlign w:val="bottom"/>
          </w:tcPr>
          <w:p w14:paraId="6D5A68BB" w14:textId="77777777" w:rsidR="00191C97" w:rsidRDefault="00FB0B50">
            <w:pPr>
              <w:jc w:val="center"/>
              <w:rPr>
                <w:color w:val="000000"/>
                <w:sz w:val="18"/>
                <w:szCs w:val="18"/>
              </w:rPr>
            </w:pPr>
            <w:r>
              <w:rPr>
                <w:color w:val="000000"/>
                <w:sz w:val="18"/>
                <w:szCs w:val="18"/>
              </w:rPr>
              <w:t>132</w:t>
            </w:r>
          </w:p>
        </w:tc>
        <w:tc>
          <w:tcPr>
            <w:tcW w:w="694" w:type="dxa"/>
            <w:tcBorders>
              <w:top w:val="nil"/>
              <w:left w:val="nil"/>
              <w:bottom w:val="nil"/>
              <w:right w:val="nil"/>
            </w:tcBorders>
            <w:vAlign w:val="bottom"/>
          </w:tcPr>
          <w:p w14:paraId="4070B1D0" w14:textId="77777777" w:rsidR="00191C97" w:rsidRDefault="00FB0B50">
            <w:pPr>
              <w:jc w:val="center"/>
              <w:rPr>
                <w:color w:val="000000"/>
                <w:sz w:val="18"/>
                <w:szCs w:val="18"/>
              </w:rPr>
            </w:pPr>
            <w:r>
              <w:rPr>
                <w:color w:val="000000"/>
                <w:sz w:val="18"/>
                <w:szCs w:val="18"/>
              </w:rPr>
              <w:t>1.6</w:t>
            </w:r>
          </w:p>
        </w:tc>
        <w:tc>
          <w:tcPr>
            <w:tcW w:w="889" w:type="dxa"/>
            <w:gridSpan w:val="2"/>
            <w:tcBorders>
              <w:top w:val="nil"/>
              <w:left w:val="nil"/>
              <w:bottom w:val="nil"/>
              <w:right w:val="nil"/>
            </w:tcBorders>
            <w:vAlign w:val="bottom"/>
          </w:tcPr>
          <w:p w14:paraId="3E625759" w14:textId="77777777" w:rsidR="00191C97" w:rsidRDefault="00FB0B50">
            <w:pPr>
              <w:jc w:val="center"/>
              <w:rPr>
                <w:color w:val="000000"/>
                <w:sz w:val="18"/>
                <w:szCs w:val="18"/>
              </w:rPr>
            </w:pPr>
            <w:r>
              <w:rPr>
                <w:color w:val="000000"/>
                <w:sz w:val="18"/>
                <w:szCs w:val="18"/>
              </w:rPr>
              <w:t>166</w:t>
            </w:r>
          </w:p>
        </w:tc>
        <w:tc>
          <w:tcPr>
            <w:tcW w:w="679" w:type="dxa"/>
            <w:tcBorders>
              <w:top w:val="nil"/>
              <w:left w:val="nil"/>
              <w:bottom w:val="nil"/>
              <w:right w:val="nil"/>
            </w:tcBorders>
            <w:vAlign w:val="bottom"/>
          </w:tcPr>
          <w:p w14:paraId="5DBDC28E" w14:textId="77777777" w:rsidR="00191C97" w:rsidRDefault="00FB0B50">
            <w:pPr>
              <w:jc w:val="center"/>
              <w:rPr>
                <w:color w:val="000000"/>
                <w:sz w:val="18"/>
                <w:szCs w:val="18"/>
              </w:rPr>
            </w:pPr>
            <w:r>
              <w:rPr>
                <w:color w:val="000000"/>
                <w:sz w:val="18"/>
                <w:szCs w:val="18"/>
              </w:rPr>
              <w:t>5.1</w:t>
            </w:r>
          </w:p>
        </w:tc>
      </w:tr>
      <w:tr w:rsidR="00191C97" w14:paraId="70F3DC8C" w14:textId="77777777">
        <w:trPr>
          <w:gridAfter w:val="1"/>
          <w:trHeight w:val="340"/>
        </w:trPr>
        <w:tc>
          <w:tcPr>
            <w:tcW w:w="652" w:type="dxa"/>
            <w:tcBorders>
              <w:top w:val="nil"/>
              <w:left w:val="nil"/>
              <w:bottom w:val="nil"/>
            </w:tcBorders>
            <w:vAlign w:val="center"/>
          </w:tcPr>
          <w:p w14:paraId="770AFCFE" w14:textId="77777777" w:rsidR="00191C97" w:rsidRDefault="00FB0B50">
            <w:pPr>
              <w:rPr>
                <w:b/>
                <w:bCs/>
                <w:color w:val="000000"/>
                <w:sz w:val="18"/>
                <w:szCs w:val="18"/>
              </w:rPr>
            </w:pPr>
            <w:r>
              <w:rPr>
                <w:b/>
                <w:bCs/>
                <w:color w:val="000000"/>
                <w:sz w:val="18"/>
                <w:szCs w:val="18"/>
              </w:rPr>
              <w:t>18</w:t>
            </w:r>
          </w:p>
        </w:tc>
        <w:tc>
          <w:tcPr>
            <w:tcW w:w="819" w:type="dxa"/>
            <w:tcBorders>
              <w:top w:val="nil"/>
              <w:bottom w:val="nil"/>
              <w:right w:val="nil"/>
            </w:tcBorders>
            <w:vAlign w:val="bottom"/>
          </w:tcPr>
          <w:p w14:paraId="7B988C23" w14:textId="77777777" w:rsidR="00191C97" w:rsidRDefault="00FB0B50">
            <w:pPr>
              <w:jc w:val="center"/>
              <w:rPr>
                <w:color w:val="000000"/>
                <w:sz w:val="18"/>
                <w:szCs w:val="18"/>
              </w:rPr>
            </w:pPr>
            <w:r>
              <w:rPr>
                <w:color w:val="000000"/>
                <w:sz w:val="18"/>
                <w:szCs w:val="18"/>
              </w:rPr>
              <w:t>112</w:t>
            </w:r>
          </w:p>
        </w:tc>
        <w:tc>
          <w:tcPr>
            <w:tcW w:w="698" w:type="dxa"/>
            <w:tcBorders>
              <w:top w:val="nil"/>
              <w:left w:val="nil"/>
              <w:bottom w:val="nil"/>
              <w:right w:val="nil"/>
            </w:tcBorders>
            <w:vAlign w:val="bottom"/>
          </w:tcPr>
          <w:p w14:paraId="26452243" w14:textId="77777777" w:rsidR="00191C97" w:rsidRDefault="00FB0B50">
            <w:pPr>
              <w:jc w:val="center"/>
              <w:rPr>
                <w:color w:val="000000"/>
                <w:sz w:val="18"/>
                <w:szCs w:val="18"/>
              </w:rPr>
            </w:pPr>
            <w:r>
              <w:rPr>
                <w:color w:val="000000"/>
                <w:sz w:val="18"/>
                <w:szCs w:val="18"/>
              </w:rPr>
              <w:t>14.1</w:t>
            </w:r>
          </w:p>
        </w:tc>
        <w:tc>
          <w:tcPr>
            <w:tcW w:w="815" w:type="dxa"/>
            <w:tcBorders>
              <w:top w:val="nil"/>
              <w:left w:val="nil"/>
              <w:bottom w:val="nil"/>
              <w:right w:val="nil"/>
            </w:tcBorders>
            <w:vAlign w:val="bottom"/>
          </w:tcPr>
          <w:p w14:paraId="45402E72" w14:textId="77777777" w:rsidR="00191C97" w:rsidRDefault="00FB0B50">
            <w:pPr>
              <w:jc w:val="center"/>
              <w:rPr>
                <w:color w:val="000000"/>
                <w:sz w:val="18"/>
                <w:szCs w:val="18"/>
              </w:rPr>
            </w:pPr>
            <w:r>
              <w:rPr>
                <w:color w:val="000000"/>
                <w:sz w:val="18"/>
                <w:szCs w:val="18"/>
              </w:rPr>
              <w:t>139</w:t>
            </w:r>
          </w:p>
        </w:tc>
        <w:tc>
          <w:tcPr>
            <w:tcW w:w="696" w:type="dxa"/>
            <w:tcBorders>
              <w:top w:val="nil"/>
              <w:left w:val="nil"/>
              <w:bottom w:val="nil"/>
              <w:right w:val="nil"/>
            </w:tcBorders>
            <w:vAlign w:val="bottom"/>
          </w:tcPr>
          <w:p w14:paraId="4A42978A" w14:textId="77777777" w:rsidR="00191C97" w:rsidRDefault="00FB0B50">
            <w:pPr>
              <w:jc w:val="center"/>
              <w:rPr>
                <w:color w:val="000000"/>
                <w:sz w:val="18"/>
                <w:szCs w:val="18"/>
              </w:rPr>
            </w:pPr>
            <w:r>
              <w:rPr>
                <w:color w:val="000000"/>
                <w:sz w:val="18"/>
                <w:szCs w:val="18"/>
              </w:rPr>
              <w:t>1.9</w:t>
            </w:r>
          </w:p>
        </w:tc>
        <w:tc>
          <w:tcPr>
            <w:tcW w:w="813" w:type="dxa"/>
            <w:tcBorders>
              <w:top w:val="nil"/>
              <w:left w:val="nil"/>
              <w:bottom w:val="nil"/>
              <w:right w:val="nil"/>
            </w:tcBorders>
            <w:vAlign w:val="bottom"/>
          </w:tcPr>
          <w:p w14:paraId="77BC77F3" w14:textId="77777777" w:rsidR="00191C97" w:rsidRDefault="00FB0B50">
            <w:pPr>
              <w:jc w:val="center"/>
              <w:rPr>
                <w:color w:val="000000"/>
                <w:sz w:val="18"/>
                <w:szCs w:val="18"/>
              </w:rPr>
            </w:pPr>
            <w:r>
              <w:rPr>
                <w:color w:val="000000"/>
                <w:sz w:val="18"/>
                <w:szCs w:val="18"/>
              </w:rPr>
              <w:t>128</w:t>
            </w:r>
          </w:p>
        </w:tc>
        <w:tc>
          <w:tcPr>
            <w:tcW w:w="691" w:type="dxa"/>
            <w:tcBorders>
              <w:top w:val="nil"/>
              <w:left w:val="nil"/>
              <w:bottom w:val="nil"/>
              <w:right w:val="nil"/>
            </w:tcBorders>
            <w:vAlign w:val="bottom"/>
          </w:tcPr>
          <w:p w14:paraId="145297EC" w14:textId="77777777" w:rsidR="00191C97" w:rsidRDefault="00FB0B50">
            <w:pPr>
              <w:jc w:val="center"/>
              <w:rPr>
                <w:color w:val="000000"/>
                <w:sz w:val="18"/>
                <w:szCs w:val="18"/>
              </w:rPr>
            </w:pPr>
            <w:r>
              <w:rPr>
                <w:color w:val="000000"/>
                <w:sz w:val="18"/>
                <w:szCs w:val="18"/>
              </w:rPr>
              <w:t>1.5</w:t>
            </w:r>
          </w:p>
        </w:tc>
        <w:tc>
          <w:tcPr>
            <w:tcW w:w="813" w:type="dxa"/>
            <w:gridSpan w:val="2"/>
            <w:tcBorders>
              <w:top w:val="nil"/>
              <w:left w:val="nil"/>
              <w:bottom w:val="nil"/>
              <w:right w:val="nil"/>
            </w:tcBorders>
            <w:vAlign w:val="bottom"/>
          </w:tcPr>
          <w:p w14:paraId="3F9AE8EA" w14:textId="77777777" w:rsidR="00191C97" w:rsidRDefault="00FB0B50">
            <w:pPr>
              <w:jc w:val="center"/>
              <w:rPr>
                <w:color w:val="000000"/>
                <w:sz w:val="18"/>
                <w:szCs w:val="18"/>
              </w:rPr>
            </w:pPr>
            <w:r>
              <w:rPr>
                <w:color w:val="000000"/>
                <w:sz w:val="18"/>
                <w:szCs w:val="18"/>
              </w:rPr>
              <w:t>126</w:t>
            </w:r>
          </w:p>
        </w:tc>
        <w:tc>
          <w:tcPr>
            <w:tcW w:w="694" w:type="dxa"/>
            <w:tcBorders>
              <w:top w:val="nil"/>
              <w:left w:val="nil"/>
              <w:bottom w:val="nil"/>
              <w:right w:val="nil"/>
            </w:tcBorders>
            <w:vAlign w:val="bottom"/>
          </w:tcPr>
          <w:p w14:paraId="34E62AFB" w14:textId="77777777" w:rsidR="00191C97" w:rsidRDefault="00FB0B50">
            <w:pPr>
              <w:jc w:val="center"/>
              <w:rPr>
                <w:color w:val="000000"/>
                <w:sz w:val="18"/>
                <w:szCs w:val="18"/>
              </w:rPr>
            </w:pPr>
            <w:r>
              <w:rPr>
                <w:color w:val="000000"/>
                <w:sz w:val="18"/>
                <w:szCs w:val="18"/>
              </w:rPr>
              <w:t>1.5</w:t>
            </w:r>
          </w:p>
        </w:tc>
        <w:tc>
          <w:tcPr>
            <w:tcW w:w="889" w:type="dxa"/>
            <w:gridSpan w:val="2"/>
            <w:tcBorders>
              <w:top w:val="nil"/>
              <w:left w:val="nil"/>
              <w:bottom w:val="nil"/>
              <w:right w:val="nil"/>
            </w:tcBorders>
            <w:vAlign w:val="bottom"/>
          </w:tcPr>
          <w:p w14:paraId="7D0BAE14" w14:textId="77777777" w:rsidR="00191C97" w:rsidRDefault="00FB0B50">
            <w:pPr>
              <w:jc w:val="center"/>
              <w:rPr>
                <w:color w:val="000000"/>
                <w:sz w:val="18"/>
                <w:szCs w:val="18"/>
              </w:rPr>
            </w:pPr>
            <w:r>
              <w:rPr>
                <w:color w:val="000000"/>
                <w:sz w:val="18"/>
                <w:szCs w:val="18"/>
              </w:rPr>
              <w:t>134</w:t>
            </w:r>
          </w:p>
        </w:tc>
        <w:tc>
          <w:tcPr>
            <w:tcW w:w="679" w:type="dxa"/>
            <w:tcBorders>
              <w:top w:val="nil"/>
              <w:left w:val="nil"/>
              <w:bottom w:val="nil"/>
              <w:right w:val="nil"/>
            </w:tcBorders>
            <w:vAlign w:val="bottom"/>
          </w:tcPr>
          <w:p w14:paraId="44223FBC" w14:textId="77777777" w:rsidR="00191C97" w:rsidRDefault="00FB0B50">
            <w:pPr>
              <w:jc w:val="center"/>
              <w:rPr>
                <w:color w:val="000000"/>
                <w:sz w:val="18"/>
                <w:szCs w:val="18"/>
              </w:rPr>
            </w:pPr>
            <w:r>
              <w:rPr>
                <w:color w:val="000000"/>
                <w:sz w:val="18"/>
                <w:szCs w:val="18"/>
              </w:rPr>
              <w:t>4.9</w:t>
            </w:r>
          </w:p>
        </w:tc>
      </w:tr>
      <w:tr w:rsidR="00191C97" w14:paraId="26E35F56" w14:textId="77777777">
        <w:trPr>
          <w:gridAfter w:val="1"/>
          <w:trHeight w:val="340"/>
        </w:trPr>
        <w:tc>
          <w:tcPr>
            <w:tcW w:w="652" w:type="dxa"/>
            <w:tcBorders>
              <w:top w:val="nil"/>
              <w:left w:val="nil"/>
            </w:tcBorders>
            <w:vAlign w:val="center"/>
          </w:tcPr>
          <w:p w14:paraId="5660CB1D" w14:textId="77777777" w:rsidR="00191C97" w:rsidRDefault="00FB0B50">
            <w:pPr>
              <w:rPr>
                <w:b/>
                <w:bCs/>
                <w:color w:val="000000"/>
                <w:sz w:val="18"/>
                <w:szCs w:val="18"/>
              </w:rPr>
            </w:pPr>
            <w:r>
              <w:rPr>
                <w:b/>
                <w:bCs/>
                <w:color w:val="000000"/>
                <w:sz w:val="18"/>
                <w:szCs w:val="18"/>
              </w:rPr>
              <w:t>19</w:t>
            </w:r>
          </w:p>
        </w:tc>
        <w:tc>
          <w:tcPr>
            <w:tcW w:w="819" w:type="dxa"/>
            <w:tcBorders>
              <w:top w:val="nil"/>
              <w:right w:val="nil"/>
            </w:tcBorders>
            <w:vAlign w:val="bottom"/>
          </w:tcPr>
          <w:p w14:paraId="5A5CF2DF" w14:textId="77777777" w:rsidR="00191C97" w:rsidRDefault="00FB0B50">
            <w:pPr>
              <w:jc w:val="center"/>
              <w:rPr>
                <w:color w:val="000000"/>
                <w:sz w:val="18"/>
                <w:szCs w:val="18"/>
              </w:rPr>
            </w:pPr>
            <w:r>
              <w:rPr>
                <w:color w:val="000000"/>
                <w:sz w:val="18"/>
                <w:szCs w:val="18"/>
              </w:rPr>
              <w:t>103</w:t>
            </w:r>
          </w:p>
        </w:tc>
        <w:tc>
          <w:tcPr>
            <w:tcW w:w="698" w:type="dxa"/>
            <w:tcBorders>
              <w:top w:val="nil"/>
              <w:left w:val="nil"/>
              <w:right w:val="nil"/>
            </w:tcBorders>
            <w:vAlign w:val="bottom"/>
          </w:tcPr>
          <w:p w14:paraId="3ADE3EF6" w14:textId="77777777" w:rsidR="00191C97" w:rsidRDefault="00FB0B50">
            <w:pPr>
              <w:jc w:val="center"/>
              <w:rPr>
                <w:color w:val="000000"/>
                <w:sz w:val="18"/>
                <w:szCs w:val="18"/>
              </w:rPr>
            </w:pPr>
            <w:r>
              <w:rPr>
                <w:color w:val="000000"/>
                <w:sz w:val="18"/>
                <w:szCs w:val="18"/>
              </w:rPr>
              <w:t>12.4</w:t>
            </w:r>
          </w:p>
        </w:tc>
        <w:tc>
          <w:tcPr>
            <w:tcW w:w="815" w:type="dxa"/>
            <w:tcBorders>
              <w:top w:val="nil"/>
              <w:left w:val="nil"/>
              <w:right w:val="nil"/>
            </w:tcBorders>
            <w:vAlign w:val="bottom"/>
          </w:tcPr>
          <w:p w14:paraId="7B22370F" w14:textId="77777777" w:rsidR="00191C97" w:rsidRDefault="00FB0B50">
            <w:pPr>
              <w:jc w:val="center"/>
              <w:rPr>
                <w:color w:val="000000"/>
                <w:sz w:val="18"/>
                <w:szCs w:val="18"/>
              </w:rPr>
            </w:pPr>
            <w:r>
              <w:rPr>
                <w:color w:val="000000"/>
                <w:sz w:val="18"/>
                <w:szCs w:val="18"/>
              </w:rPr>
              <w:t>116</w:t>
            </w:r>
          </w:p>
        </w:tc>
        <w:tc>
          <w:tcPr>
            <w:tcW w:w="696" w:type="dxa"/>
            <w:tcBorders>
              <w:top w:val="nil"/>
              <w:left w:val="nil"/>
              <w:right w:val="nil"/>
            </w:tcBorders>
            <w:vAlign w:val="bottom"/>
          </w:tcPr>
          <w:p w14:paraId="6AA73687" w14:textId="77777777" w:rsidR="00191C97" w:rsidRDefault="00FB0B50">
            <w:pPr>
              <w:jc w:val="center"/>
              <w:rPr>
                <w:color w:val="000000"/>
                <w:sz w:val="18"/>
                <w:szCs w:val="18"/>
              </w:rPr>
            </w:pPr>
            <w:r>
              <w:rPr>
                <w:color w:val="000000"/>
                <w:sz w:val="18"/>
                <w:szCs w:val="18"/>
              </w:rPr>
              <w:t>1.8</w:t>
            </w:r>
          </w:p>
        </w:tc>
        <w:tc>
          <w:tcPr>
            <w:tcW w:w="813" w:type="dxa"/>
            <w:tcBorders>
              <w:top w:val="nil"/>
              <w:left w:val="nil"/>
              <w:right w:val="nil"/>
            </w:tcBorders>
            <w:vAlign w:val="bottom"/>
          </w:tcPr>
          <w:p w14:paraId="2BE3D174" w14:textId="77777777" w:rsidR="00191C97" w:rsidRDefault="00FB0B50">
            <w:pPr>
              <w:jc w:val="center"/>
              <w:rPr>
                <w:color w:val="000000"/>
                <w:sz w:val="18"/>
                <w:szCs w:val="18"/>
              </w:rPr>
            </w:pPr>
            <w:r>
              <w:rPr>
                <w:color w:val="000000"/>
                <w:sz w:val="18"/>
                <w:szCs w:val="18"/>
              </w:rPr>
              <w:t>141</w:t>
            </w:r>
          </w:p>
        </w:tc>
        <w:tc>
          <w:tcPr>
            <w:tcW w:w="691" w:type="dxa"/>
            <w:tcBorders>
              <w:top w:val="nil"/>
              <w:left w:val="nil"/>
              <w:right w:val="nil"/>
            </w:tcBorders>
            <w:vAlign w:val="bottom"/>
          </w:tcPr>
          <w:p w14:paraId="5DE72502" w14:textId="77777777" w:rsidR="00191C97" w:rsidRDefault="00FB0B50">
            <w:pPr>
              <w:jc w:val="center"/>
              <w:rPr>
                <w:color w:val="000000"/>
                <w:sz w:val="18"/>
                <w:szCs w:val="18"/>
              </w:rPr>
            </w:pPr>
            <w:r>
              <w:rPr>
                <w:color w:val="000000"/>
                <w:sz w:val="18"/>
                <w:szCs w:val="18"/>
              </w:rPr>
              <w:t>1.3</w:t>
            </w:r>
          </w:p>
        </w:tc>
        <w:tc>
          <w:tcPr>
            <w:tcW w:w="813" w:type="dxa"/>
            <w:gridSpan w:val="2"/>
            <w:tcBorders>
              <w:top w:val="nil"/>
              <w:left w:val="nil"/>
              <w:right w:val="nil"/>
            </w:tcBorders>
            <w:vAlign w:val="bottom"/>
          </w:tcPr>
          <w:p w14:paraId="07839DB7" w14:textId="77777777" w:rsidR="00191C97" w:rsidRDefault="00FB0B50">
            <w:pPr>
              <w:jc w:val="center"/>
              <w:rPr>
                <w:color w:val="000000"/>
                <w:sz w:val="18"/>
                <w:szCs w:val="18"/>
              </w:rPr>
            </w:pPr>
            <w:r>
              <w:rPr>
                <w:color w:val="000000"/>
                <w:sz w:val="18"/>
                <w:szCs w:val="18"/>
              </w:rPr>
              <w:t>145</w:t>
            </w:r>
          </w:p>
        </w:tc>
        <w:tc>
          <w:tcPr>
            <w:tcW w:w="694" w:type="dxa"/>
            <w:tcBorders>
              <w:top w:val="nil"/>
              <w:left w:val="nil"/>
              <w:right w:val="nil"/>
            </w:tcBorders>
            <w:vAlign w:val="bottom"/>
          </w:tcPr>
          <w:p w14:paraId="5F461CBE" w14:textId="77777777" w:rsidR="00191C97" w:rsidRDefault="00FB0B50">
            <w:pPr>
              <w:jc w:val="center"/>
              <w:rPr>
                <w:color w:val="000000"/>
                <w:sz w:val="18"/>
                <w:szCs w:val="18"/>
              </w:rPr>
            </w:pPr>
            <w:r>
              <w:rPr>
                <w:color w:val="000000"/>
                <w:sz w:val="18"/>
                <w:szCs w:val="18"/>
              </w:rPr>
              <w:t>1.4</w:t>
            </w:r>
          </w:p>
        </w:tc>
        <w:tc>
          <w:tcPr>
            <w:tcW w:w="889" w:type="dxa"/>
            <w:gridSpan w:val="2"/>
            <w:tcBorders>
              <w:top w:val="nil"/>
              <w:left w:val="nil"/>
              <w:right w:val="nil"/>
            </w:tcBorders>
            <w:vAlign w:val="bottom"/>
          </w:tcPr>
          <w:p w14:paraId="1FC985C2" w14:textId="77777777" w:rsidR="00191C97" w:rsidRDefault="00FB0B50">
            <w:pPr>
              <w:jc w:val="center"/>
              <w:rPr>
                <w:color w:val="000000"/>
                <w:sz w:val="18"/>
                <w:szCs w:val="18"/>
              </w:rPr>
            </w:pPr>
            <w:r>
              <w:rPr>
                <w:color w:val="000000"/>
                <w:sz w:val="18"/>
                <w:szCs w:val="18"/>
              </w:rPr>
              <w:t>160</w:t>
            </w:r>
          </w:p>
        </w:tc>
        <w:tc>
          <w:tcPr>
            <w:tcW w:w="679" w:type="dxa"/>
            <w:tcBorders>
              <w:top w:val="nil"/>
              <w:left w:val="nil"/>
              <w:right w:val="nil"/>
            </w:tcBorders>
            <w:vAlign w:val="bottom"/>
          </w:tcPr>
          <w:p w14:paraId="111D2A10" w14:textId="77777777" w:rsidR="00191C97" w:rsidRDefault="00FB0B50">
            <w:pPr>
              <w:jc w:val="center"/>
              <w:rPr>
                <w:color w:val="000000"/>
                <w:sz w:val="18"/>
                <w:szCs w:val="18"/>
              </w:rPr>
            </w:pPr>
            <w:r>
              <w:rPr>
                <w:color w:val="000000"/>
                <w:sz w:val="18"/>
                <w:szCs w:val="18"/>
              </w:rPr>
              <w:t>4.4</w:t>
            </w:r>
          </w:p>
        </w:tc>
      </w:tr>
      <w:tr w:rsidR="00191C97" w14:paraId="4532A130" w14:textId="77777777">
        <w:trPr>
          <w:gridAfter w:val="1"/>
          <w:trHeight w:val="340"/>
        </w:trPr>
        <w:tc>
          <w:tcPr>
            <w:tcW w:w="652" w:type="dxa"/>
            <w:tcBorders>
              <w:top w:val="nil"/>
              <w:left w:val="nil"/>
              <w:bottom w:val="single" w:sz="4" w:space="0" w:color="000000"/>
            </w:tcBorders>
            <w:vAlign w:val="center"/>
          </w:tcPr>
          <w:p w14:paraId="7BCD3091" w14:textId="77777777" w:rsidR="00191C97" w:rsidRDefault="00FB0B50">
            <w:pPr>
              <w:rPr>
                <w:b/>
                <w:bCs/>
                <w:color w:val="000000"/>
                <w:sz w:val="18"/>
                <w:szCs w:val="18"/>
              </w:rPr>
            </w:pPr>
            <w:r>
              <w:rPr>
                <w:b/>
                <w:bCs/>
                <w:color w:val="000000"/>
                <w:sz w:val="18"/>
                <w:szCs w:val="18"/>
              </w:rPr>
              <w:t>20</w:t>
            </w:r>
          </w:p>
        </w:tc>
        <w:tc>
          <w:tcPr>
            <w:tcW w:w="819" w:type="dxa"/>
            <w:tcBorders>
              <w:top w:val="nil"/>
              <w:bottom w:val="single" w:sz="4" w:space="0" w:color="000000"/>
              <w:right w:val="nil"/>
            </w:tcBorders>
            <w:vAlign w:val="bottom"/>
          </w:tcPr>
          <w:p w14:paraId="09CD3213" w14:textId="77777777" w:rsidR="00191C97" w:rsidRDefault="00FB0B50">
            <w:pPr>
              <w:jc w:val="center"/>
              <w:rPr>
                <w:color w:val="000000"/>
                <w:sz w:val="18"/>
                <w:szCs w:val="18"/>
              </w:rPr>
            </w:pPr>
            <w:r>
              <w:rPr>
                <w:color w:val="000000"/>
                <w:sz w:val="18"/>
                <w:szCs w:val="18"/>
              </w:rPr>
              <w:t>132</w:t>
            </w:r>
          </w:p>
        </w:tc>
        <w:tc>
          <w:tcPr>
            <w:tcW w:w="698" w:type="dxa"/>
            <w:tcBorders>
              <w:top w:val="nil"/>
              <w:left w:val="nil"/>
              <w:bottom w:val="single" w:sz="4" w:space="0" w:color="000000"/>
              <w:right w:val="nil"/>
            </w:tcBorders>
            <w:vAlign w:val="bottom"/>
          </w:tcPr>
          <w:p w14:paraId="2006BF12" w14:textId="77777777" w:rsidR="00191C97" w:rsidRDefault="00FB0B50">
            <w:pPr>
              <w:jc w:val="center"/>
              <w:rPr>
                <w:color w:val="000000"/>
                <w:sz w:val="18"/>
                <w:szCs w:val="18"/>
              </w:rPr>
            </w:pPr>
            <w:r>
              <w:rPr>
                <w:color w:val="000000"/>
                <w:sz w:val="18"/>
                <w:szCs w:val="18"/>
              </w:rPr>
              <w:t>11.4</w:t>
            </w:r>
          </w:p>
        </w:tc>
        <w:tc>
          <w:tcPr>
            <w:tcW w:w="815" w:type="dxa"/>
            <w:tcBorders>
              <w:top w:val="nil"/>
              <w:left w:val="nil"/>
              <w:bottom w:val="single" w:sz="4" w:space="0" w:color="000000"/>
              <w:right w:val="nil"/>
            </w:tcBorders>
            <w:vAlign w:val="bottom"/>
          </w:tcPr>
          <w:p w14:paraId="3DDCE9E9" w14:textId="77777777" w:rsidR="00191C97" w:rsidRDefault="00FB0B50">
            <w:pPr>
              <w:jc w:val="center"/>
              <w:rPr>
                <w:color w:val="000000"/>
                <w:sz w:val="18"/>
                <w:szCs w:val="18"/>
              </w:rPr>
            </w:pPr>
            <w:r>
              <w:rPr>
                <w:color w:val="000000"/>
                <w:sz w:val="18"/>
                <w:szCs w:val="18"/>
              </w:rPr>
              <w:t>120</w:t>
            </w:r>
          </w:p>
        </w:tc>
        <w:tc>
          <w:tcPr>
            <w:tcW w:w="696" w:type="dxa"/>
            <w:tcBorders>
              <w:top w:val="nil"/>
              <w:left w:val="nil"/>
              <w:bottom w:val="single" w:sz="4" w:space="0" w:color="000000"/>
              <w:right w:val="nil"/>
            </w:tcBorders>
            <w:vAlign w:val="bottom"/>
          </w:tcPr>
          <w:p w14:paraId="5F065759" w14:textId="77777777" w:rsidR="00191C97" w:rsidRDefault="00FB0B50">
            <w:pPr>
              <w:jc w:val="center"/>
              <w:rPr>
                <w:color w:val="000000"/>
                <w:sz w:val="18"/>
                <w:szCs w:val="18"/>
              </w:rPr>
            </w:pPr>
            <w:r>
              <w:rPr>
                <w:color w:val="000000"/>
                <w:sz w:val="18"/>
                <w:szCs w:val="18"/>
              </w:rPr>
              <w:t>1.6</w:t>
            </w:r>
          </w:p>
        </w:tc>
        <w:tc>
          <w:tcPr>
            <w:tcW w:w="813" w:type="dxa"/>
            <w:tcBorders>
              <w:top w:val="nil"/>
              <w:left w:val="nil"/>
              <w:bottom w:val="single" w:sz="4" w:space="0" w:color="000000"/>
              <w:right w:val="nil"/>
            </w:tcBorders>
            <w:vAlign w:val="bottom"/>
          </w:tcPr>
          <w:p w14:paraId="1151EB05" w14:textId="77777777" w:rsidR="00191C97" w:rsidRDefault="00FB0B50">
            <w:pPr>
              <w:jc w:val="center"/>
              <w:rPr>
                <w:color w:val="000000"/>
                <w:sz w:val="18"/>
                <w:szCs w:val="18"/>
              </w:rPr>
            </w:pPr>
            <w:r>
              <w:rPr>
                <w:color w:val="000000"/>
                <w:sz w:val="18"/>
                <w:szCs w:val="18"/>
              </w:rPr>
              <w:t>140</w:t>
            </w:r>
          </w:p>
        </w:tc>
        <w:tc>
          <w:tcPr>
            <w:tcW w:w="691" w:type="dxa"/>
            <w:tcBorders>
              <w:top w:val="nil"/>
              <w:left w:val="nil"/>
              <w:bottom w:val="single" w:sz="4" w:space="0" w:color="000000"/>
              <w:right w:val="nil"/>
            </w:tcBorders>
            <w:vAlign w:val="bottom"/>
          </w:tcPr>
          <w:p w14:paraId="0EB1D1B2" w14:textId="77777777" w:rsidR="00191C97" w:rsidRDefault="00FB0B50">
            <w:pPr>
              <w:jc w:val="center"/>
              <w:rPr>
                <w:color w:val="000000"/>
                <w:sz w:val="18"/>
                <w:szCs w:val="18"/>
              </w:rPr>
            </w:pPr>
            <w:r>
              <w:rPr>
                <w:color w:val="000000"/>
                <w:sz w:val="18"/>
                <w:szCs w:val="18"/>
              </w:rPr>
              <w:t>1.3</w:t>
            </w:r>
          </w:p>
        </w:tc>
        <w:tc>
          <w:tcPr>
            <w:tcW w:w="813" w:type="dxa"/>
            <w:gridSpan w:val="2"/>
            <w:tcBorders>
              <w:top w:val="nil"/>
              <w:left w:val="nil"/>
              <w:bottom w:val="single" w:sz="4" w:space="0" w:color="000000"/>
              <w:right w:val="nil"/>
            </w:tcBorders>
            <w:vAlign w:val="bottom"/>
          </w:tcPr>
          <w:p w14:paraId="56C659F4" w14:textId="77777777" w:rsidR="00191C97" w:rsidRDefault="00FB0B50">
            <w:pPr>
              <w:jc w:val="center"/>
              <w:rPr>
                <w:b/>
                <w:bCs/>
                <w:color w:val="000000"/>
                <w:sz w:val="18"/>
                <w:szCs w:val="18"/>
              </w:rPr>
            </w:pPr>
            <w:r>
              <w:rPr>
                <w:color w:val="000000"/>
                <w:sz w:val="18"/>
                <w:szCs w:val="18"/>
              </w:rPr>
              <w:t>148</w:t>
            </w:r>
          </w:p>
        </w:tc>
        <w:tc>
          <w:tcPr>
            <w:tcW w:w="694" w:type="dxa"/>
            <w:tcBorders>
              <w:top w:val="nil"/>
              <w:left w:val="nil"/>
              <w:bottom w:val="single" w:sz="4" w:space="0" w:color="000000"/>
              <w:right w:val="nil"/>
            </w:tcBorders>
            <w:vAlign w:val="bottom"/>
          </w:tcPr>
          <w:p w14:paraId="1275B9A3" w14:textId="77777777" w:rsidR="00191C97" w:rsidRDefault="00FB0B50">
            <w:pPr>
              <w:jc w:val="center"/>
              <w:rPr>
                <w:color w:val="000000"/>
                <w:sz w:val="18"/>
                <w:szCs w:val="18"/>
              </w:rPr>
            </w:pPr>
            <w:r>
              <w:rPr>
                <w:color w:val="000000"/>
                <w:sz w:val="18"/>
                <w:szCs w:val="18"/>
              </w:rPr>
              <w:t>1.3</w:t>
            </w:r>
          </w:p>
        </w:tc>
        <w:tc>
          <w:tcPr>
            <w:tcW w:w="889" w:type="dxa"/>
            <w:gridSpan w:val="2"/>
            <w:tcBorders>
              <w:top w:val="nil"/>
              <w:left w:val="nil"/>
              <w:bottom w:val="single" w:sz="4" w:space="0" w:color="000000"/>
              <w:right w:val="nil"/>
            </w:tcBorders>
            <w:vAlign w:val="bottom"/>
          </w:tcPr>
          <w:p w14:paraId="495F6D71" w14:textId="77777777" w:rsidR="00191C97" w:rsidRDefault="00FB0B50">
            <w:pPr>
              <w:jc w:val="center"/>
              <w:rPr>
                <w:color w:val="000000"/>
                <w:sz w:val="18"/>
                <w:szCs w:val="18"/>
              </w:rPr>
            </w:pPr>
            <w:r>
              <w:rPr>
                <w:color w:val="000000"/>
                <w:sz w:val="18"/>
                <w:szCs w:val="18"/>
              </w:rPr>
              <w:t>126</w:t>
            </w:r>
          </w:p>
        </w:tc>
        <w:tc>
          <w:tcPr>
            <w:tcW w:w="679" w:type="dxa"/>
            <w:tcBorders>
              <w:top w:val="nil"/>
              <w:left w:val="nil"/>
              <w:bottom w:val="single" w:sz="4" w:space="0" w:color="000000"/>
              <w:right w:val="nil"/>
            </w:tcBorders>
            <w:vAlign w:val="bottom"/>
          </w:tcPr>
          <w:p w14:paraId="6CF66FF9" w14:textId="77777777" w:rsidR="00191C97" w:rsidRDefault="00FB0B50">
            <w:pPr>
              <w:jc w:val="center"/>
              <w:rPr>
                <w:color w:val="000000"/>
                <w:sz w:val="18"/>
                <w:szCs w:val="18"/>
              </w:rPr>
            </w:pPr>
            <w:r>
              <w:rPr>
                <w:color w:val="000000"/>
                <w:sz w:val="18"/>
                <w:szCs w:val="18"/>
              </w:rPr>
              <w:t>3.9</w:t>
            </w:r>
          </w:p>
        </w:tc>
      </w:tr>
    </w:tbl>
    <w:p w14:paraId="425E807C" w14:textId="77777777" w:rsidR="00191C97" w:rsidRDefault="00FB0B50">
      <w:pPr>
        <w:spacing w:line="360" w:lineRule="auto"/>
        <w:jc w:val="both"/>
        <w:rPr>
          <w:color w:val="000000"/>
        </w:rPr>
      </w:pPr>
      <w:r>
        <w:rPr>
          <w:color w:val="000000"/>
        </w:rPr>
        <w:t xml:space="preserve">Abbreviations: TC: tons of cane per hectare, TST: tons of dry straw per hectare, TS: tons of sucrose per hectare, TF: tons of fibre per hectare, TB: tons of biomass per hectare. </w:t>
      </w:r>
    </w:p>
    <w:p w14:paraId="3E73EAEA" w14:textId="77777777" w:rsidR="00191C97" w:rsidRDefault="00FB0B50">
      <w:pPr>
        <w:spacing w:line="360" w:lineRule="auto"/>
        <w:jc w:val="both"/>
        <w:rPr>
          <w:color w:val="000000"/>
        </w:rPr>
      </w:pPr>
      <w:r>
        <w:t>LCP 85-384 (L384) and L 91-281 (L281) are commercial checks.</w:t>
      </w:r>
      <w:r>
        <w:br w:type="page"/>
      </w:r>
    </w:p>
    <w:p w14:paraId="0007F2FF" w14:textId="77777777" w:rsidR="00191C97" w:rsidRDefault="00FB0B50">
      <w:pPr>
        <w:pStyle w:val="Heading1"/>
        <w:keepLines w:val="0"/>
        <w:spacing w:after="0" w:line="360" w:lineRule="auto"/>
        <w:ind w:right="56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Figures</w:t>
      </w:r>
    </w:p>
    <w:p w14:paraId="4C01C7E6" w14:textId="77777777" w:rsidR="00191C97" w:rsidRDefault="00FB0B50">
      <w:pPr>
        <w:pStyle w:val="Heading1"/>
        <w:keepLines w:val="0"/>
        <w:spacing w:before="0" w:after="0" w:line="360" w:lineRule="auto"/>
        <w:ind w:right="56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Figure 1</w:t>
      </w:r>
      <w:r>
        <w:br w:type="page"/>
      </w:r>
      <w:r>
        <w:rPr>
          <w:noProof/>
        </w:rPr>
        <w:drawing>
          <wp:anchor distT="0" distB="0" distL="114300" distR="114300" simplePos="0" relativeHeight="251658240" behindDoc="0" locked="0" layoutInCell="1" hidden="0" allowOverlap="1" wp14:anchorId="5AAFEAE0" wp14:editId="29D27CF3">
            <wp:simplePos x="0" y="0"/>
            <wp:positionH relativeFrom="column">
              <wp:posOffset>1</wp:posOffset>
            </wp:positionH>
            <wp:positionV relativeFrom="paragraph">
              <wp:posOffset>484461</wp:posOffset>
            </wp:positionV>
            <wp:extent cx="5400040" cy="4984750"/>
            <wp:effectExtent l="0" t="0" r="0" b="0"/>
            <wp:wrapTopAndBottom distT="0" distB="0"/>
            <wp:docPr id="1579501644" name="image1.jpg" descr="Gráfico&#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1.jpg" descr="Gráfico&#10;&#10;El contenido generado por IA puede ser incorrecto."/>
                    <pic:cNvPicPr preferRelativeResize="0"/>
                  </pic:nvPicPr>
                  <pic:blipFill>
                    <a:blip r:embed="rId85"/>
                    <a:srcRect/>
                    <a:stretch>
                      <a:fillRect/>
                    </a:stretch>
                  </pic:blipFill>
                  <pic:spPr>
                    <a:xfrm>
                      <a:off x="0" y="0"/>
                      <a:ext cx="5400040" cy="4984750"/>
                    </a:xfrm>
                    <a:prstGeom prst="rect">
                      <a:avLst/>
                    </a:prstGeom>
                    <a:ln/>
                  </pic:spPr>
                </pic:pic>
              </a:graphicData>
            </a:graphic>
          </wp:anchor>
        </w:drawing>
      </w:r>
    </w:p>
    <w:p w14:paraId="7B5EA349" w14:textId="77777777" w:rsidR="00191C97" w:rsidRDefault="00FB0B50">
      <w:pPr>
        <w:pStyle w:val="Heading1"/>
        <w:keepLines w:val="0"/>
        <w:spacing w:before="0" w:after="60" w:line="360" w:lineRule="auto"/>
        <w:ind w:right="56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Figures captions</w:t>
      </w:r>
    </w:p>
    <w:p w14:paraId="78AB2219" w14:textId="77777777" w:rsidR="00191C97" w:rsidRDefault="00FB0B50">
      <w:pPr>
        <w:pBdr>
          <w:top w:val="nil"/>
          <w:left w:val="nil"/>
          <w:bottom w:val="nil"/>
          <w:right w:val="nil"/>
          <w:between w:val="nil"/>
        </w:pBdr>
        <w:spacing w:before="240" w:line="360" w:lineRule="auto"/>
        <w:rPr>
          <w:color w:val="000000"/>
        </w:rPr>
      </w:pPr>
      <w:r>
        <w:rPr>
          <w:color w:val="000000"/>
        </w:rPr>
        <w:t>Figure 1. Genetic correlations coefficients for agronomic and cell-wall traits in the C1 sugarcane family, n=91. (a); agronomic traits in the C2 sugarcane family, n=77 (b). Correlations between agronomic traits were calculated using data from plant cane, first and second ratoon crops, while correlations among agronomic and cell-wall traits were based on data from plant cane and first ratoon crops. Abbreviations: SH: stalk height [cm], SD: stalk diameter [mm], SW: stalk weight [g], NS: number of stalks, brix</w:t>
      </w:r>
      <w:r>
        <w:rPr>
          <w:color w:val="000000"/>
        </w:rPr>
        <w:t xml:space="preserve"> [% juice], pol [%  cane], SC: sucrose content [% cane], fibre [% cane], TC: tons of cane per hectare [t ha</w:t>
      </w:r>
      <w:r>
        <w:rPr>
          <w:vertAlign w:val="superscript"/>
        </w:rPr>
        <w:t>-</w:t>
      </w:r>
      <w:r>
        <w:rPr>
          <w:color w:val="000000"/>
          <w:vertAlign w:val="superscript"/>
        </w:rPr>
        <w:t>1</w:t>
      </w:r>
      <w:r>
        <w:rPr>
          <w:color w:val="000000"/>
        </w:rPr>
        <w:t>], TST: tons of dry straw per hectare [t ha</w:t>
      </w:r>
      <w:r>
        <w:rPr>
          <w:vertAlign w:val="superscript"/>
        </w:rPr>
        <w:t>-1</w:t>
      </w:r>
      <w:r>
        <w:rPr>
          <w:color w:val="000000"/>
        </w:rPr>
        <w:t>], TS: tons of sucrose per hectare [t ha</w:t>
      </w:r>
      <w:r>
        <w:rPr>
          <w:vertAlign w:val="superscript"/>
        </w:rPr>
        <w:t>-1</w:t>
      </w:r>
      <w:r>
        <w:rPr>
          <w:color w:val="000000"/>
        </w:rPr>
        <w:t>], TF: tons of fibre per hectare [t ha</w:t>
      </w:r>
      <w:r>
        <w:rPr>
          <w:vertAlign w:val="superscript"/>
        </w:rPr>
        <w:t>-1</w:t>
      </w:r>
      <w:r>
        <w:rPr>
          <w:color w:val="000000"/>
        </w:rPr>
        <w:t>], TB: tons of biomass per hectare [t ha</w:t>
      </w:r>
      <w:r>
        <w:rPr>
          <w:vertAlign w:val="superscript"/>
        </w:rPr>
        <w:t>-1</w:t>
      </w:r>
      <w:r>
        <w:rPr>
          <w:color w:val="000000"/>
        </w:rPr>
        <w:t>], Cel: cellulose [%AIR], Hemicel: hemicellulose [%AIR], Lig: lignin [%AIR], SP: saccharification potential [nmol/mg AIR.h].</w:t>
      </w:r>
    </w:p>
    <w:p w14:paraId="58481F94" w14:textId="77777777" w:rsidR="00191C97" w:rsidRDefault="00FB0B50">
      <w:pPr>
        <w:pStyle w:val="Heading1"/>
        <w:keepLines w:val="0"/>
        <w:spacing w:after="60" w:line="360" w:lineRule="auto"/>
        <w:ind w:right="56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Author Contributions</w:t>
      </w:r>
    </w:p>
    <w:p w14:paraId="61F04C67" w14:textId="77777777" w:rsidR="00191C97" w:rsidRDefault="00FB0B50">
      <w:pPr>
        <w:pBdr>
          <w:top w:val="nil"/>
          <w:left w:val="nil"/>
          <w:bottom w:val="nil"/>
          <w:right w:val="nil"/>
          <w:between w:val="nil"/>
        </w:pBdr>
        <w:spacing w:before="240" w:line="360" w:lineRule="auto"/>
        <w:rPr>
          <w:color w:val="000000"/>
        </w:rPr>
      </w:pPr>
      <w:r>
        <w:rPr>
          <w:color w:val="000000"/>
        </w:rPr>
        <w:t>Conceptualization: A.A.; Methodology. J.M.G. and R.S.; Funding acquisition. A.A.; L.D.G and L.E.E.; Data curation. J.M.G. and C.N.M.A; Writing—original draft preparation. J.M.G. and A.A.; Writing—review and editing. J.M.G. and A.A.; Supervision. A.A. and L.E.E. All authors have read and approved the final manuscript.</w:t>
      </w:r>
    </w:p>
    <w:sectPr w:rsidR="00191C97">
      <w:pgSz w:w="11906" w:h="16838"/>
      <w:pgMar w:top="1417" w:right="1701" w:bottom="1417" w:left="1701" w:header="708" w:footer="708" w:gutter="0"/>
      <w:lnNumType w:countBy="1" w:restart="continuous"/>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29040611-38B6-45F6-BB1B-0B8596013E0E}"/>
    <w:embedItalic r:id="rId2" w:fontKey="{B01BB938-2A71-4014-956E-F25C3ED2CDE5}"/>
  </w:font>
  <w:font w:name="Calibri Light">
    <w:panose1 w:val="020F0302020204030204"/>
    <w:charset w:val="00"/>
    <w:family w:val="swiss"/>
    <w:pitch w:val="variable"/>
    <w:sig w:usb0="E4002EFF" w:usb1="C200247B" w:usb2="00000009" w:usb3="00000000" w:csb0="000001FF" w:csb1="00000000"/>
    <w:embedRegular r:id="rId3" w:fontKey="{AAD610C0-065F-48DD-8801-2E39A5A2E679}"/>
    <w:embedBold r:id="rId4" w:fontKey="{1152D403-E54E-4061-B874-1461F44D63DF}"/>
  </w:font>
  <w:font w:name="Gungsuh">
    <w:charset w:val="00"/>
    <w:family w:val="auto"/>
    <w:pitch w:val="default"/>
    <w:embedRegular r:id="rId5" w:fontKey="{4F5C4905-C775-4208-9BB6-7681E3B2B99C}"/>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1C97"/>
    <w:rsid w:val="00191C97"/>
    <w:rsid w:val="006C775F"/>
    <w:rsid w:val="00FB0B5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614517"/>
  <w15:docId w15:val="{7B2427AD-CCC1-4ECA-8CE4-42D82E536B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360" w:after="80" w:line="278" w:lineRule="auto"/>
      <w:outlineLvl w:val="0"/>
    </w:pPr>
    <w:rPr>
      <w:rFonts w:ascii="Calibri" w:eastAsia="Calibri" w:hAnsi="Calibri" w:cs="Calibri"/>
      <w:color w:val="2E75B5"/>
      <w:sz w:val="40"/>
      <w:szCs w:val="40"/>
    </w:rPr>
  </w:style>
  <w:style w:type="paragraph" w:styleId="Heading2">
    <w:name w:val="heading 2"/>
    <w:basedOn w:val="Normal"/>
    <w:next w:val="Normal"/>
    <w:uiPriority w:val="9"/>
    <w:unhideWhenUsed/>
    <w:qFormat/>
    <w:pPr>
      <w:keepNext/>
      <w:keepLines/>
      <w:spacing w:before="160" w:after="80" w:line="278" w:lineRule="auto"/>
      <w:outlineLvl w:val="1"/>
    </w:pPr>
    <w:rPr>
      <w:rFonts w:ascii="Calibri" w:eastAsia="Calibri" w:hAnsi="Calibri" w:cs="Calibri"/>
      <w:color w:val="2E75B5"/>
      <w:sz w:val="32"/>
      <w:szCs w:val="32"/>
    </w:rPr>
  </w:style>
  <w:style w:type="paragraph" w:styleId="Heading3">
    <w:name w:val="heading 3"/>
    <w:basedOn w:val="Normal"/>
    <w:next w:val="Normal"/>
    <w:uiPriority w:val="9"/>
    <w:unhideWhenUsed/>
    <w:qFormat/>
    <w:pPr>
      <w:keepNext/>
      <w:keepLines/>
      <w:spacing w:before="160" w:after="80" w:line="278" w:lineRule="auto"/>
      <w:outlineLvl w:val="2"/>
    </w:pPr>
    <w:rPr>
      <w:rFonts w:ascii="Calibri" w:eastAsia="Calibri" w:hAnsi="Calibri" w:cs="Calibri"/>
      <w:color w:val="2E75B5"/>
      <w:sz w:val="28"/>
      <w:szCs w:val="28"/>
    </w:rPr>
  </w:style>
  <w:style w:type="paragraph" w:styleId="Heading4">
    <w:name w:val="heading 4"/>
    <w:basedOn w:val="Normal"/>
    <w:next w:val="Normal"/>
    <w:uiPriority w:val="9"/>
    <w:semiHidden/>
    <w:unhideWhenUsed/>
    <w:qFormat/>
    <w:pPr>
      <w:keepNext/>
      <w:keepLines/>
      <w:spacing w:before="80" w:after="40" w:line="278" w:lineRule="auto"/>
      <w:outlineLvl w:val="3"/>
    </w:pPr>
    <w:rPr>
      <w:rFonts w:ascii="Calibri" w:eastAsia="Calibri" w:hAnsi="Calibri" w:cs="Calibri"/>
      <w:i/>
      <w:iCs/>
      <w:color w:val="2E75B5"/>
    </w:rPr>
  </w:style>
  <w:style w:type="paragraph" w:styleId="Heading5">
    <w:name w:val="heading 5"/>
    <w:basedOn w:val="Normal"/>
    <w:next w:val="Normal"/>
    <w:uiPriority w:val="9"/>
    <w:semiHidden/>
    <w:unhideWhenUsed/>
    <w:qFormat/>
    <w:pPr>
      <w:keepNext/>
      <w:keepLines/>
      <w:spacing w:before="80" w:after="40" w:line="278" w:lineRule="auto"/>
      <w:outlineLvl w:val="4"/>
    </w:pPr>
    <w:rPr>
      <w:rFonts w:ascii="Calibri" w:eastAsia="Calibri" w:hAnsi="Calibri" w:cs="Calibri"/>
      <w:color w:val="2E75B5"/>
    </w:rPr>
  </w:style>
  <w:style w:type="paragraph" w:styleId="Heading6">
    <w:name w:val="heading 6"/>
    <w:basedOn w:val="Normal"/>
    <w:next w:val="Normal"/>
    <w:uiPriority w:val="9"/>
    <w:semiHidden/>
    <w:unhideWhenUsed/>
    <w:qFormat/>
    <w:pPr>
      <w:keepNext/>
      <w:keepLines/>
      <w:spacing w:before="40" w:line="278" w:lineRule="auto"/>
      <w:outlineLvl w:val="5"/>
    </w:pPr>
    <w:rPr>
      <w:rFonts w:ascii="Calibri" w:eastAsia="Calibri" w:hAnsi="Calibri" w:cs="Calibri"/>
      <w:i/>
      <w:iCs/>
      <w:color w:val="595959"/>
    </w:rPr>
  </w:style>
  <w:style w:type="paragraph" w:styleId="Heading7">
    <w:name w:val="heading 7"/>
    <w:basedOn w:val="Normal"/>
    <w:next w:val="Normal"/>
    <w:link w:val="Heading7Char"/>
    <w:uiPriority w:val="9"/>
    <w:semiHidden/>
    <w:unhideWhenUsed/>
    <w:qFormat/>
    <w:rsid w:val="00DD4653"/>
    <w:pPr>
      <w:keepNext/>
      <w:keepLines/>
      <w:spacing w:before="40" w:line="278" w:lineRule="auto"/>
      <w:outlineLvl w:val="6"/>
    </w:pPr>
    <w:rPr>
      <w:rFonts w:asciiTheme="minorHAnsi" w:eastAsiaTheme="majorEastAsia" w:hAnsiTheme="minorHAnsi" w:cstheme="majorBidi"/>
      <w:color w:val="595959" w:themeColor="text1" w:themeTint="A6"/>
      <w:kern w:val="2"/>
      <w:lang w:eastAsia="en-US"/>
    </w:rPr>
  </w:style>
  <w:style w:type="paragraph" w:styleId="Heading8">
    <w:name w:val="heading 8"/>
    <w:basedOn w:val="Normal"/>
    <w:next w:val="Normal"/>
    <w:link w:val="Heading8Char"/>
    <w:uiPriority w:val="9"/>
    <w:semiHidden/>
    <w:unhideWhenUsed/>
    <w:qFormat/>
    <w:rsid w:val="00DD4653"/>
    <w:pPr>
      <w:keepNext/>
      <w:keepLines/>
      <w:spacing w:line="278" w:lineRule="auto"/>
      <w:outlineLvl w:val="7"/>
    </w:pPr>
    <w:rPr>
      <w:rFonts w:asciiTheme="minorHAnsi" w:eastAsiaTheme="majorEastAsia" w:hAnsiTheme="minorHAnsi" w:cstheme="majorBidi"/>
      <w:i/>
      <w:iCs/>
      <w:color w:val="272727" w:themeColor="text1" w:themeTint="D8"/>
      <w:kern w:val="2"/>
      <w:lang w:eastAsia="en-US"/>
    </w:rPr>
  </w:style>
  <w:style w:type="paragraph" w:styleId="Heading9">
    <w:name w:val="heading 9"/>
    <w:basedOn w:val="Normal"/>
    <w:next w:val="Normal"/>
    <w:link w:val="Heading9Char"/>
    <w:uiPriority w:val="9"/>
    <w:semiHidden/>
    <w:unhideWhenUsed/>
    <w:qFormat/>
    <w:rsid w:val="00DD4653"/>
    <w:pPr>
      <w:keepNext/>
      <w:keepLines/>
      <w:spacing w:line="278" w:lineRule="auto"/>
      <w:outlineLvl w:val="8"/>
    </w:pPr>
    <w:rPr>
      <w:rFonts w:asciiTheme="minorHAnsi" w:eastAsiaTheme="majorEastAsia" w:hAnsiTheme="minorHAnsi" w:cstheme="majorBidi"/>
      <w:color w:val="272727" w:themeColor="text1" w:themeTint="D8"/>
      <w:kern w:val="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spacing w:after="80"/>
    </w:pPr>
    <w:rPr>
      <w:rFonts w:ascii="Calibri" w:eastAsia="Calibri" w:hAnsi="Calibri" w:cs="Calibri"/>
      <w:sz w:val="56"/>
      <w:szCs w:val="56"/>
    </w:rPr>
  </w:style>
  <w:style w:type="character" w:customStyle="1" w:styleId="Ttulo1Car">
    <w:name w:val="Título 1 Car"/>
    <w:basedOn w:val="DefaultParagraphFont"/>
    <w:rsid w:val="00DD4653"/>
    <w:rPr>
      <w:rFonts w:asciiTheme="majorHAnsi" w:eastAsiaTheme="majorEastAsia" w:hAnsiTheme="majorHAnsi" w:cstheme="majorBidi"/>
      <w:color w:val="2E74B5" w:themeColor="accent1" w:themeShade="BF"/>
      <w:kern w:val="2"/>
      <w:sz w:val="40"/>
      <w:szCs w:val="40"/>
      <w:lang w:val="es-AR"/>
    </w:rPr>
  </w:style>
  <w:style w:type="character" w:customStyle="1" w:styleId="Ttulo4Car">
    <w:name w:val="Título 4 Car"/>
    <w:aliases w:val="Tabla Car"/>
    <w:basedOn w:val="DefaultParagraphFont"/>
    <w:uiPriority w:val="9"/>
    <w:rsid w:val="00DD4653"/>
    <w:rPr>
      <w:rFonts w:eastAsiaTheme="majorEastAsia" w:cstheme="majorBidi"/>
      <w:i/>
      <w:iCs/>
      <w:color w:val="2E74B5" w:themeColor="accent1" w:themeShade="BF"/>
      <w:kern w:val="2"/>
      <w:sz w:val="24"/>
      <w:szCs w:val="24"/>
      <w:lang w:val="es-AR"/>
    </w:rPr>
  </w:style>
  <w:style w:type="character" w:customStyle="1" w:styleId="Ttulo2Car">
    <w:name w:val="Título 2 Car"/>
    <w:basedOn w:val="DefaultParagraphFont"/>
    <w:rsid w:val="00DD4653"/>
    <w:rPr>
      <w:rFonts w:asciiTheme="majorHAnsi" w:eastAsiaTheme="majorEastAsia" w:hAnsiTheme="majorHAnsi" w:cstheme="majorBidi"/>
      <w:color w:val="2E74B5" w:themeColor="accent1" w:themeShade="BF"/>
      <w:kern w:val="2"/>
      <w:sz w:val="32"/>
      <w:szCs w:val="32"/>
      <w:lang w:val="es-AR"/>
    </w:rPr>
  </w:style>
  <w:style w:type="character" w:customStyle="1" w:styleId="Ttulo3Car">
    <w:name w:val="Título 3 Car"/>
    <w:basedOn w:val="DefaultParagraphFont"/>
    <w:rsid w:val="00DD4653"/>
    <w:rPr>
      <w:rFonts w:eastAsiaTheme="majorEastAsia" w:cstheme="majorBidi"/>
      <w:color w:val="2E74B5" w:themeColor="accent1" w:themeShade="BF"/>
      <w:kern w:val="2"/>
      <w:sz w:val="28"/>
      <w:szCs w:val="28"/>
      <w:lang w:val="es-AR"/>
    </w:rPr>
  </w:style>
  <w:style w:type="character" w:customStyle="1" w:styleId="Ttulo5Car">
    <w:name w:val="Título 5 Car"/>
    <w:basedOn w:val="DefaultParagraphFont"/>
    <w:uiPriority w:val="9"/>
    <w:semiHidden/>
    <w:rsid w:val="00DD4653"/>
    <w:rPr>
      <w:rFonts w:eastAsiaTheme="majorEastAsia" w:cstheme="majorBidi"/>
      <w:color w:val="2E74B5" w:themeColor="accent1" w:themeShade="BF"/>
      <w:kern w:val="2"/>
      <w:sz w:val="24"/>
      <w:szCs w:val="24"/>
      <w:lang w:val="es-AR"/>
    </w:rPr>
  </w:style>
  <w:style w:type="character" w:customStyle="1" w:styleId="Ttulo6Car">
    <w:name w:val="Título 6 Car"/>
    <w:basedOn w:val="DefaultParagraphFont"/>
    <w:uiPriority w:val="9"/>
    <w:semiHidden/>
    <w:rsid w:val="00DD4653"/>
    <w:rPr>
      <w:rFonts w:eastAsiaTheme="majorEastAsia" w:cstheme="majorBidi"/>
      <w:i/>
      <w:iCs/>
      <w:color w:val="595959" w:themeColor="text1" w:themeTint="A6"/>
      <w:kern w:val="2"/>
      <w:sz w:val="24"/>
      <w:szCs w:val="24"/>
      <w:lang w:val="es-AR"/>
    </w:rPr>
  </w:style>
  <w:style w:type="character" w:customStyle="1" w:styleId="Heading7Char">
    <w:name w:val="Heading 7 Char"/>
    <w:basedOn w:val="DefaultParagraphFont"/>
    <w:link w:val="Heading7"/>
    <w:uiPriority w:val="9"/>
    <w:semiHidden/>
    <w:rsid w:val="00DD4653"/>
    <w:rPr>
      <w:rFonts w:eastAsiaTheme="majorEastAsia" w:cstheme="majorBidi"/>
      <w:color w:val="595959" w:themeColor="text1" w:themeTint="A6"/>
      <w:kern w:val="2"/>
      <w:sz w:val="24"/>
      <w:szCs w:val="24"/>
      <w:lang w:val="es-AR"/>
    </w:rPr>
  </w:style>
  <w:style w:type="character" w:customStyle="1" w:styleId="Heading8Char">
    <w:name w:val="Heading 8 Char"/>
    <w:basedOn w:val="DefaultParagraphFont"/>
    <w:link w:val="Heading8"/>
    <w:uiPriority w:val="9"/>
    <w:semiHidden/>
    <w:rsid w:val="00DD4653"/>
    <w:rPr>
      <w:rFonts w:eastAsiaTheme="majorEastAsia" w:cstheme="majorBidi"/>
      <w:i/>
      <w:iCs/>
      <w:color w:val="272727" w:themeColor="text1" w:themeTint="D8"/>
      <w:kern w:val="2"/>
      <w:sz w:val="24"/>
      <w:szCs w:val="24"/>
      <w:lang w:val="es-AR"/>
    </w:rPr>
  </w:style>
  <w:style w:type="character" w:customStyle="1" w:styleId="Heading9Char">
    <w:name w:val="Heading 9 Char"/>
    <w:basedOn w:val="DefaultParagraphFont"/>
    <w:link w:val="Heading9"/>
    <w:uiPriority w:val="9"/>
    <w:semiHidden/>
    <w:rsid w:val="00DD4653"/>
    <w:rPr>
      <w:rFonts w:eastAsiaTheme="majorEastAsia" w:cstheme="majorBidi"/>
      <w:color w:val="272727" w:themeColor="text1" w:themeTint="D8"/>
      <w:kern w:val="2"/>
      <w:sz w:val="24"/>
      <w:szCs w:val="24"/>
      <w:lang w:val="es-AR"/>
    </w:rPr>
  </w:style>
  <w:style w:type="character" w:customStyle="1" w:styleId="TtuloCar">
    <w:name w:val="Título Car"/>
    <w:basedOn w:val="DefaultParagraphFont"/>
    <w:uiPriority w:val="10"/>
    <w:rsid w:val="00DD4653"/>
    <w:rPr>
      <w:rFonts w:asciiTheme="majorHAnsi" w:eastAsiaTheme="majorEastAsia" w:hAnsiTheme="majorHAnsi" w:cstheme="majorBidi"/>
      <w:spacing w:val="-10"/>
      <w:kern w:val="28"/>
      <w:sz w:val="56"/>
      <w:szCs w:val="56"/>
      <w:lang w:val="es-AR"/>
    </w:rPr>
  </w:style>
  <w:style w:type="character" w:customStyle="1" w:styleId="SubttuloCar">
    <w:name w:val="Subtítulo Car"/>
    <w:basedOn w:val="DefaultParagraphFont"/>
    <w:uiPriority w:val="11"/>
    <w:rsid w:val="00DD4653"/>
    <w:rPr>
      <w:rFonts w:eastAsiaTheme="majorEastAsia" w:cstheme="majorBidi"/>
      <w:color w:val="595959" w:themeColor="text1" w:themeTint="A6"/>
      <w:spacing w:val="15"/>
      <w:kern w:val="2"/>
      <w:sz w:val="28"/>
      <w:szCs w:val="28"/>
      <w:lang w:val="es-AR"/>
    </w:rPr>
  </w:style>
  <w:style w:type="paragraph" w:styleId="Quote">
    <w:name w:val="Quote"/>
    <w:basedOn w:val="Normal"/>
    <w:next w:val="Normal"/>
    <w:link w:val="QuoteChar"/>
    <w:uiPriority w:val="29"/>
    <w:qFormat/>
    <w:rsid w:val="00DD4653"/>
    <w:pPr>
      <w:spacing w:before="160" w:after="160" w:line="278" w:lineRule="auto"/>
      <w:jc w:val="center"/>
    </w:pPr>
    <w:rPr>
      <w:rFonts w:asciiTheme="minorHAnsi" w:eastAsiaTheme="minorHAnsi" w:hAnsiTheme="minorHAnsi" w:cstheme="minorBidi"/>
      <w:i/>
      <w:iCs/>
      <w:color w:val="404040" w:themeColor="text1" w:themeTint="BF"/>
      <w:kern w:val="2"/>
      <w:lang w:eastAsia="en-US"/>
    </w:rPr>
  </w:style>
  <w:style w:type="character" w:customStyle="1" w:styleId="QuoteChar">
    <w:name w:val="Quote Char"/>
    <w:basedOn w:val="DefaultParagraphFont"/>
    <w:link w:val="Quote"/>
    <w:uiPriority w:val="29"/>
    <w:rsid w:val="00DD4653"/>
    <w:rPr>
      <w:i/>
      <w:iCs/>
      <w:color w:val="404040" w:themeColor="text1" w:themeTint="BF"/>
      <w:kern w:val="2"/>
      <w:sz w:val="24"/>
      <w:szCs w:val="24"/>
      <w:lang w:val="es-AR"/>
    </w:rPr>
  </w:style>
  <w:style w:type="paragraph" w:styleId="ListParagraph">
    <w:name w:val="List Paragraph"/>
    <w:basedOn w:val="Normal"/>
    <w:uiPriority w:val="34"/>
    <w:qFormat/>
    <w:rsid w:val="00DD4653"/>
    <w:pPr>
      <w:spacing w:after="160" w:line="278" w:lineRule="auto"/>
      <w:ind w:left="720"/>
      <w:contextualSpacing/>
    </w:pPr>
    <w:rPr>
      <w:rFonts w:asciiTheme="minorHAnsi" w:eastAsiaTheme="minorHAnsi" w:hAnsiTheme="minorHAnsi" w:cstheme="minorBidi"/>
      <w:kern w:val="2"/>
      <w:lang w:eastAsia="en-US"/>
    </w:rPr>
  </w:style>
  <w:style w:type="character" w:styleId="IntenseEmphasis">
    <w:name w:val="Intense Emphasis"/>
    <w:basedOn w:val="DefaultParagraphFont"/>
    <w:uiPriority w:val="21"/>
    <w:qFormat/>
    <w:rsid w:val="00DD4653"/>
    <w:rPr>
      <w:i/>
      <w:iCs/>
      <w:color w:val="2E74B5" w:themeColor="accent1" w:themeShade="BF"/>
    </w:rPr>
  </w:style>
  <w:style w:type="paragraph" w:styleId="IntenseQuote">
    <w:name w:val="Intense Quote"/>
    <w:basedOn w:val="Normal"/>
    <w:next w:val="Normal"/>
    <w:link w:val="IntenseQuoteChar"/>
    <w:uiPriority w:val="30"/>
    <w:qFormat/>
    <w:rsid w:val="00DD4653"/>
    <w:pPr>
      <w:pBdr>
        <w:top w:val="single" w:sz="4" w:space="10" w:color="2E74B5" w:themeColor="accent1" w:themeShade="BF"/>
        <w:bottom w:val="single" w:sz="4" w:space="10" w:color="2E74B5" w:themeColor="accent1" w:themeShade="BF"/>
      </w:pBdr>
      <w:spacing w:before="360" w:after="360" w:line="278" w:lineRule="auto"/>
      <w:ind w:left="864" w:right="864"/>
      <w:jc w:val="center"/>
    </w:pPr>
    <w:rPr>
      <w:rFonts w:asciiTheme="minorHAnsi" w:eastAsiaTheme="minorHAnsi" w:hAnsiTheme="minorHAnsi" w:cstheme="minorBidi"/>
      <w:i/>
      <w:iCs/>
      <w:color w:val="2E74B5" w:themeColor="accent1" w:themeShade="BF"/>
      <w:kern w:val="2"/>
      <w:lang w:eastAsia="en-US"/>
    </w:rPr>
  </w:style>
  <w:style w:type="character" w:customStyle="1" w:styleId="IntenseQuoteChar">
    <w:name w:val="Intense Quote Char"/>
    <w:basedOn w:val="DefaultParagraphFont"/>
    <w:link w:val="IntenseQuote"/>
    <w:uiPriority w:val="30"/>
    <w:rsid w:val="00DD4653"/>
    <w:rPr>
      <w:i/>
      <w:iCs/>
      <w:color w:val="2E74B5" w:themeColor="accent1" w:themeShade="BF"/>
      <w:kern w:val="2"/>
      <w:sz w:val="24"/>
      <w:szCs w:val="24"/>
      <w:lang w:val="es-AR"/>
    </w:rPr>
  </w:style>
  <w:style w:type="character" w:styleId="IntenseReference">
    <w:name w:val="Intense Reference"/>
    <w:basedOn w:val="DefaultParagraphFont"/>
    <w:uiPriority w:val="32"/>
    <w:qFormat/>
    <w:rsid w:val="00DD4653"/>
    <w:rPr>
      <w:b/>
      <w:bCs/>
      <w:smallCaps/>
      <w:color w:val="2E74B5" w:themeColor="accent1" w:themeShade="BF"/>
      <w:spacing w:val="5"/>
    </w:rPr>
  </w:style>
  <w:style w:type="paragraph" w:customStyle="1" w:styleId="Subttulopaper">
    <w:name w:val="Subtítulo paper"/>
    <w:basedOn w:val="Normal"/>
    <w:link w:val="SubttulopaperChar"/>
    <w:uiPriority w:val="1"/>
    <w:qFormat/>
    <w:rsid w:val="00DD4653"/>
    <w:pPr>
      <w:pBdr>
        <w:top w:val="nil"/>
        <w:left w:val="nil"/>
        <w:bottom w:val="nil"/>
        <w:right w:val="nil"/>
        <w:between w:val="nil"/>
      </w:pBdr>
      <w:spacing w:before="280" w:after="280" w:line="360" w:lineRule="auto"/>
      <w:ind w:firstLine="720"/>
      <w:jc w:val="both"/>
    </w:pPr>
    <w:rPr>
      <w:rFonts w:asciiTheme="minorHAnsi" w:eastAsiaTheme="minorEastAsia" w:hAnsiTheme="minorHAnsi" w:cstheme="minorBidi"/>
      <w:i/>
      <w:iCs/>
      <w:kern w:val="2"/>
      <w:lang w:val="en-US"/>
    </w:rPr>
  </w:style>
  <w:style w:type="character" w:customStyle="1" w:styleId="SubttulopaperChar">
    <w:name w:val="Subtítulo paper Char"/>
    <w:basedOn w:val="DefaultParagraphFont"/>
    <w:link w:val="Subttulopaper"/>
    <w:uiPriority w:val="1"/>
    <w:rsid w:val="00DD4653"/>
    <w:rPr>
      <w:rFonts w:eastAsiaTheme="minorEastAsia"/>
      <w:i/>
      <w:iCs/>
      <w:kern w:val="2"/>
      <w:sz w:val="24"/>
      <w:szCs w:val="24"/>
      <w:lang w:val="en-US" w:eastAsia="es-MX"/>
    </w:rPr>
  </w:style>
  <w:style w:type="character" w:styleId="Hyperlink">
    <w:name w:val="Hyperlink"/>
    <w:basedOn w:val="DefaultParagraphFont"/>
    <w:uiPriority w:val="99"/>
    <w:unhideWhenUsed/>
    <w:rsid w:val="00DD4653"/>
    <w:rPr>
      <w:color w:val="0563C1" w:themeColor="hyperlink"/>
      <w:u w:val="single"/>
    </w:rPr>
  </w:style>
  <w:style w:type="paragraph" w:customStyle="1" w:styleId="Ttulopaper">
    <w:name w:val="Título paper"/>
    <w:basedOn w:val="Normal"/>
    <w:link w:val="TtulopaperChar"/>
    <w:uiPriority w:val="1"/>
    <w:qFormat/>
    <w:rsid w:val="00DD4653"/>
    <w:pPr>
      <w:keepNext/>
      <w:keepLines/>
      <w:spacing w:before="360" w:after="80" w:line="278" w:lineRule="auto"/>
      <w:outlineLvl w:val="0"/>
    </w:pPr>
    <w:rPr>
      <w:rFonts w:asciiTheme="majorHAnsi" w:eastAsiaTheme="majorEastAsia" w:hAnsiTheme="majorHAnsi" w:cstheme="majorBidi"/>
      <w:b/>
      <w:bCs/>
      <w:color w:val="000000" w:themeColor="text1"/>
      <w:kern w:val="2"/>
      <w:lang w:val="en-US" w:eastAsia="en-US"/>
    </w:rPr>
  </w:style>
  <w:style w:type="character" w:customStyle="1" w:styleId="TtulopaperChar">
    <w:name w:val="Título paper Char"/>
    <w:basedOn w:val="DefaultParagraphFont"/>
    <w:link w:val="Ttulopaper"/>
    <w:uiPriority w:val="1"/>
    <w:rsid w:val="00DD4653"/>
    <w:rPr>
      <w:rFonts w:asciiTheme="majorHAnsi" w:eastAsiaTheme="majorEastAsia" w:hAnsiTheme="majorHAnsi" w:cstheme="majorBidi"/>
      <w:b/>
      <w:bCs/>
      <w:color w:val="000000" w:themeColor="text1"/>
      <w:kern w:val="2"/>
      <w:sz w:val="24"/>
      <w:szCs w:val="24"/>
      <w:lang w:val="en-US"/>
    </w:rPr>
  </w:style>
  <w:style w:type="character" w:customStyle="1" w:styleId="CommentTextChar">
    <w:name w:val="Comment Text Char"/>
    <w:basedOn w:val="DefaultParagraphFont"/>
    <w:link w:val="CommentText"/>
    <w:uiPriority w:val="99"/>
    <w:rsid w:val="00DD4653"/>
    <w:rPr>
      <w:kern w:val="2"/>
      <w:sz w:val="20"/>
      <w:szCs w:val="20"/>
      <w:lang w:val="es-AR"/>
    </w:rPr>
  </w:style>
  <w:style w:type="paragraph" w:styleId="CommentText">
    <w:name w:val="annotation text"/>
    <w:basedOn w:val="Normal"/>
    <w:link w:val="CommentTextChar"/>
    <w:uiPriority w:val="99"/>
    <w:unhideWhenUsed/>
    <w:rsid w:val="00DD4653"/>
    <w:pPr>
      <w:spacing w:after="160"/>
    </w:pPr>
    <w:rPr>
      <w:rFonts w:asciiTheme="minorHAnsi" w:eastAsiaTheme="minorHAnsi" w:hAnsiTheme="minorHAnsi" w:cstheme="minorBidi"/>
      <w:kern w:val="2"/>
      <w:sz w:val="20"/>
      <w:szCs w:val="20"/>
      <w:lang w:eastAsia="en-US"/>
    </w:rPr>
  </w:style>
  <w:style w:type="character" w:styleId="Emphasis">
    <w:name w:val="Emphasis"/>
    <w:basedOn w:val="DefaultParagraphFont"/>
    <w:uiPriority w:val="20"/>
    <w:qFormat/>
    <w:rsid w:val="00DD4653"/>
    <w:rPr>
      <w:i/>
      <w:iCs/>
    </w:rPr>
  </w:style>
  <w:style w:type="character" w:customStyle="1" w:styleId="overflow-hidden">
    <w:name w:val="overflow-hidden"/>
    <w:basedOn w:val="DefaultParagraphFont"/>
    <w:rsid w:val="00DD4653"/>
  </w:style>
  <w:style w:type="character" w:styleId="UnresolvedMention">
    <w:name w:val="Unresolved Mention"/>
    <w:basedOn w:val="DefaultParagraphFont"/>
    <w:uiPriority w:val="99"/>
    <w:semiHidden/>
    <w:unhideWhenUsed/>
    <w:rsid w:val="000D7DAD"/>
    <w:rPr>
      <w:color w:val="605E5C"/>
      <w:shd w:val="clear" w:color="auto" w:fill="E1DFDD"/>
    </w:rPr>
  </w:style>
  <w:style w:type="character" w:styleId="LineNumber">
    <w:name w:val="line number"/>
    <w:basedOn w:val="DefaultParagraphFont"/>
    <w:uiPriority w:val="99"/>
    <w:semiHidden/>
    <w:unhideWhenUsed/>
    <w:rsid w:val="00DB08FA"/>
  </w:style>
  <w:style w:type="character" w:styleId="FollowedHyperlink">
    <w:name w:val="FollowedHyperlink"/>
    <w:basedOn w:val="DefaultParagraphFont"/>
    <w:uiPriority w:val="99"/>
    <w:semiHidden/>
    <w:unhideWhenUsed/>
    <w:rsid w:val="00DB08FA"/>
    <w:rPr>
      <w:color w:val="954F72" w:themeColor="followedHyperlink"/>
      <w:u w:val="single"/>
    </w:rPr>
  </w:style>
  <w:style w:type="paragraph" w:styleId="Revision">
    <w:name w:val="Revision"/>
    <w:hidden/>
    <w:uiPriority w:val="99"/>
    <w:semiHidden/>
    <w:rsid w:val="00DB08FA"/>
    <w:rPr>
      <w:lang w:val="es-AR" w:eastAsia="es-MX"/>
    </w:rPr>
  </w:style>
  <w:style w:type="character" w:styleId="CommentReference">
    <w:name w:val="annotation reference"/>
    <w:basedOn w:val="DefaultParagraphFont"/>
    <w:uiPriority w:val="99"/>
    <w:semiHidden/>
    <w:unhideWhenUsed/>
    <w:rsid w:val="00153B48"/>
    <w:rPr>
      <w:sz w:val="16"/>
      <w:szCs w:val="16"/>
    </w:rPr>
  </w:style>
  <w:style w:type="paragraph" w:styleId="CommentSubject">
    <w:name w:val="annotation subject"/>
    <w:basedOn w:val="CommentText"/>
    <w:next w:val="CommentText"/>
    <w:link w:val="CommentSubjectChar"/>
    <w:uiPriority w:val="99"/>
    <w:semiHidden/>
    <w:unhideWhenUsed/>
    <w:rsid w:val="00153B48"/>
    <w:pPr>
      <w:spacing w:after="0"/>
    </w:pPr>
    <w:rPr>
      <w:rFonts w:ascii="Times New Roman" w:eastAsia="Times New Roman" w:hAnsi="Times New Roman" w:cs="Times New Roman"/>
      <w:b/>
      <w:bCs/>
      <w:kern w:val="0"/>
      <w:lang w:eastAsia="es-MX"/>
    </w:rPr>
  </w:style>
  <w:style w:type="character" w:customStyle="1" w:styleId="CommentSubjectChar">
    <w:name w:val="Comment Subject Char"/>
    <w:basedOn w:val="CommentTextChar"/>
    <w:link w:val="CommentSubject"/>
    <w:uiPriority w:val="99"/>
    <w:semiHidden/>
    <w:rsid w:val="00153B48"/>
    <w:rPr>
      <w:rFonts w:ascii="Times New Roman" w:eastAsia="Times New Roman" w:hAnsi="Times New Roman" w:cs="Times New Roman"/>
      <w:b/>
      <w:bCs/>
      <w:kern w:val="2"/>
      <w:sz w:val="20"/>
      <w:szCs w:val="20"/>
      <w:lang w:val="es-AR" w:eastAsia="es-MX"/>
    </w:rPr>
  </w:style>
  <w:style w:type="paragraph" w:customStyle="1" w:styleId="Articletitle">
    <w:name w:val="Article title"/>
    <w:basedOn w:val="Normal"/>
    <w:next w:val="Normal"/>
    <w:qFormat/>
    <w:rsid w:val="00B30979"/>
    <w:pPr>
      <w:spacing w:after="120" w:line="360" w:lineRule="auto"/>
    </w:pPr>
    <w:rPr>
      <w:b/>
      <w:sz w:val="28"/>
    </w:rPr>
  </w:style>
  <w:style w:type="paragraph" w:customStyle="1" w:styleId="Abstract">
    <w:name w:val="Abstract"/>
    <w:basedOn w:val="Normal"/>
    <w:next w:val="Normal"/>
    <w:qFormat/>
    <w:rsid w:val="00CF7E75"/>
    <w:pPr>
      <w:spacing w:before="360" w:after="300" w:line="360" w:lineRule="auto"/>
      <w:ind w:left="720" w:right="567"/>
    </w:pPr>
    <w:rPr>
      <w:sz w:val="22"/>
    </w:rPr>
  </w:style>
  <w:style w:type="paragraph" w:customStyle="1" w:styleId="Keywords">
    <w:name w:val="Keywords"/>
    <w:basedOn w:val="Normal"/>
    <w:next w:val="Normal"/>
    <w:qFormat/>
    <w:rsid w:val="00B67B80"/>
    <w:pPr>
      <w:spacing w:before="240" w:after="240" w:line="360" w:lineRule="auto"/>
      <w:ind w:left="720" w:right="567"/>
    </w:pPr>
    <w:rPr>
      <w:sz w:val="22"/>
    </w:rPr>
  </w:style>
  <w:style w:type="paragraph" w:customStyle="1" w:styleId="Paragraph">
    <w:name w:val="Paragraph"/>
    <w:basedOn w:val="Normal"/>
    <w:next w:val="Normal"/>
    <w:qFormat/>
    <w:rsid w:val="002A45D3"/>
    <w:pPr>
      <w:widowControl w:val="0"/>
      <w:spacing w:before="240" w:line="480" w:lineRule="auto"/>
    </w:pPr>
  </w:style>
  <w:style w:type="paragraph" w:customStyle="1" w:styleId="Newparagraph">
    <w:name w:val="New paragraph"/>
    <w:basedOn w:val="Normal"/>
    <w:qFormat/>
    <w:rsid w:val="00EA41D4"/>
    <w:pPr>
      <w:spacing w:line="480" w:lineRule="auto"/>
      <w:ind w:firstLine="720"/>
    </w:pPr>
  </w:style>
  <w:style w:type="paragraph" w:customStyle="1" w:styleId="Tabletitle">
    <w:name w:val="Table title"/>
    <w:basedOn w:val="Normal"/>
    <w:next w:val="Normal"/>
    <w:qFormat/>
    <w:rsid w:val="000012CC"/>
    <w:pPr>
      <w:spacing w:before="240" w:line="360" w:lineRule="auto"/>
    </w:pPr>
  </w:style>
  <w:style w:type="paragraph" w:customStyle="1" w:styleId="Figurecaption">
    <w:name w:val="Figure caption"/>
    <w:basedOn w:val="Normal"/>
    <w:next w:val="Normal"/>
    <w:qFormat/>
    <w:rsid w:val="00151921"/>
    <w:pPr>
      <w:spacing w:before="240" w:line="360" w:lineRule="auto"/>
    </w:pPr>
  </w:style>
  <w:style w:type="paragraph" w:customStyle="1" w:styleId="Displayedequation">
    <w:name w:val="Displayed equation"/>
    <w:basedOn w:val="Normal"/>
    <w:next w:val="Paragraph"/>
    <w:qFormat/>
    <w:rsid w:val="00A85BB3"/>
    <w:pPr>
      <w:tabs>
        <w:tab w:val="center" w:pos="4253"/>
        <w:tab w:val="right" w:pos="8222"/>
      </w:tabs>
      <w:spacing w:before="240" w:after="240" w:line="480" w:lineRule="auto"/>
      <w:jc w:val="center"/>
    </w:pPr>
  </w:style>
  <w:style w:type="paragraph" w:customStyle="1" w:styleId="References">
    <w:name w:val="References"/>
    <w:basedOn w:val="Normal"/>
    <w:qFormat/>
    <w:rsid w:val="00355CB9"/>
    <w:pPr>
      <w:spacing w:before="120" w:line="360" w:lineRule="auto"/>
      <w:ind w:left="720" w:hanging="720"/>
      <w:contextualSpacing/>
    </w:pPr>
  </w:style>
  <w:style w:type="paragraph" w:customStyle="1" w:styleId="Affiliation">
    <w:name w:val="Affiliation"/>
    <w:basedOn w:val="Normal"/>
    <w:qFormat/>
    <w:rsid w:val="008D0599"/>
    <w:pPr>
      <w:spacing w:before="240" w:line="360" w:lineRule="auto"/>
    </w:pPr>
    <w:rPr>
      <w:i/>
    </w:rPr>
  </w:style>
  <w:style w:type="paragraph" w:customStyle="1" w:styleId="Correspondencedetails">
    <w:name w:val="Correspondence details"/>
    <w:basedOn w:val="Normal"/>
    <w:qFormat/>
    <w:rsid w:val="009A3861"/>
    <w:pPr>
      <w:spacing w:before="240" w:line="360" w:lineRule="auto"/>
    </w:pPr>
  </w:style>
  <w:style w:type="paragraph" w:customStyle="1" w:styleId="Authornames">
    <w:name w:val="Author names"/>
    <w:basedOn w:val="Normal"/>
    <w:next w:val="Normal"/>
    <w:qFormat/>
    <w:rsid w:val="002246C5"/>
    <w:pPr>
      <w:spacing w:before="240" w:line="360" w:lineRule="auto"/>
    </w:pPr>
    <w:rPr>
      <w:sz w:val="28"/>
    </w:rPr>
  </w:style>
  <w:style w:type="paragraph" w:styleId="Subtitle">
    <w:name w:val="Subtitle"/>
    <w:basedOn w:val="Normal"/>
    <w:next w:val="Normal"/>
    <w:uiPriority w:val="11"/>
    <w:qFormat/>
    <w:pPr>
      <w:spacing w:after="160" w:line="278" w:lineRule="auto"/>
    </w:pPr>
    <w:rPr>
      <w:rFonts w:ascii="Calibri" w:eastAsia="Calibri" w:hAnsi="Calibri" w:cs="Calibri"/>
      <w:color w:val="595959"/>
      <w:sz w:val="28"/>
      <w:szCs w:val="28"/>
    </w:rPr>
  </w:style>
  <w:style w:type="table" w:customStyle="1" w:styleId="a">
    <w:basedOn w:val="TableNormal0"/>
    <w:tblPr>
      <w:tblStyleRowBandSize w:val="1"/>
      <w:tblStyleColBandSize w:val="1"/>
      <w:tblCellMar>
        <w:top w:w="0" w:type="dxa"/>
        <w:left w:w="70" w:type="dxa"/>
        <w:bottom w:w="0" w:type="dxa"/>
        <w:right w:w="70" w:type="dxa"/>
      </w:tblCellMar>
    </w:tblPr>
  </w:style>
  <w:style w:type="table" w:customStyle="1" w:styleId="a0">
    <w:basedOn w:val="TableNormal0"/>
    <w:tblPr>
      <w:tblStyleRowBandSize w:val="1"/>
      <w:tblStyleColBandSize w:val="1"/>
      <w:tblCellMar>
        <w:top w:w="0" w:type="dxa"/>
        <w:left w:w="70" w:type="dxa"/>
        <w:bottom w:w="0" w:type="dxa"/>
        <w:right w:w="70" w:type="dxa"/>
      </w:tblCellMar>
    </w:tblPr>
  </w:style>
  <w:style w:type="table" w:customStyle="1" w:styleId="a1">
    <w:basedOn w:val="TableNormal0"/>
    <w:tblPr>
      <w:tblStyleRowBandSize w:val="1"/>
      <w:tblStyleColBandSize w:val="1"/>
      <w:tblCellMar>
        <w:top w:w="0" w:type="dxa"/>
        <w:left w:w="70" w:type="dxa"/>
        <w:bottom w:w="0" w:type="dxa"/>
        <w:right w:w="7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hyperlink" Target="https://doi.org/10.1007/s12355-019-00718-9" TargetMode="External"/><Relationship Id="rId21" Type="http://schemas.openxmlformats.org/officeDocument/2006/relationships/hyperlink" Target="https://doi.org/10.1007/s12155-012-9268-1" TargetMode="External"/><Relationship Id="rId42" Type="http://schemas.openxmlformats.org/officeDocument/2006/relationships/hyperlink" Target="https://link.springer.com/article/10.1007/s00122-013-2156-z" TargetMode="External"/><Relationship Id="rId47" Type="http://schemas.openxmlformats.org/officeDocument/2006/relationships/hyperlink" Target="https://doi.org/10.1007/s12355-021-01012-3" TargetMode="External"/><Relationship Id="rId63" Type="http://schemas.openxmlformats.org/officeDocument/2006/relationships/hyperlink" Target="https://cran.r-project.org/package=nlme" TargetMode="External"/><Relationship Id="rId68" Type="http://schemas.openxmlformats.org/officeDocument/2006/relationships/hyperlink" Target="https://doi.org/10.3198/jpr2014.10.0074crc" TargetMode="External"/><Relationship Id="rId84" Type="http://schemas.openxmlformats.org/officeDocument/2006/relationships/hyperlink" Target="https://doi.org/10.1007/s12355-020-00807-0" TargetMode="External"/><Relationship Id="rId16" Type="http://schemas.openxmlformats.org/officeDocument/2006/relationships/hyperlink" Target="https://doi.org/10.1002/bbb.2234" TargetMode="External"/><Relationship Id="rId11" Type="http://schemas.openxmlformats.org/officeDocument/2006/relationships/hyperlink" Target="https://doi.org/10.1038/s41437-020-0312-1" TargetMode="External"/><Relationship Id="rId32" Type="http://schemas.openxmlformats.org/officeDocument/2006/relationships/hyperlink" Target="https://link.springer.com/article/10.1007/s00122-013-2156-z" TargetMode="External"/><Relationship Id="rId37" Type="http://schemas.openxmlformats.org/officeDocument/2006/relationships/hyperlink" Target="https://link.springer.com/article/10.1007/s00122-013-2156-z" TargetMode="External"/><Relationship Id="rId53" Type="http://schemas.openxmlformats.org/officeDocument/2006/relationships/hyperlink" Target="https://doi.org/10.1111/nph.13684" TargetMode="External"/><Relationship Id="rId58" Type="http://schemas.openxmlformats.org/officeDocument/2006/relationships/hyperlink" Target="https://doi.org/10.1016/j.renene.2019.10.020" TargetMode="External"/><Relationship Id="rId74" Type="http://schemas.openxmlformats.org/officeDocument/2006/relationships/hyperlink" Target="https://doi.org/10.1590/1984-70332017v17n4a50" TargetMode="External"/><Relationship Id="rId79" Type="http://schemas.openxmlformats.org/officeDocument/2006/relationships/hyperlink" Target="https://doi.org/10.1093/jaoac/56.4.781" TargetMode="External"/><Relationship Id="rId5" Type="http://schemas.openxmlformats.org/officeDocument/2006/relationships/hyperlink" Target="mailto:garcia.josemaria@inta.gob.ar" TargetMode="External"/><Relationship Id="rId19" Type="http://schemas.openxmlformats.org/officeDocument/2006/relationships/hyperlink" Target="https://doi.org/10.1590/1678-992X-%202017-0028" TargetMode="External"/><Relationship Id="rId14" Type="http://schemas.openxmlformats.org/officeDocument/2006/relationships/hyperlink" Target="https://doi.org/10.1007/s10668-024-04792-2" TargetMode="External"/><Relationship Id="rId22" Type="http://schemas.openxmlformats.org/officeDocument/2006/relationships/hyperlink" Target="https://doi.org/10.1016/j.biortech.2022.128328" TargetMode="External"/><Relationship Id="rId27" Type="http://schemas.openxmlformats.org/officeDocument/2006/relationships/hyperlink" Target="https://doi.org/10.1016/j.bcab.2022.102485" TargetMode="External"/><Relationship Id="rId30" Type="http://schemas.openxmlformats.org/officeDocument/2006/relationships/hyperlink" Target="https://doi.org/10.1111/pbr.13203" TargetMode="External"/><Relationship Id="rId35" Type="http://schemas.openxmlformats.org/officeDocument/2006/relationships/hyperlink" Target="https://link.springer.com/article/10.1007/s00122-013-2156-z" TargetMode="External"/><Relationship Id="rId43" Type="http://schemas.openxmlformats.org/officeDocument/2006/relationships/hyperlink" Target="https://link.springer.com/article/10.1007/s00122-013-2156-z" TargetMode="External"/><Relationship Id="rId48" Type="http://schemas.openxmlformats.org/officeDocument/2006/relationships/hyperlink" Target="https://doi.org/10.1016/j.fcr.2005.01.024" TargetMode="External"/><Relationship Id="rId56" Type="http://schemas.openxmlformats.org/officeDocument/2006/relationships/hyperlink" Target="https://doi.org/10.1007/s11103-022-01322-4" TargetMode="External"/><Relationship Id="rId64" Type="http://schemas.openxmlformats.org/officeDocument/2006/relationships/hyperlink" Target="https://doi.org/10.3390/fermentation11030116" TargetMode="External"/><Relationship Id="rId69" Type="http://schemas.openxmlformats.org/officeDocument/2006/relationships/hyperlink" Target="https://doi.org/10.1016/j.biombioe.2013.11.023" TargetMode="External"/><Relationship Id="rId77" Type="http://schemas.openxmlformats.org/officeDocument/2006/relationships/hyperlink" Target="https://doi.org/10.1590/1678-4499.2016525" TargetMode="External"/><Relationship Id="rId8" Type="http://schemas.openxmlformats.org/officeDocument/2006/relationships/hyperlink" Target="https://doi.org/10.2134/agronj13.0576" TargetMode="External"/><Relationship Id="rId51" Type="http://schemas.openxmlformats.org/officeDocument/2006/relationships/hyperlink" Target="https://doi.org/10.1016/j.pbi.2015.05.018" TargetMode="External"/><Relationship Id="rId72" Type="http://schemas.openxmlformats.org/officeDocument/2006/relationships/hyperlink" Target="https://doi.org/10.1016/j.indcrop.2023.117163" TargetMode="External"/><Relationship Id="rId80" Type="http://schemas.openxmlformats.org/officeDocument/2006/relationships/hyperlink" Target="https://doi.org/10.3168/jds.S0022-0302(91)78551-2" TargetMode="External"/><Relationship Id="rId85" Type="http://schemas.openxmlformats.org/officeDocument/2006/relationships/image" Target="media/image1.jpg"/><Relationship Id="rId3" Type="http://schemas.openxmlformats.org/officeDocument/2006/relationships/settings" Target="settings.xml"/><Relationship Id="rId12" Type="http://schemas.openxmlformats.org/officeDocument/2006/relationships/hyperlink" Target="https://doi.org/10.1186/s40538-014-0020-2" TargetMode="External"/><Relationship Id="rId17" Type="http://schemas.openxmlformats.org/officeDocument/2006/relationships/hyperlink" Target="https://doi.org/10.1002/agj2.20431" TargetMode="External"/><Relationship Id="rId25" Type="http://schemas.openxmlformats.org/officeDocument/2006/relationships/hyperlink" Target="https://doi.org/10.1007/s44372-025-00298-x" TargetMode="External"/><Relationship Id="rId33" Type="http://schemas.openxmlformats.org/officeDocument/2006/relationships/hyperlink" Target="https://link.springer.com/article/10.1007/s00122-013-2156-z" TargetMode="External"/><Relationship Id="rId38" Type="http://schemas.openxmlformats.org/officeDocument/2006/relationships/hyperlink" Target="https://link.springer.com/article/10.1007/s00122-013-2156-z" TargetMode="External"/><Relationship Id="rId46" Type="http://schemas.openxmlformats.org/officeDocument/2006/relationships/hyperlink" Target="https://doi.org/10.3389/fbioe.2015.00182" TargetMode="External"/><Relationship Id="rId59" Type="http://schemas.openxmlformats.org/officeDocument/2006/relationships/hyperlink" Target="https://doi.org/10.5380/rsa.v9i3.%2011564" TargetMode="External"/><Relationship Id="rId67" Type="http://schemas.openxmlformats.org/officeDocument/2006/relationships/hyperlink" Target="https://doi.org/10.1007/s12355-009-0014-8" TargetMode="External"/><Relationship Id="rId20" Type="http://schemas.openxmlformats.org/officeDocument/2006/relationships/hyperlink" Target="https://doi.org/10.1007/s10681-015-1364-9" TargetMode="External"/><Relationship Id="rId41" Type="http://schemas.openxmlformats.org/officeDocument/2006/relationships/hyperlink" Target="https://link.springer.com/article/10.1007/s00122-013-2156-z" TargetMode="External"/><Relationship Id="rId54" Type="http://schemas.openxmlformats.org/officeDocument/2006/relationships/hyperlink" Target="https://doi.org/10.1186/1754-6834-4-55" TargetMode="External"/><Relationship Id="rId62" Type="http://schemas.openxmlformats.org/officeDocument/2006/relationships/hyperlink" Target="https://doi.org/10.1016/j.aej.2022.09.004" TargetMode="External"/><Relationship Id="rId70" Type="http://schemas.openxmlformats.org/officeDocument/2006/relationships/hyperlink" Target="about:blank" TargetMode="External"/><Relationship Id="rId75" Type="http://schemas.openxmlformats.org/officeDocument/2006/relationships/hyperlink" Target="https://doi.org/10.3389/fpls.2018.00616" TargetMode="External"/><Relationship Id="rId83" Type="http://schemas.openxmlformats.org/officeDocument/2006/relationships/hyperlink" Target="https://doi.org/10.1016/j.rser.2016.12.076" TargetMode="External"/><Relationship Id="rId1" Type="http://schemas.openxmlformats.org/officeDocument/2006/relationships/customXml" Target="../customXml/item1.xml"/><Relationship Id="rId6" Type="http://schemas.openxmlformats.org/officeDocument/2006/relationships/hyperlink" Target="http://doi.org/10.1007/s10681-017-1908-2" TargetMode="External"/><Relationship Id="rId15" Type="http://schemas.openxmlformats.org/officeDocument/2006/relationships/hyperlink" Target="https://doi.org/10.1007/s10668-024-04792-2" TargetMode="External"/><Relationship Id="rId23" Type="http://schemas.openxmlformats.org/officeDocument/2006/relationships/hyperlink" Target="https://doi.org/10.1198/10857110260141193" TargetMode="External"/><Relationship Id="rId28" Type="http://schemas.openxmlformats.org/officeDocument/2006/relationships/hyperlink" Target="https://doi.org/10.1080/15427528.2021.2011521" TargetMode="External"/><Relationship Id="rId36" Type="http://schemas.openxmlformats.org/officeDocument/2006/relationships/hyperlink" Target="https://link.springer.com/article/10.1007/s00122-013-2156-z" TargetMode="External"/><Relationship Id="rId49" Type="http://schemas.openxmlformats.org/officeDocument/2006/relationships/hyperlink" Target="https://doi.org/10.1007/s12649-021-01528-5" TargetMode="External"/><Relationship Id="rId57" Type="http://schemas.openxmlformats.org/officeDocument/2006/relationships/hyperlink" Target="https://doi.org/10.1016/j.biortech.2020.124499" TargetMode="External"/><Relationship Id="rId10" Type="http://schemas.openxmlformats.org/officeDocument/2006/relationships/hyperlink" Target="https://doi.org/10.1016/j.indcrop.2014.04.010" TargetMode="External"/><Relationship Id="rId31" Type="http://schemas.openxmlformats.org/officeDocument/2006/relationships/hyperlink" Target="https://doi.org/10.1186/1754-6834-3-23" TargetMode="External"/><Relationship Id="rId44" Type="http://schemas.openxmlformats.org/officeDocument/2006/relationships/hyperlink" Target="https://doi.org/10.1007/s00122-013-2156-z" TargetMode="External"/><Relationship Id="rId52" Type="http://schemas.openxmlformats.org/officeDocument/2006/relationships/hyperlink" Target="https://doi.org/10.1007/s12155-013-9297-4" TargetMode="External"/><Relationship Id="rId60" Type="http://schemas.openxmlformats.org/officeDocument/2006/relationships/hyperlink" Target="https://doi.org/10.1016/j.%20indcrop.2022.115684" TargetMode="External"/><Relationship Id="rId65" Type="http://schemas.openxmlformats.org/officeDocument/2006/relationships/hyperlink" Target="https://doi.org/10.3390/su15097578" TargetMode="External"/><Relationship Id="rId73" Type="http://schemas.openxmlformats.org/officeDocument/2006/relationships/hyperlink" Target="https://doi.org/10.4238/gmr16029678" TargetMode="External"/><Relationship Id="rId78" Type="http://schemas.openxmlformats.org/officeDocument/2006/relationships/hyperlink" Target="https://doi.org/10.3389/fpls.2013.00107" TargetMode="External"/><Relationship Id="rId81" Type="http://schemas.openxmlformats.org/officeDocument/2006/relationships/hyperlink" Target="https://doi.org/10.1016/j.biotechadv.2016.06.001" TargetMode="External"/><Relationship Id="rId8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doi.org/10.3390/agriculture11060533" TargetMode="External"/><Relationship Id="rId13" Type="http://schemas.openxmlformats.org/officeDocument/2006/relationships/hyperlink" Target="https://doi.org/10.1016/j.enconman.2020.113232" TargetMode="External"/><Relationship Id="rId18" Type="http://schemas.openxmlformats.org/officeDocument/2006/relationships/hyperlink" Target="https://doi.org/10.1007/s12355-021-00951-1" TargetMode="External"/><Relationship Id="rId39" Type="http://schemas.openxmlformats.org/officeDocument/2006/relationships/hyperlink" Target="https://link.springer.com/article/10.1007/s00122-013-2156-z" TargetMode="External"/><Relationship Id="rId34" Type="http://schemas.openxmlformats.org/officeDocument/2006/relationships/hyperlink" Target="https://link.springer.com/article/10.1007/s00122-013-2156-z" TargetMode="External"/><Relationship Id="rId50" Type="http://schemas.openxmlformats.org/officeDocument/2006/relationships/hyperlink" Target="https://doi.org/10.1007/s12155-011-9153-3" TargetMode="External"/><Relationship Id="rId55" Type="http://schemas.openxmlformats.org/officeDocument/2006/relationships/hyperlink" Target="https://doi.org/10.1186/s13068-020-01837-2" TargetMode="External"/><Relationship Id="rId76" Type="http://schemas.openxmlformats.org/officeDocument/2006/relationships/hyperlink" Target="https://doi.org/10.1021/acssuschemeng.0c07266" TargetMode="External"/><Relationship Id="rId7" Type="http://schemas.openxmlformats.org/officeDocument/2006/relationships/hyperlink" Target="https://doi.org/10.1016/j.fcr.2015.02.002" TargetMode="External"/><Relationship Id="rId71" Type="http://schemas.openxmlformats.org/officeDocument/2006/relationships/hyperlink" Target="https://doi.org/10.1080/15427528.2020.1819922" TargetMode="External"/><Relationship Id="rId2" Type="http://schemas.openxmlformats.org/officeDocument/2006/relationships/styles" Target="styles.xml"/><Relationship Id="rId29" Type="http://schemas.openxmlformats.org/officeDocument/2006/relationships/hyperlink" Target="https://doi.org/10.1016/j.indcrop.2023.116739" TargetMode="External"/><Relationship Id="rId24" Type="http://schemas.openxmlformats.org/officeDocument/2006/relationships/hyperlink" Target="http://www.infostat.com.ar/" TargetMode="External"/><Relationship Id="rId40" Type="http://schemas.openxmlformats.org/officeDocument/2006/relationships/hyperlink" Target="https://link.springer.com/article/10.1007/s00122-013-2156-z" TargetMode="External"/><Relationship Id="rId45" Type="http://schemas.openxmlformats.org/officeDocument/2006/relationships/hyperlink" Target="https://doi.org/10.2135/cropsci1992.0011183X003200010014x" TargetMode="External"/><Relationship Id="rId66" Type="http://schemas.openxmlformats.org/officeDocument/2006/relationships/hyperlink" Target="https://www.r-project.org" TargetMode="External"/><Relationship Id="rId87" Type="http://schemas.openxmlformats.org/officeDocument/2006/relationships/theme" Target="theme/theme1.xml"/><Relationship Id="rId61" Type="http://schemas.openxmlformats.org/officeDocument/2006/relationships/hyperlink" Target="https://doi.org/10.1093/biomet/58.3.545" TargetMode="External"/><Relationship Id="rId82" Type="http://schemas.openxmlformats.org/officeDocument/2006/relationships/hyperlink" Target="https://doi.org/10.3198/jpr2010.06.0354crc"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gn0aLc4+X/kqoEP28x5y3cB3MOg==">CgMxLjAaJQoBMBIgCh4IB0IaCg9UaW1lcyBOZXcgUm9tYW4SB0d1bmdzdWgaJQoBMRIgCh4IB0IaCg9UaW1lcyBOZXcgUm9tYW4SB0d1bmdzdWgaJQoBMhIgCh4IB0IaCg9UaW1lcyBOZXcgUm9tYW4SB0d1bmdzdWgaJQoBMxIgCh4IB0IaCg9UaW1lcyBOZXcgUm9tYW4SB0d1bmdzdWgaJQoBNBIgCh4IB0IaCg9UaW1lcyBOZXcgUm9tYW4SB0d1bmdzdWgyD2lkLmgwMXV1Y3ljYWo3cjIPaWQuOXl5cnIzeDY1bm1tMg1oLnd4eGFwODF5Z2FxOAByITFpVkwwLTJ3bjIzaTU1Um1Wem5EeE95T2ZReGdlNlp3Y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9947</Words>
  <Characters>62966</Characters>
  <Application>Microsoft Office Word</Application>
  <DocSecurity>0</DocSecurity>
  <Lines>983</Lines>
  <Paragraphs>325</Paragraphs>
  <ScaleCrop>false</ScaleCrop>
  <Company/>
  <LinksUpToDate>false</LinksUpToDate>
  <CharactersWithSpaces>72588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acevedo.alberto@inta.gob.ar</dc:creator>
  <cp:lastModifiedBy>Leonardo Gomez</cp:lastModifiedBy>
  <cp:revision>2</cp:revision>
  <dcterms:created xsi:type="dcterms:W3CDTF">2026-02-04T10:46:00Z</dcterms:created>
  <dcterms:modified xsi:type="dcterms:W3CDTF">2026-02-04T10:46:00Z</dcterms:modified>
</cp:coreProperties>
</file>